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41480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240204    250204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985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242495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CAT/C/SR.551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5 May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</w:tc>
      </w:tr>
    </w:tbl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jc w:val="center"/>
      </w:pPr>
      <w:r>
        <w:t>КОМИТЕТ ПРОТИВ ПЫТОК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Тридцатая сессия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КРАТКИЙ ОТЧЕТ О ПЕРВОЙ (ОТКРЫТОЙ)</w:t>
      </w:r>
      <w:r>
        <w:rPr>
          <w:vertAlign w:val="superscript"/>
        </w:rPr>
        <w:t>*</w:t>
      </w:r>
      <w:r>
        <w:t xml:space="preserve"> ЧАСТИ 551-го ЗАСЕДАНИЯ,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 xml:space="preserve">состоявшегося во Дворце Вильсон в Женеве, </w:t>
      </w:r>
    </w:p>
    <w:p w:rsidR="00000000" w:rsidRDefault="00000000">
      <w:pPr>
        <w:jc w:val="center"/>
      </w:pPr>
      <w:r>
        <w:t>в среду, 30 апреля 2003 года, в 15 час. 00 мин.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Председатель</w:t>
      </w:r>
      <w:r>
        <w:t>:  г-н БЕРНС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ОРГАНИЗАЦИОННЫЕ И ДРУГИЕ ВОПРОСЫ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/>
    <w:p w:rsidR="00000000" w:rsidRDefault="00000000"/>
    <w:p w:rsidR="00000000" w:rsidRDefault="00000000"/>
    <w:p w:rsidR="00000000" w:rsidRDefault="00000000">
      <w:r>
        <w:t>____________________</w:t>
      </w:r>
    </w:p>
    <w:p w:rsidR="00000000" w:rsidRDefault="00000000">
      <w:pPr>
        <w:spacing w:line="240" w:lineRule="auto"/>
      </w:pPr>
      <w:r>
        <w:rPr>
          <w:b/>
          <w:bCs/>
          <w:vertAlign w:val="superscript"/>
        </w:rPr>
        <w:t>*</w:t>
      </w:r>
      <w:r>
        <w:rPr>
          <w:b/>
          <w:bCs/>
          <w:vertAlign w:val="superscript"/>
        </w:rPr>
        <w:tab/>
      </w:r>
      <w:r>
        <w:t xml:space="preserve">Краткий отчет о второй (закрытой) части заседания выпускается в виде документа под условным обозначением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.551/</w:t>
      </w:r>
      <w:r>
        <w:rPr>
          <w:lang w:val="en-US"/>
        </w:rPr>
        <w:t>Add</w:t>
      </w:r>
      <w:r>
        <w:t>.1.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lang w:val="en-US"/>
        </w:rPr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rPr>
          <w:u w:val="single"/>
        </w:rPr>
        <w:br w:type="page"/>
        <w:t>Заседание открывается в 15 час. 10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ОРГАНИЗАЦИОННЫЕ И ДРУГИЕ ВОПРОСЫ (пункт 2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Проект документа о результатах заседания рабочей группы по последствиям вступления в силу Факультативного протокола, которое состоялось 24 апреля 2003 года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/30/</w:t>
      </w:r>
      <w:r>
        <w:rPr>
          <w:lang w:val="en-US"/>
        </w:rPr>
        <w:t>Misc</w:t>
      </w:r>
      <w:r>
        <w:t>.4/</w:t>
      </w:r>
      <w:r>
        <w:rPr>
          <w:lang w:val="en-US"/>
        </w:rPr>
        <w:t>Rev</w:t>
      </w:r>
      <w:r>
        <w:t>.1)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ПРЕДСЕДАТЕЛЬ</w:t>
      </w:r>
      <w:r>
        <w:t xml:space="preserve"> напоминает о том, что на своей двадцать девятой сессии Комитет решил провести дополнительное заседание рабочей группы по последствиям вступления в силу Факультативного протокола к Конвенции.  В представленном Комитету проекте документа излагаются выводы, достигнутые рабочей группой на ее заседании, проходившем 24 апреля 2003 года.  В нем также отражены мнения рабочей группы по сообщениям, полученным в соответствии со статьей 22 Конвенции, которая проводила свои заседания до 24 апреля 2003 года.  Таким образом, содержание этого документа не должно являться неожиданностью для членов Комитета, за исключением, возможно, г</w:t>
      </w:r>
      <w:r>
        <w:noBreakHyphen/>
        <w:t>на Камары, который не присутствовал ни на одном из этих заседаний.  Лично он считает, что текст в нынешней формулировке требует лишь незначительных поправок редакционного характера.</w:t>
      </w:r>
    </w:p>
    <w:p w:rsidR="00000000" w:rsidRDefault="00000000"/>
    <w:p w:rsidR="00000000" w:rsidRDefault="00000000">
      <w:r>
        <w:t>2.</w:t>
      </w:r>
      <w:r>
        <w:tab/>
        <w:t>Основное внимание в проекте документа уделено рабочим взаимоотношениям между Комитетом и подкомитетом, который должен быть учрежден для осуществления функций, указанных в Факультативном протоколе.  Вместе с тем, поскольку еще пройдет какое-то время до вступления в силу Факультативного протокола к Конвенции, положения данного проекта документа, в случае их принятия, вряд ли начнут действовать немедленно.  Он предлагает членам Комитета представить свои замечания в отношении любой части указанного проекта документа.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Г-жа ГАЕР</w:t>
      </w:r>
      <w:r>
        <w:t xml:space="preserve"> говорит, что рабочая группа приняла решение о включении в проект документа пункта, в котором содержится просьба к другим договорным органам и механизмам Организации Объединенных Наций, занимающимся вопросами пыток и смежными вопросами, включая подкомитет, после его учреждения, незамедлительно доводить до сведения Комитета любую информацию, свидетельствующую о наличии систематической практики пыток в том или ином государстве - участнике Конвенции, на которого распространяются обязательства, изложенные в статье 20.  Согласно практике, существовавшей прежде, Комитет должен был действовать лишь по получении информации от неправительственных организаций (НПО).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ПРЕДСЕДАТЕЛЬ</w:t>
      </w:r>
      <w:r>
        <w:t xml:space="preserve"> говорит, что он вполне согласен с данным предложением.  Вместе с тем необходимо внести небольшую редакционную поправку.  При первом чтении он неверно понял смысл данного пункта.</w:t>
      </w:r>
    </w:p>
    <w:p w:rsidR="00000000" w:rsidRDefault="00000000">
      <w:pPr>
        <w:rPr>
          <w:sz w:val="20"/>
        </w:rPr>
      </w:pPr>
    </w:p>
    <w:p w:rsidR="00000000" w:rsidRDefault="00000000">
      <w:r>
        <w:t>5.</w:t>
      </w:r>
      <w:r>
        <w:tab/>
      </w:r>
      <w:r>
        <w:rPr>
          <w:u w:val="single"/>
        </w:rPr>
        <w:t>Г-н МАРИНЬО МЕНЕНДЕС</w:t>
      </w:r>
      <w:r>
        <w:t xml:space="preserve"> говорит, что он в целом удовлетворен данным проектом документа.  Вместе с тем он предлагает изменить формулировку второго пункта раздела "В целом" на следующую: "Подкомитет должен рассмотреть вопрос об обмене с Комитетом, по его просьбе, конфиденциальной информацией, передаваемой ему или исходящей от него, при согласии, когда это необходимо, автора и/или соответствующего государства-участника".  Важно подчеркнуть тот факт, что обмен информацией между Комитетом и Подкомитетом должен проводиться в обоих направлениях.</w:t>
      </w:r>
    </w:p>
    <w:p w:rsidR="00000000" w:rsidRDefault="00000000">
      <w:pPr>
        <w:rPr>
          <w:sz w:val="20"/>
        </w:rPr>
      </w:pPr>
    </w:p>
    <w:p w:rsidR="00000000" w:rsidRDefault="00000000">
      <w:r>
        <w:t>6.</w:t>
      </w:r>
      <w:r>
        <w:tab/>
      </w:r>
      <w:r>
        <w:rPr>
          <w:u w:val="single"/>
        </w:rPr>
        <w:t>ПРЕДСЕДАТЕЛЬ</w:t>
      </w:r>
      <w:r>
        <w:t xml:space="preserve"> одобряет предложение, высказанное г-ном Мариньо Менендесом.  Цель ни в коем случае не заключается в развитии одностороннего обмена информацией.  </w:t>
      </w:r>
    </w:p>
    <w:p w:rsidR="00000000" w:rsidRDefault="00000000">
      <w:pPr>
        <w:rPr>
          <w:sz w:val="20"/>
        </w:rPr>
      </w:pPr>
    </w:p>
    <w:p w:rsidR="00000000" w:rsidRDefault="00000000">
      <w:r>
        <w:t>7.</w:t>
      </w:r>
      <w:r>
        <w:tab/>
      </w:r>
      <w:r>
        <w:rPr>
          <w:u w:val="single"/>
        </w:rPr>
        <w:t>Г-жа ГАЕР</w:t>
      </w:r>
      <w:r>
        <w:t xml:space="preserve"> говорит, что она выступает за принятие предлагаемой поправки.  Первоначально она предлагала, чтобы Комитет принял ряд правил и условий, регулирующих его взаимоотношения с подкомитетом, однако рабочая группа сочла, что более уместной была бы более общая формулировка, учитывая то, что подкомитет пока еще не создан.</w:t>
      </w:r>
    </w:p>
    <w:p w:rsidR="00000000" w:rsidRDefault="00000000">
      <w:pPr>
        <w:rPr>
          <w:sz w:val="20"/>
        </w:rPr>
      </w:pPr>
    </w:p>
    <w:p w:rsidR="00000000" w:rsidRDefault="00000000">
      <w:r>
        <w:t>8.</w:t>
      </w:r>
      <w:r>
        <w:tab/>
      </w:r>
      <w:r>
        <w:rPr>
          <w:u w:val="single"/>
        </w:rPr>
        <w:t>ПРЕДСЕДАТЕЛЬ</w:t>
      </w:r>
      <w:r>
        <w:t xml:space="preserve"> говорит, что, как  он считает, Комитет желает принять поправку, предложенную г-ном Мариньо Менендесом.  </w:t>
      </w:r>
    </w:p>
    <w:p w:rsidR="00000000" w:rsidRDefault="00000000">
      <w:pPr>
        <w:rPr>
          <w:sz w:val="20"/>
        </w:rPr>
      </w:pPr>
    </w:p>
    <w:p w:rsidR="00000000" w:rsidRDefault="00000000">
      <w:r>
        <w:t>9.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000000" w:rsidRDefault="00000000">
      <w:pPr>
        <w:rPr>
          <w:sz w:val="20"/>
        </w:rPr>
      </w:pPr>
    </w:p>
    <w:p w:rsidR="00000000" w:rsidRDefault="00000000">
      <w:r>
        <w:t>10.</w:t>
      </w:r>
      <w:r>
        <w:tab/>
      </w:r>
      <w:r>
        <w:rPr>
          <w:u w:val="single"/>
        </w:rPr>
        <w:t>ПРЕДСЕДАТЕЛЬ</w:t>
      </w:r>
      <w:r>
        <w:t xml:space="preserve"> спрашивает, предпочитает ли Комитет принять проект документа в виде резолюции или же просто издать его в качестве официального заявления с указанием на то, какими, по его мнению, должны быть надлежащие руководящие принципы, определяющие взаимоотношения Комитета с подкомитетом.</w:t>
      </w:r>
    </w:p>
    <w:p w:rsidR="00000000" w:rsidRDefault="00000000">
      <w:pPr>
        <w:rPr>
          <w:sz w:val="20"/>
        </w:rPr>
      </w:pPr>
    </w:p>
    <w:p w:rsidR="00000000" w:rsidRDefault="00000000">
      <w:r>
        <w:t>11.</w:t>
      </w:r>
      <w:r>
        <w:tab/>
      </w:r>
      <w:r>
        <w:rPr>
          <w:u w:val="single"/>
        </w:rPr>
        <w:t>Г-н МАРИНЬО МЕНЕНДЕС</w:t>
      </w:r>
      <w:r>
        <w:t xml:space="preserve"> высказывает мнение о том, что документ,  не имеющий непосредственных правовых последствий, следует издать в виде свода руководящих принципов.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ПРЕДСЕДАТЕЛЬ</w:t>
      </w:r>
      <w:r>
        <w:t xml:space="preserve"> выражает согласие с этим предложением.  По его мнению, нет необходимости прямо ссылаться в заголовке на заседание, состоявшееся 24 апреля 2003 года, или же упоминать в пункте преамбулы фамилии членов Комитета, участвовавших в работе этого заседания.  Он спрашивает г-жу Гаер, готова ли она продолжить рассмотрение данного вопроса и сформулировать соответствующее название документа.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>Г-н РАСМУССЕН</w:t>
      </w:r>
      <w:r>
        <w:t xml:space="preserve"> говорит, что было бы целесообразно указать в пункте преамбулы причины, по которым созывалось заседание рабочей группы.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 xml:space="preserve">Г-н </w:t>
      </w:r>
      <w:r>
        <w:rPr>
          <w:caps/>
          <w:u w:val="single"/>
        </w:rPr>
        <w:t>Мавромматис</w:t>
      </w:r>
      <w:r>
        <w:rPr>
          <w:caps/>
        </w:rPr>
        <w:t xml:space="preserve"> </w:t>
      </w:r>
      <w:r>
        <w:t>говорит, что он не убежден в целесообразности использования термина "руководящие принципы".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Г-жа ГАЕР</w:t>
      </w:r>
      <w:r>
        <w:t xml:space="preserve"> говорит, что Комитету необходимо принять решение по вопросу о том, желает ли он принять проект документа в качестве доклада рабочей группы или же в качестве документа Комитета.  В последнем случае следует включить фразу, указывающую на то, что Комитет утвердил данный текст по рекомендации рабочей группы.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ПРЕДСЕДАТЕЛЬ</w:t>
      </w:r>
      <w:r>
        <w:t xml:space="preserve"> говорит, что он поддерживает последний подход.  Вместе с тем, секретариат указал, что он предпочел бы не упоминать в тексте рабочую группу, считая, что достаточно было бы указать лишь "Комитет".  Он просит секретариат внести в текст необходимые редакционные изменения.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Проект документа с внесенными г-ном Мариньо Менендесом устными поправками принимается при условии внесения г-жой Гаер и секретариатом определенных редакционных изменений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Открытая часть заседания закрывается в 15.час. 30 мин</w:t>
      </w:r>
      <w:r>
        <w:t>.</w:t>
      </w:r>
    </w:p>
    <w:p w:rsidR="00000000" w:rsidRDefault="00000000">
      <w:pPr>
        <w:jc w:val="center"/>
      </w:pPr>
    </w:p>
    <w:p w:rsidR="00000000" w:rsidRDefault="00000000">
      <w:pPr>
        <w:tabs>
          <w:tab w:val="left" w:pos="0"/>
        </w:tabs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CAT/C/SR.551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CAT/C/SR.551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14</TotalTime>
  <Pages>1</Pages>
  <Words>1015</Words>
  <Characters>5786</Characters>
  <Application>Microsoft Office Word</Application>
  <DocSecurity>4</DocSecurity>
  <Lines>48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0341480.doc</vt:lpstr>
    </vt:vector>
  </TitlesOfParts>
  <Company> </Company>
  <LinksUpToDate>false</LinksUpToDate>
  <CharactersWithSpaces>7105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0341480.doc</dc:title>
  <dc:subject/>
  <dc:creator>AMир</dc:creator>
  <cp:keywords/>
  <dc:description/>
  <cp:lastModifiedBy>AMир</cp:lastModifiedBy>
  <cp:revision>3</cp:revision>
  <cp:lastPrinted>2004-02-25T07:27:00Z</cp:lastPrinted>
  <dcterms:created xsi:type="dcterms:W3CDTF">2004-02-25T07:27:00Z</dcterms:created>
  <dcterms:modified xsi:type="dcterms:W3CDTF">2004-02-25T07:27:00Z</dcterms:modified>
</cp:coreProperties>
</file>