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0F2FAA8F" w14:textId="77777777" w:rsidTr="00AB3619">
        <w:trPr>
          <w:trHeight w:hRule="exact" w:val="851"/>
        </w:trPr>
        <w:tc>
          <w:tcPr>
            <w:tcW w:w="1280" w:type="dxa"/>
            <w:tcBorders>
              <w:bottom w:val="single" w:sz="4" w:space="0" w:color="auto"/>
            </w:tcBorders>
          </w:tcPr>
          <w:p w14:paraId="54D83B79"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066E7B95"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5787C8D0" w14:textId="69823A5F" w:rsidR="000A2080" w:rsidRPr="0041023E" w:rsidRDefault="0077481C" w:rsidP="00AB3619">
            <w:pPr>
              <w:spacing w:line="240" w:lineRule="atLeast"/>
              <w:jc w:val="right"/>
              <w:rPr>
                <w:sz w:val="20"/>
                <w:szCs w:val="21"/>
              </w:rPr>
            </w:pPr>
            <w:r>
              <w:rPr>
                <w:sz w:val="40"/>
                <w:szCs w:val="21"/>
              </w:rPr>
              <w:t>E</w:t>
            </w:r>
            <w:r w:rsidR="0041023E">
              <w:rPr>
                <w:sz w:val="20"/>
                <w:szCs w:val="21"/>
              </w:rPr>
              <w:t>/</w:t>
            </w:r>
            <w:proofErr w:type="spellStart"/>
            <w:r>
              <w:rPr>
                <w:sz w:val="20"/>
                <w:szCs w:val="21"/>
              </w:rPr>
              <w:t>C</w:t>
            </w:r>
            <w:r w:rsidR="0041023E">
              <w:rPr>
                <w:sz w:val="20"/>
                <w:szCs w:val="21"/>
              </w:rPr>
              <w:t>.</w:t>
            </w:r>
            <w:r>
              <w:rPr>
                <w:sz w:val="20"/>
                <w:szCs w:val="21"/>
              </w:rPr>
              <w:t>12</w:t>
            </w:r>
            <w:proofErr w:type="spellEnd"/>
            <w:r w:rsidR="0041023E">
              <w:rPr>
                <w:sz w:val="20"/>
                <w:szCs w:val="21"/>
              </w:rPr>
              <w:t>/</w:t>
            </w:r>
            <w:proofErr w:type="spellStart"/>
            <w:r>
              <w:rPr>
                <w:sz w:val="20"/>
                <w:szCs w:val="21"/>
              </w:rPr>
              <w:t>MRT</w:t>
            </w:r>
            <w:proofErr w:type="spellEnd"/>
            <w:r w:rsidR="0041023E">
              <w:rPr>
                <w:sz w:val="20"/>
                <w:szCs w:val="21"/>
              </w:rPr>
              <w:t>/</w:t>
            </w:r>
            <w:r>
              <w:rPr>
                <w:sz w:val="20"/>
                <w:szCs w:val="21"/>
              </w:rPr>
              <w:t>CO</w:t>
            </w:r>
            <w:r w:rsidR="0041023E">
              <w:rPr>
                <w:sz w:val="20"/>
                <w:szCs w:val="21"/>
              </w:rPr>
              <w:t>/</w:t>
            </w:r>
            <w:r>
              <w:rPr>
                <w:sz w:val="20"/>
                <w:szCs w:val="21"/>
              </w:rPr>
              <w:t>2</w:t>
            </w:r>
          </w:p>
        </w:tc>
      </w:tr>
      <w:tr w:rsidR="000A2080" w:rsidRPr="002C14C6" w14:paraId="669C4C9F" w14:textId="77777777" w:rsidTr="00AB3619">
        <w:trPr>
          <w:trHeight w:hRule="exact" w:val="2835"/>
        </w:trPr>
        <w:tc>
          <w:tcPr>
            <w:tcW w:w="1280" w:type="dxa"/>
            <w:tcBorders>
              <w:top w:val="single" w:sz="4" w:space="0" w:color="auto"/>
              <w:bottom w:val="single" w:sz="12" w:space="0" w:color="auto"/>
            </w:tcBorders>
          </w:tcPr>
          <w:p w14:paraId="32AEDF01" w14:textId="77777777" w:rsidR="000A2080" w:rsidRPr="002C14C6" w:rsidRDefault="000A2080" w:rsidP="00AB3619">
            <w:pPr>
              <w:spacing w:line="120" w:lineRule="atLeast"/>
              <w:rPr>
                <w:sz w:val="10"/>
                <w:szCs w:val="10"/>
              </w:rPr>
            </w:pPr>
          </w:p>
          <w:p w14:paraId="79AE05E6"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137C7929" wp14:editId="2940E007">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4252EE9"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418558EA" w14:textId="1D06861A" w:rsidR="000A2080" w:rsidRPr="002C14C6" w:rsidRDefault="0077481C" w:rsidP="00AB3619">
            <w:pPr>
              <w:spacing w:before="240" w:line="240" w:lineRule="atLeast"/>
              <w:rPr>
                <w:sz w:val="20"/>
              </w:rPr>
            </w:pPr>
            <w:r>
              <w:rPr>
                <w:sz w:val="20"/>
              </w:rPr>
              <w:t>Distr.: General</w:t>
            </w:r>
          </w:p>
          <w:p w14:paraId="33B0F2A8" w14:textId="62E3CB36" w:rsidR="000A2080" w:rsidRPr="002C14C6" w:rsidRDefault="0077481C" w:rsidP="00AB3619">
            <w:pPr>
              <w:spacing w:line="240" w:lineRule="atLeast"/>
              <w:rPr>
                <w:sz w:val="20"/>
              </w:rPr>
            </w:pPr>
            <w:r>
              <w:rPr>
                <w:sz w:val="20"/>
              </w:rPr>
              <w:t>19</w:t>
            </w:r>
            <w:r w:rsidR="0041023E" w:rsidRPr="0041023E">
              <w:rPr>
                <w:sz w:val="20"/>
              </w:rPr>
              <w:t xml:space="preserve"> </w:t>
            </w:r>
            <w:r>
              <w:rPr>
                <w:sz w:val="20"/>
              </w:rPr>
              <w:t>March</w:t>
            </w:r>
            <w:r w:rsidR="0041023E" w:rsidRPr="0041023E">
              <w:rPr>
                <w:sz w:val="20"/>
              </w:rPr>
              <w:t xml:space="preserve"> </w:t>
            </w:r>
            <w:r>
              <w:rPr>
                <w:sz w:val="20"/>
              </w:rPr>
              <w:t>2</w:t>
            </w:r>
            <w:r w:rsidR="0041023E" w:rsidRPr="0041023E">
              <w:rPr>
                <w:sz w:val="20"/>
              </w:rPr>
              <w:t>0</w:t>
            </w:r>
            <w:r>
              <w:rPr>
                <w:sz w:val="20"/>
              </w:rPr>
              <w:t>24</w:t>
            </w:r>
          </w:p>
          <w:p w14:paraId="2659F538" w14:textId="54D02403" w:rsidR="000A2080" w:rsidRPr="002C14C6" w:rsidRDefault="0077481C" w:rsidP="00AB3619">
            <w:pPr>
              <w:spacing w:line="240" w:lineRule="atLeast"/>
              <w:rPr>
                <w:sz w:val="20"/>
              </w:rPr>
            </w:pPr>
            <w:r>
              <w:rPr>
                <w:sz w:val="20"/>
              </w:rPr>
              <w:t>Chinese</w:t>
            </w:r>
            <w:r w:rsidR="000A2080" w:rsidRPr="002C14C6">
              <w:rPr>
                <w:sz w:val="20"/>
              </w:rPr>
              <w:t xml:space="preserve"> </w:t>
            </w:r>
          </w:p>
          <w:p w14:paraId="6421252E" w14:textId="3DCAC53D" w:rsidR="000A2080" w:rsidRPr="002C14C6" w:rsidRDefault="0077481C" w:rsidP="00AB3619">
            <w:pPr>
              <w:spacing w:line="240" w:lineRule="atLeast"/>
            </w:pPr>
            <w:r>
              <w:rPr>
                <w:sz w:val="20"/>
              </w:rPr>
              <w:t>Original: French</w:t>
            </w:r>
          </w:p>
        </w:tc>
      </w:tr>
    </w:tbl>
    <w:p w14:paraId="74F04DEB" w14:textId="77777777" w:rsidR="0041023E" w:rsidRPr="00FB34B5" w:rsidRDefault="0041023E" w:rsidP="00D02FD0">
      <w:pPr>
        <w:spacing w:before="120"/>
        <w:rPr>
          <w:rFonts w:eastAsia="黑体"/>
          <w:sz w:val="24"/>
          <w:szCs w:val="24"/>
          <w:lang w:val="fr-CH"/>
        </w:rPr>
      </w:pPr>
      <w:r w:rsidRPr="00FB34B5">
        <w:rPr>
          <w:rFonts w:eastAsia="黑体" w:hint="eastAsia"/>
          <w:sz w:val="24"/>
          <w:szCs w:val="24"/>
          <w:lang w:val="fr-CH"/>
        </w:rPr>
        <w:t>经济、社会及文化权利委员会</w:t>
      </w:r>
    </w:p>
    <w:p w14:paraId="428BB8D2" w14:textId="2E9836C7" w:rsidR="0077481C" w:rsidRPr="0077481C" w:rsidRDefault="001F5462" w:rsidP="001F5462">
      <w:pPr>
        <w:pStyle w:val="HChGC"/>
      </w:pPr>
      <w:r w:rsidRPr="0077481C">
        <w:rPr>
          <w:lang w:val="fr-CH"/>
        </w:rPr>
        <w:tab/>
      </w:r>
      <w:r w:rsidRPr="0077481C">
        <w:rPr>
          <w:lang w:val="fr-CH"/>
        </w:rPr>
        <w:tab/>
      </w:r>
      <w:r w:rsidR="0077481C" w:rsidRPr="0077481C">
        <w:rPr>
          <w:lang w:val="fr-CH"/>
        </w:rPr>
        <w:t>关于</w:t>
      </w:r>
      <w:r w:rsidR="0077481C" w:rsidRPr="0077481C">
        <w:rPr>
          <w:rFonts w:hint="eastAsia"/>
          <w:lang w:val="fr-CH"/>
        </w:rPr>
        <w:t>毛里塔尼亚</w:t>
      </w:r>
      <w:r w:rsidR="0077481C" w:rsidRPr="0077481C">
        <w:rPr>
          <w:lang w:val="fr-CH"/>
        </w:rPr>
        <w:t>第二次定期报告的结论性意见</w:t>
      </w:r>
      <w:r w:rsidR="0077481C" w:rsidRPr="0077481C">
        <w:rPr>
          <w:lang w:val="fr-CH"/>
        </w:rPr>
        <w:footnoteReference w:customMarkFollows="1" w:id="2"/>
        <w:t>*</w:t>
      </w:r>
    </w:p>
    <w:p w14:paraId="053E30CD" w14:textId="6A49D8FB" w:rsidR="0077481C" w:rsidRPr="0077481C" w:rsidRDefault="0077481C" w:rsidP="0077481C">
      <w:pPr>
        <w:pStyle w:val="SingleTxtGC"/>
        <w:rPr>
          <w:lang w:val="fr-CH"/>
        </w:rPr>
      </w:pPr>
      <w:bookmarkStart w:id="0" w:name="_Hlk154040078"/>
      <w:r>
        <w:rPr>
          <w:lang w:val="fr-CH"/>
        </w:rPr>
        <w:t>1</w:t>
      </w:r>
      <w:r w:rsidRPr="0077481C">
        <w:rPr>
          <w:lang w:val="fr-CH"/>
        </w:rPr>
        <w:t>.</w:t>
      </w:r>
      <w:r w:rsidRPr="0077481C">
        <w:rPr>
          <w:lang w:val="fr-CH"/>
        </w:rPr>
        <w:tab/>
      </w:r>
      <w:r w:rsidRPr="0077481C">
        <w:rPr>
          <w:lang w:val="fr-CH"/>
        </w:rPr>
        <w:t>委员会在</w:t>
      </w:r>
      <w:r>
        <w:rPr>
          <w:lang w:val="fr-CH"/>
        </w:rPr>
        <w:t>2</w:t>
      </w:r>
      <w:r w:rsidRPr="0077481C">
        <w:rPr>
          <w:lang w:val="fr-CH"/>
        </w:rPr>
        <w:t>0</w:t>
      </w:r>
      <w:r>
        <w:rPr>
          <w:lang w:val="fr-CH"/>
        </w:rPr>
        <w:t>24</w:t>
      </w:r>
      <w:r w:rsidRPr="0077481C">
        <w:rPr>
          <w:lang w:val="fr-CH"/>
        </w:rPr>
        <w:t>年</w:t>
      </w:r>
      <w:r>
        <w:rPr>
          <w:lang w:val="fr-CH"/>
        </w:rPr>
        <w:t>2</w:t>
      </w:r>
      <w:r w:rsidRPr="0077481C">
        <w:rPr>
          <w:lang w:val="fr-CH"/>
        </w:rPr>
        <w:t>月</w:t>
      </w:r>
      <w:r>
        <w:rPr>
          <w:lang w:val="fr-CH"/>
        </w:rPr>
        <w:t>13</w:t>
      </w:r>
      <w:r w:rsidRPr="0077481C">
        <w:rPr>
          <w:lang w:val="fr-CH"/>
        </w:rPr>
        <w:t>日和</w:t>
      </w:r>
      <w:r>
        <w:rPr>
          <w:lang w:val="fr-CH"/>
        </w:rPr>
        <w:t>14</w:t>
      </w:r>
      <w:r w:rsidRPr="0077481C">
        <w:rPr>
          <w:lang w:val="fr-CH"/>
        </w:rPr>
        <w:t>日举行的第</w:t>
      </w:r>
      <w:r>
        <w:rPr>
          <w:lang w:val="fr-CH"/>
        </w:rPr>
        <w:t>4</w:t>
      </w:r>
      <w:r w:rsidRPr="0077481C">
        <w:rPr>
          <w:lang w:val="fr-CH"/>
        </w:rPr>
        <w:t>和第</w:t>
      </w:r>
      <w:r>
        <w:rPr>
          <w:lang w:val="fr-CH"/>
        </w:rPr>
        <w:t>6</w:t>
      </w:r>
      <w:r w:rsidRPr="0077481C">
        <w:rPr>
          <w:lang w:val="fr-CH"/>
        </w:rPr>
        <w:t>次会议</w:t>
      </w:r>
      <w:r w:rsidR="00832CF4">
        <w:rPr>
          <w:rStyle w:val="a8"/>
          <w:rFonts w:eastAsia="宋体"/>
          <w:lang w:val="fr-CH"/>
        </w:rPr>
        <w:footnoteReference w:id="3"/>
      </w:r>
      <w:r w:rsidR="00AB0109">
        <w:rPr>
          <w:rFonts w:hint="eastAsia"/>
          <w:lang w:val="fr-CH"/>
        </w:rPr>
        <w:t xml:space="preserve"> </w:t>
      </w:r>
      <w:r w:rsidRPr="0077481C">
        <w:rPr>
          <w:lang w:val="fr-CH"/>
        </w:rPr>
        <w:t>上审议了</w:t>
      </w:r>
      <w:r w:rsidRPr="0077481C">
        <w:rPr>
          <w:rFonts w:hint="eastAsia"/>
          <w:lang w:val="fr-CH"/>
        </w:rPr>
        <w:t>毛里塔尼亚</w:t>
      </w:r>
      <w:r w:rsidRPr="0077481C">
        <w:rPr>
          <w:lang w:val="fr-CH"/>
        </w:rPr>
        <w:t>的第</w:t>
      </w:r>
      <w:r w:rsidRPr="0077481C">
        <w:rPr>
          <w:rFonts w:hint="eastAsia"/>
          <w:lang w:val="fr-CH"/>
        </w:rPr>
        <w:t>二</w:t>
      </w:r>
      <w:r w:rsidRPr="0077481C">
        <w:rPr>
          <w:lang w:val="fr-CH"/>
        </w:rPr>
        <w:t>次定期</w:t>
      </w:r>
      <w:r w:rsidRPr="004C6C39">
        <w:rPr>
          <w:lang w:val="fr-CH"/>
        </w:rPr>
        <w:t>报告</w:t>
      </w:r>
      <w:r w:rsidRPr="004C6C39">
        <w:rPr>
          <w:vertAlign w:val="superscript"/>
        </w:rPr>
        <w:footnoteReference w:id="4"/>
      </w:r>
      <w:r w:rsidRPr="0077481C">
        <w:rPr>
          <w:lang w:val="fr-CH"/>
        </w:rPr>
        <w:t>，并在</w:t>
      </w:r>
      <w:r>
        <w:rPr>
          <w:lang w:val="fr-CH"/>
        </w:rPr>
        <w:t>2</w:t>
      </w:r>
      <w:r w:rsidRPr="0077481C">
        <w:rPr>
          <w:lang w:val="fr-CH"/>
        </w:rPr>
        <w:t>0</w:t>
      </w:r>
      <w:r>
        <w:rPr>
          <w:lang w:val="fr-CH"/>
        </w:rPr>
        <w:t>24</w:t>
      </w:r>
      <w:r w:rsidRPr="0077481C">
        <w:rPr>
          <w:lang w:val="fr-CH"/>
        </w:rPr>
        <w:t>年</w:t>
      </w:r>
      <w:r>
        <w:rPr>
          <w:lang w:val="fr-CH"/>
        </w:rPr>
        <w:t>3</w:t>
      </w:r>
      <w:r w:rsidRPr="0077481C">
        <w:rPr>
          <w:lang w:val="fr-CH"/>
        </w:rPr>
        <w:t>月</w:t>
      </w:r>
      <w:r>
        <w:rPr>
          <w:lang w:val="fr-CH"/>
        </w:rPr>
        <w:t>1</w:t>
      </w:r>
      <w:r w:rsidRPr="0077481C">
        <w:rPr>
          <w:lang w:val="fr-CH"/>
        </w:rPr>
        <w:t>日举行的第</w:t>
      </w:r>
      <w:r>
        <w:rPr>
          <w:lang w:val="fr-CH"/>
        </w:rPr>
        <w:t>29</w:t>
      </w:r>
      <w:r w:rsidRPr="0077481C">
        <w:rPr>
          <w:lang w:val="fr-CH"/>
        </w:rPr>
        <w:t>次会议上通过了本结论性意见。</w:t>
      </w:r>
    </w:p>
    <w:p w14:paraId="2E2EC93D" w14:textId="171F0619" w:rsidR="006254D0" w:rsidRPr="0077481C" w:rsidRDefault="001F5462" w:rsidP="001F5462">
      <w:pPr>
        <w:pStyle w:val="H1GC"/>
      </w:pPr>
      <w:r w:rsidRPr="0077481C">
        <w:rPr>
          <w:bCs/>
          <w:lang w:val="fr-CH"/>
        </w:rPr>
        <w:tab/>
      </w:r>
      <w:r w:rsidRPr="006254D0">
        <w:rPr>
          <w:bCs/>
          <w:lang w:val="fr-CH"/>
        </w:rPr>
        <w:t>A</w:t>
      </w:r>
      <w:r w:rsidRPr="0077481C">
        <w:rPr>
          <w:bCs/>
          <w:lang w:val="fr-CH"/>
        </w:rPr>
        <w:t>.</w:t>
      </w:r>
      <w:r w:rsidR="006254D0" w:rsidRPr="0077481C">
        <w:rPr>
          <w:lang w:val="fr-CH"/>
        </w:rPr>
        <w:tab/>
      </w:r>
      <w:r w:rsidR="006254D0" w:rsidRPr="0077481C">
        <w:rPr>
          <w:bCs/>
          <w:lang w:val="fr-CH"/>
        </w:rPr>
        <w:t>导言</w:t>
      </w:r>
    </w:p>
    <w:p w14:paraId="42D7CE0E" w14:textId="53EAEC5F" w:rsidR="0077481C" w:rsidRPr="0077481C" w:rsidRDefault="0077481C" w:rsidP="0077481C">
      <w:pPr>
        <w:pStyle w:val="SingleTxtGC"/>
      </w:pPr>
      <w:r>
        <w:rPr>
          <w:lang w:val="fr-CH"/>
        </w:rPr>
        <w:t>2</w:t>
      </w:r>
      <w:r w:rsidRPr="0077481C">
        <w:rPr>
          <w:lang w:val="fr-CH"/>
        </w:rPr>
        <w:t>.</w:t>
      </w:r>
      <w:r w:rsidRPr="0077481C">
        <w:rPr>
          <w:lang w:val="fr-CH"/>
        </w:rPr>
        <w:tab/>
      </w:r>
      <w:r w:rsidRPr="0077481C">
        <w:rPr>
          <w:lang w:val="fr-CH"/>
        </w:rPr>
        <w:t>委员会欢迎缔约国</w:t>
      </w:r>
      <w:r w:rsidRPr="0077481C">
        <w:rPr>
          <w:rFonts w:hint="eastAsia"/>
        </w:rPr>
        <w:t>提交第二次定期报告以及对问题单作出书面答复</w:t>
      </w:r>
      <w:r w:rsidRPr="0077481C">
        <w:rPr>
          <w:vertAlign w:val="superscript"/>
          <w:lang w:val="fr-CH"/>
        </w:rPr>
        <w:footnoteReference w:id="5"/>
      </w:r>
      <w:r w:rsidRPr="0077481C">
        <w:rPr>
          <w:lang w:val="fr-CH"/>
        </w:rPr>
        <w:t>。委员会赞赏与缔约国代表团进行的</w:t>
      </w:r>
      <w:r w:rsidRPr="0077481C">
        <w:rPr>
          <w:rFonts w:hint="eastAsia"/>
        </w:rPr>
        <w:t>建设性</w:t>
      </w:r>
      <w:r w:rsidRPr="0077481C">
        <w:rPr>
          <w:lang w:val="fr-CH"/>
        </w:rPr>
        <w:t>对话</w:t>
      </w:r>
      <w:r w:rsidRPr="0077481C">
        <w:rPr>
          <w:rFonts w:hint="eastAsia"/>
        </w:rPr>
        <w:t>以及在讨论期间和之后提供的资料。</w:t>
      </w:r>
    </w:p>
    <w:p w14:paraId="5A61C634" w14:textId="350559D8" w:rsidR="006254D0" w:rsidRPr="0077481C" w:rsidRDefault="001F5462" w:rsidP="001F5462">
      <w:pPr>
        <w:pStyle w:val="H1GC"/>
      </w:pPr>
      <w:r w:rsidRPr="0077481C">
        <w:rPr>
          <w:bCs/>
          <w:lang w:val="fr-CH"/>
        </w:rPr>
        <w:tab/>
      </w:r>
      <w:r w:rsidRPr="006254D0">
        <w:rPr>
          <w:bCs/>
          <w:lang w:val="fr-CH"/>
        </w:rPr>
        <w:t>B</w:t>
      </w:r>
      <w:r w:rsidRPr="0077481C">
        <w:rPr>
          <w:bCs/>
          <w:lang w:val="fr-CH"/>
        </w:rPr>
        <w:t>.</w:t>
      </w:r>
      <w:r w:rsidR="006254D0" w:rsidRPr="0077481C">
        <w:rPr>
          <w:lang w:val="fr-CH"/>
        </w:rPr>
        <w:tab/>
      </w:r>
      <w:r w:rsidR="006254D0" w:rsidRPr="0077481C">
        <w:rPr>
          <w:bCs/>
          <w:lang w:val="fr-CH"/>
        </w:rPr>
        <w:t>积极方面</w:t>
      </w:r>
    </w:p>
    <w:p w14:paraId="2592DA7B" w14:textId="73FD97D2" w:rsidR="0077481C" w:rsidRPr="0077481C" w:rsidRDefault="0077481C" w:rsidP="0077481C">
      <w:pPr>
        <w:pStyle w:val="SingleTxtGC"/>
        <w:rPr>
          <w:lang w:val="fr-CH"/>
        </w:rPr>
      </w:pPr>
      <w:r>
        <w:rPr>
          <w:lang w:val="fr-CH"/>
        </w:rPr>
        <w:t>3</w:t>
      </w:r>
      <w:r w:rsidRPr="0077481C">
        <w:rPr>
          <w:lang w:val="fr-CH"/>
        </w:rPr>
        <w:t>.</w:t>
      </w:r>
      <w:r w:rsidRPr="0077481C">
        <w:rPr>
          <w:lang w:val="fr-CH"/>
        </w:rPr>
        <w:tab/>
      </w:r>
      <w:r w:rsidRPr="0077481C">
        <w:rPr>
          <w:lang w:val="fr-CH"/>
        </w:rPr>
        <w:t>委员会欢迎缔约国在</w:t>
      </w:r>
      <w:r w:rsidRPr="0077481C">
        <w:rPr>
          <w:rFonts w:hint="eastAsia"/>
          <w:lang w:val="fr-CH"/>
        </w:rPr>
        <w:t>促</w:t>
      </w:r>
      <w:r w:rsidRPr="0077481C">
        <w:rPr>
          <w:lang w:val="fr-CH"/>
        </w:rPr>
        <w:t>进和保护经济、社会和文化权利方面取得的进展。</w:t>
      </w:r>
      <w:r w:rsidRPr="0077481C">
        <w:rPr>
          <w:rFonts w:hint="eastAsia"/>
          <w:lang w:val="fr-CH"/>
        </w:rPr>
        <w:t>特别是，</w:t>
      </w:r>
      <w:r w:rsidRPr="0077481C">
        <w:rPr>
          <w:lang w:val="fr-CH"/>
        </w:rPr>
        <w:t>委员会欢迎缔约国努力打击奴役现象，包括通过第</w:t>
      </w:r>
      <w:r>
        <w:rPr>
          <w:lang w:val="fr-CH"/>
        </w:rPr>
        <w:t>2</w:t>
      </w:r>
      <w:r w:rsidRPr="0077481C">
        <w:rPr>
          <w:lang w:val="fr-CH"/>
        </w:rPr>
        <w:t>0</w:t>
      </w:r>
      <w:r>
        <w:rPr>
          <w:lang w:val="fr-CH"/>
        </w:rPr>
        <w:t>15</w:t>
      </w:r>
      <w:r w:rsidRPr="0077481C">
        <w:rPr>
          <w:lang w:val="fr-CH"/>
        </w:rPr>
        <w:t>-0</w:t>
      </w:r>
      <w:r>
        <w:rPr>
          <w:lang w:val="fr-CH"/>
        </w:rPr>
        <w:t>31</w:t>
      </w:r>
      <w:r w:rsidRPr="0077481C">
        <w:rPr>
          <w:lang w:val="fr-CH"/>
        </w:rPr>
        <w:t>号法，将奴役定为犯罪，并</w:t>
      </w:r>
      <w:r w:rsidRPr="0077481C">
        <w:rPr>
          <w:rFonts w:hint="eastAsia"/>
          <w:lang w:val="fr-CH"/>
        </w:rPr>
        <w:t>对</w:t>
      </w:r>
      <w:r w:rsidRPr="0077481C">
        <w:rPr>
          <w:lang w:val="fr-CH"/>
        </w:rPr>
        <w:t>类似奴役做法</w:t>
      </w:r>
      <w:r w:rsidRPr="0077481C">
        <w:rPr>
          <w:rFonts w:hint="eastAsia"/>
          <w:lang w:val="fr-CH"/>
        </w:rPr>
        <w:t>予以惩处</w:t>
      </w:r>
      <w:r w:rsidRPr="0077481C">
        <w:rPr>
          <w:lang w:val="fr-CH"/>
        </w:rPr>
        <w:t>。委员会还欢迎缔约国为消除贫困和加强保护《经济社会文化权利国际公约》所载权利而采取的措施，如</w:t>
      </w:r>
      <w:r w:rsidRPr="0077481C">
        <w:rPr>
          <w:rFonts w:hint="eastAsia"/>
          <w:lang w:val="fr-CH"/>
        </w:rPr>
        <w:t>《</w:t>
      </w:r>
      <w:r w:rsidRPr="0077481C">
        <w:rPr>
          <w:lang w:val="fr-CH"/>
        </w:rPr>
        <w:t>加速增长和共同繁荣战略</w:t>
      </w:r>
      <w:r w:rsidRPr="0077481C">
        <w:rPr>
          <w:rFonts w:hint="eastAsia"/>
          <w:lang w:val="fr-CH"/>
        </w:rPr>
        <w:t>》</w:t>
      </w:r>
      <w:r w:rsidRPr="0077481C">
        <w:rPr>
          <w:lang w:val="fr-CH"/>
        </w:rPr>
        <w:t>、设立为非正规部门提供医疗保险的</w:t>
      </w:r>
      <w:r w:rsidRPr="0077481C">
        <w:rPr>
          <w:rFonts w:hint="eastAsia"/>
          <w:lang w:val="fr-CH"/>
        </w:rPr>
        <w:t>国家</w:t>
      </w:r>
      <w:r w:rsidRPr="0077481C">
        <w:rPr>
          <w:lang w:val="fr-CH"/>
        </w:rPr>
        <w:t>卫生团结基金，以及本结论性意见中提到的其他措施。</w:t>
      </w:r>
    </w:p>
    <w:p w14:paraId="0CD182CD" w14:textId="5D760E6B" w:rsidR="006254D0" w:rsidRPr="0077481C" w:rsidRDefault="001F5462" w:rsidP="001F5462">
      <w:pPr>
        <w:pStyle w:val="H1GC"/>
      </w:pPr>
      <w:r w:rsidRPr="0077481C">
        <w:rPr>
          <w:bCs/>
          <w:lang w:val="fr-CH"/>
        </w:rPr>
        <w:tab/>
      </w:r>
      <w:r w:rsidRPr="006254D0">
        <w:rPr>
          <w:bCs/>
          <w:lang w:val="fr-CH"/>
        </w:rPr>
        <w:t>C</w:t>
      </w:r>
      <w:r w:rsidRPr="0077481C">
        <w:rPr>
          <w:bCs/>
          <w:lang w:val="fr-CH"/>
        </w:rPr>
        <w:t>.</w:t>
      </w:r>
      <w:r w:rsidR="006254D0" w:rsidRPr="0077481C">
        <w:rPr>
          <w:lang w:val="fr-CH"/>
        </w:rPr>
        <w:tab/>
      </w:r>
      <w:r w:rsidR="006254D0" w:rsidRPr="0077481C">
        <w:rPr>
          <w:bCs/>
          <w:lang w:val="fr-CH"/>
        </w:rPr>
        <w:t>关注的主要问题</w:t>
      </w:r>
      <w:r w:rsidR="006254D0" w:rsidRPr="0077481C">
        <w:rPr>
          <w:rFonts w:hint="eastAsia"/>
          <w:bCs/>
          <w:lang w:val="fr-CH"/>
        </w:rPr>
        <w:t>及</w:t>
      </w:r>
      <w:r w:rsidR="006254D0" w:rsidRPr="0077481C">
        <w:rPr>
          <w:bCs/>
          <w:lang w:val="fr-CH"/>
        </w:rPr>
        <w:t>建议</w:t>
      </w:r>
    </w:p>
    <w:p w14:paraId="7B006393" w14:textId="2FC113B8" w:rsidR="006254D0" w:rsidRPr="0077481C" w:rsidRDefault="001F5462" w:rsidP="001F5462">
      <w:pPr>
        <w:pStyle w:val="H23GC"/>
      </w:pPr>
      <w:r w:rsidRPr="0077481C">
        <w:rPr>
          <w:lang w:val="fr-CH"/>
        </w:rPr>
        <w:tab/>
      </w:r>
      <w:r w:rsidRPr="0077481C">
        <w:rPr>
          <w:lang w:val="fr-CH"/>
        </w:rPr>
        <w:tab/>
      </w:r>
      <w:r w:rsidR="006254D0" w:rsidRPr="0077481C">
        <w:rPr>
          <w:rFonts w:hint="eastAsia"/>
          <w:bCs/>
          <w:lang w:val="fr-CH"/>
        </w:rPr>
        <w:t>《公约》</w:t>
      </w:r>
      <w:r w:rsidR="006254D0" w:rsidRPr="0077481C">
        <w:rPr>
          <w:bCs/>
          <w:lang w:val="fr-CH"/>
        </w:rPr>
        <w:t>的适用</w:t>
      </w:r>
    </w:p>
    <w:p w14:paraId="68FCEF44" w14:textId="58F90340" w:rsidR="0077481C" w:rsidRPr="0077481C" w:rsidRDefault="0077481C" w:rsidP="0077481C">
      <w:pPr>
        <w:pStyle w:val="SingleTxtGC"/>
        <w:rPr>
          <w:lang w:val="fr-CH"/>
        </w:rPr>
      </w:pPr>
      <w:r>
        <w:rPr>
          <w:lang w:val="fr-CH"/>
        </w:rPr>
        <w:t>4</w:t>
      </w:r>
      <w:r w:rsidRPr="0077481C">
        <w:rPr>
          <w:lang w:val="fr-CH"/>
        </w:rPr>
        <w:t>.</w:t>
      </w:r>
      <w:r w:rsidRPr="0077481C">
        <w:rPr>
          <w:lang w:val="fr-CH"/>
        </w:rPr>
        <w:tab/>
      </w:r>
      <w:r w:rsidRPr="0077481C">
        <w:rPr>
          <w:lang w:val="fr-CH"/>
        </w:rPr>
        <w:t>委员会满意地注意到缔约国于</w:t>
      </w:r>
      <w:r>
        <w:rPr>
          <w:lang w:val="fr-CH"/>
        </w:rPr>
        <w:t>2</w:t>
      </w:r>
      <w:r w:rsidRPr="0077481C">
        <w:rPr>
          <w:lang w:val="fr-CH"/>
        </w:rPr>
        <w:t>0</w:t>
      </w:r>
      <w:r>
        <w:rPr>
          <w:lang w:val="fr-CH"/>
        </w:rPr>
        <w:t>14</w:t>
      </w:r>
      <w:r w:rsidRPr="0077481C">
        <w:rPr>
          <w:lang w:val="fr-CH"/>
        </w:rPr>
        <w:t>年</w:t>
      </w:r>
      <w:r>
        <w:rPr>
          <w:lang w:val="fr-CH"/>
        </w:rPr>
        <w:t>12</w:t>
      </w:r>
      <w:r w:rsidRPr="0077481C">
        <w:rPr>
          <w:lang w:val="fr-CH"/>
        </w:rPr>
        <w:t>月</w:t>
      </w:r>
      <w:r>
        <w:rPr>
          <w:lang w:val="fr-CH"/>
        </w:rPr>
        <w:t>9</w:t>
      </w:r>
      <w:r w:rsidRPr="0077481C">
        <w:rPr>
          <w:lang w:val="fr-CH"/>
        </w:rPr>
        <w:t>日在《政府公报》上</w:t>
      </w:r>
      <w:r w:rsidRPr="0077481C">
        <w:rPr>
          <w:rFonts w:hint="eastAsia"/>
          <w:lang w:val="fr-CH"/>
        </w:rPr>
        <w:t>发</w:t>
      </w:r>
      <w:r w:rsidRPr="0077481C">
        <w:rPr>
          <w:lang w:val="fr-CH"/>
        </w:rPr>
        <w:t>布了《公约》。然而，委员会感到遗憾的是，</w:t>
      </w:r>
      <w:r w:rsidRPr="0077481C">
        <w:rPr>
          <w:rFonts w:hint="eastAsia"/>
        </w:rPr>
        <w:t>法院尚未援引或适用《公约》规定</w:t>
      </w:r>
      <w:r w:rsidRPr="0077481C">
        <w:rPr>
          <w:lang w:val="fr-CH"/>
        </w:rPr>
        <w:t>。委员会还感到关切的是，</w:t>
      </w:r>
      <w:r w:rsidRPr="0077481C">
        <w:rPr>
          <w:rFonts w:hint="eastAsia"/>
          <w:lang w:val="fr-CH"/>
        </w:rPr>
        <w:t>为</w:t>
      </w:r>
      <w:r w:rsidRPr="0077481C">
        <w:rPr>
          <w:lang w:val="fr-CH"/>
        </w:rPr>
        <w:t>法律专业人员，包括执法人员、议员和其他相关行为者提供</w:t>
      </w:r>
      <w:r w:rsidRPr="0077481C">
        <w:rPr>
          <w:rFonts w:hint="eastAsia"/>
          <w:lang w:val="fr-CH"/>
        </w:rPr>
        <w:t>的</w:t>
      </w:r>
      <w:r w:rsidRPr="0077481C">
        <w:rPr>
          <w:lang w:val="fr-CH"/>
        </w:rPr>
        <w:t>关于《公约》适用的培训</w:t>
      </w:r>
      <w:r w:rsidRPr="0077481C">
        <w:rPr>
          <w:rFonts w:hint="eastAsia"/>
          <w:lang w:val="fr-CH"/>
        </w:rPr>
        <w:t>不足</w:t>
      </w:r>
      <w:r w:rsidRPr="0077481C">
        <w:rPr>
          <w:lang w:val="fr-CH"/>
        </w:rPr>
        <w:t>。</w:t>
      </w:r>
    </w:p>
    <w:p w14:paraId="5EB570A9" w14:textId="10B3C565" w:rsidR="006254D0" w:rsidRPr="0077481C" w:rsidRDefault="0077481C" w:rsidP="0077481C">
      <w:pPr>
        <w:pStyle w:val="SingleTxtGC"/>
        <w:rPr>
          <w:rFonts w:eastAsia="黑体"/>
          <w:bCs/>
          <w:lang w:val="fr-CH"/>
        </w:rPr>
      </w:pPr>
      <w:r>
        <w:rPr>
          <w:lang w:val="fr-CH"/>
        </w:rPr>
        <w:lastRenderedPageBreak/>
        <w:t>5</w:t>
      </w:r>
      <w:r w:rsidRPr="0077481C">
        <w:rPr>
          <w:lang w:val="fr-CH"/>
        </w:rPr>
        <w:t>.</w:t>
      </w:r>
      <w:r w:rsidRPr="0077481C">
        <w:rPr>
          <w:lang w:val="fr-CH"/>
        </w:rPr>
        <w:tab/>
      </w:r>
      <w:r w:rsidR="006254D0" w:rsidRPr="0077481C">
        <w:rPr>
          <w:rFonts w:eastAsia="黑体"/>
          <w:bCs/>
          <w:lang w:val="fr-CH"/>
        </w:rPr>
        <w:t>委员会回顾先前</w:t>
      </w:r>
      <w:r w:rsidR="006254D0" w:rsidRPr="0077481C">
        <w:rPr>
          <w:rFonts w:eastAsia="黑体" w:hint="eastAsia"/>
          <w:bCs/>
          <w:lang w:val="fr-CH"/>
        </w:rPr>
        <w:t>的</w:t>
      </w:r>
      <w:r w:rsidR="006254D0" w:rsidRPr="0077481C">
        <w:rPr>
          <w:rFonts w:eastAsia="黑体"/>
          <w:bCs/>
          <w:lang w:val="fr-CH"/>
        </w:rPr>
        <w:t>结论性意见</w:t>
      </w:r>
      <w:r w:rsidRPr="0077481C">
        <w:rPr>
          <w:vertAlign w:val="superscript"/>
          <w:lang w:val="fr-CH"/>
        </w:rPr>
        <w:footnoteReference w:id="6"/>
      </w:r>
      <w:r w:rsidR="00836201">
        <w:rPr>
          <w:rFonts w:eastAsia="黑体" w:hint="eastAsia"/>
          <w:bCs/>
          <w:lang w:val="fr-CH"/>
        </w:rPr>
        <w:t xml:space="preserve"> </w:t>
      </w:r>
      <w:r w:rsidR="006254D0" w:rsidRPr="0077481C">
        <w:rPr>
          <w:rFonts w:eastAsia="黑体"/>
          <w:bCs/>
          <w:lang w:val="fr-CH"/>
        </w:rPr>
        <w:t>中就此提出的建议，敦促缔约国加倍努力，确保经济、社会和文化权利可在各级法院援引，并为这些权利受到侵犯的受害者获得有效补救提供便利。委员会</w:t>
      </w:r>
      <w:r w:rsidR="006254D0" w:rsidRPr="0077481C">
        <w:rPr>
          <w:rFonts w:eastAsia="黑体" w:hint="eastAsia"/>
          <w:bCs/>
          <w:lang w:val="fr-CH"/>
        </w:rPr>
        <w:t>敦促缔约国</w:t>
      </w:r>
      <w:r w:rsidR="006254D0" w:rsidRPr="0077481C">
        <w:rPr>
          <w:rFonts w:eastAsia="黑体"/>
          <w:bCs/>
          <w:lang w:val="fr-CH"/>
        </w:rPr>
        <w:t>继续提供定期培训，特别是</w:t>
      </w:r>
      <w:r w:rsidR="006254D0" w:rsidRPr="0077481C">
        <w:rPr>
          <w:rFonts w:eastAsia="黑体" w:hint="eastAsia"/>
          <w:bCs/>
          <w:lang w:val="fr-CH"/>
        </w:rPr>
        <w:t>向</w:t>
      </w:r>
      <w:r w:rsidR="006254D0" w:rsidRPr="0077481C">
        <w:rPr>
          <w:rFonts w:eastAsia="黑体"/>
          <w:bCs/>
          <w:lang w:val="fr-CH"/>
        </w:rPr>
        <w:t>法官、律师、执法人员、议员和其他利益攸关方提供</w:t>
      </w:r>
      <w:r w:rsidR="006254D0" w:rsidRPr="0077481C">
        <w:rPr>
          <w:rFonts w:eastAsia="黑体" w:hint="eastAsia"/>
          <w:bCs/>
          <w:lang w:val="fr-CH"/>
        </w:rPr>
        <w:t>关于《公约》所载权利及其在法院的可执行性的培训，</w:t>
      </w:r>
      <w:r w:rsidR="006254D0" w:rsidRPr="0077481C">
        <w:rPr>
          <w:rFonts w:eastAsia="黑体"/>
          <w:bCs/>
          <w:lang w:val="fr-CH"/>
        </w:rPr>
        <w:t>并向权利持有人提供他们要求这些权利</w:t>
      </w:r>
      <w:r w:rsidR="006254D0" w:rsidRPr="0077481C">
        <w:rPr>
          <w:rFonts w:eastAsia="黑体" w:hint="eastAsia"/>
          <w:bCs/>
          <w:lang w:val="fr-CH"/>
        </w:rPr>
        <w:t>得到尊重</w:t>
      </w:r>
      <w:r w:rsidR="006254D0" w:rsidRPr="0077481C">
        <w:rPr>
          <w:rFonts w:eastAsia="黑体"/>
          <w:bCs/>
          <w:lang w:val="fr-CH"/>
        </w:rPr>
        <w:t>所需</w:t>
      </w:r>
      <w:r w:rsidR="006254D0" w:rsidRPr="0077481C">
        <w:rPr>
          <w:rFonts w:eastAsia="黑体" w:hint="eastAsia"/>
          <w:bCs/>
          <w:lang w:val="fr-CH"/>
        </w:rPr>
        <w:t>要</w:t>
      </w:r>
      <w:r w:rsidR="006254D0" w:rsidRPr="0077481C">
        <w:rPr>
          <w:rFonts w:eastAsia="黑体"/>
          <w:bCs/>
          <w:lang w:val="fr-CH"/>
        </w:rPr>
        <w:t>的信息。在这方面，委员会</w:t>
      </w:r>
      <w:r w:rsidR="006254D0" w:rsidRPr="0077481C">
        <w:rPr>
          <w:rFonts w:eastAsia="黑体" w:hint="eastAsia"/>
          <w:bCs/>
          <w:lang w:val="fr-CH"/>
        </w:rPr>
        <w:t>请缔约国参考其关于《公约》在国内的适用的</w:t>
      </w:r>
      <w:r w:rsidR="006254D0" w:rsidRPr="0077481C">
        <w:rPr>
          <w:rFonts w:eastAsia="黑体"/>
          <w:bCs/>
          <w:lang w:val="fr-CH"/>
        </w:rPr>
        <w:t>第</w:t>
      </w:r>
      <w:r w:rsidR="006254D0" w:rsidRPr="006254D0">
        <w:rPr>
          <w:rFonts w:eastAsia="黑体"/>
          <w:bCs/>
          <w:lang w:val="fr-CH"/>
        </w:rPr>
        <w:t>9</w:t>
      </w:r>
      <w:r w:rsidR="006254D0" w:rsidRPr="0077481C">
        <w:rPr>
          <w:rFonts w:eastAsia="黑体"/>
          <w:bCs/>
          <w:lang w:val="fr-CH"/>
        </w:rPr>
        <w:t>号一般性意见</w:t>
      </w:r>
      <w:r w:rsidR="006254D0" w:rsidRPr="0077481C">
        <w:rPr>
          <w:rFonts w:eastAsia="黑体"/>
          <w:bCs/>
          <w:lang w:val="fr-CH"/>
        </w:rPr>
        <w:t>(</w:t>
      </w:r>
      <w:r w:rsidR="006254D0" w:rsidRPr="006254D0">
        <w:rPr>
          <w:rFonts w:eastAsia="黑体"/>
          <w:bCs/>
          <w:lang w:val="fr-CH"/>
        </w:rPr>
        <w:t>1998</w:t>
      </w:r>
      <w:r w:rsidR="006254D0" w:rsidRPr="0077481C">
        <w:rPr>
          <w:rFonts w:eastAsia="黑体"/>
          <w:bCs/>
          <w:lang w:val="fr-CH"/>
        </w:rPr>
        <w:t>年</w:t>
      </w:r>
      <w:r w:rsidR="006254D0" w:rsidRPr="0077481C">
        <w:rPr>
          <w:rFonts w:eastAsia="黑体"/>
          <w:bCs/>
          <w:lang w:val="fr-CH"/>
        </w:rPr>
        <w:t>)</w:t>
      </w:r>
      <w:r w:rsidR="006254D0" w:rsidRPr="0077481C">
        <w:rPr>
          <w:rFonts w:eastAsia="黑体"/>
          <w:bCs/>
          <w:lang w:val="fr-CH"/>
        </w:rPr>
        <w:t>。</w:t>
      </w:r>
    </w:p>
    <w:p w14:paraId="61620843" w14:textId="11C8CB71" w:rsidR="006254D0" w:rsidRPr="0077481C" w:rsidRDefault="001F5462" w:rsidP="001F5462">
      <w:pPr>
        <w:pStyle w:val="H23GC"/>
      </w:pPr>
      <w:r w:rsidRPr="0077481C">
        <w:rPr>
          <w:lang w:val="fr-CH"/>
        </w:rPr>
        <w:tab/>
      </w:r>
      <w:r w:rsidRPr="0077481C">
        <w:rPr>
          <w:lang w:val="fr-CH"/>
        </w:rPr>
        <w:tab/>
      </w:r>
      <w:r w:rsidR="006254D0" w:rsidRPr="0077481C">
        <w:rPr>
          <w:rFonts w:hint="eastAsia"/>
          <w:bCs/>
          <w:lang w:val="fr-CH"/>
        </w:rPr>
        <w:t>人权维护者</w:t>
      </w:r>
      <w:r w:rsidR="006254D0" w:rsidRPr="0077481C">
        <w:rPr>
          <w:bCs/>
          <w:lang w:val="fr-CH"/>
        </w:rPr>
        <w:t>的</w:t>
      </w:r>
      <w:r w:rsidR="006254D0" w:rsidRPr="0077481C">
        <w:rPr>
          <w:rFonts w:hint="eastAsia"/>
          <w:bCs/>
          <w:lang w:val="fr-CH"/>
        </w:rPr>
        <w:t>处境</w:t>
      </w:r>
    </w:p>
    <w:p w14:paraId="4091D6EB" w14:textId="08E3EF2D" w:rsidR="0077481C" w:rsidRPr="0077481C" w:rsidRDefault="0077481C" w:rsidP="0077481C">
      <w:pPr>
        <w:pStyle w:val="SingleTxtGC"/>
        <w:rPr>
          <w:lang w:val="fr-CH"/>
        </w:rPr>
      </w:pPr>
      <w:r>
        <w:rPr>
          <w:lang w:val="fr-CH"/>
        </w:rPr>
        <w:t>6</w:t>
      </w:r>
      <w:r w:rsidRPr="0077481C">
        <w:rPr>
          <w:lang w:val="fr-CH"/>
        </w:rPr>
        <w:t>.</w:t>
      </w:r>
      <w:r w:rsidRPr="0077481C">
        <w:rPr>
          <w:lang w:val="fr-CH"/>
        </w:rPr>
        <w:tab/>
      </w:r>
      <w:r w:rsidRPr="0077481C">
        <w:rPr>
          <w:rFonts w:hint="eastAsia"/>
        </w:rPr>
        <w:t>委员会注意到代表团提供的关于缔约国为起草保护人权维护者的法律而采取的举措的资料。</w:t>
      </w:r>
      <w:r w:rsidRPr="0077481C">
        <w:rPr>
          <w:rFonts w:hint="eastAsia"/>
          <w:lang w:val="fr-CH"/>
        </w:rPr>
        <w:t>但</w:t>
      </w:r>
      <w:r w:rsidRPr="0077481C">
        <w:rPr>
          <w:lang w:val="fr-CH"/>
        </w:rPr>
        <w:t>委员会仍感关切的是，有报告称，人权维护者，包括致力于打击歧视、奴役和类似奴役做法的经济、社会和文化权利维护者，在限制性条件下开展活动，并经常遭</w:t>
      </w:r>
      <w:r w:rsidRPr="0077481C">
        <w:rPr>
          <w:rFonts w:hint="eastAsia"/>
          <w:lang w:val="fr-CH"/>
        </w:rPr>
        <w:t>到</w:t>
      </w:r>
      <w:r w:rsidRPr="0077481C">
        <w:rPr>
          <w:lang w:val="fr-CH"/>
        </w:rPr>
        <w:t>各种形式的骚扰或报复。委员会还关切，</w:t>
      </w:r>
      <w:r w:rsidRPr="0077481C">
        <w:rPr>
          <w:rFonts w:hint="eastAsia"/>
          <w:lang w:val="fr-CH"/>
        </w:rPr>
        <w:t>一些</w:t>
      </w:r>
      <w:r w:rsidRPr="0077481C">
        <w:rPr>
          <w:lang w:val="fr-CH"/>
        </w:rPr>
        <w:t>法律</w:t>
      </w:r>
      <w:r w:rsidRPr="0077481C">
        <w:rPr>
          <w:rFonts w:hint="eastAsia"/>
          <w:lang w:val="fr-CH"/>
        </w:rPr>
        <w:t>规定</w:t>
      </w:r>
      <w:r w:rsidRPr="0077481C">
        <w:rPr>
          <w:lang w:val="fr-CH"/>
        </w:rPr>
        <w:t>，包括</w:t>
      </w:r>
      <w:r>
        <w:rPr>
          <w:lang w:val="fr-CH"/>
        </w:rPr>
        <w:t>2</w:t>
      </w:r>
      <w:r w:rsidRPr="0077481C">
        <w:rPr>
          <w:lang w:val="fr-CH"/>
        </w:rPr>
        <w:t>0</w:t>
      </w:r>
      <w:r>
        <w:rPr>
          <w:lang w:val="fr-CH"/>
        </w:rPr>
        <w:t>21</w:t>
      </w:r>
      <w:r w:rsidRPr="0077481C">
        <w:rPr>
          <w:lang w:val="fr-CH"/>
        </w:rPr>
        <w:t>年</w:t>
      </w:r>
      <w:r>
        <w:rPr>
          <w:lang w:val="fr-CH"/>
        </w:rPr>
        <w:t>12</w:t>
      </w:r>
      <w:r w:rsidRPr="0077481C">
        <w:rPr>
          <w:lang w:val="fr-CH"/>
        </w:rPr>
        <w:t>月</w:t>
      </w:r>
      <w:r>
        <w:rPr>
          <w:lang w:val="fr-CH"/>
        </w:rPr>
        <w:t>2</w:t>
      </w:r>
      <w:r w:rsidRPr="0077481C">
        <w:rPr>
          <w:lang w:val="fr-CH"/>
        </w:rPr>
        <w:t>日第</w:t>
      </w:r>
      <w:r>
        <w:rPr>
          <w:lang w:val="fr-CH"/>
        </w:rPr>
        <w:t>2</w:t>
      </w:r>
      <w:r w:rsidRPr="0077481C">
        <w:rPr>
          <w:lang w:val="fr-CH"/>
        </w:rPr>
        <w:t>0</w:t>
      </w:r>
      <w:r>
        <w:rPr>
          <w:lang w:val="fr-CH"/>
        </w:rPr>
        <w:t>21</w:t>
      </w:r>
      <w:r w:rsidRPr="0077481C">
        <w:rPr>
          <w:lang w:val="fr-CH"/>
        </w:rPr>
        <w:t>-0</w:t>
      </w:r>
      <w:r>
        <w:rPr>
          <w:lang w:val="fr-CH"/>
        </w:rPr>
        <w:t>21</w:t>
      </w:r>
      <w:r w:rsidRPr="0077481C">
        <w:rPr>
          <w:lang w:val="fr-CH"/>
        </w:rPr>
        <w:t>号法所载的保护国家象征和将侵犯国家权力和公民荣誉的行为定为犯罪的</w:t>
      </w:r>
      <w:r w:rsidRPr="0077481C">
        <w:rPr>
          <w:rFonts w:hint="eastAsia"/>
          <w:lang w:val="fr-CH"/>
        </w:rPr>
        <w:t>规定</w:t>
      </w:r>
      <w:r w:rsidRPr="0077481C">
        <w:rPr>
          <w:lang w:val="fr-CH"/>
        </w:rPr>
        <w:t>，可被用来任意限制人权维护者的活动和工作。</w:t>
      </w:r>
      <w:bookmarkStart w:id="1" w:name="_Hlk161994477"/>
      <w:bookmarkStart w:id="2" w:name="_Hlk158890894"/>
      <w:bookmarkStart w:id="3" w:name="_Hlk158890805"/>
      <w:bookmarkEnd w:id="1"/>
      <w:bookmarkEnd w:id="2"/>
      <w:bookmarkEnd w:id="3"/>
    </w:p>
    <w:p w14:paraId="17F12311" w14:textId="77777777" w:rsidR="006254D0" w:rsidRPr="0077481C" w:rsidRDefault="0077481C" w:rsidP="0077481C">
      <w:pPr>
        <w:pStyle w:val="SingleTxtGC"/>
        <w:rPr>
          <w:rFonts w:eastAsia="黑体"/>
        </w:rPr>
      </w:pPr>
      <w:r>
        <w:rPr>
          <w:lang w:val="fr-CH"/>
        </w:rPr>
        <w:t>7</w:t>
      </w:r>
      <w:r w:rsidRPr="0077481C">
        <w:rPr>
          <w:lang w:val="fr-CH"/>
        </w:rPr>
        <w:t>.</w:t>
      </w:r>
      <w:r w:rsidRPr="0077481C">
        <w:rPr>
          <w:lang w:val="fr-CH"/>
        </w:rPr>
        <w:tab/>
      </w:r>
      <w:r w:rsidR="006254D0" w:rsidRPr="0077481C">
        <w:rPr>
          <w:rFonts w:eastAsia="黑体"/>
          <w:bCs/>
          <w:lang w:val="fr-CH"/>
        </w:rPr>
        <w:t>委员会建议缔约国：</w:t>
      </w:r>
    </w:p>
    <w:p w14:paraId="278ADB2E" w14:textId="77777777" w:rsidR="006254D0" w:rsidRPr="0077481C" w:rsidRDefault="0077481C" w:rsidP="0077481C">
      <w:pPr>
        <w:pStyle w:val="SingleTxtGC"/>
        <w:rPr>
          <w:rFonts w:eastAsia="黑体"/>
          <w:bCs/>
          <w:lang w:val="fr-CH"/>
        </w:rPr>
      </w:pPr>
      <w:r w:rsidRPr="0077481C">
        <w:rPr>
          <w:lang w:val="fr-CH"/>
        </w:rPr>
        <w:tab/>
        <w:t>(</w:t>
      </w:r>
      <w:r>
        <w:rPr>
          <w:lang w:val="fr-CH"/>
        </w:rPr>
        <w:t>a</w:t>
      </w:r>
      <w:r w:rsidRPr="0077481C">
        <w:rPr>
          <w:lang w:val="fr-CH"/>
        </w:rPr>
        <w:t>)</w:t>
      </w:r>
      <w:r w:rsidRPr="0077481C">
        <w:rPr>
          <w:lang w:val="fr-CH"/>
        </w:rPr>
        <w:tab/>
      </w:r>
      <w:r w:rsidR="006254D0" w:rsidRPr="0077481C">
        <w:rPr>
          <w:rFonts w:eastAsia="黑体" w:hint="eastAsia"/>
        </w:rPr>
        <w:t>加快通过对话期间提到的保护人权维护者法案的进程，并采取其他必要措施，</w:t>
      </w:r>
      <w:r w:rsidR="006254D0" w:rsidRPr="0077481C">
        <w:rPr>
          <w:rFonts w:eastAsia="黑体"/>
          <w:bCs/>
          <w:lang w:val="fr-CH"/>
        </w:rPr>
        <w:t>向人权维护者，包括</w:t>
      </w:r>
      <w:r w:rsidR="006254D0" w:rsidRPr="0077481C">
        <w:rPr>
          <w:rFonts w:eastAsia="黑体" w:hint="eastAsia"/>
          <w:bCs/>
          <w:lang w:val="fr-CH"/>
        </w:rPr>
        <w:t>致力于</w:t>
      </w:r>
      <w:r w:rsidR="006254D0" w:rsidRPr="0077481C">
        <w:rPr>
          <w:rFonts w:eastAsia="黑体"/>
          <w:bCs/>
          <w:lang w:val="fr-CH"/>
        </w:rPr>
        <w:t>经济、社会和文化权利的人权维护者提供有效保护，使</w:t>
      </w:r>
      <w:r w:rsidR="006254D0" w:rsidRPr="0077481C">
        <w:rPr>
          <w:rFonts w:eastAsia="黑体" w:hint="eastAsia"/>
          <w:bCs/>
          <w:lang w:val="fr-CH"/>
        </w:rPr>
        <w:t>之</w:t>
      </w:r>
      <w:r w:rsidR="006254D0" w:rsidRPr="0077481C">
        <w:rPr>
          <w:rFonts w:eastAsia="黑体"/>
          <w:bCs/>
          <w:lang w:val="fr-CH"/>
        </w:rPr>
        <w:t>免遭一切形式的骚扰、恐吓和报复，并确保将此种</w:t>
      </w:r>
      <w:r w:rsidR="006254D0" w:rsidRPr="0077481C">
        <w:rPr>
          <w:rFonts w:eastAsia="黑体" w:hint="eastAsia"/>
          <w:bCs/>
          <w:lang w:val="fr-CH"/>
        </w:rPr>
        <w:t>行为</w:t>
      </w:r>
      <w:r w:rsidR="006254D0" w:rsidRPr="0077481C">
        <w:rPr>
          <w:rFonts w:eastAsia="黑体"/>
          <w:bCs/>
          <w:lang w:val="fr-CH"/>
        </w:rPr>
        <w:t>的行为人绳之以法</w:t>
      </w:r>
      <w:r w:rsidR="006254D0" w:rsidRPr="0077481C">
        <w:rPr>
          <w:rFonts w:eastAsia="黑体" w:hint="eastAsia"/>
          <w:bCs/>
          <w:lang w:val="fr-CH"/>
        </w:rPr>
        <w:t>；</w:t>
      </w:r>
    </w:p>
    <w:p w14:paraId="15514BE5" w14:textId="77777777" w:rsidR="006254D0" w:rsidRPr="0077481C" w:rsidRDefault="0077481C" w:rsidP="0077481C">
      <w:pPr>
        <w:pStyle w:val="SingleTxtGC"/>
        <w:rPr>
          <w:rFonts w:eastAsia="黑体"/>
        </w:rPr>
      </w:pPr>
      <w:r w:rsidRPr="0077481C">
        <w:rPr>
          <w:lang w:val="fr-CH"/>
        </w:rPr>
        <w:tab/>
        <w:t>(</w:t>
      </w:r>
      <w:r>
        <w:rPr>
          <w:lang w:val="fr-CH"/>
        </w:rPr>
        <w:t>b</w:t>
      </w:r>
      <w:r w:rsidRPr="0077481C">
        <w:rPr>
          <w:lang w:val="fr-CH"/>
        </w:rPr>
        <w:t>)</w:t>
      </w:r>
      <w:r w:rsidRPr="0077481C">
        <w:rPr>
          <w:lang w:val="fr-CH"/>
        </w:rPr>
        <w:tab/>
      </w:r>
      <w:r w:rsidR="006254D0" w:rsidRPr="0077481C">
        <w:rPr>
          <w:rFonts w:eastAsia="黑体" w:hint="eastAsia"/>
        </w:rPr>
        <w:t>在起草和通过保护人权维护者法案的过程中，与民间社会组织、人权维护者和其他利益攸关方进行公开和透明的协商；</w:t>
      </w:r>
    </w:p>
    <w:p w14:paraId="51C0A02C" w14:textId="0016EB74" w:rsidR="0077481C" w:rsidRPr="0077481C" w:rsidRDefault="0077481C" w:rsidP="0077481C">
      <w:pPr>
        <w:pStyle w:val="SingleTxtGC"/>
        <w:rPr>
          <w:lang w:val="fr-CH"/>
        </w:rPr>
      </w:pPr>
      <w:r w:rsidRPr="0077481C">
        <w:rPr>
          <w:lang w:val="fr-CH"/>
        </w:rPr>
        <w:tab/>
        <w:t>(</w:t>
      </w:r>
      <w:r>
        <w:rPr>
          <w:lang w:val="fr-CH"/>
        </w:rPr>
        <w:t>c</w:t>
      </w:r>
      <w:r w:rsidRPr="0077481C">
        <w:rPr>
          <w:lang w:val="fr-CH"/>
        </w:rPr>
        <w:t>)</w:t>
      </w:r>
      <w:r w:rsidRPr="0077481C">
        <w:rPr>
          <w:lang w:val="fr-CH"/>
        </w:rPr>
        <w:tab/>
      </w:r>
      <w:r w:rsidR="006254D0" w:rsidRPr="0077481C">
        <w:rPr>
          <w:rFonts w:eastAsia="黑体"/>
          <w:bCs/>
          <w:lang w:val="fr-CH"/>
        </w:rPr>
        <w:t>采取必要措施，防止</w:t>
      </w:r>
      <w:r w:rsidR="006254D0" w:rsidRPr="0077481C">
        <w:rPr>
          <w:rFonts w:eastAsia="黑体" w:hint="eastAsia"/>
          <w:bCs/>
          <w:lang w:val="fr-CH"/>
        </w:rPr>
        <w:t>任意利用</w:t>
      </w:r>
      <w:r w:rsidR="006254D0" w:rsidRPr="0077481C">
        <w:rPr>
          <w:rFonts w:eastAsia="黑体"/>
          <w:bCs/>
          <w:lang w:val="fr-CH"/>
        </w:rPr>
        <w:t>法律</w:t>
      </w:r>
      <w:r w:rsidR="006254D0" w:rsidRPr="0077481C">
        <w:rPr>
          <w:rFonts w:eastAsia="黑体" w:hint="eastAsia"/>
          <w:bCs/>
          <w:lang w:val="fr-CH"/>
        </w:rPr>
        <w:t>规定</w:t>
      </w:r>
      <w:r w:rsidR="006254D0" w:rsidRPr="0077481C">
        <w:rPr>
          <w:rFonts w:eastAsia="黑体"/>
          <w:bCs/>
          <w:lang w:val="fr-CH"/>
        </w:rPr>
        <w:t>，特别是根据第</w:t>
      </w:r>
      <w:r w:rsidR="006254D0" w:rsidRPr="006254D0">
        <w:rPr>
          <w:rFonts w:eastAsia="黑体"/>
          <w:bCs/>
          <w:lang w:val="fr-CH"/>
        </w:rPr>
        <w:t>2</w:t>
      </w:r>
      <w:r w:rsidR="006254D0" w:rsidRPr="0077481C">
        <w:rPr>
          <w:rFonts w:eastAsia="黑体"/>
          <w:bCs/>
          <w:lang w:val="fr-CH"/>
        </w:rPr>
        <w:t>0</w:t>
      </w:r>
      <w:r w:rsidR="006254D0" w:rsidRPr="006254D0">
        <w:rPr>
          <w:rFonts w:eastAsia="黑体"/>
          <w:bCs/>
          <w:lang w:val="fr-CH"/>
        </w:rPr>
        <w:t>21</w:t>
      </w:r>
      <w:r w:rsidR="006254D0" w:rsidRPr="0077481C">
        <w:rPr>
          <w:rFonts w:eastAsia="黑体"/>
          <w:bCs/>
          <w:lang w:val="fr-CH"/>
        </w:rPr>
        <w:t>-0</w:t>
      </w:r>
      <w:r w:rsidR="006254D0" w:rsidRPr="006254D0">
        <w:rPr>
          <w:rFonts w:eastAsia="黑体"/>
          <w:bCs/>
          <w:lang w:val="fr-CH"/>
        </w:rPr>
        <w:t>21</w:t>
      </w:r>
      <w:r w:rsidR="006254D0" w:rsidRPr="0077481C">
        <w:rPr>
          <w:rFonts w:eastAsia="黑体"/>
          <w:bCs/>
          <w:lang w:val="fr-CH"/>
        </w:rPr>
        <w:t>号法</w:t>
      </w:r>
      <w:r w:rsidR="006254D0" w:rsidRPr="0077481C">
        <w:rPr>
          <w:rFonts w:eastAsia="黑体" w:hint="eastAsia"/>
          <w:bCs/>
          <w:lang w:val="fr-CH"/>
        </w:rPr>
        <w:t>制定</w:t>
      </w:r>
      <w:r w:rsidR="006254D0" w:rsidRPr="0077481C">
        <w:rPr>
          <w:rFonts w:eastAsia="黑体"/>
          <w:bCs/>
          <w:lang w:val="fr-CH"/>
        </w:rPr>
        <w:t>的法律</w:t>
      </w:r>
      <w:r w:rsidR="006254D0" w:rsidRPr="0077481C">
        <w:rPr>
          <w:rFonts w:eastAsia="黑体" w:hint="eastAsia"/>
          <w:bCs/>
          <w:lang w:val="fr-CH"/>
        </w:rPr>
        <w:t>规定来</w:t>
      </w:r>
      <w:r w:rsidR="006254D0" w:rsidRPr="0077481C">
        <w:rPr>
          <w:rFonts w:eastAsia="黑体"/>
          <w:bCs/>
          <w:lang w:val="fr-CH"/>
        </w:rPr>
        <w:t>限制经济、社会和文化权利维护者，特别是致力于</w:t>
      </w:r>
      <w:r w:rsidR="006254D0" w:rsidRPr="0077481C">
        <w:rPr>
          <w:rFonts w:eastAsia="黑体" w:hint="eastAsia"/>
          <w:bCs/>
          <w:lang w:val="fr-CH"/>
        </w:rPr>
        <w:t>打击</w:t>
      </w:r>
      <w:r w:rsidR="006254D0" w:rsidRPr="0077481C">
        <w:rPr>
          <w:rFonts w:eastAsia="黑体"/>
          <w:bCs/>
          <w:lang w:val="fr-CH"/>
        </w:rPr>
        <w:t>歧视、奴役和类似奴役做法的</w:t>
      </w:r>
      <w:r w:rsidR="006254D0" w:rsidRPr="0077481C">
        <w:rPr>
          <w:rFonts w:eastAsia="黑体" w:hint="eastAsia"/>
          <w:bCs/>
          <w:lang w:val="fr-CH"/>
        </w:rPr>
        <w:t>权利维护者的活动和工作</w:t>
      </w:r>
      <w:r w:rsidR="006254D0" w:rsidRPr="0077481C">
        <w:rPr>
          <w:rFonts w:eastAsia="黑体"/>
          <w:bCs/>
          <w:lang w:val="fr-CH"/>
        </w:rPr>
        <w:t>；</w:t>
      </w:r>
    </w:p>
    <w:p w14:paraId="588EDA06" w14:textId="77777777" w:rsidR="006254D0" w:rsidRPr="0077481C" w:rsidRDefault="006254D0" w:rsidP="0077481C">
      <w:pPr>
        <w:pStyle w:val="SingleTxtGC"/>
        <w:rPr>
          <w:rFonts w:eastAsia="黑体"/>
          <w:bCs/>
        </w:rPr>
      </w:pPr>
      <w:r w:rsidRPr="0077481C">
        <w:rPr>
          <w:rFonts w:eastAsia="黑体"/>
          <w:bCs/>
          <w:lang w:val="fr-CH"/>
        </w:rPr>
        <w:tab/>
        <w:t>(</w:t>
      </w:r>
      <w:r w:rsidR="0077481C">
        <w:rPr>
          <w:lang w:val="fr-CH"/>
        </w:rPr>
        <w:t>d</w:t>
      </w:r>
      <w:r w:rsidR="0077481C" w:rsidRPr="0077481C">
        <w:rPr>
          <w:lang w:val="fr-CH"/>
        </w:rPr>
        <w:t>)</w:t>
      </w:r>
      <w:r w:rsidR="0077481C" w:rsidRPr="0077481C">
        <w:rPr>
          <w:lang w:val="fr-CH"/>
        </w:rPr>
        <w:tab/>
      </w:r>
      <w:r w:rsidRPr="0077481C">
        <w:rPr>
          <w:rFonts w:eastAsia="黑体" w:hint="eastAsia"/>
          <w:bCs/>
          <w:lang w:val="fr-CH"/>
        </w:rPr>
        <w:t>开展宣传和提高认识运动，强调人权维护者工作的重要性，以期营造一种宽容的氛围，使他们能够在不担心任何恐吓、威胁或报复的情况下执行任务；</w:t>
      </w:r>
      <w:r w:rsidRPr="0077481C">
        <w:rPr>
          <w:rFonts w:eastAsia="黑体"/>
          <w:bCs/>
        </w:rPr>
        <w:t xml:space="preserve"> </w:t>
      </w:r>
    </w:p>
    <w:p w14:paraId="25DCAE99" w14:textId="77777777" w:rsidR="006254D0" w:rsidRPr="0077481C" w:rsidRDefault="006254D0" w:rsidP="0077481C">
      <w:pPr>
        <w:pStyle w:val="SingleTxtGC"/>
        <w:rPr>
          <w:rFonts w:eastAsia="黑体"/>
          <w:bCs/>
          <w:lang w:val="fr-CH"/>
        </w:rPr>
      </w:pPr>
      <w:r w:rsidRPr="0077481C">
        <w:rPr>
          <w:rFonts w:eastAsia="黑体"/>
          <w:bCs/>
          <w:lang w:val="fr-CH"/>
        </w:rPr>
        <w:tab/>
        <w:t>(</w:t>
      </w:r>
      <w:r w:rsidR="0077481C">
        <w:rPr>
          <w:lang w:val="fr-CH"/>
        </w:rPr>
        <w:t>e</w:t>
      </w:r>
      <w:r w:rsidR="0077481C" w:rsidRPr="0077481C">
        <w:rPr>
          <w:lang w:val="fr-CH"/>
        </w:rPr>
        <w:t>)</w:t>
      </w:r>
      <w:r w:rsidR="0077481C" w:rsidRPr="0077481C">
        <w:rPr>
          <w:lang w:val="fr-CH"/>
        </w:rPr>
        <w:tab/>
      </w:r>
      <w:r w:rsidRPr="0077481C">
        <w:rPr>
          <w:rFonts w:eastAsia="黑体" w:hint="eastAsia"/>
          <w:bCs/>
          <w:lang w:val="fr-CH"/>
        </w:rPr>
        <w:t>考虑到委员会</w:t>
      </w:r>
      <w:r w:rsidRPr="006254D0">
        <w:rPr>
          <w:rFonts w:eastAsia="黑体" w:hint="eastAsia"/>
          <w:bCs/>
          <w:lang w:val="fr-CH"/>
        </w:rPr>
        <w:t>2</w:t>
      </w:r>
      <w:r w:rsidRPr="0077481C">
        <w:rPr>
          <w:rFonts w:eastAsia="黑体" w:hint="eastAsia"/>
          <w:bCs/>
          <w:lang w:val="fr-CH"/>
        </w:rPr>
        <w:t>0</w:t>
      </w:r>
      <w:r w:rsidRPr="006254D0">
        <w:rPr>
          <w:rFonts w:eastAsia="黑体" w:hint="eastAsia"/>
          <w:bCs/>
          <w:lang w:val="fr-CH"/>
        </w:rPr>
        <w:t>16</w:t>
      </w:r>
      <w:r w:rsidRPr="0077481C">
        <w:rPr>
          <w:rFonts w:eastAsia="黑体" w:hint="eastAsia"/>
          <w:bCs/>
          <w:lang w:val="fr-CH"/>
        </w:rPr>
        <w:t>年通过的关于人权维护者与经济、社会和文化权利的声明</w:t>
      </w:r>
      <w:r w:rsidR="0077481C" w:rsidRPr="0077481C">
        <w:rPr>
          <w:vertAlign w:val="superscript"/>
          <w:lang w:val="fr-CH"/>
        </w:rPr>
        <w:footnoteReference w:id="7"/>
      </w:r>
      <w:r w:rsidR="0077481C" w:rsidRPr="0077481C">
        <w:rPr>
          <w:rFonts w:hint="eastAsia"/>
          <w:lang w:val="fr-CH"/>
        </w:rPr>
        <w:t>。</w:t>
      </w:r>
    </w:p>
    <w:p w14:paraId="248019EA" w14:textId="6B7CD250" w:rsidR="006254D0" w:rsidRPr="0077481C" w:rsidRDefault="001F5462" w:rsidP="001F5462">
      <w:pPr>
        <w:pStyle w:val="H23GC"/>
      </w:pPr>
      <w:r w:rsidRPr="0077481C">
        <w:rPr>
          <w:lang w:val="fr-CH"/>
        </w:rPr>
        <w:tab/>
      </w:r>
      <w:r w:rsidRPr="0077481C">
        <w:rPr>
          <w:lang w:val="fr-CH"/>
        </w:rPr>
        <w:tab/>
      </w:r>
      <w:r w:rsidR="006254D0" w:rsidRPr="0077481C">
        <w:rPr>
          <w:rFonts w:hint="eastAsia"/>
          <w:lang w:val="fr-CH"/>
        </w:rPr>
        <w:t>工商企业与</w:t>
      </w:r>
      <w:r w:rsidR="006254D0" w:rsidRPr="0077481C">
        <w:rPr>
          <w:bCs/>
          <w:lang w:val="fr-CH"/>
        </w:rPr>
        <w:t>经济、社会</w:t>
      </w:r>
      <w:r w:rsidR="006254D0" w:rsidRPr="0077481C">
        <w:rPr>
          <w:rFonts w:hint="eastAsia"/>
          <w:bCs/>
          <w:lang w:val="fr-CH"/>
        </w:rPr>
        <w:t>和</w:t>
      </w:r>
      <w:r w:rsidR="006254D0" w:rsidRPr="0077481C">
        <w:rPr>
          <w:bCs/>
          <w:lang w:val="fr-CH"/>
        </w:rPr>
        <w:t>文化权利</w:t>
      </w:r>
    </w:p>
    <w:p w14:paraId="0A0B359C" w14:textId="616EE193" w:rsidR="0077481C" w:rsidRPr="0077481C" w:rsidRDefault="0077481C" w:rsidP="0077481C">
      <w:pPr>
        <w:pStyle w:val="SingleTxtGC"/>
        <w:rPr>
          <w:lang w:val="fr-CH"/>
        </w:rPr>
      </w:pPr>
      <w:r>
        <w:rPr>
          <w:lang w:val="fr-CH"/>
        </w:rPr>
        <w:t>8</w:t>
      </w:r>
      <w:r w:rsidRPr="0077481C">
        <w:rPr>
          <w:lang w:val="fr-CH"/>
        </w:rPr>
        <w:t>.</w:t>
      </w:r>
      <w:r w:rsidRPr="0077481C">
        <w:rPr>
          <w:lang w:val="fr-CH"/>
        </w:rPr>
        <w:tab/>
      </w:r>
      <w:r w:rsidRPr="0077481C">
        <w:rPr>
          <w:lang w:val="fr-CH"/>
        </w:rPr>
        <w:t>委员会感到遗憾的是，没有收到任何关于确保公司履行人权尽责义务的法律框架的深入</w:t>
      </w:r>
      <w:r w:rsidRPr="0077481C">
        <w:rPr>
          <w:rFonts w:hint="eastAsia"/>
          <w:lang w:val="fr-CH"/>
        </w:rPr>
        <w:t>信息</w:t>
      </w:r>
      <w:r w:rsidRPr="0077481C">
        <w:rPr>
          <w:lang w:val="fr-CH"/>
        </w:rPr>
        <w:t>。</w:t>
      </w:r>
    </w:p>
    <w:p w14:paraId="5B0962B2" w14:textId="77777777" w:rsidR="006254D0" w:rsidRPr="0077481C" w:rsidRDefault="0077481C" w:rsidP="0077481C">
      <w:pPr>
        <w:pStyle w:val="SingleTxtGC"/>
        <w:rPr>
          <w:rFonts w:eastAsia="黑体"/>
          <w:bCs/>
          <w:lang w:val="fr-CH"/>
        </w:rPr>
      </w:pPr>
      <w:r>
        <w:rPr>
          <w:rFonts w:hint="eastAsia"/>
          <w:lang w:val="fr-CH"/>
        </w:rPr>
        <w:t>9</w:t>
      </w:r>
      <w:r w:rsidRPr="0077481C">
        <w:rPr>
          <w:rFonts w:hint="eastAsia"/>
          <w:lang w:val="fr-CH"/>
        </w:rPr>
        <w:t>.</w:t>
      </w:r>
      <w:r w:rsidR="006254D0" w:rsidRPr="0077481C">
        <w:rPr>
          <w:rFonts w:eastAsia="黑体" w:hint="eastAsia"/>
          <w:bCs/>
          <w:lang w:val="fr-CH"/>
        </w:rPr>
        <w:tab/>
      </w:r>
      <w:r w:rsidR="006254D0" w:rsidRPr="0077481C">
        <w:rPr>
          <w:rFonts w:eastAsia="黑体" w:hint="eastAsia"/>
          <w:bCs/>
          <w:lang w:val="fr-CH"/>
        </w:rPr>
        <w:t>委员会建议缔约国在与包括工人和企业在内的利益攸关方的协商和参与进程框架内，采取立法和行政措施，包括通过一项行动计划，以确保国内和国际企业在缔约国开展的活动不会对享有经济、社会和文化权利产生不利影响。委员会还建议缔约国通过一项关于社会和环境责任的法律框架，以及适用于采矿和伐木企业的法律制度和监管标准，规定这些企业有义务进行</w:t>
      </w:r>
      <w:r w:rsidR="006254D0" w:rsidRPr="0077481C">
        <w:rPr>
          <w:rFonts w:eastAsia="黑体"/>
          <w:bCs/>
          <w:lang w:val="fr-CH"/>
        </w:rPr>
        <w:t>人权尽责管理</w:t>
      </w:r>
      <w:r w:rsidR="006254D0" w:rsidRPr="0077481C">
        <w:rPr>
          <w:rFonts w:eastAsia="黑体" w:hint="eastAsia"/>
          <w:bCs/>
          <w:lang w:val="fr-CH"/>
        </w:rPr>
        <w:t>，以确定侵犯《公约》保障的权利的风险，预防和减轻这些风险并防止侵犯这些权利。在这方面，委员会请缔约国参考其关于</w:t>
      </w:r>
      <w:r w:rsidR="006254D0" w:rsidRPr="0077481C">
        <w:rPr>
          <w:rFonts w:eastAsia="黑体" w:hint="eastAsia"/>
          <w:bCs/>
        </w:rPr>
        <w:t>国家在工商活动中履行《公约》规定的义务的第</w:t>
      </w:r>
      <w:r w:rsidR="006254D0" w:rsidRPr="006254D0">
        <w:rPr>
          <w:rFonts w:eastAsia="黑体" w:hint="eastAsia"/>
          <w:bCs/>
        </w:rPr>
        <w:t>24</w:t>
      </w:r>
      <w:r w:rsidR="006254D0" w:rsidRPr="0077481C">
        <w:rPr>
          <w:rFonts w:eastAsia="黑体" w:hint="eastAsia"/>
          <w:bCs/>
        </w:rPr>
        <w:t>号一般性意见</w:t>
      </w:r>
      <w:r w:rsidR="006254D0" w:rsidRPr="0077481C">
        <w:rPr>
          <w:rFonts w:eastAsia="黑体"/>
          <w:bCs/>
          <w:lang w:val="fr-CH"/>
        </w:rPr>
        <w:t>(</w:t>
      </w:r>
      <w:r w:rsidR="006254D0" w:rsidRPr="006254D0">
        <w:rPr>
          <w:rFonts w:eastAsia="黑体"/>
          <w:bCs/>
          <w:lang w:val="fr-CH"/>
        </w:rPr>
        <w:t>2</w:t>
      </w:r>
      <w:r w:rsidR="006254D0" w:rsidRPr="0077481C">
        <w:rPr>
          <w:rFonts w:eastAsia="黑体"/>
          <w:bCs/>
          <w:lang w:val="fr-CH"/>
        </w:rPr>
        <w:t>0</w:t>
      </w:r>
      <w:r w:rsidR="006254D0" w:rsidRPr="006254D0">
        <w:rPr>
          <w:rFonts w:eastAsia="黑体"/>
          <w:bCs/>
          <w:lang w:val="fr-CH"/>
        </w:rPr>
        <w:t>17</w:t>
      </w:r>
      <w:r w:rsidR="006254D0" w:rsidRPr="0077481C">
        <w:rPr>
          <w:rFonts w:eastAsia="黑体"/>
          <w:bCs/>
          <w:lang w:val="fr-CH"/>
        </w:rPr>
        <w:t>年</w:t>
      </w:r>
      <w:r w:rsidR="006254D0" w:rsidRPr="0077481C">
        <w:rPr>
          <w:rFonts w:eastAsia="黑体"/>
          <w:bCs/>
          <w:lang w:val="fr-CH"/>
        </w:rPr>
        <w:t>)</w:t>
      </w:r>
      <w:r w:rsidR="006254D0" w:rsidRPr="0077481C">
        <w:rPr>
          <w:rFonts w:eastAsia="黑体" w:hint="eastAsia"/>
          <w:bCs/>
          <w:lang w:val="fr-CH"/>
        </w:rPr>
        <w:t>。</w:t>
      </w:r>
    </w:p>
    <w:p w14:paraId="3867F6CC" w14:textId="502A87C1" w:rsidR="006254D0" w:rsidRPr="0077481C" w:rsidRDefault="001F5462" w:rsidP="001F5462">
      <w:pPr>
        <w:pStyle w:val="H23GC"/>
      </w:pPr>
      <w:r w:rsidRPr="0077481C">
        <w:rPr>
          <w:lang w:val="fr-CH"/>
        </w:rPr>
        <w:tab/>
      </w:r>
      <w:r w:rsidRPr="0077481C">
        <w:rPr>
          <w:lang w:val="fr-CH"/>
        </w:rPr>
        <w:tab/>
      </w:r>
      <w:r w:rsidR="006254D0" w:rsidRPr="0077481C">
        <w:rPr>
          <w:bCs/>
          <w:lang w:val="fr-CH"/>
        </w:rPr>
        <w:t>腐败</w:t>
      </w:r>
    </w:p>
    <w:p w14:paraId="3AC3243E" w14:textId="0773C5FB" w:rsidR="0077481C" w:rsidRPr="0077481C" w:rsidRDefault="0077481C" w:rsidP="0077481C">
      <w:pPr>
        <w:pStyle w:val="SingleTxtGC"/>
        <w:rPr>
          <w:lang w:val="fr-CH"/>
        </w:rPr>
      </w:pPr>
      <w:r>
        <w:rPr>
          <w:lang w:val="fr-CH"/>
        </w:rPr>
        <w:t>1</w:t>
      </w:r>
      <w:r w:rsidRPr="0077481C">
        <w:rPr>
          <w:lang w:val="fr-CH"/>
        </w:rPr>
        <w:t>0.</w:t>
      </w:r>
      <w:r w:rsidRPr="0077481C">
        <w:rPr>
          <w:lang w:val="fr-CH"/>
        </w:rPr>
        <w:tab/>
      </w:r>
      <w:r w:rsidRPr="0077481C">
        <w:rPr>
          <w:lang w:val="fr-CH"/>
        </w:rPr>
        <w:t>委员会注意到，随着</w:t>
      </w:r>
      <w:r>
        <w:rPr>
          <w:lang w:val="fr-CH"/>
        </w:rPr>
        <w:t>2</w:t>
      </w:r>
      <w:r w:rsidRPr="0077481C">
        <w:rPr>
          <w:lang w:val="fr-CH"/>
        </w:rPr>
        <w:t>0</w:t>
      </w:r>
      <w:r>
        <w:rPr>
          <w:lang w:val="fr-CH"/>
        </w:rPr>
        <w:t>16</w:t>
      </w:r>
      <w:r w:rsidRPr="0077481C">
        <w:rPr>
          <w:lang w:val="fr-CH"/>
        </w:rPr>
        <w:t>年</w:t>
      </w:r>
      <w:r>
        <w:rPr>
          <w:lang w:val="fr-CH"/>
        </w:rPr>
        <w:t>4</w:t>
      </w:r>
      <w:r w:rsidRPr="0077481C">
        <w:rPr>
          <w:lang w:val="fr-CH"/>
        </w:rPr>
        <w:t>月</w:t>
      </w:r>
      <w:r>
        <w:rPr>
          <w:lang w:val="fr-CH"/>
        </w:rPr>
        <w:t>15</w:t>
      </w:r>
      <w:r w:rsidRPr="0077481C">
        <w:rPr>
          <w:lang w:val="fr-CH"/>
        </w:rPr>
        <w:t>日关于打击腐败的第</w:t>
      </w:r>
      <w:r>
        <w:rPr>
          <w:lang w:val="fr-CH"/>
        </w:rPr>
        <w:t>2</w:t>
      </w:r>
      <w:r w:rsidRPr="0077481C">
        <w:rPr>
          <w:lang w:val="fr-CH"/>
        </w:rPr>
        <w:t>0</w:t>
      </w:r>
      <w:r>
        <w:rPr>
          <w:lang w:val="fr-CH"/>
        </w:rPr>
        <w:t>16</w:t>
      </w:r>
      <w:r w:rsidRPr="0077481C">
        <w:rPr>
          <w:lang w:val="fr-CH"/>
        </w:rPr>
        <w:t>-0</w:t>
      </w:r>
      <w:r>
        <w:rPr>
          <w:lang w:val="fr-CH"/>
        </w:rPr>
        <w:t>14</w:t>
      </w:r>
      <w:r w:rsidRPr="0077481C">
        <w:rPr>
          <w:lang w:val="fr-CH"/>
        </w:rPr>
        <w:t>号法的通过，缔约国加强了打击腐败的法律框架。</w:t>
      </w:r>
      <w:r w:rsidRPr="0077481C">
        <w:rPr>
          <w:rFonts w:hint="eastAsia"/>
          <w:lang w:val="fr-CH"/>
        </w:rPr>
        <w:t>但</w:t>
      </w:r>
      <w:r w:rsidRPr="0077481C">
        <w:rPr>
          <w:lang w:val="fr-CH"/>
        </w:rPr>
        <w:t>委员会</w:t>
      </w:r>
      <w:r w:rsidRPr="0077481C">
        <w:rPr>
          <w:rFonts w:hint="eastAsia"/>
          <w:lang w:val="fr-CH"/>
        </w:rPr>
        <w:t>仍然</w:t>
      </w:r>
      <w:r w:rsidRPr="0077481C">
        <w:rPr>
          <w:lang w:val="fr-CH"/>
        </w:rPr>
        <w:t>关切的是，缔约国的腐败现象持续存在，继续对经济、社会和文化权利的享有构成障碍</w:t>
      </w:r>
      <w:r w:rsidRPr="0077481C">
        <w:rPr>
          <w:lang w:val="fr-CH"/>
        </w:rPr>
        <w:t>(</w:t>
      </w:r>
      <w:r w:rsidRPr="0077481C">
        <w:rPr>
          <w:lang w:val="fr-CH"/>
        </w:rPr>
        <w:t>第二条第一款</w:t>
      </w:r>
      <w:r w:rsidRPr="0077481C">
        <w:rPr>
          <w:lang w:val="fr-CH"/>
        </w:rPr>
        <w:t>)</w:t>
      </w:r>
      <w:r w:rsidRPr="0077481C">
        <w:rPr>
          <w:lang w:val="fr-CH"/>
        </w:rPr>
        <w:t>。</w:t>
      </w:r>
    </w:p>
    <w:p w14:paraId="019ADC80" w14:textId="77777777" w:rsidR="006254D0" w:rsidRPr="0077481C" w:rsidRDefault="0077481C" w:rsidP="0077481C">
      <w:pPr>
        <w:pStyle w:val="SingleTxtGC"/>
        <w:rPr>
          <w:rFonts w:eastAsia="黑体"/>
          <w:bCs/>
        </w:rPr>
      </w:pPr>
      <w:r>
        <w:rPr>
          <w:rFonts w:hint="eastAsia"/>
        </w:rPr>
        <w:t>11</w:t>
      </w:r>
      <w:r w:rsidRPr="0077481C">
        <w:rPr>
          <w:rFonts w:hint="eastAsia"/>
        </w:rPr>
        <w:t>.</w:t>
      </w:r>
      <w:r w:rsidR="006254D0" w:rsidRPr="0077481C">
        <w:rPr>
          <w:rFonts w:eastAsia="黑体" w:hint="eastAsia"/>
          <w:bCs/>
        </w:rPr>
        <w:tab/>
      </w:r>
      <w:r w:rsidR="006254D0" w:rsidRPr="0077481C">
        <w:rPr>
          <w:rFonts w:eastAsia="黑体" w:hint="eastAsia"/>
          <w:bCs/>
        </w:rPr>
        <w:t>委员会回顾其先前关于腐败的结论性意见</w:t>
      </w:r>
      <w:r w:rsidRPr="0077481C">
        <w:rPr>
          <w:vertAlign w:val="superscript"/>
          <w:lang w:val="fr-CH"/>
        </w:rPr>
        <w:footnoteReference w:id="8"/>
      </w:r>
      <w:r w:rsidR="006254D0" w:rsidRPr="0077481C">
        <w:rPr>
          <w:rFonts w:eastAsia="黑体" w:hint="eastAsia"/>
          <w:bCs/>
        </w:rPr>
        <w:t>，建议缔约国继续优先解决腐败的根源，确保严格执行为打击腐败采取的措施，并有效打击犯罪人逍遥法外的现象。委员会还建议缔约国采取必要的立法和行政措施，确保公共行政的透明度，保护举报人和民间社会反腐败活动人士以及证人和记者。</w:t>
      </w:r>
    </w:p>
    <w:p w14:paraId="5E5D5C7A" w14:textId="74A0470E" w:rsidR="006254D0" w:rsidRPr="0077481C" w:rsidRDefault="001F5462" w:rsidP="001F5462">
      <w:pPr>
        <w:pStyle w:val="H23GC"/>
      </w:pPr>
      <w:r w:rsidRPr="0077481C">
        <w:rPr>
          <w:lang w:val="fr-CH"/>
        </w:rPr>
        <w:tab/>
      </w:r>
      <w:r w:rsidRPr="0077481C">
        <w:rPr>
          <w:lang w:val="fr-CH"/>
        </w:rPr>
        <w:tab/>
      </w:r>
      <w:r w:rsidR="006254D0" w:rsidRPr="0077481C">
        <w:rPr>
          <w:bCs/>
          <w:lang w:val="fr-CH"/>
        </w:rPr>
        <w:t>最大可用资源</w:t>
      </w:r>
    </w:p>
    <w:p w14:paraId="1783C296" w14:textId="3EB19B46" w:rsidR="0077481C" w:rsidRPr="0077481C" w:rsidRDefault="0077481C" w:rsidP="0077481C">
      <w:pPr>
        <w:pStyle w:val="SingleTxtGC"/>
        <w:rPr>
          <w:lang w:val="fr-CH"/>
        </w:rPr>
      </w:pPr>
      <w:r>
        <w:rPr>
          <w:lang w:val="fr-CH"/>
        </w:rPr>
        <w:t>12</w:t>
      </w:r>
      <w:r w:rsidRPr="0077481C">
        <w:rPr>
          <w:lang w:val="fr-CH"/>
        </w:rPr>
        <w:t>.</w:t>
      </w:r>
      <w:r w:rsidRPr="0077481C">
        <w:rPr>
          <w:lang w:val="fr-CH"/>
        </w:rPr>
        <w:tab/>
      </w:r>
      <w:r w:rsidRPr="0077481C">
        <w:rPr>
          <w:lang w:val="fr-CH"/>
        </w:rPr>
        <w:t>委员会感到遗憾的是，没有收到关于为实现经济、社会和文化权利调动资源的深入</w:t>
      </w:r>
      <w:r w:rsidRPr="0077481C">
        <w:rPr>
          <w:rFonts w:hint="eastAsia"/>
          <w:lang w:val="fr-CH"/>
        </w:rPr>
        <w:t>信息</w:t>
      </w:r>
      <w:r w:rsidRPr="0077481C">
        <w:rPr>
          <w:lang w:val="fr-CH"/>
        </w:rPr>
        <w:t>，特别是关于缔约国税收</w:t>
      </w:r>
      <w:r w:rsidRPr="0077481C">
        <w:rPr>
          <w:rFonts w:hint="eastAsia"/>
          <w:lang w:val="fr-CH"/>
        </w:rPr>
        <w:t>收入</w:t>
      </w:r>
      <w:r w:rsidRPr="0077481C">
        <w:rPr>
          <w:lang w:val="fr-CH"/>
        </w:rPr>
        <w:t>或采矿等生产部门收入</w:t>
      </w:r>
      <w:r w:rsidRPr="0077481C">
        <w:rPr>
          <w:rFonts w:hint="eastAsia"/>
          <w:lang w:val="fr-CH"/>
        </w:rPr>
        <w:t>所占</w:t>
      </w:r>
      <w:r w:rsidRPr="0077481C">
        <w:rPr>
          <w:lang w:val="fr-CH"/>
        </w:rPr>
        <w:t>比例的</w:t>
      </w:r>
      <w:r w:rsidRPr="0077481C">
        <w:rPr>
          <w:rFonts w:hint="eastAsia"/>
          <w:lang w:val="fr-CH"/>
        </w:rPr>
        <w:t>资料</w:t>
      </w:r>
      <w:r w:rsidRPr="0077481C">
        <w:rPr>
          <w:lang w:val="fr-CH"/>
        </w:rPr>
        <w:t>。委员会注意到外债占国内生产总值的</w:t>
      </w:r>
      <w:r>
        <w:rPr>
          <w:lang w:val="fr-CH"/>
        </w:rPr>
        <w:t>44</w:t>
      </w:r>
      <w:r w:rsidRPr="0077481C">
        <w:rPr>
          <w:lang w:val="fr-CH"/>
        </w:rPr>
        <w:t>.</w:t>
      </w:r>
      <w:r>
        <w:rPr>
          <w:lang w:val="fr-CH"/>
        </w:rPr>
        <w:t>8</w:t>
      </w:r>
      <w:r w:rsidRPr="0077481C">
        <w:rPr>
          <w:lang w:val="fr-CH"/>
        </w:rPr>
        <w:t>%</w:t>
      </w:r>
      <w:r w:rsidRPr="0077481C">
        <w:rPr>
          <w:lang w:val="fr-CH"/>
        </w:rPr>
        <w:t>，但感到遗憾的是，没有收到任何补充资料，说明外债对逐步实现经济、社会和文化权利所需预算空间的影响</w:t>
      </w:r>
      <w:r w:rsidRPr="0077481C">
        <w:rPr>
          <w:lang w:val="fr-CH"/>
        </w:rPr>
        <w:t>(</w:t>
      </w:r>
      <w:r w:rsidRPr="0077481C">
        <w:rPr>
          <w:lang w:val="fr-CH"/>
        </w:rPr>
        <w:t>第二条第一款</w:t>
      </w:r>
      <w:r w:rsidRPr="0077481C">
        <w:rPr>
          <w:lang w:val="fr-CH"/>
        </w:rPr>
        <w:t>)</w:t>
      </w:r>
      <w:r w:rsidRPr="0077481C">
        <w:rPr>
          <w:lang w:val="fr-CH"/>
        </w:rPr>
        <w:t>。</w:t>
      </w:r>
    </w:p>
    <w:p w14:paraId="34CCA08D" w14:textId="2AA5F31F" w:rsidR="0077481C" w:rsidRPr="002C3E5E" w:rsidRDefault="0077481C" w:rsidP="0077481C">
      <w:pPr>
        <w:pStyle w:val="SingleTxtGC"/>
        <w:rPr>
          <w:rFonts w:eastAsia="黑体"/>
          <w:lang w:val="fr-CH"/>
        </w:rPr>
      </w:pPr>
      <w:r>
        <w:rPr>
          <w:lang w:val="fr-CH"/>
        </w:rPr>
        <w:t>13</w:t>
      </w:r>
      <w:r w:rsidRPr="0077481C">
        <w:rPr>
          <w:lang w:val="fr-CH"/>
        </w:rPr>
        <w:t>.</w:t>
      </w:r>
      <w:r w:rsidRPr="0077481C">
        <w:rPr>
          <w:lang w:val="fr-CH"/>
        </w:rPr>
        <w:tab/>
      </w:r>
      <w:r w:rsidR="006254D0" w:rsidRPr="0077481C">
        <w:rPr>
          <w:rFonts w:eastAsia="黑体" w:hint="eastAsia"/>
          <w:bCs/>
          <w:lang w:val="fr-CH"/>
        </w:rPr>
        <w:t>委员会建议缔约国确保有效调动国内资源，包括制定更有效、累进和社会公正的财政政策，并以公正和公平的方式向开采自然资源如采矿的外国投资者收取使用费，以消除经济不平等，逐步确保全面实现经济、社会和文化权利。</w:t>
      </w:r>
      <w:r w:rsidR="006254D0" w:rsidRPr="0077481C">
        <w:rPr>
          <w:rFonts w:eastAsia="黑体"/>
          <w:bCs/>
          <w:lang w:val="fr-CH"/>
        </w:rPr>
        <w:t>委员会还建议缔约国确保以透明和参与的方式强化财政政策和编制概算。</w:t>
      </w:r>
      <w:r w:rsidRPr="002C3E5E">
        <w:rPr>
          <w:rFonts w:eastAsia="黑体"/>
          <w:lang w:val="fr-CH"/>
        </w:rPr>
        <w:t>委员会敦促缔约国与国际金融机构和其他债权人联络，采取适当措施，确保公共债务</w:t>
      </w:r>
      <w:r w:rsidRPr="002C3E5E">
        <w:rPr>
          <w:rFonts w:eastAsia="黑体" w:hint="eastAsia"/>
        </w:rPr>
        <w:t>包括还本付息所产生的承诺不影响预算空间，</w:t>
      </w:r>
      <w:r w:rsidRPr="002C3E5E">
        <w:rPr>
          <w:rFonts w:eastAsia="黑体"/>
          <w:lang w:val="fr-CH"/>
        </w:rPr>
        <w:t>不</w:t>
      </w:r>
      <w:r w:rsidRPr="002C3E5E">
        <w:rPr>
          <w:rFonts w:eastAsia="黑体" w:hint="eastAsia"/>
          <w:lang w:val="fr-CH"/>
        </w:rPr>
        <w:t>挪用缔约国</w:t>
      </w:r>
      <w:r w:rsidRPr="002C3E5E">
        <w:rPr>
          <w:rFonts w:eastAsia="黑体"/>
          <w:lang w:val="fr-CH"/>
        </w:rPr>
        <w:t>履行《公约》义务所需的资源，特别是在教育、卫生、获得适足食物、水和社会保障</w:t>
      </w:r>
      <w:r w:rsidRPr="002C3E5E">
        <w:rPr>
          <w:rFonts w:eastAsia="黑体" w:hint="eastAsia"/>
        </w:rPr>
        <w:t>等领域</w:t>
      </w:r>
      <w:r w:rsidRPr="002C3E5E">
        <w:rPr>
          <w:rFonts w:eastAsia="黑体"/>
          <w:lang w:val="fr-CH"/>
        </w:rPr>
        <w:t>。委员会特别强调，贷款国和借款国以及其他私人债权人和国际金融机构都有义务在发放贷款之前进行人权影响评估，并在这方面请缔约国参考其</w:t>
      </w:r>
      <w:r w:rsidRPr="002C3E5E">
        <w:rPr>
          <w:rFonts w:eastAsia="黑体"/>
          <w:lang w:val="fr-CH"/>
        </w:rPr>
        <w:t>2016</w:t>
      </w:r>
      <w:r w:rsidRPr="002C3E5E">
        <w:rPr>
          <w:rFonts w:eastAsia="黑体"/>
          <w:lang w:val="fr-CH"/>
        </w:rPr>
        <w:t>年从《公约》角度</w:t>
      </w:r>
      <w:r w:rsidRPr="002C3E5E">
        <w:rPr>
          <w:rFonts w:eastAsia="黑体" w:hint="eastAsia"/>
        </w:rPr>
        <w:t>看公共债务和紧缩措施的声明</w:t>
      </w:r>
      <w:r w:rsidRPr="002C3E5E">
        <w:rPr>
          <w:rFonts w:eastAsia="黑体"/>
          <w:vertAlign w:val="superscript"/>
          <w:lang w:val="fr-CH"/>
        </w:rPr>
        <w:footnoteReference w:id="9"/>
      </w:r>
      <w:r w:rsidRPr="002C3E5E">
        <w:rPr>
          <w:rFonts w:eastAsia="黑体" w:hint="eastAsia"/>
        </w:rPr>
        <w:t>。</w:t>
      </w:r>
    </w:p>
    <w:p w14:paraId="04A2298B" w14:textId="6F1FE7E2" w:rsidR="006254D0" w:rsidRPr="0077481C" w:rsidRDefault="001F5462" w:rsidP="001F5462">
      <w:pPr>
        <w:pStyle w:val="H23GC"/>
      </w:pPr>
      <w:r w:rsidRPr="0077481C">
        <w:rPr>
          <w:lang w:val="fr-CH"/>
        </w:rPr>
        <w:tab/>
      </w:r>
      <w:r w:rsidRPr="0077481C">
        <w:rPr>
          <w:lang w:val="fr-CH"/>
        </w:rPr>
        <w:tab/>
      </w:r>
      <w:r w:rsidR="006254D0" w:rsidRPr="0077481C">
        <w:rPr>
          <w:lang w:val="fr-CH"/>
        </w:rPr>
        <w:tab/>
      </w:r>
      <w:r w:rsidR="006254D0" w:rsidRPr="0077481C">
        <w:rPr>
          <w:lang w:val="fr-CH"/>
        </w:rPr>
        <w:t>数据收集</w:t>
      </w:r>
    </w:p>
    <w:p w14:paraId="6753936A" w14:textId="5C2065ED" w:rsidR="0077481C" w:rsidRPr="0077481C" w:rsidRDefault="0077481C" w:rsidP="0077481C">
      <w:pPr>
        <w:pStyle w:val="SingleTxtGC"/>
      </w:pPr>
      <w:r>
        <w:rPr>
          <w:lang w:val="fr-CH"/>
        </w:rPr>
        <w:t>14</w:t>
      </w:r>
      <w:r w:rsidRPr="0077481C">
        <w:rPr>
          <w:lang w:val="fr-CH"/>
        </w:rPr>
        <w:t>.</w:t>
      </w:r>
      <w:r w:rsidRPr="0077481C">
        <w:rPr>
          <w:lang w:val="fr-CH"/>
        </w:rPr>
        <w:tab/>
      </w:r>
      <w:r w:rsidRPr="0077481C">
        <w:rPr>
          <w:lang w:val="fr-CH"/>
        </w:rPr>
        <w:t>委员会对缔约国没有提供</w:t>
      </w:r>
      <w:r w:rsidRPr="0077481C">
        <w:rPr>
          <w:rFonts w:hint="eastAsia"/>
          <w:lang w:val="fr-CH"/>
        </w:rPr>
        <w:t>完整的最新统计资料</w:t>
      </w:r>
      <w:r w:rsidRPr="0077481C">
        <w:rPr>
          <w:lang w:val="fr-CH"/>
        </w:rPr>
        <w:t>感到遗憾。委员会关切的是，所采取的措施不足以确保收集可靠</w:t>
      </w:r>
      <w:r w:rsidRPr="0077481C">
        <w:rPr>
          <w:rFonts w:hint="eastAsia"/>
          <w:lang w:val="fr-CH"/>
        </w:rPr>
        <w:t>的</w:t>
      </w:r>
      <w:r w:rsidRPr="0077481C">
        <w:rPr>
          <w:lang w:val="fr-CH"/>
        </w:rPr>
        <w:t>分类数据和编制</w:t>
      </w:r>
      <w:r w:rsidRPr="0077481C">
        <w:rPr>
          <w:rFonts w:hint="eastAsia"/>
          <w:lang w:val="fr-CH"/>
        </w:rPr>
        <w:t>，</w:t>
      </w:r>
      <w:r w:rsidRPr="0077481C">
        <w:rPr>
          <w:lang w:val="fr-CH"/>
        </w:rPr>
        <w:t>监测逐步实现《公约》所承认权利的情况和评估缔约国采取的社会和经济公共政策的影响</w:t>
      </w:r>
      <w:r w:rsidRPr="0077481C">
        <w:rPr>
          <w:lang w:val="fr-CH"/>
        </w:rPr>
        <w:t>(</w:t>
      </w:r>
      <w:r w:rsidRPr="0077481C">
        <w:rPr>
          <w:lang w:val="fr-CH"/>
        </w:rPr>
        <w:t>第二条第一款和第二款</w:t>
      </w:r>
      <w:r w:rsidRPr="0077481C">
        <w:rPr>
          <w:lang w:val="fr-CH"/>
        </w:rPr>
        <w:t>)</w:t>
      </w:r>
      <w:r w:rsidRPr="0077481C">
        <w:rPr>
          <w:lang w:val="fr-CH"/>
        </w:rPr>
        <w:t>。</w:t>
      </w:r>
    </w:p>
    <w:p w14:paraId="548595CD" w14:textId="77777777" w:rsidR="000D09A6" w:rsidRDefault="000D09A6">
      <w:pPr>
        <w:tabs>
          <w:tab w:val="clear" w:pos="431"/>
        </w:tabs>
        <w:overflowPunct/>
        <w:adjustRightInd/>
        <w:snapToGrid/>
        <w:spacing w:line="240" w:lineRule="auto"/>
        <w:jc w:val="left"/>
        <w:rPr>
          <w:lang w:val="fr-CH"/>
        </w:rPr>
      </w:pPr>
      <w:r>
        <w:rPr>
          <w:lang w:val="fr-CH"/>
        </w:rPr>
        <w:br w:type="page"/>
      </w:r>
    </w:p>
    <w:p w14:paraId="69A06968" w14:textId="204A1147" w:rsidR="006254D0" w:rsidRPr="0077481C" w:rsidRDefault="0077481C" w:rsidP="0077481C">
      <w:pPr>
        <w:pStyle w:val="SingleTxtGC"/>
        <w:rPr>
          <w:rFonts w:eastAsia="黑体"/>
        </w:rPr>
      </w:pPr>
      <w:r>
        <w:rPr>
          <w:lang w:val="fr-CH"/>
        </w:rPr>
        <w:t>15</w:t>
      </w:r>
      <w:r w:rsidRPr="0077481C">
        <w:rPr>
          <w:lang w:val="fr-CH"/>
        </w:rPr>
        <w:t>.</w:t>
      </w:r>
      <w:r w:rsidRPr="0077481C">
        <w:rPr>
          <w:lang w:val="fr-CH"/>
        </w:rPr>
        <w:tab/>
      </w:r>
      <w:r w:rsidR="006254D0" w:rsidRPr="0077481C">
        <w:rPr>
          <w:rFonts w:eastAsia="黑体"/>
          <w:bCs/>
          <w:lang w:val="fr-CH"/>
        </w:rPr>
        <w:t>委员会建议缔约国：</w:t>
      </w:r>
    </w:p>
    <w:p w14:paraId="3DCAEEA3" w14:textId="497E3FFF" w:rsidR="0077481C" w:rsidRPr="0077481C" w:rsidRDefault="006254D0" w:rsidP="0077481C">
      <w:pPr>
        <w:pStyle w:val="SingleTxtGC"/>
        <w:rPr>
          <w:rFonts w:ascii="Time New Roman" w:eastAsia="黑体" w:hAnsi="Time New Roman" w:hint="eastAsia"/>
          <w:lang w:val="fr-CH"/>
        </w:rPr>
      </w:pPr>
      <w:r w:rsidRPr="0077481C">
        <w:rPr>
          <w:rFonts w:ascii="Time New Roman" w:eastAsia="黑体" w:hAnsi="Time New Roman"/>
          <w:bCs/>
          <w:lang w:val="fr-CH"/>
        </w:rPr>
        <w:tab/>
      </w:r>
      <w:r w:rsidR="0077481C" w:rsidRPr="0077481C">
        <w:rPr>
          <w:rFonts w:ascii="Time New Roman" w:eastAsia="黑体" w:hAnsi="Time New Roman"/>
          <w:lang w:val="fr-CH"/>
        </w:rPr>
        <w:t>(</w:t>
      </w:r>
      <w:r w:rsidR="0077481C" w:rsidRPr="00562577">
        <w:rPr>
          <w:rFonts w:ascii="Time New Roman" w:eastAsia="黑体" w:hAnsi="Time New Roman"/>
          <w:lang w:val="fr-CH"/>
        </w:rPr>
        <w:t>a</w:t>
      </w:r>
      <w:r w:rsidR="0077481C" w:rsidRPr="0077481C">
        <w:rPr>
          <w:rFonts w:ascii="Time New Roman" w:eastAsia="黑体" w:hAnsi="Time New Roman"/>
          <w:lang w:val="fr-CH"/>
        </w:rPr>
        <w:t>)</w:t>
      </w:r>
      <w:r w:rsidR="0077481C" w:rsidRPr="0077481C">
        <w:rPr>
          <w:rFonts w:ascii="Time New Roman" w:eastAsia="黑体" w:hAnsi="Time New Roman"/>
          <w:lang w:val="fr-CH"/>
        </w:rPr>
        <w:tab/>
      </w:r>
      <w:r w:rsidR="0077481C" w:rsidRPr="0077481C">
        <w:rPr>
          <w:rFonts w:ascii="Time New Roman" w:eastAsia="黑体" w:hAnsi="Time New Roman"/>
          <w:lang w:val="fr-CH"/>
        </w:rPr>
        <w:t>确保以公正、技术上</w:t>
      </w:r>
      <w:r w:rsidR="0077481C" w:rsidRPr="0077481C">
        <w:rPr>
          <w:rFonts w:ascii="Time New Roman" w:eastAsia="黑体" w:hAnsi="Time New Roman" w:hint="eastAsia"/>
          <w:lang w:val="fr-CH"/>
        </w:rPr>
        <w:t>可靠</w:t>
      </w:r>
      <w:r w:rsidR="0077481C" w:rsidRPr="0077481C">
        <w:rPr>
          <w:rFonts w:ascii="Time New Roman" w:eastAsia="黑体" w:hAnsi="Time New Roman"/>
          <w:lang w:val="fr-CH"/>
        </w:rPr>
        <w:t>和透明的方式收集官方统计数据，以便能够评估《公约》权利的享有程度，并提供按性别、年龄、族裔、地理区域、社会经济水平和任何其他情况分列的全面</w:t>
      </w:r>
      <w:r w:rsidR="0077481C" w:rsidRPr="0077481C">
        <w:rPr>
          <w:rFonts w:ascii="Time New Roman" w:eastAsia="黑体" w:hAnsi="Time New Roman" w:hint="eastAsia"/>
          <w:lang w:val="fr-CH"/>
        </w:rPr>
        <w:t>的</w:t>
      </w:r>
      <w:r w:rsidR="0077481C" w:rsidRPr="0077481C">
        <w:rPr>
          <w:rFonts w:ascii="Time New Roman" w:eastAsia="黑体" w:hAnsi="Time New Roman"/>
          <w:lang w:val="fr-CH"/>
        </w:rPr>
        <w:t>公共数据；</w:t>
      </w:r>
    </w:p>
    <w:p w14:paraId="6ED67461" w14:textId="77777777" w:rsidR="006254D0" w:rsidRPr="0077481C" w:rsidRDefault="006254D0" w:rsidP="0077481C">
      <w:pPr>
        <w:pStyle w:val="SingleTxtGC"/>
        <w:rPr>
          <w:rFonts w:ascii="Time New Roman" w:eastAsia="黑体" w:hAnsi="Time New Roman" w:hint="eastAsia"/>
          <w:bCs/>
        </w:rPr>
      </w:pPr>
      <w:r w:rsidRPr="0077481C">
        <w:rPr>
          <w:rFonts w:ascii="Time New Roman" w:eastAsia="黑体" w:hAnsi="Time New Roman"/>
          <w:bCs/>
          <w:lang w:val="fr-CH"/>
        </w:rPr>
        <w:tab/>
      </w:r>
      <w:r w:rsidR="0077481C" w:rsidRPr="0077481C">
        <w:rPr>
          <w:rFonts w:ascii="Time New Roman" w:eastAsia="黑体" w:hAnsi="Time New Roman"/>
          <w:lang w:val="fr-CH"/>
        </w:rPr>
        <w:t>(</w:t>
      </w:r>
      <w:r w:rsidR="0077481C" w:rsidRPr="00562577">
        <w:rPr>
          <w:rFonts w:ascii="Time New Roman" w:eastAsia="黑体" w:hAnsi="Time New Roman"/>
          <w:lang w:val="fr-CH"/>
        </w:rPr>
        <w:t>b</w:t>
      </w:r>
      <w:r w:rsidR="0077481C" w:rsidRPr="0077481C">
        <w:rPr>
          <w:rFonts w:ascii="Time New Roman" w:eastAsia="黑体" w:hAnsi="Time New Roman"/>
          <w:lang w:val="fr-CH"/>
        </w:rPr>
        <w:t>)</w:t>
      </w:r>
      <w:r w:rsidR="0077481C" w:rsidRPr="0077481C">
        <w:rPr>
          <w:rFonts w:ascii="Time New Roman" w:eastAsia="黑体" w:hAnsi="Time New Roman"/>
          <w:lang w:val="fr-CH"/>
        </w:rPr>
        <w:tab/>
      </w:r>
      <w:r w:rsidR="0077481C" w:rsidRPr="0077481C">
        <w:rPr>
          <w:rFonts w:ascii="Time New Roman" w:eastAsia="黑体" w:hAnsi="Time New Roman"/>
          <w:lang w:val="fr-CH"/>
        </w:rPr>
        <w:t>在下次定期报告中列入评估取得</w:t>
      </w:r>
      <w:r w:rsidR="0077481C" w:rsidRPr="0077481C">
        <w:rPr>
          <w:rFonts w:ascii="Time New Roman" w:eastAsia="黑体" w:hAnsi="Time New Roman" w:hint="eastAsia"/>
          <w:lang w:val="fr-CH"/>
        </w:rPr>
        <w:t>的</w:t>
      </w:r>
      <w:r w:rsidR="0077481C" w:rsidRPr="0077481C">
        <w:rPr>
          <w:rFonts w:ascii="Time New Roman" w:eastAsia="黑体" w:hAnsi="Time New Roman"/>
          <w:lang w:val="fr-CH"/>
        </w:rPr>
        <w:t>进展所需的年度比较统计数据；</w:t>
      </w:r>
    </w:p>
    <w:p w14:paraId="348019CF" w14:textId="77777777" w:rsidR="006254D0" w:rsidRPr="0077481C" w:rsidRDefault="006254D0" w:rsidP="0077481C">
      <w:pPr>
        <w:pStyle w:val="SingleTxtGC"/>
        <w:rPr>
          <w:rFonts w:eastAsia="黑体"/>
          <w:bCs/>
        </w:rPr>
      </w:pPr>
      <w:r w:rsidRPr="0077481C">
        <w:rPr>
          <w:rFonts w:eastAsia="黑体"/>
          <w:bCs/>
        </w:rPr>
        <w:tab/>
      </w:r>
      <w:r w:rsidR="0077481C" w:rsidRPr="0077481C">
        <w:rPr>
          <w:lang w:val="fr-CH"/>
        </w:rPr>
        <w:t>(</w:t>
      </w:r>
      <w:r w:rsidR="0077481C">
        <w:rPr>
          <w:lang w:val="fr-CH"/>
        </w:rPr>
        <w:t>c</w:t>
      </w:r>
      <w:r w:rsidR="0077481C" w:rsidRPr="0077481C">
        <w:rPr>
          <w:lang w:val="fr-CH"/>
        </w:rPr>
        <w:t>)</w:t>
      </w:r>
      <w:r w:rsidR="0077481C" w:rsidRPr="0077481C">
        <w:rPr>
          <w:lang w:val="fr-CH"/>
        </w:rPr>
        <w:tab/>
      </w:r>
      <w:r w:rsidRPr="0077481C">
        <w:rPr>
          <w:rFonts w:eastAsia="黑体" w:hint="eastAsia"/>
          <w:bCs/>
        </w:rPr>
        <w:t>利用衡量商品和服务的可及、可得、可接受性和质量的指标来衡量经济和社会政策及方案的影响；</w:t>
      </w:r>
    </w:p>
    <w:p w14:paraId="037F9D5E" w14:textId="64B34380" w:rsidR="0077481C" w:rsidRPr="0077481C" w:rsidRDefault="006254D0" w:rsidP="0077481C">
      <w:pPr>
        <w:pStyle w:val="SingleTxtGC"/>
        <w:rPr>
          <w:lang w:val="fr-CH"/>
        </w:rPr>
      </w:pPr>
      <w:r w:rsidRPr="0077481C">
        <w:rPr>
          <w:rFonts w:eastAsia="黑体"/>
          <w:bCs/>
          <w:lang w:val="fr-CH"/>
        </w:rPr>
        <w:tab/>
      </w:r>
      <w:r w:rsidR="0077481C" w:rsidRPr="0077481C">
        <w:rPr>
          <w:lang w:val="fr-CH"/>
        </w:rPr>
        <w:t>(</w:t>
      </w:r>
      <w:r w:rsidR="0077481C">
        <w:rPr>
          <w:lang w:val="fr-CH"/>
        </w:rPr>
        <w:t>d</w:t>
      </w:r>
      <w:r w:rsidR="0077481C" w:rsidRPr="0077481C">
        <w:rPr>
          <w:lang w:val="fr-CH"/>
        </w:rPr>
        <w:t>)</w:t>
      </w:r>
      <w:r w:rsidR="0077481C" w:rsidRPr="0077481C">
        <w:rPr>
          <w:lang w:val="fr-CH"/>
        </w:rPr>
        <w:tab/>
      </w:r>
      <w:r w:rsidRPr="0077481C">
        <w:rPr>
          <w:rFonts w:eastAsia="黑体"/>
          <w:bCs/>
          <w:lang w:val="fr-CH"/>
        </w:rPr>
        <w:t>考虑到联合国人权事务高级专员办事处关于基于人权的数据处理方法的出版物</w:t>
      </w:r>
      <w:r w:rsidRPr="0077481C">
        <w:rPr>
          <w:rFonts w:eastAsia="黑体"/>
          <w:bCs/>
          <w:vertAlign w:val="superscript"/>
          <w:lang w:val="fr-CH"/>
        </w:rPr>
        <w:footnoteReference w:id="10"/>
      </w:r>
      <w:r w:rsidR="00836201">
        <w:rPr>
          <w:rFonts w:eastAsia="黑体" w:hint="eastAsia"/>
          <w:bCs/>
          <w:lang w:val="fr-CH"/>
        </w:rPr>
        <w:t xml:space="preserve"> </w:t>
      </w:r>
      <w:r w:rsidRPr="0077481C">
        <w:rPr>
          <w:rFonts w:eastAsia="黑体"/>
          <w:bCs/>
          <w:lang w:val="fr-CH"/>
        </w:rPr>
        <w:t>以及人权指标概念和方法框架</w:t>
      </w:r>
      <w:r w:rsidRPr="0077481C">
        <w:rPr>
          <w:rFonts w:eastAsia="黑体"/>
          <w:bCs/>
          <w:vertAlign w:val="superscript"/>
          <w:lang w:val="fr-CH"/>
        </w:rPr>
        <w:footnoteReference w:id="11"/>
      </w:r>
      <w:r w:rsidR="0077481C" w:rsidRPr="0077481C">
        <w:rPr>
          <w:lang w:val="fr-CH"/>
        </w:rPr>
        <w:t>。</w:t>
      </w:r>
    </w:p>
    <w:p w14:paraId="5C9DD048" w14:textId="77777777" w:rsidR="006254D0" w:rsidRPr="0077481C" w:rsidRDefault="006254D0" w:rsidP="0077481C">
      <w:pPr>
        <w:pStyle w:val="SingleTxtGC"/>
        <w:rPr>
          <w:rFonts w:eastAsia="黑体"/>
          <w:bCs/>
          <w:lang w:val="fr-CH"/>
        </w:rPr>
      </w:pPr>
      <w:r w:rsidRPr="0077481C">
        <w:rPr>
          <w:rFonts w:eastAsia="黑体" w:hint="eastAsia"/>
          <w:bCs/>
          <w:lang w:val="fr-CH"/>
        </w:rPr>
        <w:t>不歧视</w:t>
      </w:r>
    </w:p>
    <w:p w14:paraId="056F85B5" w14:textId="2D4C472E" w:rsidR="0077481C" w:rsidRPr="0077481C" w:rsidRDefault="0077481C" w:rsidP="0077481C">
      <w:pPr>
        <w:pStyle w:val="SingleTxtGC"/>
      </w:pPr>
      <w:r>
        <w:rPr>
          <w:lang w:val="fr-CH"/>
        </w:rPr>
        <w:t>16</w:t>
      </w:r>
      <w:r w:rsidRPr="0077481C">
        <w:rPr>
          <w:lang w:val="fr-CH"/>
        </w:rPr>
        <w:t>.</w:t>
      </w:r>
      <w:r w:rsidRPr="0077481C">
        <w:rPr>
          <w:lang w:val="fr-CH"/>
        </w:rPr>
        <w:tab/>
      </w:r>
      <w:r w:rsidRPr="0077481C">
        <w:rPr>
          <w:rFonts w:hint="eastAsia"/>
        </w:rPr>
        <w:t>委员会关切地注意到，缺乏有效措施打击某些少数群体和弱势群体在切实享有经济、社会和文化权利方面面临的事实上的歧视。</w:t>
      </w:r>
      <w:r w:rsidRPr="0077481C">
        <w:rPr>
          <w:lang w:val="fr-CH"/>
        </w:rPr>
        <w:t>委员会还关切地注意到，</w:t>
      </w:r>
      <w:r w:rsidRPr="0077481C">
        <w:rPr>
          <w:rFonts w:hint="eastAsia"/>
          <w:lang w:val="fr-CH"/>
        </w:rPr>
        <w:t>哈拉廷人</w:t>
      </w:r>
      <w:r w:rsidRPr="0077481C">
        <w:rPr>
          <w:lang w:val="fr-CH"/>
        </w:rPr>
        <w:t>和非裔</w:t>
      </w:r>
      <w:r w:rsidRPr="0077481C">
        <w:rPr>
          <w:rFonts w:hint="eastAsia"/>
          <w:lang w:val="fr-CH"/>
        </w:rPr>
        <w:t>毛里塔尼亚</w:t>
      </w:r>
      <w:r w:rsidRPr="0077481C">
        <w:rPr>
          <w:lang w:val="fr-CH"/>
        </w:rPr>
        <w:t>(</w:t>
      </w:r>
      <w:r w:rsidRPr="0077481C">
        <w:rPr>
          <w:rFonts w:hint="eastAsia"/>
          <w:lang w:val="fr-CH"/>
        </w:rPr>
        <w:t>哈尔普拉尔族、索宁克族和沃洛夫族</w:t>
      </w:r>
      <w:r w:rsidRPr="0077481C">
        <w:rPr>
          <w:lang w:val="fr-CH"/>
        </w:rPr>
        <w:t>)</w:t>
      </w:r>
      <w:r w:rsidRPr="0077481C">
        <w:rPr>
          <w:lang w:val="fr-CH"/>
        </w:rPr>
        <w:t>社区成员以及</w:t>
      </w:r>
      <w:r w:rsidRPr="0077481C">
        <w:rPr>
          <w:rFonts w:hint="eastAsia"/>
          <w:lang w:val="fr-CH"/>
        </w:rPr>
        <w:t>奴隶制</w:t>
      </w:r>
      <w:r w:rsidRPr="0077481C">
        <w:rPr>
          <w:lang w:val="fr-CH"/>
        </w:rPr>
        <w:t>受害者、奴隶后裔和最近摆脱</w:t>
      </w:r>
      <w:r w:rsidRPr="0077481C">
        <w:rPr>
          <w:rFonts w:hint="eastAsia"/>
          <w:lang w:val="fr-CH"/>
        </w:rPr>
        <w:t>奴役</w:t>
      </w:r>
      <w:r w:rsidRPr="0077481C">
        <w:rPr>
          <w:lang w:val="fr-CH"/>
        </w:rPr>
        <w:t>的人</w:t>
      </w:r>
      <w:r w:rsidRPr="0077481C">
        <w:rPr>
          <w:rFonts w:hint="eastAsia"/>
          <w:lang w:val="fr-CH"/>
        </w:rPr>
        <w:t>受到</w:t>
      </w:r>
      <w:r w:rsidRPr="0077481C">
        <w:rPr>
          <w:lang w:val="fr-CH"/>
        </w:rPr>
        <w:t>歧视和社会排斥。委员会还注意到对移民、寻求庇护者和难民的歧视。委员会还关切地注意到，根据《刑法》第</w:t>
      </w:r>
      <w:r>
        <w:rPr>
          <w:lang w:val="fr-CH"/>
        </w:rPr>
        <w:t>3</w:t>
      </w:r>
      <w:r w:rsidRPr="0077481C">
        <w:rPr>
          <w:lang w:val="fr-CH"/>
        </w:rPr>
        <w:t>0</w:t>
      </w:r>
      <w:r>
        <w:rPr>
          <w:lang w:val="fr-CH"/>
        </w:rPr>
        <w:t>8</w:t>
      </w:r>
      <w:r w:rsidRPr="0077481C">
        <w:rPr>
          <w:lang w:val="fr-CH"/>
        </w:rPr>
        <w:t>条，同性之间的自愿关系被定为犯罪</w:t>
      </w:r>
      <w:r>
        <w:rPr>
          <w:lang w:val="fr-CH"/>
        </w:rPr>
        <w:t>(</w:t>
      </w:r>
      <w:r w:rsidRPr="0077481C">
        <w:rPr>
          <w:lang w:val="fr-CH"/>
        </w:rPr>
        <w:t>第二条</w:t>
      </w:r>
      <w:r>
        <w:rPr>
          <w:lang w:val="fr-CH"/>
        </w:rPr>
        <w:t>)</w:t>
      </w:r>
      <w:r w:rsidRPr="0077481C">
        <w:rPr>
          <w:lang w:val="fr-CH"/>
        </w:rPr>
        <w:t>。</w:t>
      </w:r>
      <w:bookmarkStart w:id="4" w:name="_Hlk159257076"/>
      <w:bookmarkEnd w:id="4"/>
    </w:p>
    <w:p w14:paraId="368E99B5" w14:textId="77777777" w:rsidR="006254D0" w:rsidRPr="0077481C" w:rsidRDefault="0077481C" w:rsidP="0077481C">
      <w:pPr>
        <w:pStyle w:val="SingleTxtGC"/>
        <w:rPr>
          <w:rFonts w:eastAsia="黑体"/>
          <w:bCs/>
        </w:rPr>
      </w:pPr>
      <w:r>
        <w:rPr>
          <w:lang w:val="fr-CH"/>
        </w:rPr>
        <w:t>17</w:t>
      </w:r>
      <w:r w:rsidRPr="0077481C">
        <w:rPr>
          <w:lang w:val="fr-CH"/>
        </w:rPr>
        <w:t>.</w:t>
      </w:r>
      <w:r w:rsidRPr="0077481C">
        <w:rPr>
          <w:lang w:val="fr-CH"/>
        </w:rPr>
        <w:tab/>
      </w:r>
      <w:r w:rsidR="006254D0" w:rsidRPr="0077481C">
        <w:rPr>
          <w:rFonts w:eastAsia="黑体"/>
          <w:bCs/>
          <w:lang w:val="fr-CH"/>
        </w:rPr>
        <w:t>委员会建议缔约国：</w:t>
      </w:r>
    </w:p>
    <w:p w14:paraId="37C7CFC9" w14:textId="26DD009C" w:rsidR="0077481C" w:rsidRPr="0077481C" w:rsidRDefault="006254D0" w:rsidP="0077481C">
      <w:pPr>
        <w:pStyle w:val="SingleTxtGC"/>
        <w:rPr>
          <w:lang w:val="fr-CH"/>
        </w:rPr>
      </w:pPr>
      <w:r w:rsidRPr="0077481C">
        <w:rPr>
          <w:rFonts w:eastAsia="黑体"/>
          <w:bCs/>
          <w:lang w:val="fr-CH"/>
        </w:rPr>
        <w:tab/>
      </w:r>
      <w:r w:rsidR="0077481C" w:rsidRPr="0077481C">
        <w:rPr>
          <w:lang w:val="fr-CH"/>
        </w:rPr>
        <w:t>(</w:t>
      </w:r>
      <w:r w:rsidR="0077481C">
        <w:rPr>
          <w:lang w:val="fr-CH"/>
        </w:rPr>
        <w:t>a</w:t>
      </w:r>
      <w:r w:rsidR="0077481C" w:rsidRPr="0077481C">
        <w:rPr>
          <w:lang w:val="fr-CH"/>
        </w:rPr>
        <w:t>)</w:t>
      </w:r>
      <w:r w:rsidR="0077481C" w:rsidRPr="0077481C">
        <w:rPr>
          <w:lang w:val="fr-CH"/>
        </w:rPr>
        <w:tab/>
      </w:r>
      <w:r w:rsidRPr="0077481C">
        <w:rPr>
          <w:rFonts w:eastAsia="黑体"/>
          <w:bCs/>
          <w:lang w:val="fr-CH"/>
        </w:rPr>
        <w:t>确保其打击歧视的法律框架符合国际人权标准和原则，特别是《公约》第二条第二款，并在这方面</w:t>
      </w:r>
      <w:r w:rsidRPr="0077481C">
        <w:rPr>
          <w:rFonts w:eastAsia="黑体" w:hint="eastAsia"/>
          <w:bCs/>
          <w:lang w:val="fr-CH"/>
        </w:rPr>
        <w:t>参考</w:t>
      </w:r>
      <w:r w:rsidRPr="0077481C">
        <w:rPr>
          <w:rFonts w:eastAsia="黑体"/>
          <w:bCs/>
          <w:lang w:val="fr-CH"/>
        </w:rPr>
        <w:t>委员会关于经济、社会和文化权利方面不歧视的第</w:t>
      </w:r>
      <w:r w:rsidRPr="006254D0">
        <w:rPr>
          <w:rFonts w:eastAsia="黑体"/>
          <w:bCs/>
          <w:lang w:val="fr-CH"/>
        </w:rPr>
        <w:t>2</w:t>
      </w:r>
      <w:r w:rsidRPr="0077481C">
        <w:rPr>
          <w:rFonts w:eastAsia="黑体"/>
          <w:bCs/>
          <w:lang w:val="fr-CH"/>
        </w:rPr>
        <w:t>0</w:t>
      </w:r>
      <w:r w:rsidRPr="0077481C">
        <w:rPr>
          <w:rFonts w:eastAsia="黑体"/>
          <w:bCs/>
          <w:lang w:val="fr-CH"/>
        </w:rPr>
        <w:t>号一般性意见</w:t>
      </w:r>
      <w:r w:rsidRPr="0077481C">
        <w:rPr>
          <w:rFonts w:eastAsia="黑体"/>
          <w:bCs/>
          <w:lang w:val="fr-CH"/>
        </w:rPr>
        <w:t>(</w:t>
      </w:r>
      <w:r w:rsidRPr="006254D0">
        <w:rPr>
          <w:rFonts w:eastAsia="黑体"/>
          <w:bCs/>
          <w:lang w:val="fr-CH"/>
        </w:rPr>
        <w:t>2</w:t>
      </w:r>
      <w:r w:rsidRPr="0077481C">
        <w:rPr>
          <w:rFonts w:eastAsia="黑体"/>
          <w:bCs/>
          <w:lang w:val="fr-CH"/>
        </w:rPr>
        <w:t>00</w:t>
      </w:r>
      <w:r w:rsidRPr="006254D0">
        <w:rPr>
          <w:rFonts w:eastAsia="黑体"/>
          <w:bCs/>
          <w:lang w:val="fr-CH"/>
        </w:rPr>
        <w:t>9</w:t>
      </w:r>
      <w:r w:rsidRPr="0077481C">
        <w:rPr>
          <w:rFonts w:eastAsia="黑体"/>
          <w:bCs/>
          <w:lang w:val="fr-CH"/>
        </w:rPr>
        <w:t>年</w:t>
      </w:r>
      <w:r w:rsidRPr="0077481C">
        <w:rPr>
          <w:rFonts w:eastAsia="黑体"/>
          <w:bCs/>
          <w:lang w:val="fr-CH"/>
        </w:rPr>
        <w:t>)</w:t>
      </w:r>
      <w:r w:rsidRPr="0077481C">
        <w:rPr>
          <w:rFonts w:eastAsia="黑体"/>
          <w:bCs/>
          <w:lang w:val="fr-CH"/>
        </w:rPr>
        <w:t>，该意见禁止在《公约》涵盖的所有领域</w:t>
      </w:r>
      <w:r w:rsidRPr="0077481C">
        <w:rPr>
          <w:rFonts w:eastAsia="黑体" w:hint="eastAsia"/>
          <w:bCs/>
        </w:rPr>
        <w:t>基于任何理由的直接和间接歧视；</w:t>
      </w:r>
    </w:p>
    <w:p w14:paraId="2FC71621" w14:textId="77777777" w:rsidR="006254D0" w:rsidRPr="0077481C" w:rsidRDefault="006254D0" w:rsidP="0077481C">
      <w:pPr>
        <w:pStyle w:val="SingleTxtGC"/>
        <w:rPr>
          <w:rFonts w:eastAsia="黑体"/>
          <w:bCs/>
        </w:rPr>
      </w:pPr>
      <w:r w:rsidRPr="0077481C">
        <w:rPr>
          <w:rFonts w:eastAsia="黑体"/>
          <w:bCs/>
          <w:lang w:val="fr-CH"/>
        </w:rPr>
        <w:tab/>
      </w:r>
      <w:r w:rsidR="0077481C" w:rsidRPr="0077481C">
        <w:rPr>
          <w:lang w:val="fr-CH"/>
        </w:rPr>
        <w:t>(</w:t>
      </w:r>
      <w:r w:rsidR="0077481C">
        <w:rPr>
          <w:lang w:val="fr-CH"/>
        </w:rPr>
        <w:t>b</w:t>
      </w:r>
      <w:r w:rsidR="0077481C" w:rsidRPr="0077481C">
        <w:rPr>
          <w:lang w:val="fr-CH"/>
        </w:rPr>
        <w:t>)</w:t>
      </w:r>
      <w:r w:rsidR="0077481C" w:rsidRPr="0077481C">
        <w:rPr>
          <w:lang w:val="fr-CH"/>
        </w:rPr>
        <w:tab/>
      </w:r>
      <w:r w:rsidRPr="0077481C">
        <w:rPr>
          <w:rFonts w:eastAsia="黑体"/>
          <w:bCs/>
          <w:lang w:val="fr-CH"/>
        </w:rPr>
        <w:t>确保歧视受害者</w:t>
      </w:r>
      <w:r w:rsidRPr="0077481C">
        <w:rPr>
          <w:rFonts w:eastAsia="黑体" w:hint="eastAsia"/>
          <w:bCs/>
          <w:lang w:val="fr-CH"/>
        </w:rPr>
        <w:t>获得</w:t>
      </w:r>
      <w:r w:rsidRPr="0077481C">
        <w:rPr>
          <w:rFonts w:eastAsia="黑体"/>
          <w:bCs/>
          <w:lang w:val="fr-CH"/>
        </w:rPr>
        <w:t>有效补救，包括获得赔偿的可能性；</w:t>
      </w:r>
    </w:p>
    <w:p w14:paraId="1ADE4DA4" w14:textId="1A6F21E3" w:rsidR="0077481C" w:rsidRPr="0077481C" w:rsidRDefault="006254D0" w:rsidP="0077481C">
      <w:pPr>
        <w:pStyle w:val="SingleTxtGC"/>
      </w:pPr>
      <w:r w:rsidRPr="0077481C">
        <w:rPr>
          <w:rFonts w:eastAsia="黑体"/>
          <w:bCs/>
        </w:rPr>
        <w:tab/>
      </w:r>
      <w:r w:rsidR="0077481C" w:rsidRPr="0077481C">
        <w:rPr>
          <w:lang w:val="fr-CH"/>
        </w:rPr>
        <w:t>(</w:t>
      </w:r>
      <w:r w:rsidR="0077481C">
        <w:rPr>
          <w:lang w:val="fr-CH"/>
        </w:rPr>
        <w:t>c</w:t>
      </w:r>
      <w:r w:rsidR="0077481C" w:rsidRPr="0077481C">
        <w:rPr>
          <w:lang w:val="fr-CH"/>
        </w:rPr>
        <w:t>)</w:t>
      </w:r>
      <w:r w:rsidR="0077481C" w:rsidRPr="0077481C">
        <w:rPr>
          <w:lang w:val="fr-CH"/>
        </w:rPr>
        <w:tab/>
      </w:r>
      <w:r w:rsidRPr="0077481C">
        <w:rPr>
          <w:rFonts w:eastAsia="黑体"/>
          <w:bCs/>
          <w:lang w:val="fr-CH"/>
        </w:rPr>
        <w:t>有效防止和打击对</w:t>
      </w:r>
      <w:r w:rsidRPr="0077481C">
        <w:rPr>
          <w:rFonts w:eastAsia="黑体" w:hint="eastAsia"/>
          <w:bCs/>
        </w:rPr>
        <w:t>哈拉廷和非裔毛里塔尼亚人社区成员、移民、寻求庇护者和难民的歧视，特别是通过提高认识运动和平权行动措施，以保障所有人不受歧视地享有《公约》规定的所有权利；</w:t>
      </w:r>
    </w:p>
    <w:p w14:paraId="5D5546DF" w14:textId="465ADFB6" w:rsidR="0077481C" w:rsidRPr="0077481C" w:rsidRDefault="0077481C" w:rsidP="0077481C">
      <w:pPr>
        <w:pStyle w:val="SingleTxtGC"/>
      </w:pPr>
      <w:r w:rsidRPr="0077481C">
        <w:tab/>
      </w:r>
      <w:r w:rsidRPr="0077481C">
        <w:rPr>
          <w:lang w:val="fr-CH"/>
        </w:rPr>
        <w:t>(</w:t>
      </w:r>
      <w:r>
        <w:rPr>
          <w:lang w:val="fr-CH"/>
        </w:rPr>
        <w:t>d</w:t>
      </w:r>
      <w:r w:rsidRPr="0077481C">
        <w:rPr>
          <w:lang w:val="fr-CH"/>
        </w:rPr>
        <w:t>)</w:t>
      </w:r>
      <w:r w:rsidRPr="0077481C">
        <w:rPr>
          <w:lang w:val="fr-CH"/>
        </w:rPr>
        <w:tab/>
      </w:r>
      <w:r w:rsidR="006254D0" w:rsidRPr="0077481C">
        <w:rPr>
          <w:rFonts w:eastAsia="黑体" w:hint="eastAsia"/>
          <w:bCs/>
          <w:lang w:val="fr-CH"/>
        </w:rPr>
        <w:t>将自愿</w:t>
      </w:r>
      <w:r w:rsidR="006254D0" w:rsidRPr="0077481C">
        <w:rPr>
          <w:rFonts w:eastAsia="黑体"/>
          <w:bCs/>
          <w:lang w:val="fr-CH"/>
        </w:rPr>
        <w:t>的同性恋关系</w:t>
      </w:r>
      <w:r w:rsidR="006254D0" w:rsidRPr="0077481C">
        <w:rPr>
          <w:rFonts w:eastAsia="黑体" w:hint="eastAsia"/>
          <w:bCs/>
          <w:lang w:val="fr-CH"/>
        </w:rPr>
        <w:t>非刑罪化</w:t>
      </w:r>
      <w:r w:rsidR="006254D0" w:rsidRPr="0077481C">
        <w:rPr>
          <w:rFonts w:eastAsia="黑体"/>
          <w:bCs/>
          <w:lang w:val="fr-CH"/>
        </w:rPr>
        <w:t>，废除《刑法》第</w:t>
      </w:r>
      <w:r w:rsidR="006254D0" w:rsidRPr="006254D0">
        <w:rPr>
          <w:rFonts w:eastAsia="黑体"/>
          <w:bCs/>
          <w:lang w:val="fr-CH"/>
        </w:rPr>
        <w:t>3</w:t>
      </w:r>
      <w:r w:rsidR="006254D0" w:rsidRPr="0077481C">
        <w:rPr>
          <w:rFonts w:eastAsia="黑体"/>
          <w:bCs/>
          <w:lang w:val="fr-CH"/>
        </w:rPr>
        <w:t>0</w:t>
      </w:r>
      <w:r w:rsidR="006254D0" w:rsidRPr="006254D0">
        <w:rPr>
          <w:rFonts w:eastAsia="黑体"/>
          <w:bCs/>
          <w:lang w:val="fr-CH"/>
        </w:rPr>
        <w:t>8</w:t>
      </w:r>
      <w:r w:rsidR="006254D0" w:rsidRPr="0077481C">
        <w:rPr>
          <w:rFonts w:eastAsia="黑体"/>
          <w:bCs/>
          <w:lang w:val="fr-CH"/>
        </w:rPr>
        <w:t>条以及所有关于性取向和性别认同的歧视性法律规定，打击对男女同性恋、双性恋、</w:t>
      </w:r>
      <w:r w:rsidR="006254D0" w:rsidRPr="0077481C">
        <w:rPr>
          <w:rFonts w:eastAsia="黑体" w:hint="eastAsia"/>
          <w:bCs/>
          <w:lang w:val="fr-CH"/>
        </w:rPr>
        <w:t>跨性别</w:t>
      </w:r>
      <w:r w:rsidR="006254D0" w:rsidRPr="0077481C">
        <w:rPr>
          <w:rFonts w:eastAsia="黑体"/>
          <w:bCs/>
          <w:lang w:val="fr-CH"/>
        </w:rPr>
        <w:t>者和</w:t>
      </w:r>
      <w:r w:rsidR="006254D0" w:rsidRPr="0077481C">
        <w:rPr>
          <w:rFonts w:eastAsia="黑体" w:hint="eastAsia"/>
          <w:bCs/>
          <w:lang w:val="fr-CH"/>
        </w:rPr>
        <w:t>间性</w:t>
      </w:r>
      <w:r w:rsidR="006254D0" w:rsidRPr="0077481C">
        <w:rPr>
          <w:rFonts w:eastAsia="黑体"/>
          <w:bCs/>
          <w:lang w:val="fr-CH"/>
        </w:rPr>
        <w:t>者的歧视和侮辱，包括开展提高认识运动，</w:t>
      </w:r>
      <w:r w:rsidR="006254D0" w:rsidRPr="0077481C">
        <w:rPr>
          <w:rFonts w:eastAsia="黑体" w:hint="eastAsia"/>
          <w:bCs/>
          <w:lang w:val="fr-CH"/>
        </w:rPr>
        <w:t>并</w:t>
      </w:r>
      <w:r w:rsidR="006254D0" w:rsidRPr="0077481C">
        <w:rPr>
          <w:rFonts w:eastAsia="黑体"/>
          <w:bCs/>
          <w:lang w:val="fr-CH"/>
        </w:rPr>
        <w:t>确保没有人</w:t>
      </w:r>
      <w:r w:rsidR="006254D0" w:rsidRPr="0077481C">
        <w:rPr>
          <w:rFonts w:eastAsia="黑体" w:hint="eastAsia"/>
          <w:bCs/>
        </w:rPr>
        <w:t>因性取向或性别认同而在享有经济、社会和文化权利方面受到歧视。</w:t>
      </w:r>
      <w:r w:rsidRPr="0077481C">
        <w:rPr>
          <w:rFonts w:hint="eastAsia"/>
        </w:rPr>
        <w:tab/>
      </w:r>
    </w:p>
    <w:p w14:paraId="6A7712EE" w14:textId="78419E15" w:rsidR="006254D0" w:rsidRPr="0077481C" w:rsidRDefault="001F5462" w:rsidP="001F5462">
      <w:pPr>
        <w:pStyle w:val="H23GC"/>
      </w:pPr>
      <w:r w:rsidRPr="0077481C">
        <w:rPr>
          <w:lang w:val="fr-CH"/>
        </w:rPr>
        <w:tab/>
      </w:r>
      <w:r w:rsidRPr="0077481C">
        <w:rPr>
          <w:lang w:val="fr-CH"/>
        </w:rPr>
        <w:tab/>
      </w:r>
      <w:r w:rsidR="006254D0" w:rsidRPr="0077481C">
        <w:rPr>
          <w:lang w:val="fr-CH"/>
        </w:rPr>
        <w:t>民事登记</w:t>
      </w:r>
    </w:p>
    <w:p w14:paraId="5187D1EA" w14:textId="751E1352" w:rsidR="0077481C" w:rsidRPr="0077481C" w:rsidRDefault="0077481C" w:rsidP="0077481C">
      <w:pPr>
        <w:pStyle w:val="SingleTxtGC"/>
        <w:rPr>
          <w:lang w:val="fr-CH"/>
        </w:rPr>
      </w:pPr>
      <w:r>
        <w:rPr>
          <w:lang w:val="fr-CH"/>
        </w:rPr>
        <w:t>18</w:t>
      </w:r>
      <w:r w:rsidRPr="0077481C">
        <w:rPr>
          <w:lang w:val="fr-CH"/>
        </w:rPr>
        <w:t>.</w:t>
      </w:r>
      <w:r w:rsidRPr="0077481C">
        <w:rPr>
          <w:lang w:val="fr-CH"/>
        </w:rPr>
        <w:tab/>
      </w:r>
      <w:r w:rsidRPr="0077481C">
        <w:rPr>
          <w:lang w:val="fr-CH"/>
        </w:rPr>
        <w:t>尽管缔约国采取了</w:t>
      </w:r>
      <w:r w:rsidRPr="0077481C">
        <w:rPr>
          <w:rFonts w:hint="eastAsia"/>
        </w:rPr>
        <w:t>一些</w:t>
      </w:r>
      <w:r w:rsidRPr="0077481C">
        <w:rPr>
          <w:lang w:val="fr-CH"/>
        </w:rPr>
        <w:t>措施，但委员会关切地注意到，有报告称，许多人，包括</w:t>
      </w:r>
      <w:r w:rsidRPr="0077481C">
        <w:rPr>
          <w:rFonts w:hint="eastAsia"/>
          <w:lang w:val="fr-CH"/>
        </w:rPr>
        <w:t>哈拉廷人</w:t>
      </w:r>
      <w:r w:rsidRPr="0077481C">
        <w:rPr>
          <w:lang w:val="fr-CH"/>
        </w:rPr>
        <w:t>和非裔</w:t>
      </w:r>
      <w:r w:rsidRPr="0077481C">
        <w:rPr>
          <w:rFonts w:hint="eastAsia"/>
        </w:rPr>
        <w:t>毛里塔尼亚人</w:t>
      </w:r>
      <w:r w:rsidRPr="0077481C">
        <w:rPr>
          <w:lang w:val="fr-CH"/>
        </w:rPr>
        <w:t>社区成员，以及奴隶制受害者和奴隶后裔，在民事登记和获得身份证件方面仍然面临巨大困难。委员会还关切地注意到，缔约国为确保进行民事登记而采取的措施并没有在所有司法管辖区得到系统实施</w:t>
      </w:r>
      <w:r w:rsidRPr="0077481C">
        <w:rPr>
          <w:lang w:val="fr-CH"/>
        </w:rPr>
        <w:t>(</w:t>
      </w:r>
      <w:r w:rsidRPr="0077481C">
        <w:rPr>
          <w:lang w:val="fr-CH"/>
        </w:rPr>
        <w:t>第二条和第</w:t>
      </w:r>
      <w:r w:rsidRPr="0077481C">
        <w:rPr>
          <w:rFonts w:hint="eastAsia"/>
          <w:lang w:val="fr-CH"/>
        </w:rPr>
        <w:t>十</w:t>
      </w:r>
      <w:r w:rsidRPr="0077481C">
        <w:rPr>
          <w:lang w:val="fr-CH"/>
        </w:rPr>
        <w:t>条</w:t>
      </w:r>
      <w:r w:rsidRPr="0077481C">
        <w:rPr>
          <w:lang w:val="fr-CH"/>
        </w:rPr>
        <w:t>)</w:t>
      </w:r>
      <w:r w:rsidRPr="0077481C">
        <w:rPr>
          <w:lang w:val="fr-CH"/>
        </w:rPr>
        <w:t>。</w:t>
      </w:r>
    </w:p>
    <w:p w14:paraId="628CEE53" w14:textId="61B5CF4C" w:rsidR="0077481C" w:rsidRPr="0021667D" w:rsidRDefault="0077481C" w:rsidP="0077481C">
      <w:pPr>
        <w:pStyle w:val="SingleTxtGC"/>
        <w:rPr>
          <w:rFonts w:eastAsia="黑体"/>
          <w:lang w:val="fr-CH"/>
        </w:rPr>
      </w:pPr>
      <w:r w:rsidRPr="0021667D">
        <w:rPr>
          <w:rFonts w:eastAsia="黑体"/>
          <w:lang w:val="fr-CH"/>
        </w:rPr>
        <w:t>19.</w:t>
      </w:r>
      <w:r w:rsidRPr="0021667D">
        <w:rPr>
          <w:rFonts w:eastAsia="黑体"/>
          <w:lang w:val="fr-CH"/>
        </w:rPr>
        <w:tab/>
      </w:r>
      <w:r w:rsidRPr="0021667D">
        <w:rPr>
          <w:rFonts w:eastAsia="黑体"/>
          <w:lang w:val="fr-CH"/>
        </w:rPr>
        <w:t>委员会建议缔约国加紧努力，提高出生登记率，</w:t>
      </w:r>
      <w:r w:rsidRPr="0021667D">
        <w:rPr>
          <w:rFonts w:eastAsia="黑体" w:hint="eastAsia"/>
          <w:lang w:val="fr-CH"/>
        </w:rPr>
        <w:t>保证所有人都能不受歧视地获得身份证，</w:t>
      </w:r>
      <w:r w:rsidRPr="0021667D">
        <w:rPr>
          <w:rFonts w:eastAsia="黑体"/>
          <w:lang w:val="fr-CH"/>
        </w:rPr>
        <w:t>特别是哈拉廷人和非裔</w:t>
      </w:r>
      <w:r w:rsidRPr="0021667D">
        <w:rPr>
          <w:rFonts w:eastAsia="黑体" w:hint="eastAsia"/>
          <w:lang w:val="fr-CH"/>
        </w:rPr>
        <w:t>毛里塔尼亚人社区成员</w:t>
      </w:r>
      <w:r w:rsidRPr="0021667D">
        <w:rPr>
          <w:rFonts w:eastAsia="黑体"/>
          <w:lang w:val="fr-CH"/>
        </w:rPr>
        <w:t>、奴隶制受害者、奴隶后裔、返回该国的未决人道主义问题受害者以及移民，以确保他们</w:t>
      </w:r>
      <w:r w:rsidRPr="0021667D">
        <w:rPr>
          <w:rFonts w:eastAsia="黑体" w:hint="eastAsia"/>
          <w:lang w:val="fr-CH"/>
        </w:rPr>
        <w:t>享有</w:t>
      </w:r>
      <w:r w:rsidRPr="0021667D">
        <w:rPr>
          <w:rFonts w:eastAsia="黑体"/>
          <w:lang w:val="fr-CH"/>
        </w:rPr>
        <w:t>经济、社会和文化权利</w:t>
      </w:r>
      <w:r w:rsidRPr="0021667D">
        <w:rPr>
          <w:rFonts w:eastAsia="黑体" w:hint="eastAsia"/>
          <w:lang w:val="fr-CH"/>
        </w:rPr>
        <w:t>，</w:t>
      </w:r>
      <w:r w:rsidRPr="0021667D">
        <w:rPr>
          <w:rFonts w:eastAsia="黑体"/>
          <w:lang w:val="fr-CH"/>
        </w:rPr>
        <w:t>包括教育、正式就业和土地所有权。委员会特别呼吁缔约国：</w:t>
      </w:r>
      <w:r w:rsidRPr="0021667D">
        <w:rPr>
          <w:rFonts w:eastAsia="黑体"/>
          <w:lang w:val="fr-CH"/>
        </w:rPr>
        <w:t>(a)</w:t>
      </w:r>
      <w:r w:rsidR="000D12FB">
        <w:rPr>
          <w:rFonts w:eastAsia="黑体"/>
          <w:lang w:val="fr-CH"/>
        </w:rPr>
        <w:t xml:space="preserve"> </w:t>
      </w:r>
      <w:r w:rsidRPr="0021667D">
        <w:rPr>
          <w:rFonts w:eastAsia="黑体"/>
          <w:lang w:val="fr-CH"/>
        </w:rPr>
        <w:t>确保出生登记</w:t>
      </w:r>
      <w:r w:rsidRPr="0021667D">
        <w:rPr>
          <w:rFonts w:eastAsia="黑体" w:hint="eastAsia"/>
          <w:lang w:val="fr-CH"/>
        </w:rPr>
        <w:t>在</w:t>
      </w:r>
      <w:r w:rsidRPr="0021667D">
        <w:rPr>
          <w:rFonts w:eastAsia="黑体"/>
          <w:lang w:val="fr-CH"/>
        </w:rPr>
        <w:t>实际</w:t>
      </w:r>
      <w:r w:rsidRPr="0021667D">
        <w:rPr>
          <w:rFonts w:eastAsia="黑体" w:hint="eastAsia"/>
          <w:lang w:val="fr-CH"/>
        </w:rPr>
        <w:t>中</w:t>
      </w:r>
      <w:r w:rsidRPr="0021667D">
        <w:rPr>
          <w:rFonts w:eastAsia="黑体"/>
          <w:lang w:val="fr-CH"/>
        </w:rPr>
        <w:t>免费；</w:t>
      </w:r>
      <w:r w:rsidRPr="0021667D">
        <w:rPr>
          <w:rFonts w:eastAsia="黑体"/>
          <w:lang w:val="fr-CH"/>
        </w:rPr>
        <w:t>(b)</w:t>
      </w:r>
      <w:r w:rsidR="000D12FB">
        <w:rPr>
          <w:rFonts w:eastAsia="黑体"/>
          <w:lang w:val="fr-CH"/>
        </w:rPr>
        <w:t xml:space="preserve"> </w:t>
      </w:r>
      <w:r w:rsidRPr="0021667D">
        <w:rPr>
          <w:rFonts w:eastAsia="黑体"/>
          <w:lang w:val="fr-CH"/>
        </w:rPr>
        <w:t>保证</w:t>
      </w:r>
      <w:r w:rsidRPr="0021667D">
        <w:rPr>
          <w:rFonts w:eastAsia="黑体" w:hint="eastAsia"/>
          <w:lang w:val="fr-CH"/>
        </w:rPr>
        <w:t>民事</w:t>
      </w:r>
      <w:r w:rsidRPr="0021667D">
        <w:rPr>
          <w:rFonts w:eastAsia="黑体"/>
          <w:lang w:val="fr-CH"/>
        </w:rPr>
        <w:t>登记处在全国各地</w:t>
      </w:r>
      <w:r w:rsidRPr="0021667D">
        <w:rPr>
          <w:rFonts w:eastAsia="黑体" w:hint="eastAsia"/>
          <w:lang w:val="fr-CH"/>
        </w:rPr>
        <w:t>的可及性</w:t>
      </w:r>
      <w:r w:rsidRPr="0021667D">
        <w:rPr>
          <w:rFonts w:eastAsia="黑体"/>
          <w:lang w:val="fr-CH"/>
        </w:rPr>
        <w:t>，包括</w:t>
      </w:r>
      <w:r w:rsidRPr="0021667D">
        <w:rPr>
          <w:rFonts w:eastAsia="黑体" w:hint="eastAsia"/>
          <w:lang w:val="fr-CH"/>
        </w:rPr>
        <w:t>通过</w:t>
      </w:r>
      <w:r w:rsidRPr="0021667D">
        <w:rPr>
          <w:rFonts w:eastAsia="黑体"/>
          <w:lang w:val="fr-CH"/>
        </w:rPr>
        <w:t>使用流动单位；</w:t>
      </w:r>
      <w:r w:rsidRPr="0021667D">
        <w:rPr>
          <w:rFonts w:eastAsia="黑体"/>
          <w:lang w:val="fr-CH"/>
        </w:rPr>
        <w:t>(c)</w:t>
      </w:r>
      <w:r w:rsidR="000D12FB">
        <w:rPr>
          <w:rFonts w:eastAsia="黑体"/>
          <w:lang w:val="fr-CH"/>
        </w:rPr>
        <w:t xml:space="preserve"> </w:t>
      </w:r>
      <w:r w:rsidRPr="0021667D">
        <w:rPr>
          <w:rFonts w:eastAsia="黑体"/>
          <w:lang w:val="fr-CH"/>
        </w:rPr>
        <w:t>确保为便利民事登记而采取的措施在所有司法管辖区，特别是在农村地区得到坚定和无歧视的实施，包括为此划拨充足的资源。</w:t>
      </w:r>
    </w:p>
    <w:p w14:paraId="3850F485" w14:textId="596474A4" w:rsidR="006254D0" w:rsidRPr="0077481C" w:rsidRDefault="001F5462" w:rsidP="001F5462">
      <w:pPr>
        <w:pStyle w:val="H23GC"/>
      </w:pPr>
      <w:r w:rsidRPr="0077481C">
        <w:rPr>
          <w:lang w:val="fr-CH"/>
        </w:rPr>
        <w:tab/>
      </w:r>
      <w:r w:rsidRPr="0077481C">
        <w:rPr>
          <w:lang w:val="fr-CH"/>
        </w:rPr>
        <w:tab/>
      </w:r>
      <w:r w:rsidR="006254D0" w:rsidRPr="0077481C">
        <w:rPr>
          <w:lang w:val="fr-CH"/>
        </w:rPr>
        <w:t>男女平等</w:t>
      </w:r>
    </w:p>
    <w:p w14:paraId="34305274" w14:textId="14C15142" w:rsidR="0077481C" w:rsidRPr="0077481C" w:rsidRDefault="0077481C" w:rsidP="0077481C">
      <w:pPr>
        <w:pStyle w:val="SingleTxtGC"/>
        <w:rPr>
          <w:lang w:val="fr-CH"/>
        </w:rPr>
      </w:pPr>
      <w:r>
        <w:rPr>
          <w:lang w:val="fr-CH"/>
        </w:rPr>
        <w:t>2</w:t>
      </w:r>
      <w:r w:rsidRPr="0077481C">
        <w:rPr>
          <w:lang w:val="fr-CH"/>
        </w:rPr>
        <w:t>0.</w:t>
      </w:r>
      <w:r w:rsidRPr="0077481C">
        <w:rPr>
          <w:lang w:val="fr-CH"/>
        </w:rPr>
        <w:tab/>
      </w:r>
      <w:r w:rsidRPr="0077481C">
        <w:rPr>
          <w:lang w:val="fr-CH"/>
        </w:rPr>
        <w:t>委员会注意到，</w:t>
      </w:r>
      <w:r>
        <w:rPr>
          <w:lang w:val="fr-CH"/>
        </w:rPr>
        <w:t>2</w:t>
      </w:r>
      <w:r w:rsidRPr="0077481C">
        <w:rPr>
          <w:lang w:val="fr-CH"/>
        </w:rPr>
        <w:t>00</w:t>
      </w:r>
      <w:r>
        <w:rPr>
          <w:lang w:val="fr-CH"/>
        </w:rPr>
        <w:t>1</w:t>
      </w:r>
      <w:r w:rsidRPr="0077481C">
        <w:rPr>
          <w:lang w:val="fr-CH"/>
        </w:rPr>
        <w:t>年</w:t>
      </w:r>
      <w:r>
        <w:rPr>
          <w:lang w:val="fr-CH"/>
        </w:rPr>
        <w:t>7</w:t>
      </w:r>
      <w:r w:rsidRPr="0077481C">
        <w:rPr>
          <w:lang w:val="fr-CH"/>
        </w:rPr>
        <w:t>月</w:t>
      </w:r>
      <w:r>
        <w:rPr>
          <w:lang w:val="fr-CH"/>
        </w:rPr>
        <w:t>19</w:t>
      </w:r>
      <w:r w:rsidRPr="0077481C">
        <w:rPr>
          <w:lang w:val="fr-CH"/>
        </w:rPr>
        <w:t>日关于《个人身份法》的第</w:t>
      </w:r>
      <w:r>
        <w:rPr>
          <w:lang w:val="fr-CH"/>
        </w:rPr>
        <w:t>2</w:t>
      </w:r>
      <w:r w:rsidRPr="0077481C">
        <w:rPr>
          <w:lang w:val="fr-CH"/>
        </w:rPr>
        <w:t>00</w:t>
      </w:r>
      <w:r>
        <w:rPr>
          <w:lang w:val="fr-CH"/>
        </w:rPr>
        <w:t>1</w:t>
      </w:r>
      <w:r w:rsidRPr="0077481C">
        <w:rPr>
          <w:lang w:val="fr-CH"/>
        </w:rPr>
        <w:t>-0</w:t>
      </w:r>
      <w:r>
        <w:rPr>
          <w:lang w:val="fr-CH"/>
        </w:rPr>
        <w:t>52</w:t>
      </w:r>
      <w:r w:rsidRPr="0077481C">
        <w:rPr>
          <w:lang w:val="fr-CH"/>
        </w:rPr>
        <w:t>号法正在修订之中。然而，委员会仍对歧视妇女的法律规定，特别是</w:t>
      </w:r>
      <w:r w:rsidRPr="0077481C">
        <w:rPr>
          <w:rFonts w:hint="eastAsia"/>
          <w:lang w:val="fr-CH"/>
        </w:rPr>
        <w:t>关于</w:t>
      </w:r>
      <w:r w:rsidRPr="0077481C">
        <w:rPr>
          <w:rFonts w:hint="eastAsia"/>
        </w:rPr>
        <w:t>结婚、离婚、监护、财产管理和继承的法律规定</w:t>
      </w:r>
      <w:r w:rsidRPr="0077481C">
        <w:rPr>
          <w:lang w:val="fr-CH"/>
        </w:rPr>
        <w:t>表示关切</w:t>
      </w:r>
      <w:r w:rsidRPr="0077481C">
        <w:rPr>
          <w:rFonts w:hint="eastAsia"/>
        </w:rPr>
        <w:t>，这些规定在缔约国仍然有效。</w:t>
      </w:r>
      <w:r w:rsidRPr="0077481C">
        <w:rPr>
          <w:lang w:val="fr-CH"/>
        </w:rPr>
        <w:t>委员会还感到关切的是，</w:t>
      </w:r>
      <w:r w:rsidRPr="0077481C">
        <w:rPr>
          <w:rFonts w:hint="eastAsia"/>
        </w:rPr>
        <w:t>陈规</w:t>
      </w:r>
      <w:r w:rsidRPr="0077481C">
        <w:rPr>
          <w:lang w:val="fr-CH"/>
        </w:rPr>
        <w:t>定型观念和某些传统习俗持续存在，继续加剧男女之间的不平等，特别是在获得教育、土地</w:t>
      </w:r>
      <w:r w:rsidRPr="0077481C">
        <w:rPr>
          <w:rFonts w:hint="eastAsia"/>
          <w:lang w:val="fr-CH"/>
        </w:rPr>
        <w:t>，进入</w:t>
      </w:r>
      <w:r w:rsidRPr="0077481C">
        <w:rPr>
          <w:lang w:val="fr-CH"/>
        </w:rPr>
        <w:t>劳动力市场</w:t>
      </w:r>
      <w:r w:rsidRPr="0077481C">
        <w:rPr>
          <w:rFonts w:hint="eastAsia"/>
          <w:lang w:val="fr-CH"/>
        </w:rPr>
        <w:t>，获得</w:t>
      </w:r>
      <w:r w:rsidRPr="0077481C">
        <w:rPr>
          <w:lang w:val="fr-CH"/>
        </w:rPr>
        <w:t>同</w:t>
      </w:r>
      <w:r w:rsidRPr="0077481C">
        <w:rPr>
          <w:rFonts w:hint="eastAsia"/>
          <w:lang w:val="fr-CH"/>
        </w:rPr>
        <w:t>等报</w:t>
      </w:r>
      <w:r w:rsidRPr="0077481C">
        <w:rPr>
          <w:lang w:val="fr-CH"/>
        </w:rPr>
        <w:t>酬和公正有利的工作条件以及参与公共和政治生活方面</w:t>
      </w:r>
      <w:r w:rsidRPr="0077481C">
        <w:rPr>
          <w:lang w:val="fr-CH"/>
        </w:rPr>
        <w:t>(</w:t>
      </w:r>
      <w:r w:rsidRPr="0077481C">
        <w:rPr>
          <w:lang w:val="fr-CH"/>
        </w:rPr>
        <w:t>第三条</w:t>
      </w:r>
      <w:r w:rsidRPr="0077481C">
        <w:rPr>
          <w:lang w:val="fr-CH"/>
        </w:rPr>
        <w:t>)</w:t>
      </w:r>
      <w:r w:rsidRPr="0077481C">
        <w:rPr>
          <w:lang w:val="fr-CH"/>
        </w:rPr>
        <w:t>。</w:t>
      </w:r>
    </w:p>
    <w:p w14:paraId="7710696F" w14:textId="77777777" w:rsidR="006254D0" w:rsidRPr="0077481C" w:rsidRDefault="0077481C" w:rsidP="0077481C">
      <w:pPr>
        <w:pStyle w:val="SingleTxtGC"/>
        <w:rPr>
          <w:rFonts w:eastAsia="黑体"/>
        </w:rPr>
      </w:pPr>
      <w:r>
        <w:rPr>
          <w:lang w:val="fr-CH"/>
        </w:rPr>
        <w:t>21</w:t>
      </w:r>
      <w:r w:rsidRPr="0077481C">
        <w:rPr>
          <w:lang w:val="fr-CH"/>
        </w:rPr>
        <w:t>.</w:t>
      </w:r>
      <w:r w:rsidRPr="0077481C">
        <w:rPr>
          <w:lang w:val="fr-CH"/>
        </w:rPr>
        <w:tab/>
      </w:r>
      <w:r w:rsidR="006254D0" w:rsidRPr="0077481C">
        <w:rPr>
          <w:rFonts w:eastAsia="黑体"/>
          <w:bCs/>
          <w:lang w:val="fr-CH"/>
        </w:rPr>
        <w:t>委员会回顾先前的结论性意见</w:t>
      </w:r>
      <w:r w:rsidRPr="0077481C">
        <w:rPr>
          <w:vertAlign w:val="superscript"/>
          <w:lang w:val="fr-CH"/>
        </w:rPr>
        <w:footnoteReference w:id="12"/>
      </w:r>
      <w:r w:rsidR="006254D0" w:rsidRPr="0077481C">
        <w:rPr>
          <w:rFonts w:eastAsia="黑体"/>
          <w:bCs/>
          <w:lang w:val="fr-CH"/>
        </w:rPr>
        <w:t>，敦促缔约国将消除男女之间长期存在的不平等作为优先事项。为此，委员会促请缔约国：</w:t>
      </w:r>
    </w:p>
    <w:p w14:paraId="4C7DF4CF" w14:textId="77777777" w:rsidR="006254D0" w:rsidRPr="0077481C" w:rsidRDefault="006254D0" w:rsidP="0077481C">
      <w:pPr>
        <w:pStyle w:val="SingleTxtGC"/>
        <w:rPr>
          <w:rFonts w:eastAsia="黑体"/>
          <w:bCs/>
        </w:rPr>
      </w:pPr>
      <w:r w:rsidRPr="0077481C">
        <w:rPr>
          <w:rFonts w:eastAsia="黑体"/>
          <w:bCs/>
          <w:lang w:val="fr-CH"/>
        </w:rPr>
        <w:tab/>
      </w:r>
      <w:r w:rsidR="0077481C" w:rsidRPr="0077481C">
        <w:rPr>
          <w:lang w:val="fr-CH"/>
        </w:rPr>
        <w:t>(</w:t>
      </w:r>
      <w:r w:rsidR="0077481C">
        <w:rPr>
          <w:lang w:val="fr-CH"/>
        </w:rPr>
        <w:t>a</w:t>
      </w:r>
      <w:r w:rsidR="0077481C" w:rsidRPr="0077481C">
        <w:rPr>
          <w:lang w:val="fr-CH"/>
        </w:rPr>
        <w:t>)</w:t>
      </w:r>
      <w:r w:rsidR="0077481C" w:rsidRPr="0077481C">
        <w:rPr>
          <w:lang w:val="fr-CH"/>
        </w:rPr>
        <w:tab/>
      </w:r>
      <w:r w:rsidRPr="0077481C">
        <w:rPr>
          <w:rFonts w:eastAsia="黑体"/>
          <w:bCs/>
          <w:lang w:val="fr-CH"/>
        </w:rPr>
        <w:t>加快修订关于《个人地位法》的第</w:t>
      </w:r>
      <w:r w:rsidRPr="006254D0">
        <w:rPr>
          <w:rFonts w:eastAsia="黑体"/>
          <w:bCs/>
          <w:lang w:val="fr-CH"/>
        </w:rPr>
        <w:t>2</w:t>
      </w:r>
      <w:r w:rsidRPr="0077481C">
        <w:rPr>
          <w:rFonts w:eastAsia="黑体"/>
          <w:bCs/>
          <w:lang w:val="fr-CH"/>
        </w:rPr>
        <w:t>00</w:t>
      </w:r>
      <w:r w:rsidRPr="006254D0">
        <w:rPr>
          <w:rFonts w:eastAsia="黑体"/>
          <w:bCs/>
          <w:lang w:val="fr-CH"/>
        </w:rPr>
        <w:t>1</w:t>
      </w:r>
      <w:r w:rsidRPr="0077481C">
        <w:rPr>
          <w:rFonts w:eastAsia="黑体"/>
          <w:bCs/>
          <w:lang w:val="fr-CH"/>
        </w:rPr>
        <w:t>-0</w:t>
      </w:r>
      <w:r w:rsidRPr="006254D0">
        <w:rPr>
          <w:rFonts w:eastAsia="黑体"/>
          <w:bCs/>
          <w:lang w:val="fr-CH"/>
        </w:rPr>
        <w:t>52</w:t>
      </w:r>
      <w:r w:rsidRPr="0077481C">
        <w:rPr>
          <w:rFonts w:eastAsia="黑体"/>
          <w:bCs/>
          <w:lang w:val="fr-CH"/>
        </w:rPr>
        <w:t>号法，以废除或修改所有歧视妇女的</w:t>
      </w:r>
      <w:r w:rsidRPr="0077481C">
        <w:rPr>
          <w:rFonts w:eastAsia="黑体" w:hint="eastAsia"/>
          <w:bCs/>
          <w:lang w:val="fr-CH"/>
        </w:rPr>
        <w:t>规定</w:t>
      </w:r>
      <w:r w:rsidRPr="0077481C">
        <w:rPr>
          <w:rFonts w:eastAsia="黑体"/>
          <w:bCs/>
          <w:lang w:val="fr-CH"/>
        </w:rPr>
        <w:t>，并纳入歧视妇女的定义</w:t>
      </w:r>
      <w:r w:rsidRPr="0077481C">
        <w:rPr>
          <w:rFonts w:eastAsia="黑体" w:hint="eastAsia"/>
          <w:bCs/>
          <w:lang w:val="fr-CH"/>
        </w:rPr>
        <w:t>和禁止</w:t>
      </w:r>
      <w:r w:rsidRPr="0077481C">
        <w:rPr>
          <w:rFonts w:eastAsia="黑体"/>
          <w:bCs/>
          <w:lang w:val="fr-CH"/>
        </w:rPr>
        <w:t>对</w:t>
      </w:r>
      <w:r w:rsidRPr="0077481C">
        <w:rPr>
          <w:rFonts w:eastAsia="黑体" w:hint="eastAsia"/>
          <w:bCs/>
          <w:lang w:val="fr-CH"/>
        </w:rPr>
        <w:t>妇女</w:t>
      </w:r>
      <w:r w:rsidRPr="0077481C">
        <w:rPr>
          <w:rFonts w:eastAsia="黑体"/>
          <w:bCs/>
          <w:lang w:val="fr-CH"/>
        </w:rPr>
        <w:t>一切形式</w:t>
      </w:r>
      <w:r w:rsidRPr="0077481C">
        <w:rPr>
          <w:rFonts w:eastAsia="黑体" w:hint="eastAsia"/>
          <w:bCs/>
          <w:lang w:val="fr-CH"/>
        </w:rPr>
        <w:t>歧视的</w:t>
      </w:r>
      <w:r w:rsidRPr="0077481C">
        <w:rPr>
          <w:rFonts w:eastAsia="黑体" w:hint="eastAsia"/>
          <w:bCs/>
        </w:rPr>
        <w:t>规定</w:t>
      </w:r>
      <w:r w:rsidRPr="0077481C">
        <w:rPr>
          <w:rFonts w:eastAsia="黑体"/>
          <w:bCs/>
          <w:lang w:val="fr-CH"/>
        </w:rPr>
        <w:t>，包括交叉视角；</w:t>
      </w:r>
    </w:p>
    <w:p w14:paraId="2B0AC939" w14:textId="77777777" w:rsidR="006254D0" w:rsidRPr="0077481C" w:rsidRDefault="006254D0" w:rsidP="0077481C">
      <w:pPr>
        <w:pStyle w:val="SingleTxtGC"/>
        <w:rPr>
          <w:rFonts w:eastAsia="黑体"/>
          <w:bCs/>
        </w:rPr>
      </w:pPr>
      <w:r w:rsidRPr="0077481C">
        <w:rPr>
          <w:rFonts w:eastAsia="黑体"/>
          <w:bCs/>
          <w:lang w:val="fr-CH"/>
        </w:rPr>
        <w:tab/>
      </w:r>
      <w:r w:rsidR="0077481C" w:rsidRPr="0077481C">
        <w:rPr>
          <w:lang w:val="fr-CH"/>
        </w:rPr>
        <w:t>(</w:t>
      </w:r>
      <w:r w:rsidR="0077481C">
        <w:rPr>
          <w:lang w:val="fr-CH"/>
        </w:rPr>
        <w:t>b</w:t>
      </w:r>
      <w:r w:rsidR="0077481C" w:rsidRPr="0077481C">
        <w:rPr>
          <w:lang w:val="fr-CH"/>
        </w:rPr>
        <w:t>)</w:t>
      </w:r>
      <w:r w:rsidR="0077481C" w:rsidRPr="0077481C">
        <w:rPr>
          <w:lang w:val="fr-CH"/>
        </w:rPr>
        <w:tab/>
      </w:r>
      <w:r w:rsidRPr="0077481C">
        <w:rPr>
          <w:rFonts w:eastAsia="黑体"/>
          <w:bCs/>
          <w:lang w:val="fr-CH"/>
        </w:rPr>
        <w:t>采取措施，消除性别陈规定型观念，鼓励改变</w:t>
      </w:r>
      <w:r w:rsidRPr="0077481C">
        <w:rPr>
          <w:rFonts w:eastAsia="黑体" w:hint="eastAsia"/>
          <w:bCs/>
        </w:rPr>
        <w:t>妨</w:t>
      </w:r>
      <w:r w:rsidRPr="0077481C">
        <w:rPr>
          <w:rFonts w:eastAsia="黑体"/>
          <w:bCs/>
          <w:lang w:val="fr-CH"/>
        </w:rPr>
        <w:t>碍妇女享有经济、社会和文化权利，特别是</w:t>
      </w:r>
      <w:r w:rsidRPr="0077481C">
        <w:rPr>
          <w:rFonts w:eastAsia="黑体" w:hint="eastAsia"/>
          <w:bCs/>
          <w:lang w:val="fr-CH"/>
        </w:rPr>
        <w:t>接受</w:t>
      </w:r>
      <w:r w:rsidRPr="0077481C">
        <w:rPr>
          <w:rFonts w:eastAsia="黑体"/>
          <w:bCs/>
          <w:lang w:val="fr-CH"/>
        </w:rPr>
        <w:t>教育、</w:t>
      </w:r>
      <w:r w:rsidRPr="0077481C">
        <w:rPr>
          <w:rFonts w:eastAsia="黑体" w:hint="eastAsia"/>
          <w:bCs/>
          <w:lang w:val="fr-CH"/>
        </w:rPr>
        <w:t>获得</w:t>
      </w:r>
      <w:r w:rsidRPr="0077481C">
        <w:rPr>
          <w:rFonts w:eastAsia="黑体"/>
          <w:bCs/>
          <w:lang w:val="fr-CH"/>
        </w:rPr>
        <w:t>土地和继承权、进入劳动力市场以及获得同等报酬和工作</w:t>
      </w:r>
      <w:r w:rsidRPr="0077481C">
        <w:rPr>
          <w:rFonts w:eastAsia="黑体" w:hint="eastAsia"/>
          <w:bCs/>
          <w:lang w:val="fr-CH"/>
        </w:rPr>
        <w:t>条件</w:t>
      </w:r>
      <w:r w:rsidRPr="0077481C">
        <w:rPr>
          <w:rFonts w:eastAsia="黑体"/>
          <w:bCs/>
          <w:lang w:val="fr-CH"/>
        </w:rPr>
        <w:t>的传统态度。委员会特别建议缔约国采取措施，重新分配妇女从事的无</w:t>
      </w:r>
      <w:r w:rsidRPr="0077481C">
        <w:rPr>
          <w:rFonts w:eastAsia="黑体" w:hint="eastAsia"/>
          <w:bCs/>
          <w:lang w:val="fr-CH"/>
        </w:rPr>
        <w:t>偿</w:t>
      </w:r>
      <w:r w:rsidRPr="0077481C">
        <w:rPr>
          <w:rFonts w:eastAsia="黑体"/>
          <w:bCs/>
          <w:lang w:val="fr-CH"/>
        </w:rPr>
        <w:t>工作，例如增加负担得起的</w:t>
      </w:r>
      <w:r w:rsidRPr="0077481C">
        <w:rPr>
          <w:rFonts w:eastAsia="黑体" w:hint="eastAsia"/>
          <w:bCs/>
          <w:lang w:val="fr-CH"/>
        </w:rPr>
        <w:t>托儿服务</w:t>
      </w:r>
      <w:r w:rsidRPr="0077481C">
        <w:rPr>
          <w:rFonts w:eastAsia="黑体"/>
          <w:bCs/>
          <w:lang w:val="fr-CH"/>
        </w:rPr>
        <w:t>和其他照料政策，并通过提供育儿假，包括共同育儿假，鼓励男子参与家务和家庭责任；</w:t>
      </w:r>
    </w:p>
    <w:p w14:paraId="1B5FFEBF" w14:textId="77777777" w:rsidR="006254D0" w:rsidRPr="0077481C" w:rsidRDefault="006254D0" w:rsidP="0077481C">
      <w:pPr>
        <w:pStyle w:val="SingleTxtGC"/>
        <w:rPr>
          <w:rFonts w:eastAsia="黑体"/>
          <w:bCs/>
        </w:rPr>
      </w:pPr>
      <w:r w:rsidRPr="0077481C">
        <w:rPr>
          <w:rFonts w:eastAsia="黑体"/>
          <w:bCs/>
          <w:lang w:val="fr-CH"/>
        </w:rPr>
        <w:tab/>
      </w:r>
      <w:r w:rsidR="0077481C" w:rsidRPr="0077481C">
        <w:rPr>
          <w:lang w:val="fr-CH"/>
        </w:rPr>
        <w:t>(</w:t>
      </w:r>
      <w:r w:rsidR="0077481C">
        <w:rPr>
          <w:lang w:val="fr-CH"/>
        </w:rPr>
        <w:t>c</w:t>
      </w:r>
      <w:r w:rsidR="0077481C" w:rsidRPr="0077481C">
        <w:rPr>
          <w:lang w:val="fr-CH"/>
        </w:rPr>
        <w:t>)</w:t>
      </w:r>
      <w:r w:rsidR="0077481C" w:rsidRPr="0077481C">
        <w:rPr>
          <w:lang w:val="fr-CH"/>
        </w:rPr>
        <w:tab/>
      </w:r>
      <w:r w:rsidRPr="0077481C">
        <w:rPr>
          <w:rFonts w:eastAsia="黑体"/>
          <w:bCs/>
          <w:lang w:val="fr-CH"/>
        </w:rPr>
        <w:t>采取一切必要措施，包括暂行特别措施，确保妇女在平等条件下进入政治和公共生活的所有领域；</w:t>
      </w:r>
    </w:p>
    <w:p w14:paraId="23E6131D" w14:textId="77777777" w:rsidR="006254D0" w:rsidRPr="0077481C" w:rsidRDefault="006254D0" w:rsidP="0077481C">
      <w:pPr>
        <w:pStyle w:val="SingleTxtGC"/>
        <w:rPr>
          <w:rFonts w:eastAsia="黑体"/>
          <w:bCs/>
        </w:rPr>
      </w:pPr>
      <w:r w:rsidRPr="0077481C">
        <w:rPr>
          <w:rFonts w:eastAsia="黑体"/>
          <w:bCs/>
          <w:lang w:val="fr-CH"/>
        </w:rPr>
        <w:tab/>
      </w:r>
      <w:r w:rsidR="0077481C" w:rsidRPr="0077481C">
        <w:rPr>
          <w:lang w:val="fr-CH"/>
        </w:rPr>
        <w:t>(</w:t>
      </w:r>
      <w:r w:rsidR="0077481C">
        <w:rPr>
          <w:lang w:val="fr-CH"/>
        </w:rPr>
        <w:t>d</w:t>
      </w:r>
      <w:r w:rsidR="0077481C" w:rsidRPr="0077481C">
        <w:rPr>
          <w:lang w:val="fr-CH"/>
        </w:rPr>
        <w:t>)</w:t>
      </w:r>
      <w:r w:rsidR="0077481C" w:rsidRPr="0077481C">
        <w:rPr>
          <w:lang w:val="fr-CH"/>
        </w:rPr>
        <w:tab/>
      </w:r>
      <w:r w:rsidRPr="0077481C">
        <w:rPr>
          <w:rFonts w:eastAsia="黑体"/>
          <w:bCs/>
          <w:lang w:val="fr-CH"/>
        </w:rPr>
        <w:t>在公共和私人生活的所有领域，针对</w:t>
      </w:r>
      <w:r w:rsidRPr="0077481C">
        <w:rPr>
          <w:rFonts w:eastAsia="黑体" w:hint="eastAsia"/>
          <w:bCs/>
        </w:rPr>
        <w:t>城市和农村地区的</w:t>
      </w:r>
      <w:r w:rsidRPr="0077481C">
        <w:rPr>
          <w:rFonts w:eastAsia="黑体"/>
          <w:bCs/>
          <w:lang w:val="fr-CH"/>
        </w:rPr>
        <w:t>宗教领袖、政治</w:t>
      </w:r>
      <w:r w:rsidRPr="0077481C">
        <w:rPr>
          <w:rFonts w:eastAsia="黑体" w:hint="eastAsia"/>
          <w:bCs/>
          <w:lang w:val="fr-CH"/>
        </w:rPr>
        <w:t>人士</w:t>
      </w:r>
      <w:r w:rsidRPr="0077481C">
        <w:rPr>
          <w:rFonts w:eastAsia="黑体"/>
          <w:bCs/>
          <w:lang w:val="fr-CH"/>
        </w:rPr>
        <w:t>、立法和司法机构成员、律师、</w:t>
      </w:r>
      <w:r w:rsidRPr="0077481C">
        <w:rPr>
          <w:rFonts w:eastAsia="黑体" w:hint="eastAsia"/>
          <w:bCs/>
          <w:lang w:val="fr-CH"/>
        </w:rPr>
        <w:t>警察</w:t>
      </w:r>
      <w:r w:rsidRPr="0077481C">
        <w:rPr>
          <w:rFonts w:eastAsia="黑体"/>
          <w:bCs/>
          <w:lang w:val="fr-CH"/>
        </w:rPr>
        <w:t>和其他执法</w:t>
      </w:r>
      <w:r w:rsidRPr="0077481C">
        <w:rPr>
          <w:rFonts w:eastAsia="黑体" w:hint="eastAsia"/>
          <w:bCs/>
          <w:lang w:val="fr-CH"/>
        </w:rPr>
        <w:t>人员</w:t>
      </w:r>
      <w:r w:rsidRPr="0077481C">
        <w:rPr>
          <w:rFonts w:eastAsia="黑体"/>
          <w:bCs/>
          <w:lang w:val="fr-CH"/>
        </w:rPr>
        <w:t>，加强</w:t>
      </w:r>
      <w:r w:rsidRPr="0077481C">
        <w:rPr>
          <w:rFonts w:eastAsia="黑体" w:hint="eastAsia"/>
          <w:bCs/>
          <w:lang w:val="fr-CH"/>
        </w:rPr>
        <w:t>开展关于</w:t>
      </w:r>
      <w:r w:rsidRPr="0077481C">
        <w:rPr>
          <w:rFonts w:eastAsia="黑体"/>
          <w:bCs/>
          <w:lang w:val="fr-CH"/>
        </w:rPr>
        <w:t>男女平等的提高认识运动；</w:t>
      </w:r>
      <w:r w:rsidRPr="0077481C">
        <w:rPr>
          <w:rFonts w:eastAsia="黑体"/>
          <w:bCs/>
        </w:rPr>
        <w:t xml:space="preserve"> </w:t>
      </w:r>
    </w:p>
    <w:p w14:paraId="5AE839F2" w14:textId="77777777" w:rsidR="006254D0" w:rsidRPr="0077481C" w:rsidRDefault="006254D0" w:rsidP="0077481C">
      <w:pPr>
        <w:pStyle w:val="SingleTxtGC"/>
        <w:rPr>
          <w:rFonts w:eastAsia="黑体"/>
          <w:bCs/>
          <w:lang w:val="fr-CH"/>
        </w:rPr>
      </w:pPr>
      <w:r w:rsidRPr="0077481C">
        <w:rPr>
          <w:rFonts w:eastAsia="黑体"/>
          <w:bCs/>
          <w:lang w:val="fr-CH"/>
        </w:rPr>
        <w:tab/>
      </w:r>
      <w:r w:rsidR="0077481C" w:rsidRPr="0077481C">
        <w:rPr>
          <w:lang w:val="fr-CH"/>
        </w:rPr>
        <w:t>(</w:t>
      </w:r>
      <w:r w:rsidR="0077481C">
        <w:rPr>
          <w:lang w:val="fr-CH"/>
        </w:rPr>
        <w:t>e</w:t>
      </w:r>
      <w:r w:rsidR="0077481C" w:rsidRPr="0077481C">
        <w:rPr>
          <w:lang w:val="fr-CH"/>
        </w:rPr>
        <w:t>)</w:t>
      </w:r>
      <w:r w:rsidR="0077481C" w:rsidRPr="0077481C">
        <w:rPr>
          <w:lang w:val="fr-CH"/>
        </w:rPr>
        <w:tab/>
      </w:r>
      <w:r w:rsidRPr="0077481C">
        <w:rPr>
          <w:rFonts w:eastAsia="黑体" w:hint="eastAsia"/>
          <w:bCs/>
          <w:lang w:val="fr-CH"/>
        </w:rPr>
        <w:t>参考</w:t>
      </w:r>
      <w:r w:rsidRPr="0077481C">
        <w:rPr>
          <w:rFonts w:eastAsia="黑体"/>
          <w:bCs/>
          <w:lang w:val="fr-CH"/>
        </w:rPr>
        <w:t>委员会关于男女在享受一切经济、社会及文化权利方面的平等权利问题的第</w:t>
      </w:r>
      <w:r w:rsidRPr="006254D0">
        <w:rPr>
          <w:rFonts w:eastAsia="黑体"/>
          <w:bCs/>
          <w:lang w:val="fr-CH"/>
        </w:rPr>
        <w:t>16</w:t>
      </w:r>
      <w:r w:rsidRPr="0077481C">
        <w:rPr>
          <w:rFonts w:eastAsia="黑体"/>
          <w:bCs/>
          <w:lang w:val="fr-CH"/>
        </w:rPr>
        <w:t>号一般性意见</w:t>
      </w:r>
      <w:r w:rsidRPr="0077481C">
        <w:rPr>
          <w:rFonts w:eastAsia="黑体"/>
          <w:bCs/>
          <w:lang w:val="fr-CH"/>
        </w:rPr>
        <w:t>(</w:t>
      </w:r>
      <w:r w:rsidRPr="006254D0">
        <w:rPr>
          <w:rFonts w:eastAsia="黑体"/>
          <w:bCs/>
          <w:lang w:val="fr-CH"/>
        </w:rPr>
        <w:t>2</w:t>
      </w:r>
      <w:r w:rsidRPr="0077481C">
        <w:rPr>
          <w:rFonts w:eastAsia="黑体"/>
          <w:bCs/>
          <w:lang w:val="fr-CH"/>
        </w:rPr>
        <w:t>00</w:t>
      </w:r>
      <w:r w:rsidRPr="006254D0">
        <w:rPr>
          <w:rFonts w:eastAsia="黑体"/>
          <w:bCs/>
          <w:lang w:val="fr-CH"/>
        </w:rPr>
        <w:t>5</w:t>
      </w:r>
      <w:r w:rsidRPr="0077481C">
        <w:rPr>
          <w:rFonts w:eastAsia="黑体"/>
          <w:bCs/>
          <w:lang w:val="fr-CH"/>
        </w:rPr>
        <w:t>年</w:t>
      </w:r>
      <w:r w:rsidRPr="0077481C">
        <w:rPr>
          <w:rFonts w:eastAsia="黑体"/>
          <w:bCs/>
          <w:lang w:val="fr-CH"/>
        </w:rPr>
        <w:t>)</w:t>
      </w:r>
      <w:r w:rsidRPr="0077481C">
        <w:rPr>
          <w:rFonts w:eastAsia="黑体"/>
          <w:bCs/>
          <w:lang w:val="fr-CH"/>
        </w:rPr>
        <w:t>，以及</w:t>
      </w:r>
      <w:r w:rsidRPr="0077481C">
        <w:rPr>
          <w:rFonts w:eastAsia="黑体" w:hint="eastAsia"/>
        </w:rPr>
        <w:t>消除对妇女歧视委员会的建议</w:t>
      </w:r>
      <w:r w:rsidR="0077481C" w:rsidRPr="0077481C">
        <w:rPr>
          <w:vertAlign w:val="superscript"/>
          <w:lang w:val="fr-CH"/>
        </w:rPr>
        <w:footnoteReference w:id="13"/>
      </w:r>
      <w:r w:rsidRPr="0077481C">
        <w:rPr>
          <w:rFonts w:eastAsia="黑体" w:hint="eastAsia"/>
        </w:rPr>
        <w:t>。</w:t>
      </w:r>
    </w:p>
    <w:p w14:paraId="7F14C91E" w14:textId="02CDD799" w:rsidR="006254D0" w:rsidRPr="0077481C" w:rsidRDefault="001F5462" w:rsidP="001F5462">
      <w:pPr>
        <w:pStyle w:val="H23GC"/>
      </w:pPr>
      <w:r w:rsidRPr="0077481C">
        <w:rPr>
          <w:lang w:val="fr-CH"/>
        </w:rPr>
        <w:tab/>
      </w:r>
      <w:r w:rsidRPr="0077481C">
        <w:rPr>
          <w:lang w:val="fr-CH"/>
        </w:rPr>
        <w:tab/>
      </w:r>
      <w:r w:rsidR="006254D0" w:rsidRPr="0077481C">
        <w:rPr>
          <w:lang w:val="fr-CH"/>
        </w:rPr>
        <w:t>工作权</w:t>
      </w:r>
    </w:p>
    <w:p w14:paraId="314F1BAF" w14:textId="5A0D5BAE" w:rsidR="0077481C" w:rsidRPr="000D12FB" w:rsidRDefault="0077481C" w:rsidP="0077481C">
      <w:pPr>
        <w:pStyle w:val="SingleTxtGC"/>
        <w:rPr>
          <w:rFonts w:eastAsiaTheme="majorEastAsia"/>
        </w:rPr>
      </w:pPr>
      <w:r w:rsidRPr="000D12FB">
        <w:rPr>
          <w:rFonts w:eastAsiaTheme="majorEastAsia"/>
          <w:lang w:val="fr-CH"/>
        </w:rPr>
        <w:t>22.</w:t>
      </w:r>
      <w:r w:rsidRPr="000D12FB">
        <w:rPr>
          <w:rFonts w:eastAsiaTheme="majorEastAsia"/>
          <w:lang w:val="fr-CH"/>
        </w:rPr>
        <w:tab/>
      </w:r>
      <w:r w:rsidR="006254D0" w:rsidRPr="000D12FB">
        <w:rPr>
          <w:rFonts w:eastAsiaTheme="majorEastAsia"/>
          <w:bCs/>
          <w:lang w:val="fr-CH"/>
        </w:rPr>
        <w:t>委员会注意到为促进进入劳动力市场而采取的措施，但指出青年和妇女的失业率仍然很高。委员会还</w:t>
      </w:r>
      <w:r w:rsidR="006254D0" w:rsidRPr="000D12FB">
        <w:rPr>
          <w:rFonts w:eastAsiaTheme="majorEastAsia" w:hint="eastAsia"/>
          <w:bCs/>
          <w:lang w:val="fr-CH"/>
        </w:rPr>
        <w:t>对</w:t>
      </w:r>
      <w:r w:rsidR="006254D0" w:rsidRPr="000D12FB">
        <w:rPr>
          <w:rFonts w:eastAsiaTheme="majorEastAsia"/>
          <w:bCs/>
          <w:lang w:val="fr-CH"/>
        </w:rPr>
        <w:t>哈拉廷</w:t>
      </w:r>
      <w:r w:rsidR="006254D0" w:rsidRPr="000D12FB">
        <w:rPr>
          <w:rFonts w:eastAsiaTheme="majorEastAsia" w:hint="eastAsia"/>
          <w:bCs/>
          <w:lang w:val="fr-CH"/>
        </w:rPr>
        <w:t>人</w:t>
      </w:r>
      <w:r w:rsidR="006254D0" w:rsidRPr="000D12FB">
        <w:rPr>
          <w:rFonts w:eastAsiaTheme="majorEastAsia"/>
          <w:bCs/>
          <w:lang w:val="fr-CH"/>
        </w:rPr>
        <w:t>和非裔社区成员在进入劳动力市场方面面临的挑战</w:t>
      </w:r>
      <w:r w:rsidR="006254D0" w:rsidRPr="000D12FB">
        <w:rPr>
          <w:rFonts w:eastAsiaTheme="majorEastAsia" w:hint="eastAsia"/>
          <w:bCs/>
        </w:rPr>
        <w:t>表示关切</w:t>
      </w:r>
      <w:r w:rsidR="006254D0" w:rsidRPr="000D12FB">
        <w:rPr>
          <w:rFonts w:eastAsiaTheme="majorEastAsia"/>
          <w:bCs/>
          <w:lang w:val="fr-CH"/>
        </w:rPr>
        <w:t>(</w:t>
      </w:r>
      <w:r w:rsidR="006254D0" w:rsidRPr="000D12FB">
        <w:rPr>
          <w:rFonts w:eastAsiaTheme="majorEastAsia"/>
          <w:bCs/>
          <w:lang w:val="fr-CH"/>
        </w:rPr>
        <w:t>第六条</w:t>
      </w:r>
      <w:r w:rsidR="006254D0" w:rsidRPr="000D12FB">
        <w:rPr>
          <w:rFonts w:eastAsiaTheme="majorEastAsia"/>
          <w:bCs/>
          <w:lang w:val="fr-CH"/>
        </w:rPr>
        <w:t>)</w:t>
      </w:r>
      <w:r w:rsidR="006254D0" w:rsidRPr="000D12FB">
        <w:rPr>
          <w:rFonts w:eastAsiaTheme="majorEastAsia"/>
          <w:bCs/>
          <w:lang w:val="fr-CH"/>
        </w:rPr>
        <w:t>。</w:t>
      </w:r>
    </w:p>
    <w:p w14:paraId="485DCCA5" w14:textId="77777777" w:rsidR="00562577" w:rsidRDefault="00562577" w:rsidP="0077481C">
      <w:pPr>
        <w:pStyle w:val="SingleTxtGC"/>
        <w:rPr>
          <w:lang w:val="fr-CH"/>
        </w:rPr>
      </w:pPr>
    </w:p>
    <w:p w14:paraId="5A975A56" w14:textId="4150807B" w:rsidR="006254D0" w:rsidRPr="0077481C" w:rsidRDefault="0077481C" w:rsidP="0077481C">
      <w:pPr>
        <w:pStyle w:val="SingleTxtGC"/>
        <w:rPr>
          <w:rFonts w:eastAsia="黑体"/>
        </w:rPr>
      </w:pPr>
      <w:r>
        <w:rPr>
          <w:lang w:val="fr-CH"/>
        </w:rPr>
        <w:t>23</w:t>
      </w:r>
      <w:r w:rsidRPr="0077481C">
        <w:rPr>
          <w:lang w:val="fr-CH"/>
        </w:rPr>
        <w:t>.</w:t>
      </w:r>
      <w:r w:rsidRPr="0077481C">
        <w:rPr>
          <w:lang w:val="fr-CH"/>
        </w:rPr>
        <w:tab/>
      </w:r>
      <w:r w:rsidR="006254D0" w:rsidRPr="0077481C">
        <w:rPr>
          <w:rFonts w:eastAsia="黑体"/>
          <w:bCs/>
          <w:lang w:val="fr-CH"/>
        </w:rPr>
        <w:t>委员会建议缔约国：</w:t>
      </w:r>
    </w:p>
    <w:p w14:paraId="72880D55" w14:textId="77777777" w:rsidR="006254D0" w:rsidRPr="0077481C" w:rsidRDefault="006254D0" w:rsidP="0077481C">
      <w:pPr>
        <w:pStyle w:val="SingleTxtGC"/>
        <w:rPr>
          <w:rFonts w:eastAsia="黑体"/>
          <w:bCs/>
          <w:lang w:val="fr-CH"/>
        </w:rPr>
      </w:pPr>
      <w:r w:rsidRPr="0077481C">
        <w:rPr>
          <w:rFonts w:eastAsia="黑体"/>
          <w:bCs/>
          <w:lang w:val="fr-CH"/>
        </w:rPr>
        <w:tab/>
      </w:r>
      <w:r w:rsidR="0077481C" w:rsidRPr="0077481C">
        <w:rPr>
          <w:lang w:val="fr-CH"/>
        </w:rPr>
        <w:t>(</w:t>
      </w:r>
      <w:r w:rsidR="0077481C">
        <w:rPr>
          <w:lang w:val="fr-CH"/>
        </w:rPr>
        <w:t>a</w:t>
      </w:r>
      <w:r w:rsidR="0077481C" w:rsidRPr="0077481C">
        <w:rPr>
          <w:lang w:val="fr-CH"/>
        </w:rPr>
        <w:t>)</w:t>
      </w:r>
      <w:r w:rsidR="0077481C" w:rsidRPr="0077481C">
        <w:rPr>
          <w:lang w:val="fr-CH"/>
        </w:rPr>
        <w:tab/>
      </w:r>
      <w:r w:rsidRPr="0077481C">
        <w:rPr>
          <w:rFonts w:eastAsia="黑体"/>
          <w:bCs/>
          <w:lang w:val="fr-CH"/>
        </w:rPr>
        <w:t>与社会伙伴协商，制定和</w:t>
      </w:r>
      <w:r w:rsidRPr="0077481C">
        <w:rPr>
          <w:rFonts w:eastAsia="黑体" w:hint="eastAsia"/>
          <w:bCs/>
          <w:lang w:val="fr-CH"/>
        </w:rPr>
        <w:t>实施</w:t>
      </w:r>
      <w:r w:rsidRPr="0077481C">
        <w:rPr>
          <w:rFonts w:eastAsia="黑体"/>
          <w:bCs/>
          <w:lang w:val="fr-CH"/>
        </w:rPr>
        <w:t>一项国家就业政策，载有减少失业和打击一切形式歧视的具体目标，</w:t>
      </w:r>
      <w:r w:rsidRPr="0077481C">
        <w:rPr>
          <w:rFonts w:eastAsia="黑体" w:hint="eastAsia"/>
          <w:bCs/>
          <w:lang w:val="fr-CH"/>
        </w:rPr>
        <w:t>并</w:t>
      </w:r>
      <w:r w:rsidRPr="0077481C">
        <w:rPr>
          <w:rFonts w:eastAsia="黑体"/>
          <w:bCs/>
          <w:lang w:val="fr-CH"/>
        </w:rPr>
        <w:t>将工作重点放在青年、妇女、残疾人和所有其他受歧视群体</w:t>
      </w:r>
      <w:r w:rsidRPr="0077481C">
        <w:rPr>
          <w:rFonts w:eastAsia="黑体" w:hint="eastAsia"/>
          <w:bCs/>
          <w:lang w:val="fr-CH"/>
        </w:rPr>
        <w:t>，</w:t>
      </w:r>
      <w:r w:rsidRPr="0077481C">
        <w:rPr>
          <w:rFonts w:eastAsia="黑体" w:hint="eastAsia"/>
        </w:rPr>
        <w:t>特别是哈拉廷人和非裔毛里塔尼亚人</w:t>
      </w:r>
      <w:r w:rsidRPr="0077481C">
        <w:rPr>
          <w:rFonts w:eastAsia="黑体"/>
          <w:bCs/>
          <w:lang w:val="fr-CH"/>
        </w:rPr>
        <w:t>身上；</w:t>
      </w:r>
    </w:p>
    <w:p w14:paraId="20F207D6" w14:textId="77777777" w:rsidR="006254D0" w:rsidRPr="0077481C" w:rsidRDefault="006254D0" w:rsidP="0077481C">
      <w:pPr>
        <w:pStyle w:val="SingleTxtGC"/>
        <w:rPr>
          <w:rFonts w:ascii="Time New Roman" w:eastAsia="黑体" w:hAnsi="Time New Roman" w:hint="eastAsia"/>
        </w:rPr>
      </w:pPr>
      <w:r w:rsidRPr="0077481C">
        <w:rPr>
          <w:rFonts w:ascii="Time New Roman" w:eastAsia="黑体" w:hAnsi="Time New Roman"/>
        </w:rPr>
        <w:tab/>
      </w:r>
      <w:r w:rsidR="0077481C" w:rsidRPr="0077481C">
        <w:rPr>
          <w:rFonts w:ascii="Time New Roman" w:eastAsia="黑体" w:hAnsi="Time New Roman"/>
          <w:lang w:val="fr-CH"/>
        </w:rPr>
        <w:t>(</w:t>
      </w:r>
      <w:r w:rsidR="0077481C" w:rsidRPr="00562577">
        <w:rPr>
          <w:rFonts w:ascii="Time New Roman" w:eastAsia="黑体" w:hAnsi="Time New Roman"/>
          <w:lang w:val="fr-CH"/>
        </w:rPr>
        <w:t>b</w:t>
      </w:r>
      <w:r w:rsidR="0077481C" w:rsidRPr="0077481C">
        <w:rPr>
          <w:rFonts w:ascii="Time New Roman" w:eastAsia="黑体" w:hAnsi="Time New Roman"/>
          <w:lang w:val="fr-CH"/>
        </w:rPr>
        <w:t>)</w:t>
      </w:r>
      <w:r w:rsidR="0077481C" w:rsidRPr="0077481C">
        <w:rPr>
          <w:rFonts w:ascii="Time New Roman" w:eastAsia="黑体" w:hAnsi="Time New Roman"/>
          <w:lang w:val="fr-CH"/>
        </w:rPr>
        <w:tab/>
      </w:r>
      <w:r w:rsidR="0077481C" w:rsidRPr="0077481C">
        <w:rPr>
          <w:rFonts w:ascii="Time New Roman" w:eastAsia="黑体" w:hAnsi="Time New Roman"/>
          <w:lang w:val="fr-CH"/>
        </w:rPr>
        <w:t>加倍努力，提高教育</w:t>
      </w:r>
      <w:r w:rsidR="0077481C" w:rsidRPr="0077481C">
        <w:rPr>
          <w:rFonts w:ascii="Time New Roman" w:eastAsia="黑体" w:hAnsi="Time New Roman" w:hint="eastAsia"/>
          <w:lang w:val="fr-CH"/>
        </w:rPr>
        <w:t>、</w:t>
      </w:r>
      <w:r w:rsidR="0077481C" w:rsidRPr="0077481C">
        <w:rPr>
          <w:rFonts w:ascii="Time New Roman" w:eastAsia="黑体" w:hAnsi="Time New Roman"/>
          <w:lang w:val="fr-CH"/>
        </w:rPr>
        <w:t>技术</w:t>
      </w:r>
      <w:r w:rsidR="0077481C" w:rsidRPr="0077481C">
        <w:rPr>
          <w:rFonts w:ascii="Time New Roman" w:eastAsia="黑体" w:hAnsi="Time New Roman" w:hint="eastAsia"/>
          <w:lang w:val="fr-CH"/>
        </w:rPr>
        <w:t>和</w:t>
      </w:r>
      <w:r w:rsidR="0077481C" w:rsidRPr="0077481C">
        <w:rPr>
          <w:rFonts w:ascii="Time New Roman" w:eastAsia="黑体" w:hAnsi="Time New Roman"/>
          <w:lang w:val="fr-CH"/>
        </w:rPr>
        <w:t>职业培训方案的质量，并加以调整，</w:t>
      </w:r>
      <w:r w:rsidR="0077481C" w:rsidRPr="0077481C">
        <w:rPr>
          <w:rFonts w:ascii="Time New Roman" w:eastAsia="黑体" w:hAnsi="Time New Roman" w:hint="eastAsia"/>
          <w:lang w:val="fr-CH"/>
        </w:rPr>
        <w:t>从而促进</w:t>
      </w:r>
      <w:r w:rsidR="0077481C" w:rsidRPr="0077481C">
        <w:rPr>
          <w:rFonts w:ascii="Time New Roman" w:eastAsia="黑体" w:hAnsi="Time New Roman"/>
          <w:lang w:val="fr-CH"/>
        </w:rPr>
        <w:t>特别是</w:t>
      </w:r>
      <w:r w:rsidR="0077481C" w:rsidRPr="0077481C">
        <w:rPr>
          <w:rFonts w:ascii="Time New Roman" w:eastAsia="黑体" w:hAnsi="Time New Roman" w:hint="eastAsia"/>
          <w:bCs/>
        </w:rPr>
        <w:t>受失业影响最严重的群体</w:t>
      </w:r>
      <w:r w:rsidR="0077481C" w:rsidRPr="0077481C">
        <w:rPr>
          <w:rFonts w:ascii="Time New Roman" w:eastAsia="黑体" w:hAnsi="Time New Roman"/>
          <w:lang w:val="fr-CH"/>
        </w:rPr>
        <w:t>进入和融入劳动力队伍</w:t>
      </w:r>
      <w:r w:rsidR="0077481C" w:rsidRPr="0077481C">
        <w:rPr>
          <w:rFonts w:ascii="Time New Roman" w:eastAsia="黑体" w:hAnsi="Time New Roman" w:hint="eastAsia"/>
          <w:bCs/>
        </w:rPr>
        <w:t>；</w:t>
      </w:r>
      <w:r w:rsidRPr="0077481C">
        <w:rPr>
          <w:rFonts w:ascii="Time New Roman" w:eastAsia="黑体" w:hAnsi="Time New Roman"/>
        </w:rPr>
        <w:t xml:space="preserve"> </w:t>
      </w:r>
    </w:p>
    <w:p w14:paraId="249CEAF9" w14:textId="77777777" w:rsidR="006254D0" w:rsidRPr="0077481C" w:rsidRDefault="0077481C" w:rsidP="0077481C">
      <w:pPr>
        <w:pStyle w:val="SingleTxtGC"/>
        <w:rPr>
          <w:rFonts w:eastAsia="黑体"/>
        </w:rPr>
      </w:pPr>
      <w:r w:rsidRPr="0077481C">
        <w:rPr>
          <w:lang w:val="fr-CH"/>
        </w:rPr>
        <w:tab/>
        <w:t>(</w:t>
      </w:r>
      <w:r>
        <w:rPr>
          <w:lang w:val="fr-CH"/>
        </w:rPr>
        <w:t>c</w:t>
      </w:r>
      <w:r w:rsidRPr="0077481C">
        <w:rPr>
          <w:lang w:val="fr-CH"/>
        </w:rPr>
        <w:t>)</w:t>
      </w:r>
      <w:r w:rsidRPr="0077481C">
        <w:rPr>
          <w:lang w:val="fr-CH"/>
        </w:rPr>
        <w:tab/>
      </w:r>
      <w:r w:rsidR="006254D0" w:rsidRPr="0077481C">
        <w:rPr>
          <w:rFonts w:eastAsia="黑体" w:hint="eastAsia"/>
        </w:rPr>
        <w:t>在这方面</w:t>
      </w:r>
      <w:r w:rsidR="006254D0" w:rsidRPr="0077481C">
        <w:rPr>
          <w:rFonts w:eastAsia="黑体" w:hint="eastAsia"/>
          <w:bCs/>
          <w:lang w:val="fr-CH"/>
        </w:rPr>
        <w:t>参考</w:t>
      </w:r>
      <w:r w:rsidR="006254D0" w:rsidRPr="0077481C">
        <w:rPr>
          <w:rFonts w:eastAsia="黑体"/>
          <w:bCs/>
          <w:lang w:val="fr-CH"/>
        </w:rPr>
        <w:t>委员会关于工作权的第</w:t>
      </w:r>
      <w:r w:rsidR="006254D0" w:rsidRPr="006254D0">
        <w:rPr>
          <w:rFonts w:eastAsia="黑体"/>
          <w:bCs/>
          <w:lang w:val="fr-CH"/>
        </w:rPr>
        <w:t>18</w:t>
      </w:r>
      <w:r w:rsidR="006254D0" w:rsidRPr="0077481C">
        <w:rPr>
          <w:rFonts w:eastAsia="黑体"/>
          <w:bCs/>
          <w:lang w:val="fr-CH"/>
        </w:rPr>
        <w:t>号一般性意见</w:t>
      </w:r>
      <w:r w:rsidR="006254D0" w:rsidRPr="0077481C">
        <w:rPr>
          <w:rFonts w:eastAsia="黑体"/>
          <w:bCs/>
          <w:lang w:val="fr-CH"/>
        </w:rPr>
        <w:t>(</w:t>
      </w:r>
      <w:r w:rsidR="006254D0" w:rsidRPr="006254D0">
        <w:rPr>
          <w:rFonts w:eastAsia="黑体"/>
          <w:bCs/>
          <w:lang w:val="fr-CH"/>
        </w:rPr>
        <w:t>2</w:t>
      </w:r>
      <w:r w:rsidR="006254D0" w:rsidRPr="0077481C">
        <w:rPr>
          <w:rFonts w:eastAsia="黑体"/>
          <w:bCs/>
          <w:lang w:val="fr-CH"/>
        </w:rPr>
        <w:t>00</w:t>
      </w:r>
      <w:r w:rsidR="006254D0" w:rsidRPr="006254D0">
        <w:rPr>
          <w:rFonts w:eastAsia="黑体"/>
          <w:bCs/>
          <w:lang w:val="fr-CH"/>
        </w:rPr>
        <w:t>5</w:t>
      </w:r>
      <w:r w:rsidR="006254D0" w:rsidRPr="0077481C">
        <w:rPr>
          <w:rFonts w:eastAsia="黑体"/>
          <w:bCs/>
          <w:lang w:val="fr-CH"/>
        </w:rPr>
        <w:t>年</w:t>
      </w:r>
      <w:r w:rsidR="006254D0" w:rsidRPr="0077481C">
        <w:rPr>
          <w:rFonts w:eastAsia="黑体"/>
          <w:bCs/>
          <w:lang w:val="fr-CH"/>
        </w:rPr>
        <w:t>)</w:t>
      </w:r>
      <w:r w:rsidR="006254D0" w:rsidRPr="0077481C">
        <w:rPr>
          <w:rFonts w:eastAsia="黑体"/>
          <w:bCs/>
          <w:lang w:val="fr-CH"/>
        </w:rPr>
        <w:t>。</w:t>
      </w:r>
    </w:p>
    <w:p w14:paraId="5AAB54CF" w14:textId="33E190E9" w:rsidR="006254D0" w:rsidRPr="0077481C" w:rsidRDefault="001F5462" w:rsidP="001F5462">
      <w:pPr>
        <w:pStyle w:val="H23GC"/>
      </w:pPr>
      <w:r w:rsidRPr="0077481C">
        <w:rPr>
          <w:lang w:val="fr-CH"/>
        </w:rPr>
        <w:tab/>
      </w:r>
      <w:r w:rsidRPr="0077481C">
        <w:rPr>
          <w:lang w:val="fr-CH"/>
        </w:rPr>
        <w:tab/>
      </w:r>
      <w:r w:rsidR="006254D0" w:rsidRPr="0077481C">
        <w:rPr>
          <w:lang w:val="fr-CH"/>
        </w:rPr>
        <w:t>非正规部门</w:t>
      </w:r>
    </w:p>
    <w:p w14:paraId="1A25EF30" w14:textId="79E171B9" w:rsidR="0077481C" w:rsidRPr="0077481C" w:rsidRDefault="0077481C" w:rsidP="0077481C">
      <w:pPr>
        <w:pStyle w:val="SingleTxtGC"/>
      </w:pPr>
      <w:r>
        <w:rPr>
          <w:lang w:val="fr-CH"/>
        </w:rPr>
        <w:t>24</w:t>
      </w:r>
      <w:r w:rsidRPr="0077481C">
        <w:rPr>
          <w:lang w:val="fr-CH"/>
        </w:rPr>
        <w:t>.</w:t>
      </w:r>
      <w:r w:rsidRPr="0077481C">
        <w:rPr>
          <w:lang w:val="fr-CH"/>
        </w:rPr>
        <w:tab/>
      </w:r>
      <w:r w:rsidRPr="0077481C">
        <w:rPr>
          <w:lang w:val="fr-CH"/>
        </w:rPr>
        <w:t>委员会关切地注意到，绝大多数工人仍然在非正规经济部门就业，因此得不到劳</w:t>
      </w:r>
      <w:r w:rsidRPr="0077481C">
        <w:rPr>
          <w:rFonts w:hint="eastAsia"/>
          <w:lang w:val="fr-CH"/>
        </w:rPr>
        <w:t>动</w:t>
      </w:r>
      <w:r w:rsidRPr="0077481C">
        <w:rPr>
          <w:lang w:val="fr-CH"/>
        </w:rPr>
        <w:t>法或社会保</w:t>
      </w:r>
      <w:r w:rsidRPr="0077481C">
        <w:rPr>
          <w:rFonts w:hint="eastAsia"/>
          <w:lang w:val="fr-CH"/>
        </w:rPr>
        <w:t>护</w:t>
      </w:r>
      <w:r w:rsidRPr="0077481C">
        <w:rPr>
          <w:lang w:val="fr-CH"/>
        </w:rPr>
        <w:t>制度的充分保护</w:t>
      </w:r>
      <w:r w:rsidRPr="0077481C">
        <w:rPr>
          <w:lang w:val="fr-CH"/>
        </w:rPr>
        <w:t>(</w:t>
      </w:r>
      <w:r w:rsidRPr="0077481C">
        <w:rPr>
          <w:lang w:val="fr-CH"/>
        </w:rPr>
        <w:t>第</w:t>
      </w:r>
      <w:r w:rsidRPr="0077481C">
        <w:rPr>
          <w:rFonts w:hint="eastAsia"/>
        </w:rPr>
        <w:t>六、第七和第九条</w:t>
      </w:r>
      <w:r w:rsidRPr="0077481C">
        <w:rPr>
          <w:lang w:val="fr-CH"/>
        </w:rPr>
        <w:t>)</w:t>
      </w:r>
      <w:r w:rsidRPr="0077481C">
        <w:rPr>
          <w:lang w:val="fr-CH"/>
        </w:rPr>
        <w:t>。</w:t>
      </w:r>
    </w:p>
    <w:p w14:paraId="3C55B750" w14:textId="03D6A3D8" w:rsidR="0077481C" w:rsidRPr="0077481C" w:rsidRDefault="0077481C" w:rsidP="0077481C">
      <w:pPr>
        <w:pStyle w:val="SingleTxtGC"/>
        <w:rPr>
          <w:lang w:val="fr-CH"/>
        </w:rPr>
      </w:pPr>
      <w:r>
        <w:rPr>
          <w:lang w:val="fr-CH"/>
        </w:rPr>
        <w:t>25</w:t>
      </w:r>
      <w:r w:rsidRPr="0077481C">
        <w:rPr>
          <w:lang w:val="fr-CH"/>
        </w:rPr>
        <w:t>.</w:t>
      </w:r>
      <w:r w:rsidRPr="0077481C">
        <w:rPr>
          <w:lang w:val="fr-CH"/>
        </w:rPr>
        <w:tab/>
      </w:r>
      <w:r w:rsidR="006254D0" w:rsidRPr="0077481C">
        <w:rPr>
          <w:rFonts w:eastAsia="黑体"/>
          <w:bCs/>
          <w:lang w:val="fr-CH"/>
        </w:rPr>
        <w:t>委员会敦促缔约国确保在非正规经济部门就业的工人，特别是妇女，受到劳</w:t>
      </w:r>
      <w:r w:rsidR="006254D0" w:rsidRPr="0077481C">
        <w:rPr>
          <w:rFonts w:eastAsia="黑体" w:hint="eastAsia"/>
          <w:bCs/>
          <w:lang w:val="fr-CH"/>
        </w:rPr>
        <w:t>动</w:t>
      </w:r>
      <w:r w:rsidR="006254D0" w:rsidRPr="0077481C">
        <w:rPr>
          <w:rFonts w:eastAsia="黑体"/>
          <w:bCs/>
          <w:lang w:val="fr-CH"/>
        </w:rPr>
        <w:t>法的保护，并享有社会保</w:t>
      </w:r>
      <w:r w:rsidR="006254D0" w:rsidRPr="0077481C">
        <w:rPr>
          <w:rFonts w:eastAsia="黑体" w:hint="eastAsia"/>
          <w:bCs/>
          <w:lang w:val="fr-CH"/>
        </w:rPr>
        <w:t>护</w:t>
      </w:r>
      <w:r w:rsidR="006254D0" w:rsidRPr="0077481C">
        <w:rPr>
          <w:rFonts w:eastAsia="黑体"/>
          <w:bCs/>
          <w:lang w:val="fr-CH"/>
        </w:rPr>
        <w:t>，特别是确保</w:t>
      </w:r>
      <w:r w:rsidR="006254D0" w:rsidRPr="0077481C">
        <w:rPr>
          <w:rFonts w:eastAsia="黑体" w:hint="eastAsia"/>
          <w:bCs/>
        </w:rPr>
        <w:t>劳动监察服务</w:t>
      </w:r>
      <w:r w:rsidR="006254D0" w:rsidRPr="0077481C">
        <w:rPr>
          <w:rFonts w:eastAsia="黑体"/>
          <w:bCs/>
          <w:lang w:val="fr-CH"/>
        </w:rPr>
        <w:t>也涵盖这一部门。委员会还敦促缔约国继续与国际劳工局协商，采取一切必要措施，逐步使非正规经济部门工人的状况正规化，并在这方面</w:t>
      </w:r>
      <w:r w:rsidR="006254D0" w:rsidRPr="0077481C">
        <w:rPr>
          <w:rFonts w:eastAsia="黑体" w:hint="eastAsia"/>
          <w:bCs/>
          <w:lang w:val="fr-CH"/>
        </w:rPr>
        <w:t>提</w:t>
      </w:r>
      <w:r w:rsidR="006254D0" w:rsidRPr="0077481C">
        <w:rPr>
          <w:rFonts w:eastAsia="黑体"/>
          <w:bCs/>
          <w:lang w:val="fr-CH"/>
        </w:rPr>
        <w:t>请缔约国</w:t>
      </w:r>
      <w:r w:rsidR="006254D0" w:rsidRPr="0077481C">
        <w:rPr>
          <w:rFonts w:eastAsia="黑体" w:hint="eastAsia"/>
          <w:bCs/>
          <w:lang w:val="fr-CH"/>
        </w:rPr>
        <w:t>参考</w:t>
      </w:r>
      <w:r w:rsidR="006254D0" w:rsidRPr="0077481C">
        <w:rPr>
          <w:rFonts w:eastAsia="黑体"/>
          <w:bCs/>
          <w:lang w:val="fr-CH"/>
        </w:rPr>
        <w:t>委员会关于工作权的第</w:t>
      </w:r>
      <w:r w:rsidR="006254D0" w:rsidRPr="006254D0">
        <w:rPr>
          <w:rFonts w:eastAsia="黑体"/>
          <w:bCs/>
          <w:lang w:val="fr-CH"/>
        </w:rPr>
        <w:t>18</w:t>
      </w:r>
      <w:r w:rsidR="006254D0" w:rsidRPr="0077481C">
        <w:rPr>
          <w:rFonts w:eastAsia="黑体"/>
          <w:bCs/>
          <w:lang w:val="fr-CH"/>
        </w:rPr>
        <w:t>号一般性意见</w:t>
      </w:r>
      <w:r w:rsidR="006254D0" w:rsidRPr="0077481C">
        <w:rPr>
          <w:rFonts w:eastAsia="黑体"/>
          <w:bCs/>
          <w:lang w:val="fr-CH"/>
        </w:rPr>
        <w:t>(</w:t>
      </w:r>
      <w:r w:rsidR="006254D0" w:rsidRPr="006254D0">
        <w:rPr>
          <w:rFonts w:eastAsia="黑体"/>
          <w:bCs/>
          <w:lang w:val="fr-CH"/>
        </w:rPr>
        <w:t>2</w:t>
      </w:r>
      <w:r w:rsidR="006254D0" w:rsidRPr="0077481C">
        <w:rPr>
          <w:rFonts w:eastAsia="黑体"/>
          <w:bCs/>
          <w:lang w:val="fr-CH"/>
        </w:rPr>
        <w:t>00</w:t>
      </w:r>
      <w:r w:rsidR="006254D0" w:rsidRPr="006254D0">
        <w:rPr>
          <w:rFonts w:eastAsia="黑体"/>
          <w:bCs/>
          <w:lang w:val="fr-CH"/>
        </w:rPr>
        <w:t>5</w:t>
      </w:r>
      <w:r w:rsidR="006254D0" w:rsidRPr="0077481C">
        <w:rPr>
          <w:rFonts w:eastAsia="黑体"/>
          <w:bCs/>
          <w:lang w:val="fr-CH"/>
        </w:rPr>
        <w:t>年</w:t>
      </w:r>
      <w:r w:rsidR="006254D0" w:rsidRPr="0077481C">
        <w:rPr>
          <w:rFonts w:eastAsia="黑体"/>
          <w:bCs/>
          <w:lang w:val="fr-CH"/>
        </w:rPr>
        <w:t>)</w:t>
      </w:r>
      <w:r w:rsidR="006254D0" w:rsidRPr="0077481C">
        <w:rPr>
          <w:rFonts w:eastAsia="黑体" w:hint="eastAsia"/>
          <w:bCs/>
          <w:lang w:val="fr-CH"/>
        </w:rPr>
        <w:t>、</w:t>
      </w:r>
      <w:r w:rsidR="006254D0" w:rsidRPr="0077481C">
        <w:rPr>
          <w:rFonts w:eastAsia="黑体"/>
          <w:bCs/>
          <w:lang w:val="fr-CH"/>
        </w:rPr>
        <w:t>关于社会保障权的</w:t>
      </w:r>
      <w:r w:rsidR="006254D0" w:rsidRPr="00123BBD">
        <w:rPr>
          <w:rFonts w:eastAsia="黑体" w:hint="eastAsia"/>
          <w:bCs/>
        </w:rPr>
        <w:t>第</w:t>
      </w:r>
      <w:r w:rsidR="006254D0" w:rsidRPr="00123BBD">
        <w:rPr>
          <w:rFonts w:eastAsia="黑体" w:hint="eastAsia"/>
          <w:bCs/>
        </w:rPr>
        <w:t>19</w:t>
      </w:r>
      <w:r w:rsidR="006254D0" w:rsidRPr="00123BBD">
        <w:rPr>
          <w:rFonts w:eastAsia="黑体" w:hint="eastAsia"/>
          <w:bCs/>
        </w:rPr>
        <w:t>号一般性意见</w:t>
      </w:r>
      <w:r w:rsidR="006254D0" w:rsidRPr="00123BBD">
        <w:rPr>
          <w:rFonts w:eastAsia="黑体" w:hint="eastAsia"/>
          <w:bCs/>
        </w:rPr>
        <w:t>(200</w:t>
      </w:r>
      <w:r w:rsidR="00123BBD" w:rsidRPr="00123BBD">
        <w:rPr>
          <w:rFonts w:eastAsia="黑体"/>
          <w:bCs/>
        </w:rPr>
        <w:t>7</w:t>
      </w:r>
      <w:r w:rsidR="006254D0" w:rsidRPr="00123BBD">
        <w:rPr>
          <w:rFonts w:eastAsia="黑体" w:hint="eastAsia"/>
          <w:bCs/>
        </w:rPr>
        <w:t>年</w:t>
      </w:r>
      <w:r w:rsidR="006254D0" w:rsidRPr="0077481C">
        <w:rPr>
          <w:rFonts w:eastAsia="黑体" w:hint="eastAsia"/>
          <w:bCs/>
        </w:rPr>
        <w:t>)</w:t>
      </w:r>
      <w:r w:rsidR="006254D0" w:rsidRPr="0077481C">
        <w:rPr>
          <w:rFonts w:eastAsia="黑体" w:hint="eastAsia"/>
          <w:bCs/>
        </w:rPr>
        <w:t>和关于公正和良好工作条件权的第</w:t>
      </w:r>
      <w:r w:rsidR="006254D0" w:rsidRPr="006254D0">
        <w:rPr>
          <w:rFonts w:eastAsia="黑体" w:hint="eastAsia"/>
          <w:bCs/>
        </w:rPr>
        <w:t>23</w:t>
      </w:r>
      <w:r w:rsidR="006254D0" w:rsidRPr="0077481C">
        <w:rPr>
          <w:rFonts w:eastAsia="黑体" w:hint="eastAsia"/>
          <w:bCs/>
        </w:rPr>
        <w:t>号一般性意见</w:t>
      </w:r>
      <w:r w:rsidR="006254D0" w:rsidRPr="0077481C">
        <w:rPr>
          <w:rFonts w:eastAsia="黑体" w:hint="eastAsia"/>
          <w:bCs/>
        </w:rPr>
        <w:t>(</w:t>
      </w:r>
      <w:r w:rsidR="006254D0" w:rsidRPr="006254D0">
        <w:rPr>
          <w:rFonts w:eastAsia="黑体" w:hint="eastAsia"/>
          <w:bCs/>
        </w:rPr>
        <w:t>2</w:t>
      </w:r>
      <w:r w:rsidR="006254D0" w:rsidRPr="0077481C">
        <w:rPr>
          <w:rFonts w:eastAsia="黑体" w:hint="eastAsia"/>
          <w:bCs/>
        </w:rPr>
        <w:t>0</w:t>
      </w:r>
      <w:r w:rsidR="006254D0" w:rsidRPr="006254D0">
        <w:rPr>
          <w:rFonts w:eastAsia="黑体" w:hint="eastAsia"/>
          <w:bCs/>
        </w:rPr>
        <w:t>16</w:t>
      </w:r>
      <w:r w:rsidR="006254D0" w:rsidRPr="0077481C">
        <w:rPr>
          <w:rFonts w:eastAsia="黑体" w:hint="eastAsia"/>
          <w:bCs/>
        </w:rPr>
        <w:t>年</w:t>
      </w:r>
      <w:r w:rsidR="006254D0" w:rsidRPr="0077481C">
        <w:rPr>
          <w:rFonts w:eastAsia="黑体" w:hint="eastAsia"/>
          <w:bCs/>
        </w:rPr>
        <w:t>)</w:t>
      </w:r>
      <w:r w:rsidR="006254D0" w:rsidRPr="0077481C">
        <w:rPr>
          <w:rFonts w:eastAsia="黑体"/>
          <w:bCs/>
          <w:lang w:val="fr-CH"/>
        </w:rPr>
        <w:t>。</w:t>
      </w:r>
    </w:p>
    <w:p w14:paraId="05A06C2E" w14:textId="3E6A71C2" w:rsidR="006254D0" w:rsidRPr="0077481C" w:rsidRDefault="001F5462" w:rsidP="001F5462">
      <w:pPr>
        <w:pStyle w:val="H23GC"/>
        <w:rPr>
          <w:lang w:val="fr-CH"/>
        </w:rPr>
      </w:pPr>
      <w:r w:rsidRPr="0077481C">
        <w:rPr>
          <w:lang w:val="fr-CH"/>
        </w:rPr>
        <w:tab/>
      </w:r>
      <w:r w:rsidRPr="0077481C">
        <w:rPr>
          <w:lang w:val="fr-CH"/>
        </w:rPr>
        <w:tab/>
      </w:r>
      <w:r w:rsidR="006254D0" w:rsidRPr="0077481C">
        <w:rPr>
          <w:lang w:val="fr-CH"/>
        </w:rPr>
        <w:t>打击</w:t>
      </w:r>
      <w:r w:rsidR="006254D0" w:rsidRPr="0077481C">
        <w:rPr>
          <w:rFonts w:hint="eastAsia"/>
          <w:lang w:val="fr-CH"/>
        </w:rPr>
        <w:t>奴隶制</w:t>
      </w:r>
      <w:r w:rsidR="006254D0" w:rsidRPr="0077481C">
        <w:rPr>
          <w:lang w:val="fr-CH"/>
        </w:rPr>
        <w:t>和当代形式</w:t>
      </w:r>
      <w:r w:rsidR="006254D0" w:rsidRPr="0077481C">
        <w:rPr>
          <w:rFonts w:hint="eastAsia"/>
          <w:lang w:val="fr-CH"/>
        </w:rPr>
        <w:t>奴役</w:t>
      </w:r>
      <w:r w:rsidR="006254D0" w:rsidRPr="0077481C">
        <w:rPr>
          <w:lang w:val="fr-CH"/>
        </w:rPr>
        <w:t>的法律框架</w:t>
      </w:r>
      <w:r w:rsidR="006254D0" w:rsidRPr="0077481C">
        <w:rPr>
          <w:rFonts w:hint="eastAsia"/>
          <w:lang w:val="fr-CH"/>
        </w:rPr>
        <w:t>的</w:t>
      </w:r>
      <w:r w:rsidR="006254D0" w:rsidRPr="0077481C">
        <w:rPr>
          <w:lang w:val="fr-CH"/>
        </w:rPr>
        <w:t>适用</w:t>
      </w:r>
    </w:p>
    <w:p w14:paraId="554C6679" w14:textId="7662C26D" w:rsidR="0077481C" w:rsidRPr="0077481C" w:rsidRDefault="0077481C" w:rsidP="0077481C">
      <w:pPr>
        <w:pStyle w:val="SingleTxtGC"/>
        <w:rPr>
          <w:lang w:val="fr-CH"/>
        </w:rPr>
      </w:pPr>
      <w:r>
        <w:rPr>
          <w:lang w:val="fr-CH"/>
        </w:rPr>
        <w:t>26</w:t>
      </w:r>
      <w:r w:rsidRPr="0077481C">
        <w:rPr>
          <w:lang w:val="fr-CH"/>
        </w:rPr>
        <w:t>.</w:t>
      </w:r>
      <w:r w:rsidRPr="0077481C">
        <w:rPr>
          <w:lang w:val="fr-CH"/>
        </w:rPr>
        <w:tab/>
      </w:r>
      <w:r w:rsidRPr="0077481C">
        <w:rPr>
          <w:lang w:val="fr-CH"/>
        </w:rPr>
        <w:t>委员会承认缔约国在</w:t>
      </w:r>
      <w:r w:rsidRPr="0077481C">
        <w:rPr>
          <w:rFonts w:hint="eastAsia"/>
          <w:lang w:val="fr-CH"/>
        </w:rPr>
        <w:t>打击</w:t>
      </w:r>
      <w:r w:rsidRPr="0077481C">
        <w:rPr>
          <w:lang w:val="fr-CH"/>
        </w:rPr>
        <w:t>奴隶制和当代形式奴</w:t>
      </w:r>
      <w:r w:rsidRPr="0077481C">
        <w:rPr>
          <w:rFonts w:hint="eastAsia"/>
          <w:lang w:val="fr-CH"/>
        </w:rPr>
        <w:t>役</w:t>
      </w:r>
      <w:r w:rsidRPr="0077481C">
        <w:rPr>
          <w:lang w:val="fr-CH"/>
        </w:rPr>
        <w:t>方面取得了重大进展，特别是加强</w:t>
      </w:r>
      <w:r w:rsidRPr="0077481C">
        <w:rPr>
          <w:rFonts w:hint="eastAsia"/>
          <w:lang w:val="fr-CH"/>
        </w:rPr>
        <w:t>了</w:t>
      </w:r>
      <w:r w:rsidRPr="0077481C">
        <w:rPr>
          <w:lang w:val="fr-CH"/>
        </w:rPr>
        <w:t>法律框架。</w:t>
      </w:r>
      <w:r w:rsidRPr="0077481C">
        <w:rPr>
          <w:rFonts w:hint="eastAsia"/>
          <w:lang w:val="fr-CH"/>
        </w:rPr>
        <w:t>但</w:t>
      </w:r>
      <w:r w:rsidRPr="0077481C">
        <w:rPr>
          <w:lang w:val="fr-CH"/>
        </w:rPr>
        <w:t>委员会</w:t>
      </w:r>
      <w:r w:rsidRPr="0077481C">
        <w:rPr>
          <w:rFonts w:hint="eastAsia"/>
          <w:lang w:val="fr-CH"/>
        </w:rPr>
        <w:t>仍对法律框架执行不力感到关切，</w:t>
      </w:r>
      <w:r w:rsidRPr="0077481C">
        <w:rPr>
          <w:lang w:val="fr-CH"/>
        </w:rPr>
        <w:t>部分</w:t>
      </w:r>
      <w:r w:rsidRPr="0077481C">
        <w:rPr>
          <w:rFonts w:hint="eastAsia"/>
          <w:lang w:val="fr-CH"/>
        </w:rPr>
        <w:t>原因是可用资源有限，以及在社会和文化上对缔约国长期</w:t>
      </w:r>
      <w:r w:rsidRPr="0077481C">
        <w:rPr>
          <w:lang w:val="fr-CH"/>
        </w:rPr>
        <w:t>存在的</w:t>
      </w:r>
      <w:r w:rsidRPr="0077481C">
        <w:rPr>
          <w:rFonts w:hint="eastAsia"/>
          <w:lang w:val="fr-CH"/>
        </w:rPr>
        <w:t>类似奴役做法的接受。</w:t>
      </w:r>
      <w:r w:rsidRPr="0077481C">
        <w:rPr>
          <w:lang w:val="fr-CH"/>
        </w:rPr>
        <w:t>委员会还感到关切的是，有报告称，强迫劳动和经济剥削的做法继续存在，特别是在家庭和农业工作中，尤其是在移</w:t>
      </w:r>
      <w:r w:rsidRPr="0077481C">
        <w:rPr>
          <w:rFonts w:hint="eastAsia"/>
          <w:lang w:val="fr-CH"/>
        </w:rPr>
        <w:t>民</w:t>
      </w:r>
      <w:r w:rsidRPr="0077481C">
        <w:rPr>
          <w:lang w:val="fr-CH"/>
        </w:rPr>
        <w:t>工人和妇女中</w:t>
      </w:r>
      <w:r w:rsidRPr="0077481C">
        <w:rPr>
          <w:lang w:val="fr-CH"/>
        </w:rPr>
        <w:t>(</w:t>
      </w:r>
      <w:r w:rsidRPr="0077481C">
        <w:rPr>
          <w:lang w:val="fr-CH"/>
        </w:rPr>
        <w:t>第七条</w:t>
      </w:r>
      <w:r w:rsidRPr="0077481C">
        <w:rPr>
          <w:lang w:val="fr-CH"/>
        </w:rPr>
        <w:t>)</w:t>
      </w:r>
      <w:r w:rsidRPr="0077481C">
        <w:rPr>
          <w:lang w:val="fr-CH"/>
        </w:rPr>
        <w:t>。</w:t>
      </w:r>
    </w:p>
    <w:p w14:paraId="4B4A4794" w14:textId="77777777" w:rsidR="006254D0" w:rsidRPr="0077481C" w:rsidRDefault="0077481C" w:rsidP="0077481C">
      <w:pPr>
        <w:pStyle w:val="SingleTxtGC"/>
        <w:rPr>
          <w:rFonts w:eastAsia="黑体"/>
          <w:bCs/>
        </w:rPr>
      </w:pPr>
      <w:r>
        <w:rPr>
          <w:lang w:val="fr-CH"/>
        </w:rPr>
        <w:t>27</w:t>
      </w:r>
      <w:r w:rsidRPr="0077481C">
        <w:rPr>
          <w:lang w:val="fr-CH"/>
        </w:rPr>
        <w:t>.</w:t>
      </w:r>
      <w:r w:rsidRPr="0077481C">
        <w:rPr>
          <w:lang w:val="fr-CH"/>
        </w:rPr>
        <w:tab/>
      </w:r>
      <w:r w:rsidR="006254D0" w:rsidRPr="0077481C">
        <w:rPr>
          <w:rFonts w:eastAsia="黑体"/>
          <w:bCs/>
          <w:lang w:val="fr-CH"/>
        </w:rPr>
        <w:t>委员会建议缔约国：</w:t>
      </w:r>
    </w:p>
    <w:p w14:paraId="0C87DFCA" w14:textId="1A3BF2CC" w:rsidR="0077481C" w:rsidRPr="0077481C" w:rsidRDefault="006254D0" w:rsidP="0077481C">
      <w:pPr>
        <w:pStyle w:val="SingleTxtGC"/>
        <w:rPr>
          <w:lang w:val="fr-CH"/>
        </w:rPr>
      </w:pPr>
      <w:r w:rsidRPr="0077481C">
        <w:rPr>
          <w:rFonts w:eastAsia="黑体"/>
          <w:bCs/>
          <w:lang w:val="fr-CH"/>
        </w:rPr>
        <w:tab/>
      </w:r>
      <w:r w:rsidR="0077481C" w:rsidRPr="0077481C">
        <w:rPr>
          <w:lang w:val="fr-CH"/>
        </w:rPr>
        <w:t>(</w:t>
      </w:r>
      <w:r w:rsidR="0077481C">
        <w:rPr>
          <w:lang w:val="fr-CH"/>
        </w:rPr>
        <w:t>a</w:t>
      </w:r>
      <w:r w:rsidR="0077481C" w:rsidRPr="0077481C">
        <w:rPr>
          <w:lang w:val="fr-CH"/>
        </w:rPr>
        <w:t>)</w:t>
      </w:r>
      <w:r w:rsidR="0077481C" w:rsidRPr="0077481C">
        <w:rPr>
          <w:lang w:val="fr-CH"/>
        </w:rPr>
        <w:tab/>
      </w:r>
      <w:r w:rsidRPr="0077481C">
        <w:rPr>
          <w:rFonts w:eastAsia="黑体"/>
          <w:bCs/>
          <w:lang w:val="fr-CH"/>
        </w:rPr>
        <w:t>加强执行打击</w:t>
      </w:r>
      <w:r w:rsidRPr="0077481C">
        <w:rPr>
          <w:rFonts w:eastAsia="黑体" w:hint="eastAsia"/>
          <w:bCs/>
          <w:lang w:val="fr-CH"/>
        </w:rPr>
        <w:t>奴隶制</w:t>
      </w:r>
      <w:r w:rsidRPr="0077481C">
        <w:rPr>
          <w:rFonts w:eastAsia="黑体"/>
          <w:bCs/>
          <w:lang w:val="fr-CH"/>
        </w:rPr>
        <w:t>和当代形式奴役的法律框架，确保彻底调查所有</w:t>
      </w:r>
      <w:r w:rsidRPr="0077481C">
        <w:rPr>
          <w:rFonts w:eastAsia="黑体" w:hint="eastAsia"/>
          <w:bCs/>
          <w:lang w:val="fr-CH"/>
        </w:rPr>
        <w:t>奴隶制</w:t>
      </w:r>
      <w:r w:rsidRPr="0077481C">
        <w:rPr>
          <w:rFonts w:eastAsia="黑体"/>
          <w:bCs/>
          <w:lang w:val="fr-CH"/>
        </w:rPr>
        <w:t>和当代形式奴役案件，将这些做法的</w:t>
      </w:r>
      <w:r w:rsidRPr="0077481C">
        <w:rPr>
          <w:rFonts w:eastAsia="黑体" w:hint="eastAsia"/>
          <w:bCs/>
          <w:lang w:val="fr-CH"/>
        </w:rPr>
        <w:t>行为人</w:t>
      </w:r>
      <w:r w:rsidRPr="0077481C">
        <w:rPr>
          <w:rFonts w:eastAsia="黑体"/>
          <w:bCs/>
          <w:lang w:val="fr-CH"/>
        </w:rPr>
        <w:t>绳之以法，并</w:t>
      </w:r>
      <w:r w:rsidRPr="0077481C">
        <w:rPr>
          <w:rFonts w:eastAsia="黑体" w:hint="eastAsia"/>
          <w:bCs/>
        </w:rPr>
        <w:t>处以与其行为严重性相称的刑罚；</w:t>
      </w:r>
      <w:r w:rsidRPr="0077481C">
        <w:rPr>
          <w:rFonts w:eastAsia="黑体"/>
          <w:bCs/>
          <w:lang w:val="fr-CH"/>
        </w:rPr>
        <w:t xml:space="preserve"> </w:t>
      </w:r>
    </w:p>
    <w:p w14:paraId="53A0F976" w14:textId="50EB8CC8" w:rsidR="0077481C" w:rsidRPr="0077481C" w:rsidRDefault="006254D0" w:rsidP="0077481C">
      <w:pPr>
        <w:pStyle w:val="SingleTxtGC"/>
        <w:rPr>
          <w:lang w:val="fr-CH"/>
        </w:rPr>
      </w:pPr>
      <w:r w:rsidRPr="0077481C">
        <w:rPr>
          <w:rFonts w:eastAsia="黑体"/>
          <w:bCs/>
        </w:rPr>
        <w:tab/>
      </w:r>
      <w:r w:rsidR="0077481C" w:rsidRPr="0077481C">
        <w:rPr>
          <w:lang w:val="fr-CH"/>
        </w:rPr>
        <w:t>(</w:t>
      </w:r>
      <w:r w:rsidR="0077481C">
        <w:rPr>
          <w:lang w:val="fr-CH"/>
        </w:rPr>
        <w:t>b</w:t>
      </w:r>
      <w:r w:rsidR="0077481C" w:rsidRPr="0077481C">
        <w:rPr>
          <w:lang w:val="fr-CH"/>
        </w:rPr>
        <w:t>)</w:t>
      </w:r>
      <w:r w:rsidR="0077481C" w:rsidRPr="0077481C">
        <w:rPr>
          <w:lang w:val="fr-CH"/>
        </w:rPr>
        <w:tab/>
      </w:r>
      <w:r w:rsidRPr="0077481C">
        <w:rPr>
          <w:rFonts w:eastAsia="黑体"/>
          <w:bCs/>
          <w:lang w:val="fr-CH"/>
        </w:rPr>
        <w:t>确保专门刑事法院拥有必要的人力、财力和技术资源，以保证有效实施禁止奴役的法律框架；</w:t>
      </w:r>
    </w:p>
    <w:p w14:paraId="3B85546F" w14:textId="77777777" w:rsidR="006254D0" w:rsidRPr="0077481C" w:rsidRDefault="006254D0" w:rsidP="0077481C">
      <w:pPr>
        <w:pStyle w:val="SingleTxtGC"/>
        <w:rPr>
          <w:rFonts w:eastAsia="黑体"/>
          <w:bCs/>
          <w:iCs/>
        </w:rPr>
      </w:pPr>
      <w:r w:rsidRPr="0077481C">
        <w:rPr>
          <w:rFonts w:eastAsia="黑体"/>
          <w:bCs/>
          <w:lang w:val="fr-CH"/>
        </w:rPr>
        <w:tab/>
      </w:r>
      <w:r w:rsidR="0077481C" w:rsidRPr="0077481C">
        <w:rPr>
          <w:lang w:val="fr-CH"/>
        </w:rPr>
        <w:t>(</w:t>
      </w:r>
      <w:r w:rsidR="0077481C">
        <w:rPr>
          <w:lang w:val="fr-CH"/>
        </w:rPr>
        <w:t>c</w:t>
      </w:r>
      <w:r w:rsidR="0077481C" w:rsidRPr="0077481C">
        <w:rPr>
          <w:lang w:val="fr-CH"/>
        </w:rPr>
        <w:t>)</w:t>
      </w:r>
      <w:r w:rsidR="0077481C" w:rsidRPr="0077481C">
        <w:rPr>
          <w:lang w:val="fr-CH"/>
        </w:rPr>
        <w:tab/>
      </w:r>
      <w:r w:rsidRPr="0077481C">
        <w:rPr>
          <w:rFonts w:eastAsia="黑体"/>
          <w:bCs/>
          <w:lang w:val="fr-CH"/>
        </w:rPr>
        <w:t>确保奴隶制或其他当代形式</w:t>
      </w:r>
      <w:r w:rsidRPr="0077481C">
        <w:rPr>
          <w:rFonts w:eastAsia="黑体" w:hint="eastAsia"/>
          <w:bCs/>
          <w:lang w:val="fr-CH"/>
        </w:rPr>
        <w:t>奴役</w:t>
      </w:r>
      <w:r w:rsidRPr="0077481C">
        <w:rPr>
          <w:rFonts w:eastAsia="黑体"/>
          <w:bCs/>
          <w:lang w:val="fr-CH"/>
        </w:rPr>
        <w:t>的受害者能够获得有效的补救和补偿，以及旨在增强其经济和政治权能</w:t>
      </w:r>
      <w:r w:rsidRPr="0077481C">
        <w:rPr>
          <w:rFonts w:eastAsia="黑体" w:hint="eastAsia"/>
          <w:bCs/>
        </w:rPr>
        <w:t>并使其</w:t>
      </w:r>
      <w:r w:rsidRPr="0077481C">
        <w:rPr>
          <w:rFonts w:eastAsia="黑体"/>
          <w:bCs/>
          <w:lang w:val="fr-CH"/>
        </w:rPr>
        <w:t>重新融入社会的支助手段，包括采取特别积极措施，保障他们获得教育、就业、住房、土地和自然资源以及</w:t>
      </w:r>
      <w:r w:rsidRPr="0077481C">
        <w:rPr>
          <w:rFonts w:eastAsia="黑体" w:hint="eastAsia"/>
          <w:bCs/>
        </w:rPr>
        <w:t>医疗服务</w:t>
      </w:r>
      <w:r w:rsidRPr="0077481C">
        <w:rPr>
          <w:rFonts w:eastAsia="黑体"/>
          <w:bCs/>
          <w:lang w:val="fr-CH"/>
        </w:rPr>
        <w:t>；</w:t>
      </w:r>
    </w:p>
    <w:p w14:paraId="0C1596A1" w14:textId="77777777" w:rsidR="006254D0" w:rsidRPr="0077481C" w:rsidRDefault="006254D0" w:rsidP="0077481C">
      <w:pPr>
        <w:pStyle w:val="SingleTxtGC"/>
        <w:rPr>
          <w:rFonts w:eastAsia="黑体"/>
          <w:bCs/>
        </w:rPr>
      </w:pPr>
      <w:r w:rsidRPr="0077481C">
        <w:rPr>
          <w:rFonts w:eastAsia="黑体"/>
          <w:bCs/>
        </w:rPr>
        <w:tab/>
      </w:r>
      <w:r w:rsidR="0077481C" w:rsidRPr="0077481C">
        <w:rPr>
          <w:lang w:val="fr-CH"/>
        </w:rPr>
        <w:t>(</w:t>
      </w:r>
      <w:r w:rsidR="0077481C">
        <w:rPr>
          <w:lang w:val="fr-CH"/>
        </w:rPr>
        <w:t>d</w:t>
      </w:r>
      <w:r w:rsidR="0077481C" w:rsidRPr="0077481C">
        <w:rPr>
          <w:lang w:val="fr-CH"/>
        </w:rPr>
        <w:t>)</w:t>
      </w:r>
      <w:r w:rsidR="0077481C" w:rsidRPr="0077481C">
        <w:rPr>
          <w:lang w:val="fr-CH"/>
        </w:rPr>
        <w:tab/>
      </w:r>
      <w:r w:rsidRPr="0077481C">
        <w:rPr>
          <w:rFonts w:eastAsia="黑体"/>
          <w:bCs/>
          <w:lang w:val="fr-CH"/>
        </w:rPr>
        <w:t>继续努力提高民众，特别是传统酋长、宗教和习俗领袖的认识，开展教育和沟通，使他们了解奴隶制的性质和当代</w:t>
      </w:r>
      <w:r w:rsidRPr="0077481C">
        <w:rPr>
          <w:rFonts w:eastAsia="黑体" w:hint="eastAsia"/>
          <w:bCs/>
          <w:lang w:val="fr-CH"/>
        </w:rPr>
        <w:t>奴役</w:t>
      </w:r>
      <w:r w:rsidRPr="0077481C">
        <w:rPr>
          <w:rFonts w:eastAsia="黑体"/>
          <w:bCs/>
          <w:lang w:val="fr-CH"/>
        </w:rPr>
        <w:t>做法，以及</w:t>
      </w:r>
      <w:r w:rsidRPr="0077481C">
        <w:rPr>
          <w:rFonts w:eastAsia="黑体" w:hint="eastAsia"/>
          <w:bCs/>
          <w:lang w:val="fr-CH"/>
        </w:rPr>
        <w:t>禁止奴役的</w:t>
      </w:r>
      <w:r w:rsidRPr="0077481C">
        <w:rPr>
          <w:rFonts w:eastAsia="黑体"/>
          <w:bCs/>
          <w:lang w:val="fr-CH"/>
        </w:rPr>
        <w:t>立法和现有申诉机制</w:t>
      </w:r>
      <w:r w:rsidR="0077481C" w:rsidRPr="0077481C">
        <w:rPr>
          <w:lang w:val="fr-CH"/>
        </w:rPr>
        <w:t>；</w:t>
      </w:r>
    </w:p>
    <w:p w14:paraId="62CF3B2B" w14:textId="4C317691" w:rsidR="006254D0" w:rsidRPr="0077481C" w:rsidRDefault="006254D0" w:rsidP="0077481C">
      <w:pPr>
        <w:pStyle w:val="SingleTxtGC"/>
        <w:rPr>
          <w:rFonts w:eastAsia="黑体"/>
          <w:bCs/>
        </w:rPr>
      </w:pPr>
      <w:r w:rsidRPr="0077481C">
        <w:rPr>
          <w:rFonts w:eastAsia="黑体"/>
          <w:bCs/>
          <w:lang w:val="fr-CH"/>
        </w:rPr>
        <w:tab/>
      </w:r>
      <w:r w:rsidR="0077481C" w:rsidRPr="0077481C">
        <w:rPr>
          <w:lang w:val="fr-CH"/>
        </w:rPr>
        <w:t>(</w:t>
      </w:r>
      <w:r w:rsidR="0077481C">
        <w:rPr>
          <w:lang w:val="fr-CH"/>
        </w:rPr>
        <w:t>e</w:t>
      </w:r>
      <w:r w:rsidR="0077481C" w:rsidRPr="0077481C">
        <w:rPr>
          <w:lang w:val="fr-CH"/>
        </w:rPr>
        <w:t>)</w:t>
      </w:r>
      <w:r w:rsidR="0077481C" w:rsidRPr="0077481C">
        <w:rPr>
          <w:lang w:val="fr-CH"/>
        </w:rPr>
        <w:tab/>
      </w:r>
      <w:r w:rsidRPr="0077481C">
        <w:rPr>
          <w:rFonts w:eastAsia="黑体" w:hint="eastAsia"/>
          <w:bCs/>
          <w:lang w:val="fr-CH"/>
        </w:rPr>
        <w:t>参考</w:t>
      </w:r>
      <w:r w:rsidRPr="0077481C">
        <w:rPr>
          <w:rFonts w:eastAsia="黑体"/>
          <w:bCs/>
          <w:lang w:val="fr-CH"/>
        </w:rPr>
        <w:t>当代形式奴隶制包括其原因和后果问题特别报告员在</w:t>
      </w:r>
      <w:r w:rsidRPr="006254D0">
        <w:rPr>
          <w:rFonts w:eastAsia="黑体"/>
          <w:bCs/>
          <w:lang w:val="fr-CH"/>
        </w:rPr>
        <w:t>2</w:t>
      </w:r>
      <w:r w:rsidRPr="0077481C">
        <w:rPr>
          <w:rFonts w:eastAsia="黑体"/>
          <w:bCs/>
          <w:lang w:val="fr-CH"/>
        </w:rPr>
        <w:t>0</w:t>
      </w:r>
      <w:r w:rsidRPr="006254D0">
        <w:rPr>
          <w:rFonts w:eastAsia="黑体"/>
          <w:bCs/>
          <w:lang w:val="fr-CH"/>
        </w:rPr>
        <w:t>22</w:t>
      </w:r>
      <w:r w:rsidRPr="0077481C">
        <w:rPr>
          <w:rFonts w:eastAsia="黑体"/>
          <w:bCs/>
          <w:lang w:val="fr-CH"/>
        </w:rPr>
        <w:t>年访问毛里塔尼亚后发</w:t>
      </w:r>
      <w:r w:rsidRPr="0077481C">
        <w:rPr>
          <w:rFonts w:eastAsia="黑体" w:hint="eastAsia"/>
          <w:bCs/>
          <w:lang w:val="fr-CH"/>
        </w:rPr>
        <w:t>布</w:t>
      </w:r>
      <w:r w:rsidRPr="0077481C">
        <w:rPr>
          <w:rFonts w:eastAsia="黑体"/>
          <w:bCs/>
          <w:lang w:val="fr-CH"/>
        </w:rPr>
        <w:t>的报告中所载的建议</w:t>
      </w:r>
      <w:r w:rsidR="0077481C" w:rsidRPr="0077481C">
        <w:rPr>
          <w:vertAlign w:val="superscript"/>
          <w:lang w:val="fr-CH"/>
        </w:rPr>
        <w:footnoteReference w:id="14"/>
      </w:r>
      <w:r w:rsidRPr="0077481C">
        <w:rPr>
          <w:rFonts w:eastAsia="黑体"/>
          <w:bCs/>
          <w:lang w:val="fr-CH"/>
        </w:rPr>
        <w:t>。</w:t>
      </w:r>
    </w:p>
    <w:p w14:paraId="0BC87D82" w14:textId="64CE2646" w:rsidR="006254D0" w:rsidRPr="0077481C" w:rsidRDefault="001F5462" w:rsidP="001F5462">
      <w:pPr>
        <w:pStyle w:val="H23GC"/>
      </w:pPr>
      <w:r w:rsidRPr="0077481C">
        <w:rPr>
          <w:lang w:val="fr-CH"/>
        </w:rPr>
        <w:tab/>
      </w:r>
      <w:r w:rsidRPr="0077481C">
        <w:rPr>
          <w:lang w:val="fr-CH"/>
        </w:rPr>
        <w:tab/>
      </w:r>
      <w:r w:rsidR="006254D0" w:rsidRPr="0077481C">
        <w:rPr>
          <w:bCs/>
          <w:lang w:val="fr-CH"/>
        </w:rPr>
        <w:t>工会权利</w:t>
      </w:r>
    </w:p>
    <w:p w14:paraId="011A52AD" w14:textId="2583A963" w:rsidR="0077481C" w:rsidRPr="0077481C" w:rsidRDefault="0077481C" w:rsidP="0077481C">
      <w:pPr>
        <w:pStyle w:val="SingleTxtGC"/>
        <w:rPr>
          <w:lang w:val="fr-CH"/>
        </w:rPr>
      </w:pPr>
      <w:r>
        <w:rPr>
          <w:lang w:val="fr-CH"/>
        </w:rPr>
        <w:t>28</w:t>
      </w:r>
      <w:r w:rsidRPr="0077481C">
        <w:rPr>
          <w:lang w:val="fr-CH"/>
        </w:rPr>
        <w:t>.</w:t>
      </w:r>
      <w:r w:rsidRPr="0077481C">
        <w:rPr>
          <w:lang w:val="fr-CH"/>
        </w:rPr>
        <w:tab/>
      </w:r>
      <w:r w:rsidRPr="0077481C">
        <w:rPr>
          <w:lang w:val="fr-CH"/>
        </w:rPr>
        <w:t>委员会感到关切的是，有指控称工人和工会领导人受到恐吓、压力和歧视，</w:t>
      </w:r>
      <w:r w:rsidRPr="0077481C">
        <w:rPr>
          <w:rFonts w:hint="eastAsia"/>
        </w:rPr>
        <w:t>在实践中，</w:t>
      </w:r>
      <w:r w:rsidRPr="0077481C">
        <w:rPr>
          <w:lang w:val="fr-CH"/>
        </w:rPr>
        <w:t>某些工会权利</w:t>
      </w:r>
      <w:r w:rsidRPr="0077481C">
        <w:rPr>
          <w:rFonts w:hint="eastAsia"/>
          <w:lang w:val="fr-CH"/>
        </w:rPr>
        <w:t>的</w:t>
      </w:r>
      <w:r w:rsidRPr="0077481C">
        <w:rPr>
          <w:lang w:val="fr-CH"/>
        </w:rPr>
        <w:t>行使得不到保障</w:t>
      </w:r>
      <w:r w:rsidRPr="0077481C">
        <w:rPr>
          <w:lang w:val="fr-CH"/>
        </w:rPr>
        <w:t>(</w:t>
      </w:r>
      <w:r w:rsidRPr="0077481C">
        <w:rPr>
          <w:lang w:val="fr-CH"/>
        </w:rPr>
        <w:t>第八条</w:t>
      </w:r>
      <w:r w:rsidRPr="0077481C">
        <w:rPr>
          <w:lang w:val="fr-CH"/>
        </w:rPr>
        <w:t>)</w:t>
      </w:r>
      <w:r w:rsidRPr="0077481C">
        <w:rPr>
          <w:lang w:val="fr-CH"/>
        </w:rPr>
        <w:t>。</w:t>
      </w:r>
    </w:p>
    <w:p w14:paraId="24A6AAA6" w14:textId="77777777" w:rsidR="006254D0" w:rsidRPr="0077481C" w:rsidRDefault="0077481C" w:rsidP="0077481C">
      <w:pPr>
        <w:pStyle w:val="SingleTxtGC"/>
        <w:rPr>
          <w:rFonts w:eastAsia="黑体"/>
          <w:bCs/>
        </w:rPr>
      </w:pPr>
      <w:r>
        <w:rPr>
          <w:lang w:val="fr-CH"/>
        </w:rPr>
        <w:t>29</w:t>
      </w:r>
      <w:r w:rsidRPr="0077481C">
        <w:rPr>
          <w:lang w:val="fr-CH"/>
        </w:rPr>
        <w:t>.</w:t>
      </w:r>
      <w:r w:rsidRPr="0077481C">
        <w:rPr>
          <w:lang w:val="fr-CH"/>
        </w:rPr>
        <w:tab/>
      </w:r>
      <w:r w:rsidR="006254D0" w:rsidRPr="0077481C">
        <w:rPr>
          <w:rFonts w:eastAsia="黑体" w:hint="eastAsia"/>
          <w:bCs/>
        </w:rPr>
        <w:t>委员会建议缔约国根据《公约》第八条建立有效机制，保护所有工人的工会权利，</w:t>
      </w:r>
      <w:r w:rsidRPr="0077481C">
        <w:rPr>
          <w:rFonts w:hint="eastAsia"/>
        </w:rPr>
        <w:t>同时考虑到</w:t>
      </w:r>
      <w:r w:rsidR="006254D0" w:rsidRPr="0077481C">
        <w:rPr>
          <w:rFonts w:eastAsia="黑体" w:hint="eastAsia"/>
          <w:bCs/>
        </w:rPr>
        <w:t>国际劳工组织</w:t>
      </w:r>
      <w:r w:rsidR="006254D0" w:rsidRPr="0077481C">
        <w:rPr>
          <w:rFonts w:eastAsia="黑体" w:hint="eastAsia"/>
          <w:bCs/>
        </w:rPr>
        <w:t>(</w:t>
      </w:r>
      <w:r w:rsidR="006254D0" w:rsidRPr="0077481C">
        <w:rPr>
          <w:rFonts w:eastAsia="黑体"/>
          <w:bCs/>
          <w:lang w:val="fr-CH"/>
        </w:rPr>
        <w:t>劳工组织</w:t>
      </w:r>
      <w:r w:rsidR="006254D0" w:rsidRPr="0077481C">
        <w:rPr>
          <w:rFonts w:eastAsia="黑体"/>
          <w:bCs/>
        </w:rPr>
        <w:t>)</w:t>
      </w:r>
      <w:r w:rsidR="006254D0" w:rsidRPr="006254D0">
        <w:rPr>
          <w:rFonts w:eastAsia="黑体" w:hint="eastAsia"/>
          <w:bCs/>
        </w:rPr>
        <w:t>1948</w:t>
      </w:r>
      <w:r w:rsidR="006254D0" w:rsidRPr="0077481C">
        <w:rPr>
          <w:rFonts w:eastAsia="黑体" w:hint="eastAsia"/>
          <w:bCs/>
        </w:rPr>
        <w:t>年《结社自由和保护组织权利公约》</w:t>
      </w:r>
      <w:r w:rsidR="006254D0" w:rsidRPr="0077481C">
        <w:rPr>
          <w:rFonts w:eastAsia="黑体" w:hint="eastAsia"/>
          <w:bCs/>
        </w:rPr>
        <w:t>(</w:t>
      </w:r>
      <w:r w:rsidR="006254D0" w:rsidRPr="0077481C">
        <w:rPr>
          <w:rFonts w:eastAsia="黑体" w:hint="eastAsia"/>
          <w:bCs/>
        </w:rPr>
        <w:t>第</w:t>
      </w:r>
      <w:r w:rsidR="006254D0" w:rsidRPr="006254D0">
        <w:rPr>
          <w:rFonts w:eastAsia="黑体" w:hint="eastAsia"/>
          <w:bCs/>
        </w:rPr>
        <w:t>87</w:t>
      </w:r>
      <w:r w:rsidR="006254D0" w:rsidRPr="0077481C">
        <w:rPr>
          <w:rFonts w:eastAsia="黑体" w:hint="eastAsia"/>
          <w:bCs/>
        </w:rPr>
        <w:t>号</w:t>
      </w:r>
      <w:r w:rsidR="006254D0" w:rsidRPr="0077481C">
        <w:rPr>
          <w:rFonts w:eastAsia="黑体" w:hint="eastAsia"/>
          <w:bCs/>
        </w:rPr>
        <w:t>)</w:t>
      </w:r>
      <w:r w:rsidR="006254D0" w:rsidRPr="0077481C">
        <w:rPr>
          <w:rFonts w:eastAsia="黑体" w:hint="eastAsia"/>
          <w:bCs/>
        </w:rPr>
        <w:t>和</w:t>
      </w:r>
      <w:r w:rsidR="006254D0" w:rsidRPr="006254D0">
        <w:rPr>
          <w:rFonts w:eastAsia="黑体" w:hint="eastAsia"/>
          <w:bCs/>
        </w:rPr>
        <w:t>1949</w:t>
      </w:r>
      <w:r w:rsidR="006254D0" w:rsidRPr="0077481C">
        <w:rPr>
          <w:rFonts w:eastAsia="黑体" w:hint="eastAsia"/>
          <w:bCs/>
        </w:rPr>
        <w:t>年《组织权利和集体谈判权利公约》</w:t>
      </w:r>
      <w:r w:rsidR="006254D0" w:rsidRPr="0077481C">
        <w:rPr>
          <w:rFonts w:eastAsia="黑体" w:hint="eastAsia"/>
          <w:bCs/>
        </w:rPr>
        <w:t>(</w:t>
      </w:r>
      <w:r w:rsidR="006254D0" w:rsidRPr="0077481C">
        <w:rPr>
          <w:rFonts w:eastAsia="黑体" w:hint="eastAsia"/>
          <w:bCs/>
        </w:rPr>
        <w:t>第</w:t>
      </w:r>
      <w:r w:rsidR="006254D0" w:rsidRPr="006254D0">
        <w:rPr>
          <w:rFonts w:eastAsia="黑体" w:hint="eastAsia"/>
          <w:bCs/>
        </w:rPr>
        <w:t>98</w:t>
      </w:r>
      <w:r w:rsidR="006254D0" w:rsidRPr="0077481C">
        <w:rPr>
          <w:rFonts w:eastAsia="黑体" w:hint="eastAsia"/>
          <w:bCs/>
        </w:rPr>
        <w:t>号</w:t>
      </w:r>
      <w:r w:rsidR="006254D0" w:rsidRPr="0077481C">
        <w:rPr>
          <w:rFonts w:eastAsia="黑体" w:hint="eastAsia"/>
          <w:bCs/>
        </w:rPr>
        <w:t>)</w:t>
      </w:r>
      <w:r w:rsidR="006254D0" w:rsidRPr="0077481C">
        <w:rPr>
          <w:rFonts w:eastAsia="黑体" w:hint="eastAsia"/>
          <w:bCs/>
        </w:rPr>
        <w:t>。委员会还建议缔约国确保工会成员和领导人能够在不受恐吓和歧视的氛围中开展活动。</w:t>
      </w:r>
    </w:p>
    <w:p w14:paraId="27B7A4A6" w14:textId="2FFCDC5D" w:rsidR="006254D0" w:rsidRPr="0077481C" w:rsidRDefault="001F5462" w:rsidP="001F5462">
      <w:pPr>
        <w:pStyle w:val="H23GC"/>
      </w:pPr>
      <w:r w:rsidRPr="0077481C">
        <w:rPr>
          <w:lang w:val="fr-CH"/>
        </w:rPr>
        <w:tab/>
      </w:r>
      <w:r w:rsidRPr="0077481C">
        <w:rPr>
          <w:lang w:val="fr-CH"/>
        </w:rPr>
        <w:tab/>
      </w:r>
      <w:r w:rsidR="006254D0" w:rsidRPr="0077481C">
        <w:rPr>
          <w:lang w:val="fr-CH"/>
        </w:rPr>
        <w:t>社会保障权</w:t>
      </w:r>
    </w:p>
    <w:p w14:paraId="02AA1BB9" w14:textId="4B344F58" w:rsidR="0077481C" w:rsidRPr="0077481C" w:rsidRDefault="0077481C" w:rsidP="0077481C">
      <w:pPr>
        <w:pStyle w:val="SingleTxtGC"/>
        <w:rPr>
          <w:lang w:val="fr-CH"/>
        </w:rPr>
      </w:pPr>
      <w:r>
        <w:rPr>
          <w:lang w:val="fr-CH"/>
        </w:rPr>
        <w:t>3</w:t>
      </w:r>
      <w:r w:rsidRPr="0077481C">
        <w:rPr>
          <w:lang w:val="fr-CH"/>
        </w:rPr>
        <w:t>0.</w:t>
      </w:r>
      <w:r w:rsidRPr="0077481C">
        <w:rPr>
          <w:lang w:val="fr-CH"/>
        </w:rPr>
        <w:tab/>
      </w:r>
      <w:r w:rsidRPr="0077481C">
        <w:rPr>
          <w:lang w:val="fr-CH"/>
        </w:rPr>
        <w:t>委员会注意到缔约国为加强社会保障制度所作的努力，特别是通过了</w:t>
      </w:r>
      <w:r w:rsidRPr="0077481C">
        <w:rPr>
          <w:rFonts w:hint="eastAsia"/>
          <w:lang w:val="fr-CH"/>
        </w:rPr>
        <w:t>为</w:t>
      </w:r>
      <w:r w:rsidRPr="0077481C">
        <w:rPr>
          <w:lang w:val="fr-CH"/>
        </w:rPr>
        <w:t>最弱势家庭</w:t>
      </w:r>
      <w:r w:rsidRPr="0077481C">
        <w:rPr>
          <w:rFonts w:hint="eastAsia"/>
          <w:lang w:val="fr-CH"/>
        </w:rPr>
        <w:t>提供</w:t>
      </w:r>
      <w:r w:rsidRPr="0077481C">
        <w:rPr>
          <w:lang w:val="fr-CH"/>
        </w:rPr>
        <w:t>现金转移</w:t>
      </w:r>
      <w:r w:rsidRPr="0077481C">
        <w:rPr>
          <w:rFonts w:hint="eastAsia"/>
          <w:lang w:val="fr-CH"/>
        </w:rPr>
        <w:t>的</w:t>
      </w:r>
      <w:r w:rsidRPr="0077481C">
        <w:rPr>
          <w:lang w:val="fr-CH"/>
        </w:rPr>
        <w:t>方案，并设立了</w:t>
      </w:r>
      <w:r w:rsidRPr="0077481C">
        <w:rPr>
          <w:rFonts w:hint="eastAsia"/>
          <w:lang w:val="fr-CH"/>
        </w:rPr>
        <w:t>国家</w:t>
      </w:r>
      <w:r w:rsidRPr="0077481C">
        <w:rPr>
          <w:lang w:val="fr-CH"/>
        </w:rPr>
        <w:t>卫生团结基金，以保护非正规部门的工人。</w:t>
      </w:r>
      <w:r w:rsidRPr="0077481C">
        <w:rPr>
          <w:rFonts w:hint="eastAsia"/>
          <w:lang w:val="fr-CH"/>
        </w:rPr>
        <w:t>但</w:t>
      </w:r>
      <w:r w:rsidRPr="0077481C">
        <w:rPr>
          <w:lang w:val="fr-CH"/>
        </w:rPr>
        <w:t>委员会感到关切的是，尽管作出了这些努力，但仍有大量的人被排除在该制度之外，该制度</w:t>
      </w:r>
      <w:r w:rsidRPr="0077481C">
        <w:rPr>
          <w:rFonts w:hint="eastAsia"/>
        </w:rPr>
        <w:t>并未</w:t>
      </w:r>
      <w:r w:rsidRPr="0077481C">
        <w:rPr>
          <w:lang w:val="fr-CH"/>
        </w:rPr>
        <w:t>涵盖所有社会风险和</w:t>
      </w:r>
      <w:r w:rsidRPr="0077481C">
        <w:rPr>
          <w:rFonts w:hint="eastAsia"/>
          <w:lang w:val="fr-CH"/>
        </w:rPr>
        <w:t>突发</w:t>
      </w:r>
      <w:r w:rsidRPr="0077481C">
        <w:rPr>
          <w:lang w:val="fr-CH"/>
        </w:rPr>
        <w:t>情况。委员会感到遗憾的是，没有收到任何关于老年人和残疾人获得社会保障的资料</w:t>
      </w:r>
      <w:r w:rsidRPr="0077481C">
        <w:rPr>
          <w:lang w:val="fr-CH"/>
        </w:rPr>
        <w:t>(</w:t>
      </w:r>
      <w:r w:rsidRPr="0077481C">
        <w:rPr>
          <w:lang w:val="fr-CH"/>
        </w:rPr>
        <w:t>第九条</w:t>
      </w:r>
      <w:r w:rsidRPr="0077481C">
        <w:rPr>
          <w:lang w:val="fr-CH"/>
        </w:rPr>
        <w:t>)</w:t>
      </w:r>
      <w:r w:rsidRPr="0077481C">
        <w:rPr>
          <w:lang w:val="fr-CH"/>
        </w:rPr>
        <w:t>。</w:t>
      </w:r>
    </w:p>
    <w:p w14:paraId="11966B95" w14:textId="77777777" w:rsidR="006254D0" w:rsidRPr="0077481C" w:rsidRDefault="0077481C" w:rsidP="0077481C">
      <w:pPr>
        <w:pStyle w:val="SingleTxtGC"/>
        <w:rPr>
          <w:rFonts w:eastAsia="黑体"/>
          <w:bCs/>
          <w:lang w:val="fr-CH"/>
        </w:rPr>
      </w:pPr>
      <w:r>
        <w:rPr>
          <w:lang w:val="fr-CH"/>
        </w:rPr>
        <w:t>31</w:t>
      </w:r>
      <w:r w:rsidRPr="0077481C">
        <w:rPr>
          <w:lang w:val="fr-CH"/>
        </w:rPr>
        <w:t>.</w:t>
      </w:r>
      <w:r w:rsidRPr="0077481C">
        <w:rPr>
          <w:lang w:val="fr-CH"/>
        </w:rPr>
        <w:tab/>
      </w:r>
      <w:r w:rsidR="006254D0" w:rsidRPr="0077481C">
        <w:rPr>
          <w:rFonts w:eastAsia="黑体"/>
          <w:bCs/>
          <w:lang w:val="fr-CH"/>
        </w:rPr>
        <w:t>委员会建议缔约国加</w:t>
      </w:r>
      <w:r w:rsidR="006254D0" w:rsidRPr="0077481C">
        <w:rPr>
          <w:rFonts w:eastAsia="黑体" w:hint="eastAsia"/>
          <w:bCs/>
          <w:lang w:val="fr-CH"/>
        </w:rPr>
        <w:t>倍</w:t>
      </w:r>
      <w:r w:rsidR="006254D0" w:rsidRPr="0077481C">
        <w:rPr>
          <w:rFonts w:eastAsia="黑体"/>
          <w:bCs/>
          <w:lang w:val="fr-CH"/>
        </w:rPr>
        <w:t>努力，建立一个</w:t>
      </w:r>
      <w:r w:rsidR="006254D0" w:rsidRPr="0077481C">
        <w:rPr>
          <w:rFonts w:eastAsia="黑体" w:hint="eastAsia"/>
          <w:bCs/>
          <w:lang w:val="fr-CH"/>
        </w:rPr>
        <w:t>适当的、人人享有的社会保障制度，特别是要</w:t>
      </w:r>
      <w:r w:rsidR="006254D0" w:rsidRPr="0077481C">
        <w:rPr>
          <w:rFonts w:eastAsia="黑体"/>
          <w:bCs/>
          <w:lang w:val="fr-CH"/>
        </w:rPr>
        <w:t>保证全民</w:t>
      </w:r>
      <w:r w:rsidR="006254D0" w:rsidRPr="0077481C">
        <w:rPr>
          <w:rFonts w:eastAsia="黑体" w:hint="eastAsia"/>
          <w:bCs/>
          <w:lang w:val="fr-CH"/>
        </w:rPr>
        <w:t>社会</w:t>
      </w:r>
      <w:r w:rsidR="006254D0" w:rsidRPr="0077481C">
        <w:rPr>
          <w:rFonts w:eastAsia="黑体"/>
          <w:bCs/>
          <w:lang w:val="fr-CH"/>
        </w:rPr>
        <w:t>覆盖，为所有人，特别是最弱势和边缘化群体提供充足</w:t>
      </w:r>
      <w:r w:rsidR="006254D0" w:rsidRPr="0077481C">
        <w:rPr>
          <w:rFonts w:eastAsia="黑体" w:hint="eastAsia"/>
          <w:bCs/>
          <w:lang w:val="fr-CH"/>
        </w:rPr>
        <w:t>的</w:t>
      </w:r>
      <w:r w:rsidR="006254D0" w:rsidRPr="0077481C">
        <w:rPr>
          <w:rFonts w:eastAsia="黑体"/>
          <w:bCs/>
          <w:lang w:val="fr-CH"/>
        </w:rPr>
        <w:t>福利，</w:t>
      </w:r>
      <w:r w:rsidR="006254D0" w:rsidRPr="0077481C">
        <w:rPr>
          <w:rFonts w:eastAsia="黑体" w:hint="eastAsia"/>
          <w:bCs/>
          <w:lang w:val="fr-CH"/>
        </w:rPr>
        <w:t>保障</w:t>
      </w:r>
      <w:r w:rsidR="006254D0" w:rsidRPr="0077481C">
        <w:rPr>
          <w:rFonts w:eastAsia="黑体"/>
          <w:bCs/>
          <w:lang w:val="fr-CH"/>
        </w:rPr>
        <w:t>他们享有体面的生活水平</w:t>
      </w:r>
      <w:r w:rsidR="006254D0" w:rsidRPr="0077481C">
        <w:rPr>
          <w:rFonts w:eastAsia="黑体" w:hint="eastAsia"/>
          <w:bCs/>
          <w:lang w:val="fr-CH"/>
        </w:rPr>
        <w:t>，并</w:t>
      </w:r>
      <w:r w:rsidR="006254D0" w:rsidRPr="0077481C">
        <w:rPr>
          <w:rFonts w:eastAsia="黑体"/>
          <w:bCs/>
          <w:lang w:val="fr-CH"/>
        </w:rPr>
        <w:t>涵盖所有的社会风险和突发</w:t>
      </w:r>
      <w:r w:rsidR="006254D0" w:rsidRPr="0077481C">
        <w:rPr>
          <w:rFonts w:eastAsia="黑体" w:hint="eastAsia"/>
          <w:bCs/>
          <w:lang w:val="fr-CH"/>
        </w:rPr>
        <w:t>情况</w:t>
      </w:r>
      <w:r w:rsidR="006254D0" w:rsidRPr="0077481C">
        <w:rPr>
          <w:rFonts w:eastAsia="黑体"/>
          <w:bCs/>
          <w:lang w:val="fr-CH"/>
        </w:rPr>
        <w:t>。委员会鼓励缔约国将现金转移方案的覆盖</w:t>
      </w:r>
      <w:r w:rsidR="006254D0" w:rsidRPr="0077481C">
        <w:rPr>
          <w:rFonts w:eastAsia="黑体" w:hint="eastAsia"/>
          <w:bCs/>
          <w:lang w:val="fr-CH"/>
        </w:rPr>
        <w:t>范围扩大到所有最弱势和边缘化家庭，</w:t>
      </w:r>
      <w:r w:rsidR="006254D0" w:rsidRPr="0077481C">
        <w:rPr>
          <w:rFonts w:eastAsia="黑体"/>
          <w:bCs/>
          <w:lang w:val="fr-CH"/>
        </w:rPr>
        <w:t>保障他们享有体面的生活条件。</w:t>
      </w:r>
      <w:r w:rsidRPr="0077481C">
        <w:rPr>
          <w:rFonts w:hint="eastAsia"/>
          <w:lang w:val="fr-CH"/>
        </w:rPr>
        <w:t>委</w:t>
      </w:r>
      <w:r w:rsidR="006254D0" w:rsidRPr="0077481C">
        <w:rPr>
          <w:rFonts w:eastAsia="黑体" w:hint="eastAsia"/>
          <w:bCs/>
          <w:lang w:val="fr-CH"/>
        </w:rPr>
        <w:t>员会还建议缔约国继续努力实行社会保护最低标准，包括基本的普遍社会保障，并在这方面请缔约国参考委员会关于社会保障权的第</w:t>
      </w:r>
      <w:r w:rsidR="006254D0" w:rsidRPr="006254D0">
        <w:rPr>
          <w:rFonts w:eastAsia="黑体" w:hint="eastAsia"/>
          <w:bCs/>
          <w:lang w:val="fr-CH"/>
        </w:rPr>
        <w:t>19</w:t>
      </w:r>
      <w:r w:rsidR="006254D0" w:rsidRPr="0077481C">
        <w:rPr>
          <w:rFonts w:eastAsia="黑体" w:hint="eastAsia"/>
          <w:bCs/>
          <w:lang w:val="fr-CH"/>
        </w:rPr>
        <w:t>号一般性意见</w:t>
      </w:r>
      <w:r w:rsidR="006254D0" w:rsidRPr="0077481C">
        <w:rPr>
          <w:rFonts w:eastAsia="黑体" w:hint="eastAsia"/>
          <w:bCs/>
          <w:lang w:val="fr-CH"/>
        </w:rPr>
        <w:t>(</w:t>
      </w:r>
      <w:r w:rsidR="006254D0" w:rsidRPr="006254D0">
        <w:rPr>
          <w:rFonts w:eastAsia="黑体" w:hint="eastAsia"/>
          <w:bCs/>
          <w:lang w:val="fr-CH"/>
        </w:rPr>
        <w:t>2</w:t>
      </w:r>
      <w:r w:rsidR="006254D0" w:rsidRPr="0077481C">
        <w:rPr>
          <w:rFonts w:eastAsia="黑体" w:hint="eastAsia"/>
          <w:bCs/>
          <w:lang w:val="fr-CH"/>
        </w:rPr>
        <w:t>00</w:t>
      </w:r>
      <w:r w:rsidR="006254D0" w:rsidRPr="006254D0">
        <w:rPr>
          <w:rFonts w:eastAsia="黑体" w:hint="eastAsia"/>
          <w:bCs/>
          <w:lang w:val="fr-CH"/>
        </w:rPr>
        <w:t>7</w:t>
      </w:r>
      <w:r w:rsidR="006254D0" w:rsidRPr="0077481C">
        <w:rPr>
          <w:rFonts w:eastAsia="黑体" w:hint="eastAsia"/>
          <w:bCs/>
          <w:lang w:val="fr-CH"/>
        </w:rPr>
        <w:t>年</w:t>
      </w:r>
      <w:r w:rsidR="006254D0" w:rsidRPr="0077481C">
        <w:rPr>
          <w:rFonts w:eastAsia="黑体" w:hint="eastAsia"/>
          <w:bCs/>
          <w:lang w:val="fr-CH"/>
        </w:rPr>
        <w:t>)</w:t>
      </w:r>
      <w:r w:rsidR="006254D0" w:rsidRPr="0077481C">
        <w:rPr>
          <w:rFonts w:eastAsia="黑体" w:hint="eastAsia"/>
          <w:bCs/>
          <w:lang w:val="fr-CH"/>
        </w:rPr>
        <w:t>和</w:t>
      </w:r>
      <w:r w:rsidR="006254D0" w:rsidRPr="006254D0">
        <w:rPr>
          <w:rFonts w:eastAsia="黑体"/>
          <w:bCs/>
          <w:lang w:val="fr-CH"/>
        </w:rPr>
        <w:t>2</w:t>
      </w:r>
      <w:r w:rsidR="006254D0" w:rsidRPr="0077481C">
        <w:rPr>
          <w:rFonts w:eastAsia="黑体"/>
          <w:bCs/>
          <w:lang w:val="fr-CH"/>
        </w:rPr>
        <w:t>0</w:t>
      </w:r>
      <w:r w:rsidR="006254D0" w:rsidRPr="006254D0">
        <w:rPr>
          <w:rFonts w:eastAsia="黑体"/>
          <w:bCs/>
          <w:lang w:val="fr-CH"/>
        </w:rPr>
        <w:t>15</w:t>
      </w:r>
      <w:r w:rsidR="006254D0" w:rsidRPr="0077481C">
        <w:rPr>
          <w:rFonts w:eastAsia="黑体"/>
          <w:bCs/>
          <w:lang w:val="fr-CH"/>
        </w:rPr>
        <w:t>年题为</w:t>
      </w:r>
      <w:r w:rsidR="006254D0" w:rsidRPr="006254D0">
        <w:rPr>
          <w:rFonts w:eastAsia="黑体" w:hint="eastAsia"/>
          <w:bCs/>
          <w:lang w:val="fr-CH"/>
        </w:rPr>
        <w:t>“</w:t>
      </w:r>
      <w:r w:rsidR="006254D0" w:rsidRPr="0077481C">
        <w:rPr>
          <w:rFonts w:eastAsia="黑体"/>
          <w:bCs/>
          <w:lang w:val="fr-CH"/>
        </w:rPr>
        <w:t>社会保护的底线：社会保障权和可持续发展目标的一个基本要素</w:t>
      </w:r>
      <w:r w:rsidR="006254D0" w:rsidRPr="006254D0">
        <w:rPr>
          <w:rFonts w:eastAsia="黑体" w:hint="eastAsia"/>
          <w:bCs/>
          <w:lang w:val="fr-CH"/>
        </w:rPr>
        <w:t>”</w:t>
      </w:r>
      <w:r w:rsidR="006254D0" w:rsidRPr="0077481C">
        <w:rPr>
          <w:rFonts w:eastAsia="黑体"/>
          <w:bCs/>
          <w:lang w:val="fr-CH"/>
        </w:rPr>
        <w:t>的声明</w:t>
      </w:r>
      <w:r w:rsidRPr="0077481C">
        <w:rPr>
          <w:vertAlign w:val="superscript"/>
          <w:lang w:val="fr-CH"/>
        </w:rPr>
        <w:footnoteReference w:id="15"/>
      </w:r>
      <w:r w:rsidR="006254D0" w:rsidRPr="0077481C">
        <w:rPr>
          <w:rFonts w:eastAsia="黑体"/>
          <w:bCs/>
          <w:lang w:val="fr-CH"/>
        </w:rPr>
        <w:t>。</w:t>
      </w:r>
    </w:p>
    <w:p w14:paraId="7EE563D0" w14:textId="7D2DD99A" w:rsidR="006254D0" w:rsidRPr="0077481C" w:rsidRDefault="001F5462" w:rsidP="001F5462">
      <w:pPr>
        <w:pStyle w:val="H23GC"/>
      </w:pPr>
      <w:r w:rsidRPr="0077481C">
        <w:rPr>
          <w:lang w:val="fr-CH"/>
        </w:rPr>
        <w:tab/>
      </w:r>
      <w:r w:rsidRPr="0077481C">
        <w:rPr>
          <w:lang w:val="fr-CH"/>
        </w:rPr>
        <w:tab/>
      </w:r>
      <w:r w:rsidR="006254D0" w:rsidRPr="0077481C">
        <w:rPr>
          <w:lang w:val="fr-CH"/>
        </w:rPr>
        <w:t>对儿童的经济剥削</w:t>
      </w:r>
    </w:p>
    <w:p w14:paraId="27274925" w14:textId="77777777" w:rsidR="006254D0" w:rsidRPr="0077481C" w:rsidRDefault="0077481C" w:rsidP="0077481C">
      <w:pPr>
        <w:pStyle w:val="SingleTxtGC"/>
        <w:rPr>
          <w:rFonts w:eastAsia="黑体"/>
        </w:rPr>
      </w:pPr>
      <w:r>
        <w:rPr>
          <w:lang w:val="fr-CH"/>
        </w:rPr>
        <w:t>32</w:t>
      </w:r>
      <w:r w:rsidRPr="0077481C">
        <w:rPr>
          <w:lang w:val="fr-CH"/>
        </w:rPr>
        <w:t>.</w:t>
      </w:r>
      <w:r w:rsidRPr="0077481C">
        <w:rPr>
          <w:lang w:val="fr-CH"/>
        </w:rPr>
        <w:tab/>
      </w:r>
      <w:r w:rsidRPr="0077481C">
        <w:rPr>
          <w:lang w:val="fr-CH"/>
        </w:rPr>
        <w:t>委员会关切地注意到，尽管采取了打击童工现象的措施，但</w:t>
      </w:r>
      <w:r w:rsidRPr="0077481C">
        <w:rPr>
          <w:rFonts w:hint="eastAsia"/>
        </w:rPr>
        <w:t>仍有</w:t>
      </w:r>
      <w:r w:rsidRPr="0077481C">
        <w:rPr>
          <w:lang w:val="fr-CH"/>
        </w:rPr>
        <w:t>许多</w:t>
      </w:r>
      <w:r>
        <w:rPr>
          <w:lang w:val="fr-CH"/>
        </w:rPr>
        <w:t>14</w:t>
      </w:r>
      <w:r w:rsidRPr="0077481C">
        <w:rPr>
          <w:lang w:val="fr-CH"/>
        </w:rPr>
        <w:t>岁以下儿童在从事某种形式的经济活动。这些儿童，特别是奴隶的后裔、移</w:t>
      </w:r>
      <w:r w:rsidRPr="0077481C">
        <w:rPr>
          <w:rFonts w:hint="eastAsia"/>
          <w:lang w:val="fr-CH"/>
        </w:rPr>
        <w:t>民</w:t>
      </w:r>
      <w:r w:rsidRPr="0077481C">
        <w:rPr>
          <w:lang w:val="fr-CH"/>
        </w:rPr>
        <w:t>儿童和受贫困影响最严重的儿童，往往是经济剥削的受害者</w:t>
      </w:r>
      <w:r w:rsidRPr="0077481C">
        <w:rPr>
          <w:rFonts w:hint="eastAsia"/>
          <w:lang w:val="fr-CH"/>
        </w:rPr>
        <w:t>，</w:t>
      </w:r>
      <w:r w:rsidRPr="0077481C">
        <w:rPr>
          <w:lang w:val="fr-CH"/>
        </w:rPr>
        <w:t>或遭受最恶劣形式的童工劳动。委员会还关切地注意到，大量儿童，特别是</w:t>
      </w:r>
      <w:r w:rsidRPr="0077481C">
        <w:rPr>
          <w:rFonts w:hint="eastAsia"/>
          <w:lang w:val="fr-CH"/>
        </w:rPr>
        <w:t>古</w:t>
      </w:r>
      <w:r w:rsidRPr="0077481C">
        <w:rPr>
          <w:lang w:val="fr-CH"/>
        </w:rPr>
        <w:t>兰经</w:t>
      </w:r>
      <w:r w:rsidRPr="0077481C">
        <w:rPr>
          <w:rFonts w:hint="eastAsia"/>
        </w:rPr>
        <w:t>学童</w:t>
      </w:r>
      <w:r w:rsidRPr="0077481C">
        <w:rPr>
          <w:lang w:val="fr-CH"/>
        </w:rPr>
        <w:t>和街头儿童被迫乞讨</w:t>
      </w:r>
      <w:r w:rsidRPr="0077481C">
        <w:rPr>
          <w:lang w:val="fr-CH"/>
        </w:rPr>
        <w:t>(</w:t>
      </w:r>
      <w:r w:rsidRPr="0077481C">
        <w:rPr>
          <w:lang w:val="fr-CH"/>
        </w:rPr>
        <w:t>第十条</w:t>
      </w:r>
      <w:r w:rsidRPr="0077481C">
        <w:rPr>
          <w:lang w:val="fr-CH"/>
        </w:rPr>
        <w:t>)</w:t>
      </w:r>
      <w:r w:rsidRPr="0077481C">
        <w:rPr>
          <w:lang w:val="fr-CH"/>
        </w:rPr>
        <w:t>。</w:t>
      </w:r>
    </w:p>
    <w:p w14:paraId="3B11CEC8" w14:textId="77777777" w:rsidR="006254D0" w:rsidRPr="0077481C" w:rsidRDefault="0077481C" w:rsidP="0077481C">
      <w:pPr>
        <w:pStyle w:val="SingleTxtGC"/>
        <w:rPr>
          <w:rFonts w:eastAsia="黑体"/>
        </w:rPr>
      </w:pPr>
      <w:r>
        <w:rPr>
          <w:lang w:val="fr-CH"/>
        </w:rPr>
        <w:t>33</w:t>
      </w:r>
      <w:r w:rsidRPr="0077481C">
        <w:rPr>
          <w:lang w:val="fr-CH"/>
        </w:rPr>
        <w:t>.</w:t>
      </w:r>
      <w:r w:rsidRPr="0077481C">
        <w:rPr>
          <w:lang w:val="fr-CH"/>
        </w:rPr>
        <w:tab/>
      </w:r>
      <w:r w:rsidR="006254D0" w:rsidRPr="0077481C">
        <w:rPr>
          <w:rFonts w:eastAsia="黑体"/>
          <w:bCs/>
          <w:lang w:val="fr-CH"/>
        </w:rPr>
        <w:t>委员会建议缔约国：</w:t>
      </w:r>
    </w:p>
    <w:p w14:paraId="7E80713F" w14:textId="21AE7B00" w:rsidR="0077481C" w:rsidRPr="0077481C" w:rsidRDefault="006254D0" w:rsidP="0077481C">
      <w:pPr>
        <w:pStyle w:val="SingleTxtGC"/>
        <w:rPr>
          <w:lang w:val="fr-CH"/>
        </w:rPr>
      </w:pPr>
      <w:r w:rsidRPr="0077481C">
        <w:rPr>
          <w:rFonts w:eastAsia="黑体"/>
          <w:bCs/>
          <w:lang w:val="fr-CH"/>
        </w:rPr>
        <w:tab/>
      </w:r>
      <w:r w:rsidR="0077481C" w:rsidRPr="0077481C">
        <w:rPr>
          <w:lang w:val="fr-CH"/>
        </w:rPr>
        <w:t>(</w:t>
      </w:r>
      <w:r w:rsidR="0077481C">
        <w:rPr>
          <w:lang w:val="fr-CH"/>
        </w:rPr>
        <w:t>a</w:t>
      </w:r>
      <w:r w:rsidR="0077481C" w:rsidRPr="0077481C">
        <w:rPr>
          <w:lang w:val="fr-CH"/>
        </w:rPr>
        <w:t>)</w:t>
      </w:r>
      <w:r w:rsidR="0077481C" w:rsidRPr="0077481C">
        <w:rPr>
          <w:lang w:val="fr-CH"/>
        </w:rPr>
        <w:tab/>
      </w:r>
      <w:r w:rsidRPr="0077481C">
        <w:rPr>
          <w:rFonts w:eastAsia="黑体"/>
          <w:bCs/>
          <w:lang w:val="fr-CH"/>
        </w:rPr>
        <w:t>加强全面的儿童保护制度，包括国家儿童</w:t>
      </w:r>
      <w:r w:rsidRPr="0077481C">
        <w:rPr>
          <w:rFonts w:eastAsia="黑体" w:hint="eastAsia"/>
          <w:bCs/>
          <w:lang w:val="fr-CH"/>
        </w:rPr>
        <w:t>委员</w:t>
      </w:r>
      <w:r w:rsidRPr="0077481C">
        <w:rPr>
          <w:rFonts w:eastAsia="黑体"/>
          <w:bCs/>
          <w:lang w:val="fr-CH"/>
        </w:rPr>
        <w:t>会，以保证</w:t>
      </w:r>
      <w:r w:rsidRPr="0077481C">
        <w:rPr>
          <w:rFonts w:eastAsia="黑体" w:hint="eastAsia"/>
          <w:bCs/>
          <w:lang w:val="fr-CH"/>
        </w:rPr>
        <w:t>对</w:t>
      </w:r>
      <w:r w:rsidRPr="0077481C">
        <w:rPr>
          <w:rFonts w:eastAsia="黑体"/>
          <w:bCs/>
          <w:lang w:val="fr-CH"/>
        </w:rPr>
        <w:t>特别弱势儿童，如</w:t>
      </w:r>
      <w:r w:rsidRPr="0077481C">
        <w:rPr>
          <w:rFonts w:eastAsia="黑体" w:hint="eastAsia"/>
          <w:bCs/>
          <w:lang w:val="fr-CH"/>
        </w:rPr>
        <w:t>奴隶制的儿童受害者</w:t>
      </w:r>
      <w:r w:rsidRPr="0077481C">
        <w:rPr>
          <w:rFonts w:eastAsia="黑体" w:hint="eastAsia"/>
          <w:bCs/>
        </w:rPr>
        <w:t>、</w:t>
      </w:r>
      <w:r w:rsidRPr="0077481C">
        <w:rPr>
          <w:rFonts w:eastAsia="黑体"/>
          <w:bCs/>
          <w:lang w:val="fr-CH"/>
        </w:rPr>
        <w:t>移</w:t>
      </w:r>
      <w:r w:rsidRPr="0077481C">
        <w:rPr>
          <w:rFonts w:eastAsia="黑体" w:hint="eastAsia"/>
          <w:bCs/>
          <w:lang w:val="fr-CH"/>
        </w:rPr>
        <w:t>民</w:t>
      </w:r>
      <w:r w:rsidRPr="0077481C">
        <w:rPr>
          <w:rFonts w:eastAsia="黑体"/>
          <w:bCs/>
          <w:lang w:val="fr-CH"/>
        </w:rPr>
        <w:t>儿童、街头儿童和</w:t>
      </w:r>
      <w:r w:rsidRPr="0077481C">
        <w:rPr>
          <w:rFonts w:eastAsia="黑体" w:hint="eastAsia"/>
          <w:bCs/>
          <w:lang w:val="fr-CH"/>
        </w:rPr>
        <w:t>古</w:t>
      </w:r>
      <w:r w:rsidRPr="0077481C">
        <w:rPr>
          <w:rFonts w:eastAsia="黑体"/>
          <w:bCs/>
          <w:lang w:val="fr-CH"/>
        </w:rPr>
        <w:t>兰经学童</w:t>
      </w:r>
      <w:r w:rsidRPr="0077481C">
        <w:rPr>
          <w:rFonts w:eastAsia="黑体" w:hint="eastAsia"/>
          <w:bCs/>
          <w:lang w:val="fr-CH"/>
        </w:rPr>
        <w:t>的切实</w:t>
      </w:r>
      <w:r w:rsidRPr="0077481C">
        <w:rPr>
          <w:rFonts w:eastAsia="黑体"/>
          <w:bCs/>
          <w:lang w:val="fr-CH"/>
        </w:rPr>
        <w:t>照顾；</w:t>
      </w:r>
    </w:p>
    <w:p w14:paraId="20858BBA" w14:textId="75D5A7ED" w:rsidR="0077481C" w:rsidRPr="0077481C" w:rsidRDefault="006254D0" w:rsidP="0077481C">
      <w:pPr>
        <w:pStyle w:val="SingleTxtGC"/>
        <w:rPr>
          <w:lang w:val="fr-CH"/>
        </w:rPr>
      </w:pPr>
      <w:r w:rsidRPr="0077481C">
        <w:rPr>
          <w:rFonts w:eastAsia="黑体"/>
          <w:bCs/>
          <w:lang w:val="fr-CH"/>
        </w:rPr>
        <w:tab/>
      </w:r>
      <w:r w:rsidR="0077481C" w:rsidRPr="0077481C">
        <w:rPr>
          <w:lang w:val="fr-CH"/>
        </w:rPr>
        <w:t>(</w:t>
      </w:r>
      <w:r w:rsidR="0077481C">
        <w:rPr>
          <w:lang w:val="fr-CH"/>
        </w:rPr>
        <w:t>b</w:t>
      </w:r>
      <w:r w:rsidR="0077481C" w:rsidRPr="0077481C">
        <w:rPr>
          <w:lang w:val="fr-CH"/>
        </w:rPr>
        <w:t>)</w:t>
      </w:r>
      <w:r w:rsidR="0077481C" w:rsidRPr="0077481C">
        <w:rPr>
          <w:lang w:val="fr-CH"/>
        </w:rPr>
        <w:tab/>
      </w:r>
      <w:r w:rsidRPr="0077481C">
        <w:rPr>
          <w:rFonts w:eastAsia="黑体"/>
          <w:bCs/>
          <w:lang w:val="fr-CH"/>
        </w:rPr>
        <w:t>采取有效措施，防止和打击最恶劣形式的童工劳动以及对儿童的经济剥削，特别是在非正规经济</w:t>
      </w:r>
      <w:r w:rsidRPr="0077481C">
        <w:rPr>
          <w:rFonts w:eastAsia="黑体" w:hint="eastAsia"/>
          <w:bCs/>
          <w:lang w:val="fr-CH"/>
        </w:rPr>
        <w:t>部门</w:t>
      </w:r>
      <w:r w:rsidRPr="0077481C">
        <w:rPr>
          <w:rFonts w:eastAsia="黑体"/>
          <w:bCs/>
          <w:lang w:val="fr-CH"/>
        </w:rPr>
        <w:t>，确保关于童工的法律规定</w:t>
      </w:r>
      <w:r w:rsidRPr="0077481C">
        <w:rPr>
          <w:rFonts w:eastAsia="黑体" w:hint="eastAsia"/>
          <w:bCs/>
        </w:rPr>
        <w:t>得到适当适用</w:t>
      </w:r>
      <w:r w:rsidRPr="0077481C">
        <w:rPr>
          <w:rFonts w:eastAsia="黑体"/>
          <w:bCs/>
          <w:lang w:val="fr-CH"/>
        </w:rPr>
        <w:t>，</w:t>
      </w:r>
      <w:r w:rsidRPr="0077481C">
        <w:rPr>
          <w:rFonts w:eastAsia="黑体" w:hint="eastAsia"/>
          <w:bCs/>
        </w:rPr>
        <w:t>剥削儿童者受到适当惩罚，并确保对关于童工劳动的法律规定的适用情况进行有效监测；</w:t>
      </w:r>
    </w:p>
    <w:p w14:paraId="3E4E3291" w14:textId="3A23794B" w:rsidR="0077481C" w:rsidRPr="0077481C" w:rsidRDefault="006254D0" w:rsidP="0077481C">
      <w:pPr>
        <w:pStyle w:val="SingleTxtGC"/>
        <w:rPr>
          <w:lang w:val="fr-CH"/>
        </w:rPr>
      </w:pPr>
      <w:r w:rsidRPr="0077481C">
        <w:rPr>
          <w:rFonts w:eastAsia="黑体"/>
          <w:bCs/>
          <w:lang w:val="fr-CH"/>
        </w:rPr>
        <w:tab/>
      </w:r>
      <w:r w:rsidR="0077481C" w:rsidRPr="0077481C">
        <w:rPr>
          <w:lang w:val="fr-CH"/>
        </w:rPr>
        <w:t>(</w:t>
      </w:r>
      <w:r w:rsidR="0077481C">
        <w:rPr>
          <w:lang w:val="fr-CH"/>
        </w:rPr>
        <w:t>c</w:t>
      </w:r>
      <w:r w:rsidR="0077481C" w:rsidRPr="0077481C">
        <w:rPr>
          <w:lang w:val="fr-CH"/>
        </w:rPr>
        <w:t>)</w:t>
      </w:r>
      <w:r w:rsidR="0077481C" w:rsidRPr="0077481C">
        <w:rPr>
          <w:lang w:val="fr-CH"/>
        </w:rPr>
        <w:tab/>
      </w:r>
      <w:r w:rsidRPr="0077481C">
        <w:rPr>
          <w:rFonts w:eastAsia="黑体"/>
          <w:bCs/>
          <w:lang w:val="fr-CH"/>
        </w:rPr>
        <w:t>加强现有机制，确保弱势家庭，特别是</w:t>
      </w:r>
      <w:r w:rsidRPr="0077481C">
        <w:rPr>
          <w:rFonts w:eastAsia="黑体" w:hint="eastAsia"/>
          <w:bCs/>
          <w:lang w:val="fr-CH"/>
        </w:rPr>
        <w:t>奴隶制</w:t>
      </w:r>
      <w:r w:rsidRPr="0077481C">
        <w:rPr>
          <w:rFonts w:eastAsia="黑体"/>
          <w:bCs/>
          <w:lang w:val="fr-CH"/>
        </w:rPr>
        <w:t>受害者受益于支助措施，使他们能够摆脱贫困和排斥，</w:t>
      </w:r>
      <w:r w:rsidRPr="0077481C">
        <w:rPr>
          <w:rFonts w:eastAsia="黑体" w:hint="eastAsia"/>
          <w:bCs/>
        </w:rPr>
        <w:t>因为贫困和排斥往往是对儿童进行经济剥削的根源。</w:t>
      </w:r>
    </w:p>
    <w:p w14:paraId="7A22AEDD" w14:textId="27E5D611" w:rsidR="006254D0" w:rsidRPr="0077481C" w:rsidRDefault="001F5462" w:rsidP="001F5462">
      <w:pPr>
        <w:pStyle w:val="H23GC"/>
      </w:pPr>
      <w:r w:rsidRPr="0077481C">
        <w:rPr>
          <w:lang w:val="fr-CH"/>
        </w:rPr>
        <w:tab/>
      </w:r>
      <w:r w:rsidRPr="0077481C">
        <w:rPr>
          <w:lang w:val="fr-CH"/>
        </w:rPr>
        <w:tab/>
      </w:r>
      <w:r w:rsidR="006254D0" w:rsidRPr="0077481C">
        <w:rPr>
          <w:bCs/>
          <w:lang w:val="fr-CH"/>
        </w:rPr>
        <w:t>针对妇女和女童的有害做法</w:t>
      </w:r>
    </w:p>
    <w:p w14:paraId="0AC718D9" w14:textId="1F9B4308" w:rsidR="0077481C" w:rsidRPr="0077481C" w:rsidRDefault="0077481C" w:rsidP="0077481C">
      <w:pPr>
        <w:pStyle w:val="SingleTxtGC"/>
      </w:pPr>
      <w:r>
        <w:rPr>
          <w:lang w:val="fr-CH"/>
        </w:rPr>
        <w:t>34</w:t>
      </w:r>
      <w:r w:rsidRPr="0077481C">
        <w:rPr>
          <w:lang w:val="fr-CH"/>
        </w:rPr>
        <w:t>.</w:t>
      </w:r>
      <w:r w:rsidRPr="0077481C">
        <w:rPr>
          <w:lang w:val="fr-CH"/>
        </w:rPr>
        <w:tab/>
      </w:r>
      <w:r w:rsidRPr="0077481C">
        <w:rPr>
          <w:lang w:val="fr-CH"/>
        </w:rPr>
        <w:t>委员会关切地注意到，早婚和</w:t>
      </w:r>
      <w:r w:rsidRPr="0077481C">
        <w:rPr>
          <w:rFonts w:hint="eastAsia"/>
          <w:lang w:val="fr-CH"/>
        </w:rPr>
        <w:t>残割</w:t>
      </w:r>
      <w:r w:rsidRPr="0077481C">
        <w:rPr>
          <w:lang w:val="fr-CH"/>
        </w:rPr>
        <w:t>女性</w:t>
      </w:r>
      <w:r w:rsidRPr="0077481C">
        <w:rPr>
          <w:rFonts w:hint="eastAsia"/>
          <w:lang w:val="fr-CH"/>
        </w:rPr>
        <w:t>生殖器</w:t>
      </w:r>
      <w:r w:rsidRPr="0077481C">
        <w:rPr>
          <w:lang w:val="fr-CH"/>
        </w:rPr>
        <w:t>等</w:t>
      </w:r>
      <w:r w:rsidRPr="0077481C">
        <w:rPr>
          <w:rFonts w:hint="eastAsia"/>
          <w:lang w:val="fr-CH"/>
        </w:rPr>
        <w:t>针</w:t>
      </w:r>
      <w:r w:rsidRPr="0077481C">
        <w:rPr>
          <w:lang w:val="fr-CH"/>
        </w:rPr>
        <w:t>对妇女和女</w:t>
      </w:r>
      <w:r w:rsidRPr="0077481C">
        <w:rPr>
          <w:rFonts w:hint="eastAsia"/>
          <w:lang w:val="fr-CH"/>
        </w:rPr>
        <w:t>童的</w:t>
      </w:r>
      <w:r w:rsidRPr="0077481C">
        <w:rPr>
          <w:lang w:val="fr-CH"/>
        </w:rPr>
        <w:t>有害</w:t>
      </w:r>
      <w:r w:rsidRPr="0077481C">
        <w:rPr>
          <w:rFonts w:hint="eastAsia"/>
          <w:lang w:val="fr-CH"/>
        </w:rPr>
        <w:t>做法</w:t>
      </w:r>
      <w:r w:rsidRPr="0077481C">
        <w:rPr>
          <w:lang w:val="fr-CH"/>
        </w:rPr>
        <w:t>在缔约国仍然普遍存在，尽管缔约国</w:t>
      </w:r>
      <w:r w:rsidRPr="0077481C">
        <w:rPr>
          <w:rFonts w:hint="eastAsia"/>
          <w:lang w:val="fr-CH"/>
        </w:rPr>
        <w:t>的</w:t>
      </w:r>
      <w:r w:rsidRPr="0077481C">
        <w:rPr>
          <w:lang w:val="fr-CH"/>
        </w:rPr>
        <w:t>国内刑事立法明确禁止这些做法</w:t>
      </w:r>
      <w:r w:rsidRPr="0077481C">
        <w:rPr>
          <w:lang w:val="fr-CH"/>
        </w:rPr>
        <w:t>(</w:t>
      </w:r>
      <w:r w:rsidRPr="0077481C">
        <w:rPr>
          <w:lang w:val="fr-CH"/>
        </w:rPr>
        <w:t>第</w:t>
      </w:r>
      <w:r w:rsidRPr="0077481C">
        <w:rPr>
          <w:rFonts w:hint="eastAsia"/>
          <w:lang w:val="fr-CH"/>
        </w:rPr>
        <w:t>二</w:t>
      </w:r>
      <w:r w:rsidRPr="0077481C">
        <w:rPr>
          <w:lang w:val="fr-CH"/>
        </w:rPr>
        <w:t>和第</w:t>
      </w:r>
      <w:r w:rsidRPr="0077481C">
        <w:rPr>
          <w:rFonts w:hint="eastAsia"/>
          <w:lang w:val="fr-CH"/>
        </w:rPr>
        <w:t>三</w:t>
      </w:r>
      <w:r w:rsidRPr="0077481C">
        <w:rPr>
          <w:lang w:val="fr-CH"/>
        </w:rPr>
        <w:t>条</w:t>
      </w:r>
      <w:r w:rsidRPr="0077481C">
        <w:rPr>
          <w:lang w:val="fr-CH"/>
        </w:rPr>
        <w:t>)</w:t>
      </w:r>
      <w:r w:rsidRPr="0077481C">
        <w:rPr>
          <w:lang w:val="fr-CH"/>
        </w:rPr>
        <w:t>。</w:t>
      </w:r>
    </w:p>
    <w:p w14:paraId="34EA0167" w14:textId="77777777" w:rsidR="006254D0" w:rsidRPr="0077481C" w:rsidRDefault="0077481C" w:rsidP="0077481C">
      <w:pPr>
        <w:pStyle w:val="SingleTxtGC"/>
        <w:rPr>
          <w:rFonts w:ascii="Time New Roman" w:eastAsia="黑体" w:hAnsi="Time New Roman" w:hint="eastAsia"/>
        </w:rPr>
      </w:pPr>
      <w:r w:rsidRPr="00562577">
        <w:rPr>
          <w:rFonts w:ascii="Time New Roman" w:eastAsia="黑体" w:hAnsi="Time New Roman"/>
          <w:lang w:val="fr-CH"/>
        </w:rPr>
        <w:t>35</w:t>
      </w:r>
      <w:r w:rsidRPr="0077481C">
        <w:rPr>
          <w:rFonts w:ascii="Time New Roman" w:eastAsia="黑体" w:hAnsi="Time New Roman"/>
          <w:lang w:val="fr-CH"/>
        </w:rPr>
        <w:t>.</w:t>
      </w:r>
      <w:r w:rsidRPr="0077481C">
        <w:rPr>
          <w:rFonts w:ascii="Time New Roman" w:eastAsia="黑体" w:hAnsi="Time New Roman"/>
          <w:lang w:val="fr-CH"/>
        </w:rPr>
        <w:tab/>
      </w:r>
      <w:r w:rsidRPr="0077481C">
        <w:rPr>
          <w:rFonts w:ascii="Time New Roman" w:eastAsia="黑体" w:hAnsi="Time New Roman"/>
          <w:lang w:val="fr-CH"/>
        </w:rPr>
        <w:t>委员会建议缔约国优先采取全面措施，消除对妇女和女</w:t>
      </w:r>
      <w:r w:rsidRPr="0077481C">
        <w:rPr>
          <w:rFonts w:ascii="Time New Roman" w:eastAsia="黑体" w:hAnsi="Time New Roman" w:hint="eastAsia"/>
          <w:lang w:val="fr-CH"/>
        </w:rPr>
        <w:t>童</w:t>
      </w:r>
      <w:r w:rsidRPr="0077481C">
        <w:rPr>
          <w:rFonts w:ascii="Time New Roman" w:eastAsia="黑体" w:hAnsi="Time New Roman"/>
          <w:lang w:val="fr-CH"/>
        </w:rPr>
        <w:t>的一切有害做法。</w:t>
      </w:r>
      <w:r w:rsidR="006254D0" w:rsidRPr="0077481C">
        <w:rPr>
          <w:rFonts w:ascii="Time New Roman" w:eastAsia="黑体" w:hAnsi="Time New Roman" w:hint="eastAsia"/>
        </w:rPr>
        <w:t>为此，委员会敦促缔约国：</w:t>
      </w:r>
    </w:p>
    <w:p w14:paraId="0B80FCA4" w14:textId="38ADA4C5" w:rsidR="0077481C" w:rsidRPr="0077481C" w:rsidRDefault="006254D0" w:rsidP="0077481C">
      <w:pPr>
        <w:pStyle w:val="SingleTxtGC"/>
        <w:rPr>
          <w:lang w:val="fr-CH"/>
        </w:rPr>
      </w:pPr>
      <w:r w:rsidRPr="0077481C">
        <w:rPr>
          <w:rFonts w:eastAsia="黑体"/>
          <w:bCs/>
          <w:lang w:val="fr-CH"/>
        </w:rPr>
        <w:tab/>
      </w:r>
      <w:r w:rsidR="0077481C" w:rsidRPr="0077481C">
        <w:rPr>
          <w:lang w:val="fr-CH"/>
        </w:rPr>
        <w:t>(</w:t>
      </w:r>
      <w:r w:rsidR="0077481C">
        <w:rPr>
          <w:lang w:val="fr-CH"/>
        </w:rPr>
        <w:t>a</w:t>
      </w:r>
      <w:r w:rsidR="0077481C" w:rsidRPr="0077481C">
        <w:rPr>
          <w:lang w:val="fr-CH"/>
        </w:rPr>
        <w:t>)</w:t>
      </w:r>
      <w:r w:rsidR="0077481C" w:rsidRPr="0077481C">
        <w:rPr>
          <w:lang w:val="fr-CH"/>
        </w:rPr>
        <w:tab/>
      </w:r>
      <w:r w:rsidRPr="0077481C">
        <w:rPr>
          <w:rFonts w:eastAsia="黑体"/>
          <w:bCs/>
          <w:lang w:val="fr-CH"/>
        </w:rPr>
        <w:t>加强</w:t>
      </w:r>
      <w:r w:rsidRPr="0077481C">
        <w:rPr>
          <w:rFonts w:eastAsia="黑体" w:hint="eastAsia"/>
          <w:bCs/>
        </w:rPr>
        <w:t>打击对妇女和女童有害做法的法律的执行机制，</w:t>
      </w:r>
      <w:r w:rsidRPr="0077481C">
        <w:rPr>
          <w:rFonts w:eastAsia="黑体"/>
          <w:bCs/>
          <w:lang w:val="fr-CH"/>
        </w:rPr>
        <w:t>以确保将</w:t>
      </w:r>
      <w:r w:rsidRPr="0077481C">
        <w:rPr>
          <w:rFonts w:eastAsia="黑体" w:hint="eastAsia"/>
          <w:bCs/>
          <w:lang w:val="fr-CH"/>
        </w:rPr>
        <w:t>施害</w:t>
      </w:r>
      <w:r w:rsidRPr="0077481C">
        <w:rPr>
          <w:rFonts w:eastAsia="黑体"/>
          <w:bCs/>
          <w:lang w:val="fr-CH"/>
        </w:rPr>
        <w:t>者绳之以法，</w:t>
      </w:r>
      <w:r w:rsidRPr="0077481C">
        <w:rPr>
          <w:rFonts w:eastAsia="黑体" w:hint="eastAsia"/>
          <w:bCs/>
          <w:lang w:val="fr-CH"/>
        </w:rPr>
        <w:t>处以</w:t>
      </w:r>
      <w:r w:rsidRPr="0077481C">
        <w:rPr>
          <w:rFonts w:eastAsia="黑体"/>
          <w:bCs/>
          <w:lang w:val="fr-CH"/>
        </w:rPr>
        <w:t>与其行为严重</w:t>
      </w:r>
      <w:r w:rsidRPr="0077481C">
        <w:rPr>
          <w:rFonts w:eastAsia="黑体" w:hint="eastAsia"/>
          <w:bCs/>
          <w:lang w:val="fr-CH"/>
        </w:rPr>
        <w:t>性</w:t>
      </w:r>
      <w:r w:rsidRPr="0077481C">
        <w:rPr>
          <w:rFonts w:eastAsia="黑体"/>
          <w:bCs/>
          <w:lang w:val="fr-CH"/>
        </w:rPr>
        <w:t>相称的刑罚，并确保受害者能够获得有效补救和赔偿措施；</w:t>
      </w:r>
    </w:p>
    <w:p w14:paraId="423B8F79" w14:textId="77777777" w:rsidR="006254D0" w:rsidRPr="0077481C" w:rsidRDefault="006254D0" w:rsidP="0077481C">
      <w:pPr>
        <w:pStyle w:val="SingleTxtGC"/>
        <w:rPr>
          <w:rFonts w:eastAsia="黑体"/>
        </w:rPr>
      </w:pPr>
      <w:r w:rsidRPr="0077481C">
        <w:rPr>
          <w:rFonts w:eastAsia="黑体"/>
          <w:bCs/>
          <w:lang w:val="fr-CH"/>
        </w:rPr>
        <w:tab/>
      </w:r>
      <w:r w:rsidR="0077481C" w:rsidRPr="0077481C">
        <w:rPr>
          <w:lang w:val="fr-CH"/>
        </w:rPr>
        <w:t>(</w:t>
      </w:r>
      <w:r w:rsidR="0077481C">
        <w:rPr>
          <w:lang w:val="fr-CH"/>
        </w:rPr>
        <w:t>b</w:t>
      </w:r>
      <w:r w:rsidR="0077481C" w:rsidRPr="0077481C">
        <w:rPr>
          <w:lang w:val="fr-CH"/>
        </w:rPr>
        <w:t>)</w:t>
      </w:r>
      <w:r w:rsidR="0077481C" w:rsidRPr="0077481C">
        <w:rPr>
          <w:lang w:val="fr-CH"/>
        </w:rPr>
        <w:tab/>
      </w:r>
      <w:r w:rsidRPr="0077481C">
        <w:rPr>
          <w:rFonts w:eastAsia="黑体"/>
          <w:bCs/>
          <w:lang w:val="fr-CH"/>
        </w:rPr>
        <w:t>取消所有允许</w:t>
      </w:r>
      <w:r w:rsidRPr="006254D0">
        <w:rPr>
          <w:rFonts w:eastAsia="黑体"/>
          <w:bCs/>
          <w:lang w:val="fr-CH"/>
        </w:rPr>
        <w:t>18</w:t>
      </w:r>
      <w:r w:rsidRPr="0077481C">
        <w:rPr>
          <w:rFonts w:eastAsia="黑体"/>
          <w:bCs/>
          <w:lang w:val="fr-CH"/>
        </w:rPr>
        <w:t>岁以下</w:t>
      </w:r>
      <w:r w:rsidRPr="0077481C">
        <w:rPr>
          <w:rFonts w:eastAsia="黑体" w:hint="eastAsia"/>
          <w:bCs/>
          <w:lang w:val="fr-CH"/>
        </w:rPr>
        <w:t>者</w:t>
      </w:r>
      <w:r w:rsidRPr="0077481C">
        <w:rPr>
          <w:rFonts w:eastAsia="黑体"/>
          <w:bCs/>
          <w:lang w:val="fr-CH"/>
        </w:rPr>
        <w:t>结婚的例外情况，并确保</w:t>
      </w:r>
      <w:r w:rsidRPr="0077481C">
        <w:rPr>
          <w:rFonts w:eastAsia="黑体" w:hint="eastAsia"/>
          <w:bCs/>
        </w:rPr>
        <w:t>男女孩</w:t>
      </w:r>
      <w:r w:rsidRPr="006254D0">
        <w:rPr>
          <w:rFonts w:eastAsia="黑体" w:hint="eastAsia"/>
          <w:bCs/>
        </w:rPr>
        <w:t>18</w:t>
      </w:r>
      <w:r w:rsidRPr="0077481C">
        <w:rPr>
          <w:rFonts w:eastAsia="黑体" w:hint="eastAsia"/>
          <w:bCs/>
        </w:rPr>
        <w:t>岁的最低法定结婚年龄得到应有的尊重；</w:t>
      </w:r>
      <w:r w:rsidRPr="0077481C">
        <w:rPr>
          <w:rFonts w:eastAsia="黑体"/>
          <w:bCs/>
        </w:rPr>
        <w:t xml:space="preserve"> </w:t>
      </w:r>
    </w:p>
    <w:p w14:paraId="49864E74" w14:textId="31967EDC" w:rsidR="0077481C" w:rsidRPr="0077481C" w:rsidRDefault="006254D0" w:rsidP="0077481C">
      <w:pPr>
        <w:pStyle w:val="SingleTxtGC"/>
        <w:rPr>
          <w:lang w:val="fr-CH"/>
        </w:rPr>
      </w:pPr>
      <w:r w:rsidRPr="0077481C">
        <w:rPr>
          <w:rFonts w:eastAsia="黑体"/>
          <w:bCs/>
          <w:lang w:val="fr-CH"/>
        </w:rPr>
        <w:tab/>
      </w:r>
      <w:r w:rsidR="0077481C" w:rsidRPr="0077481C">
        <w:rPr>
          <w:lang w:val="fr-CH"/>
        </w:rPr>
        <w:t>(</w:t>
      </w:r>
      <w:r w:rsidR="0077481C">
        <w:rPr>
          <w:lang w:val="fr-CH"/>
        </w:rPr>
        <w:t>c</w:t>
      </w:r>
      <w:r w:rsidR="0077481C" w:rsidRPr="0077481C">
        <w:rPr>
          <w:lang w:val="fr-CH"/>
        </w:rPr>
        <w:t>)</w:t>
      </w:r>
      <w:r w:rsidR="0077481C" w:rsidRPr="0077481C">
        <w:rPr>
          <w:lang w:val="fr-CH"/>
        </w:rPr>
        <w:tab/>
      </w:r>
      <w:r w:rsidRPr="0077481C">
        <w:rPr>
          <w:rFonts w:eastAsia="黑体"/>
          <w:bCs/>
          <w:lang w:val="fr-CH"/>
        </w:rPr>
        <w:t>采取有效措施，防止早婚和</w:t>
      </w:r>
      <w:r w:rsidRPr="0077481C">
        <w:rPr>
          <w:rFonts w:eastAsia="黑体" w:hint="eastAsia"/>
          <w:bCs/>
          <w:lang w:val="fr-CH"/>
        </w:rPr>
        <w:t>残</w:t>
      </w:r>
      <w:r w:rsidRPr="0077481C">
        <w:rPr>
          <w:rFonts w:eastAsia="黑体"/>
          <w:bCs/>
          <w:lang w:val="fr-CH"/>
        </w:rPr>
        <w:t>割女性生殖器</w:t>
      </w:r>
      <w:r w:rsidRPr="0077481C">
        <w:rPr>
          <w:rFonts w:eastAsia="黑体" w:hint="eastAsia"/>
          <w:bCs/>
          <w:lang w:val="fr-CH"/>
        </w:rPr>
        <w:t>做法</w:t>
      </w:r>
      <w:r w:rsidRPr="0077481C">
        <w:rPr>
          <w:rFonts w:eastAsia="黑体"/>
          <w:bCs/>
          <w:lang w:val="fr-CH"/>
        </w:rPr>
        <w:t>，包括加强关于这些</w:t>
      </w:r>
      <w:r w:rsidRPr="0077481C">
        <w:rPr>
          <w:rFonts w:eastAsia="黑体" w:hint="eastAsia"/>
          <w:bCs/>
          <w:lang w:val="fr-CH"/>
        </w:rPr>
        <w:t>做法</w:t>
      </w:r>
      <w:r w:rsidRPr="0077481C">
        <w:rPr>
          <w:rFonts w:eastAsia="黑体"/>
          <w:bCs/>
          <w:lang w:val="fr-CH"/>
        </w:rPr>
        <w:t>有害性的教育和提高认识运动。</w:t>
      </w:r>
    </w:p>
    <w:p w14:paraId="239DD23F" w14:textId="3FBC9D60" w:rsidR="006254D0" w:rsidRPr="0077481C" w:rsidRDefault="001F5462" w:rsidP="001F5462">
      <w:pPr>
        <w:pStyle w:val="H23GC"/>
      </w:pPr>
      <w:r w:rsidRPr="0077481C">
        <w:rPr>
          <w:lang w:val="fr-CH"/>
        </w:rPr>
        <w:tab/>
      </w:r>
      <w:r w:rsidRPr="0077481C">
        <w:rPr>
          <w:lang w:val="fr-CH"/>
        </w:rPr>
        <w:tab/>
      </w:r>
      <w:r w:rsidR="006254D0" w:rsidRPr="0077481C">
        <w:rPr>
          <w:bCs/>
          <w:lang w:val="fr-CH"/>
        </w:rPr>
        <w:t>贫困</w:t>
      </w:r>
    </w:p>
    <w:p w14:paraId="040AB21A" w14:textId="1109E8E4" w:rsidR="0077481C" w:rsidRPr="0077481C" w:rsidRDefault="0077481C" w:rsidP="0077481C">
      <w:pPr>
        <w:pStyle w:val="SingleTxtGC"/>
        <w:rPr>
          <w:lang w:val="fr-CH"/>
        </w:rPr>
      </w:pPr>
      <w:r>
        <w:rPr>
          <w:lang w:val="fr-CH"/>
        </w:rPr>
        <w:t>36</w:t>
      </w:r>
      <w:r w:rsidRPr="0077481C">
        <w:rPr>
          <w:lang w:val="fr-CH"/>
        </w:rPr>
        <w:t>.</w:t>
      </w:r>
      <w:r w:rsidRPr="0077481C">
        <w:rPr>
          <w:lang w:val="fr-CH"/>
        </w:rPr>
        <w:tab/>
      </w:r>
      <w:r w:rsidRPr="0077481C">
        <w:rPr>
          <w:lang w:val="fr-CH"/>
        </w:rPr>
        <w:t>委员会注意到缔约国根据《加速增长和共同繁荣战略》为消除贫困所作的努力。</w:t>
      </w:r>
      <w:r w:rsidRPr="0077481C">
        <w:rPr>
          <w:rFonts w:hint="eastAsia"/>
          <w:lang w:val="fr-CH"/>
        </w:rPr>
        <w:t>但</w:t>
      </w:r>
      <w:r w:rsidRPr="0077481C">
        <w:rPr>
          <w:lang w:val="fr-CH"/>
        </w:rPr>
        <w:t>委员会感到遗憾的是，没有收到</w:t>
      </w:r>
      <w:r w:rsidRPr="0077481C">
        <w:rPr>
          <w:rFonts w:hint="eastAsia"/>
          <w:lang w:val="fr-CH"/>
        </w:rPr>
        <w:t>任何</w:t>
      </w:r>
      <w:r w:rsidRPr="0077481C">
        <w:rPr>
          <w:lang w:val="fr-CH"/>
        </w:rPr>
        <w:t>关于所采取的</w:t>
      </w:r>
      <w:r w:rsidRPr="0077481C">
        <w:rPr>
          <w:rFonts w:hint="eastAsia"/>
          <w:lang w:val="fr-CH"/>
        </w:rPr>
        <w:t>除贫</w:t>
      </w:r>
      <w:r w:rsidRPr="0077481C">
        <w:rPr>
          <w:lang w:val="fr-CH"/>
        </w:rPr>
        <w:t>措施结果的具体资料和统计数字。委员会还注意到，贫困和极端贫困继续对农村地区居民、</w:t>
      </w:r>
      <w:r w:rsidRPr="0077481C">
        <w:rPr>
          <w:rFonts w:hint="eastAsia"/>
          <w:lang w:val="fr-CH"/>
        </w:rPr>
        <w:t>奴隶制</w:t>
      </w:r>
      <w:r w:rsidRPr="0077481C">
        <w:rPr>
          <w:lang w:val="fr-CH"/>
        </w:rPr>
        <w:t>受害者、奴隶后裔以及哈拉廷</w:t>
      </w:r>
      <w:r w:rsidRPr="0077481C">
        <w:rPr>
          <w:rFonts w:hint="eastAsia"/>
          <w:lang w:val="fr-CH"/>
        </w:rPr>
        <w:t>人</w:t>
      </w:r>
      <w:r w:rsidRPr="0077481C">
        <w:rPr>
          <w:lang w:val="fr-CH"/>
        </w:rPr>
        <w:t>和非裔</w:t>
      </w:r>
      <w:r w:rsidRPr="0077481C">
        <w:rPr>
          <w:rFonts w:hint="eastAsia"/>
        </w:rPr>
        <w:t>毛里塔尼亚人</w:t>
      </w:r>
      <w:r w:rsidRPr="0077481C">
        <w:rPr>
          <w:lang w:val="fr-CH"/>
        </w:rPr>
        <w:t>社区成员造成</w:t>
      </w:r>
      <w:r w:rsidRPr="0077481C">
        <w:rPr>
          <w:rFonts w:hint="eastAsia"/>
          <w:lang w:val="fr-CH"/>
        </w:rPr>
        <w:t>不成比例的</w:t>
      </w:r>
      <w:r w:rsidRPr="0077481C">
        <w:rPr>
          <w:lang w:val="fr-CH"/>
        </w:rPr>
        <w:t>影响。委员会还感到遗憾的是，没有收到任何资料，说明为减轻冠状病毒病</w:t>
      </w:r>
      <w:r w:rsidRPr="0077481C">
        <w:rPr>
          <w:rFonts w:hint="eastAsia"/>
          <w:lang w:val="fr-CH"/>
        </w:rPr>
        <w:t>(</w:t>
      </w:r>
      <w:r>
        <w:rPr>
          <w:lang w:val="fr-CH"/>
        </w:rPr>
        <w:t>COVID</w:t>
      </w:r>
      <w:r w:rsidR="00562577">
        <w:rPr>
          <w:lang w:val="fr-CH"/>
        </w:rPr>
        <w:t>-</w:t>
      </w:r>
      <w:r>
        <w:rPr>
          <w:lang w:val="fr-CH"/>
        </w:rPr>
        <w:t>19</w:t>
      </w:r>
      <w:r w:rsidRPr="0077481C">
        <w:rPr>
          <w:rFonts w:hint="eastAsia"/>
          <w:lang w:val="fr-CH"/>
        </w:rPr>
        <w:t>)</w:t>
      </w:r>
      <w:r w:rsidRPr="0077481C">
        <w:rPr>
          <w:rFonts w:hint="eastAsia"/>
          <w:lang w:val="fr-CH"/>
        </w:rPr>
        <w:t>大</w:t>
      </w:r>
      <w:r w:rsidRPr="0077481C">
        <w:rPr>
          <w:lang w:val="fr-CH"/>
        </w:rPr>
        <w:t>流行对贫困和不平等加剧的影响而采取的措施的</w:t>
      </w:r>
      <w:r w:rsidRPr="0077481C">
        <w:rPr>
          <w:rFonts w:hint="eastAsia"/>
          <w:lang w:val="fr-CH"/>
        </w:rPr>
        <w:t>成效</w:t>
      </w:r>
      <w:r w:rsidRPr="0077481C">
        <w:rPr>
          <w:rFonts w:hint="eastAsia"/>
        </w:rPr>
        <w:t>(</w:t>
      </w:r>
      <w:r w:rsidRPr="0077481C">
        <w:rPr>
          <w:rFonts w:hint="eastAsia"/>
        </w:rPr>
        <w:t>第十一条</w:t>
      </w:r>
      <w:r w:rsidRPr="0077481C">
        <w:rPr>
          <w:rFonts w:hint="eastAsia"/>
        </w:rPr>
        <w:t>)</w:t>
      </w:r>
      <w:r w:rsidRPr="0077481C">
        <w:rPr>
          <w:lang w:val="fr-CH"/>
        </w:rPr>
        <w:t>。</w:t>
      </w:r>
    </w:p>
    <w:p w14:paraId="71784870" w14:textId="77777777" w:rsidR="006254D0" w:rsidRPr="0077481C" w:rsidRDefault="0077481C" w:rsidP="0077481C">
      <w:pPr>
        <w:pStyle w:val="SingleTxtGC"/>
        <w:rPr>
          <w:rFonts w:eastAsia="黑体"/>
          <w:bCs/>
          <w:lang w:val="fr-CH"/>
        </w:rPr>
      </w:pPr>
      <w:r>
        <w:rPr>
          <w:lang w:val="fr-CH"/>
        </w:rPr>
        <w:t>37</w:t>
      </w:r>
      <w:r w:rsidRPr="0077481C">
        <w:rPr>
          <w:lang w:val="fr-CH"/>
        </w:rPr>
        <w:t>.</w:t>
      </w:r>
      <w:r w:rsidRPr="0077481C">
        <w:rPr>
          <w:lang w:val="fr-CH"/>
        </w:rPr>
        <w:tab/>
      </w:r>
      <w:r w:rsidR="006254D0" w:rsidRPr="0077481C">
        <w:rPr>
          <w:rFonts w:eastAsia="黑体"/>
          <w:bCs/>
          <w:lang w:val="fr-CH"/>
        </w:rPr>
        <w:t>委员会建议缔约国加</w:t>
      </w:r>
      <w:r w:rsidR="006254D0" w:rsidRPr="0077481C">
        <w:rPr>
          <w:rFonts w:eastAsia="黑体" w:hint="eastAsia"/>
          <w:bCs/>
          <w:lang w:val="fr-CH"/>
        </w:rPr>
        <w:t>倍</w:t>
      </w:r>
      <w:r w:rsidR="006254D0" w:rsidRPr="0077481C">
        <w:rPr>
          <w:rFonts w:eastAsia="黑体"/>
          <w:bCs/>
          <w:lang w:val="fr-CH"/>
        </w:rPr>
        <w:t>努力消除贫困，特别是极端贫困，</w:t>
      </w:r>
      <w:r w:rsidR="006254D0" w:rsidRPr="0077481C">
        <w:rPr>
          <w:rFonts w:eastAsia="黑体" w:hint="eastAsia"/>
          <w:bCs/>
          <w:lang w:val="fr-CH"/>
        </w:rPr>
        <w:t>除其他外，对现有</w:t>
      </w:r>
      <w:r w:rsidR="006254D0" w:rsidRPr="0077481C">
        <w:rPr>
          <w:rFonts w:eastAsia="黑体"/>
          <w:bCs/>
          <w:lang w:val="fr-CH"/>
        </w:rPr>
        <w:t>的</w:t>
      </w:r>
      <w:r w:rsidR="006254D0" w:rsidRPr="0077481C">
        <w:rPr>
          <w:rFonts w:eastAsia="黑体" w:hint="eastAsia"/>
          <w:bCs/>
          <w:lang w:val="fr-CH"/>
        </w:rPr>
        <w:t>除贫</w:t>
      </w:r>
      <w:r w:rsidR="006254D0" w:rsidRPr="0077481C">
        <w:rPr>
          <w:rFonts w:eastAsia="黑体"/>
          <w:bCs/>
          <w:lang w:val="fr-CH"/>
        </w:rPr>
        <w:t>方案和战略，</w:t>
      </w:r>
      <w:r w:rsidR="006254D0" w:rsidRPr="0077481C">
        <w:rPr>
          <w:rFonts w:eastAsia="黑体" w:hint="eastAsia"/>
          <w:bCs/>
          <w:lang w:val="fr-CH"/>
        </w:rPr>
        <w:t>包括《加速增长和共同繁荣战略》进行</w:t>
      </w:r>
      <w:r w:rsidR="006254D0" w:rsidRPr="0077481C">
        <w:rPr>
          <w:rFonts w:eastAsia="黑体"/>
          <w:bCs/>
          <w:lang w:val="fr-CH"/>
        </w:rPr>
        <w:t>全面评价</w:t>
      </w:r>
      <w:r w:rsidR="006254D0" w:rsidRPr="0077481C">
        <w:rPr>
          <w:rFonts w:eastAsia="黑体" w:hint="eastAsia"/>
          <w:bCs/>
          <w:lang w:val="fr-CH"/>
        </w:rPr>
        <w:t>，</w:t>
      </w:r>
      <w:r w:rsidR="006254D0" w:rsidRPr="0077481C">
        <w:rPr>
          <w:rFonts w:eastAsia="黑体"/>
          <w:bCs/>
          <w:lang w:val="fr-CH"/>
        </w:rPr>
        <w:t>查明障碍并进行必要改革，以便</w:t>
      </w:r>
      <w:r w:rsidR="006254D0" w:rsidRPr="0077481C">
        <w:rPr>
          <w:rFonts w:eastAsia="黑体" w:hint="eastAsia"/>
          <w:bCs/>
          <w:lang w:val="fr-CH"/>
        </w:rPr>
        <w:t>实施一项</w:t>
      </w:r>
      <w:r w:rsidR="006254D0" w:rsidRPr="0077481C">
        <w:rPr>
          <w:rFonts w:eastAsia="黑体"/>
          <w:bCs/>
          <w:lang w:val="fr-CH"/>
        </w:rPr>
        <w:t>全面的减贫战略。委员会敦促缔约国确保这一战略</w:t>
      </w:r>
      <w:r w:rsidR="006254D0" w:rsidRPr="0077481C">
        <w:rPr>
          <w:rFonts w:eastAsia="黑体" w:hint="eastAsia"/>
          <w:bCs/>
          <w:lang w:val="fr-CH"/>
        </w:rPr>
        <w:t>具有</w:t>
      </w:r>
      <w:r w:rsidR="006254D0" w:rsidRPr="0077481C">
        <w:rPr>
          <w:rFonts w:eastAsia="黑体"/>
          <w:bCs/>
          <w:lang w:val="fr-CH"/>
        </w:rPr>
        <w:t>明确和可衡量的目标，</w:t>
      </w:r>
      <w:r w:rsidR="006254D0" w:rsidRPr="0077481C">
        <w:rPr>
          <w:rFonts w:eastAsia="黑体" w:hint="eastAsia"/>
          <w:bCs/>
          <w:lang w:val="fr-CH"/>
        </w:rPr>
        <w:t>获得</w:t>
      </w:r>
      <w:r w:rsidR="006254D0" w:rsidRPr="0077481C">
        <w:rPr>
          <w:rFonts w:eastAsia="黑体"/>
          <w:bCs/>
          <w:lang w:val="fr-CH"/>
        </w:rPr>
        <w:t>适当的资金，包括各行为者之间的有效协调机制，按照人权标准和原则</w:t>
      </w:r>
      <w:r w:rsidR="006254D0" w:rsidRPr="0077481C">
        <w:rPr>
          <w:rFonts w:eastAsia="黑体" w:hint="eastAsia"/>
          <w:bCs/>
          <w:lang w:val="fr-CH"/>
        </w:rPr>
        <w:t>实施</w:t>
      </w:r>
      <w:r w:rsidR="006254D0" w:rsidRPr="0077481C">
        <w:rPr>
          <w:rFonts w:eastAsia="黑体"/>
          <w:bCs/>
          <w:lang w:val="fr-CH"/>
        </w:rPr>
        <w:t>，并适当考虑到现有的</w:t>
      </w:r>
      <w:r w:rsidR="006254D0" w:rsidRPr="0077481C">
        <w:rPr>
          <w:rFonts w:eastAsia="黑体" w:hint="eastAsia"/>
          <w:bCs/>
          <w:lang w:val="fr-CH"/>
        </w:rPr>
        <w:t>地区</w:t>
      </w:r>
      <w:r w:rsidR="006254D0" w:rsidRPr="0077481C">
        <w:rPr>
          <w:rFonts w:eastAsia="黑体"/>
          <w:bCs/>
          <w:lang w:val="fr-CH"/>
        </w:rPr>
        <w:t>差异和人口的实际需要，特别是最弱势和边缘化群体的</w:t>
      </w:r>
      <w:r w:rsidR="006254D0" w:rsidRPr="0077481C">
        <w:rPr>
          <w:rFonts w:eastAsia="黑体" w:hint="eastAsia"/>
          <w:bCs/>
          <w:lang w:val="fr-CH"/>
        </w:rPr>
        <w:t>实际</w:t>
      </w:r>
      <w:r w:rsidR="006254D0" w:rsidRPr="0077481C">
        <w:rPr>
          <w:rFonts w:eastAsia="黑体"/>
          <w:bCs/>
          <w:lang w:val="fr-CH"/>
        </w:rPr>
        <w:t>需要。委员会建议缔约国在其减贫战略中纳入必要措施，应对</w:t>
      </w:r>
      <w:r w:rsidR="006254D0" w:rsidRPr="006254D0">
        <w:rPr>
          <w:rFonts w:eastAsia="黑体"/>
          <w:bCs/>
          <w:lang w:val="fr-CH"/>
        </w:rPr>
        <w:t>COVID</w:t>
      </w:r>
      <w:r w:rsidR="006254D0" w:rsidRPr="0077481C">
        <w:rPr>
          <w:rFonts w:eastAsia="黑体"/>
          <w:bCs/>
          <w:lang w:val="fr-CH"/>
        </w:rPr>
        <w:t>-</w:t>
      </w:r>
      <w:r w:rsidR="006254D0" w:rsidRPr="006254D0">
        <w:rPr>
          <w:rFonts w:eastAsia="黑体"/>
          <w:bCs/>
          <w:lang w:val="fr-CH"/>
        </w:rPr>
        <w:t>19</w:t>
      </w:r>
      <w:r w:rsidR="006254D0" w:rsidRPr="0077481C">
        <w:rPr>
          <w:rFonts w:eastAsia="黑体"/>
          <w:bCs/>
          <w:lang w:val="fr-CH"/>
        </w:rPr>
        <w:t>大流行对贫困的影响。</w:t>
      </w:r>
      <w:r w:rsidR="006254D0" w:rsidRPr="0077481C">
        <w:rPr>
          <w:rFonts w:eastAsia="黑体" w:hint="eastAsia"/>
          <w:bCs/>
          <w:lang w:val="fr-CH"/>
        </w:rPr>
        <w:t>最后，委员会请缔约国参考其</w:t>
      </w:r>
      <w:r w:rsidR="006254D0" w:rsidRPr="006254D0">
        <w:rPr>
          <w:rFonts w:eastAsia="黑体" w:hint="eastAsia"/>
          <w:bCs/>
          <w:lang w:val="fr-CH"/>
        </w:rPr>
        <w:t>2</w:t>
      </w:r>
      <w:r w:rsidR="006254D0" w:rsidRPr="0077481C">
        <w:rPr>
          <w:rFonts w:eastAsia="黑体" w:hint="eastAsia"/>
          <w:bCs/>
          <w:lang w:val="fr-CH"/>
        </w:rPr>
        <w:t>00</w:t>
      </w:r>
      <w:r w:rsidR="006254D0" w:rsidRPr="006254D0">
        <w:rPr>
          <w:rFonts w:eastAsia="黑体" w:hint="eastAsia"/>
          <w:bCs/>
          <w:lang w:val="fr-CH"/>
        </w:rPr>
        <w:t>1</w:t>
      </w:r>
      <w:r w:rsidR="006254D0" w:rsidRPr="0077481C">
        <w:rPr>
          <w:rFonts w:eastAsia="黑体" w:hint="eastAsia"/>
          <w:bCs/>
          <w:lang w:val="fr-CH"/>
        </w:rPr>
        <w:t>年关于贫困与《公约》的声明</w:t>
      </w:r>
      <w:r w:rsidRPr="0077481C">
        <w:rPr>
          <w:vertAlign w:val="superscript"/>
          <w:lang w:val="fr-CH"/>
        </w:rPr>
        <w:footnoteReference w:id="16"/>
      </w:r>
      <w:r w:rsidR="006254D0" w:rsidRPr="0077481C">
        <w:rPr>
          <w:rFonts w:eastAsia="黑体" w:hint="eastAsia"/>
          <w:bCs/>
          <w:lang w:val="fr-CH"/>
        </w:rPr>
        <w:t>。</w:t>
      </w:r>
    </w:p>
    <w:p w14:paraId="3D5B39F2" w14:textId="69D9C539" w:rsidR="006254D0" w:rsidRPr="0077481C" w:rsidRDefault="001F5462" w:rsidP="001F5462">
      <w:pPr>
        <w:pStyle w:val="H23GC"/>
      </w:pPr>
      <w:r w:rsidRPr="0077481C">
        <w:rPr>
          <w:lang w:val="fr-CH"/>
        </w:rPr>
        <w:tab/>
      </w:r>
      <w:r w:rsidRPr="0077481C">
        <w:rPr>
          <w:lang w:val="fr-CH"/>
        </w:rPr>
        <w:tab/>
      </w:r>
      <w:r w:rsidR="006254D0" w:rsidRPr="0077481C">
        <w:rPr>
          <w:lang w:val="fr-CH"/>
        </w:rPr>
        <w:t>采掘活动</w:t>
      </w:r>
    </w:p>
    <w:p w14:paraId="3592C626" w14:textId="6FCAD61F" w:rsidR="0077481C" w:rsidRPr="0077481C" w:rsidRDefault="0077481C" w:rsidP="0077481C">
      <w:pPr>
        <w:pStyle w:val="SingleTxtGC"/>
        <w:rPr>
          <w:lang w:val="fr-CH"/>
        </w:rPr>
      </w:pPr>
      <w:r>
        <w:rPr>
          <w:lang w:val="fr-CH"/>
        </w:rPr>
        <w:t>38</w:t>
      </w:r>
      <w:r w:rsidRPr="0077481C">
        <w:rPr>
          <w:lang w:val="fr-CH"/>
        </w:rPr>
        <w:t>.</w:t>
      </w:r>
      <w:r w:rsidRPr="0077481C">
        <w:rPr>
          <w:lang w:val="fr-CH"/>
        </w:rPr>
        <w:tab/>
      </w:r>
      <w:r w:rsidRPr="0077481C">
        <w:rPr>
          <w:lang w:val="fr-CH"/>
        </w:rPr>
        <w:t>委员会注意到缔约国提供的关于对采掘业和采矿业适用法律框架的资料，以及为开展环境影响研究而采取的措施。</w:t>
      </w:r>
      <w:r w:rsidRPr="0077481C">
        <w:rPr>
          <w:rFonts w:hint="eastAsia"/>
          <w:lang w:val="fr-CH"/>
        </w:rPr>
        <w:t>但</w:t>
      </w:r>
      <w:r w:rsidRPr="0077481C">
        <w:rPr>
          <w:lang w:val="fr-CH"/>
        </w:rPr>
        <w:t>委员会仍然关切的是，有报告称，这些措施没有得到有效实施，采掘和采矿活动对环境、获得土地、适足食物、水和适</w:t>
      </w:r>
      <w:r w:rsidRPr="0077481C">
        <w:rPr>
          <w:rFonts w:hint="eastAsia"/>
          <w:lang w:val="fr-CH"/>
        </w:rPr>
        <w:t>当</w:t>
      </w:r>
      <w:r w:rsidRPr="0077481C">
        <w:rPr>
          <w:lang w:val="fr-CH"/>
        </w:rPr>
        <w:t>生活水准以及受影响社区的健康造成了不利影响</w:t>
      </w:r>
      <w:r w:rsidRPr="0077481C">
        <w:rPr>
          <w:lang w:val="fr-CH"/>
        </w:rPr>
        <w:t>(</w:t>
      </w:r>
      <w:r w:rsidRPr="0077481C">
        <w:rPr>
          <w:lang w:val="fr-CH"/>
        </w:rPr>
        <w:t>第十一条</w:t>
      </w:r>
      <w:r w:rsidRPr="0077481C">
        <w:rPr>
          <w:lang w:val="fr-CH"/>
        </w:rPr>
        <w:t>)</w:t>
      </w:r>
      <w:r w:rsidRPr="0077481C">
        <w:rPr>
          <w:lang w:val="fr-CH"/>
        </w:rPr>
        <w:t>。</w:t>
      </w:r>
    </w:p>
    <w:p w14:paraId="7F1FFDC4" w14:textId="77777777" w:rsidR="006254D0" w:rsidRPr="0077481C" w:rsidRDefault="0077481C" w:rsidP="0077481C">
      <w:pPr>
        <w:pStyle w:val="SingleTxtGC"/>
        <w:rPr>
          <w:rFonts w:eastAsia="黑体"/>
          <w:bCs/>
          <w:lang w:val="fr-CH"/>
        </w:rPr>
      </w:pPr>
      <w:r>
        <w:rPr>
          <w:lang w:val="fr-CH"/>
        </w:rPr>
        <w:t>39</w:t>
      </w:r>
      <w:r w:rsidRPr="0077481C">
        <w:rPr>
          <w:lang w:val="fr-CH"/>
        </w:rPr>
        <w:t>.</w:t>
      </w:r>
      <w:r w:rsidRPr="0077481C">
        <w:rPr>
          <w:lang w:val="fr-CH"/>
        </w:rPr>
        <w:tab/>
      </w:r>
      <w:r w:rsidR="006254D0" w:rsidRPr="0077481C">
        <w:rPr>
          <w:rFonts w:eastAsia="黑体"/>
          <w:bCs/>
          <w:lang w:val="fr-CH"/>
        </w:rPr>
        <w:t>委员会回顾先前的结论性意见</w:t>
      </w:r>
      <w:r w:rsidRPr="0077481C">
        <w:rPr>
          <w:vertAlign w:val="superscript"/>
          <w:lang w:val="fr-CH"/>
        </w:rPr>
        <w:footnoteReference w:id="17"/>
      </w:r>
      <w:r w:rsidR="006254D0" w:rsidRPr="0077481C">
        <w:rPr>
          <w:rFonts w:eastAsia="黑体"/>
          <w:bCs/>
          <w:lang w:val="fr-CH"/>
        </w:rPr>
        <w:t>，建议缔约国：</w:t>
      </w:r>
      <w:r w:rsidR="006254D0" w:rsidRPr="0077481C">
        <w:rPr>
          <w:rFonts w:eastAsia="黑体"/>
          <w:bCs/>
          <w:lang w:val="fr-CH"/>
        </w:rPr>
        <w:t xml:space="preserve"> </w:t>
      </w:r>
    </w:p>
    <w:p w14:paraId="580F1F31" w14:textId="6417DA43" w:rsidR="0077481C" w:rsidRPr="0077481C" w:rsidRDefault="006254D0" w:rsidP="0077481C">
      <w:pPr>
        <w:pStyle w:val="SingleTxtGC"/>
        <w:rPr>
          <w:lang w:val="fr-CH"/>
        </w:rPr>
      </w:pPr>
      <w:r w:rsidRPr="0077481C">
        <w:rPr>
          <w:rFonts w:eastAsia="黑体"/>
          <w:bCs/>
          <w:lang w:val="fr-CH"/>
        </w:rPr>
        <w:tab/>
      </w:r>
      <w:r w:rsidR="0077481C" w:rsidRPr="0077481C">
        <w:rPr>
          <w:lang w:val="fr-CH"/>
        </w:rPr>
        <w:t>(</w:t>
      </w:r>
      <w:r w:rsidR="0077481C">
        <w:rPr>
          <w:lang w:val="fr-CH"/>
        </w:rPr>
        <w:t>a</w:t>
      </w:r>
      <w:r w:rsidR="0077481C" w:rsidRPr="0077481C">
        <w:rPr>
          <w:lang w:val="fr-CH"/>
        </w:rPr>
        <w:t>)</w:t>
      </w:r>
      <w:r w:rsidR="0077481C" w:rsidRPr="0077481C">
        <w:rPr>
          <w:lang w:val="fr-CH"/>
        </w:rPr>
        <w:tab/>
      </w:r>
      <w:r w:rsidRPr="0077481C">
        <w:rPr>
          <w:rFonts w:eastAsia="黑体"/>
          <w:bCs/>
          <w:lang w:val="fr-CH"/>
        </w:rPr>
        <w:t>确保在实施经济发展和自然资源开发项目，特别是采矿项目之前，以透明和系统的方式</w:t>
      </w:r>
      <w:r w:rsidRPr="0077481C">
        <w:rPr>
          <w:rFonts w:eastAsia="黑体" w:hint="eastAsia"/>
          <w:bCs/>
          <w:lang w:val="fr-CH"/>
        </w:rPr>
        <w:t>开展关于</w:t>
      </w:r>
      <w:r w:rsidRPr="0077481C">
        <w:rPr>
          <w:rFonts w:eastAsia="黑体"/>
          <w:bCs/>
          <w:lang w:val="fr-CH"/>
        </w:rPr>
        <w:t>经济、社会和文化权利以及环境影响的研究；</w:t>
      </w:r>
    </w:p>
    <w:p w14:paraId="74C801D2" w14:textId="77777777" w:rsidR="006254D0" w:rsidRPr="0077481C" w:rsidRDefault="0077481C" w:rsidP="0077481C">
      <w:pPr>
        <w:pStyle w:val="SingleTxtGC"/>
        <w:rPr>
          <w:rFonts w:eastAsia="黑体"/>
        </w:rPr>
      </w:pPr>
      <w:r w:rsidRPr="0077481C">
        <w:rPr>
          <w:lang w:val="fr-CH"/>
        </w:rPr>
        <w:tab/>
        <w:t>(</w:t>
      </w:r>
      <w:r>
        <w:rPr>
          <w:lang w:val="fr-CH"/>
        </w:rPr>
        <w:t>b</w:t>
      </w:r>
      <w:r w:rsidRPr="0077481C">
        <w:rPr>
          <w:lang w:val="fr-CH"/>
        </w:rPr>
        <w:t>)</w:t>
      </w:r>
      <w:r w:rsidRPr="0077481C">
        <w:rPr>
          <w:lang w:val="fr-CH"/>
        </w:rPr>
        <w:tab/>
      </w:r>
      <w:r w:rsidR="006254D0" w:rsidRPr="0077481C">
        <w:rPr>
          <w:rFonts w:eastAsia="黑体" w:hint="eastAsia"/>
          <w:bCs/>
        </w:rPr>
        <w:t>采取必要措施，确保以自由、事先和知情的方式与受经济发展和自然资源开发活动影响的社区进行协商，</w:t>
      </w:r>
      <w:r w:rsidR="006254D0" w:rsidRPr="0077481C">
        <w:rPr>
          <w:rFonts w:eastAsia="黑体"/>
          <w:bCs/>
          <w:lang w:val="fr-CH"/>
        </w:rPr>
        <w:t>确保这些社区</w:t>
      </w:r>
      <w:r w:rsidR="006254D0" w:rsidRPr="0077481C">
        <w:rPr>
          <w:rFonts w:eastAsia="黑体" w:hint="eastAsia"/>
          <w:bCs/>
          <w:lang w:val="fr-CH"/>
        </w:rPr>
        <w:t>获得</w:t>
      </w:r>
      <w:r w:rsidR="006254D0" w:rsidRPr="0077481C">
        <w:rPr>
          <w:rFonts w:eastAsia="黑体"/>
          <w:bCs/>
          <w:lang w:val="fr-CH"/>
        </w:rPr>
        <w:t>损</w:t>
      </w:r>
      <w:r w:rsidR="006254D0" w:rsidRPr="0077481C">
        <w:rPr>
          <w:rFonts w:eastAsia="黑体" w:hint="eastAsia"/>
          <w:bCs/>
          <w:lang w:val="fr-CH"/>
        </w:rPr>
        <w:t>害和损失</w:t>
      </w:r>
      <w:r w:rsidR="006254D0" w:rsidRPr="0077481C">
        <w:rPr>
          <w:rFonts w:eastAsia="黑体"/>
          <w:bCs/>
          <w:lang w:val="fr-CH"/>
        </w:rPr>
        <w:t>赔偿，并</w:t>
      </w:r>
      <w:r w:rsidR="006254D0" w:rsidRPr="0077481C">
        <w:rPr>
          <w:rFonts w:eastAsia="黑体" w:hint="eastAsia"/>
          <w:bCs/>
        </w:rPr>
        <w:t>从这些活动中得到实际利益；</w:t>
      </w:r>
    </w:p>
    <w:p w14:paraId="2E478A13" w14:textId="77777777" w:rsidR="006254D0" w:rsidRPr="0077481C" w:rsidRDefault="0077481C" w:rsidP="0077481C">
      <w:pPr>
        <w:pStyle w:val="SingleTxtGC"/>
        <w:rPr>
          <w:rFonts w:eastAsia="黑体"/>
        </w:rPr>
      </w:pPr>
      <w:r w:rsidRPr="0077481C">
        <w:rPr>
          <w:lang w:val="fr-CH"/>
        </w:rPr>
        <w:tab/>
        <w:t>(</w:t>
      </w:r>
      <w:r>
        <w:rPr>
          <w:lang w:val="fr-CH"/>
        </w:rPr>
        <w:t>c</w:t>
      </w:r>
      <w:r w:rsidRPr="0077481C">
        <w:rPr>
          <w:lang w:val="fr-CH"/>
        </w:rPr>
        <w:t>)</w:t>
      </w:r>
      <w:r w:rsidR="006254D0" w:rsidRPr="0077481C">
        <w:rPr>
          <w:rFonts w:eastAsia="黑体"/>
          <w:bCs/>
          <w:lang w:val="fr-CH"/>
        </w:rPr>
        <w:tab/>
      </w:r>
      <w:r w:rsidR="006254D0" w:rsidRPr="0077481C">
        <w:rPr>
          <w:rFonts w:eastAsia="黑体"/>
          <w:bCs/>
          <w:lang w:val="fr-CH"/>
        </w:rPr>
        <w:t>采取纠正措施，</w:t>
      </w:r>
      <w:r w:rsidR="006254D0" w:rsidRPr="0077481C">
        <w:rPr>
          <w:rFonts w:eastAsia="黑体" w:hint="eastAsia"/>
          <w:bCs/>
          <w:lang w:val="fr-CH"/>
        </w:rPr>
        <w:t>消除</w:t>
      </w:r>
      <w:r w:rsidR="006254D0" w:rsidRPr="0077481C">
        <w:rPr>
          <w:rFonts w:eastAsia="黑体"/>
          <w:bCs/>
          <w:lang w:val="fr-CH"/>
        </w:rPr>
        <w:t>经济发展和自然资源开发项目，特别是采矿项目造成的环境和健康风险。</w:t>
      </w:r>
    </w:p>
    <w:p w14:paraId="5534A4C6" w14:textId="43608F31" w:rsidR="006254D0" w:rsidRPr="0077481C" w:rsidRDefault="001F5462" w:rsidP="001F5462">
      <w:pPr>
        <w:pStyle w:val="H23GC"/>
      </w:pPr>
      <w:r w:rsidRPr="0077481C">
        <w:rPr>
          <w:lang w:val="fr-CH"/>
        </w:rPr>
        <w:tab/>
      </w:r>
      <w:r w:rsidRPr="0077481C">
        <w:rPr>
          <w:lang w:val="fr-CH"/>
        </w:rPr>
        <w:tab/>
      </w:r>
      <w:r w:rsidR="006254D0" w:rsidRPr="0077481C">
        <w:rPr>
          <w:lang w:val="fr-CH"/>
        </w:rPr>
        <w:t>适应气候变化</w:t>
      </w:r>
    </w:p>
    <w:p w14:paraId="51D49EBB" w14:textId="5FA2169F" w:rsidR="0077481C" w:rsidRPr="0077481C" w:rsidRDefault="0077481C" w:rsidP="0077481C">
      <w:pPr>
        <w:pStyle w:val="SingleTxtGC"/>
        <w:rPr>
          <w:lang w:val="fr-CH"/>
        </w:rPr>
      </w:pPr>
      <w:r>
        <w:rPr>
          <w:lang w:val="fr-CH"/>
        </w:rPr>
        <w:t>4</w:t>
      </w:r>
      <w:r w:rsidRPr="0077481C">
        <w:rPr>
          <w:lang w:val="fr-CH"/>
        </w:rPr>
        <w:t>0.</w:t>
      </w:r>
      <w:r w:rsidRPr="0077481C">
        <w:rPr>
          <w:lang w:val="fr-CH"/>
        </w:rPr>
        <w:tab/>
      </w:r>
      <w:r w:rsidRPr="0077481C">
        <w:rPr>
          <w:lang w:val="fr-CH"/>
        </w:rPr>
        <w:t>委员会感到关切的是，</w:t>
      </w:r>
      <w:r w:rsidRPr="0077481C">
        <w:rPr>
          <w:rFonts w:hint="eastAsia"/>
          <w:lang w:val="fr-CH"/>
        </w:rPr>
        <w:t>缔约国</w:t>
      </w:r>
      <w:r w:rsidRPr="0077481C">
        <w:rPr>
          <w:lang w:val="fr-CH"/>
        </w:rPr>
        <w:t>没有制定国家气候变化适应计划，而气候变化的环境后果，包括干旱，对在缔约国享</w:t>
      </w:r>
      <w:r w:rsidRPr="0077481C">
        <w:rPr>
          <w:rFonts w:hint="eastAsia"/>
          <w:lang w:val="fr-CH"/>
        </w:rPr>
        <w:t>有</w:t>
      </w:r>
      <w:r w:rsidRPr="0077481C">
        <w:rPr>
          <w:lang w:val="fr-CH"/>
        </w:rPr>
        <w:t>经济社会文化权利</w:t>
      </w:r>
      <w:r w:rsidRPr="0077481C">
        <w:rPr>
          <w:rFonts w:hint="eastAsia"/>
          <w:lang w:val="fr-CH"/>
        </w:rPr>
        <w:t>产生了</w:t>
      </w:r>
      <w:r w:rsidRPr="0077481C">
        <w:rPr>
          <w:lang w:val="fr-CH"/>
        </w:rPr>
        <w:t>很大影响</w:t>
      </w:r>
      <w:r w:rsidRPr="0077481C">
        <w:rPr>
          <w:lang w:val="fr-CH"/>
        </w:rPr>
        <w:t>(</w:t>
      </w:r>
      <w:r w:rsidRPr="0077481C">
        <w:rPr>
          <w:lang w:val="fr-CH"/>
        </w:rPr>
        <w:t>第十一条</w:t>
      </w:r>
      <w:r w:rsidRPr="0077481C">
        <w:rPr>
          <w:lang w:val="fr-CH"/>
        </w:rPr>
        <w:t>)</w:t>
      </w:r>
      <w:r w:rsidRPr="0077481C">
        <w:rPr>
          <w:lang w:val="fr-CH"/>
        </w:rPr>
        <w:t>。</w:t>
      </w:r>
    </w:p>
    <w:p w14:paraId="64DA3B0E" w14:textId="03AD1C42" w:rsidR="0077481C" w:rsidRPr="0077481C" w:rsidRDefault="0077481C" w:rsidP="0077481C">
      <w:pPr>
        <w:pStyle w:val="SingleTxtGC"/>
      </w:pPr>
      <w:r>
        <w:rPr>
          <w:rFonts w:hint="eastAsia"/>
        </w:rPr>
        <w:t>41</w:t>
      </w:r>
      <w:r w:rsidRPr="0077481C">
        <w:rPr>
          <w:rFonts w:hint="eastAsia"/>
        </w:rPr>
        <w:t>.</w:t>
      </w:r>
      <w:r w:rsidRPr="0077481C">
        <w:rPr>
          <w:rFonts w:hint="eastAsia"/>
        </w:rPr>
        <w:tab/>
      </w:r>
      <w:r w:rsidR="006254D0" w:rsidRPr="0077481C">
        <w:rPr>
          <w:rFonts w:eastAsia="黑体" w:hint="eastAsia"/>
          <w:bCs/>
        </w:rPr>
        <w:t>委员会建议缔约国加倍努力，加快制定和实施一项国家气候变化适应计划，</w:t>
      </w:r>
      <w:r w:rsidR="006254D0" w:rsidRPr="0077481C">
        <w:rPr>
          <w:rFonts w:eastAsia="黑体"/>
          <w:bCs/>
          <w:lang w:val="fr-CH"/>
        </w:rPr>
        <w:t>并在考虑到</w:t>
      </w:r>
      <w:r w:rsidR="006254D0" w:rsidRPr="0077481C">
        <w:rPr>
          <w:rFonts w:eastAsia="黑体" w:hint="eastAsia"/>
          <w:bCs/>
          <w:lang w:val="fr-CH"/>
        </w:rPr>
        <w:t>气候变化</w:t>
      </w:r>
      <w:r w:rsidR="006254D0" w:rsidRPr="0077481C">
        <w:rPr>
          <w:rFonts w:eastAsia="黑体"/>
          <w:bCs/>
          <w:lang w:val="fr-CH"/>
        </w:rPr>
        <w:t>对经济</w:t>
      </w:r>
      <w:r w:rsidR="006254D0" w:rsidRPr="0077481C">
        <w:rPr>
          <w:rFonts w:eastAsia="黑体" w:hint="eastAsia"/>
          <w:bCs/>
          <w:lang w:val="fr-CH"/>
        </w:rPr>
        <w:t>、</w:t>
      </w:r>
      <w:r w:rsidR="006254D0" w:rsidRPr="0077481C">
        <w:rPr>
          <w:rFonts w:eastAsia="黑体"/>
          <w:bCs/>
          <w:lang w:val="fr-CH"/>
        </w:rPr>
        <w:t>社会</w:t>
      </w:r>
      <w:r w:rsidR="006254D0" w:rsidRPr="0077481C">
        <w:rPr>
          <w:rFonts w:eastAsia="黑体" w:hint="eastAsia"/>
          <w:bCs/>
          <w:lang w:val="fr-CH"/>
        </w:rPr>
        <w:t>和</w:t>
      </w:r>
      <w:r w:rsidR="006254D0" w:rsidRPr="0077481C">
        <w:rPr>
          <w:rFonts w:eastAsia="黑体"/>
          <w:bCs/>
          <w:lang w:val="fr-CH"/>
        </w:rPr>
        <w:t>文化权利影响的同时，采取一切必要的适应措施，保护环境和解决环境退化问题。</w:t>
      </w:r>
    </w:p>
    <w:p w14:paraId="6483B8DF" w14:textId="1ADF34D5" w:rsidR="006254D0" w:rsidRPr="0077481C" w:rsidRDefault="001F5462" w:rsidP="001F5462">
      <w:pPr>
        <w:pStyle w:val="H23GC"/>
      </w:pPr>
      <w:r w:rsidRPr="0077481C">
        <w:rPr>
          <w:lang w:val="fr-CH"/>
        </w:rPr>
        <w:tab/>
      </w:r>
      <w:r w:rsidRPr="0077481C">
        <w:rPr>
          <w:lang w:val="fr-CH"/>
        </w:rPr>
        <w:tab/>
      </w:r>
      <w:r w:rsidR="006254D0" w:rsidRPr="0077481C">
        <w:rPr>
          <w:lang w:val="fr-CH"/>
        </w:rPr>
        <w:t>食物权</w:t>
      </w:r>
    </w:p>
    <w:p w14:paraId="7E1D5CF7" w14:textId="2C581C7A" w:rsidR="0077481C" w:rsidRPr="0077481C" w:rsidRDefault="0077481C" w:rsidP="0077481C">
      <w:pPr>
        <w:pStyle w:val="SingleTxtGC"/>
      </w:pPr>
      <w:r>
        <w:rPr>
          <w:rFonts w:hint="eastAsia"/>
        </w:rPr>
        <w:t>42</w:t>
      </w:r>
      <w:r w:rsidRPr="0077481C">
        <w:rPr>
          <w:rFonts w:hint="eastAsia"/>
        </w:rPr>
        <w:t>.</w:t>
      </w:r>
      <w:r w:rsidRPr="0077481C">
        <w:rPr>
          <w:rFonts w:hint="eastAsia"/>
        </w:rPr>
        <w:tab/>
      </w:r>
      <w:r w:rsidRPr="0077481C">
        <w:rPr>
          <w:rFonts w:hint="eastAsia"/>
        </w:rPr>
        <w:t>委员会关切地注意到，许多人仍然面临粮食不安全问题，尤其是在农村地区。尽管缔约国作出了努力，但营养不良的发生率依然很高，特别是在儿童以及最弱势和边缘化群体中</w:t>
      </w:r>
      <w:r w:rsidRPr="0077481C">
        <w:rPr>
          <w:rFonts w:hint="eastAsia"/>
        </w:rPr>
        <w:t>(</w:t>
      </w:r>
      <w:r w:rsidRPr="0077481C">
        <w:rPr>
          <w:rFonts w:hint="eastAsia"/>
        </w:rPr>
        <w:t>第十一条</w:t>
      </w:r>
      <w:r w:rsidRPr="0077481C">
        <w:rPr>
          <w:rFonts w:hint="eastAsia"/>
        </w:rPr>
        <w:t>)</w:t>
      </w:r>
      <w:r w:rsidRPr="0077481C">
        <w:rPr>
          <w:rFonts w:hint="eastAsia"/>
        </w:rPr>
        <w:t>。</w:t>
      </w:r>
    </w:p>
    <w:p w14:paraId="2B17E500" w14:textId="77777777" w:rsidR="006254D0" w:rsidRPr="0077481C" w:rsidRDefault="0077481C" w:rsidP="0077481C">
      <w:pPr>
        <w:pStyle w:val="SingleTxtGC"/>
        <w:rPr>
          <w:rFonts w:eastAsia="黑体"/>
          <w:bCs/>
        </w:rPr>
      </w:pPr>
      <w:r>
        <w:rPr>
          <w:lang w:val="fr-CH"/>
        </w:rPr>
        <w:t>43</w:t>
      </w:r>
      <w:r w:rsidRPr="0077481C">
        <w:rPr>
          <w:lang w:val="fr-CH"/>
        </w:rPr>
        <w:t>.</w:t>
      </w:r>
      <w:r w:rsidRPr="0077481C">
        <w:rPr>
          <w:lang w:val="fr-CH"/>
        </w:rPr>
        <w:tab/>
      </w:r>
      <w:r w:rsidR="006254D0" w:rsidRPr="0077481C">
        <w:rPr>
          <w:rFonts w:eastAsia="黑体"/>
          <w:bCs/>
          <w:lang w:val="fr-CH"/>
        </w:rPr>
        <w:t>委员会建议缔约国：</w:t>
      </w:r>
    </w:p>
    <w:p w14:paraId="4081A1A8" w14:textId="4EB8F45C" w:rsidR="0077481C" w:rsidRPr="0077481C" w:rsidRDefault="0077481C" w:rsidP="0077481C">
      <w:pPr>
        <w:pStyle w:val="SingleTxtGC"/>
        <w:rPr>
          <w:rFonts w:ascii="Time New Roman" w:eastAsia="黑体" w:hAnsi="Time New Roman" w:hint="eastAsia"/>
          <w:lang w:val="fr-CH"/>
        </w:rPr>
      </w:pPr>
      <w:r w:rsidRPr="0077481C">
        <w:rPr>
          <w:rFonts w:ascii="Time New Roman" w:eastAsia="黑体" w:hAnsi="Time New Roman"/>
          <w:lang w:val="fr-CH"/>
        </w:rPr>
        <w:tab/>
        <w:t>(</w:t>
      </w:r>
      <w:r w:rsidRPr="00275591">
        <w:rPr>
          <w:rFonts w:ascii="Time New Roman" w:eastAsia="黑体" w:hAnsi="Time New Roman"/>
          <w:lang w:val="fr-CH"/>
        </w:rPr>
        <w:t>a</w:t>
      </w:r>
      <w:r w:rsidRPr="0077481C">
        <w:rPr>
          <w:rFonts w:ascii="Time New Roman" w:eastAsia="黑体" w:hAnsi="Time New Roman"/>
          <w:lang w:val="fr-CH"/>
        </w:rPr>
        <w:t>)</w:t>
      </w:r>
      <w:r w:rsidRPr="0077481C">
        <w:rPr>
          <w:rFonts w:ascii="Time New Roman" w:eastAsia="黑体" w:hAnsi="Time New Roman"/>
          <w:lang w:val="fr-CH"/>
        </w:rPr>
        <w:tab/>
      </w:r>
      <w:r w:rsidRPr="0077481C">
        <w:rPr>
          <w:rFonts w:ascii="Time New Roman" w:eastAsia="黑体" w:hAnsi="Time New Roman" w:hint="eastAsia"/>
          <w:lang w:val="fr-CH"/>
        </w:rPr>
        <w:t>出台法律</w:t>
      </w:r>
      <w:r w:rsidRPr="0077481C">
        <w:rPr>
          <w:rFonts w:ascii="Time New Roman" w:eastAsia="黑体" w:hAnsi="Time New Roman"/>
          <w:lang w:val="fr-CH"/>
        </w:rPr>
        <w:t>和体制框架及全面战略，保障适足食物权，消除粮食不安全和营养不良现象，特别是</w:t>
      </w:r>
      <w:r w:rsidRPr="00275591">
        <w:rPr>
          <w:rFonts w:ascii="Time New Roman" w:eastAsia="黑体" w:hAnsi="Time New Roman"/>
          <w:lang w:val="fr-CH"/>
        </w:rPr>
        <w:t>5</w:t>
      </w:r>
      <w:r w:rsidRPr="0077481C">
        <w:rPr>
          <w:rFonts w:ascii="Time New Roman" w:eastAsia="黑体" w:hAnsi="Time New Roman"/>
          <w:lang w:val="fr-CH"/>
        </w:rPr>
        <w:t>岁以下儿童、孕妇</w:t>
      </w:r>
      <w:r w:rsidRPr="0077481C">
        <w:rPr>
          <w:rFonts w:ascii="Time New Roman" w:eastAsia="黑体" w:hAnsi="Time New Roman" w:hint="eastAsia"/>
          <w:lang w:val="fr-CH"/>
        </w:rPr>
        <w:t>、</w:t>
      </w:r>
      <w:r w:rsidRPr="0077481C">
        <w:rPr>
          <w:rFonts w:ascii="Time New Roman" w:eastAsia="黑体" w:hAnsi="Time New Roman"/>
          <w:lang w:val="fr-CH"/>
        </w:rPr>
        <w:t>哺乳期妇女</w:t>
      </w:r>
      <w:r w:rsidRPr="0077481C">
        <w:rPr>
          <w:rFonts w:ascii="Time New Roman" w:eastAsia="黑体" w:hAnsi="Time New Roman" w:hint="eastAsia"/>
          <w:lang w:val="fr-CH"/>
        </w:rPr>
        <w:t>和</w:t>
      </w:r>
      <w:r w:rsidRPr="0077481C">
        <w:rPr>
          <w:rFonts w:ascii="Time New Roman" w:eastAsia="黑体" w:hAnsi="Time New Roman"/>
          <w:lang w:val="fr-CH"/>
        </w:rPr>
        <w:t>农村地区居民的粮食不安全和营养不良现象，并呼吁联合国粮食及农业组织</w:t>
      </w:r>
      <w:r w:rsidRPr="0077481C">
        <w:rPr>
          <w:rFonts w:ascii="Time New Roman" w:eastAsia="黑体" w:hAnsi="Time New Roman"/>
          <w:lang w:val="fr-CH"/>
        </w:rPr>
        <w:t>(</w:t>
      </w:r>
      <w:r w:rsidRPr="0077481C">
        <w:rPr>
          <w:rFonts w:ascii="Time New Roman" w:eastAsia="黑体" w:hAnsi="Time New Roman"/>
          <w:lang w:val="fr-CH"/>
        </w:rPr>
        <w:t>粮农组织</w:t>
      </w:r>
      <w:r w:rsidRPr="0077481C">
        <w:rPr>
          <w:rFonts w:ascii="Time New Roman" w:eastAsia="黑体" w:hAnsi="Time New Roman"/>
          <w:lang w:val="fr-CH"/>
        </w:rPr>
        <w:t>)</w:t>
      </w:r>
      <w:r w:rsidRPr="0077481C">
        <w:rPr>
          <w:rFonts w:ascii="Time New Roman" w:eastAsia="黑体" w:hAnsi="Time New Roman"/>
          <w:lang w:val="fr-CH"/>
        </w:rPr>
        <w:t>食物权小组在这方面提供技术支持；</w:t>
      </w:r>
    </w:p>
    <w:p w14:paraId="196DC1B6" w14:textId="77777777" w:rsidR="006254D0" w:rsidRPr="0077481C" w:rsidRDefault="006254D0" w:rsidP="0077481C">
      <w:pPr>
        <w:pStyle w:val="SingleTxtGC"/>
        <w:rPr>
          <w:rFonts w:eastAsia="黑体"/>
          <w:bCs/>
        </w:rPr>
      </w:pPr>
      <w:r w:rsidRPr="0077481C">
        <w:rPr>
          <w:rFonts w:eastAsia="黑体"/>
          <w:bCs/>
          <w:lang w:val="fr-CH"/>
        </w:rPr>
        <w:tab/>
        <w:t>(</w:t>
      </w:r>
      <w:r w:rsidR="0077481C">
        <w:rPr>
          <w:lang w:val="fr-CH"/>
        </w:rPr>
        <w:t>b</w:t>
      </w:r>
      <w:r w:rsidR="0077481C" w:rsidRPr="0077481C">
        <w:rPr>
          <w:lang w:val="fr-CH"/>
        </w:rPr>
        <w:t>)</w:t>
      </w:r>
      <w:r w:rsidR="0077481C" w:rsidRPr="0077481C">
        <w:rPr>
          <w:lang w:val="fr-CH"/>
        </w:rPr>
        <w:tab/>
      </w:r>
      <w:r w:rsidRPr="0077481C">
        <w:rPr>
          <w:rFonts w:eastAsia="黑体"/>
          <w:bCs/>
          <w:lang w:val="fr-CH"/>
        </w:rPr>
        <w:t>加大力度，协助小农获得适当技术和进入当地市场，从而提高小农的生产力，以此提高农村地区收入水平；</w:t>
      </w:r>
      <w:r w:rsidRPr="0077481C">
        <w:rPr>
          <w:rFonts w:eastAsia="黑体"/>
          <w:bCs/>
        </w:rPr>
        <w:t xml:space="preserve"> </w:t>
      </w:r>
    </w:p>
    <w:p w14:paraId="44801C5F" w14:textId="77777777" w:rsidR="006254D0" w:rsidRPr="0077481C" w:rsidRDefault="006254D0" w:rsidP="0077481C">
      <w:pPr>
        <w:pStyle w:val="SingleTxtGC"/>
        <w:rPr>
          <w:rFonts w:eastAsia="黑体"/>
          <w:bCs/>
          <w:lang w:val="fr-CH"/>
        </w:rPr>
      </w:pPr>
      <w:r w:rsidRPr="0077481C">
        <w:rPr>
          <w:rFonts w:eastAsia="黑体"/>
          <w:bCs/>
          <w:lang w:val="fr-CH"/>
        </w:rPr>
        <w:tab/>
        <w:t>(</w:t>
      </w:r>
      <w:r w:rsidR="0077481C">
        <w:rPr>
          <w:lang w:val="fr-CH"/>
        </w:rPr>
        <w:t>c</w:t>
      </w:r>
      <w:r w:rsidR="0077481C" w:rsidRPr="0077481C">
        <w:rPr>
          <w:lang w:val="fr-CH"/>
        </w:rPr>
        <w:t>)</w:t>
      </w:r>
      <w:r w:rsidR="0077481C" w:rsidRPr="0077481C">
        <w:rPr>
          <w:lang w:val="fr-CH"/>
        </w:rPr>
        <w:tab/>
      </w:r>
      <w:r w:rsidRPr="0077481C">
        <w:rPr>
          <w:rFonts w:eastAsia="黑体" w:hint="eastAsia"/>
          <w:bCs/>
          <w:lang w:val="fr-CH"/>
        </w:rPr>
        <w:t>在这方面</w:t>
      </w:r>
      <w:r w:rsidRPr="0077481C">
        <w:rPr>
          <w:rFonts w:eastAsia="黑体"/>
          <w:bCs/>
          <w:lang w:val="fr-CH"/>
        </w:rPr>
        <w:t>参考委员会关于适足食物权的第</w:t>
      </w:r>
      <w:r w:rsidRPr="006254D0">
        <w:rPr>
          <w:rFonts w:eastAsia="黑体"/>
          <w:bCs/>
          <w:lang w:val="fr-CH"/>
        </w:rPr>
        <w:t>12</w:t>
      </w:r>
      <w:r w:rsidRPr="0077481C">
        <w:rPr>
          <w:rFonts w:eastAsia="黑体"/>
          <w:bCs/>
          <w:lang w:val="fr-CH"/>
        </w:rPr>
        <w:t>号一般性意见</w:t>
      </w:r>
      <w:r w:rsidRPr="0077481C">
        <w:rPr>
          <w:rFonts w:eastAsia="黑体"/>
          <w:bCs/>
          <w:lang w:val="fr-CH"/>
        </w:rPr>
        <w:t>(</w:t>
      </w:r>
      <w:r w:rsidRPr="006254D0">
        <w:rPr>
          <w:rFonts w:eastAsia="黑体"/>
          <w:bCs/>
          <w:lang w:val="fr-CH"/>
        </w:rPr>
        <w:t>1999</w:t>
      </w:r>
      <w:r w:rsidRPr="0077481C">
        <w:rPr>
          <w:rFonts w:eastAsia="黑体"/>
          <w:bCs/>
          <w:lang w:val="fr-CH"/>
        </w:rPr>
        <w:t>年</w:t>
      </w:r>
      <w:r w:rsidRPr="0077481C">
        <w:rPr>
          <w:rFonts w:eastAsia="黑体"/>
          <w:bCs/>
          <w:lang w:val="fr-CH"/>
        </w:rPr>
        <w:t>)</w:t>
      </w:r>
      <w:r w:rsidRPr="0077481C">
        <w:rPr>
          <w:rFonts w:eastAsia="黑体"/>
          <w:bCs/>
          <w:lang w:val="fr-CH"/>
        </w:rPr>
        <w:t>和《支持在国家粮食安全范围内逐步实现充足食物权的自愿准则》。</w:t>
      </w:r>
    </w:p>
    <w:p w14:paraId="3FCF3520" w14:textId="61E88C17" w:rsidR="006254D0" w:rsidRPr="0077481C" w:rsidRDefault="001F5462" w:rsidP="001F5462">
      <w:pPr>
        <w:pStyle w:val="H23GC"/>
      </w:pPr>
      <w:r w:rsidRPr="0077481C">
        <w:rPr>
          <w:lang w:val="fr-CH"/>
        </w:rPr>
        <w:tab/>
      </w:r>
      <w:r w:rsidRPr="0077481C">
        <w:rPr>
          <w:lang w:val="fr-CH"/>
        </w:rPr>
        <w:tab/>
      </w:r>
      <w:r w:rsidR="006254D0" w:rsidRPr="0077481C">
        <w:rPr>
          <w:bCs/>
          <w:lang w:val="fr-CH"/>
        </w:rPr>
        <w:t>获得土地</w:t>
      </w:r>
    </w:p>
    <w:p w14:paraId="2CC2303B" w14:textId="0B35E951" w:rsidR="0077481C" w:rsidRPr="0077481C" w:rsidRDefault="0077481C" w:rsidP="0077481C">
      <w:pPr>
        <w:pStyle w:val="SingleTxtGC"/>
      </w:pPr>
      <w:r>
        <w:rPr>
          <w:rFonts w:hint="eastAsia"/>
        </w:rPr>
        <w:t>44</w:t>
      </w:r>
      <w:r w:rsidRPr="0077481C">
        <w:rPr>
          <w:rFonts w:hint="eastAsia"/>
        </w:rPr>
        <w:t>.</w:t>
      </w:r>
      <w:r w:rsidRPr="0077481C">
        <w:rPr>
          <w:rFonts w:hint="eastAsia"/>
        </w:rPr>
        <w:tab/>
      </w:r>
      <w:r w:rsidRPr="0077481C">
        <w:rPr>
          <w:rFonts w:hint="eastAsia"/>
        </w:rPr>
        <w:t>委员会对现行土地所有制引起的获得土地方面的冲突感到关切。委员会还感到关切的是，最弱势和边缘化群体，特别是返回该国的未决人道主义问题受害者、奴隶制受害者和妇女，在获得土地方面面临困难</w:t>
      </w:r>
      <w:r w:rsidRPr="0077481C">
        <w:rPr>
          <w:rFonts w:hint="eastAsia"/>
        </w:rPr>
        <w:t>(</w:t>
      </w:r>
      <w:r w:rsidRPr="0077481C">
        <w:rPr>
          <w:rFonts w:hint="eastAsia"/>
        </w:rPr>
        <w:t>第十一条</w:t>
      </w:r>
      <w:r w:rsidRPr="0077481C">
        <w:rPr>
          <w:rFonts w:hint="eastAsia"/>
        </w:rPr>
        <w:t>)</w:t>
      </w:r>
      <w:r w:rsidRPr="0077481C">
        <w:rPr>
          <w:rFonts w:hint="eastAsia"/>
        </w:rPr>
        <w:t>。</w:t>
      </w:r>
    </w:p>
    <w:p w14:paraId="2FB09BA1" w14:textId="77777777" w:rsidR="006254D0" w:rsidRPr="00474FE6" w:rsidRDefault="0077481C" w:rsidP="0077481C">
      <w:pPr>
        <w:pStyle w:val="SingleTxtGC"/>
        <w:rPr>
          <w:rFonts w:eastAsia="黑体"/>
          <w:bCs/>
        </w:rPr>
      </w:pPr>
      <w:r w:rsidRPr="00474FE6">
        <w:rPr>
          <w:rFonts w:eastAsia="黑体" w:hint="eastAsia"/>
        </w:rPr>
        <w:t>45.</w:t>
      </w:r>
      <w:r w:rsidRPr="00474FE6">
        <w:rPr>
          <w:rFonts w:eastAsia="黑体" w:hint="eastAsia"/>
        </w:rPr>
        <w:tab/>
      </w:r>
      <w:r w:rsidRPr="00474FE6">
        <w:rPr>
          <w:rFonts w:eastAsia="黑体" w:hint="eastAsia"/>
        </w:rPr>
        <w:t>委员会建议缔约国继续进行土地部门改革，以制定合理使用土地的措施，并克服现有的歧视性做法，特别是针对未决人道主义问题受害者、奴隶制受害者和妇女的歧视性做法。作为这项改革的一部分，委员会敦促缔约国与受土地纠纷、没收和驱逐影响的社区和个人，特别是未决人道主义问题受害者和奴隶制受害者进行广泛和透明的协商。在这方面，委员会请缔约国参考其关于土地与经济、社会和文化权利的第</w:t>
      </w:r>
      <w:r w:rsidRPr="00474FE6">
        <w:rPr>
          <w:rFonts w:eastAsia="黑体" w:hint="eastAsia"/>
        </w:rPr>
        <w:t>26</w:t>
      </w:r>
      <w:r w:rsidRPr="00474FE6">
        <w:rPr>
          <w:rFonts w:eastAsia="黑体" w:hint="eastAsia"/>
        </w:rPr>
        <w:t>号一般性意见</w:t>
      </w:r>
      <w:r w:rsidRPr="00474FE6">
        <w:rPr>
          <w:rFonts w:eastAsia="黑体" w:hint="eastAsia"/>
        </w:rPr>
        <w:t>(2022</w:t>
      </w:r>
      <w:r w:rsidRPr="00474FE6">
        <w:rPr>
          <w:rFonts w:eastAsia="黑体" w:hint="eastAsia"/>
        </w:rPr>
        <w:t>年</w:t>
      </w:r>
      <w:r w:rsidRPr="00474FE6">
        <w:rPr>
          <w:rFonts w:eastAsia="黑体" w:hint="eastAsia"/>
        </w:rPr>
        <w:t>)</w:t>
      </w:r>
      <w:r w:rsidRPr="00474FE6">
        <w:rPr>
          <w:rFonts w:eastAsia="黑体" w:hint="eastAsia"/>
        </w:rPr>
        <w:t>。</w:t>
      </w:r>
    </w:p>
    <w:p w14:paraId="751A7098" w14:textId="78C7B839" w:rsidR="006254D0" w:rsidRPr="0077481C" w:rsidRDefault="001F5462" w:rsidP="001F5462">
      <w:pPr>
        <w:pStyle w:val="H23GC"/>
      </w:pPr>
      <w:r w:rsidRPr="0077481C">
        <w:rPr>
          <w:lang w:val="fr-CH"/>
        </w:rPr>
        <w:tab/>
      </w:r>
      <w:r w:rsidRPr="0077481C">
        <w:rPr>
          <w:lang w:val="fr-CH"/>
        </w:rPr>
        <w:tab/>
      </w:r>
      <w:r w:rsidR="006254D0" w:rsidRPr="0077481C">
        <w:rPr>
          <w:bCs/>
          <w:lang w:val="fr-CH"/>
        </w:rPr>
        <w:t>获得安全饮用水和卫生设施</w:t>
      </w:r>
    </w:p>
    <w:p w14:paraId="74CFBB85" w14:textId="125E7E8B" w:rsidR="0077481C" w:rsidRPr="0077481C" w:rsidRDefault="0077481C" w:rsidP="0077481C">
      <w:pPr>
        <w:pStyle w:val="SingleTxtGC"/>
      </w:pPr>
      <w:r>
        <w:rPr>
          <w:lang w:val="fr-CH"/>
        </w:rPr>
        <w:t>46</w:t>
      </w:r>
      <w:r w:rsidRPr="0077481C">
        <w:rPr>
          <w:lang w:val="fr-CH"/>
        </w:rPr>
        <w:t>.</w:t>
      </w:r>
      <w:r w:rsidRPr="0077481C">
        <w:rPr>
          <w:lang w:val="fr-CH"/>
        </w:rPr>
        <w:tab/>
      </w:r>
      <w:r w:rsidRPr="0077481C">
        <w:rPr>
          <w:lang w:val="fr-CH"/>
        </w:rPr>
        <w:t>尽管缔约国作出了努力，但委员会感到关切的是，安全饮用水和卫生设施的供应仍然有限，特别是在农村地区。委员会关切地注意到，有报告称，许多</w:t>
      </w:r>
      <w:r w:rsidRPr="0077481C">
        <w:rPr>
          <w:rFonts w:hint="eastAsia"/>
          <w:lang w:val="fr-CH"/>
        </w:rPr>
        <w:t>医疗</w:t>
      </w:r>
      <w:r w:rsidRPr="0077481C">
        <w:rPr>
          <w:lang w:val="fr-CH"/>
        </w:rPr>
        <w:t>中心和学校没有饮用水或卫生设施</w:t>
      </w:r>
      <w:r w:rsidRPr="0077481C">
        <w:rPr>
          <w:lang w:val="fr-CH"/>
        </w:rPr>
        <w:t>(</w:t>
      </w:r>
      <w:r w:rsidRPr="0077481C">
        <w:rPr>
          <w:lang w:val="fr-CH"/>
        </w:rPr>
        <w:t>第十一条</w:t>
      </w:r>
      <w:r w:rsidRPr="0077481C">
        <w:rPr>
          <w:lang w:val="fr-CH"/>
        </w:rPr>
        <w:t>)</w:t>
      </w:r>
      <w:r w:rsidRPr="0077481C">
        <w:rPr>
          <w:lang w:val="fr-CH"/>
        </w:rPr>
        <w:t>。</w:t>
      </w:r>
    </w:p>
    <w:p w14:paraId="6059CB89" w14:textId="5C86A846" w:rsidR="0077481C" w:rsidRPr="0077481C" w:rsidRDefault="0077481C" w:rsidP="0077481C">
      <w:pPr>
        <w:pStyle w:val="SingleTxtGC"/>
        <w:rPr>
          <w:lang w:val="fr-CH"/>
        </w:rPr>
      </w:pPr>
      <w:r>
        <w:rPr>
          <w:lang w:val="fr-CH"/>
        </w:rPr>
        <w:t>47</w:t>
      </w:r>
      <w:r w:rsidRPr="0077481C">
        <w:rPr>
          <w:lang w:val="fr-CH"/>
        </w:rPr>
        <w:t>.</w:t>
      </w:r>
      <w:r w:rsidRPr="0077481C">
        <w:rPr>
          <w:lang w:val="fr-CH"/>
        </w:rPr>
        <w:tab/>
      </w:r>
      <w:r w:rsidR="006254D0" w:rsidRPr="0077481C">
        <w:rPr>
          <w:rFonts w:eastAsia="黑体"/>
          <w:bCs/>
          <w:lang w:val="fr-CH"/>
        </w:rPr>
        <w:t>委员会敦促缔约国加倍努力，确保全体人</w:t>
      </w:r>
      <w:r w:rsidR="006254D0" w:rsidRPr="0077481C">
        <w:rPr>
          <w:rFonts w:eastAsia="黑体" w:hint="eastAsia"/>
          <w:bCs/>
          <w:lang w:val="fr-CH"/>
        </w:rPr>
        <w:t>民</w:t>
      </w:r>
      <w:r w:rsidR="006254D0" w:rsidRPr="0077481C">
        <w:rPr>
          <w:rFonts w:eastAsia="黑体"/>
          <w:bCs/>
          <w:lang w:val="fr-CH"/>
        </w:rPr>
        <w:t>，特别是最边缘化和</w:t>
      </w:r>
      <w:r w:rsidR="006254D0" w:rsidRPr="0077481C">
        <w:rPr>
          <w:rFonts w:eastAsia="黑体" w:hint="eastAsia"/>
          <w:bCs/>
          <w:lang w:val="fr-CH"/>
        </w:rPr>
        <w:t>弱势</w:t>
      </w:r>
      <w:r w:rsidR="006254D0" w:rsidRPr="0077481C">
        <w:rPr>
          <w:rFonts w:eastAsia="黑体"/>
          <w:bCs/>
          <w:lang w:val="fr-CH"/>
        </w:rPr>
        <w:t>群体以及生活在农村和偏远地区的人，能够获得安全饮用水和卫生服务，并确保</w:t>
      </w:r>
      <w:r w:rsidR="006254D0" w:rsidRPr="0077481C">
        <w:rPr>
          <w:rFonts w:eastAsia="黑体" w:hint="eastAsia"/>
          <w:bCs/>
          <w:lang w:val="fr-CH"/>
        </w:rPr>
        <w:t>医疗</w:t>
      </w:r>
      <w:r w:rsidR="006254D0" w:rsidRPr="0077481C">
        <w:rPr>
          <w:rFonts w:eastAsia="黑体"/>
          <w:bCs/>
          <w:lang w:val="fr-CH"/>
        </w:rPr>
        <w:t>中心和学校充分提供这类服务。委员会还建议缔约国保护</w:t>
      </w:r>
      <w:r w:rsidR="006254D0" w:rsidRPr="0077481C">
        <w:rPr>
          <w:rFonts w:eastAsia="黑体" w:hint="eastAsia"/>
          <w:bCs/>
          <w:lang w:val="fr-CH"/>
        </w:rPr>
        <w:t>其</w:t>
      </w:r>
      <w:r w:rsidR="006254D0" w:rsidRPr="0077481C">
        <w:rPr>
          <w:rFonts w:eastAsia="黑体"/>
          <w:bCs/>
          <w:lang w:val="fr-CH"/>
        </w:rPr>
        <w:t>水资源，特别是通过一项关于水和卫生设施权</w:t>
      </w:r>
      <w:r w:rsidR="006254D0" w:rsidRPr="0077481C">
        <w:rPr>
          <w:rFonts w:eastAsia="黑体" w:hint="eastAsia"/>
          <w:bCs/>
          <w:lang w:val="fr-CH"/>
        </w:rPr>
        <w:t>利</w:t>
      </w:r>
      <w:r w:rsidR="006254D0" w:rsidRPr="0077481C">
        <w:rPr>
          <w:rFonts w:eastAsia="黑体"/>
          <w:bCs/>
          <w:lang w:val="fr-CH"/>
        </w:rPr>
        <w:t>的法律，</w:t>
      </w:r>
      <w:r w:rsidR="006254D0" w:rsidRPr="0077481C">
        <w:rPr>
          <w:rFonts w:eastAsia="黑体" w:hint="eastAsia"/>
          <w:bCs/>
          <w:lang w:val="fr-CH"/>
        </w:rPr>
        <w:t>其中</w:t>
      </w:r>
      <w:r w:rsidR="006254D0" w:rsidRPr="0077481C">
        <w:rPr>
          <w:rFonts w:eastAsia="黑体"/>
          <w:bCs/>
          <w:lang w:val="fr-CH"/>
        </w:rPr>
        <w:t>：</w:t>
      </w:r>
      <w:r w:rsidR="006254D0" w:rsidRPr="0077481C">
        <w:rPr>
          <w:rFonts w:eastAsia="黑体"/>
          <w:bCs/>
          <w:lang w:val="fr-CH"/>
        </w:rPr>
        <w:t>(</w:t>
      </w:r>
      <w:r w:rsidR="006254D0" w:rsidRPr="006254D0">
        <w:rPr>
          <w:rFonts w:eastAsia="黑体"/>
          <w:bCs/>
          <w:lang w:val="fr-CH"/>
        </w:rPr>
        <w:t>a</w:t>
      </w:r>
      <w:r w:rsidR="006254D0" w:rsidRPr="0077481C">
        <w:rPr>
          <w:rFonts w:eastAsia="黑体"/>
          <w:bCs/>
          <w:lang w:val="fr-CH"/>
        </w:rPr>
        <w:t>)</w:t>
      </w:r>
      <w:r w:rsidR="00275591">
        <w:rPr>
          <w:rFonts w:eastAsia="黑体"/>
          <w:bCs/>
          <w:lang w:val="fr-CH"/>
        </w:rPr>
        <w:t xml:space="preserve"> </w:t>
      </w:r>
      <w:r w:rsidR="006254D0" w:rsidRPr="0077481C">
        <w:rPr>
          <w:rFonts w:eastAsia="黑体"/>
          <w:bCs/>
          <w:lang w:val="fr-CH"/>
        </w:rPr>
        <w:t>承认获得饮用水的权利和卫生设施权是应不受歧视地得到保障的人权；</w:t>
      </w:r>
      <w:r w:rsidR="006254D0" w:rsidRPr="0077481C">
        <w:rPr>
          <w:rFonts w:eastAsia="黑体" w:hint="eastAsia"/>
          <w:bCs/>
        </w:rPr>
        <w:t>(</w:t>
      </w:r>
      <w:r w:rsidR="006254D0" w:rsidRPr="006254D0">
        <w:rPr>
          <w:rFonts w:eastAsia="黑体" w:hint="eastAsia"/>
          <w:bCs/>
        </w:rPr>
        <w:t>b</w:t>
      </w:r>
      <w:r w:rsidR="006254D0" w:rsidRPr="0077481C">
        <w:rPr>
          <w:rFonts w:eastAsia="黑体" w:hint="eastAsia"/>
          <w:bCs/>
        </w:rPr>
        <w:t>)</w:t>
      </w:r>
      <w:r w:rsidR="00275591">
        <w:rPr>
          <w:rFonts w:eastAsia="黑体"/>
          <w:bCs/>
        </w:rPr>
        <w:t xml:space="preserve"> </w:t>
      </w:r>
      <w:r w:rsidR="006254D0" w:rsidRPr="0077481C">
        <w:rPr>
          <w:rFonts w:eastAsia="黑体" w:hint="eastAsia"/>
          <w:bCs/>
          <w:lang w:val="fr-CH"/>
        </w:rPr>
        <w:t>处理</w:t>
      </w:r>
      <w:r w:rsidR="006254D0" w:rsidRPr="0077481C">
        <w:rPr>
          <w:rFonts w:eastAsia="黑体"/>
          <w:bCs/>
          <w:lang w:val="fr-CH"/>
        </w:rPr>
        <w:t>经济活动和自然资源开采所造成的负面影响以及气候变化的影响；</w:t>
      </w:r>
      <w:r w:rsidR="006254D0" w:rsidRPr="0077481C">
        <w:rPr>
          <w:rFonts w:eastAsia="黑体" w:hint="eastAsia"/>
          <w:bCs/>
        </w:rPr>
        <w:t>(</w:t>
      </w:r>
      <w:r w:rsidR="006254D0" w:rsidRPr="006254D0">
        <w:rPr>
          <w:rFonts w:eastAsia="黑体" w:hint="eastAsia"/>
          <w:bCs/>
        </w:rPr>
        <w:t>c</w:t>
      </w:r>
      <w:r w:rsidR="006254D0" w:rsidRPr="0077481C">
        <w:rPr>
          <w:rFonts w:eastAsia="黑体" w:hint="eastAsia"/>
          <w:bCs/>
        </w:rPr>
        <w:t>)</w:t>
      </w:r>
      <w:r w:rsidR="00275591">
        <w:rPr>
          <w:rFonts w:eastAsia="黑体"/>
          <w:bCs/>
        </w:rPr>
        <w:t xml:space="preserve"> </w:t>
      </w:r>
      <w:r w:rsidR="006254D0" w:rsidRPr="0077481C">
        <w:rPr>
          <w:rFonts w:eastAsia="黑体" w:hint="eastAsia"/>
          <w:bCs/>
        </w:rPr>
        <w:t>规定</w:t>
      </w:r>
      <w:r w:rsidR="006254D0" w:rsidRPr="0077481C">
        <w:rPr>
          <w:rFonts w:eastAsia="黑体"/>
          <w:bCs/>
          <w:lang w:val="fr-CH"/>
        </w:rPr>
        <w:t>对</w:t>
      </w:r>
      <w:r w:rsidR="006254D0" w:rsidRPr="0077481C">
        <w:rPr>
          <w:rFonts w:eastAsia="黑体" w:hint="eastAsia"/>
          <w:bCs/>
          <w:lang w:val="fr-CH"/>
        </w:rPr>
        <w:t>经营</w:t>
      </w:r>
      <w:r w:rsidR="006254D0" w:rsidRPr="0077481C">
        <w:rPr>
          <w:rFonts w:eastAsia="黑体"/>
          <w:bCs/>
          <w:lang w:val="fr-CH"/>
        </w:rPr>
        <w:t>活动导致水资源污染的公司</w:t>
      </w:r>
      <w:r w:rsidR="006254D0" w:rsidRPr="0077481C">
        <w:rPr>
          <w:rFonts w:eastAsia="黑体" w:hint="eastAsia"/>
          <w:bCs/>
          <w:lang w:val="fr-CH"/>
        </w:rPr>
        <w:t>的</w:t>
      </w:r>
      <w:r w:rsidR="006254D0" w:rsidRPr="0077481C">
        <w:rPr>
          <w:rFonts w:eastAsia="黑体" w:hint="eastAsia"/>
          <w:bCs/>
        </w:rPr>
        <w:t>制裁和处罚</w:t>
      </w:r>
      <w:r w:rsidR="006254D0" w:rsidRPr="0077481C">
        <w:rPr>
          <w:rFonts w:eastAsia="黑体"/>
          <w:bCs/>
          <w:lang w:val="fr-CH"/>
        </w:rPr>
        <w:t>；</w:t>
      </w:r>
      <w:r w:rsidR="006254D0" w:rsidRPr="0077481C">
        <w:rPr>
          <w:rFonts w:eastAsia="黑体" w:hint="eastAsia"/>
          <w:bCs/>
        </w:rPr>
        <w:t>(</w:t>
      </w:r>
      <w:r w:rsidR="006254D0" w:rsidRPr="006254D0">
        <w:rPr>
          <w:rFonts w:eastAsia="黑体" w:hint="eastAsia"/>
          <w:bCs/>
        </w:rPr>
        <w:t>d</w:t>
      </w:r>
      <w:r w:rsidR="006254D0" w:rsidRPr="0077481C">
        <w:rPr>
          <w:rFonts w:eastAsia="黑体" w:hint="eastAsia"/>
          <w:bCs/>
        </w:rPr>
        <w:t>)</w:t>
      </w:r>
      <w:r w:rsidR="00275591">
        <w:rPr>
          <w:rFonts w:eastAsia="黑体"/>
          <w:bCs/>
        </w:rPr>
        <w:t xml:space="preserve"> </w:t>
      </w:r>
      <w:r w:rsidR="006254D0" w:rsidRPr="0077481C">
        <w:rPr>
          <w:rFonts w:eastAsia="黑体" w:hint="eastAsia"/>
          <w:bCs/>
          <w:lang w:val="fr-CH"/>
        </w:rPr>
        <w:t>引入</w:t>
      </w:r>
      <w:r w:rsidR="006254D0" w:rsidRPr="0077481C">
        <w:rPr>
          <w:rFonts w:eastAsia="黑体"/>
          <w:bCs/>
          <w:lang w:val="fr-CH"/>
        </w:rPr>
        <w:t>适当和可持续的废水管理和处理系统</w:t>
      </w:r>
      <w:r w:rsidR="006254D0" w:rsidRPr="0077481C">
        <w:rPr>
          <w:rFonts w:eastAsia="黑体" w:hint="eastAsia"/>
          <w:bCs/>
          <w:lang w:val="fr-CH"/>
        </w:rPr>
        <w:t>。</w:t>
      </w:r>
      <w:r w:rsidR="006254D0" w:rsidRPr="0077481C">
        <w:rPr>
          <w:rFonts w:eastAsia="黑体" w:hint="eastAsia"/>
          <w:bCs/>
        </w:rPr>
        <w:t>委员会请缔约国确保在制定法律时与所有相关社会行为者进行协商，并在这方面参考委员会关于水权的第</w:t>
      </w:r>
      <w:r w:rsidR="006254D0" w:rsidRPr="006254D0">
        <w:rPr>
          <w:rFonts w:eastAsia="黑体" w:hint="eastAsia"/>
          <w:bCs/>
        </w:rPr>
        <w:t>15</w:t>
      </w:r>
      <w:r w:rsidR="006254D0" w:rsidRPr="0077481C">
        <w:rPr>
          <w:rFonts w:eastAsia="黑体" w:hint="eastAsia"/>
          <w:bCs/>
        </w:rPr>
        <w:t>号一般性意见</w:t>
      </w:r>
      <w:r w:rsidR="006254D0" w:rsidRPr="0077481C">
        <w:rPr>
          <w:rFonts w:eastAsia="黑体" w:hint="eastAsia"/>
          <w:bCs/>
        </w:rPr>
        <w:t>(</w:t>
      </w:r>
      <w:r w:rsidR="006254D0" w:rsidRPr="006254D0">
        <w:rPr>
          <w:rFonts w:eastAsia="黑体" w:hint="eastAsia"/>
          <w:bCs/>
        </w:rPr>
        <w:t>2</w:t>
      </w:r>
      <w:r w:rsidR="006254D0" w:rsidRPr="0077481C">
        <w:rPr>
          <w:rFonts w:eastAsia="黑体" w:hint="eastAsia"/>
          <w:bCs/>
        </w:rPr>
        <w:t>00</w:t>
      </w:r>
      <w:r w:rsidR="006254D0" w:rsidRPr="006254D0">
        <w:rPr>
          <w:rFonts w:eastAsia="黑体" w:hint="eastAsia"/>
          <w:bCs/>
        </w:rPr>
        <w:t>2</w:t>
      </w:r>
      <w:r w:rsidR="006254D0" w:rsidRPr="0077481C">
        <w:rPr>
          <w:rFonts w:eastAsia="黑体" w:hint="eastAsia"/>
          <w:bCs/>
        </w:rPr>
        <w:t>年</w:t>
      </w:r>
      <w:r w:rsidR="006254D0" w:rsidRPr="0077481C">
        <w:rPr>
          <w:rFonts w:eastAsia="黑体" w:hint="eastAsia"/>
          <w:bCs/>
        </w:rPr>
        <w:t>)</w:t>
      </w:r>
      <w:r w:rsidR="006254D0" w:rsidRPr="0077481C">
        <w:rPr>
          <w:rFonts w:eastAsia="黑体" w:hint="eastAsia"/>
          <w:bCs/>
        </w:rPr>
        <w:t>。</w:t>
      </w:r>
    </w:p>
    <w:p w14:paraId="3037B30E" w14:textId="5F8A7A03" w:rsidR="006254D0" w:rsidRPr="0077481C" w:rsidRDefault="001F5462" w:rsidP="001F5462">
      <w:pPr>
        <w:pStyle w:val="H23GC"/>
      </w:pPr>
      <w:r w:rsidRPr="0077481C">
        <w:rPr>
          <w:lang w:val="fr-CH"/>
        </w:rPr>
        <w:tab/>
      </w:r>
      <w:r w:rsidRPr="0077481C">
        <w:rPr>
          <w:lang w:val="fr-CH"/>
        </w:rPr>
        <w:tab/>
      </w:r>
      <w:r w:rsidR="006254D0" w:rsidRPr="0077481C">
        <w:rPr>
          <w:bCs/>
          <w:lang w:val="fr-CH"/>
        </w:rPr>
        <w:t>身心健康权</w:t>
      </w:r>
    </w:p>
    <w:p w14:paraId="6975819E" w14:textId="77777777" w:rsidR="006254D0" w:rsidRPr="0077481C" w:rsidRDefault="0077481C" w:rsidP="0077481C">
      <w:pPr>
        <w:pStyle w:val="SingleTxtGC"/>
        <w:rPr>
          <w:rFonts w:ascii="Time New Roman" w:hAnsi="Time New Roman" w:hint="eastAsia"/>
          <w:bCs/>
        </w:rPr>
      </w:pPr>
      <w:r w:rsidRPr="002B4733">
        <w:rPr>
          <w:rFonts w:ascii="Time New Roman" w:hAnsi="Time New Roman" w:hint="eastAsia"/>
        </w:rPr>
        <w:t>48</w:t>
      </w:r>
      <w:r w:rsidRPr="0077481C">
        <w:rPr>
          <w:rFonts w:ascii="Time New Roman" w:hAnsi="Time New Roman" w:hint="eastAsia"/>
        </w:rPr>
        <w:t>.</w:t>
      </w:r>
      <w:r w:rsidR="006254D0" w:rsidRPr="0077481C">
        <w:rPr>
          <w:rFonts w:ascii="Time New Roman" w:hAnsi="Time New Roman" w:hint="eastAsia"/>
          <w:bCs/>
        </w:rPr>
        <w:tab/>
      </w:r>
      <w:r w:rsidR="006254D0" w:rsidRPr="0077481C">
        <w:rPr>
          <w:rFonts w:ascii="Time New Roman" w:hAnsi="Time New Roman" w:hint="eastAsia"/>
          <w:bCs/>
        </w:rPr>
        <w:t>委员会感到关切的是，在缔约国，获得身心健康服务的机会及其提供和质量仍然有限，特别是由于获得卫生和社会行动基金的机会仍然受到限制，缺乏基础设施和适当的医疗设备，以及缺乏合格的医务人员。委员会还关切地注意到，获得优质药品的机会有限</w:t>
      </w:r>
      <w:r w:rsidR="006254D0" w:rsidRPr="0077481C">
        <w:rPr>
          <w:rFonts w:ascii="Time New Roman" w:hAnsi="Time New Roman" w:hint="eastAsia"/>
          <w:bCs/>
        </w:rPr>
        <w:t>(</w:t>
      </w:r>
      <w:r w:rsidR="006254D0" w:rsidRPr="0077481C">
        <w:rPr>
          <w:rFonts w:ascii="Time New Roman" w:hAnsi="Time New Roman" w:hint="eastAsia"/>
          <w:bCs/>
        </w:rPr>
        <w:t>第十二条</w:t>
      </w:r>
      <w:r w:rsidR="006254D0" w:rsidRPr="0077481C">
        <w:rPr>
          <w:rFonts w:ascii="Time New Roman" w:hAnsi="Time New Roman" w:hint="eastAsia"/>
          <w:bCs/>
        </w:rPr>
        <w:t>)</w:t>
      </w:r>
      <w:r w:rsidR="006254D0" w:rsidRPr="0077481C">
        <w:rPr>
          <w:rFonts w:ascii="Time New Roman" w:hAnsi="Time New Roman" w:hint="eastAsia"/>
          <w:bCs/>
        </w:rPr>
        <w:t>。</w:t>
      </w:r>
    </w:p>
    <w:p w14:paraId="4D93FE3F" w14:textId="77777777" w:rsidR="006254D0" w:rsidRPr="0077481C" w:rsidRDefault="0077481C" w:rsidP="0077481C">
      <w:pPr>
        <w:pStyle w:val="SingleTxtGC"/>
        <w:rPr>
          <w:rFonts w:eastAsia="黑体"/>
        </w:rPr>
      </w:pPr>
      <w:r>
        <w:rPr>
          <w:lang w:val="fr-CH"/>
        </w:rPr>
        <w:t>49</w:t>
      </w:r>
      <w:r w:rsidRPr="0077481C">
        <w:rPr>
          <w:lang w:val="fr-CH"/>
        </w:rPr>
        <w:t>.</w:t>
      </w:r>
      <w:r w:rsidRPr="0077481C">
        <w:rPr>
          <w:lang w:val="fr-CH"/>
        </w:rPr>
        <w:tab/>
      </w:r>
      <w:r w:rsidR="006254D0" w:rsidRPr="0077481C">
        <w:rPr>
          <w:rFonts w:eastAsia="黑体"/>
          <w:bCs/>
          <w:lang w:val="fr-CH"/>
        </w:rPr>
        <w:t>委员会建议缔约国：</w:t>
      </w:r>
    </w:p>
    <w:p w14:paraId="297AD2AB" w14:textId="0E2D493D" w:rsidR="0077481C" w:rsidRPr="0077481C" w:rsidRDefault="006254D0" w:rsidP="0077481C">
      <w:pPr>
        <w:pStyle w:val="SingleTxtGC"/>
        <w:rPr>
          <w:lang w:val="fr-CH"/>
        </w:rPr>
      </w:pPr>
      <w:r w:rsidRPr="0077481C">
        <w:rPr>
          <w:rFonts w:eastAsia="黑体"/>
          <w:bCs/>
          <w:lang w:val="fr-CH"/>
        </w:rPr>
        <w:tab/>
      </w:r>
      <w:r w:rsidR="0077481C" w:rsidRPr="0077481C">
        <w:rPr>
          <w:lang w:val="fr-CH"/>
        </w:rPr>
        <w:t>(</w:t>
      </w:r>
      <w:r w:rsidR="0077481C">
        <w:rPr>
          <w:lang w:val="fr-CH"/>
        </w:rPr>
        <w:t>a</w:t>
      </w:r>
      <w:r w:rsidR="0077481C" w:rsidRPr="0077481C">
        <w:rPr>
          <w:lang w:val="fr-CH"/>
        </w:rPr>
        <w:t>)</w:t>
      </w:r>
      <w:r w:rsidR="0077481C" w:rsidRPr="0077481C">
        <w:rPr>
          <w:lang w:val="fr-CH"/>
        </w:rPr>
        <w:tab/>
      </w:r>
      <w:r w:rsidRPr="0077481C">
        <w:rPr>
          <w:rFonts w:eastAsia="黑体" w:hint="eastAsia"/>
          <w:bCs/>
          <w:lang w:val="fr-CH"/>
        </w:rPr>
        <w:t>为</w:t>
      </w:r>
      <w:r w:rsidRPr="0077481C">
        <w:rPr>
          <w:rFonts w:eastAsia="黑体"/>
          <w:bCs/>
          <w:lang w:val="fr-CH"/>
        </w:rPr>
        <w:t>卫生部门划拨充足的资源，加强提供优质护理和基本药品的国家系统</w:t>
      </w:r>
      <w:r w:rsidRPr="0077481C">
        <w:rPr>
          <w:rFonts w:eastAsia="黑体" w:hint="eastAsia"/>
          <w:bCs/>
          <w:lang w:val="fr-CH"/>
        </w:rPr>
        <w:t>，即</w:t>
      </w:r>
      <w:proofErr w:type="spellStart"/>
      <w:r w:rsidRPr="006254D0">
        <w:rPr>
          <w:rFonts w:eastAsia="黑体"/>
          <w:bCs/>
          <w:lang w:val="fr-CH"/>
        </w:rPr>
        <w:t>Mouyassar</w:t>
      </w:r>
      <w:proofErr w:type="spellEnd"/>
      <w:r w:rsidRPr="0077481C">
        <w:rPr>
          <w:rFonts w:eastAsia="黑体"/>
          <w:bCs/>
          <w:lang w:val="fr-CH"/>
        </w:rPr>
        <w:t>系统；</w:t>
      </w:r>
    </w:p>
    <w:p w14:paraId="67F0A6BC" w14:textId="5A2F3BE9" w:rsidR="0077481C" w:rsidRPr="0077481C" w:rsidRDefault="006254D0" w:rsidP="0077481C">
      <w:pPr>
        <w:pStyle w:val="SingleTxtGC"/>
        <w:rPr>
          <w:lang w:val="fr-CH"/>
        </w:rPr>
      </w:pPr>
      <w:r w:rsidRPr="0077481C">
        <w:rPr>
          <w:rFonts w:eastAsia="黑体"/>
          <w:bCs/>
          <w:lang w:val="fr-CH"/>
        </w:rPr>
        <w:tab/>
      </w:r>
      <w:r w:rsidR="0077481C" w:rsidRPr="0077481C">
        <w:rPr>
          <w:lang w:val="fr-CH"/>
        </w:rPr>
        <w:t>(</w:t>
      </w:r>
      <w:r w:rsidR="0077481C">
        <w:rPr>
          <w:lang w:val="fr-CH"/>
        </w:rPr>
        <w:t>b</w:t>
      </w:r>
      <w:r w:rsidR="0077481C" w:rsidRPr="0077481C">
        <w:rPr>
          <w:lang w:val="fr-CH"/>
        </w:rPr>
        <w:t>)</w:t>
      </w:r>
      <w:r w:rsidR="0077481C" w:rsidRPr="0077481C">
        <w:rPr>
          <w:lang w:val="fr-CH"/>
        </w:rPr>
        <w:tab/>
      </w:r>
      <w:r w:rsidRPr="0077481C">
        <w:rPr>
          <w:rFonts w:eastAsia="黑体"/>
          <w:bCs/>
          <w:lang w:val="fr-CH"/>
        </w:rPr>
        <w:t>保证</w:t>
      </w:r>
      <w:r w:rsidRPr="0077481C">
        <w:rPr>
          <w:rFonts w:eastAsia="黑体" w:hint="eastAsia"/>
          <w:bCs/>
          <w:lang w:val="fr-CH"/>
        </w:rPr>
        <w:t>在</w:t>
      </w:r>
      <w:r w:rsidRPr="0077481C">
        <w:rPr>
          <w:rFonts w:eastAsia="黑体"/>
          <w:bCs/>
          <w:lang w:val="fr-CH"/>
        </w:rPr>
        <w:t>所有地区</w:t>
      </w:r>
      <w:r w:rsidRPr="0077481C">
        <w:rPr>
          <w:rFonts w:eastAsia="黑体" w:hint="eastAsia"/>
          <w:bCs/>
          <w:lang w:val="fr-CH"/>
        </w:rPr>
        <w:t>提供</w:t>
      </w:r>
      <w:r w:rsidRPr="0077481C">
        <w:rPr>
          <w:rFonts w:eastAsia="黑体"/>
          <w:bCs/>
          <w:lang w:val="fr-CH"/>
        </w:rPr>
        <w:t>可得、可</w:t>
      </w:r>
      <w:r w:rsidRPr="0077481C">
        <w:rPr>
          <w:rFonts w:eastAsia="黑体" w:hint="eastAsia"/>
          <w:bCs/>
          <w:lang w:val="fr-CH"/>
        </w:rPr>
        <w:t>及</w:t>
      </w:r>
      <w:r w:rsidRPr="0077481C">
        <w:rPr>
          <w:rFonts w:eastAsia="黑体"/>
          <w:bCs/>
          <w:lang w:val="fr-CH"/>
        </w:rPr>
        <w:t>和</w:t>
      </w:r>
      <w:r w:rsidRPr="0077481C">
        <w:rPr>
          <w:rFonts w:eastAsia="黑体" w:hint="eastAsia"/>
          <w:bCs/>
        </w:rPr>
        <w:t>高质量的卫生保健服务，</w:t>
      </w:r>
      <w:r w:rsidRPr="0077481C">
        <w:rPr>
          <w:rFonts w:eastAsia="黑体"/>
          <w:bCs/>
          <w:lang w:val="fr-CH"/>
        </w:rPr>
        <w:t>特别是改善初级保健系统的基础设施，并确保医院有足够的医务人员</w:t>
      </w:r>
      <w:r w:rsidRPr="0077481C">
        <w:rPr>
          <w:rFonts w:eastAsia="黑体" w:hint="eastAsia"/>
          <w:bCs/>
          <w:lang w:val="fr-CH"/>
        </w:rPr>
        <w:t>、适当</w:t>
      </w:r>
      <w:r w:rsidRPr="0077481C">
        <w:rPr>
          <w:rFonts w:eastAsia="黑体"/>
          <w:bCs/>
          <w:lang w:val="fr-CH"/>
        </w:rPr>
        <w:t>的基础设施和</w:t>
      </w:r>
      <w:r w:rsidRPr="0077481C">
        <w:rPr>
          <w:rFonts w:eastAsia="黑体" w:hint="eastAsia"/>
          <w:bCs/>
        </w:rPr>
        <w:t>足够数量的</w:t>
      </w:r>
      <w:r w:rsidRPr="0077481C">
        <w:rPr>
          <w:rFonts w:eastAsia="黑体"/>
          <w:bCs/>
          <w:lang w:val="fr-CH"/>
        </w:rPr>
        <w:t>医疗设备，</w:t>
      </w:r>
      <w:r w:rsidRPr="0077481C">
        <w:rPr>
          <w:rFonts w:eastAsia="黑体" w:hint="eastAsia"/>
          <w:bCs/>
        </w:rPr>
        <w:t>以及</w:t>
      </w:r>
      <w:r w:rsidRPr="0077481C">
        <w:rPr>
          <w:rFonts w:eastAsia="黑体"/>
          <w:bCs/>
          <w:lang w:val="fr-CH"/>
        </w:rPr>
        <w:t>定期</w:t>
      </w:r>
      <w:r w:rsidRPr="0077481C">
        <w:rPr>
          <w:rFonts w:eastAsia="黑体" w:hint="eastAsia"/>
          <w:bCs/>
        </w:rPr>
        <w:t>供应的药品</w:t>
      </w:r>
      <w:r w:rsidRPr="0077481C">
        <w:rPr>
          <w:rFonts w:eastAsia="黑体"/>
          <w:bCs/>
          <w:lang w:val="fr-CH"/>
        </w:rPr>
        <w:t>；</w:t>
      </w:r>
    </w:p>
    <w:p w14:paraId="1639787B" w14:textId="2851B2F7" w:rsidR="0077481C" w:rsidRPr="0077481C" w:rsidRDefault="006254D0" w:rsidP="0077481C">
      <w:pPr>
        <w:pStyle w:val="SingleTxtGC"/>
        <w:rPr>
          <w:lang w:val="fr-CH"/>
        </w:rPr>
      </w:pPr>
      <w:r w:rsidRPr="0077481C">
        <w:rPr>
          <w:rFonts w:eastAsia="黑体"/>
          <w:bCs/>
          <w:lang w:val="fr-CH"/>
        </w:rPr>
        <w:tab/>
      </w:r>
      <w:r w:rsidR="0077481C" w:rsidRPr="0077481C">
        <w:rPr>
          <w:lang w:val="fr-CH"/>
        </w:rPr>
        <w:t>(</w:t>
      </w:r>
      <w:r w:rsidR="0077481C">
        <w:rPr>
          <w:lang w:val="fr-CH"/>
        </w:rPr>
        <w:t>c</w:t>
      </w:r>
      <w:r w:rsidR="0077481C" w:rsidRPr="0077481C">
        <w:rPr>
          <w:lang w:val="fr-CH"/>
        </w:rPr>
        <w:t>)</w:t>
      </w:r>
      <w:r w:rsidR="0077481C" w:rsidRPr="0077481C">
        <w:rPr>
          <w:lang w:val="fr-CH"/>
        </w:rPr>
        <w:tab/>
      </w:r>
      <w:r w:rsidRPr="0077481C">
        <w:rPr>
          <w:rFonts w:eastAsia="黑体"/>
          <w:bCs/>
          <w:lang w:val="fr-CH"/>
        </w:rPr>
        <w:t>采取一切必要的预算和行政措施，包括通过国家社会保障基金，扩大卫生和社会行动基金的覆盖面</w:t>
      </w:r>
      <w:r w:rsidRPr="0077481C">
        <w:rPr>
          <w:rFonts w:eastAsia="黑体" w:hint="eastAsia"/>
          <w:bCs/>
          <w:lang w:val="fr-CH"/>
        </w:rPr>
        <w:t>，使</w:t>
      </w:r>
      <w:r w:rsidRPr="0077481C">
        <w:rPr>
          <w:rFonts w:eastAsia="黑体"/>
          <w:bCs/>
          <w:lang w:val="fr-CH"/>
        </w:rPr>
        <w:t>目前无法获得该基金的</w:t>
      </w:r>
      <w:r w:rsidRPr="006254D0">
        <w:rPr>
          <w:rFonts w:eastAsia="黑体"/>
          <w:bCs/>
          <w:lang w:val="fr-CH"/>
        </w:rPr>
        <w:t>7</w:t>
      </w:r>
      <w:r w:rsidRPr="0077481C">
        <w:rPr>
          <w:rFonts w:eastAsia="黑体"/>
          <w:bCs/>
          <w:lang w:val="fr-CH"/>
        </w:rPr>
        <w:t>0%</w:t>
      </w:r>
      <w:r w:rsidRPr="0077481C">
        <w:rPr>
          <w:rFonts w:eastAsia="黑体"/>
          <w:bCs/>
          <w:lang w:val="fr-CH"/>
        </w:rPr>
        <w:t>人口</w:t>
      </w:r>
      <w:r w:rsidRPr="0077481C">
        <w:rPr>
          <w:rFonts w:eastAsia="黑体" w:hint="eastAsia"/>
          <w:bCs/>
        </w:rPr>
        <w:t>都能受益</w:t>
      </w:r>
      <w:r w:rsidRPr="0077481C">
        <w:rPr>
          <w:rFonts w:eastAsia="黑体"/>
          <w:bCs/>
          <w:lang w:val="fr-CH"/>
        </w:rPr>
        <w:t>；</w:t>
      </w:r>
    </w:p>
    <w:p w14:paraId="11F0DB4D" w14:textId="451E008B" w:rsidR="001C45E9" w:rsidRPr="00084886" w:rsidRDefault="006254D0" w:rsidP="001C45E9">
      <w:pPr>
        <w:pStyle w:val="SingleTxtGC"/>
      </w:pPr>
      <w:r w:rsidRPr="0077481C">
        <w:rPr>
          <w:rFonts w:eastAsia="黑体"/>
          <w:bCs/>
        </w:rPr>
        <w:tab/>
      </w:r>
      <w:r w:rsidR="0077481C" w:rsidRPr="0077481C">
        <w:rPr>
          <w:lang w:val="fr-CH"/>
        </w:rPr>
        <w:t>(</w:t>
      </w:r>
      <w:r w:rsidR="0077481C">
        <w:rPr>
          <w:lang w:val="fr-CH"/>
        </w:rPr>
        <w:t>d</w:t>
      </w:r>
      <w:r w:rsidR="0077481C" w:rsidRPr="0077481C">
        <w:rPr>
          <w:lang w:val="fr-CH"/>
        </w:rPr>
        <w:t>)</w:t>
      </w:r>
      <w:r w:rsidR="0077481C" w:rsidRPr="0077481C">
        <w:rPr>
          <w:lang w:val="fr-CH"/>
        </w:rPr>
        <w:tab/>
      </w:r>
      <w:r w:rsidRPr="0077481C">
        <w:rPr>
          <w:rFonts w:eastAsia="黑体"/>
          <w:bCs/>
          <w:lang w:val="fr-CH"/>
        </w:rPr>
        <w:t>通过关于卫生，包括精神卫生的立法和一般政策，以确保提供精神卫生服务，包括社区服务，并增加在这一领域工作的专业人员人数；</w:t>
      </w:r>
    </w:p>
    <w:p w14:paraId="72BD8890" w14:textId="63E34950" w:rsidR="006254D0" w:rsidRPr="002B4733" w:rsidRDefault="006254D0" w:rsidP="002B4733">
      <w:pPr>
        <w:pStyle w:val="SingleTxtGC"/>
        <w:rPr>
          <w:rFonts w:ascii="Time New Roman" w:eastAsia="黑体" w:hAnsi="Time New Roman" w:hint="eastAsia"/>
        </w:rPr>
      </w:pPr>
      <w:r w:rsidRPr="002B4733">
        <w:rPr>
          <w:rFonts w:ascii="Time New Roman" w:eastAsia="黑体" w:hAnsi="Time New Roman"/>
          <w:lang w:val="fr-CH"/>
        </w:rPr>
        <w:tab/>
      </w:r>
      <w:r w:rsidR="0077481C" w:rsidRPr="002B4733">
        <w:rPr>
          <w:rFonts w:ascii="Time New Roman" w:eastAsia="黑体" w:hAnsi="Time New Roman"/>
          <w:lang w:val="fr-CH"/>
        </w:rPr>
        <w:t>(e)</w:t>
      </w:r>
      <w:r w:rsidR="0077481C" w:rsidRPr="002B4733">
        <w:rPr>
          <w:rFonts w:ascii="Time New Roman" w:eastAsia="黑体" w:hAnsi="Time New Roman"/>
          <w:lang w:val="fr-CH"/>
        </w:rPr>
        <w:tab/>
      </w:r>
      <w:r w:rsidRPr="002B4733">
        <w:rPr>
          <w:rFonts w:ascii="Time New Roman" w:eastAsia="黑体" w:hAnsi="Time New Roman" w:hint="eastAsia"/>
        </w:rPr>
        <w:t>在这方面参考</w:t>
      </w:r>
      <w:r w:rsidRPr="002B4733">
        <w:rPr>
          <w:rFonts w:ascii="Time New Roman" w:eastAsia="黑体" w:hAnsi="Time New Roman" w:hint="eastAsia"/>
          <w:lang w:val="fr-CH"/>
        </w:rPr>
        <w:t>委员会</w:t>
      </w:r>
      <w:r w:rsidRPr="002B4733">
        <w:rPr>
          <w:rFonts w:ascii="Time New Roman" w:eastAsia="黑体" w:hAnsi="Time New Roman" w:hint="eastAsia"/>
        </w:rPr>
        <w:t>关于享有能达到的最高标准健康的权利的</w:t>
      </w:r>
      <w:r w:rsidRPr="002B4733">
        <w:rPr>
          <w:rFonts w:ascii="Time New Roman" w:eastAsia="黑体" w:hAnsi="Time New Roman"/>
          <w:lang w:val="fr-CH"/>
        </w:rPr>
        <w:t>第</w:t>
      </w:r>
      <w:r w:rsidRPr="002B4733">
        <w:rPr>
          <w:rFonts w:ascii="Time New Roman" w:eastAsia="黑体" w:hAnsi="Time New Roman"/>
          <w:lang w:val="fr-CH"/>
        </w:rPr>
        <w:t>14</w:t>
      </w:r>
      <w:r w:rsidRPr="002B4733">
        <w:rPr>
          <w:rFonts w:ascii="Time New Roman" w:eastAsia="黑体" w:hAnsi="Time New Roman"/>
          <w:lang w:val="fr-CH"/>
        </w:rPr>
        <w:t>号一般性意见</w:t>
      </w:r>
      <w:r w:rsidRPr="002B4733">
        <w:rPr>
          <w:rFonts w:ascii="Time New Roman" w:eastAsia="黑体" w:hAnsi="Time New Roman"/>
          <w:lang w:val="fr-CH"/>
        </w:rPr>
        <w:t>(2000</w:t>
      </w:r>
      <w:r w:rsidRPr="002B4733">
        <w:rPr>
          <w:rFonts w:ascii="Time New Roman" w:eastAsia="黑体" w:hAnsi="Time New Roman" w:hint="eastAsia"/>
          <w:lang w:val="fr-CH"/>
        </w:rPr>
        <w:t>年</w:t>
      </w:r>
      <w:r w:rsidRPr="002B4733">
        <w:rPr>
          <w:rFonts w:ascii="Time New Roman" w:eastAsia="黑体" w:hAnsi="Time New Roman"/>
          <w:lang w:val="fr-CH"/>
        </w:rPr>
        <w:t>)</w:t>
      </w:r>
      <w:r w:rsidRPr="002B4733">
        <w:rPr>
          <w:rFonts w:ascii="Time New Roman" w:eastAsia="黑体" w:hAnsi="Time New Roman"/>
          <w:lang w:val="fr-CH"/>
        </w:rPr>
        <w:t>。</w:t>
      </w:r>
    </w:p>
    <w:p w14:paraId="781F72E6" w14:textId="78B77C8B" w:rsidR="006254D0" w:rsidRPr="0077481C" w:rsidRDefault="001F5462" w:rsidP="001F5462">
      <w:pPr>
        <w:pStyle w:val="H23GC"/>
      </w:pPr>
      <w:r w:rsidRPr="0077481C">
        <w:rPr>
          <w:lang w:val="fr-CH"/>
        </w:rPr>
        <w:tab/>
      </w:r>
      <w:r w:rsidRPr="0077481C">
        <w:rPr>
          <w:lang w:val="fr-CH"/>
        </w:rPr>
        <w:tab/>
      </w:r>
      <w:r w:rsidR="006254D0" w:rsidRPr="0077481C">
        <w:rPr>
          <w:lang w:val="fr-CH"/>
        </w:rPr>
        <w:t>性</w:t>
      </w:r>
      <w:r w:rsidR="006254D0" w:rsidRPr="0077481C">
        <w:rPr>
          <w:rFonts w:hint="eastAsia"/>
          <w:lang w:val="fr-CH"/>
        </w:rPr>
        <w:t>健康</w:t>
      </w:r>
      <w:r w:rsidR="006254D0" w:rsidRPr="0077481C">
        <w:rPr>
          <w:lang w:val="fr-CH"/>
        </w:rPr>
        <w:t>和生殖健康</w:t>
      </w:r>
    </w:p>
    <w:p w14:paraId="42941A4F" w14:textId="6987CC2D" w:rsidR="0077481C" w:rsidRPr="0077481C" w:rsidRDefault="0077481C" w:rsidP="0077481C">
      <w:pPr>
        <w:pStyle w:val="SingleTxtGC"/>
        <w:rPr>
          <w:lang w:val="fr-CH"/>
        </w:rPr>
      </w:pPr>
      <w:r>
        <w:rPr>
          <w:lang w:val="fr-CH"/>
        </w:rPr>
        <w:t>5</w:t>
      </w:r>
      <w:r w:rsidRPr="0077481C">
        <w:rPr>
          <w:lang w:val="fr-CH"/>
        </w:rPr>
        <w:t>0.</w:t>
      </w:r>
      <w:r w:rsidRPr="0077481C">
        <w:rPr>
          <w:lang w:val="fr-CH"/>
        </w:rPr>
        <w:tab/>
      </w:r>
      <w:r w:rsidRPr="0077481C">
        <w:rPr>
          <w:lang w:val="fr-CH"/>
        </w:rPr>
        <w:t>委员会关切地注意到，获得性健康和生殖健康服务和信息，包括避孕药具的机会有限。委员会还感到关切的是，只有在非常严格的情况下才允许自愿终止妊娠。委员会关切地注意到，</w:t>
      </w:r>
      <w:r w:rsidRPr="0077481C">
        <w:rPr>
          <w:rFonts w:hint="eastAsia"/>
          <w:lang w:val="fr-CH"/>
        </w:rPr>
        <w:t>孕</w:t>
      </w:r>
      <w:r w:rsidRPr="0077481C">
        <w:rPr>
          <w:lang w:val="fr-CH"/>
        </w:rPr>
        <w:t>产妇死亡率尽管有所下降，但仍然很高</w:t>
      </w:r>
      <w:r w:rsidRPr="0077481C">
        <w:rPr>
          <w:lang w:val="fr-CH"/>
        </w:rPr>
        <w:t>(</w:t>
      </w:r>
      <w:r w:rsidRPr="0077481C">
        <w:rPr>
          <w:lang w:val="fr-CH"/>
        </w:rPr>
        <w:t>第十二条</w:t>
      </w:r>
      <w:r w:rsidRPr="0077481C">
        <w:rPr>
          <w:lang w:val="fr-CH"/>
        </w:rPr>
        <w:t>)</w:t>
      </w:r>
      <w:r w:rsidRPr="0077481C">
        <w:rPr>
          <w:lang w:val="fr-CH"/>
        </w:rPr>
        <w:t>。</w:t>
      </w:r>
    </w:p>
    <w:p w14:paraId="5467E42D" w14:textId="77777777" w:rsidR="006254D0" w:rsidRPr="0077481C" w:rsidRDefault="0077481C" w:rsidP="0077481C">
      <w:pPr>
        <w:pStyle w:val="SingleTxtGC"/>
        <w:rPr>
          <w:rFonts w:eastAsia="黑体"/>
          <w:bCs/>
        </w:rPr>
      </w:pPr>
      <w:r>
        <w:rPr>
          <w:lang w:val="fr-CH"/>
        </w:rPr>
        <w:t>51</w:t>
      </w:r>
      <w:r w:rsidRPr="0077481C">
        <w:rPr>
          <w:lang w:val="fr-CH"/>
        </w:rPr>
        <w:t>.</w:t>
      </w:r>
      <w:r w:rsidRPr="0077481C">
        <w:rPr>
          <w:lang w:val="fr-CH"/>
        </w:rPr>
        <w:tab/>
      </w:r>
      <w:r w:rsidR="006254D0" w:rsidRPr="0077481C">
        <w:rPr>
          <w:rFonts w:eastAsia="黑体"/>
          <w:bCs/>
          <w:lang w:val="fr-CH"/>
        </w:rPr>
        <w:t>委员会建议缔约国：</w:t>
      </w:r>
    </w:p>
    <w:p w14:paraId="228E2478" w14:textId="76516E89" w:rsidR="0077481C" w:rsidRPr="0077481C" w:rsidRDefault="0077481C" w:rsidP="0077481C">
      <w:pPr>
        <w:pStyle w:val="SingleTxtGC"/>
        <w:rPr>
          <w:lang w:val="fr-CH"/>
        </w:rPr>
      </w:pPr>
      <w:r w:rsidRPr="0077481C">
        <w:rPr>
          <w:lang w:val="fr-CH"/>
        </w:rPr>
        <w:tab/>
        <w:t>(</w:t>
      </w:r>
      <w:r>
        <w:rPr>
          <w:lang w:val="fr-CH"/>
        </w:rPr>
        <w:t>a</w:t>
      </w:r>
      <w:r w:rsidRPr="0077481C">
        <w:rPr>
          <w:lang w:val="fr-CH"/>
        </w:rPr>
        <w:t>)</w:t>
      </w:r>
      <w:r w:rsidRPr="0077481C">
        <w:rPr>
          <w:lang w:val="fr-CH"/>
        </w:rPr>
        <w:tab/>
      </w:r>
      <w:r w:rsidR="006254D0" w:rsidRPr="0077481C">
        <w:rPr>
          <w:rFonts w:eastAsia="黑体"/>
          <w:bCs/>
          <w:lang w:val="fr-CH"/>
        </w:rPr>
        <w:t>修订禁止堕胎的刑事立法，使</w:t>
      </w:r>
      <w:r w:rsidR="006254D0" w:rsidRPr="0077481C">
        <w:rPr>
          <w:rFonts w:eastAsia="黑体" w:hint="eastAsia"/>
          <w:bCs/>
          <w:lang w:val="fr-CH"/>
        </w:rPr>
        <w:t>之</w:t>
      </w:r>
      <w:r w:rsidR="006254D0" w:rsidRPr="0077481C">
        <w:rPr>
          <w:rFonts w:eastAsia="黑体"/>
          <w:bCs/>
          <w:lang w:val="fr-CH"/>
        </w:rPr>
        <w:t>符合妇女</w:t>
      </w:r>
      <w:r w:rsidR="006254D0" w:rsidRPr="0077481C">
        <w:rPr>
          <w:rFonts w:eastAsia="黑体" w:hint="eastAsia"/>
          <w:bCs/>
          <w:lang w:val="fr-CH"/>
        </w:rPr>
        <w:t>的</w:t>
      </w:r>
      <w:r w:rsidR="006254D0" w:rsidRPr="0077481C">
        <w:rPr>
          <w:rFonts w:eastAsia="黑体"/>
          <w:bCs/>
          <w:lang w:val="fr-CH"/>
        </w:rPr>
        <w:t>权利，扩大允许合法堕胎的</w:t>
      </w:r>
      <w:r w:rsidR="006254D0" w:rsidRPr="0077481C">
        <w:rPr>
          <w:rFonts w:eastAsia="黑体" w:hint="eastAsia"/>
          <w:bCs/>
          <w:lang w:val="fr-CH"/>
        </w:rPr>
        <w:t>情况</w:t>
      </w:r>
      <w:r w:rsidR="006254D0" w:rsidRPr="0077481C">
        <w:rPr>
          <w:rFonts w:eastAsia="黑体"/>
          <w:bCs/>
          <w:lang w:val="fr-CH"/>
        </w:rPr>
        <w:t>，取消</w:t>
      </w:r>
      <w:r w:rsidR="006254D0" w:rsidRPr="0077481C">
        <w:rPr>
          <w:rFonts w:eastAsia="黑体" w:hint="eastAsia"/>
          <w:bCs/>
          <w:lang w:val="fr-CH"/>
        </w:rPr>
        <w:t>约束</w:t>
      </w:r>
      <w:r w:rsidR="006254D0" w:rsidRPr="0077481C">
        <w:rPr>
          <w:rFonts w:eastAsia="黑体"/>
          <w:bCs/>
          <w:lang w:val="fr-CH"/>
        </w:rPr>
        <w:t>合法堕胎的限制性要求，并在这方面考虑到世界卫生组织</w:t>
      </w:r>
      <w:r w:rsidR="006254D0" w:rsidRPr="0077481C">
        <w:rPr>
          <w:rFonts w:eastAsia="黑体" w:hint="eastAsia"/>
          <w:bCs/>
          <w:lang w:val="fr-CH"/>
        </w:rPr>
        <w:t>的</w:t>
      </w:r>
      <w:r w:rsidR="006254D0" w:rsidRPr="0077481C">
        <w:rPr>
          <w:rFonts w:eastAsia="黑体"/>
          <w:bCs/>
          <w:lang w:val="fr-CH"/>
        </w:rPr>
        <w:t>堕胎护理</w:t>
      </w:r>
      <w:r w:rsidR="006254D0" w:rsidRPr="0077481C">
        <w:rPr>
          <w:rFonts w:eastAsia="黑体" w:hint="eastAsia"/>
          <w:bCs/>
          <w:lang w:val="fr-CH"/>
        </w:rPr>
        <w:t>指南</w:t>
      </w:r>
      <w:r w:rsidRPr="0077481C">
        <w:rPr>
          <w:vertAlign w:val="superscript"/>
          <w:lang w:val="fr-CH"/>
        </w:rPr>
        <w:footnoteReference w:id="18"/>
      </w:r>
      <w:r w:rsidR="006254D0" w:rsidRPr="0077481C">
        <w:rPr>
          <w:rFonts w:eastAsia="黑体"/>
          <w:bCs/>
          <w:lang w:val="fr-CH"/>
        </w:rPr>
        <w:t>；</w:t>
      </w:r>
      <w:r w:rsidRPr="0077481C">
        <w:rPr>
          <w:lang w:val="fr-CH"/>
        </w:rPr>
        <w:t xml:space="preserve"> </w:t>
      </w:r>
    </w:p>
    <w:p w14:paraId="51487B11" w14:textId="77777777" w:rsidR="006254D0" w:rsidRPr="0077481C" w:rsidRDefault="006254D0" w:rsidP="0077481C">
      <w:pPr>
        <w:pStyle w:val="SingleTxtGC"/>
        <w:rPr>
          <w:rFonts w:eastAsia="黑体"/>
          <w:bCs/>
          <w:lang w:val="fr-CH"/>
        </w:rPr>
      </w:pPr>
      <w:r w:rsidRPr="0077481C">
        <w:rPr>
          <w:rFonts w:eastAsia="黑体"/>
          <w:bCs/>
        </w:rPr>
        <w:tab/>
      </w:r>
      <w:r w:rsidR="0077481C" w:rsidRPr="0077481C">
        <w:rPr>
          <w:lang w:val="fr-CH"/>
        </w:rPr>
        <w:t>(</w:t>
      </w:r>
      <w:r w:rsidR="0077481C">
        <w:rPr>
          <w:lang w:val="fr-CH"/>
        </w:rPr>
        <w:t>b</w:t>
      </w:r>
      <w:r w:rsidR="0077481C" w:rsidRPr="0077481C">
        <w:rPr>
          <w:lang w:val="fr-CH"/>
        </w:rPr>
        <w:t>)</w:t>
      </w:r>
      <w:r w:rsidR="0077481C" w:rsidRPr="0077481C">
        <w:rPr>
          <w:lang w:val="fr-CH"/>
        </w:rPr>
        <w:tab/>
      </w:r>
      <w:r w:rsidRPr="0077481C">
        <w:rPr>
          <w:rFonts w:eastAsia="黑体"/>
          <w:bCs/>
          <w:lang w:val="fr-CH"/>
        </w:rPr>
        <w:t>确保缔约国的所有妇女和少女，</w:t>
      </w:r>
      <w:r w:rsidRPr="0077481C">
        <w:rPr>
          <w:rFonts w:eastAsia="黑体" w:hint="eastAsia"/>
          <w:bCs/>
          <w:lang w:val="fr-CH"/>
        </w:rPr>
        <w:t>尤其</w:t>
      </w:r>
      <w:r w:rsidRPr="0077481C">
        <w:rPr>
          <w:rFonts w:eastAsia="黑体"/>
          <w:bCs/>
          <w:lang w:val="fr-CH"/>
        </w:rPr>
        <w:t>是生活在农村或偏远地区的妇女和少女，</w:t>
      </w:r>
      <w:r w:rsidRPr="0077481C">
        <w:rPr>
          <w:rFonts w:eastAsia="黑体" w:hint="eastAsia"/>
          <w:bCs/>
          <w:lang w:val="fr-CH"/>
        </w:rPr>
        <w:t>都</w:t>
      </w:r>
      <w:r w:rsidRPr="0077481C">
        <w:rPr>
          <w:rFonts w:eastAsia="黑体"/>
          <w:bCs/>
          <w:lang w:val="fr-CH"/>
        </w:rPr>
        <w:t>能获得</w:t>
      </w:r>
      <w:r w:rsidRPr="0077481C">
        <w:rPr>
          <w:rFonts w:eastAsia="黑体" w:hint="eastAsia"/>
          <w:bCs/>
          <w:lang w:val="fr-CH"/>
        </w:rPr>
        <w:t>和利用</w:t>
      </w:r>
      <w:r w:rsidRPr="0077481C">
        <w:rPr>
          <w:rFonts w:eastAsia="黑体"/>
          <w:bCs/>
          <w:lang w:val="fr-CH"/>
        </w:rPr>
        <w:t>适当、优质的性和生殖相关医疗保健服务和信息，</w:t>
      </w:r>
      <w:r w:rsidRPr="0077481C">
        <w:rPr>
          <w:rFonts w:eastAsia="黑体" w:hint="eastAsia"/>
          <w:bCs/>
          <w:lang w:val="fr-CH"/>
        </w:rPr>
        <w:t>特别是</w:t>
      </w:r>
      <w:r w:rsidRPr="0077481C">
        <w:rPr>
          <w:rFonts w:eastAsia="黑体"/>
          <w:bCs/>
          <w:lang w:val="fr-CH"/>
        </w:rPr>
        <w:t>获得</w:t>
      </w:r>
      <w:r w:rsidRPr="0077481C">
        <w:rPr>
          <w:rFonts w:eastAsia="黑体" w:hint="eastAsia"/>
          <w:bCs/>
        </w:rPr>
        <w:t>避孕方法，包括紧急避孕，以及产前和产后护理；</w:t>
      </w:r>
    </w:p>
    <w:p w14:paraId="6B8E552F" w14:textId="77777777" w:rsidR="006254D0" w:rsidRPr="0077481C" w:rsidRDefault="006254D0" w:rsidP="0077481C">
      <w:pPr>
        <w:pStyle w:val="SingleTxtGC"/>
        <w:rPr>
          <w:rFonts w:eastAsia="黑体"/>
          <w:bCs/>
        </w:rPr>
      </w:pPr>
      <w:r w:rsidRPr="0077481C">
        <w:rPr>
          <w:rFonts w:eastAsia="黑体"/>
          <w:bCs/>
        </w:rPr>
        <w:tab/>
      </w:r>
      <w:r w:rsidR="0077481C" w:rsidRPr="0077481C">
        <w:rPr>
          <w:lang w:val="fr-CH"/>
        </w:rPr>
        <w:t>(</w:t>
      </w:r>
      <w:r w:rsidR="0077481C">
        <w:rPr>
          <w:lang w:val="fr-CH"/>
        </w:rPr>
        <w:t>c</w:t>
      </w:r>
      <w:r w:rsidR="0077481C" w:rsidRPr="0077481C">
        <w:rPr>
          <w:lang w:val="fr-CH"/>
        </w:rPr>
        <w:t>)</w:t>
      </w:r>
      <w:r w:rsidR="0077481C" w:rsidRPr="0077481C">
        <w:rPr>
          <w:lang w:val="fr-CH"/>
        </w:rPr>
        <w:tab/>
      </w:r>
      <w:r w:rsidRPr="0077481C">
        <w:rPr>
          <w:rFonts w:eastAsia="黑体" w:hint="eastAsia"/>
          <w:bCs/>
          <w:lang w:val="fr-CH"/>
        </w:rPr>
        <w:t>虑及联合国人权事务高级专员办事处关于采取基于人权的方式执行降低可预防的孕产妇死亡率和发病率的政策和方案的技术指南</w:t>
      </w:r>
      <w:r w:rsidR="0077481C" w:rsidRPr="0077481C">
        <w:rPr>
          <w:vertAlign w:val="superscript"/>
          <w:lang w:val="fr-CH"/>
        </w:rPr>
        <w:footnoteReference w:id="19"/>
      </w:r>
      <w:r w:rsidRPr="0077481C">
        <w:rPr>
          <w:rFonts w:eastAsia="黑体" w:hint="eastAsia"/>
          <w:bCs/>
          <w:lang w:val="fr-CH"/>
        </w:rPr>
        <w:t>，采取必要的立法和行政措施，防止孕产妇死亡和发病</w:t>
      </w:r>
      <w:r w:rsidRPr="0077481C">
        <w:rPr>
          <w:rFonts w:eastAsia="黑体"/>
          <w:bCs/>
          <w:lang w:val="fr-CH"/>
        </w:rPr>
        <w:t>；</w:t>
      </w:r>
    </w:p>
    <w:p w14:paraId="3D26F91E" w14:textId="77777777" w:rsidR="006254D0" w:rsidRPr="0077481C" w:rsidRDefault="0077481C" w:rsidP="0077481C">
      <w:pPr>
        <w:pStyle w:val="SingleTxtGC"/>
        <w:rPr>
          <w:rFonts w:eastAsia="黑体"/>
          <w:bCs/>
        </w:rPr>
      </w:pPr>
      <w:r w:rsidRPr="0077481C">
        <w:tab/>
      </w:r>
      <w:r w:rsidRPr="0077481C">
        <w:rPr>
          <w:lang w:val="fr-CH"/>
        </w:rPr>
        <w:t>(</w:t>
      </w:r>
      <w:r>
        <w:rPr>
          <w:lang w:val="fr-CH"/>
        </w:rPr>
        <w:t>d</w:t>
      </w:r>
      <w:r w:rsidRPr="0077481C">
        <w:rPr>
          <w:lang w:val="fr-CH"/>
        </w:rPr>
        <w:t>)</w:t>
      </w:r>
      <w:r w:rsidRPr="0077481C">
        <w:rPr>
          <w:lang w:val="fr-CH"/>
        </w:rPr>
        <w:tab/>
      </w:r>
      <w:r w:rsidR="006254D0" w:rsidRPr="0077481C">
        <w:rPr>
          <w:rFonts w:eastAsia="黑体" w:hint="eastAsia"/>
          <w:bCs/>
        </w:rPr>
        <w:t>在这方面参考委员会关于性健康和生殖健康权利的第</w:t>
      </w:r>
      <w:r w:rsidR="006254D0" w:rsidRPr="006254D0">
        <w:rPr>
          <w:rFonts w:eastAsia="黑体" w:hint="eastAsia"/>
          <w:bCs/>
        </w:rPr>
        <w:t>22</w:t>
      </w:r>
      <w:r w:rsidR="006254D0" w:rsidRPr="0077481C">
        <w:rPr>
          <w:rFonts w:eastAsia="黑体" w:hint="eastAsia"/>
          <w:bCs/>
        </w:rPr>
        <w:t>号一般性意见</w:t>
      </w:r>
      <w:r w:rsidR="006254D0" w:rsidRPr="0077481C">
        <w:rPr>
          <w:rFonts w:eastAsia="黑体" w:hint="eastAsia"/>
          <w:bCs/>
        </w:rPr>
        <w:t>(</w:t>
      </w:r>
      <w:r w:rsidR="006254D0" w:rsidRPr="006254D0">
        <w:rPr>
          <w:rFonts w:eastAsia="黑体" w:hint="eastAsia"/>
          <w:bCs/>
        </w:rPr>
        <w:t>2</w:t>
      </w:r>
      <w:r w:rsidR="006254D0" w:rsidRPr="0077481C">
        <w:rPr>
          <w:rFonts w:eastAsia="黑体" w:hint="eastAsia"/>
          <w:bCs/>
        </w:rPr>
        <w:t>0</w:t>
      </w:r>
      <w:r w:rsidR="006254D0" w:rsidRPr="006254D0">
        <w:rPr>
          <w:rFonts w:eastAsia="黑体" w:hint="eastAsia"/>
          <w:bCs/>
        </w:rPr>
        <w:t>16</w:t>
      </w:r>
      <w:r w:rsidR="006254D0" w:rsidRPr="0077481C">
        <w:rPr>
          <w:rFonts w:eastAsia="黑体" w:hint="eastAsia"/>
          <w:bCs/>
        </w:rPr>
        <w:t>年</w:t>
      </w:r>
      <w:r w:rsidR="006254D0" w:rsidRPr="0077481C">
        <w:rPr>
          <w:rFonts w:eastAsia="黑体" w:hint="eastAsia"/>
          <w:bCs/>
        </w:rPr>
        <w:t>)</w:t>
      </w:r>
      <w:r w:rsidR="006254D0" w:rsidRPr="0077481C">
        <w:rPr>
          <w:rFonts w:eastAsia="黑体" w:hint="eastAsia"/>
          <w:bCs/>
        </w:rPr>
        <w:t>。</w:t>
      </w:r>
    </w:p>
    <w:p w14:paraId="280E63AB" w14:textId="0E227E14" w:rsidR="006254D0" w:rsidRPr="0077481C" w:rsidRDefault="001F5462" w:rsidP="001F5462">
      <w:pPr>
        <w:pStyle w:val="H23GC"/>
      </w:pPr>
      <w:r w:rsidRPr="0077481C">
        <w:rPr>
          <w:lang w:val="fr-CH"/>
        </w:rPr>
        <w:tab/>
      </w:r>
      <w:r w:rsidRPr="0077481C">
        <w:rPr>
          <w:lang w:val="fr-CH"/>
        </w:rPr>
        <w:tab/>
      </w:r>
      <w:r w:rsidR="006254D0" w:rsidRPr="0077481C">
        <w:rPr>
          <w:lang w:val="fr-CH"/>
        </w:rPr>
        <w:t>毒品政策</w:t>
      </w:r>
    </w:p>
    <w:p w14:paraId="0EEA6136" w14:textId="4B125E01" w:rsidR="0077481C" w:rsidRPr="0077481C" w:rsidRDefault="0077481C" w:rsidP="0077481C">
      <w:pPr>
        <w:pStyle w:val="SingleTxtGC"/>
        <w:rPr>
          <w:lang w:val="fr-CH"/>
        </w:rPr>
      </w:pPr>
      <w:r>
        <w:rPr>
          <w:lang w:val="fr-CH"/>
        </w:rPr>
        <w:t>52</w:t>
      </w:r>
      <w:r w:rsidRPr="0077481C">
        <w:rPr>
          <w:lang w:val="fr-CH"/>
        </w:rPr>
        <w:t>.</w:t>
      </w:r>
      <w:r w:rsidRPr="0077481C">
        <w:rPr>
          <w:lang w:val="fr-CH"/>
        </w:rPr>
        <w:tab/>
      </w:r>
      <w:r w:rsidRPr="0077481C">
        <w:rPr>
          <w:lang w:val="fr-CH"/>
        </w:rPr>
        <w:t>委员会关切地注意到，缔约国将</w:t>
      </w:r>
      <w:r w:rsidRPr="0077481C">
        <w:rPr>
          <w:rFonts w:hint="eastAsia"/>
          <w:lang w:val="fr-CH"/>
        </w:rPr>
        <w:t>吸毒</w:t>
      </w:r>
      <w:r w:rsidRPr="0077481C">
        <w:rPr>
          <w:lang w:val="fr-CH"/>
        </w:rPr>
        <w:t>定为犯罪，这对</w:t>
      </w:r>
      <w:r w:rsidRPr="0077481C">
        <w:rPr>
          <w:rFonts w:hint="eastAsia"/>
          <w:lang w:val="fr-CH"/>
        </w:rPr>
        <w:t>吸毒</w:t>
      </w:r>
      <w:r w:rsidRPr="0077481C">
        <w:rPr>
          <w:lang w:val="fr-CH"/>
        </w:rPr>
        <w:t>者的权利产生了不利影响</w:t>
      </w:r>
      <w:r w:rsidRPr="0077481C">
        <w:rPr>
          <w:lang w:val="fr-CH"/>
        </w:rPr>
        <w:t>(</w:t>
      </w:r>
      <w:r w:rsidRPr="0077481C">
        <w:rPr>
          <w:lang w:val="fr-CH"/>
        </w:rPr>
        <w:t>第十二条</w:t>
      </w:r>
      <w:r w:rsidRPr="0077481C">
        <w:rPr>
          <w:lang w:val="fr-CH"/>
        </w:rPr>
        <w:t>)</w:t>
      </w:r>
      <w:r w:rsidRPr="0077481C">
        <w:rPr>
          <w:lang w:val="fr-CH"/>
        </w:rPr>
        <w:t>。</w:t>
      </w:r>
    </w:p>
    <w:p w14:paraId="16205D1C" w14:textId="77777777" w:rsidR="006254D0" w:rsidRPr="0077481C" w:rsidRDefault="0077481C" w:rsidP="0077481C">
      <w:pPr>
        <w:pStyle w:val="SingleTxtGC"/>
        <w:rPr>
          <w:rFonts w:ascii="Time New Roman" w:eastAsia="黑体" w:hAnsi="Time New Roman" w:hint="eastAsia"/>
          <w:bCs/>
        </w:rPr>
      </w:pPr>
      <w:r w:rsidRPr="002B4733">
        <w:rPr>
          <w:rFonts w:ascii="Time New Roman" w:eastAsia="黑体" w:hAnsi="Time New Roman"/>
          <w:lang w:val="fr-CH"/>
        </w:rPr>
        <w:t>53</w:t>
      </w:r>
      <w:r w:rsidRPr="0077481C">
        <w:rPr>
          <w:rFonts w:ascii="Time New Roman" w:eastAsia="黑体" w:hAnsi="Time New Roman"/>
          <w:lang w:val="fr-CH"/>
        </w:rPr>
        <w:t>.</w:t>
      </w:r>
      <w:r w:rsidRPr="0077481C">
        <w:rPr>
          <w:rFonts w:ascii="Time New Roman" w:eastAsia="黑体" w:hAnsi="Time New Roman"/>
          <w:lang w:val="fr-CH"/>
        </w:rPr>
        <w:tab/>
      </w:r>
      <w:r w:rsidRPr="0077481C">
        <w:rPr>
          <w:rFonts w:ascii="Time New Roman" w:eastAsia="黑体" w:hAnsi="Time New Roman"/>
          <w:lang w:val="fr-CH"/>
        </w:rPr>
        <w:t>委员会建议缔约国审查将吸毒定为犯罪的法律，包括对某些屡次犯下毒品相关罪行的人判处死刑的</w:t>
      </w:r>
      <w:r w:rsidRPr="0077481C">
        <w:rPr>
          <w:rFonts w:ascii="Time New Roman" w:eastAsia="黑体" w:hAnsi="Time New Roman" w:hint="eastAsia"/>
          <w:lang w:val="fr-CH"/>
        </w:rPr>
        <w:t>规定</w:t>
      </w:r>
      <w:r w:rsidRPr="0077481C">
        <w:rPr>
          <w:rFonts w:ascii="Time New Roman" w:eastAsia="黑体" w:hAnsi="Time New Roman"/>
          <w:lang w:val="fr-CH"/>
        </w:rPr>
        <w:t>，并在缔约国全境为</w:t>
      </w:r>
      <w:r w:rsidRPr="0077481C">
        <w:rPr>
          <w:rFonts w:ascii="Time New Roman" w:eastAsia="黑体" w:hAnsi="Time New Roman" w:hint="eastAsia"/>
          <w:lang w:val="fr-CH"/>
        </w:rPr>
        <w:t>吸食毒品</w:t>
      </w:r>
      <w:r w:rsidRPr="0077481C">
        <w:rPr>
          <w:rFonts w:ascii="Time New Roman" w:eastAsia="黑体" w:hAnsi="Time New Roman"/>
          <w:lang w:val="fr-CH"/>
        </w:rPr>
        <w:t>或其他</w:t>
      </w:r>
      <w:r w:rsidRPr="0077481C">
        <w:rPr>
          <w:rFonts w:ascii="Time New Roman" w:eastAsia="黑体" w:hAnsi="Time New Roman" w:hint="eastAsia"/>
          <w:lang w:val="fr-CH"/>
        </w:rPr>
        <w:t>药物</w:t>
      </w:r>
      <w:r w:rsidRPr="0077481C">
        <w:rPr>
          <w:rFonts w:ascii="Time New Roman" w:eastAsia="黑体" w:hAnsi="Time New Roman" w:hint="eastAsia"/>
        </w:rPr>
        <w:t>的人</w:t>
      </w:r>
      <w:r w:rsidRPr="0077481C">
        <w:rPr>
          <w:rFonts w:ascii="Time New Roman" w:eastAsia="黑体" w:hAnsi="Time New Roman"/>
          <w:lang w:val="fr-CH"/>
        </w:rPr>
        <w:t>提供可</w:t>
      </w:r>
      <w:r w:rsidRPr="0077481C">
        <w:rPr>
          <w:rFonts w:ascii="Time New Roman" w:eastAsia="黑体" w:hAnsi="Time New Roman" w:hint="eastAsia"/>
          <w:lang w:val="fr-CH"/>
        </w:rPr>
        <w:t>得和可及</w:t>
      </w:r>
      <w:r w:rsidRPr="0077481C">
        <w:rPr>
          <w:rFonts w:ascii="Time New Roman" w:eastAsia="黑体" w:hAnsi="Time New Roman"/>
          <w:lang w:val="fr-CH"/>
        </w:rPr>
        <w:t>的减少风险服务。</w:t>
      </w:r>
    </w:p>
    <w:p w14:paraId="201DCFD8" w14:textId="19BEB09F" w:rsidR="006254D0" w:rsidRPr="0077481C" w:rsidRDefault="001F5462" w:rsidP="001F5462">
      <w:pPr>
        <w:pStyle w:val="H23GC"/>
      </w:pPr>
      <w:r w:rsidRPr="0077481C">
        <w:rPr>
          <w:lang w:val="fr-CH"/>
        </w:rPr>
        <w:tab/>
      </w:r>
      <w:r w:rsidRPr="0077481C">
        <w:rPr>
          <w:lang w:val="fr-CH"/>
        </w:rPr>
        <w:tab/>
      </w:r>
      <w:r w:rsidR="006254D0" w:rsidRPr="0077481C">
        <w:rPr>
          <w:lang w:val="fr-CH"/>
        </w:rPr>
        <w:t>受教育权</w:t>
      </w:r>
    </w:p>
    <w:p w14:paraId="3983EC81" w14:textId="32BB4FF6" w:rsidR="0077481C" w:rsidRPr="0077481C" w:rsidRDefault="0077481C" w:rsidP="0077481C">
      <w:pPr>
        <w:pStyle w:val="SingleTxtGC"/>
        <w:rPr>
          <w:lang w:val="fr-CH"/>
        </w:rPr>
      </w:pPr>
      <w:r>
        <w:rPr>
          <w:lang w:val="fr-CH"/>
        </w:rPr>
        <w:t>54</w:t>
      </w:r>
      <w:r w:rsidRPr="0077481C">
        <w:rPr>
          <w:lang w:val="fr-CH"/>
        </w:rPr>
        <w:t>.</w:t>
      </w:r>
      <w:r w:rsidRPr="0077481C">
        <w:rPr>
          <w:lang w:val="fr-CH"/>
        </w:rPr>
        <w:tab/>
      </w:r>
      <w:r w:rsidRPr="0077481C">
        <w:rPr>
          <w:lang w:val="fr-CH"/>
        </w:rPr>
        <w:t>委员会注意到缔约国在受教育机会方面取得的进展，特别是</w:t>
      </w:r>
      <w:r w:rsidRPr="0077481C">
        <w:rPr>
          <w:rFonts w:hint="eastAsia"/>
        </w:rPr>
        <w:t>发展了学前教育，并颁布了</w:t>
      </w:r>
      <w:r>
        <w:rPr>
          <w:lang w:val="fr-CH"/>
        </w:rPr>
        <w:t>2</w:t>
      </w:r>
      <w:r w:rsidRPr="0077481C">
        <w:rPr>
          <w:lang w:val="fr-CH"/>
        </w:rPr>
        <w:t>0</w:t>
      </w:r>
      <w:r>
        <w:rPr>
          <w:lang w:val="fr-CH"/>
        </w:rPr>
        <w:t>22</w:t>
      </w:r>
      <w:r w:rsidRPr="0077481C">
        <w:rPr>
          <w:lang w:val="fr-CH"/>
        </w:rPr>
        <w:t>年</w:t>
      </w:r>
      <w:r>
        <w:rPr>
          <w:lang w:val="fr-CH"/>
        </w:rPr>
        <w:t>8</w:t>
      </w:r>
      <w:r w:rsidRPr="0077481C">
        <w:rPr>
          <w:lang w:val="fr-CH"/>
        </w:rPr>
        <w:t>月</w:t>
      </w:r>
      <w:r>
        <w:rPr>
          <w:lang w:val="fr-CH"/>
        </w:rPr>
        <w:t>17</w:t>
      </w:r>
      <w:r w:rsidRPr="0077481C">
        <w:rPr>
          <w:lang w:val="fr-CH"/>
        </w:rPr>
        <w:t>日第</w:t>
      </w:r>
      <w:r>
        <w:rPr>
          <w:lang w:val="fr-CH"/>
        </w:rPr>
        <w:t>2</w:t>
      </w:r>
      <w:r w:rsidRPr="0077481C">
        <w:rPr>
          <w:lang w:val="fr-CH"/>
        </w:rPr>
        <w:t>0</w:t>
      </w:r>
      <w:r>
        <w:rPr>
          <w:lang w:val="fr-CH"/>
        </w:rPr>
        <w:t>22</w:t>
      </w:r>
      <w:r w:rsidRPr="0077481C">
        <w:rPr>
          <w:lang w:val="fr-CH"/>
        </w:rPr>
        <w:t>-0</w:t>
      </w:r>
      <w:r>
        <w:rPr>
          <w:lang w:val="fr-CH"/>
        </w:rPr>
        <w:t>23</w:t>
      </w:r>
      <w:r w:rsidRPr="0077481C">
        <w:rPr>
          <w:lang w:val="fr-CH"/>
        </w:rPr>
        <w:t>号法，即《国家教育制度框架法》。</w:t>
      </w:r>
      <w:r w:rsidRPr="0077481C">
        <w:rPr>
          <w:rFonts w:hint="eastAsia"/>
          <w:lang w:val="fr-CH"/>
        </w:rPr>
        <w:t>但</w:t>
      </w:r>
      <w:r w:rsidRPr="0077481C">
        <w:rPr>
          <w:lang w:val="fr-CH"/>
        </w:rPr>
        <w:t>委员会仍</w:t>
      </w:r>
      <w:r w:rsidRPr="0077481C">
        <w:rPr>
          <w:rFonts w:hint="eastAsia"/>
        </w:rPr>
        <w:t>对在缔约国有效行使受教育权方面依然存在的许多挑战感到关切，尤其是</w:t>
      </w:r>
      <w:r w:rsidRPr="0077481C">
        <w:rPr>
          <w:lang w:val="fr-CH"/>
        </w:rPr>
        <w:t>：</w:t>
      </w:r>
    </w:p>
    <w:p w14:paraId="1514D174" w14:textId="0D86EE31" w:rsidR="0077481C" w:rsidRPr="0077481C" w:rsidRDefault="0077481C" w:rsidP="0077481C">
      <w:pPr>
        <w:pStyle w:val="SingleTxtGC"/>
      </w:pPr>
      <w:r w:rsidRPr="0077481C">
        <w:rPr>
          <w:lang w:val="fr-CH"/>
        </w:rPr>
        <w:tab/>
        <w:t>(</w:t>
      </w:r>
      <w:r>
        <w:rPr>
          <w:lang w:val="fr-CH"/>
        </w:rPr>
        <w:t>a</w:t>
      </w:r>
      <w:r w:rsidRPr="0077481C">
        <w:rPr>
          <w:lang w:val="fr-CH"/>
        </w:rPr>
        <w:t>)</w:t>
      </w:r>
      <w:r w:rsidRPr="0077481C">
        <w:rPr>
          <w:lang w:val="fr-CH"/>
        </w:rPr>
        <w:tab/>
      </w:r>
      <w:r w:rsidRPr="0077481C">
        <w:rPr>
          <w:rFonts w:hint="eastAsia"/>
        </w:rPr>
        <w:t>未入学的儿童比例很</w:t>
      </w:r>
      <w:r w:rsidRPr="0077481C">
        <w:rPr>
          <w:lang w:val="fr-CH"/>
        </w:rPr>
        <w:t>高；</w:t>
      </w:r>
    </w:p>
    <w:p w14:paraId="5AB418A5" w14:textId="253B97A5" w:rsidR="0077481C" w:rsidRPr="0077481C" w:rsidRDefault="0077481C" w:rsidP="0077481C">
      <w:pPr>
        <w:pStyle w:val="SingleTxtGC"/>
      </w:pPr>
      <w:r w:rsidRPr="0077481C">
        <w:rPr>
          <w:lang w:val="fr-CH"/>
        </w:rPr>
        <w:tab/>
        <w:t>(</w:t>
      </w:r>
      <w:r>
        <w:rPr>
          <w:lang w:val="fr-CH"/>
        </w:rPr>
        <w:t>b</w:t>
      </w:r>
      <w:r w:rsidRPr="0077481C">
        <w:rPr>
          <w:lang w:val="fr-CH"/>
        </w:rPr>
        <w:t>)</w:t>
      </w:r>
      <w:r w:rsidRPr="0077481C">
        <w:rPr>
          <w:lang w:val="fr-CH"/>
        </w:rPr>
        <w:tab/>
      </w:r>
      <w:r w:rsidRPr="0077481C">
        <w:rPr>
          <w:lang w:val="fr-CH"/>
        </w:rPr>
        <w:t>中小学辍学率高；</w:t>
      </w:r>
    </w:p>
    <w:p w14:paraId="4A22530C" w14:textId="016FEF24" w:rsidR="0077481C" w:rsidRPr="0077481C" w:rsidRDefault="0077481C" w:rsidP="0077481C">
      <w:pPr>
        <w:pStyle w:val="SingleTxtGC"/>
      </w:pPr>
      <w:r w:rsidRPr="0077481C">
        <w:rPr>
          <w:lang w:val="fr-CH"/>
        </w:rPr>
        <w:tab/>
        <w:t>(</w:t>
      </w:r>
      <w:r>
        <w:rPr>
          <w:lang w:val="fr-CH"/>
        </w:rPr>
        <w:t>c</w:t>
      </w:r>
      <w:r w:rsidRPr="0077481C">
        <w:rPr>
          <w:lang w:val="fr-CH"/>
        </w:rPr>
        <w:t>)</w:t>
      </w:r>
      <w:r w:rsidRPr="0077481C">
        <w:rPr>
          <w:lang w:val="fr-CH"/>
        </w:rPr>
        <w:tab/>
      </w:r>
      <w:r w:rsidRPr="0077481C">
        <w:rPr>
          <w:lang w:val="fr-CH"/>
        </w:rPr>
        <w:t>女童入学率低，</w:t>
      </w:r>
      <w:r w:rsidRPr="0077481C">
        <w:rPr>
          <w:rFonts w:hint="eastAsia"/>
          <w:lang w:val="fr-CH"/>
        </w:rPr>
        <w:t>而且一直难以</w:t>
      </w:r>
      <w:r w:rsidRPr="0077481C">
        <w:rPr>
          <w:lang w:val="fr-CH"/>
        </w:rPr>
        <w:t>继续上学；</w:t>
      </w:r>
    </w:p>
    <w:p w14:paraId="21D8DCC9" w14:textId="4055813C" w:rsidR="0077481C" w:rsidRPr="0077481C" w:rsidRDefault="0077481C" w:rsidP="0077481C">
      <w:pPr>
        <w:pStyle w:val="SingleTxtGC"/>
        <w:rPr>
          <w:lang w:val="fr-CH"/>
        </w:rPr>
      </w:pPr>
      <w:r w:rsidRPr="0077481C">
        <w:rPr>
          <w:lang w:val="fr-CH"/>
        </w:rPr>
        <w:tab/>
        <w:t>(</w:t>
      </w:r>
      <w:r>
        <w:rPr>
          <w:lang w:val="fr-CH"/>
        </w:rPr>
        <w:t>d</w:t>
      </w:r>
      <w:r w:rsidRPr="0077481C">
        <w:rPr>
          <w:lang w:val="fr-CH"/>
        </w:rPr>
        <w:t>)</w:t>
      </w:r>
      <w:r w:rsidRPr="0077481C">
        <w:rPr>
          <w:lang w:val="fr-CH"/>
        </w:rPr>
        <w:tab/>
      </w:r>
      <w:r w:rsidRPr="0077481C">
        <w:rPr>
          <w:lang w:val="fr-CH"/>
        </w:rPr>
        <w:t>教育质量</w:t>
      </w:r>
      <w:r w:rsidRPr="0077481C">
        <w:rPr>
          <w:rFonts w:hint="eastAsia"/>
          <w:lang w:val="fr-CH"/>
        </w:rPr>
        <w:t>差</w:t>
      </w:r>
      <w:r w:rsidRPr="0077481C">
        <w:rPr>
          <w:lang w:val="fr-CH"/>
        </w:rPr>
        <w:t>，部分原因</w:t>
      </w:r>
      <w:r w:rsidRPr="0077481C">
        <w:rPr>
          <w:rFonts w:hint="eastAsia"/>
          <w:lang w:val="fr-CH"/>
        </w:rPr>
        <w:t>是</w:t>
      </w:r>
      <w:r w:rsidRPr="0077481C">
        <w:rPr>
          <w:lang w:val="fr-CH"/>
        </w:rPr>
        <w:t>缺乏足够的资源和教师；</w:t>
      </w:r>
    </w:p>
    <w:p w14:paraId="179AD44D" w14:textId="03996B73" w:rsidR="0077481C" w:rsidRPr="0077481C" w:rsidRDefault="0077481C" w:rsidP="0077481C">
      <w:pPr>
        <w:pStyle w:val="SingleTxtGC"/>
      </w:pPr>
      <w:r w:rsidRPr="0077481C">
        <w:rPr>
          <w:lang w:val="fr-CH"/>
        </w:rPr>
        <w:tab/>
        <w:t>(</w:t>
      </w:r>
      <w:r>
        <w:rPr>
          <w:lang w:val="fr-CH"/>
        </w:rPr>
        <w:t>e</w:t>
      </w:r>
      <w:r w:rsidRPr="0077481C">
        <w:rPr>
          <w:lang w:val="fr-CH"/>
        </w:rPr>
        <w:t>)</w:t>
      </w:r>
      <w:r w:rsidRPr="0077481C">
        <w:rPr>
          <w:lang w:val="fr-CH"/>
        </w:rPr>
        <w:tab/>
      </w:r>
      <w:r w:rsidRPr="0077481C">
        <w:rPr>
          <w:lang w:val="fr-CH"/>
        </w:rPr>
        <w:t>缺乏适当的教育基础设施，</w:t>
      </w:r>
      <w:r w:rsidRPr="0077481C">
        <w:rPr>
          <w:rFonts w:hint="eastAsia"/>
          <w:lang w:val="fr-CH"/>
        </w:rPr>
        <w:t>其特点是无法充分提供</w:t>
      </w:r>
      <w:r w:rsidRPr="0077481C">
        <w:rPr>
          <w:lang w:val="fr-CH"/>
        </w:rPr>
        <w:t>饮用水和卫生设施；</w:t>
      </w:r>
      <w:r w:rsidRPr="0077481C">
        <w:t xml:space="preserve"> </w:t>
      </w:r>
    </w:p>
    <w:p w14:paraId="29CF5A2D" w14:textId="2F9FAE93" w:rsidR="0077481C" w:rsidRPr="0077481C" w:rsidRDefault="0077481C" w:rsidP="0077481C">
      <w:pPr>
        <w:pStyle w:val="SingleTxtGC"/>
      </w:pPr>
      <w:r w:rsidRPr="0077481C">
        <w:rPr>
          <w:lang w:val="fr-CH"/>
        </w:rPr>
        <w:tab/>
        <w:t>(</w:t>
      </w:r>
      <w:r>
        <w:rPr>
          <w:lang w:val="fr-CH"/>
        </w:rPr>
        <w:t>f</w:t>
      </w:r>
      <w:r w:rsidRPr="0077481C">
        <w:rPr>
          <w:lang w:val="fr-CH"/>
        </w:rPr>
        <w:t>)</w:t>
      </w:r>
      <w:r w:rsidRPr="0077481C">
        <w:rPr>
          <w:lang w:val="fr-CH"/>
        </w:rPr>
        <w:tab/>
      </w:r>
      <w:r w:rsidRPr="0077481C">
        <w:rPr>
          <w:rFonts w:hint="eastAsia"/>
          <w:lang w:val="fr-CH"/>
        </w:rPr>
        <w:t>弱势背景</w:t>
      </w:r>
      <w:r w:rsidRPr="0077481C">
        <w:rPr>
          <w:lang w:val="fr-CH"/>
        </w:rPr>
        <w:t>儿童</w:t>
      </w:r>
      <w:r w:rsidRPr="0077481C">
        <w:rPr>
          <w:rFonts w:hint="eastAsia"/>
        </w:rPr>
        <w:t>，</w:t>
      </w:r>
      <w:r w:rsidRPr="0077481C">
        <w:rPr>
          <w:lang w:val="fr-CH"/>
        </w:rPr>
        <w:t>如</w:t>
      </w:r>
      <w:r w:rsidRPr="0077481C">
        <w:rPr>
          <w:rFonts w:hint="eastAsia"/>
        </w:rPr>
        <w:t>奴隶制的儿童受害者</w:t>
      </w:r>
      <w:r w:rsidRPr="0077481C">
        <w:rPr>
          <w:lang w:val="fr-CH"/>
        </w:rPr>
        <w:t>、移</w:t>
      </w:r>
      <w:r w:rsidRPr="0077481C">
        <w:rPr>
          <w:rFonts w:hint="eastAsia"/>
          <w:lang w:val="fr-CH"/>
        </w:rPr>
        <w:t>民</w:t>
      </w:r>
      <w:r w:rsidRPr="0077481C">
        <w:rPr>
          <w:lang w:val="fr-CH"/>
        </w:rPr>
        <w:t>儿童和残疾儿童在实现受教育权方面</w:t>
      </w:r>
      <w:r w:rsidRPr="0077481C">
        <w:rPr>
          <w:rFonts w:hint="eastAsia"/>
          <w:lang w:val="fr-CH"/>
        </w:rPr>
        <w:t>面临</w:t>
      </w:r>
      <w:r w:rsidRPr="0077481C">
        <w:rPr>
          <w:lang w:val="fr-CH"/>
        </w:rPr>
        <w:t>障碍；</w:t>
      </w:r>
      <w:r w:rsidRPr="0077481C">
        <w:t xml:space="preserve"> </w:t>
      </w:r>
    </w:p>
    <w:p w14:paraId="12C33FC6" w14:textId="64611641" w:rsidR="0077481C" w:rsidRPr="0077481C" w:rsidRDefault="0077481C" w:rsidP="0077481C">
      <w:pPr>
        <w:pStyle w:val="SingleTxtGC"/>
        <w:rPr>
          <w:lang w:val="fr-CH"/>
        </w:rPr>
      </w:pPr>
      <w:r w:rsidRPr="0077481C">
        <w:rPr>
          <w:lang w:val="fr-CH"/>
        </w:rPr>
        <w:tab/>
        <w:t>(</w:t>
      </w:r>
      <w:r>
        <w:rPr>
          <w:lang w:val="fr-CH"/>
        </w:rPr>
        <w:t>g</w:t>
      </w:r>
      <w:r w:rsidRPr="0077481C">
        <w:rPr>
          <w:lang w:val="fr-CH"/>
        </w:rPr>
        <w:t>)</w:t>
      </w:r>
      <w:r w:rsidRPr="0077481C">
        <w:rPr>
          <w:lang w:val="fr-CH"/>
        </w:rPr>
        <w:tab/>
      </w:r>
      <w:r w:rsidRPr="0077481C">
        <w:rPr>
          <w:lang w:val="fr-CH"/>
        </w:rPr>
        <w:t>缺乏关于如何保障尊重大学学术自由的资料</w:t>
      </w:r>
      <w:r w:rsidRPr="0077481C">
        <w:rPr>
          <w:lang w:val="fr-CH"/>
        </w:rPr>
        <w:t>(</w:t>
      </w:r>
      <w:r w:rsidRPr="0077481C">
        <w:rPr>
          <w:lang w:val="fr-CH"/>
        </w:rPr>
        <w:t>第</w:t>
      </w:r>
      <w:r w:rsidRPr="0077481C">
        <w:rPr>
          <w:rFonts w:hint="eastAsia"/>
          <w:lang w:val="fr-CH"/>
        </w:rPr>
        <w:t>十三</w:t>
      </w:r>
      <w:r w:rsidRPr="0077481C">
        <w:rPr>
          <w:lang w:val="fr-CH"/>
        </w:rPr>
        <w:t>和第</w:t>
      </w:r>
      <w:r w:rsidRPr="0077481C">
        <w:rPr>
          <w:rFonts w:hint="eastAsia"/>
          <w:lang w:val="fr-CH"/>
        </w:rPr>
        <w:t>十四</w:t>
      </w:r>
      <w:r w:rsidRPr="0077481C">
        <w:rPr>
          <w:lang w:val="fr-CH"/>
        </w:rPr>
        <w:t>条</w:t>
      </w:r>
      <w:r w:rsidRPr="0077481C">
        <w:rPr>
          <w:lang w:val="fr-CH"/>
        </w:rPr>
        <w:t>)</w:t>
      </w:r>
      <w:r w:rsidRPr="0077481C">
        <w:rPr>
          <w:lang w:val="fr-CH"/>
        </w:rPr>
        <w:t>。</w:t>
      </w:r>
    </w:p>
    <w:p w14:paraId="0E02A512" w14:textId="77777777" w:rsidR="006254D0" w:rsidRPr="0077481C" w:rsidRDefault="0077481C" w:rsidP="0077481C">
      <w:pPr>
        <w:pStyle w:val="SingleTxtGC"/>
        <w:rPr>
          <w:rFonts w:eastAsia="黑体"/>
        </w:rPr>
      </w:pPr>
      <w:r>
        <w:rPr>
          <w:lang w:val="fr-CH"/>
        </w:rPr>
        <w:t>55</w:t>
      </w:r>
      <w:r w:rsidRPr="0077481C">
        <w:rPr>
          <w:lang w:val="fr-CH"/>
        </w:rPr>
        <w:t>.</w:t>
      </w:r>
      <w:r w:rsidRPr="0077481C">
        <w:rPr>
          <w:lang w:val="fr-CH"/>
        </w:rPr>
        <w:tab/>
      </w:r>
      <w:r w:rsidR="006254D0" w:rsidRPr="0077481C">
        <w:rPr>
          <w:rFonts w:eastAsia="黑体"/>
          <w:bCs/>
          <w:lang w:val="fr-CH"/>
        </w:rPr>
        <w:t>委员会建议缔约国：</w:t>
      </w:r>
    </w:p>
    <w:p w14:paraId="10C20F4C" w14:textId="77777777" w:rsidR="006254D0" w:rsidRPr="0077481C" w:rsidRDefault="0077481C" w:rsidP="0077481C">
      <w:pPr>
        <w:pStyle w:val="SingleTxtGC"/>
        <w:rPr>
          <w:rFonts w:eastAsia="黑体"/>
          <w:bCs/>
        </w:rPr>
      </w:pPr>
      <w:r w:rsidRPr="0077481C">
        <w:rPr>
          <w:lang w:val="fr-CH"/>
        </w:rPr>
        <w:tab/>
        <w:t>(</w:t>
      </w:r>
      <w:r>
        <w:rPr>
          <w:lang w:val="fr-CH"/>
        </w:rPr>
        <w:t>a</w:t>
      </w:r>
      <w:r w:rsidRPr="0077481C">
        <w:rPr>
          <w:lang w:val="fr-CH"/>
        </w:rPr>
        <w:t>)</w:t>
      </w:r>
      <w:r w:rsidRPr="0077481C">
        <w:rPr>
          <w:lang w:val="fr-CH"/>
        </w:rPr>
        <w:tab/>
      </w:r>
      <w:r w:rsidR="006254D0" w:rsidRPr="0077481C">
        <w:rPr>
          <w:rFonts w:eastAsia="黑体"/>
          <w:bCs/>
          <w:lang w:val="fr-CH"/>
        </w:rPr>
        <w:t>加倍努力提高中小学入学率，扩大学前教育；</w:t>
      </w:r>
    </w:p>
    <w:p w14:paraId="6113A25A" w14:textId="4F167C4C" w:rsidR="0077481C" w:rsidRPr="0077481C" w:rsidRDefault="0077481C" w:rsidP="0077481C">
      <w:pPr>
        <w:pStyle w:val="SingleTxtGC"/>
        <w:rPr>
          <w:lang w:val="fr-CH"/>
        </w:rPr>
      </w:pPr>
      <w:r w:rsidRPr="0077481C">
        <w:rPr>
          <w:lang w:val="fr-CH"/>
        </w:rPr>
        <w:tab/>
        <w:t>(</w:t>
      </w:r>
      <w:r>
        <w:rPr>
          <w:lang w:val="fr-CH"/>
        </w:rPr>
        <w:t>b</w:t>
      </w:r>
      <w:r w:rsidRPr="0077481C">
        <w:rPr>
          <w:lang w:val="fr-CH"/>
        </w:rPr>
        <w:t>)</w:t>
      </w:r>
      <w:r w:rsidRPr="0077481C">
        <w:rPr>
          <w:lang w:val="fr-CH"/>
        </w:rPr>
        <w:tab/>
      </w:r>
      <w:r w:rsidR="006254D0" w:rsidRPr="0077481C">
        <w:rPr>
          <w:rFonts w:eastAsia="黑体"/>
          <w:bCs/>
          <w:lang w:val="fr-CH"/>
        </w:rPr>
        <w:t>采取必要措施，降低中小学的高辍学率；</w:t>
      </w:r>
    </w:p>
    <w:p w14:paraId="49483F98" w14:textId="126CE249" w:rsidR="0077481C" w:rsidRPr="0077481C" w:rsidRDefault="0077481C" w:rsidP="0077481C">
      <w:pPr>
        <w:pStyle w:val="SingleTxtGC"/>
        <w:rPr>
          <w:lang w:val="fr-CH"/>
        </w:rPr>
      </w:pPr>
      <w:r w:rsidRPr="0077481C">
        <w:rPr>
          <w:lang w:val="fr-CH"/>
        </w:rPr>
        <w:tab/>
        <w:t>(</w:t>
      </w:r>
      <w:r>
        <w:rPr>
          <w:lang w:val="fr-CH"/>
        </w:rPr>
        <w:t>c</w:t>
      </w:r>
      <w:r w:rsidRPr="0077481C">
        <w:rPr>
          <w:lang w:val="fr-CH"/>
        </w:rPr>
        <w:t>)</w:t>
      </w:r>
      <w:r w:rsidR="006254D0" w:rsidRPr="0077481C">
        <w:rPr>
          <w:rFonts w:eastAsia="黑体"/>
          <w:bCs/>
          <w:lang w:val="fr-CH"/>
        </w:rPr>
        <w:tab/>
      </w:r>
      <w:r w:rsidR="006254D0" w:rsidRPr="0077481C">
        <w:rPr>
          <w:rFonts w:eastAsia="黑体"/>
          <w:bCs/>
          <w:lang w:val="fr-CH"/>
        </w:rPr>
        <w:t>克服</w:t>
      </w:r>
      <w:r w:rsidR="006254D0" w:rsidRPr="0077481C">
        <w:rPr>
          <w:rFonts w:eastAsia="黑体" w:hint="eastAsia"/>
          <w:bCs/>
        </w:rPr>
        <w:t>仍然存在的</w:t>
      </w:r>
      <w:r w:rsidR="006254D0" w:rsidRPr="0077481C">
        <w:rPr>
          <w:rFonts w:eastAsia="黑体"/>
          <w:bCs/>
          <w:lang w:val="fr-CH"/>
        </w:rPr>
        <w:t>困难和障碍，确保女童在与男童相同的条件下接受从学前教育到高等教育</w:t>
      </w:r>
      <w:r w:rsidR="006254D0" w:rsidRPr="0077481C">
        <w:rPr>
          <w:rFonts w:eastAsia="黑体" w:hint="eastAsia"/>
          <w:bCs/>
          <w:lang w:val="fr-CH"/>
        </w:rPr>
        <w:t>的各级教育</w:t>
      </w:r>
      <w:r w:rsidR="006254D0" w:rsidRPr="0077481C">
        <w:rPr>
          <w:rFonts w:eastAsia="黑体"/>
          <w:bCs/>
          <w:lang w:val="fr-CH"/>
        </w:rPr>
        <w:t>；</w:t>
      </w:r>
    </w:p>
    <w:p w14:paraId="2D4EB6C7" w14:textId="77777777" w:rsidR="006254D0" w:rsidRPr="0077481C" w:rsidRDefault="0077481C" w:rsidP="0077481C">
      <w:pPr>
        <w:pStyle w:val="SingleTxtGC"/>
        <w:rPr>
          <w:rFonts w:eastAsia="黑体"/>
          <w:bCs/>
        </w:rPr>
      </w:pPr>
      <w:r w:rsidRPr="0077481C">
        <w:rPr>
          <w:lang w:val="fr-CH"/>
        </w:rPr>
        <w:tab/>
        <w:t>(</w:t>
      </w:r>
      <w:r>
        <w:rPr>
          <w:lang w:val="fr-CH"/>
        </w:rPr>
        <w:t>d</w:t>
      </w:r>
      <w:r w:rsidRPr="0077481C">
        <w:rPr>
          <w:lang w:val="fr-CH"/>
        </w:rPr>
        <w:t>)</w:t>
      </w:r>
      <w:r w:rsidRPr="0077481C">
        <w:rPr>
          <w:lang w:val="fr-CH"/>
        </w:rPr>
        <w:tab/>
      </w:r>
      <w:r w:rsidR="006254D0" w:rsidRPr="0077481C">
        <w:rPr>
          <w:rFonts w:eastAsia="黑体"/>
          <w:bCs/>
          <w:lang w:val="fr-CH"/>
        </w:rPr>
        <w:t>继续努力提高教育质量，特别是</w:t>
      </w:r>
      <w:r w:rsidR="006254D0" w:rsidRPr="0077481C">
        <w:rPr>
          <w:rFonts w:eastAsia="黑体" w:hint="eastAsia"/>
          <w:bCs/>
        </w:rPr>
        <w:t>划拨充足的资源，</w:t>
      </w:r>
      <w:r w:rsidR="006254D0" w:rsidRPr="0077481C">
        <w:rPr>
          <w:rFonts w:eastAsia="黑体"/>
          <w:bCs/>
          <w:lang w:val="fr-CH"/>
        </w:rPr>
        <w:t>增加合格教师的人数和工资，提高教材质量，并将人权教育纳入学校课程，以加强对人权、不歧视原则和基本自由的尊重；</w:t>
      </w:r>
    </w:p>
    <w:p w14:paraId="44CB5551" w14:textId="77777777" w:rsidR="006254D0" w:rsidRPr="0077481C" w:rsidRDefault="0077481C" w:rsidP="0077481C">
      <w:pPr>
        <w:pStyle w:val="SingleTxtGC"/>
        <w:rPr>
          <w:rFonts w:eastAsia="黑体"/>
          <w:bCs/>
        </w:rPr>
      </w:pPr>
      <w:r w:rsidRPr="0077481C">
        <w:rPr>
          <w:lang w:val="fr-CH"/>
        </w:rPr>
        <w:tab/>
        <w:t>(</w:t>
      </w:r>
      <w:r>
        <w:rPr>
          <w:lang w:val="fr-CH"/>
        </w:rPr>
        <w:t>e</w:t>
      </w:r>
      <w:r w:rsidRPr="0077481C">
        <w:rPr>
          <w:lang w:val="fr-CH"/>
        </w:rPr>
        <w:t>)</w:t>
      </w:r>
      <w:r w:rsidRPr="0077481C">
        <w:rPr>
          <w:lang w:val="fr-CH"/>
        </w:rPr>
        <w:tab/>
      </w:r>
      <w:r w:rsidR="006254D0" w:rsidRPr="0077481C">
        <w:rPr>
          <w:rFonts w:eastAsia="黑体"/>
          <w:bCs/>
          <w:lang w:val="fr-CH"/>
        </w:rPr>
        <w:t>采取必要步骤，改善教育基础设施，特别是确保获得饮用水和适当的卫生设施；</w:t>
      </w:r>
    </w:p>
    <w:p w14:paraId="1B6B458E" w14:textId="77777777" w:rsidR="006254D0" w:rsidRPr="0077481C" w:rsidRDefault="0077481C" w:rsidP="0077481C">
      <w:pPr>
        <w:pStyle w:val="SingleTxtGC"/>
        <w:rPr>
          <w:rFonts w:eastAsia="黑体"/>
          <w:bCs/>
        </w:rPr>
      </w:pPr>
      <w:r w:rsidRPr="0077481C">
        <w:tab/>
        <w:t>(</w:t>
      </w:r>
      <w:r>
        <w:t>f</w:t>
      </w:r>
      <w:r w:rsidRPr="0077481C">
        <w:t>)</w:t>
      </w:r>
      <w:r w:rsidRPr="0077481C">
        <w:tab/>
      </w:r>
      <w:r w:rsidR="006254D0" w:rsidRPr="0077481C">
        <w:rPr>
          <w:rFonts w:eastAsia="黑体"/>
          <w:bCs/>
          <w:lang w:val="fr-CH"/>
        </w:rPr>
        <w:t>保障</w:t>
      </w:r>
      <w:r w:rsidR="006254D0" w:rsidRPr="0077481C">
        <w:rPr>
          <w:rFonts w:eastAsia="黑体" w:hint="eastAsia"/>
          <w:bCs/>
        </w:rPr>
        <w:t>弱势背景</w:t>
      </w:r>
      <w:r w:rsidR="006254D0" w:rsidRPr="0077481C">
        <w:rPr>
          <w:rFonts w:eastAsia="黑体"/>
          <w:bCs/>
          <w:lang w:val="fr-CH"/>
        </w:rPr>
        <w:t>儿童</w:t>
      </w:r>
      <w:r w:rsidR="006254D0" w:rsidRPr="0077481C">
        <w:rPr>
          <w:rFonts w:eastAsia="黑体"/>
          <w:bCs/>
        </w:rPr>
        <w:t>，</w:t>
      </w:r>
      <w:r w:rsidR="006254D0" w:rsidRPr="0077481C">
        <w:rPr>
          <w:rFonts w:eastAsia="黑体"/>
          <w:bCs/>
          <w:lang w:val="fr-CH"/>
        </w:rPr>
        <w:t>特别是</w:t>
      </w:r>
      <w:r w:rsidR="006254D0" w:rsidRPr="0077481C">
        <w:rPr>
          <w:rFonts w:eastAsia="黑体" w:hint="eastAsia"/>
          <w:bCs/>
          <w:lang w:val="fr-CH"/>
        </w:rPr>
        <w:t>奴隶制的</w:t>
      </w:r>
      <w:r w:rsidR="006254D0" w:rsidRPr="0077481C">
        <w:rPr>
          <w:rFonts w:eastAsia="黑体"/>
          <w:bCs/>
          <w:lang w:val="fr-CH"/>
        </w:rPr>
        <w:t>儿童受害</w:t>
      </w:r>
      <w:r w:rsidR="006254D0" w:rsidRPr="0077481C">
        <w:rPr>
          <w:rFonts w:eastAsia="黑体" w:hint="eastAsia"/>
          <w:bCs/>
          <w:lang w:val="fr-CH"/>
        </w:rPr>
        <w:t>者</w:t>
      </w:r>
      <w:r w:rsidR="006254D0" w:rsidRPr="0077481C">
        <w:rPr>
          <w:rFonts w:eastAsia="黑体"/>
          <w:bCs/>
          <w:lang w:val="fr-CH"/>
        </w:rPr>
        <w:t>、移</w:t>
      </w:r>
      <w:r w:rsidR="006254D0" w:rsidRPr="0077481C">
        <w:rPr>
          <w:rFonts w:eastAsia="黑体" w:hint="eastAsia"/>
          <w:bCs/>
          <w:lang w:val="fr-CH"/>
        </w:rPr>
        <w:t>民</w:t>
      </w:r>
      <w:r w:rsidR="006254D0" w:rsidRPr="0077481C">
        <w:rPr>
          <w:rFonts w:eastAsia="黑体"/>
          <w:bCs/>
          <w:lang w:val="fr-CH"/>
        </w:rPr>
        <w:t>儿童和残疾儿童</w:t>
      </w:r>
      <w:r w:rsidR="006254D0" w:rsidRPr="0077481C">
        <w:rPr>
          <w:rFonts w:eastAsia="黑体" w:hint="eastAsia"/>
          <w:bCs/>
          <w:lang w:val="fr-CH"/>
        </w:rPr>
        <w:t>能够</w:t>
      </w:r>
      <w:r w:rsidR="006254D0" w:rsidRPr="0077481C">
        <w:rPr>
          <w:rFonts w:eastAsia="黑体"/>
          <w:bCs/>
          <w:lang w:val="fr-CH"/>
        </w:rPr>
        <w:t>获得优质教育</w:t>
      </w:r>
      <w:r w:rsidR="006254D0" w:rsidRPr="0077481C">
        <w:rPr>
          <w:rFonts w:eastAsia="黑体"/>
          <w:bCs/>
        </w:rPr>
        <w:t>；</w:t>
      </w:r>
    </w:p>
    <w:p w14:paraId="61B9E674" w14:textId="0A665F9B" w:rsidR="0077481C" w:rsidRPr="0077481C" w:rsidRDefault="0077481C" w:rsidP="0077481C">
      <w:pPr>
        <w:pStyle w:val="SingleTxtGC"/>
        <w:rPr>
          <w:lang w:val="fr-CH"/>
        </w:rPr>
      </w:pPr>
      <w:r w:rsidRPr="0077481C">
        <w:tab/>
      </w:r>
      <w:r w:rsidRPr="0077481C">
        <w:rPr>
          <w:lang w:val="fr-CH"/>
        </w:rPr>
        <w:t>(</w:t>
      </w:r>
      <w:r>
        <w:rPr>
          <w:lang w:val="fr-CH"/>
        </w:rPr>
        <w:t>g</w:t>
      </w:r>
      <w:r w:rsidRPr="0077481C">
        <w:rPr>
          <w:lang w:val="fr-CH"/>
        </w:rPr>
        <w:t>)</w:t>
      </w:r>
      <w:r w:rsidRPr="0077481C">
        <w:rPr>
          <w:lang w:val="fr-CH"/>
        </w:rPr>
        <w:tab/>
      </w:r>
      <w:r w:rsidR="006254D0" w:rsidRPr="0077481C">
        <w:rPr>
          <w:rFonts w:eastAsia="黑体"/>
          <w:bCs/>
          <w:lang w:val="fr-CH"/>
        </w:rPr>
        <w:t>采取措施，确保尊重大学</w:t>
      </w:r>
      <w:r w:rsidR="006254D0" w:rsidRPr="0077481C">
        <w:rPr>
          <w:rFonts w:eastAsia="黑体" w:hint="eastAsia"/>
          <w:bCs/>
          <w:lang w:val="fr-CH"/>
        </w:rPr>
        <w:t>的</w:t>
      </w:r>
      <w:r w:rsidR="006254D0" w:rsidRPr="0077481C">
        <w:rPr>
          <w:rFonts w:eastAsia="黑体"/>
          <w:bCs/>
          <w:lang w:val="fr-CH"/>
        </w:rPr>
        <w:t>学术自由、思想、意见和表达自由以及科学研究和创造性活动自由的原则。</w:t>
      </w:r>
    </w:p>
    <w:p w14:paraId="1F706D4E" w14:textId="565E6C87" w:rsidR="006254D0" w:rsidRPr="0077481C" w:rsidRDefault="001F5462" w:rsidP="001F5462">
      <w:pPr>
        <w:pStyle w:val="H23GC"/>
      </w:pPr>
      <w:r w:rsidRPr="0077481C">
        <w:rPr>
          <w:lang w:val="fr-CH"/>
        </w:rPr>
        <w:tab/>
      </w:r>
      <w:r w:rsidRPr="0077481C">
        <w:rPr>
          <w:lang w:val="fr-CH"/>
        </w:rPr>
        <w:tab/>
      </w:r>
      <w:r w:rsidR="006254D0" w:rsidRPr="0077481C">
        <w:rPr>
          <w:bCs/>
          <w:lang w:val="fr-CH"/>
        </w:rPr>
        <w:t>文化多样性</w:t>
      </w:r>
    </w:p>
    <w:p w14:paraId="085F9514" w14:textId="371DFD2E" w:rsidR="0077481C" w:rsidRPr="0077481C" w:rsidRDefault="0077481C" w:rsidP="0077481C">
      <w:pPr>
        <w:pStyle w:val="SingleTxtGC"/>
        <w:rPr>
          <w:lang w:val="fr-CH"/>
        </w:rPr>
      </w:pPr>
      <w:r>
        <w:rPr>
          <w:lang w:val="fr-CH"/>
        </w:rPr>
        <w:t>56</w:t>
      </w:r>
      <w:r w:rsidRPr="0077481C">
        <w:rPr>
          <w:lang w:val="fr-CH"/>
        </w:rPr>
        <w:t>.</w:t>
      </w:r>
      <w:r w:rsidRPr="0077481C">
        <w:rPr>
          <w:lang w:val="fr-CH"/>
        </w:rPr>
        <w:tab/>
      </w:r>
      <w:r w:rsidRPr="0077481C">
        <w:rPr>
          <w:lang w:val="fr-CH"/>
        </w:rPr>
        <w:t>委员会承认缔约国</w:t>
      </w:r>
      <w:r w:rsidRPr="0077481C">
        <w:rPr>
          <w:rFonts w:hint="eastAsia"/>
        </w:rPr>
        <w:t>为保护其社会的文化和语言多样性所作的努力，</w:t>
      </w:r>
      <w:r w:rsidRPr="0077481C">
        <w:rPr>
          <w:lang w:val="fr-CH"/>
        </w:rPr>
        <w:t>包括承认</w:t>
      </w:r>
      <w:r w:rsidRPr="0077481C">
        <w:rPr>
          <w:rFonts w:hint="eastAsia"/>
          <w:lang w:val="fr-CH"/>
        </w:rPr>
        <w:t>布</w:t>
      </w:r>
      <w:r w:rsidRPr="0077481C">
        <w:rPr>
          <w:rFonts w:hint="eastAsia"/>
        </w:rPr>
        <w:t>拉尔语、索宁克语和沃洛夫语</w:t>
      </w:r>
      <w:r w:rsidRPr="0077481C">
        <w:rPr>
          <w:lang w:val="fr-CH"/>
        </w:rPr>
        <w:t>为国语，并通过了</w:t>
      </w:r>
      <w:r>
        <w:rPr>
          <w:lang w:val="fr-CH"/>
        </w:rPr>
        <w:t>2</w:t>
      </w:r>
      <w:r w:rsidRPr="0077481C">
        <w:rPr>
          <w:lang w:val="fr-CH"/>
        </w:rPr>
        <w:t>0</w:t>
      </w:r>
      <w:r>
        <w:rPr>
          <w:lang w:val="fr-CH"/>
        </w:rPr>
        <w:t>19</w:t>
      </w:r>
      <w:r w:rsidRPr="0077481C">
        <w:rPr>
          <w:lang w:val="fr-CH"/>
        </w:rPr>
        <w:t>年</w:t>
      </w:r>
      <w:r>
        <w:rPr>
          <w:lang w:val="fr-CH"/>
        </w:rPr>
        <w:t>5</w:t>
      </w:r>
      <w:r w:rsidRPr="0077481C">
        <w:rPr>
          <w:lang w:val="fr-CH"/>
        </w:rPr>
        <w:t>月</w:t>
      </w:r>
      <w:r>
        <w:rPr>
          <w:lang w:val="fr-CH"/>
        </w:rPr>
        <w:t>14</w:t>
      </w:r>
      <w:r w:rsidRPr="0077481C">
        <w:rPr>
          <w:lang w:val="fr-CH"/>
        </w:rPr>
        <w:t>日关于保护文化遗产的第</w:t>
      </w:r>
      <w:r>
        <w:rPr>
          <w:lang w:val="fr-CH"/>
        </w:rPr>
        <w:t>2</w:t>
      </w:r>
      <w:r w:rsidRPr="0077481C">
        <w:rPr>
          <w:lang w:val="fr-CH"/>
        </w:rPr>
        <w:t>0</w:t>
      </w:r>
      <w:r>
        <w:rPr>
          <w:lang w:val="fr-CH"/>
        </w:rPr>
        <w:t>19</w:t>
      </w:r>
      <w:r w:rsidRPr="0077481C">
        <w:rPr>
          <w:lang w:val="fr-CH"/>
        </w:rPr>
        <w:t>-0</w:t>
      </w:r>
      <w:r>
        <w:rPr>
          <w:lang w:val="fr-CH"/>
        </w:rPr>
        <w:t>24</w:t>
      </w:r>
      <w:r w:rsidRPr="0077481C">
        <w:rPr>
          <w:lang w:val="fr-CH"/>
        </w:rPr>
        <w:t>号法。然而，委员会仍然关</w:t>
      </w:r>
      <w:r w:rsidRPr="0077481C">
        <w:rPr>
          <w:rFonts w:hint="eastAsia"/>
          <w:lang w:val="fr-CH"/>
        </w:rPr>
        <w:t>切</w:t>
      </w:r>
      <w:r w:rsidRPr="0077481C">
        <w:rPr>
          <w:lang w:val="fr-CH"/>
        </w:rPr>
        <w:t>的是，对各族裔和语言少数群体的文化、语言和传统的促进和传播有限</w:t>
      </w:r>
      <w:r w:rsidRPr="0077481C">
        <w:rPr>
          <w:lang w:val="fr-CH"/>
        </w:rPr>
        <w:t>(</w:t>
      </w:r>
      <w:r w:rsidRPr="0077481C">
        <w:rPr>
          <w:lang w:val="fr-CH"/>
        </w:rPr>
        <w:t>第十五条</w:t>
      </w:r>
      <w:r w:rsidRPr="0077481C">
        <w:rPr>
          <w:lang w:val="fr-CH"/>
        </w:rPr>
        <w:t>)</w:t>
      </w:r>
      <w:r w:rsidRPr="0077481C">
        <w:rPr>
          <w:lang w:val="fr-CH"/>
        </w:rPr>
        <w:t>。</w:t>
      </w:r>
    </w:p>
    <w:p w14:paraId="55E6E3ED" w14:textId="7FB97DEB" w:rsidR="0077481C" w:rsidRPr="0077481C" w:rsidRDefault="0077481C" w:rsidP="0077481C">
      <w:pPr>
        <w:pStyle w:val="SingleTxtGC"/>
      </w:pPr>
      <w:r>
        <w:rPr>
          <w:rFonts w:hint="eastAsia"/>
        </w:rPr>
        <w:t>57</w:t>
      </w:r>
      <w:r w:rsidRPr="0077481C">
        <w:rPr>
          <w:rFonts w:hint="eastAsia"/>
        </w:rPr>
        <w:t>.</w:t>
      </w:r>
      <w:r w:rsidRPr="0077481C">
        <w:rPr>
          <w:rFonts w:hint="eastAsia"/>
        </w:rPr>
        <w:tab/>
      </w:r>
      <w:r w:rsidR="006254D0" w:rsidRPr="0077481C">
        <w:rPr>
          <w:rFonts w:eastAsia="黑体" w:hint="eastAsia"/>
          <w:bCs/>
        </w:rPr>
        <w:t>委员会建议缔约国加倍努力，加强对文化多样性的尊重，并创造条件，使少数群体能够保存、发展、表达和传播其特性、历史、语言、文化、传统和习俗。委员会还建议缔约国加强布拉尔语、索宁克语和沃洛夫语的教学和使用，包括在官方文件中的使用。</w:t>
      </w:r>
    </w:p>
    <w:p w14:paraId="46F7C465" w14:textId="685CA549" w:rsidR="006254D0" w:rsidRPr="0077481C" w:rsidRDefault="001F5462" w:rsidP="001F5462">
      <w:pPr>
        <w:pStyle w:val="H23GC"/>
      </w:pPr>
      <w:r w:rsidRPr="0077481C">
        <w:rPr>
          <w:lang w:val="fr-CH"/>
        </w:rPr>
        <w:tab/>
      </w:r>
      <w:r w:rsidRPr="0077481C">
        <w:rPr>
          <w:lang w:val="fr-CH"/>
        </w:rPr>
        <w:tab/>
      </w:r>
      <w:r w:rsidR="006254D0" w:rsidRPr="0077481C">
        <w:rPr>
          <w:lang w:val="fr-CH"/>
        </w:rPr>
        <w:t>妇女和女童</w:t>
      </w:r>
      <w:r w:rsidR="006254D0" w:rsidRPr="0077481C">
        <w:rPr>
          <w:rFonts w:hint="eastAsia"/>
          <w:lang w:val="fr-CH"/>
        </w:rPr>
        <w:t>接触科学的机会</w:t>
      </w:r>
    </w:p>
    <w:p w14:paraId="6E8F6B6F" w14:textId="2A3621D9" w:rsidR="0077481C" w:rsidRPr="0077481C" w:rsidRDefault="0077481C" w:rsidP="0077481C">
      <w:pPr>
        <w:pStyle w:val="SingleTxtGC"/>
        <w:rPr>
          <w:lang w:val="fr-CH"/>
        </w:rPr>
      </w:pPr>
      <w:r>
        <w:rPr>
          <w:lang w:val="fr-CH"/>
        </w:rPr>
        <w:t>58</w:t>
      </w:r>
      <w:r w:rsidRPr="0077481C">
        <w:rPr>
          <w:lang w:val="fr-CH"/>
        </w:rPr>
        <w:t>.</w:t>
      </w:r>
      <w:r w:rsidRPr="0077481C">
        <w:rPr>
          <w:lang w:val="fr-CH"/>
        </w:rPr>
        <w:tab/>
      </w:r>
      <w:r w:rsidRPr="0077481C">
        <w:rPr>
          <w:lang w:val="fr-CH"/>
        </w:rPr>
        <w:t>委员会感到遗憾的是，缔约国没有提供充分的资料，包括统计资料，说明妇女和女</w:t>
      </w:r>
      <w:r w:rsidRPr="0077481C">
        <w:rPr>
          <w:rFonts w:hint="eastAsia"/>
          <w:lang w:val="fr-CH"/>
        </w:rPr>
        <w:t>童接触科学</w:t>
      </w:r>
      <w:r w:rsidRPr="0077481C">
        <w:rPr>
          <w:lang w:val="fr-CH"/>
        </w:rPr>
        <w:t>的情况</w:t>
      </w:r>
      <w:r w:rsidRPr="0077481C">
        <w:rPr>
          <w:lang w:val="fr-CH"/>
        </w:rPr>
        <w:t>(</w:t>
      </w:r>
      <w:r w:rsidRPr="0077481C">
        <w:rPr>
          <w:lang w:val="fr-CH"/>
        </w:rPr>
        <w:t>第</w:t>
      </w:r>
      <w:r w:rsidRPr="0077481C">
        <w:rPr>
          <w:rFonts w:hint="eastAsia"/>
        </w:rPr>
        <w:t>三和第十五条</w:t>
      </w:r>
      <w:r w:rsidRPr="0077481C">
        <w:rPr>
          <w:rFonts w:hint="eastAsia"/>
        </w:rPr>
        <w:t>)</w:t>
      </w:r>
      <w:r w:rsidRPr="0077481C">
        <w:rPr>
          <w:rFonts w:hint="eastAsia"/>
        </w:rPr>
        <w:t>。</w:t>
      </w:r>
    </w:p>
    <w:p w14:paraId="0F197A1D" w14:textId="2DA0EB2B" w:rsidR="0077481C" w:rsidRPr="0077481C" w:rsidRDefault="0077481C" w:rsidP="0077481C">
      <w:pPr>
        <w:pStyle w:val="SingleTxtGC"/>
        <w:rPr>
          <w:rFonts w:ascii="Time New Roman" w:eastAsia="黑体" w:hAnsi="Time New Roman" w:hint="eastAsia"/>
        </w:rPr>
      </w:pPr>
      <w:r w:rsidRPr="002B4733">
        <w:rPr>
          <w:rFonts w:ascii="Time New Roman" w:eastAsia="黑体" w:hAnsi="Time New Roman" w:hint="eastAsia"/>
        </w:rPr>
        <w:t>59</w:t>
      </w:r>
      <w:r w:rsidRPr="0077481C">
        <w:rPr>
          <w:rFonts w:ascii="Time New Roman" w:eastAsia="黑体" w:hAnsi="Time New Roman" w:hint="eastAsia"/>
        </w:rPr>
        <w:t>.</w:t>
      </w:r>
      <w:r w:rsidRPr="0077481C">
        <w:rPr>
          <w:rFonts w:ascii="Time New Roman" w:eastAsia="黑体" w:hAnsi="Time New Roman" w:hint="eastAsia"/>
        </w:rPr>
        <w:tab/>
      </w:r>
      <w:r w:rsidRPr="0077481C">
        <w:rPr>
          <w:rFonts w:ascii="Time New Roman" w:eastAsia="黑体" w:hAnsi="Time New Roman" w:hint="eastAsia"/>
        </w:rPr>
        <w:t>委员会建议缔约国采取适当措施，查明并消除阻碍妇女和女童获得科学技术的任何法律、政策、做法、偏见和成见</w:t>
      </w:r>
      <w:r w:rsidRPr="0077481C">
        <w:rPr>
          <w:rFonts w:ascii="Time New Roman" w:eastAsia="黑体" w:hAnsi="Time New Roman"/>
          <w:lang w:val="fr-CH"/>
        </w:rPr>
        <w:t>，</w:t>
      </w:r>
      <w:r w:rsidRPr="0077481C">
        <w:rPr>
          <w:rFonts w:ascii="Time New Roman" w:eastAsia="黑体" w:hAnsi="Time New Roman" w:hint="eastAsia"/>
        </w:rPr>
        <w:t>在这方面，请缔约国参考委员会关于科学与经济、社会和文化权利的第</w:t>
      </w:r>
      <w:r w:rsidRPr="002B4733">
        <w:rPr>
          <w:rFonts w:ascii="Time New Roman" w:eastAsia="黑体" w:hAnsi="Time New Roman" w:hint="eastAsia"/>
        </w:rPr>
        <w:t>25</w:t>
      </w:r>
      <w:r w:rsidRPr="0077481C">
        <w:rPr>
          <w:rFonts w:ascii="Time New Roman" w:eastAsia="黑体" w:hAnsi="Time New Roman" w:hint="eastAsia"/>
        </w:rPr>
        <w:t>号一般性意见</w:t>
      </w:r>
      <w:r w:rsidRPr="0077481C">
        <w:rPr>
          <w:rFonts w:ascii="Time New Roman" w:eastAsia="黑体" w:hAnsi="Time New Roman" w:hint="eastAsia"/>
        </w:rPr>
        <w:t>(</w:t>
      </w:r>
      <w:r w:rsidRPr="002B4733">
        <w:rPr>
          <w:rFonts w:ascii="Time New Roman" w:eastAsia="黑体" w:hAnsi="Time New Roman" w:hint="eastAsia"/>
        </w:rPr>
        <w:t>2</w:t>
      </w:r>
      <w:r w:rsidRPr="0077481C">
        <w:rPr>
          <w:rFonts w:ascii="Time New Roman" w:eastAsia="黑体" w:hAnsi="Time New Roman" w:hint="eastAsia"/>
        </w:rPr>
        <w:t>0</w:t>
      </w:r>
      <w:r w:rsidRPr="002B4733">
        <w:rPr>
          <w:rFonts w:ascii="Time New Roman" w:eastAsia="黑体" w:hAnsi="Time New Roman" w:hint="eastAsia"/>
        </w:rPr>
        <w:t>2</w:t>
      </w:r>
      <w:r w:rsidRPr="0077481C">
        <w:rPr>
          <w:rFonts w:ascii="Time New Roman" w:eastAsia="黑体" w:hAnsi="Time New Roman" w:hint="eastAsia"/>
        </w:rPr>
        <w:t>0</w:t>
      </w:r>
      <w:r w:rsidRPr="0077481C">
        <w:rPr>
          <w:rFonts w:ascii="Time New Roman" w:eastAsia="黑体" w:hAnsi="Time New Roman" w:hint="eastAsia"/>
        </w:rPr>
        <w:t>年</w:t>
      </w:r>
      <w:r w:rsidRPr="0077481C">
        <w:rPr>
          <w:rFonts w:ascii="Time New Roman" w:eastAsia="黑体" w:hAnsi="Time New Roman" w:hint="eastAsia"/>
        </w:rPr>
        <w:t>)</w:t>
      </w:r>
      <w:r w:rsidRPr="0077481C">
        <w:rPr>
          <w:rFonts w:ascii="Time New Roman" w:eastAsia="黑体" w:hAnsi="Time New Roman" w:hint="eastAsia"/>
        </w:rPr>
        <w:t>。</w:t>
      </w:r>
    </w:p>
    <w:p w14:paraId="5F6E5684" w14:textId="55D11DE2" w:rsidR="0077481C" w:rsidRPr="0077481C" w:rsidRDefault="001F5462" w:rsidP="001F5462">
      <w:pPr>
        <w:pStyle w:val="H1GC"/>
      </w:pPr>
      <w:r w:rsidRPr="0077481C">
        <w:rPr>
          <w:bCs/>
          <w:lang w:val="fr-CH"/>
        </w:rPr>
        <w:tab/>
      </w:r>
      <w:r w:rsidRPr="006254D0">
        <w:rPr>
          <w:bCs/>
          <w:lang w:val="fr-CH"/>
        </w:rPr>
        <w:t>D</w:t>
      </w:r>
      <w:r w:rsidRPr="0077481C">
        <w:rPr>
          <w:bCs/>
          <w:lang w:val="fr-CH"/>
        </w:rPr>
        <w:t>.</w:t>
      </w:r>
      <w:r w:rsidR="006254D0" w:rsidRPr="0077481C">
        <w:rPr>
          <w:lang w:val="fr-CH"/>
        </w:rPr>
        <w:tab/>
      </w:r>
      <w:r w:rsidR="006254D0" w:rsidRPr="0077481C">
        <w:rPr>
          <w:rFonts w:hint="eastAsia"/>
          <w:lang w:val="fr-CH"/>
        </w:rPr>
        <w:t>其他</w:t>
      </w:r>
      <w:r w:rsidR="006254D0" w:rsidRPr="0077481C">
        <w:rPr>
          <w:bCs/>
          <w:lang w:val="fr-CH"/>
        </w:rPr>
        <w:t>建议</w:t>
      </w:r>
    </w:p>
    <w:p w14:paraId="2D1AD62F" w14:textId="77777777" w:rsidR="006254D0" w:rsidRPr="0077481C" w:rsidRDefault="0077481C" w:rsidP="0077481C">
      <w:pPr>
        <w:pStyle w:val="SingleTxtGC"/>
        <w:rPr>
          <w:rFonts w:eastAsia="黑体"/>
          <w:bCs/>
        </w:rPr>
      </w:pPr>
      <w:r>
        <w:rPr>
          <w:lang w:val="fr-CH"/>
        </w:rPr>
        <w:t>6</w:t>
      </w:r>
      <w:r w:rsidRPr="0077481C">
        <w:rPr>
          <w:lang w:val="fr-CH"/>
        </w:rPr>
        <w:t>0.</w:t>
      </w:r>
      <w:r w:rsidRPr="0077481C">
        <w:rPr>
          <w:lang w:val="fr-CH"/>
        </w:rPr>
        <w:tab/>
      </w:r>
      <w:r w:rsidR="006254D0" w:rsidRPr="0077481C">
        <w:rPr>
          <w:rFonts w:eastAsia="黑体"/>
          <w:bCs/>
          <w:lang w:val="fr-CH"/>
        </w:rPr>
        <w:t>委员会鼓励缔约国批准《经济、社会、文化权利国际公约任择议定书》。</w:t>
      </w:r>
    </w:p>
    <w:p w14:paraId="41814C44" w14:textId="77777777" w:rsidR="006254D0" w:rsidRPr="0077481C" w:rsidRDefault="0077481C" w:rsidP="0077481C">
      <w:pPr>
        <w:pStyle w:val="SingleTxtGC"/>
        <w:rPr>
          <w:rFonts w:eastAsia="黑体"/>
          <w:bCs/>
          <w:lang w:val="fr-CH"/>
        </w:rPr>
      </w:pPr>
      <w:r>
        <w:rPr>
          <w:lang w:val="fr-CH"/>
        </w:rPr>
        <w:t>61</w:t>
      </w:r>
      <w:r w:rsidRPr="0077481C">
        <w:rPr>
          <w:lang w:val="fr-CH"/>
        </w:rPr>
        <w:t>.</w:t>
      </w:r>
      <w:r w:rsidRPr="0077481C">
        <w:rPr>
          <w:lang w:val="fr-CH"/>
        </w:rPr>
        <w:tab/>
      </w:r>
      <w:r w:rsidR="006254D0" w:rsidRPr="0077481C">
        <w:rPr>
          <w:rFonts w:eastAsia="黑体"/>
          <w:bCs/>
          <w:lang w:val="fr-CH"/>
        </w:rPr>
        <w:t>委员会</w:t>
      </w:r>
      <w:r w:rsidR="006254D0" w:rsidRPr="0077481C">
        <w:rPr>
          <w:rFonts w:eastAsia="黑体" w:hint="eastAsia"/>
          <w:bCs/>
          <w:lang w:val="fr-CH"/>
        </w:rPr>
        <w:t>建议</w:t>
      </w:r>
      <w:r w:rsidR="006254D0" w:rsidRPr="0077481C">
        <w:rPr>
          <w:rFonts w:eastAsia="黑体"/>
          <w:bCs/>
          <w:lang w:val="fr-CH"/>
        </w:rPr>
        <w:t>缔约国考虑批准其尚未加入的核心人权条约，即《公民及政治权利国际公约</w:t>
      </w:r>
      <w:r w:rsidR="006254D0" w:rsidRPr="0077481C">
        <w:rPr>
          <w:rFonts w:eastAsia="黑体" w:hint="eastAsia"/>
        </w:rPr>
        <w:t>任择议定书</w:t>
      </w:r>
      <w:r w:rsidR="006254D0" w:rsidRPr="0077481C">
        <w:rPr>
          <w:rFonts w:eastAsia="黑体"/>
          <w:bCs/>
          <w:lang w:val="fr-CH"/>
        </w:rPr>
        <w:t>》</w:t>
      </w:r>
      <w:r w:rsidR="006254D0" w:rsidRPr="0077481C">
        <w:rPr>
          <w:rFonts w:eastAsia="黑体" w:hint="eastAsia"/>
          <w:bCs/>
          <w:lang w:val="fr-CH"/>
        </w:rPr>
        <w:t>、</w:t>
      </w:r>
      <w:r w:rsidR="006254D0" w:rsidRPr="0077481C">
        <w:rPr>
          <w:rFonts w:eastAsia="黑体"/>
          <w:bCs/>
          <w:lang w:val="fr-CH"/>
        </w:rPr>
        <w:t>《儿童权利公约关于儿童卷入武装冲突问题的任择议定书》</w:t>
      </w:r>
      <w:r w:rsidR="006254D0" w:rsidRPr="0077481C">
        <w:rPr>
          <w:rFonts w:eastAsia="黑体" w:hint="eastAsia"/>
          <w:bCs/>
          <w:lang w:val="fr-CH"/>
        </w:rPr>
        <w:t>、</w:t>
      </w:r>
      <w:r w:rsidR="006254D0" w:rsidRPr="0077481C">
        <w:rPr>
          <w:rFonts w:eastAsia="黑体"/>
          <w:bCs/>
          <w:lang w:val="fr-CH"/>
        </w:rPr>
        <w:t>《消除对妇女一切形式歧视公约任择议定书》</w:t>
      </w:r>
      <w:r w:rsidR="006254D0" w:rsidRPr="0077481C">
        <w:rPr>
          <w:rFonts w:eastAsia="黑体" w:hint="eastAsia"/>
          <w:bCs/>
          <w:lang w:val="fr-CH"/>
        </w:rPr>
        <w:t>和</w:t>
      </w:r>
      <w:r w:rsidR="006254D0" w:rsidRPr="0077481C">
        <w:rPr>
          <w:rFonts w:eastAsia="黑体"/>
          <w:bCs/>
          <w:lang w:val="fr-CH"/>
        </w:rPr>
        <w:t>《儿童权利公约关于设定来文程序的任择议定书》。</w:t>
      </w:r>
    </w:p>
    <w:p w14:paraId="1D985319" w14:textId="77777777" w:rsidR="006254D0" w:rsidRPr="0077481C" w:rsidRDefault="0077481C" w:rsidP="0077481C">
      <w:pPr>
        <w:pStyle w:val="SingleTxtGC"/>
        <w:rPr>
          <w:rFonts w:eastAsia="黑体"/>
          <w:bCs/>
          <w:lang w:val="fr-CH"/>
        </w:rPr>
      </w:pPr>
      <w:r>
        <w:rPr>
          <w:lang w:val="fr-CH"/>
        </w:rPr>
        <w:t>62</w:t>
      </w:r>
      <w:r w:rsidRPr="0077481C">
        <w:rPr>
          <w:lang w:val="fr-CH"/>
        </w:rPr>
        <w:t>.</w:t>
      </w:r>
      <w:r w:rsidRPr="0077481C">
        <w:rPr>
          <w:lang w:val="fr-CH"/>
        </w:rPr>
        <w:tab/>
      </w:r>
      <w:r w:rsidR="006254D0" w:rsidRPr="0077481C">
        <w:rPr>
          <w:rFonts w:eastAsia="黑体"/>
          <w:bCs/>
          <w:lang w:val="fr-CH"/>
        </w:rPr>
        <w:t>委员会建议缔约国充分考虑根据《公约》所承担的义务，确保在国家执行《</w:t>
      </w:r>
      <w:r w:rsidR="006254D0" w:rsidRPr="006254D0">
        <w:rPr>
          <w:rFonts w:eastAsia="黑体"/>
          <w:bCs/>
          <w:lang w:val="fr-CH"/>
        </w:rPr>
        <w:t>2</w:t>
      </w:r>
      <w:r w:rsidR="006254D0" w:rsidRPr="0077481C">
        <w:rPr>
          <w:rFonts w:eastAsia="黑体"/>
          <w:bCs/>
          <w:lang w:val="fr-CH"/>
        </w:rPr>
        <w:t>0</w:t>
      </w:r>
      <w:r w:rsidR="006254D0" w:rsidRPr="006254D0">
        <w:rPr>
          <w:rFonts w:eastAsia="黑体"/>
          <w:bCs/>
          <w:lang w:val="fr-CH"/>
        </w:rPr>
        <w:t>3</w:t>
      </w:r>
      <w:r w:rsidR="006254D0" w:rsidRPr="0077481C">
        <w:rPr>
          <w:rFonts w:eastAsia="黑体"/>
          <w:bCs/>
          <w:lang w:val="fr-CH"/>
        </w:rPr>
        <w:t>0</w:t>
      </w:r>
      <w:r w:rsidR="006254D0" w:rsidRPr="0077481C">
        <w:rPr>
          <w:rFonts w:eastAsia="黑体"/>
          <w:bCs/>
          <w:lang w:val="fr-CH"/>
        </w:rPr>
        <w:t>年可持续发展议程》</w:t>
      </w:r>
      <w:r w:rsidR="006254D0" w:rsidRPr="0077481C">
        <w:rPr>
          <w:rFonts w:eastAsia="黑体" w:hint="eastAsia"/>
          <w:bCs/>
          <w:lang w:val="fr-CH"/>
        </w:rPr>
        <w:t>和</w:t>
      </w:r>
      <w:r w:rsidR="006254D0" w:rsidRPr="0077481C">
        <w:rPr>
          <w:rFonts w:eastAsia="黑体" w:hint="eastAsia"/>
        </w:rPr>
        <w:t>采取措施促进该国从</w:t>
      </w:r>
      <w:r w:rsidR="006254D0" w:rsidRPr="006254D0">
        <w:rPr>
          <w:rFonts w:eastAsia="黑体" w:hint="eastAsia"/>
        </w:rPr>
        <w:t>COVID</w:t>
      </w:r>
      <w:r w:rsidR="006254D0" w:rsidRPr="0077481C">
        <w:rPr>
          <w:rFonts w:eastAsia="黑体" w:hint="eastAsia"/>
        </w:rPr>
        <w:t>-</w:t>
      </w:r>
      <w:r w:rsidR="006254D0" w:rsidRPr="006254D0">
        <w:rPr>
          <w:rFonts w:eastAsia="黑体" w:hint="eastAsia"/>
        </w:rPr>
        <w:t>19</w:t>
      </w:r>
      <w:r w:rsidR="006254D0" w:rsidRPr="0077481C">
        <w:rPr>
          <w:rFonts w:eastAsia="黑体" w:hint="eastAsia"/>
        </w:rPr>
        <w:t>大流行病中恢复的过程中</w:t>
      </w:r>
      <w:r w:rsidR="006254D0" w:rsidRPr="0077481C">
        <w:rPr>
          <w:rFonts w:eastAsia="黑体" w:hint="eastAsia"/>
          <w:bCs/>
          <w:lang w:val="fr-CH"/>
        </w:rPr>
        <w:t>，</w:t>
      </w:r>
      <w:r w:rsidR="006254D0" w:rsidRPr="0077481C">
        <w:rPr>
          <w:rFonts w:eastAsia="黑体"/>
          <w:bCs/>
          <w:lang w:val="fr-CH"/>
        </w:rPr>
        <w:t>人民得以充分享有《公约》规定的各项权利，必要时</w:t>
      </w:r>
      <w:r w:rsidR="006254D0" w:rsidRPr="0077481C">
        <w:rPr>
          <w:rFonts w:eastAsia="黑体" w:hint="eastAsia"/>
          <w:bCs/>
          <w:lang w:val="fr-CH"/>
        </w:rPr>
        <w:t>与</w:t>
      </w:r>
      <w:r w:rsidR="006254D0" w:rsidRPr="0077481C">
        <w:rPr>
          <w:rFonts w:eastAsia="黑体"/>
          <w:bCs/>
          <w:lang w:val="fr-CH"/>
        </w:rPr>
        <w:t>国际</w:t>
      </w:r>
      <w:r w:rsidR="006254D0" w:rsidRPr="0077481C">
        <w:rPr>
          <w:rFonts w:eastAsia="黑体" w:hint="eastAsia"/>
          <w:bCs/>
          <w:lang w:val="fr-CH"/>
        </w:rPr>
        <w:t>社会</w:t>
      </w:r>
      <w:r w:rsidR="006254D0" w:rsidRPr="0077481C">
        <w:rPr>
          <w:rFonts w:eastAsia="黑体"/>
          <w:bCs/>
          <w:lang w:val="fr-CH"/>
        </w:rPr>
        <w:t>合作。缔约国</w:t>
      </w:r>
      <w:r w:rsidR="006254D0" w:rsidRPr="0077481C">
        <w:rPr>
          <w:rFonts w:eastAsia="黑体" w:hint="eastAsia"/>
          <w:bCs/>
          <w:lang w:val="fr-CH"/>
        </w:rPr>
        <w:t>如</w:t>
      </w:r>
      <w:r w:rsidR="006254D0" w:rsidRPr="0077481C">
        <w:rPr>
          <w:rFonts w:eastAsia="黑体"/>
          <w:bCs/>
          <w:lang w:val="fr-CH"/>
        </w:rPr>
        <w:t>设立监测进展情况的独立机制和将公共方案受益人看作可提出权利主张的权利持有人，将极大促进可持续发展目标的实现。委员会建议缔约国支持</w:t>
      </w:r>
      <w:r w:rsidR="006254D0" w:rsidRPr="0077481C">
        <w:rPr>
          <w:rFonts w:eastAsia="黑体" w:hint="eastAsia"/>
          <w:bCs/>
          <w:lang w:val="fr-CH"/>
        </w:rPr>
        <w:t>就</w:t>
      </w:r>
      <w:r w:rsidR="006254D0" w:rsidRPr="0077481C">
        <w:rPr>
          <w:rFonts w:eastAsia="黑体"/>
          <w:bCs/>
          <w:lang w:val="fr-CH"/>
        </w:rPr>
        <w:t>可持续发展目标行动十年</w:t>
      </w:r>
      <w:r w:rsidR="006254D0" w:rsidRPr="0077481C">
        <w:rPr>
          <w:rFonts w:eastAsia="黑体" w:hint="eastAsia"/>
          <w:bCs/>
          <w:lang w:val="fr-CH"/>
        </w:rPr>
        <w:t>作出</w:t>
      </w:r>
      <w:r w:rsidR="006254D0" w:rsidRPr="0077481C">
        <w:rPr>
          <w:rFonts w:eastAsia="黑体"/>
          <w:bCs/>
          <w:lang w:val="fr-CH"/>
        </w:rPr>
        <w:t>的全球承诺。在参与、问责和不歧视原则基础上落实可持续发展目标，将确保不让任何一个人掉队。在这方面，委员会提请缔约国注意委员会关于承诺不让任何一个人掉队的声明</w:t>
      </w:r>
      <w:r w:rsidRPr="0077481C">
        <w:rPr>
          <w:vertAlign w:val="superscript"/>
          <w:lang w:val="fr-CH"/>
        </w:rPr>
        <w:footnoteReference w:id="20"/>
      </w:r>
      <w:r w:rsidR="006254D0" w:rsidRPr="0077481C">
        <w:rPr>
          <w:rFonts w:eastAsia="黑体"/>
          <w:bCs/>
          <w:lang w:val="fr-CH"/>
        </w:rPr>
        <w:t>。</w:t>
      </w:r>
      <w:r w:rsidR="006254D0" w:rsidRPr="0077481C">
        <w:rPr>
          <w:rFonts w:eastAsia="黑体"/>
          <w:bCs/>
          <w:lang w:val="fr-CH"/>
        </w:rPr>
        <w:t xml:space="preserve"> </w:t>
      </w:r>
    </w:p>
    <w:p w14:paraId="7C16494A" w14:textId="77777777" w:rsidR="006254D0" w:rsidRPr="0077481C" w:rsidRDefault="0077481C" w:rsidP="0077481C">
      <w:pPr>
        <w:pStyle w:val="SingleTxtGC"/>
        <w:rPr>
          <w:rFonts w:eastAsia="黑体"/>
          <w:bCs/>
          <w:lang w:val="fr-CH"/>
        </w:rPr>
      </w:pPr>
      <w:r>
        <w:rPr>
          <w:lang w:val="fr-CH"/>
        </w:rPr>
        <w:t>63</w:t>
      </w:r>
      <w:r w:rsidRPr="0077481C">
        <w:rPr>
          <w:lang w:val="fr-CH"/>
        </w:rPr>
        <w:t>.</w:t>
      </w:r>
      <w:r w:rsidRPr="0077481C">
        <w:rPr>
          <w:lang w:val="fr-CH"/>
        </w:rPr>
        <w:tab/>
      </w:r>
      <w:r w:rsidR="006254D0" w:rsidRPr="0077481C">
        <w:rPr>
          <w:rFonts w:eastAsia="黑体"/>
          <w:bCs/>
          <w:lang w:val="fr-CH"/>
        </w:rPr>
        <w:t>委员会请缔约国在社会各级，包括在国家</w:t>
      </w:r>
      <w:r w:rsidR="006254D0" w:rsidRPr="0077481C">
        <w:rPr>
          <w:rFonts w:eastAsia="黑体" w:hint="eastAsia"/>
          <w:bCs/>
          <w:lang w:val="fr-CH"/>
        </w:rPr>
        <w:t>一级和各大区</w:t>
      </w:r>
      <w:r w:rsidR="006254D0" w:rsidRPr="0077481C">
        <w:rPr>
          <w:rFonts w:eastAsia="黑体"/>
          <w:bCs/>
          <w:lang w:val="fr-CH"/>
        </w:rPr>
        <w:t>，特别是</w:t>
      </w:r>
      <w:r w:rsidR="006254D0" w:rsidRPr="0077481C">
        <w:rPr>
          <w:rFonts w:eastAsia="黑体" w:hint="eastAsia"/>
          <w:bCs/>
          <w:lang w:val="fr-CH"/>
        </w:rPr>
        <w:t>向</w:t>
      </w:r>
      <w:r w:rsidR="006254D0" w:rsidRPr="0077481C">
        <w:rPr>
          <w:rFonts w:eastAsia="黑体"/>
          <w:bCs/>
          <w:lang w:val="fr-CH"/>
        </w:rPr>
        <w:t>议员、公务人员和司法机构广泛传播本结论性意见，并在下次定期报告中向委员会通报为落实这些意见采取的步骤。委员会鼓励缔约国</w:t>
      </w:r>
      <w:r w:rsidR="006254D0" w:rsidRPr="0077481C">
        <w:rPr>
          <w:rFonts w:eastAsia="黑体" w:hint="eastAsia"/>
          <w:bCs/>
          <w:lang w:val="fr-CH"/>
        </w:rPr>
        <w:t>让</w:t>
      </w:r>
      <w:r w:rsidR="006254D0" w:rsidRPr="0077481C">
        <w:rPr>
          <w:rFonts w:eastAsia="黑体" w:hint="eastAsia"/>
          <w:bCs/>
        </w:rPr>
        <w:t>国家人权委员会、</w:t>
      </w:r>
      <w:r w:rsidR="006254D0" w:rsidRPr="0077481C">
        <w:rPr>
          <w:rFonts w:eastAsia="黑体"/>
          <w:bCs/>
          <w:lang w:val="fr-CH"/>
        </w:rPr>
        <w:t>非政府组织和民间社会其他成员参与本结论性意见的后续落实工作和提交下次定期报告前的全国协商进程。</w:t>
      </w:r>
    </w:p>
    <w:p w14:paraId="42E407FA" w14:textId="77777777" w:rsidR="006254D0" w:rsidRPr="0077481C" w:rsidRDefault="0077481C" w:rsidP="0077481C">
      <w:pPr>
        <w:pStyle w:val="SingleTxtGC"/>
        <w:rPr>
          <w:rFonts w:eastAsia="黑体"/>
          <w:bCs/>
        </w:rPr>
      </w:pPr>
      <w:r>
        <w:rPr>
          <w:lang w:val="fr-CH"/>
        </w:rPr>
        <w:t>64</w:t>
      </w:r>
      <w:r w:rsidRPr="0077481C">
        <w:rPr>
          <w:lang w:val="fr-CH"/>
        </w:rPr>
        <w:t>.</w:t>
      </w:r>
      <w:r w:rsidRPr="0077481C">
        <w:rPr>
          <w:lang w:val="fr-CH"/>
        </w:rPr>
        <w:tab/>
      </w:r>
      <w:r w:rsidR="006254D0" w:rsidRPr="0077481C">
        <w:rPr>
          <w:rFonts w:eastAsia="黑体"/>
          <w:bCs/>
          <w:lang w:val="fr-CH"/>
        </w:rPr>
        <w:t>按照委员会通过的结论性意见的后续落实程序，请缔约国在本结论性意见通过后</w:t>
      </w:r>
      <w:r w:rsidR="006254D0" w:rsidRPr="006254D0">
        <w:rPr>
          <w:rFonts w:eastAsia="黑体"/>
          <w:bCs/>
          <w:lang w:val="fr-CH"/>
        </w:rPr>
        <w:t>24</w:t>
      </w:r>
      <w:r w:rsidR="006254D0" w:rsidRPr="0077481C">
        <w:rPr>
          <w:rFonts w:eastAsia="黑体"/>
          <w:bCs/>
          <w:lang w:val="fr-CH"/>
        </w:rPr>
        <w:t>个月内</w:t>
      </w:r>
      <w:r w:rsidR="006254D0" w:rsidRPr="0077481C">
        <w:rPr>
          <w:rFonts w:eastAsia="黑体" w:hint="eastAsia"/>
          <w:bCs/>
          <w:lang w:val="fr-CH"/>
        </w:rPr>
        <w:t>(</w:t>
      </w:r>
      <w:r w:rsidR="006254D0" w:rsidRPr="006254D0">
        <w:rPr>
          <w:rFonts w:eastAsia="黑体" w:hint="eastAsia"/>
          <w:bCs/>
          <w:lang w:val="fr-CH"/>
        </w:rPr>
        <w:t>2</w:t>
      </w:r>
      <w:r w:rsidR="006254D0" w:rsidRPr="0077481C">
        <w:rPr>
          <w:rFonts w:eastAsia="黑体" w:hint="eastAsia"/>
          <w:bCs/>
          <w:lang w:val="fr-CH"/>
        </w:rPr>
        <w:t>0</w:t>
      </w:r>
      <w:r w:rsidR="006254D0" w:rsidRPr="006254D0">
        <w:rPr>
          <w:rFonts w:eastAsia="黑体" w:hint="eastAsia"/>
          <w:bCs/>
          <w:lang w:val="fr-CH"/>
        </w:rPr>
        <w:t>26</w:t>
      </w:r>
      <w:r w:rsidR="006254D0" w:rsidRPr="0077481C">
        <w:rPr>
          <w:rFonts w:eastAsia="黑体" w:hint="eastAsia"/>
          <w:bCs/>
          <w:lang w:val="fr-CH"/>
        </w:rPr>
        <w:t>年</w:t>
      </w:r>
      <w:r w:rsidR="006254D0" w:rsidRPr="006254D0">
        <w:rPr>
          <w:rFonts w:eastAsia="黑体" w:hint="eastAsia"/>
          <w:bCs/>
          <w:lang w:val="fr-CH"/>
        </w:rPr>
        <w:t>3</w:t>
      </w:r>
      <w:r w:rsidR="006254D0" w:rsidRPr="0077481C">
        <w:rPr>
          <w:rFonts w:eastAsia="黑体" w:hint="eastAsia"/>
          <w:bCs/>
          <w:lang w:val="fr-CH"/>
        </w:rPr>
        <w:t>月</w:t>
      </w:r>
      <w:r w:rsidR="006254D0" w:rsidRPr="006254D0">
        <w:rPr>
          <w:rFonts w:eastAsia="黑体" w:hint="eastAsia"/>
          <w:bCs/>
          <w:lang w:val="fr-CH"/>
        </w:rPr>
        <w:t>31</w:t>
      </w:r>
      <w:r w:rsidR="006254D0" w:rsidRPr="0077481C">
        <w:rPr>
          <w:rFonts w:eastAsia="黑体" w:hint="eastAsia"/>
          <w:bCs/>
          <w:lang w:val="fr-CH"/>
        </w:rPr>
        <w:t>日前</w:t>
      </w:r>
      <w:r w:rsidR="006254D0" w:rsidRPr="0077481C">
        <w:rPr>
          <w:rFonts w:eastAsia="黑体" w:hint="eastAsia"/>
          <w:bCs/>
          <w:lang w:val="fr-CH"/>
        </w:rPr>
        <w:t>)</w:t>
      </w:r>
      <w:r w:rsidR="006254D0" w:rsidRPr="0077481C">
        <w:rPr>
          <w:rFonts w:eastAsia="黑体"/>
          <w:bCs/>
          <w:lang w:val="fr-CH"/>
        </w:rPr>
        <w:t>提供资料，说明以上</w:t>
      </w:r>
      <w:r w:rsidR="006254D0" w:rsidRPr="0077481C">
        <w:rPr>
          <w:rFonts w:eastAsia="黑体" w:hint="eastAsia"/>
          <w:bCs/>
        </w:rPr>
        <w:t>第</w:t>
      </w:r>
      <w:r w:rsidR="006254D0" w:rsidRPr="006254D0">
        <w:rPr>
          <w:rFonts w:eastAsia="黑体" w:hint="eastAsia"/>
          <w:bCs/>
        </w:rPr>
        <w:t>19</w:t>
      </w:r>
      <w:r w:rsidR="006254D0" w:rsidRPr="0077481C">
        <w:rPr>
          <w:rFonts w:eastAsia="黑体" w:hint="eastAsia"/>
          <w:bCs/>
        </w:rPr>
        <w:t>段</w:t>
      </w:r>
      <w:r w:rsidR="006254D0" w:rsidRPr="0077481C">
        <w:rPr>
          <w:rFonts w:eastAsia="黑体" w:hint="eastAsia"/>
          <w:bCs/>
        </w:rPr>
        <w:t>(</w:t>
      </w:r>
      <w:r w:rsidR="006254D0" w:rsidRPr="0077481C">
        <w:rPr>
          <w:rFonts w:eastAsia="黑体" w:hint="eastAsia"/>
          <w:bCs/>
        </w:rPr>
        <w:t>民事登记</w:t>
      </w:r>
      <w:r w:rsidR="006254D0" w:rsidRPr="0077481C">
        <w:rPr>
          <w:rFonts w:eastAsia="黑体" w:hint="eastAsia"/>
          <w:bCs/>
        </w:rPr>
        <w:t>)</w:t>
      </w:r>
      <w:r w:rsidR="006254D0" w:rsidRPr="0077481C">
        <w:rPr>
          <w:rFonts w:eastAsia="黑体" w:hint="eastAsia"/>
          <w:bCs/>
        </w:rPr>
        <w:t>、第</w:t>
      </w:r>
      <w:r w:rsidR="006254D0" w:rsidRPr="006254D0">
        <w:rPr>
          <w:rFonts w:eastAsia="黑体" w:hint="eastAsia"/>
          <w:bCs/>
        </w:rPr>
        <w:t>27</w:t>
      </w:r>
      <w:r w:rsidR="006254D0" w:rsidRPr="0077481C">
        <w:rPr>
          <w:rFonts w:eastAsia="黑体" w:hint="eastAsia"/>
          <w:bCs/>
        </w:rPr>
        <w:t>(</w:t>
      </w:r>
      <w:r w:rsidR="006254D0" w:rsidRPr="006254D0">
        <w:rPr>
          <w:rFonts w:eastAsia="黑体" w:hint="eastAsia"/>
          <w:bCs/>
        </w:rPr>
        <w:t>c</w:t>
      </w:r>
      <w:r w:rsidR="006254D0" w:rsidRPr="0077481C">
        <w:rPr>
          <w:rFonts w:eastAsia="黑体" w:hint="eastAsia"/>
          <w:bCs/>
        </w:rPr>
        <w:t>)</w:t>
      </w:r>
      <w:r w:rsidR="006254D0" w:rsidRPr="0077481C">
        <w:rPr>
          <w:rFonts w:eastAsia="黑体" w:hint="eastAsia"/>
          <w:bCs/>
        </w:rPr>
        <w:t>段</w:t>
      </w:r>
      <w:r w:rsidR="006254D0" w:rsidRPr="0077481C">
        <w:rPr>
          <w:rFonts w:eastAsia="黑体" w:hint="eastAsia"/>
          <w:bCs/>
        </w:rPr>
        <w:t>(</w:t>
      </w:r>
      <w:r w:rsidR="006254D0" w:rsidRPr="0077481C">
        <w:rPr>
          <w:rFonts w:eastAsia="黑体" w:hint="eastAsia"/>
          <w:bCs/>
        </w:rPr>
        <w:t>打击奴隶制和当代形式奴役的法律框架的适用</w:t>
      </w:r>
      <w:r w:rsidR="006254D0" w:rsidRPr="0077481C">
        <w:rPr>
          <w:rFonts w:eastAsia="黑体" w:hint="eastAsia"/>
          <w:bCs/>
        </w:rPr>
        <w:t>)</w:t>
      </w:r>
      <w:r w:rsidR="006254D0" w:rsidRPr="0077481C">
        <w:rPr>
          <w:rFonts w:eastAsia="黑体" w:hint="eastAsia"/>
          <w:bCs/>
        </w:rPr>
        <w:t>和第</w:t>
      </w:r>
      <w:r w:rsidR="006254D0" w:rsidRPr="006254D0">
        <w:rPr>
          <w:rFonts w:eastAsia="黑体" w:hint="eastAsia"/>
          <w:bCs/>
        </w:rPr>
        <w:t>49</w:t>
      </w:r>
      <w:r w:rsidR="006254D0" w:rsidRPr="0077481C">
        <w:rPr>
          <w:rFonts w:eastAsia="黑体" w:hint="eastAsia"/>
          <w:bCs/>
        </w:rPr>
        <w:t>(</w:t>
      </w:r>
      <w:r w:rsidR="006254D0" w:rsidRPr="006254D0">
        <w:rPr>
          <w:rFonts w:eastAsia="黑体" w:hint="eastAsia"/>
          <w:bCs/>
        </w:rPr>
        <w:t>c</w:t>
      </w:r>
      <w:r w:rsidR="006254D0" w:rsidRPr="0077481C">
        <w:rPr>
          <w:rFonts w:eastAsia="黑体" w:hint="eastAsia"/>
          <w:bCs/>
        </w:rPr>
        <w:t>)</w:t>
      </w:r>
      <w:r w:rsidR="006254D0" w:rsidRPr="0077481C">
        <w:rPr>
          <w:rFonts w:eastAsia="黑体" w:hint="eastAsia"/>
          <w:bCs/>
        </w:rPr>
        <w:t>段</w:t>
      </w:r>
      <w:r w:rsidR="006254D0" w:rsidRPr="0077481C">
        <w:rPr>
          <w:rFonts w:eastAsia="黑体" w:hint="eastAsia"/>
          <w:bCs/>
        </w:rPr>
        <w:t>(</w:t>
      </w:r>
      <w:r w:rsidR="006254D0" w:rsidRPr="0077481C">
        <w:rPr>
          <w:rFonts w:eastAsia="黑体" w:hint="eastAsia"/>
          <w:bCs/>
        </w:rPr>
        <w:t>身心健康权</w:t>
      </w:r>
      <w:r w:rsidR="006254D0" w:rsidRPr="0077481C">
        <w:rPr>
          <w:rFonts w:eastAsia="黑体" w:hint="eastAsia"/>
          <w:bCs/>
        </w:rPr>
        <w:t>)</w:t>
      </w:r>
      <w:r w:rsidR="006254D0" w:rsidRPr="0077481C">
        <w:rPr>
          <w:rFonts w:eastAsia="黑体" w:hint="eastAsia"/>
          <w:bCs/>
        </w:rPr>
        <w:t>所载建议的执行情况。</w:t>
      </w:r>
    </w:p>
    <w:p w14:paraId="51709718" w14:textId="287E7CA0" w:rsidR="0077481C" w:rsidRPr="0077481C" w:rsidRDefault="0077481C" w:rsidP="0077481C">
      <w:pPr>
        <w:pStyle w:val="SingleTxtGC"/>
      </w:pPr>
      <w:r>
        <w:rPr>
          <w:lang w:val="fr-CH"/>
        </w:rPr>
        <w:t>65</w:t>
      </w:r>
      <w:r w:rsidRPr="0077481C">
        <w:rPr>
          <w:lang w:val="fr-CH"/>
        </w:rPr>
        <w:t>.</w:t>
      </w:r>
      <w:r w:rsidRPr="0077481C">
        <w:rPr>
          <w:lang w:val="fr-CH"/>
        </w:rPr>
        <w:tab/>
      </w:r>
      <w:r w:rsidR="006254D0" w:rsidRPr="0077481C">
        <w:rPr>
          <w:rFonts w:eastAsia="黑体"/>
          <w:bCs/>
          <w:lang w:val="fr-CH"/>
        </w:rPr>
        <w:t>委员会请缔约国在</w:t>
      </w:r>
      <w:r w:rsidR="006254D0" w:rsidRPr="006254D0">
        <w:rPr>
          <w:rFonts w:eastAsia="黑体"/>
          <w:bCs/>
          <w:lang w:val="fr-CH"/>
        </w:rPr>
        <w:t>2</w:t>
      </w:r>
      <w:r w:rsidR="006254D0" w:rsidRPr="0077481C">
        <w:rPr>
          <w:rFonts w:eastAsia="黑体"/>
          <w:bCs/>
          <w:lang w:val="fr-CH"/>
        </w:rPr>
        <w:t>0</w:t>
      </w:r>
      <w:r w:rsidR="006254D0" w:rsidRPr="006254D0">
        <w:rPr>
          <w:rFonts w:eastAsia="黑体"/>
          <w:bCs/>
          <w:lang w:val="fr-CH"/>
        </w:rPr>
        <w:t>29</w:t>
      </w:r>
      <w:r w:rsidR="006254D0" w:rsidRPr="0077481C">
        <w:rPr>
          <w:rFonts w:eastAsia="黑体"/>
          <w:bCs/>
          <w:lang w:val="fr-CH"/>
        </w:rPr>
        <w:t>年</w:t>
      </w:r>
      <w:r w:rsidR="006254D0" w:rsidRPr="006254D0">
        <w:rPr>
          <w:rFonts w:eastAsia="黑体"/>
          <w:bCs/>
          <w:lang w:val="fr-CH"/>
        </w:rPr>
        <w:t>3</w:t>
      </w:r>
      <w:r w:rsidR="006254D0" w:rsidRPr="0077481C">
        <w:rPr>
          <w:rFonts w:eastAsia="黑体"/>
          <w:bCs/>
          <w:lang w:val="fr-CH"/>
        </w:rPr>
        <w:t>月</w:t>
      </w:r>
      <w:r w:rsidR="006254D0" w:rsidRPr="006254D0">
        <w:rPr>
          <w:rFonts w:eastAsia="黑体"/>
          <w:bCs/>
          <w:lang w:val="fr-CH"/>
        </w:rPr>
        <w:t>31</w:t>
      </w:r>
      <w:r w:rsidR="006254D0" w:rsidRPr="0077481C">
        <w:rPr>
          <w:rFonts w:eastAsia="黑体"/>
          <w:bCs/>
          <w:lang w:val="fr-CH"/>
        </w:rPr>
        <w:t>日前按照《公约》第十六条提交第三次定期报告，除非因审查周期发生变化而另有通知。按照大会第</w:t>
      </w:r>
      <w:r w:rsidR="006254D0" w:rsidRPr="006254D0">
        <w:rPr>
          <w:rFonts w:eastAsia="黑体"/>
          <w:bCs/>
          <w:lang w:val="fr-CH"/>
        </w:rPr>
        <w:t>68</w:t>
      </w:r>
      <w:r w:rsidR="006254D0" w:rsidRPr="0077481C">
        <w:rPr>
          <w:rFonts w:eastAsia="黑体"/>
          <w:bCs/>
          <w:lang w:val="fr-CH"/>
        </w:rPr>
        <w:t>/</w:t>
      </w:r>
      <w:r w:rsidR="006254D0" w:rsidRPr="006254D0">
        <w:rPr>
          <w:rFonts w:eastAsia="黑体"/>
          <w:bCs/>
          <w:lang w:val="fr-CH"/>
        </w:rPr>
        <w:t>268</w:t>
      </w:r>
      <w:r w:rsidR="006254D0" w:rsidRPr="0077481C">
        <w:rPr>
          <w:rFonts w:eastAsia="黑体"/>
          <w:bCs/>
          <w:lang w:val="fr-CH"/>
        </w:rPr>
        <w:t>号决议，报告字数应限制在</w:t>
      </w:r>
      <w:r w:rsidR="006254D0" w:rsidRPr="006254D0">
        <w:rPr>
          <w:rFonts w:eastAsia="黑体"/>
          <w:bCs/>
          <w:lang w:val="fr-CH"/>
        </w:rPr>
        <w:t>21,2</w:t>
      </w:r>
      <w:r w:rsidR="006254D0" w:rsidRPr="0077481C">
        <w:rPr>
          <w:rFonts w:eastAsia="黑体"/>
          <w:bCs/>
          <w:lang w:val="fr-CH"/>
        </w:rPr>
        <w:t>00</w:t>
      </w:r>
      <w:r w:rsidR="006254D0" w:rsidRPr="0077481C">
        <w:rPr>
          <w:rFonts w:eastAsia="黑体"/>
          <w:bCs/>
          <w:lang w:val="fr-CH"/>
        </w:rPr>
        <w:t>字以内。</w:t>
      </w:r>
    </w:p>
    <w:bookmarkEnd w:id="0"/>
    <w:p w14:paraId="153453B8" w14:textId="6689AC37" w:rsidR="0041023E" w:rsidRDefault="0041023E" w:rsidP="0077481C">
      <w:pPr>
        <w:pStyle w:val="SingleTxtGC"/>
        <w:rPr>
          <w:u w:val="single"/>
        </w:rPr>
      </w:pPr>
    </w:p>
    <w:p w14:paraId="4630B992" w14:textId="77777777" w:rsidR="00732CC1" w:rsidRPr="002D6A9C" w:rsidRDefault="00732CC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0954B76" w14:textId="43A904FA" w:rsidR="006254D0" w:rsidRPr="00732CC1" w:rsidRDefault="006254D0" w:rsidP="0077481C">
      <w:pPr>
        <w:pStyle w:val="SingleTxtGC"/>
      </w:pPr>
    </w:p>
    <w:sectPr w:rsidR="006254D0" w:rsidRPr="00732CC1"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7C1EF" w14:textId="77777777" w:rsidR="00BE49A3" w:rsidRPr="000D319F" w:rsidRDefault="00BE49A3" w:rsidP="000D319F">
      <w:pPr>
        <w:pStyle w:val="af0"/>
        <w:spacing w:after="240"/>
        <w:ind w:left="907"/>
        <w:rPr>
          <w:rFonts w:asciiTheme="majorBidi" w:eastAsia="宋体" w:hAnsiTheme="majorBidi" w:cstheme="majorBidi"/>
          <w:sz w:val="21"/>
          <w:szCs w:val="21"/>
          <w:lang w:val="en-US"/>
        </w:rPr>
      </w:pPr>
    </w:p>
    <w:p w14:paraId="38C7D8AC" w14:textId="77777777" w:rsidR="00BE49A3" w:rsidRPr="000D319F" w:rsidRDefault="00BE49A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B5EB887" w14:textId="77777777" w:rsidR="00BE49A3" w:rsidRPr="000D319F" w:rsidRDefault="00BE49A3" w:rsidP="000D319F">
      <w:pPr>
        <w:pStyle w:val="af0"/>
      </w:pPr>
    </w:p>
  </w:endnote>
  <w:endnote w:type="continuationNotice" w:id="1">
    <w:p w14:paraId="77A2AF52" w14:textId="77777777" w:rsidR="00BE49A3" w:rsidRDefault="00BE49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E5463" w14:textId="3B934E73" w:rsidR="00FB63B6" w:rsidRPr="0041023E" w:rsidRDefault="0041023E" w:rsidP="0041023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6254D0" w:rsidRPr="006254D0">
      <w:rPr>
        <w:rStyle w:val="af2"/>
        <w:rFonts w:eastAsia="黑体"/>
        <w:b w:val="0"/>
        <w:noProof/>
      </w:rPr>
      <w:t>2</w:t>
    </w:r>
    <w:r>
      <w:rPr>
        <w:rStyle w:val="af2"/>
      </w:rPr>
      <w:fldChar w:fldCharType="end"/>
    </w:r>
    <w:r w:rsidR="006254D0" w:rsidRPr="006254D0">
      <w:rPr>
        <w:rStyle w:val="af2"/>
        <w:rFonts w:eastAsia="黑体"/>
        <w:b w:val="0"/>
      </w:rPr>
      <w:tab/>
    </w:r>
    <w:proofErr w:type="spellStart"/>
    <w:r w:rsidRPr="0041023E">
      <w:rPr>
        <w:rStyle w:val="af2"/>
        <w:b w:val="0"/>
        <w:snapToGrid w:val="0"/>
        <w:sz w:val="16"/>
      </w:rPr>
      <w:t>GE.24</w:t>
    </w:r>
    <w:proofErr w:type="spellEnd"/>
    <w:r w:rsidRPr="0041023E">
      <w:rPr>
        <w:rStyle w:val="af2"/>
        <w:b w:val="0"/>
        <w:snapToGrid w:val="0"/>
        <w:sz w:val="16"/>
      </w:rPr>
      <w:t>-04413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65066" w14:textId="6C71B8B5" w:rsidR="00FB63B6" w:rsidRPr="0041023E" w:rsidRDefault="0041023E" w:rsidP="0041023E">
    <w:pPr>
      <w:pStyle w:val="af0"/>
      <w:tabs>
        <w:tab w:val="clear" w:pos="431"/>
        <w:tab w:val="right" w:pos="9638"/>
      </w:tabs>
      <w:rPr>
        <w:rStyle w:val="af2"/>
      </w:rPr>
    </w:pPr>
    <w:proofErr w:type="spellStart"/>
    <w:r>
      <w:t>GE.24</w:t>
    </w:r>
    <w:proofErr w:type="spellEnd"/>
    <w:r>
      <w:t>-04413</w:t>
    </w:r>
    <w:r>
      <w:tab/>
    </w:r>
    <w:r>
      <w:rPr>
        <w:rStyle w:val="af2"/>
      </w:rPr>
      <w:fldChar w:fldCharType="begin"/>
    </w:r>
    <w:r>
      <w:rPr>
        <w:rStyle w:val="af2"/>
      </w:rPr>
      <w:instrText xml:space="preserve"> PAGE  \* MERGEFORMAT </w:instrText>
    </w:r>
    <w:r>
      <w:rPr>
        <w:rStyle w:val="af2"/>
      </w:rPr>
      <w:fldChar w:fldCharType="separate"/>
    </w:r>
    <w:r w:rsidR="006254D0" w:rsidRPr="006254D0">
      <w:rPr>
        <w:rStyle w:val="af2"/>
        <w:rFonts w:eastAsia="黑体"/>
        <w:b w:val="0"/>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E80C7" w14:textId="359BB50C" w:rsidR="00FB63B6" w:rsidRPr="00487939" w:rsidRDefault="0041023E"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78E0B65" wp14:editId="2F57F53D">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-04413</w:t>
    </w:r>
    <w:r w:rsidR="00731A42" w:rsidRPr="00EE277A">
      <w:rPr>
        <w:sz w:val="20"/>
        <w:lang w:eastAsia="zh-CN"/>
      </w:rPr>
      <w:t xml:space="preserve"> (C)</w:t>
    </w:r>
    <w:r w:rsidR="00B45B2F">
      <w:rPr>
        <w:sz w:val="20"/>
        <w:lang w:eastAsia="zh-CN"/>
      </w:rPr>
      <w:tab/>
    </w:r>
    <w:r w:rsidR="000D09A6">
      <w:rPr>
        <w:sz w:val="20"/>
        <w:lang w:eastAsia="zh-CN"/>
      </w:rPr>
      <w:t>2404</w:t>
    </w:r>
    <w:r w:rsidR="007029E1">
      <w:rPr>
        <w:sz w:val="20"/>
        <w:lang w:eastAsia="zh-CN"/>
      </w:rPr>
      <w:t>2</w:t>
    </w:r>
    <w:r w:rsidR="00572C27">
      <w:rPr>
        <w:rFonts w:asciiTheme="majorBidi" w:eastAsiaTheme="minorEastAsia" w:hAnsiTheme="majorBidi" w:cstheme="majorBidi"/>
        <w:sz w:val="20"/>
      </w:rPr>
      <w:t>4</w:t>
    </w:r>
    <w:r w:rsidR="00731A42">
      <w:rPr>
        <w:sz w:val="20"/>
        <w:lang w:eastAsia="zh-CN"/>
      </w:rPr>
      <w:tab/>
    </w:r>
    <w:r w:rsidR="000D09A6">
      <w:rPr>
        <w:sz w:val="20"/>
        <w:lang w:eastAsia="zh-CN"/>
      </w:rPr>
      <w:t>2504</w:t>
    </w:r>
    <w:r w:rsidR="007029E1">
      <w:rPr>
        <w:sz w:val="20"/>
        <w:lang w:eastAsia="zh-CN"/>
      </w:rPr>
      <w:t>2</w:t>
    </w:r>
    <w:r w:rsidR="00572C27">
      <w:rPr>
        <w:rFonts w:asciiTheme="majorBidi" w:eastAsiaTheme="minorEastAsia" w:hAnsiTheme="majorBidi" w:cstheme="majorBidi"/>
        <w:sz w:val="20"/>
      </w:rPr>
      <w:t>4</w:t>
    </w:r>
    <w:r w:rsidR="006254D0" w:rsidRPr="006254D0">
      <w:rPr>
        <w:rFonts w:eastAsia="黑体"/>
        <w:sz w:val="21"/>
      </w:rPr>
      <w:tab/>
    </w:r>
    <w:r w:rsidR="00A1364C">
      <w:rPr>
        <w:rFonts w:hint="eastAsia"/>
        <w:b/>
        <w:noProof/>
        <w:snapToGrid/>
        <w:sz w:val="21"/>
        <w:lang w:val="en-US" w:eastAsia="zh-CN"/>
      </w:rPr>
      <w:drawing>
        <wp:inline distT="0" distB="0" distL="0" distR="0" wp14:anchorId="5C67ECF1" wp14:editId="19F9B3D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95844" w14:textId="77777777" w:rsidR="00BE49A3" w:rsidRPr="000157B1" w:rsidRDefault="00BE49A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00594EF" w14:textId="77777777" w:rsidR="00BE49A3" w:rsidRPr="000157B1" w:rsidRDefault="00BE49A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2A70D95" w14:textId="77777777" w:rsidR="00BE49A3" w:rsidRDefault="00BE49A3"/>
  </w:footnote>
  <w:footnote w:id="2">
    <w:p w14:paraId="1987A888" w14:textId="59DE823B" w:rsidR="0077481C" w:rsidRPr="00BD0BCC" w:rsidRDefault="0077481C" w:rsidP="0077481C">
      <w:pPr>
        <w:pStyle w:val="a6"/>
      </w:pPr>
      <w:r w:rsidRPr="00BD0BCC">
        <w:rPr>
          <w:lang w:val="zh-CN"/>
        </w:rPr>
        <w:tab/>
      </w:r>
      <w:r w:rsidRPr="00BD0BCC">
        <w:rPr>
          <w:sz w:val="21"/>
          <w:szCs w:val="21"/>
          <w:lang w:val="zh-CN"/>
        </w:rPr>
        <w:t>*</w:t>
      </w:r>
      <w:r w:rsidR="000D09A6" w:rsidRPr="00BD0BCC">
        <w:rPr>
          <w:lang w:val="zh-CN"/>
        </w:rPr>
        <w:tab/>
      </w:r>
      <w:r w:rsidRPr="00BD0BCC">
        <w:rPr>
          <w:lang w:val="zh-CN"/>
        </w:rPr>
        <w:t>委员会第</w:t>
      </w:r>
      <w:r w:rsidRPr="00BD0BCC">
        <w:rPr>
          <w:rFonts w:hint="eastAsia"/>
          <w:lang w:val="zh-CN"/>
        </w:rPr>
        <w:t>七十五</w:t>
      </w:r>
      <w:r w:rsidRPr="00BD0BCC">
        <w:rPr>
          <w:lang w:val="zh-CN"/>
        </w:rPr>
        <w:t>届会议</w:t>
      </w:r>
      <w:r w:rsidRPr="00BD0BCC">
        <w:rPr>
          <w:lang w:val="zh-CN"/>
        </w:rPr>
        <w:t>(2024</w:t>
      </w:r>
      <w:r w:rsidRPr="00BD0BCC">
        <w:rPr>
          <w:lang w:val="zh-CN"/>
        </w:rPr>
        <w:t>年</w:t>
      </w:r>
      <w:r w:rsidRPr="00BD0BCC">
        <w:rPr>
          <w:lang w:val="zh-CN"/>
        </w:rPr>
        <w:t>2</w:t>
      </w:r>
      <w:r w:rsidRPr="00BD0BCC">
        <w:rPr>
          <w:lang w:val="zh-CN"/>
        </w:rPr>
        <w:t>月</w:t>
      </w:r>
      <w:r w:rsidRPr="00BD0BCC">
        <w:rPr>
          <w:lang w:val="zh-CN"/>
        </w:rPr>
        <w:t>12</w:t>
      </w:r>
      <w:r w:rsidRPr="00BD0BCC">
        <w:rPr>
          <w:lang w:val="zh-CN"/>
        </w:rPr>
        <w:t>日至</w:t>
      </w:r>
      <w:r w:rsidRPr="00BD0BCC">
        <w:rPr>
          <w:lang w:val="zh-CN"/>
        </w:rPr>
        <w:t>3</w:t>
      </w:r>
      <w:r w:rsidRPr="00BD0BCC">
        <w:rPr>
          <w:lang w:val="zh-CN"/>
        </w:rPr>
        <w:t>月</w:t>
      </w:r>
      <w:r w:rsidRPr="00BD0BCC">
        <w:rPr>
          <w:lang w:val="zh-CN"/>
        </w:rPr>
        <w:t>1</w:t>
      </w:r>
      <w:r w:rsidRPr="00BD0BCC">
        <w:rPr>
          <w:lang w:val="zh-CN"/>
        </w:rPr>
        <w:t>日</w:t>
      </w:r>
      <w:r w:rsidRPr="00BD0BCC">
        <w:rPr>
          <w:lang w:val="zh-CN"/>
        </w:rPr>
        <w:t>)</w:t>
      </w:r>
      <w:r w:rsidRPr="00BD0BCC">
        <w:rPr>
          <w:lang w:val="zh-CN"/>
        </w:rPr>
        <w:t>通过。</w:t>
      </w:r>
    </w:p>
  </w:footnote>
  <w:footnote w:id="3">
    <w:p w14:paraId="5A04F76C" w14:textId="10EDE831" w:rsidR="00832CF4" w:rsidRPr="00832CF4" w:rsidRDefault="00832CF4">
      <w:pPr>
        <w:pStyle w:val="a6"/>
        <w:rPr>
          <w:rFonts w:hint="eastAsia"/>
          <w:lang w:val="pt-PT"/>
        </w:rPr>
      </w:pPr>
      <w:r>
        <w:tab/>
      </w:r>
      <w:r>
        <w:rPr>
          <w:rStyle w:val="a8"/>
          <w:rFonts w:eastAsia="宋体"/>
        </w:rPr>
        <w:footnoteRef/>
      </w:r>
      <w:r w:rsidRPr="00832CF4">
        <w:rPr>
          <w:lang w:val="pt-PT"/>
        </w:rPr>
        <w:tab/>
      </w:r>
      <w:r>
        <w:rPr>
          <w:rFonts w:hint="eastAsia"/>
          <w:lang w:val="pt-PT"/>
        </w:rPr>
        <w:t>见</w:t>
      </w:r>
      <w:r w:rsidRPr="00832CF4">
        <w:rPr>
          <w:lang w:val="pt-PT"/>
        </w:rPr>
        <w:t>E/C.12/2024/SR.4</w:t>
      </w:r>
      <w:r>
        <w:rPr>
          <w:rFonts w:hint="eastAsia"/>
          <w:lang w:val="pt-PT"/>
        </w:rPr>
        <w:t>和</w:t>
      </w:r>
      <w:r w:rsidRPr="00832CF4">
        <w:rPr>
          <w:lang w:val="pt-PT"/>
        </w:rPr>
        <w:t>E/C.12/2024/SR.6</w:t>
      </w:r>
      <w:r w:rsidR="00C4678E" w:rsidRPr="00BD0BCC">
        <w:rPr>
          <w:lang w:val="zh-CN"/>
        </w:rPr>
        <w:t>。</w:t>
      </w:r>
    </w:p>
  </w:footnote>
  <w:footnote w:id="4">
    <w:p w14:paraId="0459249B" w14:textId="555C69F5" w:rsidR="0077481C" w:rsidRPr="00BD0BCC" w:rsidRDefault="0077481C" w:rsidP="0077481C">
      <w:pPr>
        <w:pStyle w:val="a6"/>
        <w:rPr>
          <w:lang w:val="pt-PT"/>
        </w:rPr>
      </w:pPr>
      <w:r w:rsidRPr="00832CF4">
        <w:rPr>
          <w:lang w:val="pt-PT"/>
        </w:rPr>
        <w:tab/>
      </w:r>
      <w:r w:rsidRPr="00BD0BCC">
        <w:rPr>
          <w:rStyle w:val="a8"/>
          <w:rFonts w:eastAsia="宋体"/>
          <w:color w:val="auto"/>
        </w:rPr>
        <w:footnoteRef/>
      </w:r>
      <w:r w:rsidRPr="00BD0BCC">
        <w:rPr>
          <w:lang w:val="pt-PT"/>
        </w:rPr>
        <w:tab/>
      </w:r>
      <w:r w:rsidRPr="004A4820">
        <w:rPr>
          <w:lang w:val="pt-PT"/>
        </w:rPr>
        <w:t>E/C.12/MRT/2</w:t>
      </w:r>
      <w:r w:rsidRPr="00BD0BCC">
        <w:rPr>
          <w:lang w:val="pt-PT"/>
        </w:rPr>
        <w:t>.</w:t>
      </w:r>
    </w:p>
  </w:footnote>
  <w:footnote w:id="5">
    <w:p w14:paraId="6ADDEE73" w14:textId="31368111" w:rsidR="0077481C" w:rsidRPr="00BD0BCC" w:rsidRDefault="0077481C" w:rsidP="0077481C">
      <w:pPr>
        <w:pStyle w:val="a6"/>
        <w:rPr>
          <w:sz w:val="16"/>
          <w:szCs w:val="16"/>
          <w:lang w:val="pt-PT"/>
        </w:rPr>
      </w:pPr>
      <w:r w:rsidRPr="00BD0BCC">
        <w:rPr>
          <w:lang w:val="pt-PT"/>
        </w:rPr>
        <w:tab/>
      </w:r>
      <w:r w:rsidRPr="00BD0BCC">
        <w:rPr>
          <w:rStyle w:val="a8"/>
          <w:rFonts w:eastAsia="宋体"/>
          <w:color w:val="auto"/>
          <w:lang w:val="zh-CN"/>
        </w:rPr>
        <w:footnoteRef/>
      </w:r>
      <w:r w:rsidRPr="00BD0BCC">
        <w:rPr>
          <w:lang w:val="pt-PT"/>
        </w:rPr>
        <w:t xml:space="preserve"> </w:t>
      </w:r>
      <w:r w:rsidRPr="00BD0BCC">
        <w:rPr>
          <w:lang w:val="pt-PT"/>
        </w:rPr>
        <w:tab/>
      </w:r>
      <w:r w:rsidRPr="004A4820">
        <w:rPr>
          <w:lang w:val="pt-PT"/>
        </w:rPr>
        <w:t>E/C.12/MRT/RQ/2</w:t>
      </w:r>
      <w:r w:rsidRPr="00BD0BCC">
        <w:rPr>
          <w:lang w:val="pt-PT"/>
        </w:rPr>
        <w:t>.</w:t>
      </w:r>
    </w:p>
  </w:footnote>
  <w:footnote w:id="6">
    <w:p w14:paraId="5F11AF0E" w14:textId="21408AD0" w:rsidR="0077481C" w:rsidRPr="00BD0BCC" w:rsidRDefault="0077481C" w:rsidP="0077481C">
      <w:pPr>
        <w:pStyle w:val="a6"/>
      </w:pPr>
      <w:r w:rsidRPr="00BD0BCC">
        <w:rPr>
          <w:lang w:val="pt-PT"/>
        </w:rPr>
        <w:tab/>
      </w:r>
      <w:r w:rsidRPr="00BD0BCC">
        <w:rPr>
          <w:rStyle w:val="a8"/>
          <w:rFonts w:eastAsia="宋体"/>
          <w:color w:val="auto"/>
          <w:lang w:val="zh-CN"/>
        </w:rPr>
        <w:footnoteRef/>
      </w:r>
      <w:r w:rsidRPr="00BD0BCC">
        <w:tab/>
      </w:r>
      <w:hyperlink r:id="rId1" w:history="1">
        <w:r w:rsidRPr="00BD0BCC">
          <w:rPr>
            <w:rStyle w:val="af9"/>
          </w:rPr>
          <w:t>E/</w:t>
        </w:r>
        <w:proofErr w:type="spellStart"/>
        <w:r w:rsidRPr="00BD0BCC">
          <w:rPr>
            <w:rStyle w:val="af9"/>
          </w:rPr>
          <w:t>C.12</w:t>
        </w:r>
        <w:proofErr w:type="spellEnd"/>
        <w:r w:rsidRPr="00BD0BCC">
          <w:rPr>
            <w:rStyle w:val="af9"/>
          </w:rPr>
          <w:t>/</w:t>
        </w:r>
        <w:proofErr w:type="spellStart"/>
        <w:r w:rsidRPr="00BD0BCC">
          <w:rPr>
            <w:rStyle w:val="af9"/>
          </w:rPr>
          <w:t>MRT</w:t>
        </w:r>
        <w:proofErr w:type="spellEnd"/>
        <w:r w:rsidRPr="00BD0BCC">
          <w:rPr>
            <w:rStyle w:val="af9"/>
          </w:rPr>
          <w:t>/CO/1</w:t>
        </w:r>
      </w:hyperlink>
      <w:r w:rsidRPr="00BD0BCC">
        <w:rPr>
          <w:rFonts w:hint="eastAsia"/>
        </w:rPr>
        <w:t>，</w:t>
      </w:r>
      <w:r w:rsidRPr="00BD0BCC">
        <w:rPr>
          <w:lang w:val="zh-CN"/>
        </w:rPr>
        <w:t>第</w:t>
      </w:r>
      <w:r w:rsidRPr="00BD0BCC">
        <w:t>7</w:t>
      </w:r>
      <w:r w:rsidRPr="00BD0BCC">
        <w:rPr>
          <w:lang w:val="zh-CN"/>
        </w:rPr>
        <w:t>段</w:t>
      </w:r>
      <w:r w:rsidRPr="00BD0BCC">
        <w:rPr>
          <w:rFonts w:hint="eastAsia"/>
        </w:rPr>
        <w:t>。</w:t>
      </w:r>
    </w:p>
  </w:footnote>
  <w:footnote w:id="7">
    <w:p w14:paraId="4475A0E6" w14:textId="7C72AB17" w:rsidR="0077481C" w:rsidRPr="00BD0BCC" w:rsidRDefault="0077481C" w:rsidP="0077481C">
      <w:pPr>
        <w:pStyle w:val="a6"/>
        <w:rPr>
          <w:lang w:val="pt-PT"/>
        </w:rPr>
      </w:pPr>
      <w:r w:rsidRPr="00BD0BCC">
        <w:tab/>
      </w:r>
      <w:r w:rsidRPr="00BD0BCC">
        <w:rPr>
          <w:rStyle w:val="a8"/>
          <w:rFonts w:eastAsia="宋体"/>
          <w:color w:val="auto"/>
          <w:lang w:val="zh-CN"/>
        </w:rPr>
        <w:footnoteRef/>
      </w:r>
      <w:r w:rsidRPr="00BD0BCC">
        <w:rPr>
          <w:lang w:val="pt-PT"/>
        </w:rPr>
        <w:tab/>
      </w:r>
      <w:hyperlink r:id="rId2" w:history="1">
        <w:r w:rsidRPr="00BD0BCC">
          <w:rPr>
            <w:rStyle w:val="af9"/>
            <w:lang w:val="pt-PT"/>
          </w:rPr>
          <w:t>E/C.12/2016/2</w:t>
        </w:r>
      </w:hyperlink>
      <w:r w:rsidRPr="00BD0BCC">
        <w:rPr>
          <w:lang w:val="pt-PT"/>
        </w:rPr>
        <w:t>.</w:t>
      </w:r>
    </w:p>
  </w:footnote>
  <w:footnote w:id="8">
    <w:p w14:paraId="6FAA7836" w14:textId="0205A8C8" w:rsidR="0077481C" w:rsidRPr="00BD0BCC" w:rsidRDefault="0077481C" w:rsidP="0077481C">
      <w:pPr>
        <w:pStyle w:val="a6"/>
        <w:rPr>
          <w:lang w:val="pt-PT"/>
        </w:rPr>
      </w:pPr>
      <w:r w:rsidRPr="00BD0BCC">
        <w:rPr>
          <w:lang w:val="pt-PT"/>
        </w:rPr>
        <w:tab/>
      </w:r>
      <w:r w:rsidRPr="00BD0BCC">
        <w:rPr>
          <w:rStyle w:val="a8"/>
          <w:rFonts w:eastAsia="宋体"/>
          <w:color w:val="auto"/>
          <w:lang w:val="zh-CN"/>
        </w:rPr>
        <w:footnoteRef/>
      </w:r>
      <w:r w:rsidRPr="00BD0BCC">
        <w:rPr>
          <w:lang w:val="pt-PT"/>
        </w:rPr>
        <w:t xml:space="preserve"> </w:t>
      </w:r>
      <w:r w:rsidRPr="00BD0BCC">
        <w:rPr>
          <w:lang w:val="pt-PT"/>
        </w:rPr>
        <w:tab/>
      </w:r>
      <w:hyperlink r:id="rId3" w:history="1">
        <w:r w:rsidRPr="00BD0BCC">
          <w:rPr>
            <w:rStyle w:val="af9"/>
            <w:lang w:val="pt-PT"/>
          </w:rPr>
          <w:t>E/C.12/MRT/CO/1</w:t>
        </w:r>
      </w:hyperlink>
      <w:r w:rsidRPr="00BD0BCC">
        <w:rPr>
          <w:rFonts w:hint="eastAsia"/>
          <w:lang w:val="pt-PT"/>
        </w:rPr>
        <w:t>，</w:t>
      </w:r>
      <w:r w:rsidRPr="00BD0BCC">
        <w:rPr>
          <w:rFonts w:hint="eastAsia"/>
          <w:lang w:val="es-ES"/>
        </w:rPr>
        <w:t>第</w:t>
      </w:r>
      <w:r w:rsidRPr="00BD0BCC">
        <w:rPr>
          <w:lang w:val="pt-PT"/>
        </w:rPr>
        <w:t>9</w:t>
      </w:r>
      <w:r w:rsidRPr="00BD0BCC">
        <w:rPr>
          <w:rFonts w:hint="eastAsia"/>
          <w:lang w:val="en-CA"/>
        </w:rPr>
        <w:t>段。</w:t>
      </w:r>
    </w:p>
  </w:footnote>
  <w:footnote w:id="9">
    <w:p w14:paraId="79D29597" w14:textId="27A8D2A4" w:rsidR="0077481C" w:rsidRPr="00BD0BCC" w:rsidRDefault="0077481C" w:rsidP="0077481C">
      <w:pPr>
        <w:pStyle w:val="a6"/>
        <w:rPr>
          <w:lang w:val="pt-PT"/>
        </w:rPr>
      </w:pPr>
      <w:r w:rsidRPr="00BD0BCC">
        <w:rPr>
          <w:lang w:val="pt-PT"/>
        </w:rPr>
        <w:tab/>
      </w:r>
      <w:r w:rsidRPr="00BD0BCC">
        <w:rPr>
          <w:rStyle w:val="a8"/>
          <w:rFonts w:eastAsia="宋体"/>
          <w:color w:val="auto"/>
          <w:lang w:val="zh-CN"/>
        </w:rPr>
        <w:footnoteRef/>
      </w:r>
      <w:r w:rsidRPr="00BD0BCC">
        <w:rPr>
          <w:lang w:val="pt-PT"/>
        </w:rPr>
        <w:tab/>
      </w:r>
      <w:hyperlink r:id="rId4" w:history="1">
        <w:r w:rsidRPr="00BD0BCC">
          <w:rPr>
            <w:rStyle w:val="af9"/>
            <w:lang w:val="pt-PT"/>
          </w:rPr>
          <w:t>E/C.12/2016/1</w:t>
        </w:r>
      </w:hyperlink>
      <w:r w:rsidRPr="00BD0BCC">
        <w:rPr>
          <w:lang w:val="pt-PT"/>
        </w:rPr>
        <w:t>.</w:t>
      </w:r>
    </w:p>
  </w:footnote>
  <w:footnote w:id="10">
    <w:p w14:paraId="1F48A5C3" w14:textId="77777777" w:rsidR="006254D0" w:rsidRPr="00BD0BCC" w:rsidRDefault="006254D0" w:rsidP="0077481C">
      <w:pPr>
        <w:pStyle w:val="a6"/>
      </w:pPr>
      <w:r w:rsidRPr="00BD0BCC">
        <w:rPr>
          <w:lang w:val="pt-PT"/>
        </w:rPr>
        <w:tab/>
      </w:r>
      <w:r w:rsidRPr="00BD0BCC">
        <w:rPr>
          <w:rStyle w:val="a8"/>
          <w:rFonts w:eastAsia="宋体"/>
          <w:color w:val="auto"/>
          <w:lang w:val="zh-CN"/>
        </w:rPr>
        <w:footnoteRef/>
      </w:r>
      <w:r w:rsidRPr="00BD0BCC">
        <w:rPr>
          <w:lang w:val="zh-CN"/>
        </w:rPr>
        <w:tab/>
      </w:r>
      <w:r w:rsidRPr="00BD0BCC">
        <w:rPr>
          <w:lang w:val="zh-CN"/>
        </w:rPr>
        <w:t>联合国人权事务高级专员办事处，</w:t>
      </w:r>
      <w:r w:rsidRPr="00BD0BCC">
        <w:rPr>
          <w:rFonts w:hint="eastAsia"/>
          <w:lang w:val="zh-CN"/>
        </w:rPr>
        <w:t>《</w:t>
      </w:r>
      <w:r w:rsidRPr="00BD0BCC">
        <w:rPr>
          <w:lang w:val="zh-CN"/>
        </w:rPr>
        <w:t>基于人权的数据</w:t>
      </w:r>
      <w:r w:rsidRPr="00BD0BCC">
        <w:rPr>
          <w:rFonts w:hint="eastAsia"/>
          <w:lang w:val="zh-CN"/>
        </w:rPr>
        <w:t>处理</w:t>
      </w:r>
      <w:r w:rsidRPr="00BD0BCC">
        <w:rPr>
          <w:lang w:val="zh-CN"/>
        </w:rPr>
        <w:t>方法</w:t>
      </w:r>
      <w:r w:rsidRPr="00BD0BCC">
        <w:rPr>
          <w:rFonts w:hint="eastAsia"/>
          <w:lang w:val="zh-CN"/>
        </w:rPr>
        <w:t>：</w:t>
      </w:r>
      <w:r w:rsidRPr="00BD0BCC">
        <w:rPr>
          <w:lang w:val="zh-CN"/>
        </w:rPr>
        <w:t>指导说明</w:t>
      </w:r>
      <w:r w:rsidRPr="00BD0BCC">
        <w:rPr>
          <w:rFonts w:hint="eastAsia"/>
          <w:lang w:val="zh-CN"/>
        </w:rPr>
        <w:t>》</w:t>
      </w:r>
      <w:r w:rsidRPr="00BD0BCC">
        <w:rPr>
          <w:lang w:val="zh-CN"/>
        </w:rPr>
        <w:t>，</w:t>
      </w:r>
      <w:r w:rsidRPr="00BD0BCC">
        <w:rPr>
          <w:lang w:val="zh-CN"/>
        </w:rPr>
        <w:t>2018</w:t>
      </w:r>
      <w:r w:rsidRPr="00BD0BCC">
        <w:rPr>
          <w:lang w:val="zh-CN"/>
        </w:rPr>
        <w:t>年。</w:t>
      </w:r>
    </w:p>
  </w:footnote>
  <w:footnote w:id="11">
    <w:p w14:paraId="785B6D17" w14:textId="4EE40B7E" w:rsidR="006254D0" w:rsidRPr="00BD0BCC" w:rsidRDefault="006254D0" w:rsidP="0077481C">
      <w:pPr>
        <w:pStyle w:val="a6"/>
      </w:pPr>
      <w:r w:rsidRPr="00BD0BCC">
        <w:rPr>
          <w:lang w:val="zh-CN"/>
        </w:rPr>
        <w:tab/>
      </w:r>
      <w:r w:rsidRPr="00BD0BCC">
        <w:rPr>
          <w:rStyle w:val="a8"/>
          <w:rFonts w:eastAsia="宋体"/>
          <w:color w:val="auto"/>
          <w:lang w:val="zh-CN"/>
        </w:rPr>
        <w:footnoteRef/>
      </w:r>
      <w:r w:rsidRPr="00BD0BCC">
        <w:rPr>
          <w:lang w:val="zh-CN"/>
        </w:rPr>
        <w:tab/>
      </w:r>
      <w:r w:rsidRPr="00BD0BCC">
        <w:rPr>
          <w:lang w:val="zh-CN"/>
        </w:rPr>
        <w:t>联合国人权事务高级专员办事处，</w:t>
      </w:r>
      <w:r w:rsidRPr="00BD0BCC">
        <w:rPr>
          <w:rFonts w:hint="eastAsia"/>
          <w:lang w:val="zh-CN"/>
        </w:rPr>
        <w:t>《人权指标：衡量和执行指南》</w:t>
      </w:r>
      <w:r w:rsidRPr="00BD0BCC">
        <w:rPr>
          <w:lang w:val="zh-CN"/>
        </w:rPr>
        <w:t>，</w:t>
      </w:r>
      <w:r w:rsidRPr="004A4820">
        <w:rPr>
          <w:lang w:val="zh-CN"/>
        </w:rPr>
        <w:t>HR/PUB/12/5</w:t>
      </w:r>
      <w:r w:rsidRPr="00BD0BCC">
        <w:rPr>
          <w:lang w:val="zh-CN"/>
        </w:rPr>
        <w:t>，</w:t>
      </w:r>
      <w:r w:rsidRPr="00BD0BCC">
        <w:rPr>
          <w:lang w:val="zh-CN"/>
        </w:rPr>
        <w:t>2012</w:t>
      </w:r>
      <w:r w:rsidRPr="00BD0BCC">
        <w:rPr>
          <w:lang w:val="zh-CN"/>
        </w:rPr>
        <w:t>年。</w:t>
      </w:r>
    </w:p>
  </w:footnote>
  <w:footnote w:id="12">
    <w:p w14:paraId="7EB05D7E" w14:textId="1FFF1E03" w:rsidR="0077481C" w:rsidRPr="00BD0BCC" w:rsidRDefault="0077481C" w:rsidP="0077481C">
      <w:pPr>
        <w:pStyle w:val="a6"/>
      </w:pPr>
      <w:r w:rsidRPr="00BD0BCC">
        <w:rPr>
          <w:lang w:val="zh-CN"/>
        </w:rPr>
        <w:tab/>
      </w:r>
      <w:r w:rsidRPr="00BD0BCC">
        <w:rPr>
          <w:rStyle w:val="a8"/>
          <w:rFonts w:eastAsia="宋体"/>
          <w:color w:val="auto"/>
          <w:lang w:val="zh-CN"/>
        </w:rPr>
        <w:footnoteRef/>
      </w:r>
      <w:r w:rsidRPr="00BD0BCC">
        <w:t xml:space="preserve"> </w:t>
      </w:r>
      <w:r w:rsidRPr="00BD0BCC">
        <w:tab/>
      </w:r>
      <w:hyperlink r:id="rId5" w:history="1">
        <w:r w:rsidRPr="00BD0BCC">
          <w:rPr>
            <w:rStyle w:val="af9"/>
          </w:rPr>
          <w:t>E/</w:t>
        </w:r>
        <w:proofErr w:type="spellStart"/>
        <w:r w:rsidRPr="00BD0BCC">
          <w:rPr>
            <w:rStyle w:val="af9"/>
          </w:rPr>
          <w:t>C.12</w:t>
        </w:r>
        <w:proofErr w:type="spellEnd"/>
        <w:r w:rsidRPr="00BD0BCC">
          <w:rPr>
            <w:rStyle w:val="af9"/>
          </w:rPr>
          <w:t>/</w:t>
        </w:r>
        <w:proofErr w:type="spellStart"/>
        <w:r w:rsidRPr="00BD0BCC">
          <w:rPr>
            <w:rStyle w:val="af9"/>
          </w:rPr>
          <w:t>MRT</w:t>
        </w:r>
        <w:proofErr w:type="spellEnd"/>
        <w:r w:rsidRPr="00BD0BCC">
          <w:rPr>
            <w:rStyle w:val="af9"/>
          </w:rPr>
          <w:t>/CO/1</w:t>
        </w:r>
      </w:hyperlink>
      <w:r w:rsidRPr="00BD0BCC">
        <w:rPr>
          <w:rFonts w:hint="eastAsia"/>
        </w:rPr>
        <w:t>，</w:t>
      </w:r>
      <w:r w:rsidRPr="00BD0BCC">
        <w:rPr>
          <w:lang w:val="zh-CN"/>
        </w:rPr>
        <w:t>第</w:t>
      </w:r>
      <w:r w:rsidRPr="00BD0BCC">
        <w:t>10</w:t>
      </w:r>
      <w:r w:rsidRPr="00BD0BCC">
        <w:rPr>
          <w:lang w:val="zh-CN"/>
        </w:rPr>
        <w:t>和</w:t>
      </w:r>
      <w:r w:rsidRPr="00BD0BCC">
        <w:rPr>
          <w:rFonts w:hint="eastAsia"/>
          <w:lang w:val="zh-CN"/>
        </w:rPr>
        <w:t>第</w:t>
      </w:r>
      <w:r w:rsidRPr="00BD0BCC">
        <w:t>11</w:t>
      </w:r>
      <w:r w:rsidRPr="00BD0BCC">
        <w:rPr>
          <w:lang w:val="zh-CN"/>
        </w:rPr>
        <w:t>段</w:t>
      </w:r>
      <w:r w:rsidRPr="00BD0BCC">
        <w:rPr>
          <w:rFonts w:hint="eastAsia"/>
        </w:rPr>
        <w:t>。</w:t>
      </w:r>
    </w:p>
  </w:footnote>
  <w:footnote w:id="13">
    <w:p w14:paraId="4EFF9E16" w14:textId="5628C403" w:rsidR="0077481C" w:rsidRPr="00BD0BCC" w:rsidRDefault="0077481C" w:rsidP="0077481C">
      <w:pPr>
        <w:pStyle w:val="a6"/>
      </w:pPr>
      <w:r w:rsidRPr="00BD0BCC">
        <w:tab/>
      </w:r>
      <w:r w:rsidRPr="00BD0BCC">
        <w:rPr>
          <w:rStyle w:val="a8"/>
          <w:rFonts w:eastAsia="宋体"/>
          <w:color w:val="auto"/>
          <w:lang w:val="zh-CN"/>
        </w:rPr>
        <w:footnoteRef/>
      </w:r>
      <w:r w:rsidRPr="00BD0BCC">
        <w:t xml:space="preserve"> </w:t>
      </w:r>
      <w:r w:rsidRPr="00BD0BCC">
        <w:tab/>
      </w:r>
      <w:hyperlink r:id="rId6" w:history="1">
        <w:r w:rsidRPr="00BD0BCC">
          <w:rPr>
            <w:rStyle w:val="af9"/>
          </w:rPr>
          <w:t>CEDAW/C/</w:t>
        </w:r>
        <w:proofErr w:type="spellStart"/>
        <w:r w:rsidRPr="00BD0BCC">
          <w:rPr>
            <w:rStyle w:val="af9"/>
          </w:rPr>
          <w:t>MRT</w:t>
        </w:r>
        <w:proofErr w:type="spellEnd"/>
        <w:r w:rsidRPr="00BD0BCC">
          <w:rPr>
            <w:rStyle w:val="af9"/>
          </w:rPr>
          <w:t>/CO/4</w:t>
        </w:r>
      </w:hyperlink>
      <w:r w:rsidRPr="00BD0BCC">
        <w:t>.</w:t>
      </w:r>
    </w:p>
  </w:footnote>
  <w:footnote w:id="14">
    <w:p w14:paraId="3F60A0D0" w14:textId="2AB5ACC2" w:rsidR="0077481C" w:rsidRPr="00BD0BCC" w:rsidRDefault="0077481C" w:rsidP="0077481C">
      <w:pPr>
        <w:pStyle w:val="a6"/>
      </w:pPr>
      <w:r w:rsidRPr="00BD0BCC">
        <w:tab/>
      </w:r>
      <w:r w:rsidRPr="00BD0BCC">
        <w:rPr>
          <w:rStyle w:val="a8"/>
          <w:rFonts w:eastAsia="宋体"/>
          <w:color w:val="auto"/>
          <w:lang w:val="zh-CN"/>
        </w:rPr>
        <w:footnoteRef/>
      </w:r>
      <w:r w:rsidRPr="00BD0BCC">
        <w:t xml:space="preserve"> </w:t>
      </w:r>
      <w:r w:rsidRPr="00BD0BCC">
        <w:tab/>
      </w:r>
      <w:r w:rsidRPr="00BD0BCC">
        <w:rPr>
          <w:lang w:val="zh-CN"/>
        </w:rPr>
        <w:t>见</w:t>
      </w:r>
      <w:r w:rsidR="00BD0BCC" w:rsidRPr="00BD0BCC">
        <w:rPr>
          <w:color w:val="0000FF"/>
        </w:rPr>
        <w:fldChar w:fldCharType="begin"/>
      </w:r>
      <w:r w:rsidR="00BD0BCC" w:rsidRPr="00BD0BCC">
        <w:rPr>
          <w:color w:val="0000FF"/>
        </w:rPr>
        <w:instrText>HYPERLINK "http://undocs.org/ch/A/HRC/54/30/Add.2"</w:instrText>
      </w:r>
      <w:r w:rsidR="00BD0BCC" w:rsidRPr="00BD0BCC">
        <w:rPr>
          <w:color w:val="0000FF"/>
        </w:rPr>
      </w:r>
      <w:r w:rsidR="00BD0BCC" w:rsidRPr="00BD0BCC">
        <w:rPr>
          <w:color w:val="0000FF"/>
        </w:rPr>
        <w:fldChar w:fldCharType="separate"/>
      </w:r>
      <w:r w:rsidRPr="00BD0BCC">
        <w:rPr>
          <w:rStyle w:val="af9"/>
        </w:rPr>
        <w:t>A/</w:t>
      </w:r>
      <w:proofErr w:type="spellStart"/>
      <w:r w:rsidRPr="00BD0BCC">
        <w:rPr>
          <w:rStyle w:val="af9"/>
        </w:rPr>
        <w:t>HRC</w:t>
      </w:r>
      <w:proofErr w:type="spellEnd"/>
      <w:r w:rsidRPr="00BD0BCC">
        <w:rPr>
          <w:rStyle w:val="af9"/>
        </w:rPr>
        <w:t>/54/30/</w:t>
      </w:r>
      <w:proofErr w:type="spellStart"/>
      <w:r w:rsidRPr="00BD0BCC">
        <w:rPr>
          <w:rStyle w:val="af9"/>
        </w:rPr>
        <w:t>Add.2</w:t>
      </w:r>
      <w:proofErr w:type="spellEnd"/>
      <w:r w:rsidR="00BD0BCC" w:rsidRPr="00BD0BCC">
        <w:rPr>
          <w:color w:val="0000FF"/>
        </w:rPr>
        <w:fldChar w:fldCharType="end"/>
      </w:r>
      <w:r w:rsidRPr="00BD0BCC">
        <w:rPr>
          <w:lang w:val="zh-CN"/>
        </w:rPr>
        <w:t>。</w:t>
      </w:r>
    </w:p>
  </w:footnote>
  <w:footnote w:id="15">
    <w:p w14:paraId="790617D6" w14:textId="4D7469C7" w:rsidR="0077481C" w:rsidRPr="00BD0BCC" w:rsidRDefault="0077481C" w:rsidP="0077481C">
      <w:pPr>
        <w:pStyle w:val="a6"/>
      </w:pPr>
      <w:r w:rsidRPr="00BD0BCC">
        <w:tab/>
      </w:r>
      <w:r w:rsidRPr="00BD0BCC">
        <w:rPr>
          <w:rStyle w:val="a8"/>
          <w:rFonts w:eastAsia="宋体"/>
          <w:color w:val="auto"/>
          <w:lang w:val="zh-CN"/>
        </w:rPr>
        <w:footnoteRef/>
      </w:r>
      <w:r w:rsidRPr="00BD0BCC">
        <w:tab/>
      </w:r>
      <w:hyperlink r:id="rId7" w:history="1">
        <w:r w:rsidRPr="00BD0BCC">
          <w:rPr>
            <w:rStyle w:val="af9"/>
          </w:rPr>
          <w:t>E/</w:t>
        </w:r>
        <w:proofErr w:type="spellStart"/>
        <w:r w:rsidRPr="00BD0BCC">
          <w:rPr>
            <w:rStyle w:val="af9"/>
          </w:rPr>
          <w:t>C.12</w:t>
        </w:r>
        <w:proofErr w:type="spellEnd"/>
        <w:r w:rsidRPr="00BD0BCC">
          <w:rPr>
            <w:rStyle w:val="af9"/>
          </w:rPr>
          <w:t>/2015/1</w:t>
        </w:r>
      </w:hyperlink>
      <w:r w:rsidRPr="00BD0BCC">
        <w:t>.</w:t>
      </w:r>
    </w:p>
  </w:footnote>
  <w:footnote w:id="16">
    <w:p w14:paraId="79CD697F" w14:textId="209715FD" w:rsidR="0077481C" w:rsidRPr="00BD0BCC" w:rsidRDefault="0077481C" w:rsidP="0077481C">
      <w:pPr>
        <w:pStyle w:val="a6"/>
      </w:pPr>
      <w:r w:rsidRPr="00BD0BCC">
        <w:tab/>
      </w:r>
      <w:r w:rsidRPr="00BD0BCC">
        <w:rPr>
          <w:rStyle w:val="a8"/>
          <w:rFonts w:eastAsia="宋体"/>
          <w:color w:val="auto"/>
          <w:lang w:val="zh-CN"/>
        </w:rPr>
        <w:footnoteRef/>
      </w:r>
      <w:r w:rsidRPr="00BD0BCC">
        <w:tab/>
      </w:r>
      <w:r w:rsidRPr="004A4820">
        <w:t>E/</w:t>
      </w:r>
      <w:proofErr w:type="spellStart"/>
      <w:r w:rsidRPr="004A4820">
        <w:t>C.12</w:t>
      </w:r>
      <w:proofErr w:type="spellEnd"/>
      <w:r w:rsidRPr="004A4820">
        <w:t>/2001/10</w:t>
      </w:r>
      <w:r w:rsidRPr="00BD0BCC">
        <w:t>.</w:t>
      </w:r>
    </w:p>
  </w:footnote>
  <w:footnote w:id="17">
    <w:p w14:paraId="5855179C" w14:textId="15317CB1" w:rsidR="0077481C" w:rsidRPr="00BD0BCC" w:rsidRDefault="0077481C" w:rsidP="0077481C">
      <w:pPr>
        <w:pStyle w:val="a6"/>
      </w:pPr>
      <w:r w:rsidRPr="00BD0BCC">
        <w:tab/>
      </w:r>
      <w:r w:rsidRPr="00BD0BCC">
        <w:rPr>
          <w:rStyle w:val="a8"/>
          <w:rFonts w:eastAsia="宋体"/>
          <w:color w:val="auto"/>
          <w:lang w:val="zh-CN"/>
        </w:rPr>
        <w:footnoteRef/>
      </w:r>
      <w:r w:rsidRPr="00BD0BCC">
        <w:t xml:space="preserve"> </w:t>
      </w:r>
      <w:r w:rsidRPr="00BD0BCC">
        <w:tab/>
      </w:r>
      <w:hyperlink r:id="rId8" w:history="1">
        <w:r w:rsidRPr="00BD0BCC">
          <w:rPr>
            <w:rStyle w:val="af9"/>
          </w:rPr>
          <w:t>E/</w:t>
        </w:r>
        <w:proofErr w:type="spellStart"/>
        <w:r w:rsidRPr="00BD0BCC">
          <w:rPr>
            <w:rStyle w:val="af9"/>
          </w:rPr>
          <w:t>C.12</w:t>
        </w:r>
        <w:proofErr w:type="spellEnd"/>
        <w:r w:rsidRPr="00BD0BCC">
          <w:rPr>
            <w:rStyle w:val="af9"/>
          </w:rPr>
          <w:t>/</w:t>
        </w:r>
        <w:proofErr w:type="spellStart"/>
        <w:r w:rsidRPr="00BD0BCC">
          <w:rPr>
            <w:rStyle w:val="af9"/>
          </w:rPr>
          <w:t>MRT</w:t>
        </w:r>
        <w:proofErr w:type="spellEnd"/>
        <w:r w:rsidRPr="00BD0BCC">
          <w:rPr>
            <w:rStyle w:val="af9"/>
          </w:rPr>
          <w:t>/CO/1</w:t>
        </w:r>
      </w:hyperlink>
      <w:r w:rsidRPr="00BD0BCC">
        <w:rPr>
          <w:rFonts w:hint="eastAsia"/>
        </w:rPr>
        <w:t>，</w:t>
      </w:r>
      <w:r w:rsidRPr="00BD0BCC">
        <w:rPr>
          <w:lang w:val="zh-CN"/>
        </w:rPr>
        <w:t>第</w:t>
      </w:r>
      <w:r w:rsidRPr="00BD0BCC">
        <w:t>8</w:t>
      </w:r>
      <w:r w:rsidRPr="00BD0BCC">
        <w:rPr>
          <w:lang w:val="zh-CN"/>
        </w:rPr>
        <w:t>段</w:t>
      </w:r>
      <w:r w:rsidRPr="00BD0BCC">
        <w:rPr>
          <w:rFonts w:hint="eastAsia"/>
        </w:rPr>
        <w:t>。</w:t>
      </w:r>
    </w:p>
  </w:footnote>
  <w:footnote w:id="18">
    <w:p w14:paraId="537799DB" w14:textId="77777777" w:rsidR="0077481C" w:rsidRPr="00BD0BCC" w:rsidRDefault="0077481C" w:rsidP="0077481C">
      <w:pPr>
        <w:pStyle w:val="a6"/>
      </w:pPr>
      <w:r w:rsidRPr="00BD0BCC">
        <w:tab/>
      </w:r>
      <w:r w:rsidRPr="00BD0BCC">
        <w:rPr>
          <w:rStyle w:val="a8"/>
          <w:rFonts w:eastAsia="宋体"/>
          <w:color w:val="auto"/>
          <w:lang w:val="zh-CN"/>
        </w:rPr>
        <w:footnoteRef/>
      </w:r>
      <w:r w:rsidRPr="00BD0BCC">
        <w:tab/>
      </w:r>
      <w:r w:rsidRPr="00BD0BCC">
        <w:rPr>
          <w:lang w:val="zh-CN"/>
        </w:rPr>
        <w:t>世界卫生组织</w:t>
      </w:r>
      <w:r w:rsidRPr="00BD0BCC">
        <w:t>，</w:t>
      </w:r>
      <w:r w:rsidRPr="00BD0BCC">
        <w:rPr>
          <w:lang w:val="zh-CN"/>
        </w:rPr>
        <w:t>《堕胎护理指南》</w:t>
      </w:r>
      <w:r w:rsidRPr="00BD0BCC">
        <w:t>，</w:t>
      </w:r>
      <w:r w:rsidRPr="00BD0BCC">
        <w:t>2022</w:t>
      </w:r>
      <w:r w:rsidRPr="00BD0BCC">
        <w:rPr>
          <w:lang w:val="zh-CN"/>
        </w:rPr>
        <w:t>年</w:t>
      </w:r>
      <w:r w:rsidRPr="00BD0BCC">
        <w:t>，</w:t>
      </w:r>
      <w:r w:rsidRPr="00BD0BCC">
        <w:rPr>
          <w:lang w:val="zh-CN"/>
        </w:rPr>
        <w:t>日内瓦。</w:t>
      </w:r>
    </w:p>
  </w:footnote>
  <w:footnote w:id="19">
    <w:p w14:paraId="2E564CC3" w14:textId="26F81D04" w:rsidR="0077481C" w:rsidRPr="00BD0BCC" w:rsidRDefault="0077481C" w:rsidP="0077481C">
      <w:pPr>
        <w:pStyle w:val="a6"/>
      </w:pPr>
      <w:r w:rsidRPr="00BD0BCC">
        <w:tab/>
      </w:r>
      <w:r w:rsidRPr="00BD0BCC">
        <w:rPr>
          <w:rStyle w:val="a8"/>
          <w:rFonts w:eastAsia="宋体"/>
          <w:color w:val="auto"/>
          <w:lang w:val="zh-CN"/>
        </w:rPr>
        <w:footnoteRef/>
      </w:r>
      <w:r w:rsidRPr="00BD0BCC">
        <w:rPr>
          <w:lang w:val="zh-CN"/>
        </w:rPr>
        <w:t xml:space="preserve"> </w:t>
      </w:r>
      <w:r w:rsidRPr="00BD0BCC">
        <w:rPr>
          <w:lang w:val="zh-CN"/>
        </w:rPr>
        <w:tab/>
      </w:r>
      <w:hyperlink r:id="rId9" w:history="1">
        <w:r w:rsidRPr="00BD0BCC">
          <w:rPr>
            <w:rStyle w:val="af9"/>
            <w:lang w:val="zh-CN"/>
          </w:rPr>
          <w:t>A/HRC/21/22</w:t>
        </w:r>
      </w:hyperlink>
      <w:r w:rsidRPr="00BD0BCC">
        <w:rPr>
          <w:lang w:val="zh-CN"/>
        </w:rPr>
        <w:t>.</w:t>
      </w:r>
    </w:p>
  </w:footnote>
  <w:footnote w:id="20">
    <w:p w14:paraId="3FCBA563" w14:textId="6F75DA7E" w:rsidR="0077481C" w:rsidRPr="00BD0BCC" w:rsidRDefault="0077481C" w:rsidP="0077481C">
      <w:pPr>
        <w:pStyle w:val="a6"/>
        <w:rPr>
          <w:sz w:val="16"/>
          <w:szCs w:val="16"/>
        </w:rPr>
      </w:pPr>
      <w:r w:rsidRPr="00BD0BCC">
        <w:rPr>
          <w:sz w:val="16"/>
          <w:szCs w:val="16"/>
          <w:lang w:val="zh-CN"/>
        </w:rPr>
        <w:tab/>
      </w:r>
      <w:r w:rsidRPr="00BD0BCC">
        <w:rPr>
          <w:rStyle w:val="a8"/>
          <w:rFonts w:eastAsia="宋体"/>
          <w:color w:val="auto"/>
          <w:lang w:val="zh-CN"/>
        </w:rPr>
        <w:footnoteRef/>
      </w:r>
      <w:r w:rsidRPr="00BD0BCC">
        <w:rPr>
          <w:lang w:val="zh-CN"/>
        </w:rPr>
        <w:t xml:space="preserve"> </w:t>
      </w:r>
      <w:r w:rsidRPr="00BD0BCC">
        <w:rPr>
          <w:lang w:val="zh-CN"/>
        </w:rPr>
        <w:tab/>
      </w:r>
      <w:hyperlink r:id="rId10" w:history="1">
        <w:r w:rsidRPr="00BD0BCC">
          <w:rPr>
            <w:rStyle w:val="af9"/>
            <w:lang w:val="zh-CN"/>
          </w:rPr>
          <w:t>E/C.12/2019/1</w:t>
        </w:r>
      </w:hyperlink>
      <w:r w:rsidRPr="00BD0BCC">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154BF" w14:textId="61B6477C" w:rsidR="00FB63B6" w:rsidRDefault="006254D0" w:rsidP="0041023E">
    <w:pPr>
      <w:pStyle w:val="af3"/>
    </w:pPr>
    <w:r w:rsidRPr="006254D0">
      <w:rPr>
        <w:rFonts w:eastAsia="黑体"/>
        <w:b w:val="0"/>
      </w:rPr>
      <w:t>E/</w:t>
    </w:r>
    <w:proofErr w:type="spellStart"/>
    <w:r w:rsidRPr="006254D0">
      <w:rPr>
        <w:rFonts w:eastAsia="黑体"/>
        <w:b w:val="0"/>
      </w:rPr>
      <w:t>C.12</w:t>
    </w:r>
    <w:proofErr w:type="spellEnd"/>
    <w:r w:rsidRPr="006254D0">
      <w:rPr>
        <w:rFonts w:eastAsia="黑体"/>
        <w:b w:val="0"/>
      </w:rPr>
      <w:t>/</w:t>
    </w:r>
    <w:proofErr w:type="spellStart"/>
    <w:r w:rsidRPr="006254D0">
      <w:rPr>
        <w:rFonts w:eastAsia="黑体"/>
        <w:b w:val="0"/>
      </w:rPr>
      <w:t>MRT</w:t>
    </w:r>
    <w:proofErr w:type="spellEnd"/>
    <w:r w:rsidRPr="006254D0">
      <w:rPr>
        <w:rFonts w:eastAsia="黑体"/>
        <w:b w:val="0"/>
      </w:rP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41BE8" w14:textId="31899A1F" w:rsidR="00FB63B6" w:rsidRPr="00202A30" w:rsidRDefault="006254D0" w:rsidP="0041023E">
    <w:pPr>
      <w:pStyle w:val="af3"/>
      <w:jc w:val="right"/>
    </w:pPr>
    <w:r w:rsidRPr="006254D0">
      <w:rPr>
        <w:rFonts w:eastAsia="黑体"/>
        <w:b w:val="0"/>
      </w:rPr>
      <w:t>E/</w:t>
    </w:r>
    <w:proofErr w:type="spellStart"/>
    <w:r w:rsidRPr="006254D0">
      <w:rPr>
        <w:rFonts w:eastAsia="黑体"/>
        <w:b w:val="0"/>
      </w:rPr>
      <w:t>C.12</w:t>
    </w:r>
    <w:proofErr w:type="spellEnd"/>
    <w:r w:rsidRPr="006254D0">
      <w:rPr>
        <w:rFonts w:eastAsia="黑体"/>
        <w:b w:val="0"/>
      </w:rPr>
      <w:t>/</w:t>
    </w:r>
    <w:proofErr w:type="spellStart"/>
    <w:r w:rsidRPr="006254D0">
      <w:rPr>
        <w:rFonts w:eastAsia="黑体"/>
        <w:b w:val="0"/>
      </w:rPr>
      <w:t>MRT</w:t>
    </w:r>
    <w:proofErr w:type="spellEnd"/>
    <w:r w:rsidRPr="006254D0">
      <w:rPr>
        <w:rFonts w:eastAsia="黑体"/>
        <w:b w:val="0"/>
      </w:rP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42732684">
    <w:abstractNumId w:val="2"/>
  </w:num>
  <w:num w:numId="2" w16cid:durableId="1868904062">
    <w:abstractNumId w:val="11"/>
  </w:num>
  <w:num w:numId="3" w16cid:durableId="138035394">
    <w:abstractNumId w:val="3"/>
  </w:num>
  <w:num w:numId="4" w16cid:durableId="991249418">
    <w:abstractNumId w:val="0"/>
  </w:num>
  <w:num w:numId="5" w16cid:durableId="383724423">
    <w:abstractNumId w:val="4"/>
  </w:num>
  <w:num w:numId="6" w16cid:durableId="1742554257">
    <w:abstractNumId w:val="7"/>
  </w:num>
  <w:num w:numId="7" w16cid:durableId="1776558294">
    <w:abstractNumId w:val="8"/>
  </w:num>
  <w:num w:numId="8" w16cid:durableId="1863276935">
    <w:abstractNumId w:val="6"/>
  </w:num>
  <w:num w:numId="9" w16cid:durableId="1415470584">
    <w:abstractNumId w:val="1"/>
  </w:num>
  <w:num w:numId="10" w16cid:durableId="1145973022">
    <w:abstractNumId w:val="9"/>
  </w:num>
  <w:num w:numId="11" w16cid:durableId="664671247">
    <w:abstractNumId w:val="10"/>
  </w:num>
  <w:num w:numId="12" w16cid:durableId="1031958170">
    <w:abstractNumId w:val="12"/>
  </w:num>
  <w:num w:numId="13" w16cid:durableId="14461954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9A3"/>
    <w:rsid w:val="00011483"/>
    <w:rsid w:val="00053919"/>
    <w:rsid w:val="00072E35"/>
    <w:rsid w:val="000844C0"/>
    <w:rsid w:val="00084886"/>
    <w:rsid w:val="000A2080"/>
    <w:rsid w:val="000D09A6"/>
    <w:rsid w:val="000D12FB"/>
    <w:rsid w:val="000D319F"/>
    <w:rsid w:val="000E4D0E"/>
    <w:rsid w:val="00117DFB"/>
    <w:rsid w:val="00123BBD"/>
    <w:rsid w:val="00125AC6"/>
    <w:rsid w:val="00144B69"/>
    <w:rsid w:val="00153E86"/>
    <w:rsid w:val="0016144A"/>
    <w:rsid w:val="00166B68"/>
    <w:rsid w:val="0018144A"/>
    <w:rsid w:val="001B1BD1"/>
    <w:rsid w:val="001C3EF2"/>
    <w:rsid w:val="001C45E9"/>
    <w:rsid w:val="001D17F6"/>
    <w:rsid w:val="001D2C3F"/>
    <w:rsid w:val="001F5462"/>
    <w:rsid w:val="00204B42"/>
    <w:rsid w:val="0021667D"/>
    <w:rsid w:val="002231C3"/>
    <w:rsid w:val="0024417F"/>
    <w:rsid w:val="00250F8D"/>
    <w:rsid w:val="00251083"/>
    <w:rsid w:val="00275591"/>
    <w:rsid w:val="002B4733"/>
    <w:rsid w:val="002C3E5E"/>
    <w:rsid w:val="002E1C97"/>
    <w:rsid w:val="002E7261"/>
    <w:rsid w:val="002F5834"/>
    <w:rsid w:val="00326EBF"/>
    <w:rsid w:val="00327FE4"/>
    <w:rsid w:val="00392F6C"/>
    <w:rsid w:val="003950E9"/>
    <w:rsid w:val="003B5136"/>
    <w:rsid w:val="003C6537"/>
    <w:rsid w:val="003D5BCA"/>
    <w:rsid w:val="003D7D4D"/>
    <w:rsid w:val="003E3190"/>
    <w:rsid w:val="0041023E"/>
    <w:rsid w:val="00413D23"/>
    <w:rsid w:val="00427F63"/>
    <w:rsid w:val="0043742D"/>
    <w:rsid w:val="00474FE6"/>
    <w:rsid w:val="004A17D1"/>
    <w:rsid w:val="004A4820"/>
    <w:rsid w:val="004C0E41"/>
    <w:rsid w:val="004C4A0A"/>
    <w:rsid w:val="004C6C39"/>
    <w:rsid w:val="00543EBA"/>
    <w:rsid w:val="00562577"/>
    <w:rsid w:val="005670B6"/>
    <w:rsid w:val="00570473"/>
    <w:rsid w:val="00572C27"/>
    <w:rsid w:val="005E0D2E"/>
    <w:rsid w:val="005E403A"/>
    <w:rsid w:val="006254D0"/>
    <w:rsid w:val="00680656"/>
    <w:rsid w:val="00686126"/>
    <w:rsid w:val="006920A3"/>
    <w:rsid w:val="006A74C5"/>
    <w:rsid w:val="006B1119"/>
    <w:rsid w:val="006C43A8"/>
    <w:rsid w:val="006E3E46"/>
    <w:rsid w:val="006E71B1"/>
    <w:rsid w:val="007029E1"/>
    <w:rsid w:val="00705D89"/>
    <w:rsid w:val="00731A42"/>
    <w:rsid w:val="00732CC1"/>
    <w:rsid w:val="007400AC"/>
    <w:rsid w:val="00767E69"/>
    <w:rsid w:val="0077079A"/>
    <w:rsid w:val="0077481C"/>
    <w:rsid w:val="007A5599"/>
    <w:rsid w:val="007E4419"/>
    <w:rsid w:val="00816936"/>
    <w:rsid w:val="00823B07"/>
    <w:rsid w:val="00832CF4"/>
    <w:rsid w:val="00836201"/>
    <w:rsid w:val="00856233"/>
    <w:rsid w:val="00860F27"/>
    <w:rsid w:val="00884263"/>
    <w:rsid w:val="008B0560"/>
    <w:rsid w:val="008B2BFA"/>
    <w:rsid w:val="008D3D9C"/>
    <w:rsid w:val="008F4C07"/>
    <w:rsid w:val="00933E63"/>
    <w:rsid w:val="00936F03"/>
    <w:rsid w:val="00943B69"/>
    <w:rsid w:val="00944CB3"/>
    <w:rsid w:val="009A4F2B"/>
    <w:rsid w:val="009B09D7"/>
    <w:rsid w:val="009D35ED"/>
    <w:rsid w:val="00A03CB6"/>
    <w:rsid w:val="00A1364C"/>
    <w:rsid w:val="00A21076"/>
    <w:rsid w:val="00A3739A"/>
    <w:rsid w:val="00A41167"/>
    <w:rsid w:val="00A52DAF"/>
    <w:rsid w:val="00A6540D"/>
    <w:rsid w:val="00A84072"/>
    <w:rsid w:val="00AB0109"/>
    <w:rsid w:val="00AB3619"/>
    <w:rsid w:val="00AD4A19"/>
    <w:rsid w:val="00B16570"/>
    <w:rsid w:val="00B2216B"/>
    <w:rsid w:val="00B423D7"/>
    <w:rsid w:val="00B45B2F"/>
    <w:rsid w:val="00B53320"/>
    <w:rsid w:val="00BB158D"/>
    <w:rsid w:val="00BC6522"/>
    <w:rsid w:val="00BD0BCC"/>
    <w:rsid w:val="00BE49A3"/>
    <w:rsid w:val="00BF50FE"/>
    <w:rsid w:val="00C121D5"/>
    <w:rsid w:val="00C17349"/>
    <w:rsid w:val="00C21165"/>
    <w:rsid w:val="00C351AA"/>
    <w:rsid w:val="00C4678E"/>
    <w:rsid w:val="00C7253F"/>
    <w:rsid w:val="00D02FD0"/>
    <w:rsid w:val="00D26A05"/>
    <w:rsid w:val="00D97B98"/>
    <w:rsid w:val="00DC671F"/>
    <w:rsid w:val="00DD5730"/>
    <w:rsid w:val="00DE4DA7"/>
    <w:rsid w:val="00E16D62"/>
    <w:rsid w:val="00E33B38"/>
    <w:rsid w:val="00E47FE5"/>
    <w:rsid w:val="00E574AF"/>
    <w:rsid w:val="00E65FDF"/>
    <w:rsid w:val="00F107D4"/>
    <w:rsid w:val="00F43A3C"/>
    <w:rsid w:val="00F46507"/>
    <w:rsid w:val="00F714DA"/>
    <w:rsid w:val="00F90004"/>
    <w:rsid w:val="00FB456B"/>
    <w:rsid w:val="00FB63B6"/>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75143A"/>
  <w15:docId w15:val="{AC655FEF-2972-4B07-B642-FD396C2EB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rsid w:val="0077481C"/>
    <w:pPr>
      <w:keepNext/>
      <w:keepLines/>
      <w:tabs>
        <w:tab w:val="clear" w:pos="431"/>
        <w:tab w:val="right" w:pos="851"/>
      </w:tabs>
      <w:suppressAutoHyphens/>
      <w:overflowPunct/>
      <w:adjustRightInd/>
      <w:snapToGrid/>
      <w:spacing w:before="240" w:after="240" w:line="360" w:lineRule="exact"/>
      <w:ind w:left="1134" w:right="1134" w:hanging="1134"/>
      <w:outlineLvl w:val="0"/>
    </w:pPr>
    <w:rPr>
      <w:b/>
      <w:snapToGrid/>
      <w:sz w:val="34"/>
      <w:szCs w:val="10"/>
    </w:rPr>
  </w:style>
  <w:style w:type="paragraph" w:customStyle="1" w:styleId="HChG">
    <w:name w:val="_ H _Ch_G"/>
    <w:basedOn w:val="a"/>
    <w:next w:val="a"/>
    <w:link w:val="HChGChar"/>
    <w:qFormat/>
    <w:rsid w:val="0077481C"/>
    <w:pPr>
      <w:keepNext/>
      <w:keepLines/>
      <w:tabs>
        <w:tab w:val="clear" w:pos="431"/>
        <w:tab w:val="right" w:pos="851"/>
      </w:tabs>
      <w:suppressAutoHyphens/>
      <w:overflowPunct/>
      <w:adjustRightInd/>
      <w:snapToGrid/>
      <w:spacing w:before="360" w:after="240" w:line="300" w:lineRule="exact"/>
      <w:ind w:left="1134" w:right="1134" w:hanging="1134"/>
      <w:outlineLvl w:val="1"/>
    </w:pPr>
    <w:rPr>
      <w:b/>
      <w:snapToGrid/>
      <w:sz w:val="28"/>
      <w:szCs w:val="10"/>
    </w:rPr>
  </w:style>
  <w:style w:type="paragraph" w:customStyle="1" w:styleId="H1G">
    <w:name w:val="_ H_1_G"/>
    <w:basedOn w:val="a"/>
    <w:next w:val="a"/>
    <w:link w:val="H1GChar"/>
    <w:qFormat/>
    <w:rsid w:val="0077481C"/>
    <w:pPr>
      <w:keepNext/>
      <w:keepLines/>
      <w:tabs>
        <w:tab w:val="clear" w:pos="431"/>
        <w:tab w:val="right" w:pos="851"/>
      </w:tabs>
      <w:suppressAutoHyphens/>
      <w:overflowPunct/>
      <w:adjustRightInd/>
      <w:snapToGrid/>
      <w:spacing w:before="360" w:after="240" w:line="270" w:lineRule="exact"/>
      <w:ind w:left="1134" w:right="1134" w:hanging="1134"/>
      <w:outlineLvl w:val="2"/>
    </w:pPr>
    <w:rPr>
      <w:b/>
      <w:snapToGrid/>
      <w:sz w:val="24"/>
      <w:szCs w:val="10"/>
    </w:rPr>
  </w:style>
  <w:style w:type="paragraph" w:customStyle="1" w:styleId="H23G">
    <w:name w:val="_ H_2/3_G"/>
    <w:basedOn w:val="a"/>
    <w:next w:val="a"/>
    <w:link w:val="H23GChar"/>
    <w:qFormat/>
    <w:rsid w:val="0077481C"/>
    <w:pPr>
      <w:keepNext/>
      <w:keepLines/>
      <w:tabs>
        <w:tab w:val="clear" w:pos="431"/>
        <w:tab w:val="right" w:pos="851"/>
      </w:tabs>
      <w:suppressAutoHyphens/>
      <w:overflowPunct/>
      <w:adjustRightInd/>
      <w:snapToGrid/>
      <w:spacing w:before="240" w:after="120" w:line="240" w:lineRule="exact"/>
      <w:ind w:left="1134" w:right="1134" w:hanging="1134"/>
      <w:outlineLvl w:val="3"/>
    </w:pPr>
    <w:rPr>
      <w:b/>
      <w:snapToGrid/>
      <w:szCs w:val="10"/>
    </w:rPr>
  </w:style>
  <w:style w:type="paragraph" w:customStyle="1" w:styleId="H4G">
    <w:name w:val="_ H_4_G"/>
    <w:basedOn w:val="a"/>
    <w:next w:val="a"/>
    <w:rsid w:val="0077481C"/>
    <w:pPr>
      <w:keepNext/>
      <w:keepLines/>
      <w:tabs>
        <w:tab w:val="clear" w:pos="431"/>
        <w:tab w:val="right" w:pos="851"/>
      </w:tabs>
      <w:suppressAutoHyphens/>
      <w:overflowPunct/>
      <w:adjustRightInd/>
      <w:snapToGrid/>
      <w:spacing w:before="240" w:after="120" w:line="240" w:lineRule="exact"/>
      <w:ind w:left="1134" w:right="1134" w:hanging="1134"/>
      <w:outlineLvl w:val="4"/>
    </w:pPr>
    <w:rPr>
      <w:i/>
      <w:snapToGrid/>
      <w:szCs w:val="10"/>
    </w:rPr>
  </w:style>
  <w:style w:type="paragraph" w:customStyle="1" w:styleId="H56G">
    <w:name w:val="_ H_5/6_G"/>
    <w:basedOn w:val="a"/>
    <w:next w:val="a"/>
    <w:rsid w:val="0077481C"/>
    <w:pPr>
      <w:keepNext/>
      <w:keepLines/>
      <w:tabs>
        <w:tab w:val="clear" w:pos="431"/>
        <w:tab w:val="right" w:pos="851"/>
      </w:tabs>
      <w:suppressAutoHyphens/>
      <w:overflowPunct/>
      <w:adjustRightInd/>
      <w:snapToGrid/>
      <w:spacing w:before="240" w:after="120" w:line="240" w:lineRule="exact"/>
      <w:ind w:left="1134" w:right="1134" w:hanging="1134"/>
      <w:outlineLvl w:val="5"/>
    </w:pPr>
    <w:rPr>
      <w:snapToGrid/>
      <w:szCs w:val="10"/>
    </w:rPr>
  </w:style>
  <w:style w:type="paragraph" w:customStyle="1" w:styleId="SingleTxtG">
    <w:name w:val="_ Single Txt_G"/>
    <w:basedOn w:val="a"/>
    <w:link w:val="SingleTxtGChar"/>
    <w:rsid w:val="0077481C"/>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77481C"/>
    <w:pPr>
      <w:keepNext/>
      <w:keepLines/>
      <w:tabs>
        <w:tab w:val="clear" w:pos="431"/>
      </w:tabs>
      <w:suppressAutoHyphens/>
      <w:overflowPunct/>
      <w:adjustRightInd/>
      <w:snapToGrid/>
      <w:spacing w:before="240" w:after="240" w:line="580" w:lineRule="exact"/>
      <w:ind w:left="1134" w:right="1134"/>
    </w:pPr>
    <w:rPr>
      <w:b/>
      <w:snapToGrid/>
      <w:sz w:val="56"/>
      <w:szCs w:val="10"/>
    </w:rPr>
  </w:style>
  <w:style w:type="paragraph" w:customStyle="1" w:styleId="SMG">
    <w:name w:val="__S_M_G"/>
    <w:basedOn w:val="a"/>
    <w:next w:val="a"/>
    <w:rsid w:val="0077481C"/>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SSG">
    <w:name w:val="__S_S_G"/>
    <w:basedOn w:val="a"/>
    <w:next w:val="a"/>
    <w:rsid w:val="0077481C"/>
    <w:pPr>
      <w:keepNext/>
      <w:keepLines/>
      <w:tabs>
        <w:tab w:val="clear" w:pos="431"/>
      </w:tabs>
      <w:suppressAutoHyphens/>
      <w:overflowPunct/>
      <w:adjustRightInd/>
      <w:snapToGrid/>
      <w:spacing w:before="240" w:after="240" w:line="300" w:lineRule="exact"/>
      <w:ind w:left="1134" w:right="1134"/>
    </w:pPr>
    <w:rPr>
      <w:b/>
      <w:snapToGrid/>
      <w:sz w:val="28"/>
      <w:szCs w:val="10"/>
    </w:rPr>
  </w:style>
  <w:style w:type="paragraph" w:customStyle="1" w:styleId="XLargeG">
    <w:name w:val="__XLarge_G"/>
    <w:basedOn w:val="a"/>
    <w:next w:val="a"/>
    <w:rsid w:val="0077481C"/>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77481C"/>
    <w:pPr>
      <w:numPr>
        <w:numId w:val="7"/>
      </w:numPr>
      <w:tabs>
        <w:tab w:val="clear" w:pos="431"/>
      </w:tabs>
      <w:suppressAutoHyphens/>
      <w:overflowPunct/>
      <w:adjustRightInd/>
      <w:snapToGrid/>
      <w:spacing w:after="120" w:line="280" w:lineRule="exact"/>
      <w:ind w:right="1134"/>
    </w:pPr>
    <w:rPr>
      <w:snapToGrid/>
      <w:szCs w:val="10"/>
    </w:rPr>
  </w:style>
  <w:style w:type="paragraph" w:customStyle="1" w:styleId="Bullet2G">
    <w:name w:val="_Bullet 2_G"/>
    <w:basedOn w:val="a"/>
    <w:rsid w:val="0077481C"/>
    <w:pPr>
      <w:numPr>
        <w:numId w:val="8"/>
      </w:numPr>
      <w:tabs>
        <w:tab w:val="clear" w:pos="431"/>
      </w:tabs>
      <w:suppressAutoHyphens/>
      <w:overflowPunct/>
      <w:adjustRightInd/>
      <w:snapToGrid/>
      <w:spacing w:after="120" w:line="280" w:lineRule="exact"/>
      <w:ind w:right="1134"/>
    </w:pPr>
    <w:rPr>
      <w:snapToGrid/>
      <w:szCs w:val="10"/>
    </w:rPr>
  </w:style>
  <w:style w:type="paragraph" w:customStyle="1" w:styleId="ParaNoG">
    <w:name w:val="_ParaNo._G"/>
    <w:basedOn w:val="SingleTxtG"/>
    <w:rsid w:val="0077481C"/>
    <w:pPr>
      <w:numPr>
        <w:numId w:val="9"/>
      </w:numPr>
      <w:tabs>
        <w:tab w:val="clear" w:pos="0"/>
        <w:tab w:val="num" w:pos="360"/>
      </w:tabs>
    </w:pPr>
  </w:style>
  <w:style w:type="numbering" w:styleId="111111">
    <w:name w:val="Outline List 2"/>
    <w:basedOn w:val="a2"/>
    <w:semiHidden/>
    <w:rsid w:val="0077481C"/>
    <w:pPr>
      <w:numPr>
        <w:numId w:val="11"/>
      </w:numPr>
    </w:pPr>
  </w:style>
  <w:style w:type="numbering" w:styleId="1111110">
    <w:name w:val="Outline List 1"/>
    <w:basedOn w:val="a2"/>
    <w:semiHidden/>
    <w:rsid w:val="0077481C"/>
    <w:pPr>
      <w:numPr>
        <w:numId w:val="12"/>
      </w:numPr>
    </w:pPr>
  </w:style>
  <w:style w:type="paragraph" w:styleId="af5">
    <w:name w:val="Balloon Text"/>
    <w:basedOn w:val="a"/>
    <w:link w:val="af6"/>
    <w:rsid w:val="0077481C"/>
    <w:pPr>
      <w:tabs>
        <w:tab w:val="clear" w:pos="431"/>
      </w:tabs>
      <w:suppressAutoHyphens/>
      <w:overflowPunct/>
      <w:adjustRightInd/>
      <w:snapToGrid/>
      <w:spacing w:after="120" w:line="240" w:lineRule="auto"/>
    </w:pPr>
    <w:rPr>
      <w:rFonts w:ascii="Tahoma" w:hAnsi="Tahoma" w:cs="Tahoma"/>
      <w:snapToGrid/>
      <w:sz w:val="16"/>
      <w:szCs w:val="16"/>
    </w:rPr>
  </w:style>
  <w:style w:type="character" w:customStyle="1" w:styleId="af6">
    <w:name w:val="批注框文本 字符"/>
    <w:basedOn w:val="a0"/>
    <w:link w:val="af5"/>
    <w:rsid w:val="0077481C"/>
    <w:rPr>
      <w:rFonts w:ascii="Tahoma" w:hAnsi="Tahoma" w:cs="Tahoma"/>
      <w:sz w:val="16"/>
      <w:szCs w:val="16"/>
    </w:rPr>
  </w:style>
  <w:style w:type="table" w:styleId="af7">
    <w:name w:val="Table Grid"/>
    <w:basedOn w:val="a1"/>
    <w:rsid w:val="0077481C"/>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llowedHyperlink"/>
    <w:basedOn w:val="a0"/>
    <w:uiPriority w:val="99"/>
    <w:semiHidden/>
    <w:unhideWhenUsed/>
    <w:rsid w:val="0077481C"/>
    <w:rPr>
      <w:color w:val="0000FF"/>
      <w:u w:val="single"/>
    </w:rPr>
  </w:style>
  <w:style w:type="character" w:customStyle="1" w:styleId="SingleTxtGChar">
    <w:name w:val="_ Single Txt_G Char"/>
    <w:basedOn w:val="a0"/>
    <w:link w:val="SingleTxtG"/>
    <w:rsid w:val="0077481C"/>
    <w:rPr>
      <w:sz w:val="21"/>
      <w:szCs w:val="10"/>
    </w:rPr>
  </w:style>
  <w:style w:type="character" w:customStyle="1" w:styleId="HChGChar">
    <w:name w:val="_ H _Ch_G Char"/>
    <w:link w:val="HChG"/>
    <w:rsid w:val="0077481C"/>
    <w:rPr>
      <w:b/>
      <w:sz w:val="28"/>
      <w:szCs w:val="10"/>
    </w:rPr>
  </w:style>
  <w:style w:type="character" w:customStyle="1" w:styleId="H1GChar">
    <w:name w:val="_ H_1_G Char"/>
    <w:link w:val="H1G"/>
    <w:locked/>
    <w:rsid w:val="0077481C"/>
    <w:rPr>
      <w:b/>
      <w:sz w:val="24"/>
      <w:szCs w:val="10"/>
    </w:rPr>
  </w:style>
  <w:style w:type="character" w:customStyle="1" w:styleId="H23GChar">
    <w:name w:val="_ H_2/3_G Char"/>
    <w:link w:val="H23G"/>
    <w:locked/>
    <w:rsid w:val="0077481C"/>
    <w:rPr>
      <w:b/>
      <w:sz w:val="21"/>
      <w:szCs w:val="10"/>
    </w:rPr>
  </w:style>
  <w:style w:type="character" w:styleId="af9">
    <w:name w:val="Hyperlink"/>
    <w:basedOn w:val="a0"/>
    <w:rsid w:val="0077481C"/>
    <w:rPr>
      <w:color w:val="0000FF"/>
      <w:u w:val="none"/>
    </w:rPr>
  </w:style>
  <w:style w:type="character" w:styleId="afa">
    <w:name w:val="Unresolved Mention"/>
    <w:basedOn w:val="a0"/>
    <w:uiPriority w:val="99"/>
    <w:semiHidden/>
    <w:unhideWhenUsed/>
    <w:rsid w:val="007748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E/C.12/MRT/CO/1" TargetMode="External"/><Relationship Id="rId3" Type="http://schemas.openxmlformats.org/officeDocument/2006/relationships/hyperlink" Target="http://undocs.org/ch/E/C.12/MRT/CO/1" TargetMode="External"/><Relationship Id="rId7" Type="http://schemas.openxmlformats.org/officeDocument/2006/relationships/hyperlink" Target="http://undocs.org/ch/E/C.12/2015/1" TargetMode="External"/><Relationship Id="rId2" Type="http://schemas.openxmlformats.org/officeDocument/2006/relationships/hyperlink" Target="http://undocs.org/ch/E/C.12/2016/2" TargetMode="External"/><Relationship Id="rId1" Type="http://schemas.openxmlformats.org/officeDocument/2006/relationships/hyperlink" Target="http://undocs.org/ch/E/C.12/MRT/CO/1" TargetMode="External"/><Relationship Id="rId6" Type="http://schemas.openxmlformats.org/officeDocument/2006/relationships/hyperlink" Target="http://undocs.org/ch/CEDAW/C/MRT/CO/4" TargetMode="External"/><Relationship Id="rId5" Type="http://schemas.openxmlformats.org/officeDocument/2006/relationships/hyperlink" Target="http://undocs.org/ch/E/C.12/MRT/CO/1" TargetMode="External"/><Relationship Id="rId10" Type="http://schemas.openxmlformats.org/officeDocument/2006/relationships/hyperlink" Target="http://undocs.org/ch/E/C.12/2019/1" TargetMode="External"/><Relationship Id="rId4" Type="http://schemas.openxmlformats.org/officeDocument/2006/relationships/hyperlink" Target="http://undocs.org/ch/E/C.12/2016/1" TargetMode="External"/><Relationship Id="rId9" Type="http://schemas.openxmlformats.org/officeDocument/2006/relationships/hyperlink" Target="http://undocs.org/ch/A/HRC/21/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11304</Words>
  <Characters>11899</Characters>
  <Application>Microsoft Office Word</Application>
  <DocSecurity>0</DocSecurity>
  <Lines>441</Lines>
  <Paragraphs>167</Paragraphs>
  <ScaleCrop>false</ScaleCrop>
  <Company>DCM</Company>
  <LinksUpToDate>false</LinksUpToDate>
  <CharactersWithSpaces>12184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E/C.12/MRT/CO/2</dc:title>
  <dc:subject>2404413</dc:subject>
  <dc:creator>JI</dc:creator>
  <cp:keywords/>
  <dc:description/>
  <cp:lastModifiedBy>Xiangli Ferschin-Ji</cp:lastModifiedBy>
  <cp:revision>2</cp:revision>
  <cp:lastPrinted>2014-05-09T11:28:00Z</cp:lastPrinted>
  <dcterms:created xsi:type="dcterms:W3CDTF">2024-04-25T09:02:00Z</dcterms:created>
  <dcterms:modified xsi:type="dcterms:W3CDTF">2024-04-25T09:02:00Z</dcterms:modified>
</cp:coreProperties>
</file>