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A07" w:rsidRDefault="00CD4A07" w:rsidP="00CD4A07">
      <w:pPr>
        <w:spacing w:line="240" w:lineRule="auto"/>
        <w:jc w:val="left"/>
        <w:rPr>
          <w:szCs w:val="6"/>
        </w:rPr>
        <w:sectPr w:rsidR="00CD4A07" w:rsidSect="00CD4A0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07C93" w:rsidRPr="00607C93" w:rsidRDefault="00607C93" w:rsidP="00607C9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lang w:val="en-GB"/>
        </w:rPr>
      </w:pPr>
      <w:r w:rsidRPr="00607C93">
        <w:rPr>
          <w:rtl/>
        </w:rPr>
        <w:t>اللجنة المعنية بالقضاء على التمييز ضد المرأة</w:t>
      </w:r>
    </w:p>
    <w:p w:rsidR="00607C93" w:rsidRPr="00607C93" w:rsidRDefault="00607C93" w:rsidP="00607C93">
      <w:pPr>
        <w:tabs>
          <w:tab w:val="left" w:pos="662"/>
          <w:tab w:val="left" w:pos="1267"/>
          <w:tab w:val="left" w:pos="1987"/>
          <w:tab w:val="left" w:pos="2650"/>
        </w:tabs>
        <w:rPr>
          <w:b/>
          <w:bCs/>
          <w:lang w:val="en-GB"/>
        </w:rPr>
      </w:pPr>
      <w:r w:rsidRPr="00607C93">
        <w:rPr>
          <w:b/>
          <w:bCs/>
          <w:rtl/>
        </w:rPr>
        <w:t>الدورة الثالثة والأربعون</w:t>
      </w:r>
    </w:p>
    <w:p w:rsidR="00607C93" w:rsidRPr="00607C93" w:rsidRDefault="00607C93" w:rsidP="00607C93">
      <w:pPr>
        <w:tabs>
          <w:tab w:val="left" w:pos="662"/>
          <w:tab w:val="left" w:pos="1267"/>
          <w:tab w:val="left" w:pos="1987"/>
          <w:tab w:val="left" w:pos="2650"/>
        </w:tabs>
        <w:rPr>
          <w:lang w:val="en-GB"/>
        </w:rPr>
      </w:pPr>
      <w:r>
        <w:rPr>
          <w:rtl/>
        </w:rPr>
        <w:t xml:space="preserve">19 كانون الثاني/يناير </w:t>
      </w:r>
      <w:r>
        <w:rPr>
          <w:rFonts w:hint="cs"/>
          <w:rtl/>
        </w:rPr>
        <w:t>-</w:t>
      </w:r>
      <w:r w:rsidRPr="00607C93">
        <w:rPr>
          <w:rtl/>
        </w:rPr>
        <w:t xml:space="preserve"> 6 شباط/فبراير 2009</w:t>
      </w:r>
    </w:p>
    <w:p w:rsidR="00607C93" w:rsidRPr="00607C93" w:rsidRDefault="00607C93" w:rsidP="00607C93">
      <w:pPr>
        <w:pStyle w:val="SingleTxt"/>
        <w:spacing w:after="0" w:line="120" w:lineRule="exact"/>
        <w:rPr>
          <w:sz w:val="12"/>
          <w:rtl/>
          <w:lang w:val="en-GB"/>
        </w:rPr>
      </w:pPr>
    </w:p>
    <w:p w:rsidR="00607C93" w:rsidRPr="00607C93" w:rsidRDefault="00607C93" w:rsidP="00607C93">
      <w:pPr>
        <w:pStyle w:val="SingleTxt"/>
        <w:spacing w:after="0" w:line="120" w:lineRule="exact"/>
        <w:rPr>
          <w:sz w:val="12"/>
          <w:rtl/>
          <w:lang w:val="en-GB"/>
        </w:rPr>
      </w:pPr>
    </w:p>
    <w:p w:rsidR="00607C93" w:rsidRPr="00607C93" w:rsidRDefault="00607C93" w:rsidP="00607C93">
      <w:pPr>
        <w:pStyle w:val="SingleTxt"/>
        <w:spacing w:after="0" w:line="120" w:lineRule="exact"/>
        <w:rPr>
          <w:sz w:val="12"/>
          <w:rtl/>
          <w:lang w:val="en-GB"/>
        </w:rPr>
      </w:pPr>
    </w:p>
    <w:p w:rsidR="00607C93" w:rsidRPr="00607C93" w:rsidRDefault="00607C93" w:rsidP="00607C9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07C93">
        <w:rPr>
          <w:lang w:val="en-GB"/>
        </w:rPr>
        <w:tab/>
      </w:r>
      <w:r w:rsidRPr="00607C93">
        <w:rPr>
          <w:lang w:val="en-GB"/>
        </w:rPr>
        <w:tab/>
      </w:r>
      <w:r w:rsidRPr="00607C93">
        <w:rPr>
          <w:rtl/>
        </w:rPr>
        <w:t>الملاحظات الختامية للجنة المعنية بالقضاء على التمييز ضد المرأة</w:t>
      </w:r>
    </w:p>
    <w:p w:rsidR="00607C93" w:rsidRPr="00607C93" w:rsidRDefault="00607C93" w:rsidP="00607C93">
      <w:pPr>
        <w:pStyle w:val="SingleTxt"/>
        <w:spacing w:after="0" w:line="120" w:lineRule="exact"/>
        <w:rPr>
          <w:sz w:val="12"/>
          <w:rtl/>
          <w:lang w:val="en-GB"/>
        </w:rPr>
      </w:pPr>
    </w:p>
    <w:p w:rsidR="00607C93" w:rsidRPr="00607C93" w:rsidRDefault="00607C93" w:rsidP="00607C93">
      <w:pPr>
        <w:pStyle w:val="SingleTxt"/>
        <w:spacing w:after="0" w:line="120" w:lineRule="exact"/>
        <w:rPr>
          <w:rFonts w:hint="cs"/>
          <w:sz w:val="12"/>
          <w:rtl/>
          <w:lang w:val="en-GB"/>
        </w:rPr>
      </w:pPr>
    </w:p>
    <w:p w:rsidR="00607C93" w:rsidRPr="00607C93" w:rsidRDefault="00607C93" w:rsidP="00607C9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607C93">
        <w:rPr>
          <w:lang w:val="en-GB"/>
        </w:rPr>
        <w:tab/>
      </w:r>
      <w:r w:rsidRPr="00607C93">
        <w:rPr>
          <w:lang w:val="en-GB"/>
        </w:rPr>
        <w:tab/>
      </w:r>
      <w:r w:rsidRPr="00607C93">
        <w:rPr>
          <w:rtl/>
        </w:rPr>
        <w:t>ألمانيا</w:t>
      </w:r>
    </w:p>
    <w:p w:rsidR="00607C93" w:rsidRPr="00607C93" w:rsidRDefault="00607C93" w:rsidP="00794110">
      <w:pPr>
        <w:pStyle w:val="SingleTxt"/>
        <w:rPr>
          <w:lang w:val="en-GB"/>
        </w:rPr>
      </w:pPr>
      <w:r>
        <w:rPr>
          <w:rFonts w:hint="cs"/>
          <w:rtl/>
        </w:rPr>
        <w:t>1 -</w:t>
      </w:r>
      <w:r>
        <w:rPr>
          <w:rFonts w:hint="cs"/>
          <w:rtl/>
        </w:rPr>
        <w:tab/>
      </w:r>
      <w:r w:rsidRPr="00607C93">
        <w:rPr>
          <w:rtl/>
        </w:rPr>
        <w:t>نظرت اللجنة في التقرير الدوري السادس لألمانيا (</w:t>
      </w:r>
      <w:r w:rsidRPr="00607C93">
        <w:t>CEDAW/C/DEU/6</w:t>
      </w:r>
      <w:r>
        <w:rPr>
          <w:rtl/>
        </w:rPr>
        <w:t>) في جلستيها 879 و</w:t>
      </w:r>
      <w:r>
        <w:rPr>
          <w:rFonts w:hint="cs"/>
          <w:rtl/>
        </w:rPr>
        <w:t> </w:t>
      </w:r>
      <w:r w:rsidRPr="00607C93">
        <w:rPr>
          <w:rtl/>
        </w:rPr>
        <w:t>880، المعقودتين في 2 شباط/فبراير 2009 (انظر</w:t>
      </w:r>
      <w:r w:rsidRPr="00607C93">
        <w:t xml:space="preserve">CEDAW/C/SR.879 </w:t>
      </w:r>
      <w:r>
        <w:rPr>
          <w:rtl/>
        </w:rPr>
        <w:t xml:space="preserve"> و</w:t>
      </w:r>
      <w:r>
        <w:rPr>
          <w:rFonts w:hint="cs"/>
          <w:rtl/>
        </w:rPr>
        <w:t> </w:t>
      </w:r>
      <w:r>
        <w:t>880</w:t>
      </w:r>
      <w:r w:rsidRPr="00607C93">
        <w:rPr>
          <w:rtl/>
        </w:rPr>
        <w:t>).</w:t>
      </w:r>
      <w:r w:rsidR="00794110">
        <w:rPr>
          <w:rFonts w:hint="cs"/>
          <w:rtl/>
        </w:rPr>
        <w:t xml:space="preserve"> </w:t>
      </w:r>
      <w:r w:rsidRPr="00607C93">
        <w:rPr>
          <w:rtl/>
        </w:rPr>
        <w:t xml:space="preserve">وترد قائمة </w:t>
      </w:r>
      <w:r w:rsidRPr="00607C93">
        <w:rPr>
          <w:rFonts w:hint="cs"/>
          <w:rtl/>
        </w:rPr>
        <w:t>ا</w:t>
      </w:r>
      <w:r w:rsidRPr="00607C93">
        <w:rPr>
          <w:rtl/>
        </w:rPr>
        <w:t xml:space="preserve">لقضايا والأسئلة </w:t>
      </w:r>
      <w:r w:rsidRPr="00607C93">
        <w:rPr>
          <w:rFonts w:hint="cs"/>
          <w:rtl/>
        </w:rPr>
        <w:t xml:space="preserve">التي طرحتها اللجنة </w:t>
      </w:r>
      <w:r w:rsidRPr="00607C93">
        <w:rPr>
          <w:rtl/>
        </w:rPr>
        <w:t xml:space="preserve">في الوثيقة </w:t>
      </w:r>
      <w:r w:rsidRPr="00607C93">
        <w:t>CEDAW/C/DEU/Q/6</w:t>
      </w:r>
      <w:r w:rsidRPr="00607C93">
        <w:rPr>
          <w:rtl/>
        </w:rPr>
        <w:t xml:space="preserve">، كما ترد ردود حكومة ألمانيا في الوثيقة </w:t>
      </w:r>
      <w:r w:rsidRPr="00607C93">
        <w:t>CEDAW/C/DEU/Q/6/Add.1</w:t>
      </w:r>
      <w:r w:rsidRPr="00607C93">
        <w:rPr>
          <w:rtl/>
        </w:rPr>
        <w:t>.</w:t>
      </w:r>
      <w:r w:rsidRPr="00607C93">
        <w:rPr>
          <w:lang w:val="en-GB"/>
        </w:rPr>
        <w:t xml:space="preserve"> </w:t>
      </w:r>
    </w:p>
    <w:p w:rsidR="00607C93" w:rsidRPr="00607C93" w:rsidRDefault="00607C93" w:rsidP="00607C9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607C93" w:rsidRPr="00607C93" w:rsidRDefault="00607C93" w:rsidP="00607C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607C93">
        <w:rPr>
          <w:rtl/>
        </w:rPr>
        <w:t>مقدمـة</w:t>
      </w:r>
    </w:p>
    <w:p w:rsidR="00607C93" w:rsidRPr="00607C93" w:rsidRDefault="00607C93" w:rsidP="00607C93">
      <w:pPr>
        <w:pStyle w:val="SingleTxt"/>
        <w:rPr>
          <w:lang w:val="en-GB"/>
        </w:rPr>
      </w:pPr>
      <w:r>
        <w:rPr>
          <w:rFonts w:hint="cs"/>
          <w:rtl/>
        </w:rPr>
        <w:t>2 -</w:t>
      </w:r>
      <w:r>
        <w:rPr>
          <w:rFonts w:hint="cs"/>
          <w:rtl/>
        </w:rPr>
        <w:tab/>
      </w:r>
      <w:r w:rsidRPr="00607C93">
        <w:rPr>
          <w:rtl/>
        </w:rPr>
        <w:t>تثني اللجنة على الدولة الطرف لتقديمها تقريرها الدوري السادس، الذي اتبعت فيه المبادئ التوجيهية التي وضعتها اللجنة لإعداد التقارير الدورية وراعت فيه الملاحظات الختامية السابقة للجنة.</w:t>
      </w:r>
      <w:r>
        <w:rPr>
          <w:rFonts w:hint="cs"/>
          <w:rtl/>
        </w:rPr>
        <w:t xml:space="preserve"> </w:t>
      </w:r>
      <w:r w:rsidRPr="00607C93">
        <w:rPr>
          <w:rtl/>
        </w:rPr>
        <w:t>كما تثني اللجنة على الدولة الطرف لردودها الخطية على قائمة القضايا والأسئلة التي طرحها الفريق العامل لما قبل الدورة وللعرض الشفوي والردود على الأسئلة التي طرحتها اللجنة.</w:t>
      </w:r>
    </w:p>
    <w:p w:rsidR="00607C93" w:rsidRPr="00607C93" w:rsidRDefault="00607C93" w:rsidP="00607C93">
      <w:pPr>
        <w:pStyle w:val="SingleTxt"/>
        <w:rPr>
          <w:lang w:val="en-GB"/>
        </w:rPr>
      </w:pPr>
      <w:r>
        <w:rPr>
          <w:rFonts w:hint="cs"/>
          <w:rtl/>
        </w:rPr>
        <w:t>3 -</w:t>
      </w:r>
      <w:r>
        <w:rPr>
          <w:rFonts w:hint="cs"/>
          <w:rtl/>
        </w:rPr>
        <w:tab/>
      </w:r>
      <w:r w:rsidRPr="00607C93">
        <w:rPr>
          <w:rtl/>
        </w:rPr>
        <w:t>وتثني اللجنة على الدولة الطرف لإرسالها وفدا برئاسة المدير العام للوزارة الاتحادية لشؤون الأسرة والمسنين والمرأة والشباب، الذي ضم ممثلين عن مختلف الوزارات الحكومية.</w:t>
      </w:r>
      <w:r>
        <w:rPr>
          <w:rFonts w:hint="cs"/>
          <w:rtl/>
        </w:rPr>
        <w:t xml:space="preserve"> </w:t>
      </w:r>
      <w:r w:rsidRPr="00607C93">
        <w:rPr>
          <w:rtl/>
        </w:rPr>
        <w:t>وتعرب اللجنة عن تقديرها للحوار الصريح والمفتوح والبناء الذي جرى بين الوفد وأعضاء اللجنة.</w:t>
      </w:r>
    </w:p>
    <w:p w:rsidR="00607C93" w:rsidRPr="00607C93" w:rsidRDefault="00607C93" w:rsidP="00607C93">
      <w:pPr>
        <w:pStyle w:val="SingleTxt"/>
        <w:rPr>
          <w:lang w:val="en-GB"/>
        </w:rPr>
      </w:pPr>
      <w:r>
        <w:rPr>
          <w:rFonts w:hint="cs"/>
          <w:rtl/>
        </w:rPr>
        <w:t>4 -</w:t>
      </w:r>
      <w:r>
        <w:rPr>
          <w:rFonts w:hint="cs"/>
          <w:rtl/>
        </w:rPr>
        <w:tab/>
      </w:r>
      <w:r w:rsidRPr="00607C93">
        <w:rPr>
          <w:rtl/>
        </w:rPr>
        <w:t xml:space="preserve">وترحب اللجنة باعتراف الدولة الطرف بالمساهمة الإيجابية من جانب منظمات حقوق الإنسان والمنظمات النسائية غير الحكومية في تنفيذ </w:t>
      </w:r>
      <w:r>
        <w:rPr>
          <w:rtl/>
        </w:rPr>
        <w:t>الاتفاقية، ولكنها تأسف لأنها لم</w:t>
      </w:r>
      <w:r>
        <w:rPr>
          <w:rFonts w:hint="cs"/>
          <w:rtl/>
        </w:rPr>
        <w:t> </w:t>
      </w:r>
      <w:r w:rsidRPr="00607C93">
        <w:rPr>
          <w:rtl/>
        </w:rPr>
        <w:t>ت</w:t>
      </w:r>
      <w:r w:rsidRPr="00607C93">
        <w:rPr>
          <w:rFonts w:hint="cs"/>
          <w:rtl/>
        </w:rPr>
        <w:t>ُ</w:t>
      </w:r>
      <w:r w:rsidRPr="00607C93">
        <w:rPr>
          <w:rtl/>
        </w:rPr>
        <w:t>ستشر في إعداد تقرير الدولة الطرف.</w:t>
      </w:r>
    </w:p>
    <w:p w:rsidR="00607C93" w:rsidRPr="00607C93" w:rsidRDefault="00607C93" w:rsidP="00607C93">
      <w:pPr>
        <w:pStyle w:val="SingleTxt"/>
        <w:spacing w:after="0" w:line="120" w:lineRule="exact"/>
        <w:rPr>
          <w:b/>
          <w:sz w:val="10"/>
          <w:rtl/>
          <w:lang w:val="en-GB"/>
        </w:rPr>
      </w:pPr>
    </w:p>
    <w:p w:rsidR="00607C93" w:rsidRPr="00607C93" w:rsidRDefault="00607C93" w:rsidP="00607C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607C93">
        <w:rPr>
          <w:rtl/>
        </w:rPr>
        <w:t>الجوانب الإيجابية</w:t>
      </w:r>
    </w:p>
    <w:p w:rsidR="00607C93" w:rsidRPr="00607C93" w:rsidRDefault="00607C93" w:rsidP="001B74B1">
      <w:pPr>
        <w:pStyle w:val="SingleTxt"/>
        <w:rPr>
          <w:rFonts w:hint="cs"/>
          <w:lang w:val="en-GB"/>
        </w:rPr>
      </w:pPr>
      <w:r>
        <w:rPr>
          <w:rFonts w:hint="cs"/>
          <w:rtl/>
        </w:rPr>
        <w:t>5 -</w:t>
      </w:r>
      <w:r>
        <w:rPr>
          <w:rFonts w:hint="cs"/>
          <w:rtl/>
        </w:rPr>
        <w:tab/>
      </w:r>
      <w:r w:rsidRPr="00607C93">
        <w:rPr>
          <w:rtl/>
        </w:rPr>
        <w:t xml:space="preserve">تثني اللجنة على الدولة الطرف لاعتمادها القانون العام للمساواة في المعاملة المؤرخ 18 </w:t>
      </w:r>
      <w:r>
        <w:rPr>
          <w:rFonts w:hint="cs"/>
          <w:rtl/>
        </w:rPr>
        <w:t>آب/</w:t>
      </w:r>
      <w:r w:rsidRPr="00607C93">
        <w:rPr>
          <w:rtl/>
        </w:rPr>
        <w:t>أغسطس 2006 الذي يهدف إلى منع التمييز والقضاء عليه، والذي يشمل أيضا تعريفا جديدا لمفهوم التمييز المباشر وغير المباشر، فضلا عن التحرش والتحرش الجنسي</w:t>
      </w:r>
      <w:r w:rsidR="001B74B1" w:rsidRPr="001B74B1">
        <w:rPr>
          <w:vertAlign w:val="superscript"/>
          <w:rtl/>
        </w:rPr>
        <w:t>(</w:t>
      </w:r>
      <w:r w:rsidR="001B74B1">
        <w:rPr>
          <w:rStyle w:val="FootnoteReference"/>
          <w:rtl/>
        </w:rPr>
        <w:footnoteReference w:id="1"/>
      </w:r>
      <w:r w:rsidR="001B74B1" w:rsidRPr="001B74B1">
        <w:rPr>
          <w:vertAlign w:val="superscript"/>
          <w:rtl/>
        </w:rPr>
        <w:t>)</w:t>
      </w:r>
      <w:r w:rsidRPr="00607C93">
        <w:rPr>
          <w:rtl/>
        </w:rPr>
        <w:t>.</w:t>
      </w:r>
    </w:p>
    <w:p w:rsidR="00607C93" w:rsidRPr="00607C93" w:rsidRDefault="00607C93" w:rsidP="00607C93">
      <w:pPr>
        <w:pStyle w:val="SingleTxt"/>
        <w:rPr>
          <w:lang w:val="en-GB"/>
        </w:rPr>
      </w:pPr>
      <w:r>
        <w:rPr>
          <w:rFonts w:hint="cs"/>
          <w:rtl/>
        </w:rPr>
        <w:t>6 -</w:t>
      </w:r>
      <w:r>
        <w:rPr>
          <w:rFonts w:hint="cs"/>
          <w:rtl/>
        </w:rPr>
        <w:tab/>
      </w:r>
      <w:r w:rsidRPr="00607C93">
        <w:rPr>
          <w:rtl/>
        </w:rPr>
        <w:t xml:space="preserve">وترحب اللجنة بدخول نظام للعلاوة الوالدية </w:t>
      </w:r>
      <w:r>
        <w:rPr>
          <w:rtl/>
        </w:rPr>
        <w:t>المتصلة بالدخل حيز التنفيذ في 1</w:t>
      </w:r>
      <w:r>
        <w:rPr>
          <w:rFonts w:hint="cs"/>
          <w:rtl/>
        </w:rPr>
        <w:t> </w:t>
      </w:r>
      <w:r w:rsidRPr="00607C93">
        <w:rPr>
          <w:rtl/>
        </w:rPr>
        <w:t>كانون الثاني/يناير 2007، وهو النظام الذي يستحدث إجازة والدية</w:t>
      </w:r>
      <w:r>
        <w:rPr>
          <w:rFonts w:hint="cs"/>
          <w:rtl/>
        </w:rPr>
        <w:t xml:space="preserve"> للآباء</w:t>
      </w:r>
      <w:r>
        <w:rPr>
          <w:rtl/>
        </w:rPr>
        <w:t xml:space="preserve"> غير قابلة للتحويل</w:t>
      </w:r>
      <w:r w:rsidRPr="00607C93">
        <w:rPr>
          <w:rtl/>
        </w:rPr>
        <w:t>، إلى جانب حملة توعية تهدف إلى إقناع الآباء بالقيام بدور نشط في تنشئة أطفالهم.</w:t>
      </w:r>
    </w:p>
    <w:p w:rsidR="00607C93" w:rsidRPr="00607C93" w:rsidRDefault="00607C93" w:rsidP="00607C93">
      <w:pPr>
        <w:pStyle w:val="SingleTxt"/>
        <w:rPr>
          <w:lang w:val="en-GB"/>
        </w:rPr>
      </w:pPr>
      <w:r>
        <w:rPr>
          <w:rFonts w:hint="cs"/>
          <w:rtl/>
        </w:rPr>
        <w:t>7 -</w:t>
      </w:r>
      <w:r>
        <w:rPr>
          <w:rFonts w:hint="cs"/>
          <w:rtl/>
        </w:rPr>
        <w:tab/>
      </w:r>
      <w:r w:rsidRPr="00607C93">
        <w:rPr>
          <w:rtl/>
        </w:rPr>
        <w:t xml:space="preserve">وتلاحظ اللجنة بارتياح بدء نفاذ قانون توسيع نطاق الرعاية النهارية للطفل المؤرخ كانون الثاني/يناير 2005، الذي يدعو إلى اتخاذ إجراءات من جانب </w:t>
      </w:r>
      <w:r w:rsidRPr="00607C93">
        <w:rPr>
          <w:rFonts w:hint="cs"/>
          <w:rtl/>
        </w:rPr>
        <w:t>حكومات الولايات</w:t>
      </w:r>
      <w:r w:rsidRPr="00607C93">
        <w:rPr>
          <w:rtl/>
        </w:rPr>
        <w:t xml:space="preserve"> والحكومات المحلية لزيادة توافر رعاية الأطفال من حيث الكمية والنوعية ليبلغ مستوى مماثلا لبقية دول أوروبا</w:t>
      </w:r>
      <w:r>
        <w:rPr>
          <w:rFonts w:hint="cs"/>
          <w:rtl/>
        </w:rPr>
        <w:t xml:space="preserve"> الغربية</w:t>
      </w:r>
      <w:r w:rsidRPr="00607C93">
        <w:rPr>
          <w:rtl/>
        </w:rPr>
        <w:t>.</w:t>
      </w:r>
    </w:p>
    <w:p w:rsidR="00607C93" w:rsidRPr="00607C93" w:rsidRDefault="001B74B1" w:rsidP="001B74B1">
      <w:pPr>
        <w:pStyle w:val="SingleTxt"/>
        <w:rPr>
          <w:lang w:val="en-GB"/>
        </w:rPr>
      </w:pPr>
      <w:r>
        <w:rPr>
          <w:rFonts w:hint="cs"/>
          <w:rtl/>
        </w:rPr>
        <w:t>8 -</w:t>
      </w:r>
      <w:r>
        <w:rPr>
          <w:rFonts w:hint="cs"/>
          <w:rtl/>
        </w:rPr>
        <w:tab/>
      </w:r>
      <w:r w:rsidR="00607C93" w:rsidRPr="00607C93">
        <w:rPr>
          <w:rtl/>
        </w:rPr>
        <w:t>وترحب اللجنة باعتماد الدولة الطرف في عام 2007 خطة العمل الثانية لمكافحة العنف ضد المرأة، وبالتطورات التشريعية الرامية إلى مكافحة العنف ضد المرأة والاتجار بها</w:t>
      </w:r>
      <w:r>
        <w:rPr>
          <w:rFonts w:hint="cs"/>
          <w:rtl/>
        </w:rPr>
        <w:t xml:space="preserve"> التي حدثت</w:t>
      </w:r>
      <w:r w:rsidR="00607C93" w:rsidRPr="00607C93">
        <w:rPr>
          <w:rtl/>
        </w:rPr>
        <w:t xml:space="preserve"> منذ النظر في تقريرها الدوري الأخير في عام 2004، بما في ذلك</w:t>
      </w:r>
      <w:r>
        <w:rPr>
          <w:rFonts w:hint="cs"/>
          <w:rtl/>
        </w:rPr>
        <w:t xml:space="preserve"> ما يلي</w:t>
      </w:r>
      <w:r w:rsidR="00607C93" w:rsidRPr="00607C93">
        <w:rPr>
          <w:rtl/>
        </w:rPr>
        <w:t>:</w:t>
      </w:r>
      <w:r w:rsidR="00607C93" w:rsidRPr="00607C93">
        <w:rPr>
          <w:lang w:val="en-GB"/>
        </w:rPr>
        <w:t xml:space="preserve"> </w:t>
      </w:r>
    </w:p>
    <w:p w:rsidR="00607C93" w:rsidRPr="00607C93" w:rsidRDefault="001B74B1" w:rsidP="001B74B1">
      <w:pPr>
        <w:pStyle w:val="SingleTxt"/>
        <w:rPr>
          <w:lang w:val="en-GB"/>
        </w:rPr>
      </w:pPr>
      <w:r>
        <w:rPr>
          <w:rFonts w:hint="cs"/>
          <w:rtl/>
        </w:rPr>
        <w:tab/>
        <w:t>(أ)</w:t>
      </w:r>
      <w:r>
        <w:rPr>
          <w:rFonts w:hint="cs"/>
          <w:rtl/>
        </w:rPr>
        <w:tab/>
      </w:r>
      <w:r w:rsidR="00607C93" w:rsidRPr="00607C93">
        <w:rPr>
          <w:rtl/>
        </w:rPr>
        <w:t>التصديق في 14 حزيران/يونيه 2006 على اتفاقية الأمم المتحدة لمكافحة الجريمة المنظمة عبر الوطنية</w:t>
      </w:r>
      <w:r>
        <w:rPr>
          <w:rFonts w:hint="cs"/>
          <w:rtl/>
        </w:rPr>
        <w:t xml:space="preserve"> </w:t>
      </w:r>
      <w:r w:rsidR="00607C93" w:rsidRPr="00607C93">
        <w:rPr>
          <w:rtl/>
        </w:rPr>
        <w:t>وبروتوكول منع وقمع الاتجار بالأشخاص، وبخاصة النساء والأطفال، والمعاقبة عليه</w:t>
      </w:r>
      <w:r>
        <w:rPr>
          <w:rFonts w:hint="cs"/>
          <w:rtl/>
        </w:rPr>
        <w:t>،</w:t>
      </w:r>
      <w:r w:rsidR="00607C93" w:rsidRPr="00607C93">
        <w:rPr>
          <w:rtl/>
        </w:rPr>
        <w:t xml:space="preserve"> المكمل لاتفاقية الأمم المتحدة لمكافحة الجريمة المنظمة عبر الوطنية؛</w:t>
      </w:r>
    </w:p>
    <w:p w:rsidR="00607C93" w:rsidRPr="00607C93" w:rsidRDefault="001B74B1" w:rsidP="001B74B1">
      <w:pPr>
        <w:pStyle w:val="SingleTxt"/>
        <w:rPr>
          <w:lang w:val="en-GB"/>
        </w:rPr>
      </w:pPr>
      <w:r>
        <w:rPr>
          <w:rFonts w:hint="cs"/>
          <w:rtl/>
        </w:rPr>
        <w:tab/>
        <w:t>(ب)</w:t>
      </w:r>
      <w:r>
        <w:rPr>
          <w:rFonts w:hint="cs"/>
          <w:rtl/>
        </w:rPr>
        <w:tab/>
      </w:r>
      <w:r w:rsidR="00607C93" w:rsidRPr="00607C93">
        <w:rPr>
          <w:rtl/>
        </w:rPr>
        <w:t>اعتماد قانون الإقامة، الذي دخل حيز النفاذ منذ 1 كانون الثاني/</w:t>
      </w:r>
      <w:r w:rsidR="00794110">
        <w:rPr>
          <w:rFonts w:hint="cs"/>
          <w:rtl/>
        </w:rPr>
        <w:br/>
      </w:r>
      <w:r w:rsidR="00607C93" w:rsidRPr="00607C93">
        <w:rPr>
          <w:rtl/>
        </w:rPr>
        <w:t>يناير 2005، والذي ينص على منح مركز اللاجئين للأشخاص الذين يد</w:t>
      </w:r>
      <w:r w:rsidR="00607C93" w:rsidRPr="00607C93">
        <w:rPr>
          <w:rFonts w:hint="cs"/>
          <w:rtl/>
        </w:rPr>
        <w:t>َّ</w:t>
      </w:r>
      <w:r w:rsidR="00607C93" w:rsidRPr="00607C93">
        <w:rPr>
          <w:rtl/>
        </w:rPr>
        <w:t>عون الخوف من التعرض للاضطهاد لأسباب تختص بنوع الجنس في بلدان منشئهم؛</w:t>
      </w:r>
    </w:p>
    <w:p w:rsidR="00607C93" w:rsidRPr="00607C93" w:rsidRDefault="001B74B1" w:rsidP="00871AF5">
      <w:pPr>
        <w:pStyle w:val="SingleTxt"/>
        <w:rPr>
          <w:lang w:val="en-GB"/>
        </w:rPr>
      </w:pPr>
      <w:r>
        <w:rPr>
          <w:rFonts w:hint="cs"/>
          <w:rtl/>
        </w:rPr>
        <w:tab/>
        <w:t>(ج)</w:t>
      </w:r>
      <w:r>
        <w:rPr>
          <w:rFonts w:hint="cs"/>
          <w:rtl/>
        </w:rPr>
        <w:tab/>
      </w:r>
      <w:r w:rsidR="00607C93" w:rsidRPr="00607C93">
        <w:rPr>
          <w:rtl/>
        </w:rPr>
        <w:t>استحد</w:t>
      </w:r>
      <w:r>
        <w:rPr>
          <w:rtl/>
        </w:rPr>
        <w:t xml:space="preserve">اث جرم جديد في القانون الجنائي </w:t>
      </w:r>
      <w:r>
        <w:rPr>
          <w:rFonts w:hint="cs"/>
          <w:rtl/>
        </w:rPr>
        <w:t xml:space="preserve">- الملاحقة </w:t>
      </w:r>
      <w:r>
        <w:rPr>
          <w:rtl/>
        </w:rPr>
        <w:t>المختلسة</w:t>
      </w:r>
      <w:r>
        <w:rPr>
          <w:rFonts w:hint="cs"/>
          <w:rtl/>
        </w:rPr>
        <w:t xml:space="preserve"> -</w:t>
      </w:r>
      <w:r w:rsidR="00607C93" w:rsidRPr="00607C93">
        <w:rPr>
          <w:rtl/>
        </w:rPr>
        <w:t xml:space="preserve"> دخل حيز النفاذ منذ 31 آذار/مارس 2007؛</w:t>
      </w:r>
    </w:p>
    <w:p w:rsidR="00607C93" w:rsidRPr="00607C93" w:rsidRDefault="001B74B1" w:rsidP="001B74B1">
      <w:pPr>
        <w:pStyle w:val="SingleTxt"/>
        <w:rPr>
          <w:lang w:val="en-GB"/>
        </w:rPr>
      </w:pPr>
      <w:r>
        <w:rPr>
          <w:rFonts w:hint="cs"/>
          <w:rtl/>
        </w:rPr>
        <w:tab/>
        <w:t>(د)</w:t>
      </w:r>
      <w:r>
        <w:rPr>
          <w:rFonts w:hint="cs"/>
          <w:rtl/>
        </w:rPr>
        <w:tab/>
      </w:r>
      <w:r w:rsidR="00607C93" w:rsidRPr="00607C93">
        <w:rPr>
          <w:rtl/>
        </w:rPr>
        <w:t xml:space="preserve">التعديل الذي </w:t>
      </w:r>
      <w:r>
        <w:rPr>
          <w:rFonts w:hint="cs"/>
          <w:rtl/>
        </w:rPr>
        <w:t>أدخل</w:t>
      </w:r>
      <w:r w:rsidR="00607C93" w:rsidRPr="00607C93">
        <w:rPr>
          <w:rtl/>
        </w:rPr>
        <w:t xml:space="preserve"> في 19 شباط/فبراير 2005 على القانون الجنائي</w:t>
      </w:r>
      <w:r>
        <w:rPr>
          <w:rFonts w:hint="cs"/>
          <w:rtl/>
        </w:rPr>
        <w:t>،</w:t>
      </w:r>
      <w:r w:rsidR="00607C93" w:rsidRPr="00607C93">
        <w:rPr>
          <w:rtl/>
        </w:rPr>
        <w:t xml:space="preserve"> الذي استحدث أحكاما جنائية أوسع نطاقا وأكثر اتساقا ضد الاتجار بالبشر وميّز بين الاتجار لأغراض الاستغلال الجنسي والاتجار لأغراض استغلال </w:t>
      </w:r>
      <w:r>
        <w:rPr>
          <w:rFonts w:hint="cs"/>
          <w:rtl/>
        </w:rPr>
        <w:t>ا</w:t>
      </w:r>
      <w:r w:rsidR="00607C93" w:rsidRPr="00607C93">
        <w:rPr>
          <w:rtl/>
        </w:rPr>
        <w:t>لعم</w:t>
      </w:r>
      <w:r>
        <w:rPr>
          <w:rFonts w:hint="cs"/>
          <w:rtl/>
        </w:rPr>
        <w:t>ا</w:t>
      </w:r>
      <w:r w:rsidR="00607C93" w:rsidRPr="00607C93">
        <w:rPr>
          <w:rtl/>
        </w:rPr>
        <w:t>ل.</w:t>
      </w:r>
    </w:p>
    <w:p w:rsidR="00607C93" w:rsidRPr="00607C93" w:rsidRDefault="009C7C42" w:rsidP="009C7C42">
      <w:pPr>
        <w:pStyle w:val="SingleTxt"/>
        <w:rPr>
          <w:lang w:val="en-GB"/>
        </w:rPr>
      </w:pPr>
      <w:r>
        <w:rPr>
          <w:rFonts w:hint="cs"/>
          <w:rtl/>
        </w:rPr>
        <w:t>9 -</w:t>
      </w:r>
      <w:r>
        <w:rPr>
          <w:rFonts w:hint="cs"/>
          <w:rtl/>
        </w:rPr>
        <w:tab/>
      </w:r>
      <w:r w:rsidR="00607C93" w:rsidRPr="00607C93">
        <w:rPr>
          <w:rtl/>
        </w:rPr>
        <w:t>وتلاحظ اللجنة مع التقدير أن التقرير الدوري السادس للدولة الطرف قد نوقش في البوندستاغ (البرلمان).</w:t>
      </w:r>
    </w:p>
    <w:p w:rsidR="00607C93" w:rsidRPr="00607C93" w:rsidRDefault="009C7C42" w:rsidP="009C7C42">
      <w:pPr>
        <w:pStyle w:val="SingleTxt"/>
        <w:rPr>
          <w:lang w:val="en-GB"/>
        </w:rPr>
      </w:pPr>
      <w:r>
        <w:rPr>
          <w:rFonts w:hint="cs"/>
          <w:rtl/>
        </w:rPr>
        <w:t>10 -</w:t>
      </w:r>
      <w:r>
        <w:rPr>
          <w:rFonts w:hint="cs"/>
          <w:rtl/>
        </w:rPr>
        <w:tab/>
      </w:r>
      <w:r w:rsidR="00607C93" w:rsidRPr="00607C93">
        <w:rPr>
          <w:rtl/>
        </w:rPr>
        <w:t>وتهنئ اللجنة الدولة الطرف لما قامت به من دمج البعد الجنساني في برامجها للتعاون الإنمائي وتعزيز حقوق الإنسان للمرأة ضمن ذلك الإطار.</w:t>
      </w:r>
    </w:p>
    <w:p w:rsidR="009C7C42" w:rsidRPr="009C7C42" w:rsidRDefault="009C7C42" w:rsidP="009C7C42">
      <w:pPr>
        <w:pStyle w:val="SingleTxt"/>
        <w:spacing w:after="0" w:line="120" w:lineRule="exact"/>
        <w:rPr>
          <w:b/>
          <w:sz w:val="12"/>
          <w:lang w:val="en-GB"/>
        </w:rPr>
      </w:pPr>
    </w:p>
    <w:p w:rsidR="00607C93" w:rsidRPr="00607C93" w:rsidRDefault="009C7C42" w:rsidP="009C7C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607C93" w:rsidRPr="00607C93">
        <w:rPr>
          <w:rtl/>
        </w:rPr>
        <w:t>الشواغل الرئيسية والتوصيات</w:t>
      </w:r>
    </w:p>
    <w:p w:rsidR="00607C93" w:rsidRPr="00607C93" w:rsidRDefault="009C7C42" w:rsidP="009C7C42">
      <w:pPr>
        <w:pStyle w:val="SingleTxt"/>
        <w:rPr>
          <w:lang w:val="en-GB"/>
        </w:rPr>
      </w:pPr>
      <w:r>
        <w:rPr>
          <w:rFonts w:hint="cs"/>
          <w:rtl/>
          <w:lang w:val="en-GB"/>
        </w:rPr>
        <w:t>11 -</w:t>
      </w:r>
      <w:r>
        <w:rPr>
          <w:rFonts w:hint="cs"/>
          <w:rtl/>
          <w:lang w:val="en-GB"/>
        </w:rPr>
        <w:tab/>
      </w:r>
      <w:r w:rsidR="00607C93" w:rsidRPr="009C7C42">
        <w:rPr>
          <w:b/>
          <w:bCs/>
          <w:rtl/>
        </w:rPr>
        <w:t xml:space="preserve">تشير اللجنة إلى التزام الدولة الطرف بالتنفيذ المنهجي والمتواصل لجميع أحكام الاتفاقية، وترى أن الشواغل والتوصيات المحددة في هذه الملاحظات الختامية تقتضي </w:t>
      </w:r>
      <w:r w:rsidRPr="009C7C42">
        <w:rPr>
          <w:b/>
          <w:bCs/>
          <w:rtl/>
        </w:rPr>
        <w:t xml:space="preserve">أن توليها </w:t>
      </w:r>
      <w:r w:rsidR="00607C93" w:rsidRPr="009C7C42">
        <w:rPr>
          <w:b/>
          <w:bCs/>
          <w:rtl/>
        </w:rPr>
        <w:t xml:space="preserve">الدولة الطرف </w:t>
      </w:r>
      <w:r w:rsidRPr="009C7C42">
        <w:rPr>
          <w:rFonts w:hint="cs"/>
          <w:b/>
          <w:bCs/>
          <w:rtl/>
        </w:rPr>
        <w:t>اهتماما</w:t>
      </w:r>
      <w:r w:rsidR="00607C93" w:rsidRPr="009C7C42">
        <w:rPr>
          <w:b/>
          <w:bCs/>
          <w:rtl/>
        </w:rPr>
        <w:t xml:space="preserve"> على سبيل الأولوية من الآن وحتى موعد تقديم التقرير الدوري المقبل.</w:t>
      </w:r>
      <w:r w:rsidRPr="009C7C42">
        <w:rPr>
          <w:rFonts w:hint="cs"/>
          <w:b/>
          <w:bCs/>
          <w:rtl/>
        </w:rPr>
        <w:t xml:space="preserve"> </w:t>
      </w:r>
      <w:r w:rsidR="00607C93" w:rsidRPr="009C7C42">
        <w:rPr>
          <w:b/>
          <w:bCs/>
          <w:rtl/>
        </w:rPr>
        <w:t>وبناء على ذلك، تحث اللجنة الدولة الطرف على أن تركز على تلك المجالات في أنشطتها التنفيذية، وأن ت</w:t>
      </w:r>
      <w:r w:rsidRPr="009C7C42">
        <w:rPr>
          <w:b/>
          <w:bCs/>
          <w:rtl/>
        </w:rPr>
        <w:t>بلغ في تقريرها الدوري القادم ع</w:t>
      </w:r>
      <w:r w:rsidR="00607C93" w:rsidRPr="009C7C42">
        <w:rPr>
          <w:b/>
          <w:bCs/>
          <w:rtl/>
        </w:rPr>
        <w:t>ما اتخذته من إجراءات وما حققته من نتائج.</w:t>
      </w:r>
      <w:r w:rsidRPr="009C7C42">
        <w:rPr>
          <w:rFonts w:hint="cs"/>
          <w:b/>
          <w:bCs/>
          <w:rtl/>
        </w:rPr>
        <w:t xml:space="preserve"> </w:t>
      </w:r>
      <w:r w:rsidR="00607C93" w:rsidRPr="009C7C42">
        <w:rPr>
          <w:b/>
          <w:bCs/>
          <w:rtl/>
        </w:rPr>
        <w:t>وتدعو اللجنة الدولة الطرف إلى تقديم هذه الملاحظات الختامية إلى جميع الوزارات المعنية، وإلى البرلمان والسلطة القضائية، وذلك لضمان تنفيذها بالكامل</w:t>
      </w:r>
      <w:r w:rsidR="00607C93" w:rsidRPr="00607C93">
        <w:rPr>
          <w:rtl/>
        </w:rPr>
        <w:t>.</w:t>
      </w:r>
    </w:p>
    <w:p w:rsidR="009C7C42" w:rsidRPr="009C7C42" w:rsidRDefault="009C7C42" w:rsidP="009C7C42">
      <w:pPr>
        <w:pStyle w:val="SingleTxt"/>
        <w:spacing w:after="0" w:line="120" w:lineRule="exact"/>
        <w:rPr>
          <w:b/>
          <w:sz w:val="10"/>
          <w:rtl/>
        </w:rPr>
      </w:pPr>
    </w:p>
    <w:p w:rsidR="00607C93" w:rsidRPr="00607C93" w:rsidRDefault="009C7C42" w:rsidP="009C7C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607C93" w:rsidRPr="00607C93">
        <w:rPr>
          <w:rtl/>
        </w:rPr>
        <w:t>البرلمانات</w:t>
      </w:r>
    </w:p>
    <w:p w:rsidR="00607C93" w:rsidRPr="009C7C42" w:rsidRDefault="009C7C42" w:rsidP="009C7C42">
      <w:pPr>
        <w:pStyle w:val="SingleTxt"/>
        <w:rPr>
          <w:b/>
          <w:bCs/>
          <w:lang w:val="en-GB"/>
        </w:rPr>
      </w:pPr>
      <w:r>
        <w:rPr>
          <w:rFonts w:hint="cs"/>
          <w:rtl/>
        </w:rPr>
        <w:t>12 -</w:t>
      </w:r>
      <w:r>
        <w:rPr>
          <w:rFonts w:hint="cs"/>
          <w:rtl/>
        </w:rPr>
        <w:tab/>
      </w:r>
      <w:r w:rsidR="00607C93" w:rsidRPr="009C7C42">
        <w:rPr>
          <w:b/>
          <w:bCs/>
          <w:rtl/>
        </w:rPr>
        <w:t>في حين تعيد اللجنة التأكيد على أن الحكومة الاتحادية تتحمل المسؤولية الأولى عن التنفيذ الكامل لالتزامات الدولة الطرف بموجب الاتفاقية وأنها تخضع للمساءلة عنه بشكل خاص، فإن اللجنة تشدد على أن الاتفاقية ملزمة لجميع فروع الحكومة، ولجميع الولايات والبلديات.</w:t>
      </w:r>
      <w:r w:rsidRPr="009C7C42">
        <w:rPr>
          <w:rFonts w:hint="cs"/>
          <w:b/>
          <w:bCs/>
          <w:rtl/>
        </w:rPr>
        <w:t xml:space="preserve"> </w:t>
      </w:r>
      <w:r w:rsidR="00607C93" w:rsidRPr="009C7C42">
        <w:rPr>
          <w:b/>
          <w:bCs/>
          <w:rtl/>
        </w:rPr>
        <w:t xml:space="preserve">وتدعو اللجنة الدولة الطرف إلى تشجيع البرلمانات على الصعيد الاتحادي وعلى صعيد الولايات والبلديات، وفقا لإجراءاتها، وحسب الاقتضاء، على اتخاذ الخطوات اللازمة فيما يتعلق بتنفيذ هذه الملاحظات الختامية وبعملية الإبلاغ التالية التي ستقوم بها </w:t>
      </w:r>
      <w:r w:rsidR="00607C93" w:rsidRPr="009C7C42">
        <w:rPr>
          <w:rFonts w:hint="cs"/>
          <w:b/>
          <w:bCs/>
          <w:rtl/>
        </w:rPr>
        <w:t>الدولة الطرف</w:t>
      </w:r>
      <w:r w:rsidR="00607C93" w:rsidRPr="009C7C42">
        <w:rPr>
          <w:b/>
          <w:bCs/>
          <w:rtl/>
        </w:rPr>
        <w:t xml:space="preserve"> بموجب الاتفاقية.</w:t>
      </w:r>
      <w:r w:rsidR="00607C93" w:rsidRPr="009C7C42">
        <w:rPr>
          <w:b/>
          <w:bCs/>
          <w:lang w:val="en-GB"/>
        </w:rPr>
        <w:t xml:space="preserve"> </w:t>
      </w:r>
    </w:p>
    <w:p w:rsidR="00607C93" w:rsidRPr="00607C93" w:rsidRDefault="009C7C42" w:rsidP="009C7C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607C93" w:rsidRPr="00607C93">
        <w:rPr>
          <w:rtl/>
        </w:rPr>
        <w:t>الملاحظات الختامية السابقة</w:t>
      </w:r>
    </w:p>
    <w:p w:rsidR="00607C93" w:rsidRPr="00607C93" w:rsidRDefault="009C7C42" w:rsidP="00871AF5">
      <w:pPr>
        <w:pStyle w:val="SingleTxt"/>
        <w:rPr>
          <w:lang w:val="en-GB"/>
        </w:rPr>
      </w:pPr>
      <w:r>
        <w:rPr>
          <w:rFonts w:hint="cs"/>
          <w:rtl/>
        </w:rPr>
        <w:t>13 -</w:t>
      </w:r>
      <w:r>
        <w:rPr>
          <w:rFonts w:hint="cs"/>
          <w:rtl/>
        </w:rPr>
        <w:tab/>
      </w:r>
      <w:r w:rsidR="00607C93" w:rsidRPr="00607C93">
        <w:rPr>
          <w:rtl/>
        </w:rPr>
        <w:t>تعرب اللجنة عن أسفها لعدم اتخاذ تدابير كافية لمعالجة بعض الشواغل التي أبدتها وبعض التوصيات التي قدمتها بعد نظرها في التقرير الخامس للدولة الطرف (</w:t>
      </w:r>
      <w:r w:rsidR="00607C93" w:rsidRPr="00607C93">
        <w:t>CEDAW/C/DEU/5</w:t>
      </w:r>
      <w:r w:rsidR="00607C93" w:rsidRPr="00607C93">
        <w:rPr>
          <w:rtl/>
        </w:rPr>
        <w:t xml:space="preserve">)، ومثال ذلك الشواغل والتوصيات المتعلقة بحالة المرأة في سوق العمل والتمييز في الأجور الذي تواجهه المرأة، والتعريف بالاتفاقية، والتمثيل الناقص للمرأة في المستويات العليا من عدد من قطاعات الحياة العامة، </w:t>
      </w:r>
      <w:r w:rsidR="00607C93" w:rsidRPr="00607C93">
        <w:rPr>
          <w:rFonts w:hint="cs"/>
          <w:rtl/>
        </w:rPr>
        <w:t>وغياب</w:t>
      </w:r>
      <w:r w:rsidR="00607C93" w:rsidRPr="00607C93">
        <w:rPr>
          <w:rtl/>
        </w:rPr>
        <w:t xml:space="preserve"> فهم واضح بخصوص </w:t>
      </w:r>
      <w:r w:rsidR="00871AF5">
        <w:rPr>
          <w:rFonts w:hint="cs"/>
          <w:rtl/>
        </w:rPr>
        <w:t>”</w:t>
      </w:r>
      <w:r w:rsidR="00607C93" w:rsidRPr="00607C93">
        <w:rPr>
          <w:rtl/>
        </w:rPr>
        <w:t>التدابير الخاصة المؤقتة</w:t>
      </w:r>
      <w:r w:rsidR="00871AF5">
        <w:rPr>
          <w:rFonts w:hint="cs"/>
          <w:rtl/>
        </w:rPr>
        <w:t>“</w:t>
      </w:r>
      <w:r w:rsidR="00607C93" w:rsidRPr="00607C93">
        <w:rPr>
          <w:rtl/>
        </w:rPr>
        <w:t>.</w:t>
      </w:r>
    </w:p>
    <w:p w:rsidR="00607C93" w:rsidRPr="00607C93" w:rsidRDefault="009C7C42" w:rsidP="009C7C42">
      <w:pPr>
        <w:pStyle w:val="SingleTxt"/>
        <w:rPr>
          <w:lang w:val="en-GB"/>
        </w:rPr>
      </w:pPr>
      <w:r>
        <w:rPr>
          <w:rFonts w:hint="cs"/>
          <w:rtl/>
        </w:rPr>
        <w:t>14 -</w:t>
      </w:r>
      <w:r>
        <w:rPr>
          <w:rFonts w:hint="cs"/>
          <w:rtl/>
        </w:rPr>
        <w:tab/>
      </w:r>
      <w:r w:rsidR="00607C93" w:rsidRPr="009C7C42">
        <w:rPr>
          <w:b/>
          <w:bCs/>
          <w:rtl/>
        </w:rPr>
        <w:t xml:space="preserve">وتحث اللجنة الدولة الطرف على بذل قصارى جهدها </w:t>
      </w:r>
      <w:r w:rsidRPr="009C7C42">
        <w:rPr>
          <w:rFonts w:hint="cs"/>
          <w:b/>
          <w:bCs/>
          <w:rtl/>
        </w:rPr>
        <w:t>للاستجابة</w:t>
      </w:r>
      <w:r w:rsidR="00607C93" w:rsidRPr="009C7C42">
        <w:rPr>
          <w:b/>
          <w:bCs/>
          <w:rtl/>
        </w:rPr>
        <w:t xml:space="preserve"> </w:t>
      </w:r>
      <w:r w:rsidRPr="009C7C42">
        <w:rPr>
          <w:rFonts w:hint="cs"/>
          <w:b/>
          <w:bCs/>
          <w:rtl/>
        </w:rPr>
        <w:t>ل</w:t>
      </w:r>
      <w:r w:rsidR="00607C93" w:rsidRPr="009C7C42">
        <w:rPr>
          <w:b/>
          <w:bCs/>
          <w:rtl/>
        </w:rPr>
        <w:t xml:space="preserve">لتوصيات السابقة التي لم تنفذ بعد، وكذلك </w:t>
      </w:r>
      <w:r w:rsidR="00607C93" w:rsidRPr="009C7C42">
        <w:rPr>
          <w:rFonts w:hint="cs"/>
          <w:b/>
          <w:bCs/>
          <w:rtl/>
        </w:rPr>
        <w:t>الشواغل</w:t>
      </w:r>
      <w:r w:rsidR="00607C93" w:rsidRPr="009C7C42">
        <w:rPr>
          <w:b/>
          <w:bCs/>
          <w:rtl/>
        </w:rPr>
        <w:t xml:space="preserve"> الواردة في هذه الملاحظات الختامية</w:t>
      </w:r>
      <w:r w:rsidR="00607C93" w:rsidRPr="00607C93">
        <w:rPr>
          <w:rtl/>
        </w:rPr>
        <w:t>.</w:t>
      </w:r>
    </w:p>
    <w:p w:rsidR="009C7C42" w:rsidRPr="009C7C42" w:rsidRDefault="009C7C42" w:rsidP="009C7C42">
      <w:pPr>
        <w:pStyle w:val="SingleTxt"/>
        <w:spacing w:after="0" w:line="120" w:lineRule="exact"/>
        <w:rPr>
          <w:rFonts w:hint="cs"/>
          <w:sz w:val="12"/>
          <w:rtl/>
          <w:lang w:val="en-GB"/>
        </w:rPr>
      </w:pPr>
    </w:p>
    <w:p w:rsidR="00607C93" w:rsidRPr="00607C93" w:rsidRDefault="009C7C42" w:rsidP="009C7C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607C93" w:rsidRPr="00607C93">
        <w:rPr>
          <w:rtl/>
        </w:rPr>
        <w:t>مساءلة الحكومة الاتحادية</w:t>
      </w:r>
    </w:p>
    <w:p w:rsidR="00607C93" w:rsidRPr="00607C93" w:rsidRDefault="009C7C42" w:rsidP="009C7C42">
      <w:pPr>
        <w:pStyle w:val="SingleTxt"/>
      </w:pPr>
      <w:r>
        <w:rPr>
          <w:rFonts w:hint="cs"/>
          <w:rtl/>
        </w:rPr>
        <w:t>15 -</w:t>
      </w:r>
      <w:r>
        <w:rPr>
          <w:rFonts w:hint="cs"/>
          <w:rtl/>
        </w:rPr>
        <w:tab/>
      </w:r>
      <w:r w:rsidR="00607C93" w:rsidRPr="00607C93">
        <w:rPr>
          <w:rtl/>
        </w:rPr>
        <w:t>في حين تدرك اللجنة وجود هياكل معقدة على الصعيد الاتحادي وعلى صعيد الولايات والبلديات للنهوض بالمرأة في الدولة الطرف، فإنها تؤكد أن الحكومة الاتحادية هي المسؤولة عن ضمان تنفيذ الاتفاقية على جميع المستويات، وتوفير القيادة للحكومات على صعيد الولايات والبلديات في ذلك السياق.</w:t>
      </w:r>
      <w:r>
        <w:rPr>
          <w:rFonts w:hint="cs"/>
          <w:rtl/>
        </w:rPr>
        <w:t xml:space="preserve"> </w:t>
      </w:r>
      <w:r w:rsidR="00607C93" w:rsidRPr="00607C93">
        <w:rPr>
          <w:rtl/>
        </w:rPr>
        <w:t xml:space="preserve">وتلاحظ اللجنة أن الولايات غالبا ما تكون مسؤولة عن تنفيذ التدابير المتخذة على المستوى الاتحادي، وتأسف </w:t>
      </w:r>
      <w:r>
        <w:rPr>
          <w:rFonts w:hint="cs"/>
          <w:rtl/>
        </w:rPr>
        <w:t>لعدم وجود</w:t>
      </w:r>
      <w:r w:rsidR="00607C93" w:rsidRPr="00607C93">
        <w:rPr>
          <w:rtl/>
        </w:rPr>
        <w:t xml:space="preserve"> معلومات في تقرير الدولة الطرف عن تدابير التنفيذ الفعالة المتخذة في الولايات.</w:t>
      </w:r>
      <w:r w:rsidR="00607C93" w:rsidRPr="00607C93">
        <w:t xml:space="preserve"> </w:t>
      </w:r>
    </w:p>
    <w:p w:rsidR="00607C93" w:rsidRPr="002B26E8" w:rsidRDefault="009C7C42" w:rsidP="009C7C42">
      <w:pPr>
        <w:pStyle w:val="SingleTxt"/>
        <w:rPr>
          <w:b/>
          <w:bCs/>
        </w:rPr>
      </w:pPr>
      <w:r>
        <w:rPr>
          <w:rFonts w:hint="cs"/>
          <w:rtl/>
        </w:rPr>
        <w:t>16 -</w:t>
      </w:r>
      <w:r>
        <w:rPr>
          <w:rFonts w:hint="cs"/>
          <w:rtl/>
        </w:rPr>
        <w:tab/>
      </w:r>
      <w:r w:rsidR="00607C93" w:rsidRPr="002B26E8">
        <w:rPr>
          <w:b/>
          <w:bCs/>
          <w:rtl/>
        </w:rPr>
        <w:t xml:space="preserve">وتوصي اللجنة بأن تكفل الدولة الطرف، من خلال التنسيق الفعال للهياكل على جميع المستويات وفي جميع المجالات، تحقيق اتساق النتائج لدى تنفيذ الاتفاقية في جميع أنحاء </w:t>
      </w:r>
      <w:r w:rsidRPr="002B26E8">
        <w:rPr>
          <w:rFonts w:hint="cs"/>
          <w:b/>
          <w:bCs/>
          <w:rtl/>
        </w:rPr>
        <w:t>أراضي</w:t>
      </w:r>
      <w:r w:rsidR="00607C93" w:rsidRPr="002B26E8">
        <w:rPr>
          <w:b/>
          <w:bCs/>
          <w:rtl/>
        </w:rPr>
        <w:t xml:space="preserve"> الدولة الطرف.</w:t>
      </w:r>
      <w:r w:rsidRPr="002B26E8">
        <w:rPr>
          <w:rFonts w:hint="cs"/>
          <w:b/>
          <w:bCs/>
          <w:rtl/>
        </w:rPr>
        <w:t xml:space="preserve"> </w:t>
      </w:r>
      <w:r w:rsidR="00607C93" w:rsidRPr="002B26E8">
        <w:rPr>
          <w:b/>
          <w:bCs/>
          <w:rtl/>
        </w:rPr>
        <w:t>وتوصي اللجنة بأن تقدم الدولة الطرف في تقريرها المقبل صورة شاملة لتقديم توليفة من كل السياسات والتدابير المطبقة على الصعيد الاتحادي وعلى صعيد الولايات والبلديات.</w:t>
      </w:r>
    </w:p>
    <w:p w:rsidR="009C7C42" w:rsidRPr="009C7C42" w:rsidRDefault="009C7C42" w:rsidP="009C7C4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eastAsia"/>
          <w:sz w:val="10"/>
          <w:rtl/>
        </w:rPr>
      </w:pPr>
    </w:p>
    <w:p w:rsidR="00607C93" w:rsidRPr="00607C93" w:rsidRDefault="009C7C42" w:rsidP="009C7C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607C93" w:rsidRPr="00607C93">
        <w:rPr>
          <w:rFonts w:hint="eastAsia"/>
          <w:rtl/>
        </w:rPr>
        <w:t>التشريعات</w:t>
      </w:r>
      <w:r w:rsidR="00607C93" w:rsidRPr="00607C93">
        <w:rPr>
          <w:rtl/>
        </w:rPr>
        <w:t xml:space="preserve"> </w:t>
      </w:r>
      <w:r w:rsidR="00607C93" w:rsidRPr="00607C93">
        <w:rPr>
          <w:rFonts w:hint="eastAsia"/>
          <w:rtl/>
        </w:rPr>
        <w:t>المناهضة</w:t>
      </w:r>
      <w:r w:rsidR="00607C93" w:rsidRPr="00607C93">
        <w:rPr>
          <w:rtl/>
        </w:rPr>
        <w:t xml:space="preserve"> </w:t>
      </w:r>
      <w:r w:rsidR="00607C93" w:rsidRPr="00607C93">
        <w:rPr>
          <w:rFonts w:hint="eastAsia"/>
          <w:rtl/>
        </w:rPr>
        <w:t>للتمييز</w:t>
      </w:r>
    </w:p>
    <w:p w:rsidR="00607C93" w:rsidRPr="00607C93" w:rsidRDefault="009C7C42" w:rsidP="00580736">
      <w:pPr>
        <w:pStyle w:val="SingleTxt"/>
        <w:rPr>
          <w:lang w:val="en-GB"/>
        </w:rPr>
      </w:pPr>
      <w:r>
        <w:rPr>
          <w:rFonts w:hint="cs"/>
          <w:rtl/>
        </w:rPr>
        <w:t>17 -</w:t>
      </w:r>
      <w:r>
        <w:rPr>
          <w:rFonts w:hint="cs"/>
          <w:rtl/>
        </w:rPr>
        <w:tab/>
      </w:r>
      <w:r w:rsidR="00607C93" w:rsidRPr="00607C93">
        <w:rPr>
          <w:rtl/>
        </w:rPr>
        <w:t>تشير اللجنة إلى اتساع نطاق القانون العام للمساواة في المعاملة لعام 2006، الذي يغطي جميع أشكال التمييز القائم على أسس مختلفة، بما فيها الجنس، في مكان العمل وفي بعض المعاملات التجارية، وهو لم يعد يقتصر على قانون العمل ولكن يتعلق أيضا بمجالات أخرى من القانون.</w:t>
      </w:r>
      <w:r w:rsidR="00580736">
        <w:rPr>
          <w:rFonts w:hint="cs"/>
          <w:rtl/>
        </w:rPr>
        <w:t xml:space="preserve"> </w:t>
      </w:r>
      <w:r w:rsidR="00607C93" w:rsidRPr="00607C93">
        <w:rPr>
          <w:rtl/>
        </w:rPr>
        <w:t xml:space="preserve">غير أن اللجنة تعرب عن أسفها لعدم تغطية القانون لأي من جوانب الحياة الأسرية والحياة الخاصة ولأن القانون لا ينص على </w:t>
      </w:r>
      <w:r w:rsidR="00580736">
        <w:rPr>
          <w:rFonts w:hint="cs"/>
          <w:rtl/>
        </w:rPr>
        <w:t>قلب</w:t>
      </w:r>
      <w:r w:rsidR="00607C93" w:rsidRPr="00607C93">
        <w:rPr>
          <w:rtl/>
        </w:rPr>
        <w:t xml:space="preserve"> اتجاه عبء الإثبات في حالات التمييز.</w:t>
      </w:r>
      <w:r w:rsidR="00607C93" w:rsidRPr="00607C93">
        <w:rPr>
          <w:lang w:val="en-GB"/>
        </w:rPr>
        <w:t xml:space="preserve"> </w:t>
      </w:r>
    </w:p>
    <w:p w:rsidR="00607C93" w:rsidRPr="00580736" w:rsidRDefault="00580736" w:rsidP="00580736">
      <w:pPr>
        <w:pStyle w:val="SingleTxt"/>
        <w:rPr>
          <w:b/>
          <w:bCs/>
          <w:lang w:val="en-GB"/>
        </w:rPr>
      </w:pPr>
      <w:r>
        <w:rPr>
          <w:rFonts w:hint="cs"/>
          <w:rtl/>
        </w:rPr>
        <w:t>18 -</w:t>
      </w:r>
      <w:r>
        <w:rPr>
          <w:rFonts w:hint="cs"/>
          <w:rtl/>
        </w:rPr>
        <w:tab/>
      </w:r>
      <w:r w:rsidR="00607C93" w:rsidRPr="00580736">
        <w:rPr>
          <w:b/>
          <w:bCs/>
          <w:rtl/>
        </w:rPr>
        <w:t>وتدعو اللجنة الدولة الطرف إلى أن ترصد بدقة تنفيذ القانون العام للمساواة في المعاملة لعام 2006، وأن تتخذ التدابير المناسبة لضمان الاستفادة من اتساع نطاق هذا القانون على نحو فعال للقضاء على التمييز ضد المرأة في جميع المجالات التي تشملها الاتفاقية.</w:t>
      </w:r>
      <w:r>
        <w:rPr>
          <w:rFonts w:hint="cs"/>
          <w:b/>
          <w:bCs/>
          <w:rtl/>
        </w:rPr>
        <w:t xml:space="preserve"> </w:t>
      </w:r>
      <w:r w:rsidR="00607C93" w:rsidRPr="00580736">
        <w:rPr>
          <w:b/>
          <w:bCs/>
          <w:rtl/>
        </w:rPr>
        <w:t>وتوصي اللجنة بأن تنظر الدولة الطرف في إمكانية تعديل القانون العام للمساواة في المعاملة لكي ينطبق على الجوانب المناسبة من الحياة الأسرية والحياة الخاصة، ولكي يعكس اتجاه عبء الإثبات تيسير</w:t>
      </w:r>
      <w:r w:rsidR="00607C93" w:rsidRPr="00580736">
        <w:rPr>
          <w:rFonts w:hint="cs"/>
          <w:b/>
          <w:bCs/>
          <w:rtl/>
        </w:rPr>
        <w:t>اً</w:t>
      </w:r>
      <w:r w:rsidR="00607C93" w:rsidRPr="00580736">
        <w:rPr>
          <w:b/>
          <w:bCs/>
          <w:rtl/>
        </w:rPr>
        <w:t xml:space="preserve"> </w:t>
      </w:r>
      <w:r w:rsidR="00607C93" w:rsidRPr="00580736">
        <w:rPr>
          <w:rFonts w:hint="cs"/>
          <w:b/>
          <w:bCs/>
          <w:rtl/>
        </w:rPr>
        <w:t>ل</w:t>
      </w:r>
      <w:r w:rsidR="00607C93" w:rsidRPr="00580736">
        <w:rPr>
          <w:b/>
          <w:bCs/>
          <w:rtl/>
        </w:rPr>
        <w:t>إنفاذ حقوق المرأة في المساواة.</w:t>
      </w:r>
      <w:r w:rsidR="00607C93" w:rsidRPr="00580736">
        <w:rPr>
          <w:b/>
          <w:bCs/>
          <w:lang w:val="en-GB"/>
        </w:rPr>
        <w:t xml:space="preserve"> </w:t>
      </w:r>
    </w:p>
    <w:p w:rsidR="00607C93" w:rsidRPr="00607C93" w:rsidRDefault="0054477A" w:rsidP="002B26E8">
      <w:pPr>
        <w:pStyle w:val="SingleTxt"/>
      </w:pPr>
      <w:r>
        <w:rPr>
          <w:rFonts w:hint="cs"/>
          <w:rtl/>
        </w:rPr>
        <w:t>19 -</w:t>
      </w:r>
      <w:r>
        <w:rPr>
          <w:rFonts w:hint="cs"/>
          <w:rtl/>
        </w:rPr>
        <w:tab/>
      </w:r>
      <w:r w:rsidR="00607C93" w:rsidRPr="00607C93">
        <w:rPr>
          <w:rtl/>
        </w:rPr>
        <w:t>وتلاحظ اللجنة مع الارتياح إنشاء الوكالة الاتحادية لمناهضة التمييز في عام 2006، التي تتولى مسؤولية تنفيذ القانون العام للمساواة في المعاملة لعام 2006</w:t>
      </w:r>
      <w:r w:rsidR="00607C93" w:rsidRPr="00607C93">
        <w:rPr>
          <w:rFonts w:hint="cs"/>
          <w:rtl/>
        </w:rPr>
        <w:t>،</w:t>
      </w:r>
      <w:r w:rsidR="00607C93" w:rsidRPr="00607C93">
        <w:rPr>
          <w:rtl/>
        </w:rPr>
        <w:t xml:space="preserve"> وهي مكلفة بدعم الناس في إنفاذ حقهم في عدم التعرض للتمييز.</w:t>
      </w:r>
      <w:r>
        <w:rPr>
          <w:rFonts w:hint="cs"/>
          <w:rtl/>
        </w:rPr>
        <w:t xml:space="preserve"> </w:t>
      </w:r>
      <w:r w:rsidR="00607C93" w:rsidRPr="00607C93">
        <w:rPr>
          <w:rtl/>
        </w:rPr>
        <w:t>وبينما ترحب اللجنة بكون الوكالة قادرة على إسداء المشورة القانونية وطلب معلومات عن حالات التمييز المزعوم من الأطراف الفاعلة في القطاعين الخاص والعام، فإنها تأسف لأن الوكالة ليست مخولة لرفع دعاوى مناهضة التمييز، ولأنها تفتقر إلى السلطة لإجراء مزيد من التحقيقات أو إلى إمكانية فرض عقوبات في حال حجب المعلومات الضرورية.</w:t>
      </w:r>
      <w:r w:rsidR="002B26E8">
        <w:rPr>
          <w:rFonts w:hint="cs"/>
          <w:rtl/>
        </w:rPr>
        <w:t xml:space="preserve"> </w:t>
      </w:r>
      <w:r w:rsidR="00607C93" w:rsidRPr="00607C93">
        <w:rPr>
          <w:rtl/>
        </w:rPr>
        <w:t>إضافة إلى ذلك، فإنها تعرب عن قلقها إزاء ندرة الموارد البشرية والمالية للوكالة.</w:t>
      </w:r>
      <w:r>
        <w:rPr>
          <w:rFonts w:hint="cs"/>
          <w:rtl/>
        </w:rPr>
        <w:t xml:space="preserve"> </w:t>
      </w:r>
      <w:r w:rsidR="00607C93" w:rsidRPr="00607C93">
        <w:rPr>
          <w:rtl/>
        </w:rPr>
        <w:t xml:space="preserve">وتلاحظ اللجنة مع القلق أن عملية التعيين التي </w:t>
      </w:r>
      <w:r w:rsidR="00607C93" w:rsidRPr="00607C93">
        <w:rPr>
          <w:rFonts w:hint="cs"/>
          <w:rtl/>
        </w:rPr>
        <w:t>ي</w:t>
      </w:r>
      <w:r w:rsidR="00607C93" w:rsidRPr="00607C93">
        <w:rPr>
          <w:rtl/>
        </w:rPr>
        <w:t>قوم بموجبها الوزير الاتحادي المعني بشؤون الأسرة والمسنين والنساء والشب</w:t>
      </w:r>
      <w:r>
        <w:rPr>
          <w:rtl/>
        </w:rPr>
        <w:t>اب</w:t>
      </w:r>
      <w:r w:rsidR="00607C93" w:rsidRPr="00607C93">
        <w:rPr>
          <w:rtl/>
        </w:rPr>
        <w:t xml:space="preserve"> بتعيين رئيس الوكالة، الذي ترتبط مدة ولايته بمدة ولاية البوندستاغ، قد يكون لها تأثير على استقلال الوكالة.</w:t>
      </w:r>
      <w:r w:rsidR="00607C93" w:rsidRPr="00607C93">
        <w:t xml:space="preserve"> </w:t>
      </w:r>
    </w:p>
    <w:p w:rsidR="00607C93" w:rsidRPr="00B63A89" w:rsidRDefault="0054477A" w:rsidP="0054477A">
      <w:pPr>
        <w:pStyle w:val="SingleTxt"/>
        <w:rPr>
          <w:b/>
          <w:bCs/>
          <w:lang w:val="en-GB"/>
        </w:rPr>
      </w:pPr>
      <w:r>
        <w:rPr>
          <w:rFonts w:hint="cs"/>
          <w:rtl/>
        </w:rPr>
        <w:t>20 -</w:t>
      </w:r>
      <w:r>
        <w:rPr>
          <w:rFonts w:hint="cs"/>
          <w:rtl/>
        </w:rPr>
        <w:tab/>
      </w:r>
      <w:r w:rsidR="00607C93" w:rsidRPr="00B63A89">
        <w:rPr>
          <w:b/>
          <w:bCs/>
          <w:rtl/>
        </w:rPr>
        <w:t>وتدعو اللجنة الدولة الطرف إلى تزويد الوكالة الاتحادية لمناهضة التمييز بالموارد البشرية والمالية الكافية لتمكينها من الاضطلاع بولايتها بفعا</w:t>
      </w:r>
      <w:r w:rsidR="00C15F17">
        <w:rPr>
          <w:b/>
          <w:bCs/>
          <w:rtl/>
        </w:rPr>
        <w:t>لية في مجال تعزيز المساواة، بما</w:t>
      </w:r>
      <w:r w:rsidR="00C15F17">
        <w:rPr>
          <w:rFonts w:hint="cs"/>
          <w:b/>
          <w:bCs/>
          <w:rtl/>
        </w:rPr>
        <w:t> </w:t>
      </w:r>
      <w:r w:rsidR="00607C93" w:rsidRPr="00B63A89">
        <w:rPr>
          <w:b/>
          <w:bCs/>
          <w:rtl/>
        </w:rPr>
        <w:t>في</w:t>
      </w:r>
      <w:r w:rsidR="00607C93" w:rsidRPr="00B63A89">
        <w:rPr>
          <w:rFonts w:hint="cs"/>
          <w:b/>
          <w:bCs/>
          <w:rtl/>
        </w:rPr>
        <w:t xml:space="preserve"> ذلك</w:t>
      </w:r>
      <w:r w:rsidR="00607C93" w:rsidRPr="00B63A89">
        <w:rPr>
          <w:b/>
          <w:bCs/>
          <w:rtl/>
        </w:rPr>
        <w:t xml:space="preserve"> المساواة بين الجنسين.</w:t>
      </w:r>
      <w:r w:rsidRPr="00B63A89">
        <w:rPr>
          <w:rFonts w:hint="cs"/>
          <w:b/>
          <w:bCs/>
          <w:rtl/>
        </w:rPr>
        <w:t xml:space="preserve"> </w:t>
      </w:r>
      <w:r w:rsidR="00607C93" w:rsidRPr="00B63A89">
        <w:rPr>
          <w:b/>
          <w:bCs/>
          <w:rtl/>
        </w:rPr>
        <w:t xml:space="preserve">وتوصي اللجنة بأن تنظر الدولة الطرف في توسيع نطاق ولاية الوكالة وبأن </w:t>
      </w:r>
      <w:r w:rsidRPr="00B63A89">
        <w:rPr>
          <w:rFonts w:hint="cs"/>
          <w:b/>
          <w:bCs/>
          <w:rtl/>
        </w:rPr>
        <w:t>تمنح</w:t>
      </w:r>
      <w:r w:rsidR="00607C93" w:rsidRPr="00B63A89">
        <w:rPr>
          <w:b/>
          <w:bCs/>
          <w:rtl/>
        </w:rPr>
        <w:t xml:space="preserve"> المزيد من السلطات في مجال التحقيق وفرض الجزاءات.</w:t>
      </w:r>
      <w:r w:rsidRPr="00B63A89">
        <w:rPr>
          <w:rFonts w:hint="cs"/>
          <w:b/>
          <w:bCs/>
          <w:rtl/>
        </w:rPr>
        <w:t xml:space="preserve"> </w:t>
      </w:r>
      <w:r w:rsidR="00607C93" w:rsidRPr="00B63A89">
        <w:rPr>
          <w:b/>
          <w:bCs/>
          <w:rtl/>
        </w:rPr>
        <w:t xml:space="preserve">ولتعزيز استقلال الوكالة وشفافيتها، توصي اللجنة بأن تنظر الدولة الطرف في وضع إجراءات مختلفة لتعيين رئيس الوكالة، كأن يجري التعيين من قبل البرلمان أو الرئيس الاتحادي، وبأن تحدد الولاية </w:t>
      </w:r>
      <w:r w:rsidRPr="00B63A89">
        <w:rPr>
          <w:rFonts w:hint="cs"/>
          <w:b/>
          <w:bCs/>
          <w:rtl/>
        </w:rPr>
        <w:t>ب</w:t>
      </w:r>
      <w:r w:rsidR="00607C93" w:rsidRPr="00B63A89">
        <w:rPr>
          <w:b/>
          <w:bCs/>
          <w:rtl/>
        </w:rPr>
        <w:t>عدد معين من السنوات.</w:t>
      </w:r>
    </w:p>
    <w:p w:rsidR="00B63A89" w:rsidRPr="00B63A89" w:rsidRDefault="00B63A89" w:rsidP="00B63A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B63A89" w:rsidRPr="00B63A89" w:rsidRDefault="00B63A89" w:rsidP="00B63A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B63A89">
        <w:rPr>
          <w:rtl/>
        </w:rPr>
        <w:t>التعريف بالاتفاقية و</w:t>
      </w:r>
      <w:r w:rsidRPr="00B63A89">
        <w:rPr>
          <w:rFonts w:hint="cs"/>
          <w:rtl/>
        </w:rPr>
        <w:t>ال</w:t>
      </w:r>
      <w:r w:rsidRPr="00B63A89">
        <w:rPr>
          <w:rtl/>
        </w:rPr>
        <w:t>بروتوكول الاختياري</w:t>
      </w:r>
      <w:r w:rsidRPr="00B63A89">
        <w:rPr>
          <w:rFonts w:hint="cs"/>
          <w:rtl/>
        </w:rPr>
        <w:t xml:space="preserve"> الملحق بها</w:t>
      </w:r>
      <w:r w:rsidRPr="00B63A89">
        <w:rPr>
          <w:rtl/>
        </w:rPr>
        <w:t xml:space="preserve"> </w:t>
      </w:r>
    </w:p>
    <w:p w:rsidR="00B63A89" w:rsidRDefault="00B63A89" w:rsidP="00B63A89">
      <w:pPr>
        <w:pStyle w:val="SingleTxt"/>
        <w:rPr>
          <w:rFonts w:hint="cs"/>
          <w:rtl/>
        </w:rPr>
      </w:pPr>
      <w:r w:rsidRPr="00B63A89">
        <w:rPr>
          <w:rtl/>
        </w:rPr>
        <w:t xml:space="preserve">21 </w:t>
      </w:r>
      <w:r w:rsidRPr="00B63A89">
        <w:rPr>
          <w:rFonts w:hint="cs"/>
          <w:rtl/>
        </w:rPr>
        <w:t>-</w:t>
      </w:r>
      <w:r>
        <w:rPr>
          <w:rFonts w:hint="cs"/>
          <w:rtl/>
        </w:rPr>
        <w:tab/>
      </w:r>
      <w:r w:rsidRPr="00B63A89">
        <w:rPr>
          <w:rtl/>
        </w:rPr>
        <w:t xml:space="preserve">تحيط اللجنة علما بالجهود التي بذلتها الدولة الطرف </w:t>
      </w:r>
      <w:r w:rsidRPr="00B63A89">
        <w:rPr>
          <w:rFonts w:hint="cs"/>
          <w:rtl/>
        </w:rPr>
        <w:t>الرامية إلى زيادة التعريف</w:t>
      </w:r>
      <w:r w:rsidRPr="00B63A89">
        <w:rPr>
          <w:rtl/>
        </w:rPr>
        <w:t xml:space="preserve"> </w:t>
      </w:r>
      <w:r w:rsidRPr="00B63A89">
        <w:rPr>
          <w:rFonts w:hint="cs"/>
          <w:rtl/>
        </w:rPr>
        <w:t>ب</w:t>
      </w:r>
      <w:r w:rsidRPr="00B63A89">
        <w:rPr>
          <w:rtl/>
        </w:rPr>
        <w:t xml:space="preserve">الاتفاقية، لكنها لا تزال تشعر بالقلق لأن الاتفاقية لم </w:t>
      </w:r>
      <w:r w:rsidRPr="00B63A89">
        <w:rPr>
          <w:rFonts w:hint="cs"/>
          <w:rtl/>
        </w:rPr>
        <w:t>ت</w:t>
      </w:r>
      <w:r w:rsidRPr="00B63A89">
        <w:rPr>
          <w:rtl/>
        </w:rPr>
        <w:t xml:space="preserve">حظ بنفس </w:t>
      </w:r>
      <w:r w:rsidRPr="00B63A89">
        <w:rPr>
          <w:rFonts w:hint="cs"/>
          <w:rtl/>
        </w:rPr>
        <w:t>القدر</w:t>
      </w:r>
      <w:r w:rsidRPr="00B63A89">
        <w:rPr>
          <w:rtl/>
        </w:rPr>
        <w:t xml:space="preserve"> من </w:t>
      </w:r>
      <w:r w:rsidRPr="00B63A89">
        <w:rPr>
          <w:rFonts w:hint="cs"/>
          <w:rtl/>
        </w:rPr>
        <w:t>التعريف</w:t>
      </w:r>
      <w:r w:rsidRPr="00B63A89">
        <w:rPr>
          <w:rtl/>
        </w:rPr>
        <w:t xml:space="preserve"> والأهمية </w:t>
      </w:r>
      <w:r>
        <w:rPr>
          <w:rFonts w:hint="cs"/>
          <w:rtl/>
        </w:rPr>
        <w:t>اللذين حظيت بهما الصكوك القانونية الإقليمية</w:t>
      </w:r>
      <w:r w:rsidRPr="00B63A89">
        <w:rPr>
          <w:rtl/>
        </w:rPr>
        <w:t>، وخاصة توجيهات الاتحاد الأوروبي، وبالتالي فإنها لا ت</w:t>
      </w:r>
      <w:r w:rsidRPr="00B63A89">
        <w:rPr>
          <w:rFonts w:hint="cs"/>
          <w:rtl/>
        </w:rPr>
        <w:t>ُ</w:t>
      </w:r>
      <w:r w:rsidRPr="00B63A89">
        <w:rPr>
          <w:rtl/>
        </w:rPr>
        <w:t>ستخدم بانتظام كأساس قانوني ل</w:t>
      </w:r>
      <w:r w:rsidRPr="00B63A89">
        <w:rPr>
          <w:rFonts w:hint="cs"/>
          <w:rtl/>
        </w:rPr>
        <w:t>اتخاذ ا</w:t>
      </w:r>
      <w:r w:rsidRPr="00B63A89">
        <w:rPr>
          <w:rtl/>
        </w:rPr>
        <w:t>لتدابير، بما في ذلك التشريعات</w:t>
      </w:r>
      <w:r w:rsidRPr="00B63A89">
        <w:rPr>
          <w:rFonts w:hint="cs"/>
          <w:rtl/>
        </w:rPr>
        <w:t>،</w:t>
      </w:r>
      <w:r w:rsidRPr="00B63A89">
        <w:rPr>
          <w:rtl/>
        </w:rPr>
        <w:t xml:space="preserve"> التي تهدف إلى القضاء على التمييز ضد المرأة وتعزيز المساواة بين الجنسين في الدولة الطرف. وتشعر اللجنة بالقلق أيضا من أن أحكام الاتفاقية </w:t>
      </w:r>
      <w:r>
        <w:rPr>
          <w:rFonts w:hint="cs"/>
          <w:rtl/>
        </w:rPr>
        <w:t>لم</w:t>
      </w:r>
      <w:r w:rsidRPr="00B63A89">
        <w:rPr>
          <w:rtl/>
        </w:rPr>
        <w:t xml:space="preserve"> تستخدم في إجراءات المحاكم، مما قد </w:t>
      </w:r>
      <w:r w:rsidRPr="00B63A89">
        <w:rPr>
          <w:rFonts w:hint="cs"/>
          <w:rtl/>
        </w:rPr>
        <w:t>يشير إلى</w:t>
      </w:r>
      <w:r w:rsidRPr="00B63A89">
        <w:rPr>
          <w:rtl/>
        </w:rPr>
        <w:t xml:space="preserve"> نقص </w:t>
      </w:r>
      <w:r w:rsidRPr="00B63A89">
        <w:rPr>
          <w:rFonts w:hint="cs"/>
          <w:rtl/>
        </w:rPr>
        <w:t xml:space="preserve">في </w:t>
      </w:r>
      <w:r w:rsidRPr="00B63A89">
        <w:rPr>
          <w:rtl/>
        </w:rPr>
        <w:t xml:space="preserve">الوعي بالاتفاقية لدى </w:t>
      </w:r>
      <w:r w:rsidRPr="00B63A89">
        <w:rPr>
          <w:rFonts w:hint="cs"/>
          <w:rtl/>
        </w:rPr>
        <w:t>السلك</w:t>
      </w:r>
      <w:r w:rsidRPr="00B63A89">
        <w:rPr>
          <w:rtl/>
        </w:rPr>
        <w:t xml:space="preserve"> القضائي </w:t>
      </w:r>
      <w:r w:rsidRPr="00B63A89">
        <w:rPr>
          <w:rFonts w:hint="cs"/>
          <w:rtl/>
        </w:rPr>
        <w:t>و</w:t>
      </w:r>
      <w:r w:rsidRPr="00B63A89">
        <w:rPr>
          <w:rtl/>
        </w:rPr>
        <w:t xml:space="preserve">القانوني. </w:t>
      </w:r>
    </w:p>
    <w:p w:rsidR="00B63A89" w:rsidRPr="00B63A89" w:rsidRDefault="00B63A89" w:rsidP="00B63A89">
      <w:pPr>
        <w:pStyle w:val="SingleTxt"/>
        <w:rPr>
          <w:rFonts w:hint="cs"/>
          <w:rtl/>
        </w:rPr>
      </w:pPr>
      <w:r w:rsidRPr="00B63A89">
        <w:rPr>
          <w:rtl/>
        </w:rPr>
        <w:t>22</w:t>
      </w:r>
      <w:r>
        <w:rPr>
          <w:rFonts w:hint="cs"/>
          <w:rtl/>
        </w:rPr>
        <w:t xml:space="preserve"> </w:t>
      </w:r>
      <w:r w:rsidRPr="00B63A89">
        <w:rPr>
          <w:rFonts w:hint="cs"/>
          <w:rtl/>
        </w:rPr>
        <w:t>-</w:t>
      </w:r>
      <w:r>
        <w:rPr>
          <w:rFonts w:hint="cs"/>
          <w:rtl/>
        </w:rPr>
        <w:tab/>
      </w:r>
      <w:r w:rsidRPr="00B63A89">
        <w:rPr>
          <w:b/>
          <w:bCs/>
          <w:rtl/>
        </w:rPr>
        <w:t xml:space="preserve">وتحث اللجنة الدولة الطرف على إيلاء المزيد من </w:t>
      </w:r>
      <w:r>
        <w:rPr>
          <w:rFonts w:hint="cs"/>
          <w:b/>
          <w:bCs/>
          <w:rtl/>
        </w:rPr>
        <w:t>التركيز</w:t>
      </w:r>
      <w:r w:rsidRPr="00B63A89">
        <w:rPr>
          <w:b/>
          <w:bCs/>
          <w:rtl/>
        </w:rPr>
        <w:t xml:space="preserve">، في ما تبذله من جهود للقضاء على التمييز ضد المرأة، على الاتفاقية </w:t>
      </w:r>
      <w:r w:rsidRPr="00B63A89">
        <w:rPr>
          <w:rFonts w:hint="cs"/>
          <w:b/>
          <w:bCs/>
          <w:rtl/>
        </w:rPr>
        <w:t xml:space="preserve">باعتبارها أداة من أدوات </w:t>
      </w:r>
      <w:r w:rsidRPr="00B63A89">
        <w:rPr>
          <w:b/>
          <w:bCs/>
          <w:rtl/>
        </w:rPr>
        <w:t xml:space="preserve">حقوق الإنسان </w:t>
      </w:r>
      <w:r w:rsidRPr="00B63A89">
        <w:rPr>
          <w:rFonts w:hint="cs"/>
          <w:b/>
          <w:bCs/>
          <w:rtl/>
        </w:rPr>
        <w:t>ال</w:t>
      </w:r>
      <w:r w:rsidRPr="00B63A89">
        <w:rPr>
          <w:b/>
          <w:bCs/>
          <w:rtl/>
        </w:rPr>
        <w:t>ملزمة قانونا و</w:t>
      </w:r>
      <w:r w:rsidRPr="00B63A89">
        <w:rPr>
          <w:rFonts w:hint="cs"/>
          <w:b/>
          <w:bCs/>
          <w:rtl/>
        </w:rPr>
        <w:t>ال</w:t>
      </w:r>
      <w:r w:rsidRPr="00B63A89">
        <w:rPr>
          <w:b/>
          <w:bCs/>
          <w:rtl/>
        </w:rPr>
        <w:t xml:space="preserve">قابلة للتطبيق مباشرة. كما تدعو الدولة الطرف </w:t>
      </w:r>
      <w:r w:rsidRPr="00B63A89">
        <w:rPr>
          <w:rFonts w:hint="cs"/>
          <w:b/>
          <w:bCs/>
          <w:rtl/>
        </w:rPr>
        <w:t>إلى</w:t>
      </w:r>
      <w:r w:rsidRPr="00B63A89">
        <w:rPr>
          <w:b/>
          <w:bCs/>
          <w:rtl/>
        </w:rPr>
        <w:t xml:space="preserve"> اتخاذ تدابير استباقية لتعزيز الوعي بالاتفاقية والبروتوكول الاختياري الملحق بها على جميع المستويات </w:t>
      </w:r>
      <w:r>
        <w:rPr>
          <w:rFonts w:hint="cs"/>
          <w:b/>
          <w:bCs/>
          <w:rtl/>
        </w:rPr>
        <w:t>-</w:t>
      </w:r>
      <w:r w:rsidRPr="00B63A89">
        <w:rPr>
          <w:b/>
          <w:bCs/>
          <w:rtl/>
        </w:rPr>
        <w:t xml:space="preserve"> الاتحادية </w:t>
      </w:r>
      <w:r w:rsidRPr="00B63A89">
        <w:rPr>
          <w:rFonts w:hint="cs"/>
          <w:b/>
          <w:bCs/>
          <w:rtl/>
        </w:rPr>
        <w:t>و</w:t>
      </w:r>
      <w:r w:rsidRPr="00B63A89">
        <w:rPr>
          <w:b/>
          <w:bCs/>
          <w:rtl/>
        </w:rPr>
        <w:t xml:space="preserve">الولايات والبلديات </w:t>
      </w:r>
      <w:r w:rsidRPr="00B63A89">
        <w:rPr>
          <w:rFonts w:hint="cs"/>
          <w:b/>
          <w:bCs/>
          <w:rtl/>
        </w:rPr>
        <w:t>-</w:t>
      </w:r>
      <w:r w:rsidRPr="00B63A89">
        <w:rPr>
          <w:b/>
          <w:bCs/>
          <w:rtl/>
        </w:rPr>
        <w:t xml:space="preserve"> وخاصة </w:t>
      </w:r>
      <w:r w:rsidRPr="00B63A89">
        <w:rPr>
          <w:rFonts w:hint="cs"/>
          <w:b/>
          <w:bCs/>
          <w:rtl/>
        </w:rPr>
        <w:t>في السلك</w:t>
      </w:r>
      <w:r w:rsidRPr="00B63A89">
        <w:rPr>
          <w:b/>
          <w:bCs/>
          <w:rtl/>
        </w:rPr>
        <w:t xml:space="preserve"> القضائي </w:t>
      </w:r>
      <w:r w:rsidRPr="00B63A89">
        <w:rPr>
          <w:rFonts w:hint="cs"/>
          <w:b/>
          <w:bCs/>
          <w:rtl/>
        </w:rPr>
        <w:t>و</w:t>
      </w:r>
      <w:r w:rsidRPr="00B63A89">
        <w:rPr>
          <w:b/>
          <w:bCs/>
          <w:rtl/>
        </w:rPr>
        <w:t>القانوني، والأحزاب السياسية</w:t>
      </w:r>
      <w:r w:rsidRPr="00B63A89">
        <w:rPr>
          <w:rFonts w:hint="cs"/>
          <w:b/>
          <w:bCs/>
          <w:rtl/>
        </w:rPr>
        <w:t>،</w:t>
      </w:r>
      <w:r w:rsidRPr="00B63A89">
        <w:rPr>
          <w:b/>
          <w:bCs/>
          <w:rtl/>
        </w:rPr>
        <w:t xml:space="preserve"> والبرلمان والمسؤولين الحكوميين، بما في</w:t>
      </w:r>
      <w:r w:rsidRPr="00B63A89">
        <w:rPr>
          <w:rFonts w:hint="cs"/>
          <w:b/>
          <w:bCs/>
          <w:rtl/>
        </w:rPr>
        <w:t xml:space="preserve"> ذلك</w:t>
      </w:r>
      <w:r w:rsidRPr="00B63A89">
        <w:rPr>
          <w:b/>
          <w:bCs/>
          <w:rtl/>
        </w:rPr>
        <w:t xml:space="preserve"> المسؤول</w:t>
      </w:r>
      <w:r w:rsidRPr="00B63A89">
        <w:rPr>
          <w:rFonts w:hint="cs"/>
          <w:b/>
          <w:bCs/>
          <w:rtl/>
        </w:rPr>
        <w:t>و</w:t>
      </w:r>
      <w:r w:rsidRPr="00B63A89">
        <w:rPr>
          <w:b/>
          <w:bCs/>
          <w:rtl/>
        </w:rPr>
        <w:t xml:space="preserve">ن عن إنفاذ القانون، </w:t>
      </w:r>
      <w:r w:rsidRPr="00B63A89">
        <w:rPr>
          <w:rFonts w:hint="cs"/>
          <w:b/>
          <w:bCs/>
          <w:rtl/>
        </w:rPr>
        <w:t>فضلا عن</w:t>
      </w:r>
      <w:r w:rsidRPr="00B63A89">
        <w:rPr>
          <w:b/>
          <w:bCs/>
          <w:rtl/>
        </w:rPr>
        <w:t xml:space="preserve"> عامة الناس، من أجل تعزيز استخدام الاتفاقية في وضع وتنفيذ جميع التشريعات والسياسات والبرامج التي تهدف إلى التحقيق العملي لمبدأ المساواة بين المرأة والرجل. وتشجع اللجنة الدولة الطرف</w:t>
      </w:r>
      <w:r w:rsidRPr="00B63A89">
        <w:rPr>
          <w:rFonts w:hint="cs"/>
          <w:b/>
          <w:bCs/>
          <w:rtl/>
        </w:rPr>
        <w:t xml:space="preserve"> على </w:t>
      </w:r>
      <w:r>
        <w:rPr>
          <w:rFonts w:hint="cs"/>
          <w:b/>
          <w:bCs/>
          <w:rtl/>
        </w:rPr>
        <w:t>القيام</w:t>
      </w:r>
      <w:r w:rsidRPr="00B63A89">
        <w:rPr>
          <w:rFonts w:hint="cs"/>
          <w:b/>
          <w:bCs/>
          <w:rtl/>
        </w:rPr>
        <w:t>،</w:t>
      </w:r>
      <w:r w:rsidRPr="00B63A89">
        <w:rPr>
          <w:b/>
          <w:bCs/>
          <w:rtl/>
        </w:rPr>
        <w:t xml:space="preserve"> بصورة منتظمة</w:t>
      </w:r>
      <w:r w:rsidRPr="00B63A89">
        <w:rPr>
          <w:rFonts w:hint="cs"/>
          <w:b/>
          <w:bCs/>
          <w:rtl/>
        </w:rPr>
        <w:t xml:space="preserve">، </w:t>
      </w:r>
      <w:r>
        <w:rPr>
          <w:rFonts w:hint="cs"/>
          <w:b/>
          <w:bCs/>
          <w:rtl/>
        </w:rPr>
        <w:t xml:space="preserve">بتعزيز </w:t>
      </w:r>
      <w:r w:rsidRPr="00B63A89">
        <w:rPr>
          <w:b/>
          <w:bCs/>
          <w:rtl/>
        </w:rPr>
        <w:t xml:space="preserve">معرفة </w:t>
      </w:r>
      <w:r w:rsidRPr="00B63A89">
        <w:rPr>
          <w:rFonts w:hint="cs"/>
          <w:b/>
          <w:bCs/>
          <w:rtl/>
        </w:rPr>
        <w:t>ا</w:t>
      </w:r>
      <w:r w:rsidRPr="00B63A89">
        <w:rPr>
          <w:b/>
          <w:bCs/>
          <w:rtl/>
        </w:rPr>
        <w:t>لاتفاقية والبروتوكول الاختياري الملحق بها</w:t>
      </w:r>
      <w:r w:rsidRPr="00B63A89">
        <w:rPr>
          <w:rFonts w:hint="cs"/>
          <w:b/>
          <w:bCs/>
          <w:rtl/>
        </w:rPr>
        <w:t xml:space="preserve"> وفهمهما</w:t>
      </w:r>
      <w:r w:rsidRPr="00B63A89">
        <w:rPr>
          <w:b/>
          <w:bCs/>
          <w:rtl/>
        </w:rPr>
        <w:t>، و</w:t>
      </w:r>
      <w:r w:rsidRPr="00B63A89">
        <w:rPr>
          <w:rFonts w:hint="cs"/>
          <w:b/>
          <w:bCs/>
          <w:rtl/>
        </w:rPr>
        <w:t xml:space="preserve">تعزيز </w:t>
      </w:r>
      <w:r w:rsidRPr="00B63A89">
        <w:rPr>
          <w:b/>
          <w:bCs/>
          <w:rtl/>
        </w:rPr>
        <w:t xml:space="preserve">المساواة بين الجنسين من خلال برامجها التدريبية. كما تطلب من الدولة الطرف </w:t>
      </w:r>
      <w:r w:rsidRPr="00B63A89">
        <w:rPr>
          <w:rFonts w:hint="cs"/>
          <w:b/>
          <w:bCs/>
          <w:rtl/>
        </w:rPr>
        <w:t>كفالة</w:t>
      </w:r>
      <w:r w:rsidRPr="00B63A89">
        <w:rPr>
          <w:b/>
          <w:bCs/>
          <w:rtl/>
        </w:rPr>
        <w:t xml:space="preserve"> أن تكون الاتفاقية و</w:t>
      </w:r>
      <w:r w:rsidRPr="00B63A89">
        <w:rPr>
          <w:rFonts w:hint="cs"/>
          <w:b/>
          <w:bCs/>
          <w:rtl/>
        </w:rPr>
        <w:t>ال</w:t>
      </w:r>
      <w:r w:rsidRPr="00B63A89">
        <w:rPr>
          <w:b/>
          <w:bCs/>
          <w:rtl/>
        </w:rPr>
        <w:t>بروتوكول الاختياري</w:t>
      </w:r>
      <w:r w:rsidRPr="00B63A89">
        <w:rPr>
          <w:rFonts w:hint="cs"/>
          <w:b/>
          <w:bCs/>
          <w:rtl/>
        </w:rPr>
        <w:t xml:space="preserve"> الملحق بها</w:t>
      </w:r>
      <w:r w:rsidRPr="00B63A89">
        <w:rPr>
          <w:b/>
          <w:bCs/>
          <w:rtl/>
        </w:rPr>
        <w:t xml:space="preserve">، وكذلك التوصيات العامة للجنة والآراء </w:t>
      </w:r>
      <w:r w:rsidRPr="00B63A89">
        <w:rPr>
          <w:rFonts w:hint="cs"/>
          <w:b/>
          <w:bCs/>
          <w:rtl/>
        </w:rPr>
        <w:t>المعتمدة</w:t>
      </w:r>
      <w:r w:rsidRPr="00B63A89">
        <w:rPr>
          <w:b/>
          <w:bCs/>
          <w:rtl/>
        </w:rPr>
        <w:t xml:space="preserve"> </w:t>
      </w:r>
      <w:r w:rsidRPr="00B63A89">
        <w:rPr>
          <w:rFonts w:hint="cs"/>
          <w:b/>
          <w:bCs/>
          <w:rtl/>
        </w:rPr>
        <w:t>استنادا إلى ال</w:t>
      </w:r>
      <w:r w:rsidRPr="00B63A89">
        <w:rPr>
          <w:b/>
          <w:bCs/>
          <w:rtl/>
        </w:rPr>
        <w:t xml:space="preserve">رسائل الفردية </w:t>
      </w:r>
      <w:r w:rsidRPr="00B63A89">
        <w:rPr>
          <w:rFonts w:hint="cs"/>
          <w:b/>
          <w:bCs/>
          <w:rtl/>
        </w:rPr>
        <w:t>والاستفسارات</w:t>
      </w:r>
      <w:r w:rsidRPr="00B63A89">
        <w:rPr>
          <w:b/>
          <w:bCs/>
          <w:rtl/>
        </w:rPr>
        <w:t>، جزءا لا يتجزأ من المناهج التعليمية، بما فيها التعليم والتدريب القانوني</w:t>
      </w:r>
      <w:r w:rsidRPr="00B63A89">
        <w:rPr>
          <w:rFonts w:hint="cs"/>
          <w:b/>
          <w:bCs/>
          <w:rtl/>
        </w:rPr>
        <w:t>ين لأعضاء</w:t>
      </w:r>
      <w:r w:rsidRPr="00B63A89">
        <w:rPr>
          <w:b/>
          <w:bCs/>
          <w:rtl/>
        </w:rPr>
        <w:t xml:space="preserve"> </w:t>
      </w:r>
      <w:r w:rsidRPr="00B63A89">
        <w:rPr>
          <w:rFonts w:hint="cs"/>
          <w:b/>
          <w:bCs/>
          <w:rtl/>
        </w:rPr>
        <w:t>الهيئة</w:t>
      </w:r>
      <w:r w:rsidRPr="00B63A89">
        <w:rPr>
          <w:b/>
          <w:bCs/>
          <w:rtl/>
        </w:rPr>
        <w:t xml:space="preserve"> القضائية.</w:t>
      </w:r>
      <w:r w:rsidRPr="00B63A89">
        <w:rPr>
          <w:rtl/>
        </w:rPr>
        <w:t xml:space="preserve"> </w:t>
      </w:r>
    </w:p>
    <w:p w:rsidR="00B63A89" w:rsidRPr="00B63A89" w:rsidRDefault="00B63A89" w:rsidP="00B63A89">
      <w:pPr>
        <w:pStyle w:val="SingleTxt"/>
        <w:spacing w:after="0" w:line="120" w:lineRule="exact"/>
        <w:rPr>
          <w:rFonts w:hint="cs"/>
          <w:sz w:val="10"/>
          <w:rtl/>
        </w:rPr>
      </w:pPr>
    </w:p>
    <w:p w:rsidR="00B63A89" w:rsidRPr="00B63A89" w:rsidRDefault="00B63A89" w:rsidP="00B63A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63A89">
        <w:rPr>
          <w:rtl/>
        </w:rPr>
        <w:t>تعميم المنظور الجنساني والميزنة</w:t>
      </w:r>
      <w:r w:rsidRPr="00B63A89">
        <w:rPr>
          <w:rFonts w:hint="cs"/>
          <w:rtl/>
        </w:rPr>
        <w:t xml:space="preserve"> المراعية له</w:t>
      </w:r>
      <w:r w:rsidRPr="00B63A89">
        <w:rPr>
          <w:rtl/>
        </w:rPr>
        <w:t xml:space="preserve"> </w:t>
      </w:r>
    </w:p>
    <w:p w:rsidR="00B63A89" w:rsidRPr="00B63A89" w:rsidRDefault="00B63A89" w:rsidP="00B63A89">
      <w:pPr>
        <w:pStyle w:val="SingleTxt"/>
        <w:rPr>
          <w:rFonts w:hint="cs"/>
          <w:rtl/>
        </w:rPr>
      </w:pPr>
      <w:r w:rsidRPr="00B63A89">
        <w:rPr>
          <w:rtl/>
        </w:rPr>
        <w:t>23</w:t>
      </w:r>
      <w:r>
        <w:rPr>
          <w:rFonts w:hint="cs"/>
          <w:rtl/>
        </w:rPr>
        <w:t xml:space="preserve"> </w:t>
      </w:r>
      <w:r w:rsidRPr="00B63A89">
        <w:rPr>
          <w:rFonts w:hint="cs"/>
          <w:rtl/>
        </w:rPr>
        <w:t>-</w:t>
      </w:r>
      <w:r>
        <w:rPr>
          <w:rFonts w:hint="cs"/>
          <w:rtl/>
        </w:rPr>
        <w:tab/>
      </w:r>
      <w:r w:rsidRPr="00B63A89">
        <w:rPr>
          <w:rtl/>
        </w:rPr>
        <w:t>تحيط اللجنة علما بالصعوبات التي تواجهها الدولة الطرف في تنفيذ سياستها</w:t>
      </w:r>
      <w:r w:rsidRPr="00B63A89">
        <w:rPr>
          <w:rFonts w:hint="cs"/>
          <w:rtl/>
        </w:rPr>
        <w:t xml:space="preserve"> المتعلقة ب</w:t>
      </w:r>
      <w:r w:rsidRPr="00B63A89">
        <w:rPr>
          <w:rtl/>
        </w:rPr>
        <w:t>تعميم المنظور الجنساني، لكنها تأسف ل</w:t>
      </w:r>
      <w:r>
        <w:rPr>
          <w:rtl/>
        </w:rPr>
        <w:t xml:space="preserve">أن هذه الصعوبات أدت إلى التحول </w:t>
      </w:r>
      <w:r>
        <w:rPr>
          <w:rFonts w:hint="cs"/>
          <w:rtl/>
        </w:rPr>
        <w:t>ع</w:t>
      </w:r>
      <w:r w:rsidRPr="00B63A89">
        <w:rPr>
          <w:rtl/>
        </w:rPr>
        <w:t xml:space="preserve">ن سياسة تعميم مراعاة </w:t>
      </w:r>
      <w:r w:rsidRPr="00B63A89">
        <w:rPr>
          <w:rFonts w:hint="cs"/>
          <w:rtl/>
        </w:rPr>
        <w:t>المنظور الجنساني</w:t>
      </w:r>
      <w:r w:rsidRPr="00B63A89">
        <w:rPr>
          <w:rtl/>
        </w:rPr>
        <w:t xml:space="preserve"> خلال الفترة المشمولة بالتقرير. </w:t>
      </w:r>
      <w:r w:rsidRPr="00B63A89">
        <w:rPr>
          <w:rFonts w:hint="cs"/>
          <w:rtl/>
        </w:rPr>
        <w:t>و</w:t>
      </w:r>
      <w:r w:rsidRPr="00B63A89">
        <w:rPr>
          <w:rtl/>
        </w:rPr>
        <w:t>تشعر اللجنة بالقلق</w:t>
      </w:r>
      <w:r w:rsidRPr="00B63A89">
        <w:rPr>
          <w:rFonts w:hint="cs"/>
          <w:rtl/>
        </w:rPr>
        <w:t>،</w:t>
      </w:r>
      <w:r w:rsidRPr="00B63A89">
        <w:rPr>
          <w:rtl/>
        </w:rPr>
        <w:t xml:space="preserve"> على </w:t>
      </w:r>
      <w:r w:rsidRPr="00B63A89">
        <w:rPr>
          <w:rFonts w:hint="cs"/>
          <w:rtl/>
        </w:rPr>
        <w:t>نحو خاص</w:t>
      </w:r>
      <w:r w:rsidRPr="00B63A89">
        <w:rPr>
          <w:rtl/>
        </w:rPr>
        <w:t>، لأن</w:t>
      </w:r>
      <w:r w:rsidRPr="00B63A89">
        <w:rPr>
          <w:rFonts w:hint="cs"/>
          <w:rtl/>
        </w:rPr>
        <w:t>ه تم تفكيك</w:t>
      </w:r>
      <w:r w:rsidRPr="00B63A89">
        <w:rPr>
          <w:rtl/>
        </w:rPr>
        <w:t xml:space="preserve"> هيكل </w:t>
      </w:r>
      <w:r w:rsidRPr="00B63A89">
        <w:rPr>
          <w:rFonts w:hint="cs"/>
          <w:rtl/>
        </w:rPr>
        <w:t>ال</w:t>
      </w:r>
      <w:r w:rsidRPr="00B63A89">
        <w:rPr>
          <w:rtl/>
        </w:rPr>
        <w:t xml:space="preserve">عمل </w:t>
      </w:r>
      <w:r w:rsidRPr="00B63A89">
        <w:rPr>
          <w:rFonts w:hint="cs"/>
          <w:rtl/>
        </w:rPr>
        <w:t>الذي ي</w:t>
      </w:r>
      <w:r w:rsidRPr="00B63A89">
        <w:rPr>
          <w:rtl/>
        </w:rPr>
        <w:t>نسق تنفيذ سياسة تعميم مراعاة المنظور الجنساني في الوزارات. وتشعر اللجنة بالقلق كذلك</w:t>
      </w:r>
      <w:r w:rsidRPr="00B63A89">
        <w:rPr>
          <w:rFonts w:hint="cs"/>
          <w:rtl/>
        </w:rPr>
        <w:t>،</w:t>
      </w:r>
      <w:r w:rsidRPr="00B63A89">
        <w:rPr>
          <w:rtl/>
        </w:rPr>
        <w:t xml:space="preserve"> لأنه على الرغم من إعلان </w:t>
      </w:r>
      <w:r w:rsidRPr="00B63A89">
        <w:rPr>
          <w:rFonts w:hint="cs"/>
          <w:rtl/>
        </w:rPr>
        <w:t>ال</w:t>
      </w:r>
      <w:r w:rsidRPr="00B63A89">
        <w:rPr>
          <w:rtl/>
        </w:rPr>
        <w:t xml:space="preserve">نوايا </w:t>
      </w:r>
      <w:r w:rsidRPr="00B63A89">
        <w:rPr>
          <w:rFonts w:hint="cs"/>
          <w:rtl/>
        </w:rPr>
        <w:t>بشأن</w:t>
      </w:r>
      <w:r w:rsidRPr="00B63A89">
        <w:rPr>
          <w:rtl/>
        </w:rPr>
        <w:t xml:space="preserve"> الميزنة </w:t>
      </w:r>
      <w:r w:rsidRPr="00B63A89">
        <w:rPr>
          <w:rFonts w:hint="cs"/>
          <w:rtl/>
        </w:rPr>
        <w:t xml:space="preserve">التي تراعي المنظور الجنساني </w:t>
      </w:r>
      <w:r w:rsidRPr="00B63A89">
        <w:rPr>
          <w:rtl/>
        </w:rPr>
        <w:t xml:space="preserve">في عامي 2004 و 2007، بما </w:t>
      </w:r>
      <w:r w:rsidRPr="00B63A89">
        <w:rPr>
          <w:rFonts w:hint="cs"/>
          <w:rtl/>
        </w:rPr>
        <w:t>في ذلك</w:t>
      </w:r>
      <w:r w:rsidRPr="00B63A89">
        <w:rPr>
          <w:rtl/>
        </w:rPr>
        <w:t xml:space="preserve"> دراسة الجدوى </w:t>
      </w:r>
      <w:r w:rsidRPr="00B63A89">
        <w:rPr>
          <w:rFonts w:hint="cs"/>
          <w:rtl/>
        </w:rPr>
        <w:t>المنشورة</w:t>
      </w:r>
      <w:r w:rsidRPr="00B63A89">
        <w:rPr>
          <w:rtl/>
        </w:rPr>
        <w:t>، لم ت</w:t>
      </w:r>
      <w:r w:rsidRPr="00B63A89">
        <w:rPr>
          <w:rFonts w:hint="cs"/>
          <w:rtl/>
        </w:rPr>
        <w:t>ُ</w:t>
      </w:r>
      <w:r w:rsidRPr="00B63A89">
        <w:rPr>
          <w:rtl/>
        </w:rPr>
        <w:t xml:space="preserve">تخذ أي خطوات </w:t>
      </w:r>
      <w:r w:rsidRPr="00B63A89">
        <w:rPr>
          <w:rFonts w:hint="cs"/>
          <w:rtl/>
        </w:rPr>
        <w:t>بشأن تنفيذ</w:t>
      </w:r>
      <w:r w:rsidRPr="00B63A89">
        <w:rPr>
          <w:rtl/>
        </w:rPr>
        <w:t xml:space="preserve"> الميزنة </w:t>
      </w:r>
      <w:r w:rsidRPr="00B63A89">
        <w:rPr>
          <w:rFonts w:hint="cs"/>
          <w:rtl/>
        </w:rPr>
        <w:t xml:space="preserve">التي تراعي المنظور الجنساني </w:t>
      </w:r>
      <w:r w:rsidRPr="00B63A89">
        <w:rPr>
          <w:rtl/>
        </w:rPr>
        <w:t xml:space="preserve">في الميزانية الاتحادية. </w:t>
      </w:r>
    </w:p>
    <w:p w:rsidR="00B63A89" w:rsidRPr="00B63A89" w:rsidRDefault="00B63A89" w:rsidP="00871AF5">
      <w:pPr>
        <w:pStyle w:val="SingleTxt"/>
        <w:rPr>
          <w:rFonts w:hint="cs"/>
          <w:b/>
          <w:bCs/>
          <w:rtl/>
        </w:rPr>
      </w:pPr>
      <w:r w:rsidRPr="00B63A89">
        <w:rPr>
          <w:rtl/>
        </w:rPr>
        <w:t>24</w:t>
      </w:r>
      <w:r>
        <w:rPr>
          <w:rFonts w:hint="cs"/>
          <w:rtl/>
        </w:rPr>
        <w:t xml:space="preserve"> </w:t>
      </w:r>
      <w:r w:rsidRPr="00B63A89">
        <w:rPr>
          <w:rFonts w:hint="cs"/>
          <w:rtl/>
        </w:rPr>
        <w:t>-</w:t>
      </w:r>
      <w:r>
        <w:rPr>
          <w:rFonts w:hint="cs"/>
          <w:rtl/>
        </w:rPr>
        <w:tab/>
      </w:r>
      <w:r w:rsidRPr="00B63A89">
        <w:rPr>
          <w:b/>
          <w:bCs/>
          <w:rtl/>
        </w:rPr>
        <w:t xml:space="preserve">وتوصي اللجنة بأن </w:t>
      </w:r>
      <w:r w:rsidRPr="00B63A89">
        <w:rPr>
          <w:rFonts w:hint="cs"/>
          <w:b/>
          <w:bCs/>
          <w:rtl/>
        </w:rPr>
        <w:t>تعود</w:t>
      </w:r>
      <w:r w:rsidRPr="00B63A89">
        <w:rPr>
          <w:b/>
          <w:bCs/>
          <w:rtl/>
        </w:rPr>
        <w:t xml:space="preserve"> الدولة الطرف إل</w:t>
      </w:r>
      <w:r>
        <w:rPr>
          <w:b/>
          <w:bCs/>
          <w:rtl/>
        </w:rPr>
        <w:t>ى النهج المتكامل لتعميم المنظور</w:t>
      </w:r>
      <w:r>
        <w:rPr>
          <w:rFonts w:hint="cs"/>
          <w:b/>
          <w:bCs/>
          <w:rtl/>
        </w:rPr>
        <w:t> </w:t>
      </w:r>
      <w:r w:rsidRPr="00B63A89">
        <w:rPr>
          <w:b/>
          <w:bCs/>
          <w:rtl/>
        </w:rPr>
        <w:t xml:space="preserve">الجنساني </w:t>
      </w:r>
      <w:r w:rsidRPr="00B63A89">
        <w:rPr>
          <w:rFonts w:hint="cs"/>
          <w:b/>
          <w:bCs/>
          <w:rtl/>
        </w:rPr>
        <w:t>الذي لوحظ مع التقدير</w:t>
      </w:r>
      <w:r w:rsidRPr="00B63A89">
        <w:rPr>
          <w:b/>
          <w:bCs/>
          <w:rtl/>
        </w:rPr>
        <w:t xml:space="preserve"> في ملاحظات اللجنة الختامي</w:t>
      </w:r>
      <w:r w:rsidR="00871AF5">
        <w:rPr>
          <w:rFonts w:hint="cs"/>
          <w:b/>
          <w:bCs/>
          <w:rtl/>
        </w:rPr>
        <w:t>ـــ</w:t>
      </w:r>
      <w:r w:rsidRPr="00B63A89">
        <w:rPr>
          <w:b/>
          <w:bCs/>
          <w:rtl/>
        </w:rPr>
        <w:t>ة السابق</w:t>
      </w:r>
      <w:r w:rsidR="00871AF5">
        <w:rPr>
          <w:rFonts w:hint="cs"/>
          <w:b/>
          <w:bCs/>
          <w:rtl/>
        </w:rPr>
        <w:t>ـــ</w:t>
      </w:r>
      <w:r w:rsidRPr="00B63A89">
        <w:rPr>
          <w:b/>
          <w:bCs/>
          <w:rtl/>
        </w:rPr>
        <w:t>ة (</w:t>
      </w:r>
      <w:r w:rsidRPr="00B63A89">
        <w:rPr>
          <w:b/>
          <w:bCs/>
        </w:rPr>
        <w:t>A/59/38</w:t>
      </w:r>
      <w:r w:rsidR="00871AF5">
        <w:rPr>
          <w:b/>
          <w:bCs/>
        </w:rPr>
        <w:t xml:space="preserve"> </w:t>
      </w:r>
      <w:r>
        <w:rPr>
          <w:b/>
          <w:bCs/>
        </w:rPr>
        <w:t xml:space="preserve">(Part </w:t>
      </w:r>
      <w:r w:rsidR="00871AF5">
        <w:rPr>
          <w:b/>
          <w:bCs/>
        </w:rPr>
        <w:t>I</w:t>
      </w:r>
      <w:r>
        <w:rPr>
          <w:b/>
          <w:bCs/>
        </w:rPr>
        <w:t>)</w:t>
      </w:r>
      <w:r w:rsidRPr="00B63A89">
        <w:rPr>
          <w:b/>
          <w:bCs/>
          <w:rtl/>
        </w:rPr>
        <w:t>،</w:t>
      </w:r>
      <w:r w:rsidRPr="00B63A89">
        <w:rPr>
          <w:rFonts w:hint="cs"/>
          <w:b/>
          <w:bCs/>
          <w:rtl/>
        </w:rPr>
        <w:t xml:space="preserve"> </w:t>
      </w:r>
      <w:r w:rsidRPr="00B63A89">
        <w:rPr>
          <w:b/>
          <w:bCs/>
          <w:rtl/>
        </w:rPr>
        <w:t xml:space="preserve">الفقرة 378). وتدعو اللجنة الدولة الطرف </w:t>
      </w:r>
      <w:r w:rsidRPr="00B63A89">
        <w:rPr>
          <w:rFonts w:hint="cs"/>
          <w:b/>
          <w:bCs/>
          <w:rtl/>
        </w:rPr>
        <w:t>إلى</w:t>
      </w:r>
      <w:r w:rsidRPr="00B63A89">
        <w:rPr>
          <w:b/>
          <w:bCs/>
          <w:rtl/>
        </w:rPr>
        <w:t xml:space="preserve"> استحداث آليات رصد ومساءلة فعالة في سياق نظامها لتعميم المنظور الجنساني، </w:t>
      </w:r>
      <w:r w:rsidRPr="00B63A89">
        <w:rPr>
          <w:rFonts w:hint="cs"/>
          <w:b/>
          <w:bCs/>
          <w:rtl/>
        </w:rPr>
        <w:t>وإدخال</w:t>
      </w:r>
      <w:r w:rsidRPr="00B63A89">
        <w:rPr>
          <w:b/>
          <w:bCs/>
          <w:rtl/>
        </w:rPr>
        <w:t xml:space="preserve"> </w:t>
      </w:r>
      <w:r w:rsidRPr="00B63A89">
        <w:rPr>
          <w:rFonts w:hint="cs"/>
          <w:b/>
          <w:bCs/>
          <w:rtl/>
        </w:rPr>
        <w:t>جزاءات</w:t>
      </w:r>
      <w:r w:rsidRPr="00B63A89">
        <w:rPr>
          <w:b/>
          <w:bCs/>
          <w:rtl/>
        </w:rPr>
        <w:t xml:space="preserve"> على عدم الامتثال </w:t>
      </w:r>
      <w:r w:rsidR="00BA651E">
        <w:rPr>
          <w:rFonts w:hint="cs"/>
          <w:b/>
          <w:bCs/>
          <w:rtl/>
        </w:rPr>
        <w:t xml:space="preserve">في </w:t>
      </w:r>
      <w:r w:rsidRPr="00B63A89">
        <w:rPr>
          <w:b/>
          <w:bCs/>
          <w:rtl/>
        </w:rPr>
        <w:t xml:space="preserve">هذه الآليات. كما توصي اللجنة بأن تضع الدولة الطرف نهج الميزنة </w:t>
      </w:r>
      <w:r w:rsidRPr="00B63A89">
        <w:rPr>
          <w:rFonts w:hint="cs"/>
          <w:b/>
          <w:bCs/>
          <w:rtl/>
        </w:rPr>
        <w:t>التي تراعي المنظور الجنساني</w:t>
      </w:r>
      <w:r w:rsidRPr="00B63A89">
        <w:rPr>
          <w:b/>
          <w:bCs/>
          <w:rtl/>
        </w:rPr>
        <w:t xml:space="preserve">، وفقا لإعلان </w:t>
      </w:r>
      <w:r w:rsidRPr="00B63A89">
        <w:rPr>
          <w:rFonts w:hint="cs"/>
          <w:b/>
          <w:bCs/>
          <w:rtl/>
        </w:rPr>
        <w:t>ال</w:t>
      </w:r>
      <w:r w:rsidRPr="00B63A89">
        <w:rPr>
          <w:b/>
          <w:bCs/>
          <w:rtl/>
        </w:rPr>
        <w:t xml:space="preserve">نوايا </w:t>
      </w:r>
      <w:r w:rsidRPr="00B63A89">
        <w:rPr>
          <w:rFonts w:hint="cs"/>
          <w:b/>
          <w:bCs/>
          <w:rtl/>
        </w:rPr>
        <w:t>الذي أعلنته</w:t>
      </w:r>
      <w:r w:rsidRPr="00B63A89">
        <w:rPr>
          <w:b/>
          <w:bCs/>
          <w:rtl/>
        </w:rPr>
        <w:t xml:space="preserve">، </w:t>
      </w:r>
      <w:r w:rsidRPr="00B63A89">
        <w:rPr>
          <w:rFonts w:hint="cs"/>
          <w:b/>
          <w:bCs/>
          <w:rtl/>
        </w:rPr>
        <w:t>ل</w:t>
      </w:r>
      <w:r w:rsidRPr="00B63A89">
        <w:rPr>
          <w:b/>
          <w:bCs/>
          <w:rtl/>
        </w:rPr>
        <w:t xml:space="preserve">يشمل جميع الوزارات </w:t>
      </w:r>
      <w:r w:rsidRPr="00B63A89">
        <w:rPr>
          <w:rFonts w:hint="cs"/>
          <w:b/>
          <w:bCs/>
          <w:rtl/>
        </w:rPr>
        <w:t>و</w:t>
      </w:r>
      <w:r w:rsidR="00BA651E">
        <w:rPr>
          <w:rFonts w:hint="cs"/>
          <w:b/>
          <w:bCs/>
          <w:rtl/>
        </w:rPr>
        <w:t>ي</w:t>
      </w:r>
      <w:r w:rsidRPr="00B63A89">
        <w:rPr>
          <w:rFonts w:hint="cs"/>
          <w:b/>
          <w:bCs/>
          <w:rtl/>
        </w:rPr>
        <w:t>تطلب من</w:t>
      </w:r>
      <w:r w:rsidRPr="00B63A89">
        <w:rPr>
          <w:b/>
          <w:bCs/>
          <w:rtl/>
        </w:rPr>
        <w:t xml:space="preserve"> كل منها إجراء تقييم </w:t>
      </w:r>
      <w:r w:rsidRPr="00B63A89">
        <w:rPr>
          <w:rFonts w:hint="cs"/>
          <w:b/>
          <w:bCs/>
          <w:rtl/>
        </w:rPr>
        <w:t>عن ا</w:t>
      </w:r>
      <w:r w:rsidRPr="00B63A89">
        <w:rPr>
          <w:b/>
          <w:bCs/>
          <w:rtl/>
        </w:rPr>
        <w:t xml:space="preserve">لمساواة بين الجنسين في مجال </w:t>
      </w:r>
      <w:r w:rsidRPr="00B63A89">
        <w:rPr>
          <w:rFonts w:hint="cs"/>
          <w:b/>
          <w:bCs/>
          <w:rtl/>
        </w:rPr>
        <w:t>ميزانيتها المتخصصة</w:t>
      </w:r>
      <w:r w:rsidRPr="00B63A89">
        <w:rPr>
          <w:b/>
          <w:bCs/>
          <w:rtl/>
        </w:rPr>
        <w:t xml:space="preserve"> وتقديم تقرير بهذا الشأن في مقترحات</w:t>
      </w:r>
      <w:r w:rsidRPr="00B63A89">
        <w:rPr>
          <w:rFonts w:hint="cs"/>
          <w:b/>
          <w:bCs/>
          <w:rtl/>
        </w:rPr>
        <w:t>ها المتعلقة</w:t>
      </w:r>
      <w:r w:rsidRPr="00B63A89">
        <w:rPr>
          <w:b/>
          <w:bCs/>
          <w:rtl/>
        </w:rPr>
        <w:t xml:space="preserve"> </w:t>
      </w:r>
      <w:r w:rsidRPr="00B63A89">
        <w:rPr>
          <w:rFonts w:hint="cs"/>
          <w:b/>
          <w:bCs/>
          <w:rtl/>
        </w:rPr>
        <w:t>ب</w:t>
      </w:r>
      <w:r w:rsidRPr="00B63A89">
        <w:rPr>
          <w:b/>
          <w:bCs/>
          <w:rtl/>
        </w:rPr>
        <w:t xml:space="preserve">الميزانية. </w:t>
      </w:r>
      <w:r w:rsidRPr="00B63A89">
        <w:rPr>
          <w:rFonts w:hint="cs"/>
          <w:b/>
          <w:bCs/>
          <w:rtl/>
        </w:rPr>
        <w:t>و</w:t>
      </w:r>
      <w:r w:rsidRPr="00B63A89">
        <w:rPr>
          <w:b/>
          <w:bCs/>
          <w:rtl/>
        </w:rPr>
        <w:t xml:space="preserve">في هذا الصدد، تدعو اللجنة الدولة الطرف </w:t>
      </w:r>
      <w:r w:rsidRPr="00B63A89">
        <w:rPr>
          <w:rFonts w:hint="cs"/>
          <w:b/>
          <w:bCs/>
          <w:rtl/>
        </w:rPr>
        <w:t>إلى</w:t>
      </w:r>
      <w:r w:rsidRPr="00B63A89">
        <w:rPr>
          <w:b/>
          <w:bCs/>
          <w:rtl/>
        </w:rPr>
        <w:t xml:space="preserve"> الاستفادة من تجربة بعض الولايات في تنفيذ سياسة الميزنة </w:t>
      </w:r>
      <w:r w:rsidRPr="00B63A89">
        <w:rPr>
          <w:rFonts w:hint="cs"/>
          <w:b/>
          <w:bCs/>
          <w:rtl/>
        </w:rPr>
        <w:t>التي تراعي المنظور الجنساني هذه بنجاح.</w:t>
      </w:r>
    </w:p>
    <w:p w:rsidR="00B63A89" w:rsidRPr="00B63A89" w:rsidRDefault="00BA651E" w:rsidP="00BA65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63A89" w:rsidRPr="00B63A89">
        <w:rPr>
          <w:rtl/>
        </w:rPr>
        <w:t xml:space="preserve">تدابير خاصة مؤقتة </w:t>
      </w:r>
    </w:p>
    <w:p w:rsidR="00B63A89" w:rsidRPr="00B63A89" w:rsidRDefault="00B63A89" w:rsidP="00871AF5">
      <w:pPr>
        <w:pStyle w:val="SingleTxt"/>
        <w:rPr>
          <w:rFonts w:hint="cs"/>
          <w:rtl/>
        </w:rPr>
      </w:pPr>
      <w:r w:rsidRPr="00B63A89">
        <w:rPr>
          <w:rtl/>
        </w:rPr>
        <w:t>25</w:t>
      </w:r>
      <w:r w:rsidR="00BA651E">
        <w:rPr>
          <w:rFonts w:hint="cs"/>
          <w:rtl/>
        </w:rPr>
        <w:t xml:space="preserve"> </w:t>
      </w:r>
      <w:r w:rsidRPr="00B63A89">
        <w:rPr>
          <w:rFonts w:hint="cs"/>
          <w:rtl/>
        </w:rPr>
        <w:t>-</w:t>
      </w:r>
      <w:r w:rsidR="00BA651E">
        <w:rPr>
          <w:rFonts w:hint="cs"/>
          <w:rtl/>
        </w:rPr>
        <w:tab/>
      </w:r>
      <w:r w:rsidRPr="00B63A89">
        <w:rPr>
          <w:rtl/>
        </w:rPr>
        <w:t xml:space="preserve">تكرر اللجنة القلق </w:t>
      </w:r>
      <w:r w:rsidRPr="00B63A89">
        <w:rPr>
          <w:rFonts w:hint="cs"/>
          <w:rtl/>
        </w:rPr>
        <w:t>المعرب</w:t>
      </w:r>
      <w:r w:rsidRPr="00B63A89">
        <w:rPr>
          <w:rtl/>
        </w:rPr>
        <w:t xml:space="preserve"> عنه في الملاحظات الختامية السابقة (</w:t>
      </w:r>
      <w:r w:rsidRPr="00B63A89">
        <w:t>A/59/38</w:t>
      </w:r>
      <w:r w:rsidR="00871AF5">
        <w:t xml:space="preserve"> </w:t>
      </w:r>
      <w:r w:rsidR="00BA651E">
        <w:t>(Part</w:t>
      </w:r>
      <w:r w:rsidR="00871AF5">
        <w:t xml:space="preserve"> I</w:t>
      </w:r>
      <w:r w:rsidR="00BA651E">
        <w:t>)</w:t>
      </w:r>
      <w:r w:rsidRPr="00B63A89">
        <w:rPr>
          <w:rFonts w:hint="cs"/>
          <w:rtl/>
        </w:rPr>
        <w:t>،</w:t>
      </w:r>
      <w:r w:rsidRPr="00B63A89">
        <w:rPr>
          <w:rtl/>
        </w:rPr>
        <w:t xml:space="preserve"> الفقرة 398) </w:t>
      </w:r>
      <w:r w:rsidRPr="00B63A89">
        <w:rPr>
          <w:rFonts w:hint="cs"/>
          <w:rtl/>
        </w:rPr>
        <w:t>ب</w:t>
      </w:r>
      <w:r w:rsidRPr="00B63A89">
        <w:rPr>
          <w:rtl/>
        </w:rPr>
        <w:t xml:space="preserve">أن بعض الإشارات إلى </w:t>
      </w:r>
      <w:r w:rsidR="00BA651E">
        <w:rPr>
          <w:rFonts w:hint="cs"/>
          <w:rtl/>
        </w:rPr>
        <w:t>”</w:t>
      </w:r>
      <w:r w:rsidR="00BA651E">
        <w:rPr>
          <w:rtl/>
        </w:rPr>
        <w:t>التدابير الخاصة المؤقتة</w:t>
      </w:r>
      <w:r w:rsidR="00BA651E">
        <w:rPr>
          <w:rFonts w:hint="cs"/>
          <w:rtl/>
        </w:rPr>
        <w:t>“</w:t>
      </w:r>
      <w:r w:rsidRPr="00B63A89">
        <w:rPr>
          <w:rtl/>
        </w:rPr>
        <w:t xml:space="preserve"> في تقرير الدولة الطرف تنم عن عدم فهم واضح للفقرة 4 من المادة 1 من الاتفاقية، التي تهدف إلى التعجيل </w:t>
      </w:r>
      <w:r w:rsidRPr="00B63A89">
        <w:rPr>
          <w:rFonts w:hint="cs"/>
          <w:rtl/>
        </w:rPr>
        <w:t xml:space="preserve">في </w:t>
      </w:r>
      <w:r w:rsidRPr="00B63A89">
        <w:rPr>
          <w:rtl/>
        </w:rPr>
        <w:t>تحقيق المساواة الفعلية للمرأة داخل إطار زمني محدد، كما أوض</w:t>
      </w:r>
      <w:r w:rsidR="00BA651E">
        <w:rPr>
          <w:rtl/>
        </w:rPr>
        <w:t>حت اللجنة في التوصية العامة رقم</w:t>
      </w:r>
      <w:r w:rsidR="00BA651E">
        <w:rPr>
          <w:rFonts w:hint="cs"/>
          <w:rtl/>
        </w:rPr>
        <w:t> </w:t>
      </w:r>
      <w:r w:rsidRPr="00B63A89">
        <w:rPr>
          <w:rtl/>
        </w:rPr>
        <w:t xml:space="preserve">25. </w:t>
      </w:r>
    </w:p>
    <w:p w:rsidR="00BA651E" w:rsidRDefault="00B63A89" w:rsidP="00BA651E">
      <w:pPr>
        <w:pStyle w:val="SingleTxt"/>
        <w:rPr>
          <w:rFonts w:hint="cs"/>
          <w:b/>
          <w:bCs/>
          <w:rtl/>
        </w:rPr>
      </w:pPr>
      <w:r w:rsidRPr="00B63A89">
        <w:rPr>
          <w:rtl/>
        </w:rPr>
        <w:t>26</w:t>
      </w:r>
      <w:r w:rsidR="00BA651E">
        <w:rPr>
          <w:rFonts w:hint="cs"/>
          <w:rtl/>
        </w:rPr>
        <w:t xml:space="preserve"> </w:t>
      </w:r>
      <w:r w:rsidRPr="00B63A89">
        <w:rPr>
          <w:rFonts w:hint="cs"/>
          <w:rtl/>
        </w:rPr>
        <w:t>-</w:t>
      </w:r>
      <w:r w:rsidR="00BA651E">
        <w:rPr>
          <w:rFonts w:hint="cs"/>
          <w:rtl/>
        </w:rPr>
        <w:tab/>
      </w:r>
      <w:r w:rsidRPr="00B63A89">
        <w:rPr>
          <w:b/>
          <w:bCs/>
          <w:rtl/>
        </w:rPr>
        <w:t>وتوجه اللجنة اهتمام الدولة الطرف إلى أن الن</w:t>
      </w:r>
      <w:r w:rsidR="00BA651E">
        <w:rPr>
          <w:b/>
          <w:bCs/>
          <w:rtl/>
        </w:rPr>
        <w:t>هج الرسمي أو البرنامجي المحض لا</w:t>
      </w:r>
      <w:r w:rsidR="00BA651E">
        <w:rPr>
          <w:rFonts w:hint="cs"/>
          <w:b/>
          <w:bCs/>
          <w:rtl/>
        </w:rPr>
        <w:t> </w:t>
      </w:r>
      <w:r w:rsidRPr="00B63A89">
        <w:rPr>
          <w:b/>
          <w:bCs/>
          <w:rtl/>
        </w:rPr>
        <w:t xml:space="preserve">يكفي لتحقيق المساواة الفعلية بين المرأة والرجل، </w:t>
      </w:r>
      <w:r w:rsidRPr="00B63A89">
        <w:rPr>
          <w:rFonts w:hint="cs"/>
          <w:b/>
          <w:bCs/>
          <w:rtl/>
        </w:rPr>
        <w:t>و</w:t>
      </w:r>
      <w:r w:rsidRPr="00B63A89">
        <w:rPr>
          <w:b/>
          <w:bCs/>
          <w:rtl/>
        </w:rPr>
        <w:t xml:space="preserve">أن تطبيق التدابير الخاصة المؤقتة هو جزء من استراتيجية ضرورية من أجل التعجيل </w:t>
      </w:r>
      <w:r w:rsidRPr="00B63A89">
        <w:rPr>
          <w:rFonts w:hint="cs"/>
          <w:b/>
          <w:bCs/>
          <w:rtl/>
        </w:rPr>
        <w:t xml:space="preserve">في </w:t>
      </w:r>
      <w:r w:rsidRPr="00B63A89">
        <w:rPr>
          <w:b/>
          <w:bCs/>
          <w:rtl/>
        </w:rPr>
        <w:t xml:space="preserve">تحقيق المساواة بين الجنسين، مع التركيز </w:t>
      </w:r>
      <w:r w:rsidRPr="00B63A89">
        <w:rPr>
          <w:rFonts w:hint="cs"/>
          <w:b/>
          <w:bCs/>
          <w:rtl/>
        </w:rPr>
        <w:t>بشكل</w:t>
      </w:r>
      <w:r w:rsidRPr="00B63A89">
        <w:rPr>
          <w:b/>
          <w:bCs/>
          <w:rtl/>
        </w:rPr>
        <w:t xml:space="preserve"> خاص</w:t>
      </w:r>
      <w:r w:rsidRPr="00B63A89">
        <w:rPr>
          <w:rFonts w:hint="cs"/>
          <w:b/>
          <w:bCs/>
          <w:rtl/>
        </w:rPr>
        <w:t xml:space="preserve"> </w:t>
      </w:r>
      <w:r w:rsidR="00BA651E">
        <w:rPr>
          <w:rFonts w:hint="cs"/>
          <w:b/>
          <w:bCs/>
          <w:rtl/>
        </w:rPr>
        <w:t>في</w:t>
      </w:r>
      <w:r w:rsidRPr="00B63A89">
        <w:rPr>
          <w:b/>
          <w:bCs/>
          <w:rtl/>
        </w:rPr>
        <w:t xml:space="preserve"> مجالات </w:t>
      </w:r>
      <w:r w:rsidR="00BA651E">
        <w:rPr>
          <w:rFonts w:hint="cs"/>
          <w:b/>
          <w:bCs/>
          <w:rtl/>
        </w:rPr>
        <w:t>العمالة</w:t>
      </w:r>
      <w:r w:rsidRPr="00B63A89">
        <w:rPr>
          <w:b/>
          <w:bCs/>
          <w:rtl/>
        </w:rPr>
        <w:t>، سواء في المجالين العام والخاص</w:t>
      </w:r>
      <w:r w:rsidRPr="00B63A89">
        <w:rPr>
          <w:rFonts w:hint="cs"/>
          <w:b/>
          <w:bCs/>
          <w:rtl/>
        </w:rPr>
        <w:t>،</w:t>
      </w:r>
      <w:r w:rsidRPr="00B63A89">
        <w:rPr>
          <w:b/>
          <w:bCs/>
          <w:rtl/>
        </w:rPr>
        <w:t xml:space="preserve"> والمشاركة في الحياة العامة. وتحث الدولة الطرف على </w:t>
      </w:r>
      <w:r w:rsidRPr="00B63A89">
        <w:rPr>
          <w:rFonts w:hint="cs"/>
          <w:b/>
          <w:bCs/>
          <w:rtl/>
        </w:rPr>
        <w:t>وضع</w:t>
      </w:r>
      <w:r w:rsidRPr="00B63A89">
        <w:rPr>
          <w:b/>
          <w:bCs/>
          <w:rtl/>
        </w:rPr>
        <w:t xml:space="preserve"> أهداف ملموسة، من قبيل </w:t>
      </w:r>
      <w:r w:rsidRPr="00B63A89">
        <w:rPr>
          <w:rFonts w:hint="cs"/>
          <w:b/>
          <w:bCs/>
          <w:rtl/>
        </w:rPr>
        <w:t>ال</w:t>
      </w:r>
      <w:r w:rsidRPr="00B63A89">
        <w:rPr>
          <w:b/>
          <w:bCs/>
          <w:rtl/>
        </w:rPr>
        <w:t>حصص و</w:t>
      </w:r>
      <w:r w:rsidRPr="00B63A89">
        <w:rPr>
          <w:rFonts w:hint="cs"/>
          <w:b/>
          <w:bCs/>
          <w:rtl/>
        </w:rPr>
        <w:t>ال</w:t>
      </w:r>
      <w:r w:rsidRPr="00B63A89">
        <w:rPr>
          <w:b/>
          <w:bCs/>
          <w:rtl/>
        </w:rPr>
        <w:t xml:space="preserve">جداول </w:t>
      </w:r>
      <w:r w:rsidRPr="00B63A89">
        <w:rPr>
          <w:rFonts w:hint="cs"/>
          <w:b/>
          <w:bCs/>
          <w:rtl/>
        </w:rPr>
        <w:t>ال</w:t>
      </w:r>
      <w:r w:rsidRPr="00B63A89">
        <w:rPr>
          <w:b/>
          <w:bCs/>
          <w:rtl/>
        </w:rPr>
        <w:t>زمنية</w:t>
      </w:r>
      <w:r w:rsidRPr="00B63A89">
        <w:rPr>
          <w:rFonts w:hint="cs"/>
          <w:b/>
          <w:bCs/>
          <w:rtl/>
        </w:rPr>
        <w:t>،</w:t>
      </w:r>
      <w:r w:rsidRPr="00B63A89">
        <w:rPr>
          <w:b/>
          <w:bCs/>
          <w:rtl/>
        </w:rPr>
        <w:t xml:space="preserve"> للتعجيل </w:t>
      </w:r>
      <w:r w:rsidRPr="00B63A89">
        <w:rPr>
          <w:rFonts w:hint="cs"/>
          <w:b/>
          <w:bCs/>
          <w:rtl/>
        </w:rPr>
        <w:t xml:space="preserve">في </w:t>
      </w:r>
      <w:r w:rsidRPr="00B63A89">
        <w:rPr>
          <w:b/>
          <w:bCs/>
          <w:rtl/>
        </w:rPr>
        <w:t xml:space="preserve">تحقيق المساواة الجوهرية بين المرأة والرجل في </w:t>
      </w:r>
      <w:r w:rsidRPr="00B63A89">
        <w:rPr>
          <w:rFonts w:hint="cs"/>
          <w:b/>
          <w:bCs/>
          <w:rtl/>
        </w:rPr>
        <w:t xml:space="preserve">إطار </w:t>
      </w:r>
      <w:r w:rsidRPr="00B63A89">
        <w:rPr>
          <w:b/>
          <w:bCs/>
          <w:rtl/>
        </w:rPr>
        <w:t>المجالات ذات الصلة من الاتفاقية.</w:t>
      </w:r>
      <w:r w:rsidRPr="00B63A89">
        <w:rPr>
          <w:rtl/>
        </w:rPr>
        <w:t xml:space="preserve"> </w:t>
      </w:r>
    </w:p>
    <w:p w:rsidR="00BA651E" w:rsidRPr="00BA651E" w:rsidRDefault="00BA651E" w:rsidP="00BA651E">
      <w:pPr>
        <w:pStyle w:val="SingleTxt"/>
        <w:spacing w:after="0" w:line="120" w:lineRule="exact"/>
        <w:rPr>
          <w:b/>
          <w:bCs/>
          <w:sz w:val="10"/>
          <w:rtl/>
        </w:rPr>
      </w:pPr>
    </w:p>
    <w:p w:rsidR="00B63A89" w:rsidRPr="00B63A89" w:rsidRDefault="00BA651E" w:rsidP="00BA65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القوالب</w:t>
      </w:r>
      <w:r w:rsidR="00B63A89" w:rsidRPr="00B63A89">
        <w:rPr>
          <w:rFonts w:hint="cs"/>
          <w:rtl/>
        </w:rPr>
        <w:t xml:space="preserve"> النمطية</w:t>
      </w:r>
    </w:p>
    <w:p w:rsidR="00B63A89" w:rsidRPr="00B63A89" w:rsidRDefault="00B63A89" w:rsidP="00BA651E">
      <w:pPr>
        <w:pStyle w:val="SingleTxt"/>
        <w:rPr>
          <w:rFonts w:hint="cs"/>
          <w:rtl/>
        </w:rPr>
      </w:pPr>
      <w:r w:rsidRPr="00B63A89">
        <w:rPr>
          <w:rtl/>
        </w:rPr>
        <w:t>27</w:t>
      </w:r>
      <w:r w:rsidR="00BA651E">
        <w:rPr>
          <w:rFonts w:hint="cs"/>
          <w:rtl/>
        </w:rPr>
        <w:t xml:space="preserve"> </w:t>
      </w:r>
      <w:r w:rsidRPr="00B63A89">
        <w:rPr>
          <w:rFonts w:hint="cs"/>
          <w:rtl/>
        </w:rPr>
        <w:t>-</w:t>
      </w:r>
      <w:r w:rsidR="00BA651E">
        <w:rPr>
          <w:rFonts w:hint="cs"/>
          <w:rtl/>
        </w:rPr>
        <w:tab/>
      </w:r>
      <w:r w:rsidRPr="00B63A89">
        <w:rPr>
          <w:rtl/>
        </w:rPr>
        <w:t>في حين ترحب</w:t>
      </w:r>
      <w:r w:rsidR="00BA651E">
        <w:rPr>
          <w:rFonts w:hint="cs"/>
          <w:rtl/>
        </w:rPr>
        <w:t xml:space="preserve"> اللجنة</w:t>
      </w:r>
      <w:r w:rsidRPr="00B63A89">
        <w:rPr>
          <w:rtl/>
        </w:rPr>
        <w:t xml:space="preserve"> بالجهود التي تبذلها الدولة الطرف لمعالجة المواقف والسلوكيات النمطية التي تمي</w:t>
      </w:r>
      <w:r w:rsidRPr="00B63A89">
        <w:rPr>
          <w:rFonts w:hint="cs"/>
          <w:rtl/>
        </w:rPr>
        <w:t>ّ</w:t>
      </w:r>
      <w:r w:rsidRPr="00B63A89">
        <w:rPr>
          <w:rtl/>
        </w:rPr>
        <w:t>ز ضد المرأة وتكرس عدم المساواة بين المرأة والرجل</w:t>
      </w:r>
      <w:r w:rsidR="00BA651E">
        <w:rPr>
          <w:rFonts w:hint="cs"/>
          <w:rtl/>
        </w:rPr>
        <w:t>، فإنها</w:t>
      </w:r>
      <w:r w:rsidRPr="00B63A89">
        <w:rPr>
          <w:rtl/>
        </w:rPr>
        <w:t xml:space="preserve"> تشعر بالقلق إزاء استمرار تفشي المواقف النمطية </w:t>
      </w:r>
      <w:r w:rsidRPr="00B63A89">
        <w:rPr>
          <w:rFonts w:hint="cs"/>
          <w:rtl/>
        </w:rPr>
        <w:t>و</w:t>
      </w:r>
      <w:r w:rsidRPr="00B63A89">
        <w:rPr>
          <w:rtl/>
        </w:rPr>
        <w:t xml:space="preserve">التقليدية تجاه المرأة </w:t>
      </w:r>
      <w:r w:rsidR="00BA651E">
        <w:rPr>
          <w:rFonts w:hint="cs"/>
          <w:rtl/>
        </w:rPr>
        <w:t>مما</w:t>
      </w:r>
      <w:r w:rsidRPr="00B63A89">
        <w:rPr>
          <w:rtl/>
        </w:rPr>
        <w:t xml:space="preserve"> </w:t>
      </w:r>
      <w:r w:rsidR="00BA651E">
        <w:rPr>
          <w:rFonts w:hint="cs"/>
          <w:rtl/>
        </w:rPr>
        <w:t>ي</w:t>
      </w:r>
      <w:r w:rsidRPr="00B63A89">
        <w:rPr>
          <w:rtl/>
        </w:rPr>
        <w:t>هدد بتقويض حقوقه</w:t>
      </w:r>
      <w:r w:rsidRPr="00B63A89">
        <w:rPr>
          <w:rFonts w:hint="cs"/>
          <w:rtl/>
        </w:rPr>
        <w:t>ا</w:t>
      </w:r>
      <w:r w:rsidRPr="00B63A89">
        <w:rPr>
          <w:rtl/>
        </w:rPr>
        <w:t xml:space="preserve">. وتلاحظ اللجنة أن </w:t>
      </w:r>
      <w:r w:rsidR="00BA651E">
        <w:rPr>
          <w:rFonts w:hint="cs"/>
          <w:rtl/>
        </w:rPr>
        <w:t>استمرار ذلك</w:t>
      </w:r>
      <w:r w:rsidRPr="00B63A89">
        <w:rPr>
          <w:rtl/>
        </w:rPr>
        <w:t xml:space="preserve"> </w:t>
      </w:r>
      <w:r w:rsidRPr="00B63A89">
        <w:rPr>
          <w:rFonts w:hint="cs"/>
          <w:rtl/>
        </w:rPr>
        <w:t>يتجلى</w:t>
      </w:r>
      <w:r w:rsidRPr="00B63A89">
        <w:rPr>
          <w:rtl/>
        </w:rPr>
        <w:t xml:space="preserve"> في وضع المرأة الدوني في عدد من المجالات، بما في ذلك سوق العمل والوصول إلى مواقع صنع القرار، </w:t>
      </w:r>
      <w:r w:rsidRPr="00B63A89">
        <w:rPr>
          <w:rFonts w:hint="cs"/>
          <w:rtl/>
        </w:rPr>
        <w:t>و</w:t>
      </w:r>
      <w:r w:rsidRPr="00B63A89">
        <w:rPr>
          <w:rtl/>
        </w:rPr>
        <w:t xml:space="preserve">في دراستها وخياراتها المهنية، </w:t>
      </w:r>
      <w:r w:rsidRPr="00B63A89">
        <w:rPr>
          <w:rFonts w:hint="cs"/>
          <w:rtl/>
        </w:rPr>
        <w:t>وتدني</w:t>
      </w:r>
      <w:r w:rsidRPr="00B63A89">
        <w:rPr>
          <w:rtl/>
        </w:rPr>
        <w:t xml:space="preserve"> مشاركة الرجل في </w:t>
      </w:r>
      <w:r w:rsidRPr="00B63A89">
        <w:rPr>
          <w:rFonts w:hint="cs"/>
          <w:rtl/>
        </w:rPr>
        <w:t>الإجازة الوالدية</w:t>
      </w:r>
      <w:r w:rsidRPr="00B63A89">
        <w:rPr>
          <w:rtl/>
        </w:rPr>
        <w:t xml:space="preserve">. وتشعر اللجنة بالقلق لأن المواقف النمطية هي السائدة </w:t>
      </w:r>
      <w:r w:rsidRPr="00B63A89">
        <w:rPr>
          <w:rFonts w:hint="cs"/>
          <w:rtl/>
        </w:rPr>
        <w:t xml:space="preserve">على نحو </w:t>
      </w:r>
      <w:r w:rsidRPr="00B63A89">
        <w:rPr>
          <w:rtl/>
        </w:rPr>
        <w:t xml:space="preserve">خاص في </w:t>
      </w:r>
      <w:r w:rsidRPr="00B63A89">
        <w:rPr>
          <w:rFonts w:hint="cs"/>
          <w:rtl/>
        </w:rPr>
        <w:t>وسائط</w:t>
      </w:r>
      <w:r w:rsidRPr="00B63A89">
        <w:rPr>
          <w:rtl/>
        </w:rPr>
        <w:t xml:space="preserve"> الإعلام، حيث</w:t>
      </w:r>
      <w:r w:rsidRPr="00B63A89">
        <w:rPr>
          <w:rFonts w:hint="cs"/>
          <w:rtl/>
        </w:rPr>
        <w:t xml:space="preserve"> يتم غالبا تصوير</w:t>
      </w:r>
      <w:r w:rsidRPr="00B63A89">
        <w:rPr>
          <w:rtl/>
        </w:rPr>
        <w:t xml:space="preserve"> المرأة والرجل، </w:t>
      </w:r>
      <w:r w:rsidRPr="00B63A89">
        <w:rPr>
          <w:rFonts w:hint="cs"/>
          <w:rtl/>
        </w:rPr>
        <w:t>بالإضافة إلى</w:t>
      </w:r>
      <w:r w:rsidRPr="00B63A89">
        <w:rPr>
          <w:rtl/>
        </w:rPr>
        <w:t xml:space="preserve"> المهاجرين، </w:t>
      </w:r>
      <w:r w:rsidRPr="00B63A89">
        <w:rPr>
          <w:rFonts w:hint="cs"/>
          <w:rtl/>
        </w:rPr>
        <w:t>بطريقة نمطية</w:t>
      </w:r>
      <w:r w:rsidRPr="00B63A89">
        <w:rPr>
          <w:rtl/>
        </w:rPr>
        <w:t xml:space="preserve">. كما تشعر بالقلق إزاء استمرار </w:t>
      </w:r>
      <w:r w:rsidRPr="00B63A89">
        <w:rPr>
          <w:rFonts w:hint="cs"/>
          <w:rtl/>
        </w:rPr>
        <w:t>التحيز</w:t>
      </w:r>
      <w:r w:rsidRPr="00B63A89">
        <w:rPr>
          <w:rtl/>
        </w:rPr>
        <w:t xml:space="preserve"> الجنسي في الإعلان</w:t>
      </w:r>
      <w:r w:rsidRPr="00B63A89">
        <w:rPr>
          <w:rFonts w:hint="cs"/>
          <w:rtl/>
        </w:rPr>
        <w:t>ات</w:t>
      </w:r>
      <w:r w:rsidRPr="00B63A89">
        <w:rPr>
          <w:rtl/>
        </w:rPr>
        <w:t xml:space="preserve"> </w:t>
      </w:r>
      <w:r w:rsidRPr="00B63A89">
        <w:rPr>
          <w:rFonts w:hint="cs"/>
          <w:rtl/>
        </w:rPr>
        <w:t>وقصور مجلس الإعلانات</w:t>
      </w:r>
      <w:r w:rsidRPr="00B63A89">
        <w:rPr>
          <w:rtl/>
        </w:rPr>
        <w:t xml:space="preserve"> الألماني </w:t>
      </w:r>
      <w:r w:rsidRPr="00B63A89">
        <w:rPr>
          <w:rFonts w:hint="cs"/>
          <w:rtl/>
        </w:rPr>
        <w:t>الذي</w:t>
      </w:r>
      <w:r w:rsidRPr="00B63A89">
        <w:rPr>
          <w:rtl/>
        </w:rPr>
        <w:t xml:space="preserve"> أنشأ</w:t>
      </w:r>
      <w:r w:rsidRPr="00B63A89">
        <w:rPr>
          <w:rFonts w:hint="cs"/>
          <w:rtl/>
        </w:rPr>
        <w:t>ته</w:t>
      </w:r>
      <w:r w:rsidRPr="00B63A89">
        <w:rPr>
          <w:rtl/>
        </w:rPr>
        <w:t xml:space="preserve"> صناعة الإعلان في تلقي الشكاوى المتعلقة </w:t>
      </w:r>
      <w:r w:rsidRPr="00B63A89">
        <w:rPr>
          <w:rFonts w:hint="cs"/>
          <w:rtl/>
        </w:rPr>
        <w:t>ب</w:t>
      </w:r>
      <w:r w:rsidRPr="00B63A89">
        <w:rPr>
          <w:rtl/>
        </w:rPr>
        <w:t>الإعلانات</w:t>
      </w:r>
      <w:r w:rsidRPr="00B63A89">
        <w:rPr>
          <w:rFonts w:hint="cs"/>
          <w:rtl/>
        </w:rPr>
        <w:t xml:space="preserve"> المنحازة جنسياً والنظر فيها</w:t>
      </w:r>
      <w:r w:rsidRPr="00B63A89">
        <w:rPr>
          <w:rtl/>
        </w:rPr>
        <w:t>.</w:t>
      </w:r>
    </w:p>
    <w:p w:rsidR="00BA651E" w:rsidRPr="00BA651E" w:rsidRDefault="00B63A89" w:rsidP="00BA651E">
      <w:pPr>
        <w:pStyle w:val="SingleTxt"/>
        <w:rPr>
          <w:b/>
          <w:bCs/>
          <w:sz w:val="10"/>
          <w:rtl/>
        </w:rPr>
      </w:pPr>
      <w:r w:rsidRPr="00B63A89">
        <w:rPr>
          <w:rtl/>
        </w:rPr>
        <w:t>28</w:t>
      </w:r>
      <w:r w:rsidR="00BA651E">
        <w:rPr>
          <w:rFonts w:hint="cs"/>
          <w:rtl/>
        </w:rPr>
        <w:t xml:space="preserve"> </w:t>
      </w:r>
      <w:r w:rsidRPr="00B63A89">
        <w:rPr>
          <w:rFonts w:hint="cs"/>
          <w:rtl/>
        </w:rPr>
        <w:t>-</w:t>
      </w:r>
      <w:r w:rsidR="00BA651E">
        <w:rPr>
          <w:rFonts w:hint="cs"/>
          <w:rtl/>
        </w:rPr>
        <w:tab/>
      </w:r>
      <w:r w:rsidRPr="00B63A89">
        <w:rPr>
          <w:b/>
          <w:bCs/>
          <w:rtl/>
        </w:rPr>
        <w:t xml:space="preserve">وتدعو اللجنة الدولة الطرف </w:t>
      </w:r>
      <w:r w:rsidRPr="00B63A89">
        <w:rPr>
          <w:rFonts w:hint="cs"/>
          <w:b/>
          <w:bCs/>
          <w:rtl/>
        </w:rPr>
        <w:t>إلى</w:t>
      </w:r>
      <w:r w:rsidRPr="00B63A89">
        <w:rPr>
          <w:b/>
          <w:bCs/>
          <w:rtl/>
        </w:rPr>
        <w:t xml:space="preserve"> مواصلة تعزيز جهود</w:t>
      </w:r>
      <w:r w:rsidR="00BA651E">
        <w:rPr>
          <w:b/>
          <w:bCs/>
          <w:rtl/>
        </w:rPr>
        <w:t>ها واتخاذ تدابير استباقية ومس</w:t>
      </w:r>
      <w:r w:rsidR="00BA651E">
        <w:rPr>
          <w:rFonts w:hint="cs"/>
          <w:b/>
          <w:bCs/>
          <w:rtl/>
        </w:rPr>
        <w:t>تدامة</w:t>
      </w:r>
      <w:r w:rsidRPr="00B63A89">
        <w:rPr>
          <w:b/>
          <w:bCs/>
          <w:rtl/>
        </w:rPr>
        <w:t xml:space="preserve"> للقضاء على المواقف النمطية بشأن أدوار ومسؤوليات كل من المرأة والرجل، من خلال </w:t>
      </w:r>
      <w:r w:rsidRPr="00B63A89">
        <w:rPr>
          <w:rFonts w:hint="cs"/>
          <w:b/>
          <w:bCs/>
          <w:rtl/>
        </w:rPr>
        <w:t>نشر</w:t>
      </w:r>
      <w:r w:rsidRPr="00B63A89">
        <w:rPr>
          <w:b/>
          <w:bCs/>
          <w:rtl/>
        </w:rPr>
        <w:t xml:space="preserve"> الوعي والحملات التثقيفية، وكذلك </w:t>
      </w:r>
      <w:r w:rsidR="00BA651E">
        <w:rPr>
          <w:rFonts w:hint="cs"/>
          <w:b/>
          <w:bCs/>
          <w:rtl/>
        </w:rPr>
        <w:t>ل</w:t>
      </w:r>
      <w:r w:rsidRPr="00B63A89">
        <w:rPr>
          <w:b/>
          <w:bCs/>
          <w:rtl/>
        </w:rPr>
        <w:t xml:space="preserve">لقضاء على الصور النمطية </w:t>
      </w:r>
      <w:r w:rsidRPr="00B63A89">
        <w:rPr>
          <w:rFonts w:hint="cs"/>
          <w:b/>
          <w:bCs/>
          <w:rtl/>
        </w:rPr>
        <w:t>للمهاجرات</w:t>
      </w:r>
      <w:r w:rsidRPr="00B63A89">
        <w:rPr>
          <w:b/>
          <w:bCs/>
          <w:rtl/>
        </w:rPr>
        <w:t xml:space="preserve"> بهدف إدماجه</w:t>
      </w:r>
      <w:r w:rsidRPr="00B63A89">
        <w:rPr>
          <w:rFonts w:hint="cs"/>
          <w:b/>
          <w:bCs/>
          <w:rtl/>
        </w:rPr>
        <w:t>ن</w:t>
      </w:r>
      <w:r w:rsidRPr="00B63A89">
        <w:rPr>
          <w:b/>
          <w:bCs/>
          <w:rtl/>
        </w:rPr>
        <w:t xml:space="preserve"> في المجتمع. </w:t>
      </w:r>
      <w:r w:rsidRPr="00B63A89">
        <w:rPr>
          <w:rFonts w:hint="cs"/>
          <w:b/>
          <w:bCs/>
          <w:rtl/>
        </w:rPr>
        <w:t>وتلاحظ</w:t>
      </w:r>
      <w:r w:rsidRPr="00B63A89">
        <w:rPr>
          <w:b/>
          <w:bCs/>
          <w:rtl/>
        </w:rPr>
        <w:t xml:space="preserve"> اللجنة أن دستور الدولة الطرف يحظر على الحكومة الاتحادية </w:t>
      </w:r>
      <w:r w:rsidRPr="00B63A89">
        <w:rPr>
          <w:rFonts w:hint="cs"/>
          <w:b/>
          <w:bCs/>
          <w:rtl/>
        </w:rPr>
        <w:t>أن</w:t>
      </w:r>
      <w:r w:rsidRPr="00B63A89">
        <w:rPr>
          <w:b/>
          <w:bCs/>
          <w:rtl/>
        </w:rPr>
        <w:t xml:space="preserve"> تطلب من </w:t>
      </w:r>
      <w:r w:rsidRPr="00B63A89">
        <w:rPr>
          <w:rFonts w:hint="cs"/>
          <w:b/>
          <w:bCs/>
          <w:rtl/>
        </w:rPr>
        <w:t>وسائط</w:t>
      </w:r>
      <w:r w:rsidRPr="00B63A89">
        <w:rPr>
          <w:b/>
          <w:bCs/>
          <w:rtl/>
        </w:rPr>
        <w:t xml:space="preserve"> الإعلام نقل صورة إيجابية عن المرأة، لكنها توصي الدولة الطرف بأن تشجع وسائط الإعلام </w:t>
      </w:r>
      <w:r w:rsidRPr="00B63A89">
        <w:rPr>
          <w:rFonts w:hint="cs"/>
          <w:b/>
          <w:bCs/>
          <w:rtl/>
        </w:rPr>
        <w:t>على</w:t>
      </w:r>
      <w:r w:rsidRPr="00B63A89">
        <w:rPr>
          <w:b/>
          <w:bCs/>
          <w:rtl/>
        </w:rPr>
        <w:t xml:space="preserve"> إحداث تغييرات ثقافية بالنسبة للأدوار والمهام التي تعتبر مناسبة للنساء والرجال، وفقا لما تقتضيه المادة 5 من الاتفاقية. </w:t>
      </w:r>
      <w:r w:rsidRPr="00B63A89">
        <w:rPr>
          <w:rFonts w:hint="cs"/>
          <w:b/>
          <w:bCs/>
          <w:rtl/>
        </w:rPr>
        <w:t>و</w:t>
      </w:r>
      <w:r w:rsidRPr="00B63A89">
        <w:rPr>
          <w:b/>
          <w:bCs/>
          <w:rtl/>
        </w:rPr>
        <w:t xml:space="preserve">في هذا الصدد، تدعو اللجنة الدولة الطرف </w:t>
      </w:r>
      <w:r w:rsidRPr="00B63A89">
        <w:rPr>
          <w:rFonts w:hint="cs"/>
          <w:b/>
          <w:bCs/>
          <w:rtl/>
        </w:rPr>
        <w:t>إلى</w:t>
      </w:r>
      <w:r w:rsidRPr="00B63A89">
        <w:rPr>
          <w:b/>
          <w:bCs/>
          <w:rtl/>
        </w:rPr>
        <w:t xml:space="preserve"> الاستفادة من التوصيات التي قدمت في </w:t>
      </w:r>
      <w:r w:rsidRPr="00B63A89">
        <w:rPr>
          <w:rFonts w:hint="cs"/>
          <w:b/>
          <w:bCs/>
          <w:rtl/>
        </w:rPr>
        <w:t>الم</w:t>
      </w:r>
      <w:r w:rsidRPr="00B63A89">
        <w:rPr>
          <w:b/>
          <w:bCs/>
          <w:rtl/>
        </w:rPr>
        <w:t xml:space="preserve">ؤتمر </w:t>
      </w:r>
      <w:r w:rsidRPr="00B63A89">
        <w:rPr>
          <w:rFonts w:hint="cs"/>
          <w:b/>
          <w:bCs/>
          <w:rtl/>
        </w:rPr>
        <w:t>الثامن عشر</w:t>
      </w:r>
      <w:r w:rsidRPr="00B63A89">
        <w:rPr>
          <w:b/>
          <w:bCs/>
          <w:rtl/>
        </w:rPr>
        <w:t xml:space="preserve"> </w:t>
      </w:r>
      <w:r w:rsidR="00BA651E">
        <w:rPr>
          <w:rFonts w:hint="cs"/>
          <w:b/>
          <w:bCs/>
          <w:rtl/>
        </w:rPr>
        <w:t>لوزراء ونواب الولايات المعنيين بالمساواة والمرأة،</w:t>
      </w:r>
      <w:r w:rsidRPr="00B63A89">
        <w:rPr>
          <w:rFonts w:hint="cs"/>
          <w:b/>
          <w:bCs/>
          <w:rtl/>
        </w:rPr>
        <w:t xml:space="preserve"> الذي عقد في </w:t>
      </w:r>
      <w:r w:rsidRPr="00B63A89">
        <w:rPr>
          <w:b/>
          <w:bCs/>
          <w:rtl/>
        </w:rPr>
        <w:t>تشرين الأول/أكتوبر 2008</w:t>
      </w:r>
      <w:r w:rsidRPr="00B63A89">
        <w:rPr>
          <w:rFonts w:hint="cs"/>
          <w:b/>
          <w:bCs/>
          <w:rtl/>
        </w:rPr>
        <w:t>، وخاصة</w:t>
      </w:r>
      <w:r w:rsidRPr="00B63A89">
        <w:rPr>
          <w:b/>
          <w:bCs/>
          <w:rtl/>
        </w:rPr>
        <w:t xml:space="preserve"> </w:t>
      </w:r>
      <w:r w:rsidRPr="00B63A89">
        <w:rPr>
          <w:rFonts w:hint="cs"/>
          <w:b/>
          <w:bCs/>
          <w:rtl/>
        </w:rPr>
        <w:t xml:space="preserve">الاستفادة من </w:t>
      </w:r>
      <w:r w:rsidRPr="00B63A89">
        <w:rPr>
          <w:b/>
          <w:bCs/>
          <w:rtl/>
        </w:rPr>
        <w:t xml:space="preserve">اقتراح </w:t>
      </w:r>
      <w:r w:rsidRPr="00B63A89">
        <w:rPr>
          <w:rFonts w:hint="cs"/>
          <w:b/>
          <w:bCs/>
          <w:rtl/>
        </w:rPr>
        <w:t>كفالة</w:t>
      </w:r>
      <w:r w:rsidRPr="00B63A89">
        <w:rPr>
          <w:b/>
          <w:bCs/>
          <w:rtl/>
        </w:rPr>
        <w:t xml:space="preserve"> المساواة بين الجنسين بين الهيئات المسؤولة عن </w:t>
      </w:r>
      <w:r w:rsidRPr="00B63A89">
        <w:rPr>
          <w:rFonts w:hint="cs"/>
          <w:b/>
          <w:bCs/>
          <w:rtl/>
        </w:rPr>
        <w:t>وضع البرامج</w:t>
      </w:r>
      <w:r w:rsidR="00BA651E">
        <w:rPr>
          <w:rFonts w:hint="cs"/>
          <w:b/>
          <w:bCs/>
          <w:rtl/>
        </w:rPr>
        <w:t>،</w:t>
      </w:r>
      <w:r w:rsidRPr="00B63A89">
        <w:rPr>
          <w:b/>
          <w:bCs/>
          <w:rtl/>
        </w:rPr>
        <w:t xml:space="preserve"> </w:t>
      </w:r>
      <w:r w:rsidRPr="00B63A89">
        <w:rPr>
          <w:rFonts w:hint="cs"/>
          <w:b/>
          <w:bCs/>
          <w:rtl/>
        </w:rPr>
        <w:t>وتعيين</w:t>
      </w:r>
      <w:r w:rsidRPr="00B63A89">
        <w:rPr>
          <w:b/>
          <w:bCs/>
          <w:rtl/>
        </w:rPr>
        <w:t xml:space="preserve"> أسبوع </w:t>
      </w:r>
      <w:r w:rsidRPr="00B63A89">
        <w:rPr>
          <w:rFonts w:hint="cs"/>
          <w:b/>
          <w:bCs/>
          <w:rtl/>
        </w:rPr>
        <w:t>للبرمجة بشأن</w:t>
      </w:r>
      <w:r w:rsidRPr="00B63A89">
        <w:rPr>
          <w:b/>
          <w:bCs/>
          <w:rtl/>
        </w:rPr>
        <w:t xml:space="preserve"> هذا الموضوع. وتحث اللجنة الدولة الطرف على إنشاء مؤسسة مستقلة</w:t>
      </w:r>
      <w:r w:rsidRPr="00B63A89">
        <w:rPr>
          <w:rFonts w:hint="cs"/>
          <w:b/>
          <w:bCs/>
          <w:rtl/>
        </w:rPr>
        <w:t xml:space="preserve"> تكون </w:t>
      </w:r>
      <w:r w:rsidRPr="00B63A89">
        <w:rPr>
          <w:b/>
          <w:bCs/>
          <w:rtl/>
        </w:rPr>
        <w:t xml:space="preserve">مسؤولة </w:t>
      </w:r>
      <w:r w:rsidRPr="00B63A89">
        <w:rPr>
          <w:rFonts w:hint="cs"/>
          <w:b/>
          <w:bCs/>
          <w:rtl/>
        </w:rPr>
        <w:t>عن الفحص المسبق للإعلانات</w:t>
      </w:r>
      <w:r w:rsidRPr="00B63A89">
        <w:rPr>
          <w:b/>
          <w:bCs/>
          <w:rtl/>
        </w:rPr>
        <w:t>، فضلا عن تلقي الشكاوى</w:t>
      </w:r>
      <w:r w:rsidRPr="00B63A89">
        <w:rPr>
          <w:rFonts w:hint="cs"/>
          <w:b/>
          <w:bCs/>
          <w:rtl/>
        </w:rPr>
        <w:t xml:space="preserve"> المتعلقة</w:t>
      </w:r>
      <w:r w:rsidRPr="00B63A89">
        <w:rPr>
          <w:b/>
          <w:bCs/>
          <w:rtl/>
        </w:rPr>
        <w:t xml:space="preserve"> </w:t>
      </w:r>
      <w:r w:rsidRPr="00B63A89">
        <w:rPr>
          <w:rFonts w:hint="cs"/>
          <w:b/>
          <w:bCs/>
          <w:rtl/>
        </w:rPr>
        <w:t>بالإعلانات</w:t>
      </w:r>
      <w:r w:rsidRPr="00B63A89">
        <w:rPr>
          <w:b/>
          <w:bCs/>
          <w:rtl/>
        </w:rPr>
        <w:t xml:space="preserve"> </w:t>
      </w:r>
      <w:r w:rsidRPr="00B63A89">
        <w:rPr>
          <w:rFonts w:hint="cs"/>
          <w:b/>
          <w:bCs/>
          <w:rtl/>
        </w:rPr>
        <w:t>المتحيزة جنسيا</w:t>
      </w:r>
      <w:r w:rsidRPr="00B63A89">
        <w:rPr>
          <w:b/>
          <w:bCs/>
          <w:rtl/>
        </w:rPr>
        <w:t xml:space="preserve"> والتحقيق فيها.</w:t>
      </w:r>
      <w:r w:rsidRPr="00B63A89">
        <w:rPr>
          <w:rtl/>
        </w:rPr>
        <w:t xml:space="preserve"> </w:t>
      </w:r>
    </w:p>
    <w:p w:rsidR="00BA651E" w:rsidRPr="00BA651E" w:rsidRDefault="00BA651E" w:rsidP="00BA651E">
      <w:pPr>
        <w:pStyle w:val="SingleTxt"/>
        <w:spacing w:after="0" w:line="120" w:lineRule="exact"/>
        <w:rPr>
          <w:b/>
          <w:bCs/>
          <w:sz w:val="10"/>
          <w:rtl/>
        </w:rPr>
      </w:pPr>
    </w:p>
    <w:p w:rsidR="00B63A89" w:rsidRPr="00B63A89" w:rsidRDefault="00BA651E" w:rsidP="00BA65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63A89" w:rsidRPr="00B63A89">
        <w:rPr>
          <w:rtl/>
        </w:rPr>
        <w:t xml:space="preserve">التوفيق بين </w:t>
      </w:r>
      <w:r w:rsidR="00B63A89" w:rsidRPr="00B63A89">
        <w:rPr>
          <w:rFonts w:hint="cs"/>
          <w:rtl/>
        </w:rPr>
        <w:t>الحياة الأسرية</w:t>
      </w:r>
      <w:r w:rsidR="00B63A89" w:rsidRPr="00B63A89">
        <w:rPr>
          <w:rtl/>
        </w:rPr>
        <w:t xml:space="preserve"> </w:t>
      </w:r>
      <w:r>
        <w:rPr>
          <w:rFonts w:hint="cs"/>
          <w:rtl/>
        </w:rPr>
        <w:t>والعمل</w:t>
      </w:r>
    </w:p>
    <w:p w:rsidR="00B63A89" w:rsidRPr="00B63A89" w:rsidRDefault="00B63A89" w:rsidP="00545339">
      <w:pPr>
        <w:pStyle w:val="SingleTxt"/>
        <w:rPr>
          <w:rFonts w:hint="cs"/>
          <w:rtl/>
        </w:rPr>
      </w:pPr>
      <w:r w:rsidRPr="00B63A89">
        <w:rPr>
          <w:rtl/>
        </w:rPr>
        <w:t>29</w:t>
      </w:r>
      <w:r w:rsidR="00BA651E">
        <w:rPr>
          <w:rFonts w:hint="cs"/>
          <w:rtl/>
        </w:rPr>
        <w:t xml:space="preserve"> </w:t>
      </w:r>
      <w:r w:rsidRPr="00B63A89">
        <w:rPr>
          <w:rFonts w:hint="cs"/>
          <w:rtl/>
        </w:rPr>
        <w:t>-</w:t>
      </w:r>
      <w:r w:rsidR="00BA651E">
        <w:rPr>
          <w:rFonts w:hint="cs"/>
          <w:rtl/>
        </w:rPr>
        <w:tab/>
      </w:r>
      <w:r w:rsidRPr="00B63A89">
        <w:rPr>
          <w:rtl/>
        </w:rPr>
        <w:t xml:space="preserve">ترحب اللجنة </w:t>
      </w:r>
      <w:r w:rsidRPr="00B63A89">
        <w:rPr>
          <w:rFonts w:hint="cs"/>
          <w:rtl/>
        </w:rPr>
        <w:t xml:space="preserve">بالجهود التي تبذلها </w:t>
      </w:r>
      <w:r w:rsidRPr="00B63A89">
        <w:rPr>
          <w:rtl/>
        </w:rPr>
        <w:t xml:space="preserve">الدولة الطرف </w:t>
      </w:r>
      <w:r w:rsidRPr="00B63A89">
        <w:rPr>
          <w:rFonts w:hint="cs"/>
          <w:rtl/>
        </w:rPr>
        <w:t>في وضع</w:t>
      </w:r>
      <w:r w:rsidRPr="00B63A89">
        <w:rPr>
          <w:rtl/>
        </w:rPr>
        <w:t xml:space="preserve"> </w:t>
      </w:r>
      <w:r w:rsidRPr="00B63A89">
        <w:rPr>
          <w:rFonts w:hint="cs"/>
          <w:rtl/>
        </w:rPr>
        <w:t>ال</w:t>
      </w:r>
      <w:r w:rsidRPr="00B63A89">
        <w:rPr>
          <w:rtl/>
        </w:rPr>
        <w:t>تشريع</w:t>
      </w:r>
      <w:r w:rsidRPr="00B63A89">
        <w:rPr>
          <w:rFonts w:hint="cs"/>
          <w:rtl/>
        </w:rPr>
        <w:t>ات</w:t>
      </w:r>
      <w:r w:rsidRPr="00B63A89">
        <w:rPr>
          <w:rtl/>
        </w:rPr>
        <w:t xml:space="preserve"> و</w:t>
      </w:r>
      <w:r w:rsidRPr="00B63A89">
        <w:rPr>
          <w:rFonts w:hint="cs"/>
          <w:rtl/>
        </w:rPr>
        <w:t>ال</w:t>
      </w:r>
      <w:r w:rsidR="00871AF5">
        <w:rPr>
          <w:rtl/>
        </w:rPr>
        <w:t>سياس</w:t>
      </w:r>
      <w:r w:rsidRPr="00B63A89">
        <w:rPr>
          <w:rFonts w:hint="cs"/>
          <w:rtl/>
        </w:rPr>
        <w:t>ات</w:t>
      </w:r>
      <w:r w:rsidRPr="00B63A89">
        <w:rPr>
          <w:rtl/>
        </w:rPr>
        <w:t xml:space="preserve"> وغيرها من التدابير </w:t>
      </w:r>
      <w:r w:rsidRPr="00B63A89">
        <w:rPr>
          <w:rFonts w:hint="cs"/>
          <w:rtl/>
        </w:rPr>
        <w:t xml:space="preserve">الرامية إلى </w:t>
      </w:r>
      <w:r w:rsidRPr="00B63A89">
        <w:rPr>
          <w:rtl/>
        </w:rPr>
        <w:t xml:space="preserve">تحسين التوفيق بين </w:t>
      </w:r>
      <w:r w:rsidRPr="00B63A89">
        <w:rPr>
          <w:rFonts w:hint="cs"/>
          <w:rtl/>
        </w:rPr>
        <w:t xml:space="preserve">الحياة </w:t>
      </w:r>
      <w:r w:rsidRPr="00B63A89">
        <w:rPr>
          <w:rtl/>
        </w:rPr>
        <w:t>الأسر</w:t>
      </w:r>
      <w:r w:rsidRPr="00B63A89">
        <w:rPr>
          <w:rFonts w:hint="cs"/>
          <w:rtl/>
        </w:rPr>
        <w:t>ي</w:t>
      </w:r>
      <w:r w:rsidRPr="00B63A89">
        <w:rPr>
          <w:rtl/>
        </w:rPr>
        <w:t>ة والحياة</w:t>
      </w:r>
      <w:r w:rsidRPr="00B63A89">
        <w:rPr>
          <w:rFonts w:hint="cs"/>
          <w:rtl/>
        </w:rPr>
        <w:t xml:space="preserve"> </w:t>
      </w:r>
      <w:r w:rsidR="00BA651E">
        <w:rPr>
          <w:rFonts w:hint="cs"/>
          <w:rtl/>
        </w:rPr>
        <w:t>في مجال العمل</w:t>
      </w:r>
      <w:r w:rsidRPr="00B63A89">
        <w:rPr>
          <w:rtl/>
        </w:rPr>
        <w:t xml:space="preserve">. </w:t>
      </w:r>
      <w:r w:rsidRPr="00B63A89">
        <w:rPr>
          <w:rFonts w:hint="cs"/>
          <w:rtl/>
        </w:rPr>
        <w:t xml:space="preserve">إلا أن </w:t>
      </w:r>
      <w:r w:rsidRPr="00B63A89">
        <w:rPr>
          <w:rtl/>
        </w:rPr>
        <w:t xml:space="preserve">اللجنة تشعر بالقلق </w:t>
      </w:r>
      <w:r w:rsidRPr="00B63A89">
        <w:rPr>
          <w:rFonts w:hint="cs"/>
          <w:rtl/>
        </w:rPr>
        <w:t>ل</w:t>
      </w:r>
      <w:r w:rsidRPr="00B63A89">
        <w:rPr>
          <w:rtl/>
        </w:rPr>
        <w:t xml:space="preserve">أن المرأة </w:t>
      </w:r>
      <w:r w:rsidRPr="00B63A89">
        <w:rPr>
          <w:rFonts w:hint="cs"/>
          <w:rtl/>
        </w:rPr>
        <w:t>لا تزال تتحمل بشكل رئيسي</w:t>
      </w:r>
      <w:r w:rsidRPr="00B63A89">
        <w:rPr>
          <w:rtl/>
        </w:rPr>
        <w:t xml:space="preserve"> المسؤوليات المنزلية والأسرية، </w:t>
      </w:r>
      <w:r w:rsidRPr="00B63A89">
        <w:rPr>
          <w:rFonts w:hint="cs"/>
          <w:rtl/>
        </w:rPr>
        <w:t>حيث تضطر ال</w:t>
      </w:r>
      <w:r w:rsidRPr="00B63A89">
        <w:rPr>
          <w:rtl/>
        </w:rPr>
        <w:t>كثير</w:t>
      </w:r>
      <w:r w:rsidRPr="00B63A89">
        <w:rPr>
          <w:rFonts w:hint="cs"/>
          <w:rtl/>
        </w:rPr>
        <w:t>ات منهن</w:t>
      </w:r>
      <w:r w:rsidRPr="00B63A89">
        <w:rPr>
          <w:rtl/>
        </w:rPr>
        <w:t xml:space="preserve"> </w:t>
      </w:r>
      <w:r w:rsidRPr="00B63A89">
        <w:rPr>
          <w:rFonts w:hint="cs"/>
          <w:rtl/>
        </w:rPr>
        <w:t>إلى الانقطاع</w:t>
      </w:r>
      <w:r w:rsidRPr="00B63A89">
        <w:rPr>
          <w:rtl/>
        </w:rPr>
        <w:t xml:space="preserve"> عن أعماله</w:t>
      </w:r>
      <w:r w:rsidRPr="00B63A89">
        <w:rPr>
          <w:rFonts w:hint="cs"/>
          <w:rtl/>
        </w:rPr>
        <w:t>ن</w:t>
      </w:r>
      <w:r w:rsidRPr="00B63A89">
        <w:rPr>
          <w:rtl/>
        </w:rPr>
        <w:t xml:space="preserve">، أو </w:t>
      </w:r>
      <w:r w:rsidRPr="00B63A89">
        <w:rPr>
          <w:rFonts w:hint="cs"/>
          <w:rtl/>
        </w:rPr>
        <w:t>العمل</w:t>
      </w:r>
      <w:r w:rsidRPr="00B63A89">
        <w:rPr>
          <w:rtl/>
        </w:rPr>
        <w:t xml:space="preserve"> في وظائف بدوام جزئي، لمواجهة المسؤوليات الأسرية. </w:t>
      </w:r>
      <w:r w:rsidRPr="00B63A89">
        <w:rPr>
          <w:rFonts w:hint="cs"/>
          <w:rtl/>
        </w:rPr>
        <w:t>وتحيط</w:t>
      </w:r>
      <w:r w:rsidRPr="00B63A89">
        <w:rPr>
          <w:rtl/>
        </w:rPr>
        <w:t xml:space="preserve"> اللجنة </w:t>
      </w:r>
      <w:r w:rsidRPr="00B63A89">
        <w:rPr>
          <w:rFonts w:hint="cs"/>
          <w:rtl/>
        </w:rPr>
        <w:t>علما ب</w:t>
      </w:r>
      <w:r w:rsidRPr="00B63A89">
        <w:rPr>
          <w:rtl/>
        </w:rPr>
        <w:t xml:space="preserve">المعلومات التي قدمها الوفد </w:t>
      </w:r>
      <w:r w:rsidRPr="00B63A89">
        <w:rPr>
          <w:rFonts w:hint="cs"/>
          <w:rtl/>
        </w:rPr>
        <w:t xml:space="preserve">بأنه </w:t>
      </w:r>
      <w:r w:rsidR="00BA651E">
        <w:rPr>
          <w:rFonts w:hint="cs"/>
          <w:rtl/>
        </w:rPr>
        <w:t xml:space="preserve">أدخل </w:t>
      </w:r>
      <w:r w:rsidR="00BA651E" w:rsidRPr="00B63A89">
        <w:rPr>
          <w:rtl/>
        </w:rPr>
        <w:t>في كانون الثاني/يناير 2009</w:t>
      </w:r>
      <w:r w:rsidRPr="00B63A89">
        <w:rPr>
          <w:rFonts w:hint="cs"/>
          <w:rtl/>
        </w:rPr>
        <w:t xml:space="preserve"> </w:t>
      </w:r>
      <w:r w:rsidRPr="00B63A89">
        <w:rPr>
          <w:rtl/>
        </w:rPr>
        <w:t>تعديل</w:t>
      </w:r>
      <w:r w:rsidRPr="00B63A89">
        <w:rPr>
          <w:rFonts w:hint="cs"/>
          <w:rtl/>
        </w:rPr>
        <w:t xml:space="preserve"> على</w:t>
      </w:r>
      <w:r w:rsidRPr="00B63A89">
        <w:rPr>
          <w:rtl/>
        </w:rPr>
        <w:t xml:space="preserve"> </w:t>
      </w:r>
      <w:r w:rsidRPr="00B63A89">
        <w:rPr>
          <w:rFonts w:hint="cs"/>
          <w:rtl/>
        </w:rPr>
        <w:t>ا</w:t>
      </w:r>
      <w:r w:rsidRPr="00B63A89">
        <w:rPr>
          <w:rtl/>
        </w:rPr>
        <w:t xml:space="preserve">لنظام الضريبي </w:t>
      </w:r>
      <w:r w:rsidRPr="00B63A89">
        <w:rPr>
          <w:rFonts w:hint="cs"/>
          <w:rtl/>
        </w:rPr>
        <w:t>ي</w:t>
      </w:r>
      <w:r w:rsidRPr="00B63A89">
        <w:rPr>
          <w:rtl/>
        </w:rPr>
        <w:t xml:space="preserve">قلل </w:t>
      </w:r>
      <w:r w:rsidRPr="00B63A89">
        <w:rPr>
          <w:rFonts w:hint="cs"/>
          <w:rtl/>
        </w:rPr>
        <w:t xml:space="preserve">من </w:t>
      </w:r>
      <w:r w:rsidRPr="00B63A89">
        <w:rPr>
          <w:rtl/>
        </w:rPr>
        <w:t xml:space="preserve">الجوانب السلبية </w:t>
      </w:r>
      <w:r w:rsidRPr="00B63A89">
        <w:rPr>
          <w:rFonts w:hint="cs"/>
          <w:rtl/>
        </w:rPr>
        <w:t>ل</w:t>
      </w:r>
      <w:r w:rsidR="00545339">
        <w:rPr>
          <w:rtl/>
        </w:rPr>
        <w:t>لضرائب المفروضة على الزوجين (</w:t>
      </w:r>
      <w:r w:rsidR="00BA651E">
        <w:rPr>
          <w:rFonts w:hint="cs"/>
          <w:rtl/>
        </w:rPr>
        <w:t>”</w:t>
      </w:r>
      <w:r w:rsidR="00BA651E">
        <w:rPr>
          <w:rtl/>
        </w:rPr>
        <w:t>التقسيم</w:t>
      </w:r>
      <w:r w:rsidR="00BA651E">
        <w:rPr>
          <w:rFonts w:hint="cs"/>
          <w:rtl/>
        </w:rPr>
        <w:t>“</w:t>
      </w:r>
      <w:r w:rsidRPr="00B63A89">
        <w:rPr>
          <w:rtl/>
        </w:rPr>
        <w:t>)، و</w:t>
      </w:r>
      <w:r w:rsidR="00BA651E">
        <w:rPr>
          <w:rFonts w:hint="cs"/>
          <w:rtl/>
        </w:rPr>
        <w:t>ت</w:t>
      </w:r>
      <w:r w:rsidRPr="00B63A89">
        <w:rPr>
          <w:rtl/>
        </w:rPr>
        <w:t xml:space="preserve">أمل أن </w:t>
      </w:r>
      <w:r w:rsidRPr="00B63A89">
        <w:rPr>
          <w:rFonts w:hint="cs"/>
          <w:rtl/>
        </w:rPr>
        <w:t xml:space="preserve">يؤدي </w:t>
      </w:r>
      <w:r w:rsidRPr="00B63A89">
        <w:rPr>
          <w:rtl/>
        </w:rPr>
        <w:t xml:space="preserve">هذا التعديل </w:t>
      </w:r>
      <w:r w:rsidRPr="00B63A89">
        <w:rPr>
          <w:rFonts w:hint="cs"/>
          <w:rtl/>
        </w:rPr>
        <w:t>إلى التخفيف من</w:t>
      </w:r>
      <w:r w:rsidRPr="00B63A89">
        <w:rPr>
          <w:rtl/>
        </w:rPr>
        <w:t xml:space="preserve"> </w:t>
      </w:r>
      <w:r w:rsidRPr="00B63A89">
        <w:rPr>
          <w:rFonts w:hint="cs"/>
          <w:rtl/>
        </w:rPr>
        <w:t>ال</w:t>
      </w:r>
      <w:r w:rsidRPr="00B63A89">
        <w:rPr>
          <w:rtl/>
        </w:rPr>
        <w:t xml:space="preserve">حافز السلبي للنظام الضريبي السابق </w:t>
      </w:r>
      <w:r w:rsidRPr="00B63A89">
        <w:rPr>
          <w:rFonts w:hint="cs"/>
          <w:rtl/>
        </w:rPr>
        <w:t>بشأن</w:t>
      </w:r>
      <w:r w:rsidRPr="00B63A89">
        <w:rPr>
          <w:rtl/>
        </w:rPr>
        <w:t xml:space="preserve"> مشاركة المرأة في سوق العمل. وتلاحظ اللجنة مع القلق أن عدم وجود أماكن لرعاية الأطفال في الدولة الطرف، وخاصة بالنسبة للفئة العمرية </w:t>
      </w:r>
      <w:r w:rsidRPr="00B63A89">
        <w:rPr>
          <w:rFonts w:hint="cs"/>
          <w:rtl/>
        </w:rPr>
        <w:t>من صفر إلى 3 سنوات</w:t>
      </w:r>
      <w:r w:rsidRPr="00B63A89">
        <w:rPr>
          <w:rtl/>
        </w:rPr>
        <w:t>، وعدم المساواة في نوعي</w:t>
      </w:r>
      <w:r w:rsidRPr="00B63A89">
        <w:rPr>
          <w:rFonts w:hint="cs"/>
          <w:rtl/>
        </w:rPr>
        <w:t>تها</w:t>
      </w:r>
      <w:r w:rsidRPr="00B63A89">
        <w:rPr>
          <w:rtl/>
        </w:rPr>
        <w:t xml:space="preserve"> </w:t>
      </w:r>
      <w:r w:rsidRPr="00B63A89">
        <w:rPr>
          <w:rFonts w:hint="cs"/>
          <w:rtl/>
        </w:rPr>
        <w:t>وعدم توفر</w:t>
      </w:r>
      <w:r w:rsidRPr="00B63A89">
        <w:rPr>
          <w:rtl/>
        </w:rPr>
        <w:t xml:space="preserve"> المرونة، وعدم وجود برامج </w:t>
      </w:r>
      <w:r w:rsidR="00C15F17">
        <w:rPr>
          <w:rFonts w:hint="cs"/>
          <w:rtl/>
        </w:rPr>
        <w:t>لما</w:t>
      </w:r>
      <w:r w:rsidR="00C15F17">
        <w:rPr>
          <w:rFonts w:hint="eastAsia"/>
          <w:rtl/>
        </w:rPr>
        <w:t> </w:t>
      </w:r>
      <w:r w:rsidR="00545339">
        <w:rPr>
          <w:rFonts w:hint="cs"/>
          <w:rtl/>
        </w:rPr>
        <w:t>بعد انتهاء الدوام المدرسي</w:t>
      </w:r>
      <w:r w:rsidRPr="00B63A89">
        <w:rPr>
          <w:rFonts w:hint="cs"/>
          <w:rtl/>
        </w:rPr>
        <w:t xml:space="preserve"> قد</w:t>
      </w:r>
      <w:r w:rsidRPr="00B63A89">
        <w:rPr>
          <w:rtl/>
        </w:rPr>
        <w:t xml:space="preserve"> تشكل عائقا أمام مشاركة المرأة في سوق العمل.</w:t>
      </w:r>
    </w:p>
    <w:p w:rsidR="00B63A89" w:rsidRPr="00B63A89" w:rsidRDefault="00B63A89" w:rsidP="00545339">
      <w:pPr>
        <w:pStyle w:val="SingleTxt"/>
        <w:rPr>
          <w:rFonts w:hint="cs"/>
          <w:rtl/>
        </w:rPr>
      </w:pPr>
      <w:r w:rsidRPr="00B63A89">
        <w:rPr>
          <w:rtl/>
        </w:rPr>
        <w:t>30</w:t>
      </w:r>
      <w:r w:rsidR="00545339">
        <w:rPr>
          <w:rFonts w:hint="cs"/>
          <w:rtl/>
        </w:rPr>
        <w:t xml:space="preserve"> </w:t>
      </w:r>
      <w:r w:rsidRPr="00B63A89">
        <w:rPr>
          <w:rFonts w:hint="cs"/>
          <w:rtl/>
        </w:rPr>
        <w:t>-</w:t>
      </w:r>
      <w:r w:rsidR="00545339">
        <w:rPr>
          <w:rFonts w:hint="cs"/>
          <w:b/>
          <w:bCs/>
          <w:rtl/>
        </w:rPr>
        <w:tab/>
      </w:r>
      <w:r w:rsidRPr="00B63A89">
        <w:rPr>
          <w:b/>
          <w:bCs/>
          <w:rtl/>
        </w:rPr>
        <w:t xml:space="preserve">وتشجع اللجنة الدولة الطرف على مضاعفة جهودها </w:t>
      </w:r>
      <w:r w:rsidRPr="00B63A89">
        <w:rPr>
          <w:rFonts w:hint="cs"/>
          <w:b/>
          <w:bCs/>
          <w:rtl/>
        </w:rPr>
        <w:t xml:space="preserve">الرامية إلى </w:t>
      </w:r>
      <w:r w:rsidRPr="00B63A89">
        <w:rPr>
          <w:b/>
          <w:bCs/>
          <w:rtl/>
        </w:rPr>
        <w:t xml:space="preserve">مساعدة النساء والرجال في تحقيق التوازن بين مسؤوليات العمل والأسرة، </w:t>
      </w:r>
      <w:r w:rsidR="00545339" w:rsidRPr="00B63A89">
        <w:rPr>
          <w:b/>
          <w:bCs/>
          <w:rtl/>
        </w:rPr>
        <w:t>من خلال</w:t>
      </w:r>
      <w:r w:rsidRPr="00B63A89">
        <w:rPr>
          <w:b/>
          <w:bCs/>
          <w:rtl/>
        </w:rPr>
        <w:t xml:space="preserve"> جملة أمور، </w:t>
      </w:r>
      <w:r w:rsidR="00545339">
        <w:rPr>
          <w:rFonts w:hint="cs"/>
          <w:b/>
          <w:bCs/>
          <w:rtl/>
        </w:rPr>
        <w:t xml:space="preserve">منها </w:t>
      </w:r>
      <w:r w:rsidRPr="00B63A89">
        <w:rPr>
          <w:rFonts w:hint="cs"/>
          <w:b/>
          <w:bCs/>
          <w:rtl/>
        </w:rPr>
        <w:t xml:space="preserve">نشر </w:t>
      </w:r>
      <w:r w:rsidRPr="00B63A89">
        <w:rPr>
          <w:b/>
          <w:bCs/>
          <w:rtl/>
        </w:rPr>
        <w:t xml:space="preserve">مزيد من التوعية والتثقيف </w:t>
      </w:r>
      <w:r w:rsidRPr="00B63A89">
        <w:rPr>
          <w:rFonts w:hint="cs"/>
          <w:b/>
          <w:bCs/>
          <w:rtl/>
        </w:rPr>
        <w:t xml:space="preserve">وتقديم </w:t>
      </w:r>
      <w:r w:rsidRPr="00B63A89">
        <w:rPr>
          <w:b/>
          <w:bCs/>
          <w:rtl/>
        </w:rPr>
        <w:t>مبادرات</w:t>
      </w:r>
      <w:r w:rsidRPr="00B63A89">
        <w:rPr>
          <w:rFonts w:hint="cs"/>
          <w:b/>
          <w:bCs/>
          <w:rtl/>
        </w:rPr>
        <w:t xml:space="preserve"> تثقيفية</w:t>
      </w:r>
      <w:r w:rsidRPr="00B63A89">
        <w:rPr>
          <w:b/>
          <w:bCs/>
          <w:rtl/>
        </w:rPr>
        <w:t xml:space="preserve"> </w:t>
      </w:r>
      <w:r w:rsidRPr="00B63A89">
        <w:rPr>
          <w:rFonts w:hint="cs"/>
          <w:b/>
          <w:bCs/>
          <w:rtl/>
        </w:rPr>
        <w:t>ل</w:t>
      </w:r>
      <w:r w:rsidRPr="00B63A89">
        <w:rPr>
          <w:b/>
          <w:bCs/>
          <w:rtl/>
        </w:rPr>
        <w:t xml:space="preserve">كل من المرأة والرجل </w:t>
      </w:r>
      <w:r w:rsidRPr="00B63A89">
        <w:rPr>
          <w:rFonts w:hint="cs"/>
          <w:b/>
          <w:bCs/>
          <w:rtl/>
        </w:rPr>
        <w:t>بشأن</w:t>
      </w:r>
      <w:r w:rsidRPr="00B63A89">
        <w:rPr>
          <w:b/>
          <w:bCs/>
          <w:rtl/>
        </w:rPr>
        <w:t xml:space="preserve"> </w:t>
      </w:r>
      <w:r w:rsidR="00545339">
        <w:rPr>
          <w:rFonts w:hint="cs"/>
          <w:b/>
          <w:bCs/>
          <w:rtl/>
        </w:rPr>
        <w:t>تقاسم كاف</w:t>
      </w:r>
      <w:r w:rsidRPr="00B63A89">
        <w:rPr>
          <w:b/>
          <w:bCs/>
          <w:rtl/>
        </w:rPr>
        <w:t xml:space="preserve"> </w:t>
      </w:r>
      <w:r w:rsidR="00545339">
        <w:rPr>
          <w:rFonts w:hint="cs"/>
          <w:b/>
          <w:bCs/>
          <w:rtl/>
        </w:rPr>
        <w:t>ل</w:t>
      </w:r>
      <w:r w:rsidRPr="00B63A89">
        <w:rPr>
          <w:b/>
          <w:bCs/>
          <w:rtl/>
        </w:rPr>
        <w:t xml:space="preserve">رعاية الأطفال </w:t>
      </w:r>
      <w:r w:rsidRPr="00B63A89">
        <w:rPr>
          <w:rFonts w:hint="cs"/>
          <w:b/>
          <w:bCs/>
          <w:rtl/>
        </w:rPr>
        <w:t>و</w:t>
      </w:r>
      <w:r w:rsidRPr="00B63A89">
        <w:rPr>
          <w:b/>
          <w:bCs/>
          <w:rtl/>
        </w:rPr>
        <w:t xml:space="preserve">المهام المنزلية، </w:t>
      </w:r>
      <w:r w:rsidR="00545339">
        <w:rPr>
          <w:rFonts w:hint="cs"/>
          <w:b/>
          <w:bCs/>
          <w:rtl/>
        </w:rPr>
        <w:t>و</w:t>
      </w:r>
      <w:r w:rsidRPr="00B63A89">
        <w:rPr>
          <w:rFonts w:hint="cs"/>
          <w:b/>
          <w:bCs/>
          <w:rtl/>
        </w:rPr>
        <w:t>كفالة</w:t>
      </w:r>
      <w:r w:rsidRPr="00B63A89">
        <w:rPr>
          <w:b/>
          <w:bCs/>
          <w:rtl/>
        </w:rPr>
        <w:t xml:space="preserve"> أن </w:t>
      </w:r>
      <w:r w:rsidRPr="00B63A89">
        <w:rPr>
          <w:rFonts w:hint="cs"/>
          <w:b/>
          <w:bCs/>
          <w:rtl/>
        </w:rPr>
        <w:t xml:space="preserve">لا ينحصر </w:t>
      </w:r>
      <w:r w:rsidRPr="00B63A89">
        <w:rPr>
          <w:b/>
          <w:bCs/>
          <w:rtl/>
        </w:rPr>
        <w:t>العمل بدوام جزئي على النساء</w:t>
      </w:r>
      <w:r w:rsidRPr="00B63A89">
        <w:rPr>
          <w:rFonts w:hint="cs"/>
          <w:b/>
          <w:bCs/>
          <w:rtl/>
        </w:rPr>
        <w:t xml:space="preserve"> فقط</w:t>
      </w:r>
      <w:r w:rsidRPr="00B63A89">
        <w:rPr>
          <w:b/>
          <w:bCs/>
          <w:rtl/>
        </w:rPr>
        <w:t xml:space="preserve">. وتحث اللجنة الدولة الطرف على مضاعفة جهودها لتحسين </w:t>
      </w:r>
      <w:r w:rsidR="00545339">
        <w:rPr>
          <w:rFonts w:hint="cs"/>
          <w:b/>
          <w:bCs/>
          <w:rtl/>
        </w:rPr>
        <w:t>توافر أماكن الرعاية للأطفال ممن هم في سن المدرسة، والقدرة على تحمل تكاليفها، ونوعيتها</w:t>
      </w:r>
      <w:r w:rsidRPr="00B63A89">
        <w:rPr>
          <w:b/>
          <w:bCs/>
          <w:rtl/>
        </w:rPr>
        <w:t xml:space="preserve">، لتسهيل عودة المرأة </w:t>
      </w:r>
      <w:r w:rsidRPr="00B63A89">
        <w:rPr>
          <w:rFonts w:hint="cs"/>
          <w:b/>
          <w:bCs/>
          <w:rtl/>
        </w:rPr>
        <w:t>لل</w:t>
      </w:r>
      <w:r w:rsidRPr="00B63A89">
        <w:rPr>
          <w:b/>
          <w:bCs/>
          <w:rtl/>
        </w:rPr>
        <w:t xml:space="preserve">دخول </w:t>
      </w:r>
      <w:r w:rsidRPr="00B63A89">
        <w:rPr>
          <w:rFonts w:hint="cs"/>
          <w:b/>
          <w:bCs/>
          <w:rtl/>
        </w:rPr>
        <w:t xml:space="preserve">في </w:t>
      </w:r>
      <w:r w:rsidRPr="00B63A89">
        <w:rPr>
          <w:b/>
          <w:bCs/>
          <w:rtl/>
        </w:rPr>
        <w:t xml:space="preserve">سوق العمل. </w:t>
      </w:r>
      <w:r w:rsidRPr="00B63A89">
        <w:rPr>
          <w:rFonts w:hint="cs"/>
          <w:b/>
          <w:bCs/>
          <w:rtl/>
        </w:rPr>
        <w:t>و</w:t>
      </w:r>
      <w:r w:rsidR="00545339">
        <w:rPr>
          <w:rFonts w:hint="cs"/>
          <w:b/>
          <w:bCs/>
          <w:rtl/>
        </w:rPr>
        <w:t>ت</w:t>
      </w:r>
      <w:r w:rsidRPr="00B63A89">
        <w:rPr>
          <w:b/>
          <w:bCs/>
          <w:rtl/>
        </w:rPr>
        <w:t xml:space="preserve">وصي </w:t>
      </w:r>
      <w:r w:rsidRPr="00B63A89">
        <w:rPr>
          <w:rFonts w:hint="cs"/>
          <w:b/>
          <w:bCs/>
          <w:rtl/>
        </w:rPr>
        <w:t xml:space="preserve">أيضا </w:t>
      </w:r>
      <w:r w:rsidRPr="00B63A89">
        <w:rPr>
          <w:b/>
          <w:bCs/>
          <w:rtl/>
        </w:rPr>
        <w:t>بأن تقوم الدولة الطرف بتقييم الأحكام القانونية الحالية المتع</w:t>
      </w:r>
      <w:r w:rsidR="00545339">
        <w:rPr>
          <w:b/>
          <w:bCs/>
          <w:rtl/>
        </w:rPr>
        <w:t>لقة بفرض الضرائب على الزوجين (</w:t>
      </w:r>
      <w:r w:rsidR="00545339">
        <w:rPr>
          <w:rFonts w:hint="cs"/>
          <w:b/>
          <w:bCs/>
          <w:rtl/>
        </w:rPr>
        <w:t>”</w:t>
      </w:r>
      <w:r w:rsidR="00545339">
        <w:rPr>
          <w:b/>
          <w:bCs/>
          <w:rtl/>
        </w:rPr>
        <w:t>التقسيم</w:t>
      </w:r>
      <w:r w:rsidR="00545339">
        <w:rPr>
          <w:rFonts w:hint="cs"/>
          <w:b/>
          <w:bCs/>
          <w:rtl/>
        </w:rPr>
        <w:t>“</w:t>
      </w:r>
      <w:r w:rsidRPr="00B63A89">
        <w:rPr>
          <w:b/>
          <w:bCs/>
          <w:rtl/>
        </w:rPr>
        <w:t>) وأثرها على إدامة التوقعات النمطية للنساء المتزوجات.</w:t>
      </w:r>
      <w:r w:rsidRPr="00B63A89">
        <w:rPr>
          <w:rtl/>
        </w:rPr>
        <w:t xml:space="preserve"> </w:t>
      </w:r>
    </w:p>
    <w:p w:rsidR="00545339" w:rsidRPr="00545339" w:rsidRDefault="00545339" w:rsidP="00545339">
      <w:pPr>
        <w:pStyle w:val="SingleTxt"/>
        <w:spacing w:after="0" w:line="120" w:lineRule="exact"/>
        <w:rPr>
          <w:rFonts w:hint="cs"/>
          <w:sz w:val="10"/>
          <w:rtl/>
        </w:rPr>
      </w:pPr>
    </w:p>
    <w:p w:rsidR="00B63A89" w:rsidRPr="00B63A89" w:rsidRDefault="00545339" w:rsidP="005453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63A89" w:rsidRPr="00B63A89">
        <w:rPr>
          <w:rtl/>
        </w:rPr>
        <w:t xml:space="preserve">المشاركة السياسية والمشاركة في الحياة العامة </w:t>
      </w:r>
    </w:p>
    <w:p w:rsidR="00B63A89" w:rsidRPr="00B63A89" w:rsidRDefault="00B63A89" w:rsidP="00D31AC9">
      <w:pPr>
        <w:pStyle w:val="SingleTxt"/>
        <w:rPr>
          <w:rFonts w:hint="cs"/>
          <w:rtl/>
        </w:rPr>
      </w:pPr>
      <w:r w:rsidRPr="00B63A89">
        <w:rPr>
          <w:rtl/>
        </w:rPr>
        <w:t>31</w:t>
      </w:r>
      <w:r w:rsidR="00545339">
        <w:rPr>
          <w:rFonts w:hint="cs"/>
          <w:rtl/>
        </w:rPr>
        <w:t xml:space="preserve"> </w:t>
      </w:r>
      <w:r w:rsidRPr="00B63A89">
        <w:rPr>
          <w:rFonts w:hint="cs"/>
          <w:rtl/>
        </w:rPr>
        <w:t>-</w:t>
      </w:r>
      <w:r w:rsidR="00545339">
        <w:rPr>
          <w:rFonts w:hint="cs"/>
          <w:rtl/>
        </w:rPr>
        <w:tab/>
      </w:r>
      <w:r w:rsidRPr="00B63A89">
        <w:rPr>
          <w:rtl/>
        </w:rPr>
        <w:t xml:space="preserve">ترحب اللجنة </w:t>
      </w:r>
      <w:r w:rsidRPr="00B63A89">
        <w:rPr>
          <w:rFonts w:hint="cs"/>
          <w:rtl/>
        </w:rPr>
        <w:t>ب</w:t>
      </w:r>
      <w:r w:rsidRPr="00B63A89">
        <w:rPr>
          <w:rtl/>
        </w:rPr>
        <w:t xml:space="preserve">انتخاب أول </w:t>
      </w:r>
      <w:r w:rsidRPr="00B63A89">
        <w:rPr>
          <w:rFonts w:hint="cs"/>
          <w:rtl/>
        </w:rPr>
        <w:t>مستشارة</w:t>
      </w:r>
      <w:r w:rsidRPr="00B63A89">
        <w:rPr>
          <w:rtl/>
        </w:rPr>
        <w:t xml:space="preserve"> في أيلول/سبتمبر 2005</w:t>
      </w:r>
      <w:r w:rsidRPr="00B63A89">
        <w:rPr>
          <w:rFonts w:hint="cs"/>
          <w:rtl/>
        </w:rPr>
        <w:t xml:space="preserve">، </w:t>
      </w:r>
      <w:r w:rsidRPr="00B63A89">
        <w:rPr>
          <w:rtl/>
        </w:rPr>
        <w:t>و</w:t>
      </w:r>
      <w:r w:rsidRPr="00B63A89">
        <w:rPr>
          <w:rFonts w:hint="cs"/>
          <w:rtl/>
        </w:rPr>
        <w:t>ب</w:t>
      </w:r>
      <w:r w:rsidRPr="00B63A89">
        <w:rPr>
          <w:rtl/>
        </w:rPr>
        <w:t xml:space="preserve">تعيين ست وزيرات في الحكومة الاتحادية. </w:t>
      </w:r>
      <w:r w:rsidRPr="00B63A89">
        <w:rPr>
          <w:rFonts w:hint="cs"/>
          <w:rtl/>
        </w:rPr>
        <w:t xml:space="preserve">لكن </w:t>
      </w:r>
      <w:r w:rsidRPr="00B63A89">
        <w:rPr>
          <w:rtl/>
        </w:rPr>
        <w:t xml:space="preserve">اللجنة لا تزال تشعر بالقلق </w:t>
      </w:r>
      <w:r w:rsidRPr="00B63A89">
        <w:rPr>
          <w:rFonts w:hint="cs"/>
          <w:rtl/>
        </w:rPr>
        <w:t xml:space="preserve">من أنه </w:t>
      </w:r>
      <w:r w:rsidRPr="00B63A89">
        <w:rPr>
          <w:rtl/>
        </w:rPr>
        <w:t>على الرغم من</w:t>
      </w:r>
      <w:r w:rsidRPr="00B63A89">
        <w:rPr>
          <w:rFonts w:hint="cs"/>
          <w:rtl/>
        </w:rPr>
        <w:t xml:space="preserve"> أن</w:t>
      </w:r>
      <w:r w:rsidRPr="00B63A89">
        <w:rPr>
          <w:rtl/>
        </w:rPr>
        <w:t xml:space="preserve"> القانون الاتحادي ينص على المساواة وتكافؤ الفرص في الإدارة الاتحادية، و</w:t>
      </w:r>
      <w:r w:rsidRPr="00B63A89">
        <w:rPr>
          <w:rFonts w:hint="cs"/>
          <w:rtl/>
        </w:rPr>
        <w:t xml:space="preserve">في </w:t>
      </w:r>
      <w:r w:rsidRPr="00B63A89">
        <w:rPr>
          <w:rtl/>
        </w:rPr>
        <w:t xml:space="preserve">معاهد البحوث </w:t>
      </w:r>
      <w:r w:rsidRPr="00B63A89">
        <w:rPr>
          <w:rFonts w:hint="cs"/>
          <w:rtl/>
        </w:rPr>
        <w:t>التي تمولها</w:t>
      </w:r>
      <w:r w:rsidRPr="00B63A89">
        <w:rPr>
          <w:rtl/>
        </w:rPr>
        <w:t xml:space="preserve"> الحكومة الاتحادية، فإن الدولة الطرف </w:t>
      </w:r>
      <w:r w:rsidRPr="00B63A89">
        <w:rPr>
          <w:rFonts w:hint="cs"/>
          <w:rtl/>
        </w:rPr>
        <w:t>لا تشغل</w:t>
      </w:r>
      <w:r w:rsidRPr="00B63A89">
        <w:rPr>
          <w:rtl/>
        </w:rPr>
        <w:t xml:space="preserve"> </w:t>
      </w:r>
      <w:r w:rsidRPr="00B63A89">
        <w:rPr>
          <w:rFonts w:hint="cs"/>
          <w:rtl/>
        </w:rPr>
        <w:t xml:space="preserve">إلا المركز الثالث قبل الأخير </w:t>
      </w:r>
      <w:r w:rsidRPr="00B63A89">
        <w:rPr>
          <w:rtl/>
        </w:rPr>
        <w:t xml:space="preserve">في مشاركة المرأة في المناصب القيادية في مجال الخدمة العامة بالمقارنة مع بلدان </w:t>
      </w:r>
      <w:r w:rsidRPr="00B63A89">
        <w:rPr>
          <w:rFonts w:hint="cs"/>
          <w:rtl/>
        </w:rPr>
        <w:t xml:space="preserve">أخرى في </w:t>
      </w:r>
      <w:r w:rsidRPr="00B63A89">
        <w:rPr>
          <w:rtl/>
        </w:rPr>
        <w:t xml:space="preserve">الاتحاد الأوروبي. وتعرب اللجنة عن مزيد من القلق إزاء انخفاض نسبة النساء في المناصب العليا </w:t>
      </w:r>
      <w:r w:rsidR="00D31AC9">
        <w:rPr>
          <w:rFonts w:hint="cs"/>
          <w:rtl/>
        </w:rPr>
        <w:t>ل</w:t>
      </w:r>
      <w:r w:rsidRPr="00B63A89">
        <w:rPr>
          <w:rtl/>
        </w:rPr>
        <w:t xml:space="preserve">لسلك الدبلوماسي، </w:t>
      </w:r>
      <w:r w:rsidRPr="00B63A89">
        <w:rPr>
          <w:rFonts w:hint="cs"/>
          <w:rtl/>
        </w:rPr>
        <w:t>والهيئة القضائية</w:t>
      </w:r>
      <w:r w:rsidRPr="00B63A89">
        <w:rPr>
          <w:rtl/>
        </w:rPr>
        <w:t xml:space="preserve">، والأوساط الأكاديمية، </w:t>
      </w:r>
      <w:r w:rsidRPr="00B63A89">
        <w:rPr>
          <w:rFonts w:hint="cs"/>
          <w:rtl/>
        </w:rPr>
        <w:t>حيث أن</w:t>
      </w:r>
      <w:r w:rsidRPr="00B63A89">
        <w:rPr>
          <w:rtl/>
        </w:rPr>
        <w:t xml:space="preserve"> وجود </w:t>
      </w:r>
      <w:r w:rsidRPr="00B63A89">
        <w:rPr>
          <w:rFonts w:hint="cs"/>
          <w:rtl/>
        </w:rPr>
        <w:t>المرأة</w:t>
      </w:r>
      <w:r w:rsidRPr="00B63A89">
        <w:rPr>
          <w:rtl/>
        </w:rPr>
        <w:t xml:space="preserve"> </w:t>
      </w:r>
      <w:r w:rsidRPr="00B63A89">
        <w:rPr>
          <w:rFonts w:hint="cs"/>
          <w:rtl/>
        </w:rPr>
        <w:t>آخذ في</w:t>
      </w:r>
      <w:r w:rsidRPr="00B63A89">
        <w:rPr>
          <w:rtl/>
        </w:rPr>
        <w:t xml:space="preserve"> التناقص </w:t>
      </w:r>
      <w:r w:rsidR="00D31AC9">
        <w:rPr>
          <w:rFonts w:hint="cs"/>
          <w:rtl/>
        </w:rPr>
        <w:t>كلما ارتقت في</w:t>
      </w:r>
      <w:r w:rsidRPr="00B63A89">
        <w:rPr>
          <w:rFonts w:hint="cs"/>
          <w:rtl/>
        </w:rPr>
        <w:t xml:space="preserve"> السلم</w:t>
      </w:r>
      <w:r w:rsidRPr="00B63A89">
        <w:rPr>
          <w:rtl/>
        </w:rPr>
        <w:t xml:space="preserve"> الأكاديمي</w:t>
      </w:r>
      <w:r w:rsidRPr="00B63A89">
        <w:rPr>
          <w:rFonts w:hint="cs"/>
          <w:rtl/>
        </w:rPr>
        <w:t>، و</w:t>
      </w:r>
      <w:r w:rsidRPr="00B63A89">
        <w:rPr>
          <w:rtl/>
        </w:rPr>
        <w:t xml:space="preserve">حيث </w:t>
      </w:r>
      <w:r w:rsidRPr="00B63A89">
        <w:rPr>
          <w:rFonts w:hint="cs"/>
          <w:rtl/>
        </w:rPr>
        <w:t>لم تشغل المرأة في عام 2007</w:t>
      </w:r>
      <w:r w:rsidRPr="00B63A89">
        <w:rPr>
          <w:rtl/>
        </w:rPr>
        <w:t xml:space="preserve"> </w:t>
      </w:r>
      <w:r w:rsidRPr="00B63A89">
        <w:rPr>
          <w:rFonts w:hint="cs"/>
          <w:rtl/>
        </w:rPr>
        <w:t xml:space="preserve">سوى نسبة </w:t>
      </w:r>
      <w:r w:rsidRPr="00B63A89">
        <w:rPr>
          <w:rtl/>
        </w:rPr>
        <w:t xml:space="preserve">16.2 في المائة من </w:t>
      </w:r>
      <w:r w:rsidRPr="00B63A89">
        <w:rPr>
          <w:rFonts w:hint="cs"/>
          <w:rtl/>
        </w:rPr>
        <w:t xml:space="preserve">درجة </w:t>
      </w:r>
      <w:r w:rsidRPr="00B63A89">
        <w:rPr>
          <w:rtl/>
        </w:rPr>
        <w:t xml:space="preserve">الأستاذية. كما تعرب اللجنة عن القلق إزاء عدم توافر معلومات عن وجود نساء مهاجرات في مواقع صنع القرار في بلد </w:t>
      </w:r>
      <w:r w:rsidRPr="00B63A89">
        <w:rPr>
          <w:rFonts w:hint="cs"/>
          <w:rtl/>
        </w:rPr>
        <w:t xml:space="preserve">يشكل فيه </w:t>
      </w:r>
      <w:r w:rsidRPr="00B63A89">
        <w:rPr>
          <w:rtl/>
        </w:rPr>
        <w:t>المهاجر</w:t>
      </w:r>
      <w:r w:rsidRPr="00B63A89">
        <w:rPr>
          <w:rFonts w:hint="cs"/>
          <w:rtl/>
        </w:rPr>
        <w:t>و</w:t>
      </w:r>
      <w:r w:rsidR="00D31AC9">
        <w:rPr>
          <w:rtl/>
        </w:rPr>
        <w:t>ن نسبة كبيرة من</w:t>
      </w:r>
      <w:r w:rsidR="00D31AC9">
        <w:rPr>
          <w:rFonts w:hint="cs"/>
          <w:rtl/>
        </w:rPr>
        <w:t> </w:t>
      </w:r>
      <w:r w:rsidRPr="00B63A89">
        <w:rPr>
          <w:rtl/>
        </w:rPr>
        <w:t xml:space="preserve">السكان. </w:t>
      </w:r>
    </w:p>
    <w:p w:rsidR="00D31AC9" w:rsidRDefault="00B63A89" w:rsidP="00871AF5">
      <w:pPr>
        <w:pStyle w:val="SingleTxt"/>
        <w:rPr>
          <w:rFonts w:hint="cs"/>
          <w:rtl/>
        </w:rPr>
      </w:pPr>
      <w:r w:rsidRPr="00B63A89">
        <w:rPr>
          <w:rtl/>
        </w:rPr>
        <w:t>32</w:t>
      </w:r>
      <w:r w:rsidR="00D31AC9">
        <w:rPr>
          <w:rFonts w:hint="cs"/>
          <w:rtl/>
        </w:rPr>
        <w:t xml:space="preserve"> </w:t>
      </w:r>
      <w:r w:rsidRPr="00B63A89">
        <w:rPr>
          <w:rFonts w:hint="cs"/>
          <w:rtl/>
        </w:rPr>
        <w:t>-</w:t>
      </w:r>
      <w:r w:rsidR="00D31AC9">
        <w:rPr>
          <w:rFonts w:hint="cs"/>
          <w:rtl/>
        </w:rPr>
        <w:tab/>
      </w:r>
      <w:r w:rsidRPr="00B63A89">
        <w:rPr>
          <w:b/>
          <w:bCs/>
          <w:rtl/>
        </w:rPr>
        <w:t xml:space="preserve">وتوصي اللجنة باعتماد تدابير استباقية لتشجيع المزيد من النساء </w:t>
      </w:r>
      <w:r w:rsidRPr="00B63A89">
        <w:rPr>
          <w:rFonts w:hint="cs"/>
          <w:b/>
          <w:bCs/>
          <w:rtl/>
        </w:rPr>
        <w:t>على</w:t>
      </w:r>
      <w:r w:rsidRPr="00B63A89">
        <w:rPr>
          <w:b/>
          <w:bCs/>
          <w:rtl/>
        </w:rPr>
        <w:t xml:space="preserve"> التقدم </w:t>
      </w:r>
      <w:r w:rsidRPr="00B63A89">
        <w:rPr>
          <w:rFonts w:hint="cs"/>
          <w:b/>
          <w:bCs/>
          <w:rtl/>
        </w:rPr>
        <w:t xml:space="preserve">إلى المناصب </w:t>
      </w:r>
      <w:r w:rsidRPr="00B63A89">
        <w:rPr>
          <w:b/>
          <w:bCs/>
          <w:rtl/>
        </w:rPr>
        <w:t xml:space="preserve">العليا، </w:t>
      </w:r>
      <w:r w:rsidRPr="00B63A89">
        <w:rPr>
          <w:rFonts w:hint="cs"/>
          <w:b/>
          <w:bCs/>
          <w:rtl/>
        </w:rPr>
        <w:t xml:space="preserve">وخاصة </w:t>
      </w:r>
      <w:r w:rsidRPr="00B63A89">
        <w:rPr>
          <w:b/>
          <w:bCs/>
          <w:rtl/>
        </w:rPr>
        <w:t xml:space="preserve">في الأوساط الأكاديمية، وتشجع الدولة الطرف على اعتماد تدابير خاصة مؤقتة وفقا للفقرة 1 من المادة 4 من الاتفاقية، </w:t>
      </w:r>
      <w:r w:rsidRPr="00B63A89">
        <w:rPr>
          <w:rFonts w:hint="cs"/>
          <w:b/>
          <w:bCs/>
          <w:rtl/>
        </w:rPr>
        <w:t>و</w:t>
      </w:r>
      <w:r w:rsidR="00C15F17">
        <w:rPr>
          <w:b/>
          <w:bCs/>
          <w:rtl/>
        </w:rPr>
        <w:t>توصية اللجنة العامة رقم</w:t>
      </w:r>
      <w:r w:rsidR="00C15F17">
        <w:rPr>
          <w:rFonts w:hint="cs"/>
          <w:b/>
          <w:bCs/>
          <w:rtl/>
        </w:rPr>
        <w:t> </w:t>
      </w:r>
      <w:r w:rsidRPr="00B63A89">
        <w:rPr>
          <w:b/>
          <w:bCs/>
          <w:rtl/>
        </w:rPr>
        <w:t xml:space="preserve">25، من أجل التعجيل في تحقيق المساواة الفعلية بين المرأة والرجل في جميع المجالات. كما توصي بأن تقوم الدولة الطرف </w:t>
      </w:r>
      <w:r w:rsidRPr="00B63A89">
        <w:rPr>
          <w:rFonts w:hint="cs"/>
          <w:b/>
          <w:bCs/>
          <w:rtl/>
        </w:rPr>
        <w:t>ب</w:t>
      </w:r>
      <w:r w:rsidR="00871AF5">
        <w:rPr>
          <w:rFonts w:hint="cs"/>
          <w:b/>
          <w:bCs/>
          <w:rtl/>
        </w:rPr>
        <w:t>أ</w:t>
      </w:r>
      <w:r w:rsidRPr="00B63A89">
        <w:rPr>
          <w:rFonts w:hint="cs"/>
          <w:b/>
          <w:bCs/>
          <w:rtl/>
        </w:rPr>
        <w:t>ن تدرج</w:t>
      </w:r>
      <w:r w:rsidRPr="00B63A89">
        <w:rPr>
          <w:b/>
          <w:bCs/>
          <w:rtl/>
        </w:rPr>
        <w:t xml:space="preserve"> في تشريعات</w:t>
      </w:r>
      <w:r w:rsidRPr="00B63A89">
        <w:rPr>
          <w:rFonts w:hint="cs"/>
          <w:b/>
          <w:bCs/>
          <w:rtl/>
        </w:rPr>
        <w:t>ها</w:t>
      </w:r>
      <w:r w:rsidRPr="00B63A89">
        <w:rPr>
          <w:b/>
          <w:bCs/>
          <w:rtl/>
        </w:rPr>
        <w:t xml:space="preserve"> </w:t>
      </w:r>
      <w:r w:rsidRPr="00B63A89">
        <w:rPr>
          <w:rFonts w:hint="cs"/>
          <w:b/>
          <w:bCs/>
          <w:rtl/>
        </w:rPr>
        <w:t>المتعلقة ب</w:t>
      </w:r>
      <w:r w:rsidRPr="00B63A89">
        <w:rPr>
          <w:b/>
          <w:bCs/>
          <w:rtl/>
        </w:rPr>
        <w:t xml:space="preserve">المساواة بين الجنسين </w:t>
      </w:r>
      <w:r w:rsidRPr="00B63A89">
        <w:rPr>
          <w:rFonts w:hint="cs"/>
          <w:b/>
          <w:bCs/>
          <w:rtl/>
        </w:rPr>
        <w:t>أحكاما تأذن</w:t>
      </w:r>
      <w:r w:rsidRPr="00B63A89">
        <w:rPr>
          <w:b/>
          <w:bCs/>
          <w:rtl/>
        </w:rPr>
        <w:t xml:space="preserve"> </w:t>
      </w:r>
      <w:r w:rsidRPr="00B63A89">
        <w:rPr>
          <w:rFonts w:hint="cs"/>
          <w:b/>
          <w:bCs/>
          <w:rtl/>
        </w:rPr>
        <w:t>ب</w:t>
      </w:r>
      <w:r w:rsidRPr="00B63A89">
        <w:rPr>
          <w:b/>
          <w:bCs/>
          <w:rtl/>
        </w:rPr>
        <w:t xml:space="preserve">استخدام تدابير خاصة مؤقتة، بما </w:t>
      </w:r>
      <w:r w:rsidRPr="00B63A89">
        <w:rPr>
          <w:rFonts w:hint="cs"/>
          <w:b/>
          <w:bCs/>
          <w:rtl/>
        </w:rPr>
        <w:t xml:space="preserve">في ذلك </w:t>
      </w:r>
      <w:r w:rsidR="00D31AC9">
        <w:rPr>
          <w:rFonts w:hint="cs"/>
          <w:b/>
          <w:bCs/>
          <w:rtl/>
        </w:rPr>
        <w:t>ال</w:t>
      </w:r>
      <w:r w:rsidRPr="00B63A89">
        <w:rPr>
          <w:b/>
          <w:bCs/>
          <w:rtl/>
        </w:rPr>
        <w:t xml:space="preserve">أهداف أو </w:t>
      </w:r>
      <w:r w:rsidR="00D31AC9">
        <w:rPr>
          <w:rFonts w:hint="cs"/>
          <w:b/>
          <w:bCs/>
          <w:rtl/>
        </w:rPr>
        <w:t>ال</w:t>
      </w:r>
      <w:r w:rsidRPr="00B63A89">
        <w:rPr>
          <w:b/>
          <w:bCs/>
          <w:rtl/>
        </w:rPr>
        <w:t xml:space="preserve">حصص، </w:t>
      </w:r>
      <w:r w:rsidRPr="00B63A89">
        <w:rPr>
          <w:rFonts w:hint="cs"/>
          <w:b/>
          <w:bCs/>
          <w:rtl/>
        </w:rPr>
        <w:t>معززة</w:t>
      </w:r>
      <w:r w:rsidRPr="00B63A89">
        <w:rPr>
          <w:b/>
          <w:bCs/>
          <w:rtl/>
        </w:rPr>
        <w:t xml:space="preserve"> </w:t>
      </w:r>
      <w:r w:rsidRPr="00B63A89">
        <w:rPr>
          <w:rFonts w:hint="cs"/>
          <w:b/>
          <w:bCs/>
          <w:rtl/>
        </w:rPr>
        <w:t>ب</w:t>
      </w:r>
      <w:r w:rsidRPr="00B63A89">
        <w:rPr>
          <w:b/>
          <w:bCs/>
          <w:rtl/>
        </w:rPr>
        <w:t xml:space="preserve">نظام </w:t>
      </w:r>
      <w:r w:rsidR="00D31AC9">
        <w:rPr>
          <w:rFonts w:hint="cs"/>
          <w:b/>
          <w:bCs/>
          <w:rtl/>
        </w:rPr>
        <w:t>لل</w:t>
      </w:r>
      <w:r w:rsidRPr="00B63A89">
        <w:rPr>
          <w:b/>
          <w:bCs/>
          <w:rtl/>
        </w:rPr>
        <w:t xml:space="preserve">حوافز، في كل من القطاعين العام والخاص. وتطلب اللجنة من الدولة الطرف أن ترصد التطورات </w:t>
      </w:r>
      <w:r w:rsidRPr="00B63A89">
        <w:rPr>
          <w:rFonts w:hint="cs"/>
          <w:b/>
          <w:bCs/>
          <w:rtl/>
        </w:rPr>
        <w:t>المتعلقة</w:t>
      </w:r>
      <w:r w:rsidRPr="00B63A89">
        <w:rPr>
          <w:b/>
          <w:bCs/>
          <w:rtl/>
        </w:rPr>
        <w:t xml:space="preserve"> بمشاركة المرأة في المناصب الإدارية</w:t>
      </w:r>
      <w:r w:rsidRPr="00B63A89">
        <w:rPr>
          <w:rFonts w:hint="cs"/>
          <w:b/>
          <w:bCs/>
          <w:rtl/>
        </w:rPr>
        <w:t>،</w:t>
      </w:r>
      <w:r w:rsidRPr="00B63A89">
        <w:rPr>
          <w:b/>
          <w:bCs/>
          <w:rtl/>
        </w:rPr>
        <w:t xml:space="preserve"> بهدف زيادة دعم هذه المشاركة من خلال مبادرات </w:t>
      </w:r>
      <w:r w:rsidRPr="00B63A89">
        <w:rPr>
          <w:rFonts w:hint="cs"/>
          <w:b/>
          <w:bCs/>
          <w:rtl/>
        </w:rPr>
        <w:t>تتعلق بال</w:t>
      </w:r>
      <w:r w:rsidRPr="00B63A89">
        <w:rPr>
          <w:b/>
          <w:bCs/>
          <w:rtl/>
        </w:rPr>
        <w:t xml:space="preserve">تشريعات </w:t>
      </w:r>
      <w:r w:rsidRPr="00B63A89">
        <w:rPr>
          <w:rFonts w:hint="cs"/>
          <w:b/>
          <w:bCs/>
          <w:rtl/>
        </w:rPr>
        <w:t>أ</w:t>
      </w:r>
      <w:r w:rsidRPr="00B63A89">
        <w:rPr>
          <w:b/>
          <w:bCs/>
          <w:rtl/>
        </w:rPr>
        <w:t>و</w:t>
      </w:r>
      <w:r w:rsidRPr="00B63A89">
        <w:rPr>
          <w:rFonts w:hint="cs"/>
          <w:b/>
          <w:bCs/>
          <w:rtl/>
        </w:rPr>
        <w:t xml:space="preserve"> </w:t>
      </w:r>
      <w:r w:rsidRPr="00B63A89">
        <w:rPr>
          <w:b/>
          <w:bCs/>
          <w:rtl/>
        </w:rPr>
        <w:t>السياسات</w:t>
      </w:r>
      <w:r w:rsidRPr="00B63A89">
        <w:rPr>
          <w:rFonts w:hint="cs"/>
          <w:b/>
          <w:bCs/>
          <w:rtl/>
        </w:rPr>
        <w:t>، وكفالة</w:t>
      </w:r>
      <w:r w:rsidRPr="00B63A89">
        <w:rPr>
          <w:b/>
          <w:bCs/>
          <w:rtl/>
        </w:rPr>
        <w:t xml:space="preserve"> </w:t>
      </w:r>
      <w:r w:rsidRPr="00B63A89">
        <w:rPr>
          <w:rFonts w:hint="cs"/>
          <w:b/>
          <w:bCs/>
          <w:rtl/>
        </w:rPr>
        <w:t xml:space="preserve">أن يعكس </w:t>
      </w:r>
      <w:r w:rsidRPr="00B63A89">
        <w:rPr>
          <w:b/>
          <w:bCs/>
          <w:rtl/>
        </w:rPr>
        <w:t xml:space="preserve">تمثيل المرأة في الهيئات السياسية والعامة التنوع </w:t>
      </w:r>
      <w:r w:rsidRPr="00B63A89">
        <w:rPr>
          <w:rFonts w:hint="cs"/>
          <w:b/>
          <w:bCs/>
          <w:rtl/>
        </w:rPr>
        <w:t>التام</w:t>
      </w:r>
      <w:r w:rsidRPr="00B63A89">
        <w:rPr>
          <w:b/>
          <w:bCs/>
          <w:rtl/>
        </w:rPr>
        <w:t xml:space="preserve"> </w:t>
      </w:r>
      <w:r w:rsidRPr="00B63A89">
        <w:rPr>
          <w:rFonts w:hint="cs"/>
          <w:b/>
          <w:bCs/>
          <w:rtl/>
        </w:rPr>
        <w:t>ل</w:t>
      </w:r>
      <w:r w:rsidRPr="00B63A89">
        <w:rPr>
          <w:b/>
          <w:bCs/>
          <w:rtl/>
        </w:rPr>
        <w:t>لسكان. كما تطلب من الدولة الطرف أن تقدم معلومات عن النتائج الم</w:t>
      </w:r>
      <w:r w:rsidR="00D31AC9">
        <w:rPr>
          <w:rFonts w:hint="cs"/>
          <w:b/>
          <w:bCs/>
          <w:rtl/>
        </w:rPr>
        <w:t>ت</w:t>
      </w:r>
      <w:r w:rsidRPr="00B63A89">
        <w:rPr>
          <w:b/>
          <w:bCs/>
          <w:rtl/>
        </w:rPr>
        <w:t>حققة، بما في ذلك بيانات إحصائية مصنفة.</w:t>
      </w:r>
      <w:r w:rsidRPr="00B63A89">
        <w:rPr>
          <w:rtl/>
        </w:rPr>
        <w:t xml:space="preserve"> </w:t>
      </w:r>
    </w:p>
    <w:p w:rsidR="00D31AC9" w:rsidRPr="00D31AC9" w:rsidRDefault="00D31AC9" w:rsidP="00D31AC9">
      <w:pPr>
        <w:pStyle w:val="SingleTxt"/>
        <w:spacing w:after="0" w:line="120" w:lineRule="exact"/>
        <w:rPr>
          <w:rFonts w:hint="cs"/>
          <w:sz w:val="10"/>
          <w:rtl/>
        </w:rPr>
      </w:pPr>
    </w:p>
    <w:p w:rsidR="00B63A89" w:rsidRPr="00B63A89" w:rsidRDefault="00D31AC9" w:rsidP="00D31A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63A89" w:rsidRPr="00B63A89">
        <w:rPr>
          <w:rtl/>
        </w:rPr>
        <w:t xml:space="preserve">التعليم </w:t>
      </w:r>
    </w:p>
    <w:p w:rsidR="00B63A89" w:rsidRPr="00B63A89" w:rsidRDefault="00B63A89" w:rsidP="00D31AC9">
      <w:pPr>
        <w:pStyle w:val="SingleTxt"/>
        <w:rPr>
          <w:rFonts w:hint="cs"/>
          <w:rtl/>
        </w:rPr>
      </w:pPr>
      <w:r w:rsidRPr="00B63A89">
        <w:rPr>
          <w:rtl/>
        </w:rPr>
        <w:t>33</w:t>
      </w:r>
      <w:r w:rsidR="00D31AC9">
        <w:rPr>
          <w:rFonts w:hint="cs"/>
          <w:rtl/>
        </w:rPr>
        <w:t xml:space="preserve"> </w:t>
      </w:r>
      <w:r w:rsidRPr="00B63A89">
        <w:rPr>
          <w:rFonts w:hint="cs"/>
          <w:rtl/>
        </w:rPr>
        <w:t>-</w:t>
      </w:r>
      <w:r w:rsidR="00D31AC9">
        <w:rPr>
          <w:rFonts w:hint="cs"/>
          <w:rtl/>
        </w:rPr>
        <w:tab/>
      </w:r>
      <w:r w:rsidRPr="00B63A89">
        <w:rPr>
          <w:rFonts w:hint="cs"/>
          <w:rtl/>
        </w:rPr>
        <w:t xml:space="preserve">في حين </w:t>
      </w:r>
      <w:r w:rsidRPr="00B63A89">
        <w:rPr>
          <w:rtl/>
        </w:rPr>
        <w:t>تلاحظ</w:t>
      </w:r>
      <w:r w:rsidR="00D31AC9">
        <w:rPr>
          <w:rFonts w:hint="cs"/>
          <w:rtl/>
        </w:rPr>
        <w:t xml:space="preserve"> اللجنة</w:t>
      </w:r>
      <w:r w:rsidRPr="00B63A89">
        <w:rPr>
          <w:rtl/>
        </w:rPr>
        <w:t xml:space="preserve"> الجهود التي تبذلها الدولة الطرف لمعالجة القوالب النمطية في </w:t>
      </w:r>
      <w:r w:rsidRPr="00B63A89">
        <w:rPr>
          <w:rFonts w:hint="cs"/>
          <w:rtl/>
        </w:rPr>
        <w:t>اختيار المجالات</w:t>
      </w:r>
      <w:r w:rsidRPr="00B63A89">
        <w:rPr>
          <w:rtl/>
        </w:rPr>
        <w:t xml:space="preserve"> الأكاديمية والمهنية، تعرب عن قلقها إزاء انتشار </w:t>
      </w:r>
      <w:r w:rsidRPr="00B63A89">
        <w:rPr>
          <w:rFonts w:hint="cs"/>
          <w:rtl/>
        </w:rPr>
        <w:t xml:space="preserve">وجود  هذه </w:t>
      </w:r>
      <w:r w:rsidRPr="00B63A89">
        <w:rPr>
          <w:rtl/>
        </w:rPr>
        <w:t xml:space="preserve">الخيارات المقولبة، على الرغم من المبادرات </w:t>
      </w:r>
      <w:r w:rsidRPr="00B63A89">
        <w:rPr>
          <w:rFonts w:hint="cs"/>
          <w:rtl/>
        </w:rPr>
        <w:t>الكثيرة</w:t>
      </w:r>
      <w:r w:rsidRPr="00B63A89">
        <w:rPr>
          <w:rtl/>
        </w:rPr>
        <w:t xml:space="preserve"> التي </w:t>
      </w:r>
      <w:r w:rsidR="00D31AC9">
        <w:rPr>
          <w:rFonts w:hint="cs"/>
          <w:rtl/>
        </w:rPr>
        <w:t>اضطلعت بها</w:t>
      </w:r>
      <w:r w:rsidRPr="00B63A89">
        <w:rPr>
          <w:rtl/>
        </w:rPr>
        <w:t xml:space="preserve"> الدولة الطرف في هذا الصدد. </w:t>
      </w:r>
    </w:p>
    <w:p w:rsidR="00B63A89" w:rsidRPr="00B63A89" w:rsidRDefault="00B63A89" w:rsidP="00D31AC9">
      <w:pPr>
        <w:pStyle w:val="SingleTxt"/>
      </w:pPr>
      <w:r w:rsidRPr="00B63A89">
        <w:rPr>
          <w:rtl/>
        </w:rPr>
        <w:t>34</w:t>
      </w:r>
      <w:r w:rsidR="00D31AC9">
        <w:rPr>
          <w:rFonts w:hint="cs"/>
          <w:rtl/>
        </w:rPr>
        <w:t xml:space="preserve"> </w:t>
      </w:r>
      <w:r w:rsidRPr="00B63A89">
        <w:rPr>
          <w:rFonts w:hint="cs"/>
          <w:rtl/>
        </w:rPr>
        <w:t>-</w:t>
      </w:r>
      <w:r w:rsidR="00D31AC9">
        <w:rPr>
          <w:rFonts w:hint="cs"/>
          <w:rtl/>
        </w:rPr>
        <w:tab/>
      </w:r>
      <w:r w:rsidRPr="00B63A89">
        <w:rPr>
          <w:b/>
          <w:bCs/>
          <w:rtl/>
        </w:rPr>
        <w:t xml:space="preserve">وتشجع اللجنة الدولة الطرف على تعزيز برامجها الرامية إلى تنويع الخيارات المدرسية والمهنية </w:t>
      </w:r>
      <w:r w:rsidRPr="00B63A89">
        <w:rPr>
          <w:rFonts w:hint="cs"/>
          <w:b/>
          <w:bCs/>
          <w:rtl/>
        </w:rPr>
        <w:t>للفتيات والفتيان</w:t>
      </w:r>
      <w:r w:rsidRPr="00B63A89">
        <w:rPr>
          <w:b/>
          <w:bCs/>
          <w:rtl/>
        </w:rPr>
        <w:t xml:space="preserve">، واتخاذ المزيد من التدابير لتشجيع الفتيات على اختيار </w:t>
      </w:r>
      <w:r w:rsidRPr="00B63A89">
        <w:rPr>
          <w:rFonts w:hint="cs"/>
          <w:b/>
          <w:bCs/>
          <w:rtl/>
        </w:rPr>
        <w:t>مجالات تعليمية</w:t>
      </w:r>
      <w:r w:rsidRPr="00B63A89">
        <w:rPr>
          <w:b/>
          <w:bCs/>
          <w:rtl/>
        </w:rPr>
        <w:t xml:space="preserve"> غير تقليدية. </w:t>
      </w:r>
      <w:r w:rsidRPr="00B63A89">
        <w:rPr>
          <w:rFonts w:hint="cs"/>
          <w:b/>
          <w:bCs/>
          <w:rtl/>
        </w:rPr>
        <w:t>بالإضافة إلى</w:t>
      </w:r>
      <w:r w:rsidRPr="00B63A89">
        <w:rPr>
          <w:b/>
          <w:bCs/>
          <w:rtl/>
        </w:rPr>
        <w:t xml:space="preserve"> ذلك، تدعو اللجنة الدولة الطرف </w:t>
      </w:r>
      <w:r w:rsidRPr="00B63A89">
        <w:rPr>
          <w:rFonts w:hint="cs"/>
          <w:b/>
          <w:bCs/>
          <w:rtl/>
        </w:rPr>
        <w:t>إلى</w:t>
      </w:r>
      <w:r w:rsidRPr="00B63A89">
        <w:rPr>
          <w:b/>
          <w:bCs/>
          <w:rtl/>
        </w:rPr>
        <w:t xml:space="preserve"> </w:t>
      </w:r>
      <w:r w:rsidR="00D31AC9">
        <w:rPr>
          <w:rFonts w:hint="cs"/>
          <w:b/>
          <w:bCs/>
          <w:rtl/>
        </w:rPr>
        <w:t>القيام</w:t>
      </w:r>
      <w:r w:rsidRPr="00B63A89">
        <w:rPr>
          <w:rFonts w:hint="cs"/>
          <w:b/>
          <w:bCs/>
          <w:rtl/>
        </w:rPr>
        <w:t>،</w:t>
      </w:r>
      <w:r w:rsidRPr="00B63A89">
        <w:rPr>
          <w:b/>
          <w:bCs/>
          <w:rtl/>
        </w:rPr>
        <w:t xml:space="preserve"> عن كثب</w:t>
      </w:r>
      <w:r w:rsidR="00D31AC9">
        <w:rPr>
          <w:rFonts w:hint="cs"/>
          <w:b/>
          <w:bCs/>
          <w:rtl/>
        </w:rPr>
        <w:t xml:space="preserve"> بمراقبة</w:t>
      </w:r>
      <w:r w:rsidRPr="00B63A89">
        <w:rPr>
          <w:b/>
          <w:bCs/>
          <w:rtl/>
        </w:rPr>
        <w:t xml:space="preserve"> </w:t>
      </w:r>
      <w:r w:rsidRPr="00B63A89">
        <w:rPr>
          <w:rFonts w:hint="cs"/>
          <w:b/>
          <w:bCs/>
          <w:rtl/>
        </w:rPr>
        <w:t>حالة</w:t>
      </w:r>
      <w:r w:rsidRPr="00B63A89">
        <w:rPr>
          <w:b/>
          <w:bCs/>
          <w:rtl/>
        </w:rPr>
        <w:t xml:space="preserve"> </w:t>
      </w:r>
      <w:r w:rsidRPr="00B63A89">
        <w:rPr>
          <w:rFonts w:hint="cs"/>
          <w:b/>
          <w:bCs/>
          <w:rtl/>
        </w:rPr>
        <w:t>الفتيات اللاجئات</w:t>
      </w:r>
      <w:r w:rsidRPr="00B63A89">
        <w:rPr>
          <w:b/>
          <w:bCs/>
          <w:rtl/>
        </w:rPr>
        <w:t xml:space="preserve"> </w:t>
      </w:r>
      <w:r w:rsidRPr="00B63A89">
        <w:rPr>
          <w:rFonts w:hint="cs"/>
          <w:b/>
          <w:bCs/>
          <w:rtl/>
        </w:rPr>
        <w:t>وطالبات</w:t>
      </w:r>
      <w:r w:rsidRPr="00B63A89">
        <w:rPr>
          <w:b/>
          <w:bCs/>
          <w:rtl/>
        </w:rPr>
        <w:t xml:space="preserve"> اللجوء، وخاصة </w:t>
      </w:r>
      <w:r w:rsidRPr="00B63A89">
        <w:rPr>
          <w:rFonts w:hint="cs"/>
          <w:b/>
          <w:bCs/>
          <w:rtl/>
        </w:rPr>
        <w:t>اللاتي</w:t>
      </w:r>
      <w:r w:rsidRPr="00B63A89">
        <w:rPr>
          <w:b/>
          <w:bCs/>
          <w:rtl/>
        </w:rPr>
        <w:t xml:space="preserve"> لا يحملن وثائق</w:t>
      </w:r>
      <w:r w:rsidR="00D31AC9">
        <w:rPr>
          <w:rFonts w:hint="cs"/>
          <w:b/>
          <w:bCs/>
          <w:rtl/>
        </w:rPr>
        <w:t>،</w:t>
      </w:r>
      <w:r w:rsidRPr="00B63A89">
        <w:rPr>
          <w:rFonts w:hint="cs"/>
          <w:b/>
          <w:bCs/>
          <w:rtl/>
        </w:rPr>
        <w:t xml:space="preserve"> </w:t>
      </w:r>
      <w:r w:rsidRPr="00B63A89">
        <w:rPr>
          <w:b/>
          <w:bCs/>
          <w:rtl/>
        </w:rPr>
        <w:t xml:space="preserve">في جميع المستويات التعليمية، </w:t>
      </w:r>
      <w:r w:rsidRPr="00B63A89">
        <w:rPr>
          <w:rFonts w:hint="cs"/>
          <w:b/>
          <w:bCs/>
          <w:rtl/>
        </w:rPr>
        <w:t>و</w:t>
      </w:r>
      <w:r w:rsidRPr="00B63A89">
        <w:rPr>
          <w:b/>
          <w:bCs/>
          <w:rtl/>
        </w:rPr>
        <w:t xml:space="preserve">الاستمرار في معالجة الصعوبات التي </w:t>
      </w:r>
      <w:r w:rsidRPr="00B63A89">
        <w:rPr>
          <w:rFonts w:hint="cs"/>
          <w:b/>
          <w:bCs/>
          <w:rtl/>
        </w:rPr>
        <w:t>يواجهنها</w:t>
      </w:r>
      <w:r w:rsidRPr="00B63A89">
        <w:rPr>
          <w:b/>
          <w:bCs/>
          <w:rtl/>
        </w:rPr>
        <w:t xml:space="preserve"> في النظام المدرسي.</w:t>
      </w:r>
    </w:p>
    <w:p w:rsidR="00D31AC9" w:rsidRPr="00D31AC9" w:rsidRDefault="00D31AC9" w:rsidP="00D31AC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31AC9" w:rsidRPr="00D31AC9" w:rsidRDefault="00D31AC9" w:rsidP="00D31A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31AC9">
        <w:rPr>
          <w:rtl/>
        </w:rPr>
        <w:t xml:space="preserve">مشاركة المرأة في سوق العمل </w:t>
      </w:r>
    </w:p>
    <w:p w:rsidR="00D31AC9" w:rsidRPr="00D31AC9" w:rsidRDefault="00D31AC9" w:rsidP="00871AF5">
      <w:pPr>
        <w:pStyle w:val="SingleTxt"/>
        <w:rPr>
          <w:lang w:val="en-GB"/>
        </w:rPr>
      </w:pPr>
      <w:r>
        <w:rPr>
          <w:rFonts w:hint="cs"/>
          <w:rtl/>
          <w:lang w:val="en-GB"/>
        </w:rPr>
        <w:t>35 -</w:t>
      </w:r>
      <w:r>
        <w:rPr>
          <w:rFonts w:hint="cs"/>
          <w:rtl/>
          <w:lang w:val="en-GB"/>
        </w:rPr>
        <w:tab/>
      </w:r>
      <w:r w:rsidRPr="00D31AC9">
        <w:rPr>
          <w:rtl/>
        </w:rPr>
        <w:t xml:space="preserve">تشعر اللجنة بالقلق من أن القانون العام للمساواة في المعاملة لعام 2006 لا يغطي بشكل كلي التمييز في جميع مجالات سوق العمل، </w:t>
      </w:r>
      <w:r w:rsidR="00871AF5">
        <w:rPr>
          <w:rFonts w:hint="cs"/>
          <w:rtl/>
        </w:rPr>
        <w:t>كالتمييز عند</w:t>
      </w:r>
      <w:r w:rsidRPr="00D31AC9">
        <w:rPr>
          <w:rtl/>
        </w:rPr>
        <w:t xml:space="preserve"> إنهاء عقود العمل.</w:t>
      </w:r>
    </w:p>
    <w:p w:rsidR="00D31AC9" w:rsidRPr="00D31AC9" w:rsidRDefault="00D31AC9" w:rsidP="00871AF5">
      <w:pPr>
        <w:pStyle w:val="SingleTxt"/>
        <w:rPr>
          <w:lang w:val="en-GB"/>
        </w:rPr>
      </w:pPr>
      <w:r>
        <w:rPr>
          <w:rFonts w:hint="cs"/>
          <w:rtl/>
        </w:rPr>
        <w:t>36</w:t>
      </w:r>
      <w:r w:rsidR="00C15F17">
        <w:rPr>
          <w:rFonts w:hint="cs"/>
          <w:rtl/>
        </w:rPr>
        <w:t xml:space="preserve"> </w:t>
      </w:r>
      <w:r>
        <w:rPr>
          <w:rFonts w:hint="cs"/>
          <w:rtl/>
        </w:rPr>
        <w:t>-</w:t>
      </w:r>
      <w:r>
        <w:rPr>
          <w:rFonts w:hint="cs"/>
          <w:rtl/>
        </w:rPr>
        <w:tab/>
      </w:r>
      <w:r w:rsidRPr="00B01956">
        <w:rPr>
          <w:b/>
          <w:bCs/>
          <w:rtl/>
        </w:rPr>
        <w:t xml:space="preserve">تحث اللجنة الدولة الطرف على تعديل القانون العام للمساواة في المعاملة </w:t>
      </w:r>
      <w:r w:rsidRPr="00B01956">
        <w:rPr>
          <w:rFonts w:hint="cs"/>
          <w:b/>
          <w:bCs/>
          <w:rtl/>
        </w:rPr>
        <w:t>بحيث يتسق اتساقا</w:t>
      </w:r>
      <w:r w:rsidRPr="00B01956">
        <w:rPr>
          <w:b/>
          <w:bCs/>
          <w:rtl/>
        </w:rPr>
        <w:t xml:space="preserve"> كاملا </w:t>
      </w:r>
      <w:r w:rsidRPr="00B01956">
        <w:rPr>
          <w:rFonts w:hint="cs"/>
          <w:b/>
          <w:bCs/>
          <w:rtl/>
        </w:rPr>
        <w:t>مع</w:t>
      </w:r>
      <w:r w:rsidRPr="00B01956">
        <w:rPr>
          <w:b/>
          <w:bCs/>
          <w:rtl/>
        </w:rPr>
        <w:t xml:space="preserve"> الاتفاقية</w:t>
      </w:r>
      <w:r w:rsidRPr="00D31AC9">
        <w:rPr>
          <w:rtl/>
        </w:rPr>
        <w:t>.</w:t>
      </w:r>
    </w:p>
    <w:p w:rsidR="00D31AC9" w:rsidRPr="00D31AC9" w:rsidRDefault="00D31AC9" w:rsidP="00871AF5">
      <w:pPr>
        <w:pStyle w:val="SingleTxt"/>
        <w:rPr>
          <w:lang w:val="en-GB"/>
        </w:rPr>
      </w:pPr>
      <w:r>
        <w:rPr>
          <w:rFonts w:hint="cs"/>
          <w:rtl/>
          <w:lang w:val="en-GB"/>
        </w:rPr>
        <w:t>37</w:t>
      </w:r>
      <w:r w:rsidR="00C15F17">
        <w:rPr>
          <w:rFonts w:hint="cs"/>
          <w:rtl/>
          <w:lang w:val="en-GB"/>
        </w:rPr>
        <w:t xml:space="preserve"> </w:t>
      </w:r>
      <w:r>
        <w:rPr>
          <w:rFonts w:hint="cs"/>
          <w:rtl/>
          <w:lang w:val="en-GB"/>
        </w:rPr>
        <w:t>-</w:t>
      </w:r>
      <w:r>
        <w:rPr>
          <w:rFonts w:hint="cs"/>
          <w:rtl/>
          <w:lang w:val="en-GB"/>
        </w:rPr>
        <w:tab/>
      </w:r>
      <w:r w:rsidRPr="00D31AC9">
        <w:rPr>
          <w:rtl/>
        </w:rPr>
        <w:t xml:space="preserve">مع إقرار اللجنة بالمبادرات التي اتخذتها الدولة الطرف لتعزيز عمالة المرأة وما نتج عن ذلك من نمو </w:t>
      </w:r>
      <w:r>
        <w:rPr>
          <w:rFonts w:hint="cs"/>
          <w:rtl/>
        </w:rPr>
        <w:t xml:space="preserve">في </w:t>
      </w:r>
      <w:r w:rsidRPr="00D31AC9">
        <w:rPr>
          <w:rtl/>
        </w:rPr>
        <w:t>مشاركة المرأة في سوق العمل، فإنها</w:t>
      </w:r>
      <w:r>
        <w:rPr>
          <w:rtl/>
        </w:rPr>
        <w:t xml:space="preserve"> تشعر بالقلق من أن هذا النمو لم</w:t>
      </w:r>
      <w:r>
        <w:rPr>
          <w:rFonts w:hint="cs"/>
          <w:rtl/>
        </w:rPr>
        <w:t> </w:t>
      </w:r>
      <w:r w:rsidRPr="00D31AC9">
        <w:rPr>
          <w:rtl/>
        </w:rPr>
        <w:t>يؤد إلى زيادة في نصيب المرأة من إجمالي حجم العمل بأجر، بل إلى زيادة في العمل بدوام جزئي.</w:t>
      </w:r>
      <w:r w:rsidR="00D34F16">
        <w:rPr>
          <w:rFonts w:hint="cs"/>
          <w:rtl/>
        </w:rPr>
        <w:t xml:space="preserve"> </w:t>
      </w:r>
      <w:r w:rsidR="00D34F16">
        <w:rPr>
          <w:rtl/>
        </w:rPr>
        <w:t xml:space="preserve">وتلاحظ اللجنة مع القلق أن </w:t>
      </w:r>
      <w:r w:rsidRPr="00D31AC9">
        <w:rPr>
          <w:rtl/>
        </w:rPr>
        <w:t>النساء يتركزن في العمل بدوام جزئي وبعقود لمدة محددة وفي وظائف منخفضة الأجر، وأن قليلات منهن</w:t>
      </w:r>
      <w:r w:rsidR="00871AF5">
        <w:rPr>
          <w:rFonts w:hint="cs"/>
          <w:rtl/>
        </w:rPr>
        <w:t xml:space="preserve"> قد</w:t>
      </w:r>
      <w:r w:rsidRPr="00D31AC9">
        <w:rPr>
          <w:rtl/>
        </w:rPr>
        <w:t xml:space="preserve"> يصلن إلى مناصب رفيعة المستوى في </w:t>
      </w:r>
      <w:r w:rsidR="00D34F16">
        <w:rPr>
          <w:rFonts w:hint="cs"/>
          <w:rtl/>
        </w:rPr>
        <w:t>الإدارة</w:t>
      </w:r>
      <w:r w:rsidRPr="00D31AC9">
        <w:rPr>
          <w:rtl/>
        </w:rPr>
        <w:t xml:space="preserve"> والشركات الخاصة ومجالس العمل، على الرغم من الاتفاق المتعلق بتشجيع المساواة بين النساء والرجال في القطاع الخاص.</w:t>
      </w:r>
      <w:r w:rsidR="00D34F16">
        <w:rPr>
          <w:rFonts w:hint="cs"/>
          <w:rtl/>
        </w:rPr>
        <w:t xml:space="preserve"> </w:t>
      </w:r>
      <w:r w:rsidRPr="00D31AC9">
        <w:rPr>
          <w:rtl/>
        </w:rPr>
        <w:t>وتشعر اللجنة بالقلق إزاء بعض الآثار السلبية على المرأة للقانون الرابع للخدمات الحديثة في سوق العمل</w:t>
      </w:r>
      <w:r w:rsidR="00D34F16">
        <w:rPr>
          <w:rFonts w:hint="cs"/>
          <w:rtl/>
        </w:rPr>
        <w:t xml:space="preserve"> الذي دخل حيز النفاذ</w:t>
      </w:r>
      <w:r w:rsidRPr="00D31AC9">
        <w:rPr>
          <w:rtl/>
        </w:rPr>
        <w:t xml:space="preserve"> </w:t>
      </w:r>
      <w:r w:rsidR="00D34F16">
        <w:rPr>
          <w:rFonts w:hint="cs"/>
          <w:rtl/>
        </w:rPr>
        <w:t>في</w:t>
      </w:r>
      <w:r w:rsidR="00D34F16">
        <w:rPr>
          <w:rtl/>
        </w:rPr>
        <w:t xml:space="preserve"> </w:t>
      </w:r>
      <w:r w:rsidR="00D34F16" w:rsidRPr="00D34F16">
        <w:rPr>
          <w:rtl/>
        </w:rPr>
        <w:t>1</w:t>
      </w:r>
      <w:r w:rsidRPr="00D34F16">
        <w:rPr>
          <w:rtl/>
        </w:rPr>
        <w:t>كانون</w:t>
      </w:r>
      <w:r w:rsidR="00D34F16">
        <w:rPr>
          <w:rtl/>
        </w:rPr>
        <w:t xml:space="preserve"> الثاني/</w:t>
      </w:r>
      <w:r w:rsidRPr="00D31AC9">
        <w:rPr>
          <w:rtl/>
        </w:rPr>
        <w:t>يناير</w:t>
      </w:r>
      <w:r w:rsidR="00D34F16">
        <w:rPr>
          <w:rFonts w:hint="cs"/>
          <w:rtl/>
        </w:rPr>
        <w:t xml:space="preserve"> </w:t>
      </w:r>
      <w:r w:rsidRPr="00D31AC9">
        <w:rPr>
          <w:rtl/>
        </w:rPr>
        <w:t xml:space="preserve">2005، </w:t>
      </w:r>
      <w:r w:rsidR="00D34F16">
        <w:rPr>
          <w:rFonts w:hint="cs"/>
          <w:rtl/>
        </w:rPr>
        <w:t>ومنها</w:t>
      </w:r>
      <w:r w:rsidRPr="00D31AC9">
        <w:rPr>
          <w:rtl/>
        </w:rPr>
        <w:t xml:space="preserve"> زيادة الاعتماد المالي</w:t>
      </w:r>
      <w:r w:rsidR="00D34F16">
        <w:rPr>
          <w:rtl/>
        </w:rPr>
        <w:t xml:space="preserve"> للنساء العاطلات على أزواجهن أو</w:t>
      </w:r>
      <w:r w:rsidR="00D34F16">
        <w:rPr>
          <w:rFonts w:hint="cs"/>
          <w:rtl/>
        </w:rPr>
        <w:t> </w:t>
      </w:r>
      <w:r w:rsidRPr="00D31AC9">
        <w:rPr>
          <w:rtl/>
        </w:rPr>
        <w:t xml:space="preserve">شركائهن </w:t>
      </w:r>
      <w:r w:rsidR="00D34F16">
        <w:rPr>
          <w:rFonts w:hint="cs"/>
          <w:rtl/>
        </w:rPr>
        <w:t xml:space="preserve">بسبب </w:t>
      </w:r>
      <w:r w:rsidRPr="00D31AC9">
        <w:rPr>
          <w:rtl/>
        </w:rPr>
        <w:t>إدراج القانون لمفهوم ”وحدات الاحتياجات“ والزيادة المطردة في عدد النساء اللواتي رُفض طلب حصولهن على الاستحقاقات.</w:t>
      </w:r>
      <w:r w:rsidRPr="00D31AC9">
        <w:rPr>
          <w:lang w:val="en-GB"/>
        </w:rPr>
        <w:t xml:space="preserve"> </w:t>
      </w:r>
      <w:r w:rsidRPr="00D31AC9">
        <w:rPr>
          <w:rtl/>
        </w:rPr>
        <w:t xml:space="preserve">كما تشعر اللجنة بالقلق إزاء الصعوبات التي تواجهها المهاجرات </w:t>
      </w:r>
      <w:r w:rsidR="00D34F16">
        <w:rPr>
          <w:rFonts w:hint="cs"/>
          <w:rtl/>
        </w:rPr>
        <w:t>والمعوقات من حيث</w:t>
      </w:r>
      <w:r w:rsidRPr="00D31AC9">
        <w:rPr>
          <w:rtl/>
        </w:rPr>
        <w:t xml:space="preserve"> اندماجهن في سوق العمل</w:t>
      </w:r>
      <w:r w:rsidR="00D34F16">
        <w:rPr>
          <w:rFonts w:hint="cs"/>
          <w:rtl/>
        </w:rPr>
        <w:t xml:space="preserve"> ومشاركتهن فيه</w:t>
      </w:r>
      <w:r w:rsidRPr="00D31AC9">
        <w:rPr>
          <w:rtl/>
        </w:rPr>
        <w:t>.</w:t>
      </w:r>
      <w:r w:rsidR="00D34F16">
        <w:rPr>
          <w:rFonts w:hint="cs"/>
          <w:rtl/>
        </w:rPr>
        <w:t xml:space="preserve"> </w:t>
      </w:r>
      <w:r w:rsidRPr="00D31AC9">
        <w:rPr>
          <w:rtl/>
        </w:rPr>
        <w:t xml:space="preserve">وفي الوقت الذي تلاحظ فيه اللجنة اتخاذ تدابير ترمي إلى التوفيق بين الحياة الأسرية </w:t>
      </w:r>
      <w:r w:rsidR="00D34F16">
        <w:rPr>
          <w:rFonts w:hint="cs"/>
          <w:rtl/>
        </w:rPr>
        <w:t>والعمل</w:t>
      </w:r>
      <w:r w:rsidRPr="00D31AC9">
        <w:rPr>
          <w:rtl/>
        </w:rPr>
        <w:t xml:space="preserve">، فهي </w:t>
      </w:r>
      <w:r w:rsidR="00D34F16">
        <w:rPr>
          <w:rFonts w:hint="cs"/>
          <w:rtl/>
        </w:rPr>
        <w:t xml:space="preserve">تظل </w:t>
      </w:r>
      <w:r w:rsidRPr="00D31AC9">
        <w:rPr>
          <w:rtl/>
        </w:rPr>
        <w:t>قلقة لأن الآباء لا يأخذون إلا أقل من 10 في المائة من الإجازات الوالدية.</w:t>
      </w:r>
      <w:r w:rsidR="00D34F16">
        <w:rPr>
          <w:rFonts w:hint="cs"/>
          <w:rtl/>
        </w:rPr>
        <w:t xml:space="preserve"> </w:t>
      </w:r>
      <w:r w:rsidRPr="00D31AC9">
        <w:rPr>
          <w:rtl/>
        </w:rPr>
        <w:t xml:space="preserve">وتود اللجنة أن توجه اهتمام الدولة الطرف إلى حالة الحرمان الذي تعاني منه النساء اللواتي يتوقفن عن العمل لأسباب عائلية والآثار </w:t>
      </w:r>
      <w:r w:rsidR="00D34F16">
        <w:rPr>
          <w:rFonts w:hint="cs"/>
          <w:rtl/>
        </w:rPr>
        <w:t>المتصلة</w:t>
      </w:r>
      <w:r w:rsidRPr="00D31AC9">
        <w:rPr>
          <w:rtl/>
        </w:rPr>
        <w:t xml:space="preserve"> </w:t>
      </w:r>
      <w:r w:rsidR="00D34F16">
        <w:rPr>
          <w:rFonts w:hint="cs"/>
          <w:rtl/>
        </w:rPr>
        <w:t>ب</w:t>
      </w:r>
      <w:r w:rsidRPr="00D31AC9">
        <w:rPr>
          <w:rtl/>
        </w:rPr>
        <w:t>ذلك على معاشات التقاعد ومعاشات المسنين.</w:t>
      </w:r>
      <w:r w:rsidR="00D34F16">
        <w:rPr>
          <w:rFonts w:hint="cs"/>
          <w:rtl/>
        </w:rPr>
        <w:t xml:space="preserve"> </w:t>
      </w:r>
      <w:r w:rsidRPr="00D31AC9">
        <w:rPr>
          <w:rtl/>
        </w:rPr>
        <w:t>وتعرب اللجنة</w:t>
      </w:r>
      <w:r w:rsidR="00D34F16">
        <w:rPr>
          <w:rFonts w:hint="cs"/>
          <w:rtl/>
        </w:rPr>
        <w:t xml:space="preserve"> كذلك</w:t>
      </w:r>
      <w:r w:rsidRPr="00D31AC9">
        <w:rPr>
          <w:rtl/>
        </w:rPr>
        <w:t xml:space="preserve"> عن قلقها </w:t>
      </w:r>
      <w:r w:rsidR="00D34F16">
        <w:rPr>
          <w:rFonts w:hint="cs"/>
          <w:rtl/>
        </w:rPr>
        <w:t>إزاء</w:t>
      </w:r>
      <w:r w:rsidRPr="00D31AC9">
        <w:rPr>
          <w:rtl/>
        </w:rPr>
        <w:t xml:space="preserve"> قانون إصلاح المعاشات التقاعدية لعام 2007 </w:t>
      </w:r>
      <w:r w:rsidR="00D34F16">
        <w:rPr>
          <w:rFonts w:hint="cs"/>
          <w:rtl/>
        </w:rPr>
        <w:t>الذي</w:t>
      </w:r>
      <w:r w:rsidRPr="00D31AC9">
        <w:rPr>
          <w:rtl/>
        </w:rPr>
        <w:t xml:space="preserve"> رفع سن التقاعد إلى 67 عاماً، </w:t>
      </w:r>
      <w:r w:rsidR="00D34F16">
        <w:rPr>
          <w:rFonts w:hint="cs"/>
          <w:rtl/>
        </w:rPr>
        <w:t>وما نتج من أن</w:t>
      </w:r>
      <w:r w:rsidRPr="00D31AC9">
        <w:rPr>
          <w:rtl/>
        </w:rPr>
        <w:t xml:space="preserve"> 2.48 </w:t>
      </w:r>
      <w:r w:rsidR="00D34F16">
        <w:rPr>
          <w:rFonts w:hint="cs"/>
          <w:rtl/>
        </w:rPr>
        <w:t xml:space="preserve">في المائة </w:t>
      </w:r>
      <w:r w:rsidRPr="00D31AC9">
        <w:rPr>
          <w:rtl/>
        </w:rPr>
        <w:t>فقط من النساء يستوفين شرط المساهمة لمدة 45 عاماً في صندوق المعاشات التقاعدية لكي لا يسجلن خسارة في الاستحقاقات.</w:t>
      </w:r>
    </w:p>
    <w:p w:rsidR="00D31AC9" w:rsidRPr="00D31AC9" w:rsidRDefault="00D34F16" w:rsidP="00871AF5">
      <w:pPr>
        <w:pStyle w:val="SingleTxt"/>
        <w:rPr>
          <w:lang w:val="en-GB"/>
        </w:rPr>
      </w:pPr>
      <w:r>
        <w:rPr>
          <w:rFonts w:hint="cs"/>
          <w:rtl/>
        </w:rPr>
        <w:t>38 -</w:t>
      </w:r>
      <w:r>
        <w:rPr>
          <w:rFonts w:hint="cs"/>
          <w:rtl/>
        </w:rPr>
        <w:tab/>
      </w:r>
      <w:r w:rsidR="00D31AC9" w:rsidRPr="001E7CEF">
        <w:rPr>
          <w:b/>
          <w:bCs/>
          <w:rtl/>
        </w:rPr>
        <w:t xml:space="preserve">تشدد اللجنة على أن تحقيق المساواة الفعلية بين </w:t>
      </w:r>
      <w:r w:rsidR="001E7CEF" w:rsidRPr="001E7CEF">
        <w:rPr>
          <w:b/>
          <w:bCs/>
          <w:rtl/>
        </w:rPr>
        <w:t>المرأة والرجل في سوق العمل، بما</w:t>
      </w:r>
      <w:r w:rsidR="001E7CEF" w:rsidRPr="001E7CEF">
        <w:rPr>
          <w:rFonts w:hint="cs"/>
          <w:b/>
          <w:bCs/>
          <w:rtl/>
        </w:rPr>
        <w:t> </w:t>
      </w:r>
      <w:r w:rsidR="00D31AC9" w:rsidRPr="001E7CEF">
        <w:rPr>
          <w:b/>
          <w:bCs/>
          <w:rtl/>
        </w:rPr>
        <w:t xml:space="preserve">في ذلك القطاع الخاص، بهدف الامتثال لأحكام المادة 11 من الاتفاقية، </w:t>
      </w:r>
      <w:r w:rsidR="001E7CEF" w:rsidRPr="001E7CEF">
        <w:rPr>
          <w:rFonts w:hint="cs"/>
          <w:b/>
          <w:bCs/>
          <w:rtl/>
        </w:rPr>
        <w:t xml:space="preserve">واجب </w:t>
      </w:r>
      <w:r w:rsidR="00D31AC9" w:rsidRPr="001E7CEF">
        <w:rPr>
          <w:b/>
          <w:bCs/>
          <w:rtl/>
        </w:rPr>
        <w:t xml:space="preserve">من واجبات الدولة الطرف </w:t>
      </w:r>
      <w:r w:rsidR="001E7CEF" w:rsidRPr="001E7CEF">
        <w:rPr>
          <w:rFonts w:hint="cs"/>
          <w:b/>
          <w:bCs/>
          <w:rtl/>
        </w:rPr>
        <w:t>بموجب</w:t>
      </w:r>
      <w:r w:rsidR="00D31AC9" w:rsidRPr="001E7CEF">
        <w:rPr>
          <w:b/>
          <w:bCs/>
          <w:rtl/>
        </w:rPr>
        <w:t xml:space="preserve"> هذه الاتفاقية.</w:t>
      </w:r>
      <w:r w:rsidR="001E7CEF" w:rsidRPr="001E7CEF">
        <w:rPr>
          <w:rFonts w:hint="cs"/>
          <w:b/>
          <w:bCs/>
          <w:rtl/>
        </w:rPr>
        <w:t xml:space="preserve"> </w:t>
      </w:r>
      <w:r w:rsidR="00D31AC9" w:rsidRPr="001E7CEF">
        <w:rPr>
          <w:b/>
          <w:bCs/>
          <w:rtl/>
        </w:rPr>
        <w:t xml:space="preserve">وتدعو اللجنة الدولة الطرف إلى اعتماد السياسات واتخاذ جميع التدابير اللازمة، بما فيها التدابير الخاصة المؤقتة وفقا للفقرة 1 من المادة 4 من الاتفاقية والتوصية العامة رقم 25، </w:t>
      </w:r>
      <w:r w:rsidR="001E7CEF" w:rsidRPr="001E7CEF">
        <w:rPr>
          <w:rFonts w:hint="cs"/>
          <w:b/>
          <w:bCs/>
          <w:rtl/>
        </w:rPr>
        <w:t xml:space="preserve">التي </w:t>
      </w:r>
      <w:r w:rsidR="001E7CEF" w:rsidRPr="001E7CEF">
        <w:rPr>
          <w:b/>
          <w:bCs/>
          <w:rtl/>
        </w:rPr>
        <w:t>تكون ذات أهداف محددة زمنياً</w:t>
      </w:r>
      <w:r w:rsidR="00D31AC9" w:rsidRPr="001E7CEF">
        <w:rPr>
          <w:b/>
          <w:bCs/>
          <w:rtl/>
        </w:rPr>
        <w:t xml:space="preserve">، للقضاء على </w:t>
      </w:r>
      <w:r w:rsidR="001E7CEF" w:rsidRPr="001E7CEF">
        <w:rPr>
          <w:rFonts w:hint="cs"/>
          <w:b/>
          <w:bCs/>
          <w:rtl/>
        </w:rPr>
        <w:t>الفصل</w:t>
      </w:r>
      <w:r w:rsidR="00D31AC9" w:rsidRPr="001E7CEF">
        <w:rPr>
          <w:b/>
          <w:bCs/>
          <w:rtl/>
        </w:rPr>
        <w:t xml:space="preserve"> المهني</w:t>
      </w:r>
      <w:r w:rsidR="001E7CEF" w:rsidRPr="001E7CEF">
        <w:rPr>
          <w:rFonts w:hint="cs"/>
          <w:b/>
          <w:bCs/>
          <w:rtl/>
        </w:rPr>
        <w:t xml:space="preserve"> بالاتجاهين</w:t>
      </w:r>
      <w:r w:rsidR="001E7CEF" w:rsidRPr="001E7CEF">
        <w:rPr>
          <w:b/>
          <w:bCs/>
          <w:rtl/>
        </w:rPr>
        <w:t xml:space="preserve"> الأفقي والع</w:t>
      </w:r>
      <w:r w:rsidR="00D31AC9" w:rsidRPr="001E7CEF">
        <w:rPr>
          <w:b/>
          <w:bCs/>
          <w:rtl/>
        </w:rPr>
        <w:t>مودي.</w:t>
      </w:r>
      <w:r w:rsidR="001E7CEF" w:rsidRPr="001E7CEF">
        <w:rPr>
          <w:rFonts w:hint="cs"/>
          <w:b/>
          <w:bCs/>
          <w:rtl/>
        </w:rPr>
        <w:t xml:space="preserve"> </w:t>
      </w:r>
      <w:r w:rsidR="00D31AC9" w:rsidRPr="001E7CEF">
        <w:rPr>
          <w:b/>
          <w:bCs/>
          <w:rtl/>
        </w:rPr>
        <w:t xml:space="preserve">وتدعو اللجنة الدولة الطرف إلى تقييم أثر القانون الرابع للخدمات الحديثة في سوق العمل على النساء واتخاذ تدابير تصحيحية، بما في ذلك استعراض </w:t>
      </w:r>
      <w:r w:rsidR="001E7CEF" w:rsidRPr="001E7CEF">
        <w:rPr>
          <w:b/>
          <w:bCs/>
          <w:rtl/>
        </w:rPr>
        <w:t>إنشاء ”وحد</w:t>
      </w:r>
      <w:r w:rsidR="001E7CEF" w:rsidRPr="001E7CEF">
        <w:rPr>
          <w:rFonts w:hint="cs"/>
          <w:b/>
          <w:bCs/>
          <w:rtl/>
        </w:rPr>
        <w:t>ة</w:t>
      </w:r>
      <w:r w:rsidR="00D31AC9" w:rsidRPr="001E7CEF">
        <w:rPr>
          <w:b/>
          <w:bCs/>
          <w:rtl/>
        </w:rPr>
        <w:t xml:space="preserve"> الاحتياجات“.</w:t>
      </w:r>
      <w:r w:rsidR="001E7CEF" w:rsidRPr="001E7CEF">
        <w:rPr>
          <w:rFonts w:hint="cs"/>
          <w:b/>
          <w:bCs/>
          <w:rtl/>
        </w:rPr>
        <w:t xml:space="preserve"> </w:t>
      </w:r>
      <w:r w:rsidR="00D31AC9" w:rsidRPr="001E7CEF">
        <w:rPr>
          <w:b/>
          <w:bCs/>
          <w:rtl/>
        </w:rPr>
        <w:t>وتشجع اللجنة الدولة الطرف على تعميم قضايا النساء المهاجرات، اللاتي قد يعانين من أشكال متعددة من التمييز، وكذلك المعوقات في سياسة العمالة وبرامجها.</w:t>
      </w:r>
      <w:r w:rsidR="001E7CEF" w:rsidRPr="001E7CEF">
        <w:rPr>
          <w:rFonts w:hint="cs"/>
          <w:b/>
          <w:bCs/>
          <w:rtl/>
        </w:rPr>
        <w:t xml:space="preserve"> </w:t>
      </w:r>
      <w:r w:rsidR="00D31AC9" w:rsidRPr="001E7CEF">
        <w:rPr>
          <w:b/>
          <w:bCs/>
          <w:rtl/>
        </w:rPr>
        <w:t>كما توصي اللجنة بأن تواصل الدولة الطرف جهودها لضمان التوفيق بين المسؤوليات الأسرية والمهنية، وتعزيز المساواة في تقاسم المهام المنزلية والأسرية بين المرأة والرجل، بما في ذلك عن طريق زيادة تقديم الحوافز للرجال ليستخدموا حقهم في الحصول على الإجازة الوالدية.</w:t>
      </w:r>
      <w:r w:rsidR="001E7CEF" w:rsidRPr="001E7CEF">
        <w:rPr>
          <w:rFonts w:hint="cs"/>
          <w:b/>
          <w:bCs/>
          <w:rtl/>
        </w:rPr>
        <w:t xml:space="preserve"> </w:t>
      </w:r>
      <w:r w:rsidR="00D31AC9" w:rsidRPr="001E7CEF">
        <w:rPr>
          <w:b/>
          <w:bCs/>
          <w:rtl/>
        </w:rPr>
        <w:t>وتدعو اللجنة الدولة الطرف إلى بحث سبل استعراض نظام المعاشات الحالي وذلك لزيادة النسبة المئوية للنساء المؤهلات للحصول على الاستحقاقات الكاملة.</w:t>
      </w:r>
      <w:r w:rsidR="001E7CEF" w:rsidRPr="001E7CEF">
        <w:rPr>
          <w:rFonts w:hint="cs"/>
          <w:b/>
          <w:bCs/>
          <w:rtl/>
        </w:rPr>
        <w:t xml:space="preserve"> </w:t>
      </w:r>
      <w:r w:rsidR="00D31AC9" w:rsidRPr="001E7CEF">
        <w:rPr>
          <w:b/>
          <w:bCs/>
          <w:rtl/>
        </w:rPr>
        <w:t xml:space="preserve">وتدعو الدولة الطرف </w:t>
      </w:r>
      <w:r w:rsidR="001E7CEF" w:rsidRPr="001E7CEF">
        <w:rPr>
          <w:b/>
          <w:bCs/>
          <w:rtl/>
        </w:rPr>
        <w:t>أن تدرج، في تقريرها الدوري القادم</w:t>
      </w:r>
      <w:r w:rsidR="00D31AC9" w:rsidRPr="001E7CEF">
        <w:rPr>
          <w:b/>
          <w:bCs/>
          <w:rtl/>
        </w:rPr>
        <w:t>، معلومات عن حجم التدابير الخاصة ال</w:t>
      </w:r>
      <w:r w:rsidR="00871AF5">
        <w:rPr>
          <w:b/>
          <w:bCs/>
          <w:rtl/>
        </w:rPr>
        <w:t>مؤقتة في القطاع الخاص</w:t>
      </w:r>
      <w:r w:rsidR="001E7CEF" w:rsidRPr="001E7CEF">
        <w:rPr>
          <w:b/>
          <w:bCs/>
          <w:rtl/>
        </w:rPr>
        <w:t>، و</w:t>
      </w:r>
      <w:r w:rsidR="00D31AC9" w:rsidRPr="001E7CEF">
        <w:rPr>
          <w:b/>
          <w:bCs/>
          <w:rtl/>
        </w:rPr>
        <w:t>التدابير المتخذة لتحسين وضع المرأة في سوق العمل وأثر</w:t>
      </w:r>
      <w:r w:rsidR="001E7CEF" w:rsidRPr="001E7CEF">
        <w:rPr>
          <w:rFonts w:hint="cs"/>
          <w:b/>
          <w:bCs/>
          <w:rtl/>
        </w:rPr>
        <w:t xml:space="preserve"> </w:t>
      </w:r>
      <w:r w:rsidR="001E7CEF" w:rsidRPr="001E7CEF">
        <w:rPr>
          <w:b/>
          <w:bCs/>
          <w:rtl/>
        </w:rPr>
        <w:t>ه</w:t>
      </w:r>
      <w:r w:rsidR="001E7CEF" w:rsidRPr="001E7CEF">
        <w:rPr>
          <w:rFonts w:hint="cs"/>
          <w:b/>
          <w:bCs/>
          <w:rtl/>
        </w:rPr>
        <w:t>ذه التدابير</w:t>
      </w:r>
      <w:r w:rsidR="001E7CEF">
        <w:rPr>
          <w:rFonts w:hint="cs"/>
          <w:rtl/>
        </w:rPr>
        <w:t>.</w:t>
      </w:r>
    </w:p>
    <w:p w:rsidR="001E7CEF" w:rsidRPr="001E7CEF" w:rsidRDefault="001E7CEF" w:rsidP="001E7CEF">
      <w:pPr>
        <w:pStyle w:val="SingleTxt"/>
        <w:spacing w:after="0" w:line="120" w:lineRule="exact"/>
        <w:rPr>
          <w:sz w:val="10"/>
          <w:rtl/>
        </w:rPr>
      </w:pPr>
    </w:p>
    <w:p w:rsidR="00D31AC9" w:rsidRPr="00D31AC9" w:rsidRDefault="001E7CEF" w:rsidP="001E7C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871AF5">
        <w:rPr>
          <w:rFonts w:hint="cs"/>
          <w:rtl/>
        </w:rPr>
        <w:t>ال</w:t>
      </w:r>
      <w:r w:rsidR="00D31AC9" w:rsidRPr="00D31AC9">
        <w:rPr>
          <w:rtl/>
        </w:rPr>
        <w:t>فجوة في الأجور</w:t>
      </w:r>
    </w:p>
    <w:p w:rsidR="00D31AC9" w:rsidRPr="00D31AC9" w:rsidRDefault="001E7CEF" w:rsidP="001E7CEF">
      <w:pPr>
        <w:pStyle w:val="SingleTxt"/>
        <w:rPr>
          <w:lang w:val="en-GB"/>
        </w:rPr>
      </w:pPr>
      <w:r>
        <w:rPr>
          <w:rFonts w:hint="cs"/>
          <w:rtl/>
        </w:rPr>
        <w:t>39 -</w:t>
      </w:r>
      <w:r>
        <w:rPr>
          <w:rFonts w:hint="cs"/>
          <w:rtl/>
        </w:rPr>
        <w:tab/>
        <w:t>تلاحظ اللجن</w:t>
      </w:r>
      <w:r w:rsidR="00D31AC9" w:rsidRPr="00D31AC9">
        <w:rPr>
          <w:rtl/>
        </w:rPr>
        <w:t xml:space="preserve">ة مع القلق الفجوة </w:t>
      </w:r>
      <w:r>
        <w:rPr>
          <w:rFonts w:hint="cs"/>
          <w:rtl/>
        </w:rPr>
        <w:t>التي طال أمدها</w:t>
      </w:r>
      <w:r w:rsidR="00D31AC9" w:rsidRPr="00D31AC9">
        <w:rPr>
          <w:rtl/>
        </w:rPr>
        <w:t xml:space="preserve"> في الأجور بين الرجل و</w:t>
      </w:r>
      <w:r>
        <w:rPr>
          <w:rtl/>
        </w:rPr>
        <w:t>المرأة التي لا</w:t>
      </w:r>
      <w:r>
        <w:rPr>
          <w:rFonts w:hint="cs"/>
          <w:rtl/>
        </w:rPr>
        <w:t> </w:t>
      </w:r>
      <w:r w:rsidR="00D31AC9" w:rsidRPr="00D31AC9">
        <w:rPr>
          <w:rtl/>
        </w:rPr>
        <w:t xml:space="preserve">تحصل إلا على 78 </w:t>
      </w:r>
      <w:r>
        <w:rPr>
          <w:rFonts w:hint="cs"/>
          <w:rtl/>
        </w:rPr>
        <w:t>في المائة</w:t>
      </w:r>
      <w:r w:rsidR="00D31AC9" w:rsidRPr="00D31AC9">
        <w:rPr>
          <w:rtl/>
        </w:rPr>
        <w:t xml:space="preserve"> مما يتقاضاه الرجال على الرغم من حظر التمييز في الأجور الذي رسخه القانون الدستوري منذ عام 1949. وتلاحظ</w:t>
      </w:r>
      <w:r>
        <w:rPr>
          <w:rtl/>
        </w:rPr>
        <w:t xml:space="preserve"> اللجنة أن نظم تقييم الوظائف لا</w:t>
      </w:r>
      <w:r>
        <w:rPr>
          <w:rFonts w:hint="cs"/>
          <w:rtl/>
        </w:rPr>
        <w:t> </w:t>
      </w:r>
      <w:r w:rsidR="00D31AC9" w:rsidRPr="00D31AC9">
        <w:rPr>
          <w:rtl/>
        </w:rPr>
        <w:t>تستخدم نفس المعايير للموظفين والموظفات، وبالتالي فهي ليست مصممة لاستبعاد التمييز على أساس الجنس.</w:t>
      </w:r>
      <w:r>
        <w:rPr>
          <w:rFonts w:hint="cs"/>
          <w:rtl/>
        </w:rPr>
        <w:t xml:space="preserve"> </w:t>
      </w:r>
      <w:r w:rsidR="00D31AC9" w:rsidRPr="00D31AC9">
        <w:rPr>
          <w:rtl/>
        </w:rPr>
        <w:t xml:space="preserve">وتعرب اللجنة </w:t>
      </w:r>
      <w:r>
        <w:rPr>
          <w:rFonts w:hint="cs"/>
          <w:rtl/>
        </w:rPr>
        <w:t xml:space="preserve">كذلك </w:t>
      </w:r>
      <w:r w:rsidR="00D31AC9" w:rsidRPr="00D31AC9">
        <w:rPr>
          <w:rtl/>
        </w:rPr>
        <w:t xml:space="preserve">عن قلقها من أن </w:t>
      </w:r>
      <w:r>
        <w:rPr>
          <w:rFonts w:hint="cs"/>
          <w:rtl/>
        </w:rPr>
        <w:t>عدم تدخل الحكومة في اتفاقات الأجور، المكفول في القانون الأساسي</w:t>
      </w:r>
      <w:r w:rsidR="00D31AC9" w:rsidRPr="00D31AC9">
        <w:rPr>
          <w:rtl/>
        </w:rPr>
        <w:t xml:space="preserve"> (مبدأ </w:t>
      </w:r>
      <w:r>
        <w:rPr>
          <w:rFonts w:hint="cs"/>
          <w:rtl/>
        </w:rPr>
        <w:t>الحكم</w:t>
      </w:r>
      <w:r w:rsidR="00D31AC9" w:rsidRPr="00D31AC9">
        <w:rPr>
          <w:rtl/>
        </w:rPr>
        <w:t xml:space="preserve"> الذاتي)، وانخفاض مستوى تمثيل المرأة في المفاوضات الجماعية قد يعرقلان الجهود التي تبذلها الدولة الطرف لوضع حد للتمييز في الأجور</w:t>
      </w:r>
      <w:r>
        <w:rPr>
          <w:rFonts w:hint="cs"/>
          <w:rtl/>
        </w:rPr>
        <w:t>، وأنه لا توجد ا</w:t>
      </w:r>
      <w:r w:rsidR="00D31AC9" w:rsidRPr="00D31AC9">
        <w:rPr>
          <w:rtl/>
        </w:rPr>
        <w:t>ستراتيجية حكومية لمعالجة هذه المسألة.</w:t>
      </w:r>
    </w:p>
    <w:p w:rsidR="00D31AC9" w:rsidRPr="00D31AC9" w:rsidRDefault="001E7CEF" w:rsidP="00871AF5">
      <w:pPr>
        <w:pStyle w:val="SingleTxt"/>
        <w:rPr>
          <w:lang w:val="en-GB"/>
        </w:rPr>
      </w:pPr>
      <w:r>
        <w:rPr>
          <w:rFonts w:hint="cs"/>
          <w:rtl/>
        </w:rPr>
        <w:t>40 -</w:t>
      </w:r>
      <w:r>
        <w:rPr>
          <w:rFonts w:hint="cs"/>
          <w:rtl/>
        </w:rPr>
        <w:tab/>
      </w:r>
      <w:r>
        <w:rPr>
          <w:rtl/>
        </w:rPr>
        <w:t>تحث اللجنة الدولة الطرف على</w:t>
      </w:r>
      <w:r w:rsidR="00D31AC9" w:rsidRPr="00D31AC9">
        <w:rPr>
          <w:rtl/>
        </w:rPr>
        <w:t xml:space="preserve"> اتخاذ تدابير استباقية ملموسة لتضييق الفجوة في الأجور بين المرأة والرجل </w:t>
      </w:r>
      <w:r w:rsidR="00DC237A">
        <w:rPr>
          <w:rFonts w:hint="cs"/>
          <w:rtl/>
        </w:rPr>
        <w:t>وسد</w:t>
      </w:r>
      <w:r w:rsidR="00D31AC9" w:rsidRPr="00D31AC9">
        <w:rPr>
          <w:rtl/>
        </w:rPr>
        <w:t xml:space="preserve"> هذه الفجوة.</w:t>
      </w:r>
      <w:r w:rsidR="00DC237A">
        <w:rPr>
          <w:rFonts w:hint="cs"/>
          <w:rtl/>
        </w:rPr>
        <w:t xml:space="preserve"> </w:t>
      </w:r>
      <w:r w:rsidR="00D31AC9" w:rsidRPr="00D31AC9">
        <w:rPr>
          <w:rtl/>
        </w:rPr>
        <w:t xml:space="preserve">وعلى وجه الخصوص، تدعو اللجنة الدولة الطرف إلى كفالة وضع </w:t>
      </w:r>
      <w:r w:rsidR="00DC237A">
        <w:rPr>
          <w:rFonts w:hint="cs"/>
          <w:rtl/>
        </w:rPr>
        <w:t>نظم</w:t>
      </w:r>
      <w:r w:rsidR="00D31AC9" w:rsidRPr="00D31AC9">
        <w:rPr>
          <w:rtl/>
        </w:rPr>
        <w:t xml:space="preserve"> لتقييم الوظائف والتكليف بها على نحو خ</w:t>
      </w:r>
      <w:r w:rsidR="00DC237A">
        <w:rPr>
          <w:rtl/>
        </w:rPr>
        <w:t>ال من التمييز وتنفيذ هذه ال</w:t>
      </w:r>
      <w:r w:rsidR="00DC237A">
        <w:rPr>
          <w:rFonts w:hint="cs"/>
          <w:rtl/>
        </w:rPr>
        <w:t>نظم</w:t>
      </w:r>
      <w:r w:rsidR="00D31AC9" w:rsidRPr="00D31AC9">
        <w:rPr>
          <w:rtl/>
        </w:rPr>
        <w:t>.</w:t>
      </w:r>
      <w:r w:rsidR="00DC237A">
        <w:rPr>
          <w:rFonts w:hint="cs"/>
          <w:rtl/>
        </w:rPr>
        <w:t xml:space="preserve"> </w:t>
      </w:r>
      <w:r w:rsidR="00D31AC9" w:rsidRPr="00D31AC9">
        <w:rPr>
          <w:rtl/>
        </w:rPr>
        <w:t>كما تدعو اللجنة الدو</w:t>
      </w:r>
      <w:r w:rsidR="00DC237A">
        <w:rPr>
          <w:rtl/>
        </w:rPr>
        <w:t xml:space="preserve">لة الطرف إلى النظر في سن قانون </w:t>
      </w:r>
      <w:r w:rsidR="00DC237A">
        <w:rPr>
          <w:rFonts w:hint="cs"/>
          <w:rtl/>
        </w:rPr>
        <w:t>ل</w:t>
      </w:r>
      <w:r w:rsidR="00D31AC9" w:rsidRPr="00D31AC9">
        <w:rPr>
          <w:rtl/>
        </w:rPr>
        <w:t xml:space="preserve">لمساواة </w:t>
      </w:r>
      <w:r w:rsidR="00DC237A">
        <w:rPr>
          <w:rFonts w:hint="cs"/>
          <w:rtl/>
        </w:rPr>
        <w:t>في ا</w:t>
      </w:r>
      <w:r w:rsidR="00D31AC9" w:rsidRPr="00D31AC9">
        <w:rPr>
          <w:rtl/>
        </w:rPr>
        <w:t xml:space="preserve">لقطاع الخاص مع </w:t>
      </w:r>
      <w:r w:rsidR="00DC237A">
        <w:rPr>
          <w:rFonts w:hint="cs"/>
          <w:rtl/>
        </w:rPr>
        <w:t>وضع</w:t>
      </w:r>
      <w:r w:rsidR="00D31AC9" w:rsidRPr="00D31AC9">
        <w:rPr>
          <w:rtl/>
        </w:rPr>
        <w:t xml:space="preserve"> تعريف قائم على نوع الجنس في اتفاقات دفع </w:t>
      </w:r>
      <w:r w:rsidR="00DC237A">
        <w:rPr>
          <w:rFonts w:hint="cs"/>
          <w:rtl/>
        </w:rPr>
        <w:t>المرتبات</w:t>
      </w:r>
      <w:r w:rsidR="00D31AC9" w:rsidRPr="00D31AC9">
        <w:rPr>
          <w:rtl/>
        </w:rPr>
        <w:t xml:space="preserve"> وهياكل دفع الأجور التابعة للشركات أو تعديل القانون العام للمساواة في المعاملة لتحقيق هذا الغرض.</w:t>
      </w:r>
    </w:p>
    <w:p w:rsidR="00DC237A" w:rsidRPr="00DC237A" w:rsidRDefault="00DC237A" w:rsidP="00DC237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31AC9" w:rsidRPr="00D31AC9" w:rsidRDefault="00DC237A" w:rsidP="00DC23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D31AC9" w:rsidRPr="00D31AC9">
        <w:rPr>
          <w:rtl/>
        </w:rPr>
        <w:t xml:space="preserve">العنف ضد المرأة </w:t>
      </w:r>
    </w:p>
    <w:p w:rsidR="00D31AC9" w:rsidRPr="00D31AC9" w:rsidRDefault="00DC237A" w:rsidP="00871AF5">
      <w:pPr>
        <w:pStyle w:val="SingleTxt"/>
        <w:rPr>
          <w:lang w:val="en-GB"/>
        </w:rPr>
      </w:pPr>
      <w:r>
        <w:rPr>
          <w:rFonts w:hint="cs"/>
          <w:rtl/>
        </w:rPr>
        <w:t>41 -</w:t>
      </w:r>
      <w:r>
        <w:rPr>
          <w:rFonts w:hint="cs"/>
          <w:rtl/>
        </w:rPr>
        <w:tab/>
      </w:r>
      <w:r w:rsidR="00D31AC9" w:rsidRPr="00D31AC9">
        <w:rPr>
          <w:rtl/>
        </w:rPr>
        <w:t>تثني اللجنة على الدولة الطرف لبذلها مجموعة من الجهود، بما فيها المبادرات التشريعية الأخيرة، بهدف القضاء على العنف ضد المرأة منذ تقديم تقريرها الدوري السابق.</w:t>
      </w:r>
      <w:r>
        <w:rPr>
          <w:rFonts w:hint="cs"/>
          <w:rtl/>
        </w:rPr>
        <w:t xml:space="preserve"> ومع ذلك، تظل</w:t>
      </w:r>
      <w:r w:rsidR="00D31AC9" w:rsidRPr="00D31AC9">
        <w:rPr>
          <w:rtl/>
        </w:rPr>
        <w:t xml:space="preserve"> اللجنة قلقة إزاء ارتفاع معدل انتشار العن</w:t>
      </w:r>
      <w:r w:rsidR="00871AF5">
        <w:rPr>
          <w:rtl/>
        </w:rPr>
        <w:t>ف ضد النساء والفتيات، كما</w:t>
      </w:r>
      <w:r w:rsidR="00871AF5">
        <w:rPr>
          <w:rFonts w:hint="cs"/>
          <w:rtl/>
        </w:rPr>
        <w:t> </w:t>
      </w:r>
      <w:r w:rsidR="00D31AC9" w:rsidRPr="00D31AC9">
        <w:rPr>
          <w:rtl/>
        </w:rPr>
        <w:t xml:space="preserve">أوضحت ذلك الدراسات التي أجريت حول تجربة المرأة في مجال العنف في ألمانيا، </w:t>
      </w:r>
      <w:r>
        <w:rPr>
          <w:rFonts w:hint="cs"/>
          <w:rtl/>
        </w:rPr>
        <w:t xml:space="preserve">التي شملت </w:t>
      </w:r>
      <w:r w:rsidR="00D31AC9" w:rsidRPr="00D31AC9">
        <w:rPr>
          <w:rtl/>
        </w:rPr>
        <w:t xml:space="preserve">المرأة المهاجرة، والتي بينت أن نحو 40 </w:t>
      </w:r>
      <w:r>
        <w:rPr>
          <w:rFonts w:hint="cs"/>
          <w:rtl/>
        </w:rPr>
        <w:t>في المائة</w:t>
      </w:r>
      <w:r w:rsidR="00D31AC9" w:rsidRPr="00D31AC9">
        <w:rPr>
          <w:rtl/>
        </w:rPr>
        <w:t xml:space="preserve"> </w:t>
      </w:r>
      <w:r w:rsidR="00C15F17">
        <w:rPr>
          <w:rtl/>
        </w:rPr>
        <w:t>من النساء قد تعرضن لعنف جسدي أو</w:t>
      </w:r>
      <w:r w:rsidR="00C15F17">
        <w:rPr>
          <w:rFonts w:hint="cs"/>
          <w:rtl/>
        </w:rPr>
        <w:t> </w:t>
      </w:r>
      <w:r w:rsidR="00D31AC9" w:rsidRPr="00D31AC9">
        <w:rPr>
          <w:rtl/>
        </w:rPr>
        <w:t xml:space="preserve">جنسي أو كليهما منذ بلوغهن 16 عاماً </w:t>
      </w:r>
      <w:r>
        <w:rPr>
          <w:rFonts w:hint="cs"/>
          <w:rtl/>
        </w:rPr>
        <w:t xml:space="preserve">من العمر </w:t>
      </w:r>
      <w:r w:rsidR="00D31AC9" w:rsidRPr="00D31AC9">
        <w:rPr>
          <w:rtl/>
        </w:rPr>
        <w:t xml:space="preserve">وأن النساء المهاجرات من أصل تركي وروسي </w:t>
      </w:r>
      <w:r w:rsidR="00871AF5">
        <w:rPr>
          <w:rFonts w:hint="cs"/>
          <w:rtl/>
        </w:rPr>
        <w:t xml:space="preserve">قد </w:t>
      </w:r>
      <w:r w:rsidR="00D31AC9" w:rsidRPr="00D31AC9">
        <w:rPr>
          <w:rtl/>
        </w:rPr>
        <w:t>تعرضن للعنف الجسدي والجنسي بمستوى</w:t>
      </w:r>
      <w:r>
        <w:rPr>
          <w:rFonts w:hint="cs"/>
          <w:rtl/>
        </w:rPr>
        <w:t xml:space="preserve"> من</w:t>
      </w:r>
      <w:r w:rsidR="00D31AC9" w:rsidRPr="00D31AC9">
        <w:rPr>
          <w:rtl/>
        </w:rPr>
        <w:t xml:space="preserve"> </w:t>
      </w:r>
      <w:r>
        <w:rPr>
          <w:rFonts w:hint="cs"/>
          <w:rtl/>
        </w:rPr>
        <w:t>ال</w:t>
      </w:r>
      <w:r w:rsidR="00D31AC9" w:rsidRPr="00D31AC9">
        <w:rPr>
          <w:rtl/>
        </w:rPr>
        <w:t>تكرار يتجاوز بشكل واضح المتوسط السائد لدى الألمانيات، مع ارتفاع مستوى الخطورة بالنسبة للمرأة التركية المهاجرة.</w:t>
      </w:r>
      <w:r>
        <w:rPr>
          <w:rFonts w:hint="cs"/>
          <w:rtl/>
        </w:rPr>
        <w:t xml:space="preserve"> </w:t>
      </w:r>
      <w:r w:rsidR="00D31AC9" w:rsidRPr="00D31AC9">
        <w:rPr>
          <w:rtl/>
        </w:rPr>
        <w:t xml:space="preserve">وتشعر اللجنة بالقلق أيضا إزاء عدم كفاية </w:t>
      </w:r>
      <w:r>
        <w:rPr>
          <w:rFonts w:hint="cs"/>
          <w:rtl/>
        </w:rPr>
        <w:t>تأثير</w:t>
      </w:r>
      <w:r w:rsidR="00D31AC9" w:rsidRPr="00D31AC9">
        <w:rPr>
          <w:rtl/>
        </w:rPr>
        <w:t xml:space="preserve"> ق</w:t>
      </w:r>
      <w:r>
        <w:rPr>
          <w:rtl/>
        </w:rPr>
        <w:t>انون الحماية من العنف لعام 2002 على استمرار مرتكبي العنف</w:t>
      </w:r>
      <w:r w:rsidR="00D31AC9" w:rsidRPr="00D31AC9">
        <w:rPr>
          <w:rtl/>
        </w:rPr>
        <w:t xml:space="preserve"> في استخدامه ومبالغتهم في ذلك، وعلى النساء المهاجرات المتزوجات </w:t>
      </w:r>
      <w:r>
        <w:rPr>
          <w:rFonts w:hint="cs"/>
          <w:rtl/>
        </w:rPr>
        <w:t>ل</w:t>
      </w:r>
      <w:r w:rsidR="00D31AC9" w:rsidRPr="00D31AC9">
        <w:rPr>
          <w:rtl/>
        </w:rPr>
        <w:t>فترة تقل عن السنتين.</w:t>
      </w:r>
      <w:r>
        <w:rPr>
          <w:rFonts w:hint="cs"/>
          <w:rtl/>
        </w:rPr>
        <w:t xml:space="preserve"> </w:t>
      </w:r>
      <w:r w:rsidR="00D31AC9" w:rsidRPr="00D31AC9">
        <w:rPr>
          <w:rtl/>
        </w:rPr>
        <w:t>وتشعر اللجنة بالقلق أيضا من أن العنف المنزلي قد لا يؤخذ في الاعتبار في قضايا حضانة الأطفال أو زيارتهم.</w:t>
      </w:r>
      <w:r w:rsidR="00D31AC9" w:rsidRPr="00D31AC9">
        <w:rPr>
          <w:lang w:val="en-GB"/>
        </w:rPr>
        <w:t xml:space="preserve"> </w:t>
      </w:r>
    </w:p>
    <w:p w:rsidR="00D31AC9" w:rsidRPr="00D31AC9" w:rsidRDefault="00DC237A" w:rsidP="00871AF5">
      <w:pPr>
        <w:pStyle w:val="SingleTxt"/>
        <w:rPr>
          <w:lang w:val="en-GB"/>
        </w:rPr>
      </w:pPr>
      <w:r>
        <w:rPr>
          <w:rFonts w:hint="cs"/>
          <w:rtl/>
        </w:rPr>
        <w:t>42 -</w:t>
      </w:r>
      <w:r>
        <w:rPr>
          <w:rFonts w:hint="cs"/>
          <w:rtl/>
        </w:rPr>
        <w:tab/>
      </w:r>
      <w:r w:rsidR="00D31AC9" w:rsidRPr="00592541">
        <w:rPr>
          <w:b/>
          <w:bCs/>
          <w:rtl/>
        </w:rPr>
        <w:t>وفقا للتوصية العامة رقم 19، تحث اللجنة الدولة الطرف على كفالة اتخاذ تدابير شاملة لمعالجة جميع أشكال العنف ضد المرأة.</w:t>
      </w:r>
      <w:r w:rsidRPr="00592541">
        <w:rPr>
          <w:rFonts w:hint="cs"/>
          <w:b/>
          <w:bCs/>
          <w:rtl/>
        </w:rPr>
        <w:t xml:space="preserve"> </w:t>
      </w:r>
      <w:r w:rsidR="00D31AC9" w:rsidRPr="00592541">
        <w:rPr>
          <w:b/>
          <w:bCs/>
          <w:rtl/>
        </w:rPr>
        <w:t xml:space="preserve">وتدعو اللجنة الدولة الطرف إلى ضمان التنفيذ الفعال لخطة عمل </w:t>
      </w:r>
      <w:r w:rsidRPr="00592541">
        <w:rPr>
          <w:rFonts w:hint="cs"/>
          <w:b/>
          <w:bCs/>
          <w:rtl/>
        </w:rPr>
        <w:t>مكافحة العنف ل</w:t>
      </w:r>
      <w:r w:rsidRPr="00592541">
        <w:rPr>
          <w:b/>
          <w:bCs/>
          <w:rtl/>
        </w:rPr>
        <w:t>عام 2007</w:t>
      </w:r>
      <w:r w:rsidR="00D31AC9" w:rsidRPr="00592541">
        <w:rPr>
          <w:b/>
          <w:bCs/>
          <w:rtl/>
        </w:rPr>
        <w:t>، ودراسة جميع أنواع العنف ضد المرأة وتحليله</w:t>
      </w:r>
      <w:r w:rsidRPr="00592541">
        <w:rPr>
          <w:rFonts w:hint="cs"/>
          <w:b/>
          <w:bCs/>
          <w:rtl/>
        </w:rPr>
        <w:t>ا</w:t>
      </w:r>
      <w:r w:rsidR="00D31AC9" w:rsidRPr="00592541">
        <w:rPr>
          <w:b/>
          <w:bCs/>
          <w:rtl/>
        </w:rPr>
        <w:t xml:space="preserve">، ولا سيما أنواع العنف </w:t>
      </w:r>
      <w:r w:rsidRPr="00592541">
        <w:rPr>
          <w:rFonts w:hint="cs"/>
          <w:b/>
          <w:bCs/>
          <w:rtl/>
        </w:rPr>
        <w:t>ضد</w:t>
      </w:r>
      <w:r w:rsidR="00D31AC9" w:rsidRPr="00592541">
        <w:rPr>
          <w:b/>
          <w:bCs/>
          <w:rtl/>
        </w:rPr>
        <w:t xml:space="preserve"> النساء</w:t>
      </w:r>
      <w:r w:rsidRPr="00592541">
        <w:rPr>
          <w:rFonts w:hint="cs"/>
          <w:b/>
          <w:bCs/>
          <w:rtl/>
        </w:rPr>
        <w:t xml:space="preserve"> التي تؤدي إلى قتلهن</w:t>
      </w:r>
      <w:r w:rsidR="00D31AC9" w:rsidRPr="00592541">
        <w:rPr>
          <w:b/>
          <w:bCs/>
          <w:rtl/>
        </w:rPr>
        <w:t>، والاستمرار في تنفيذ سياسات منع هذا العنف، وتوفير خدمات الحماية والدعم للضحايا ومعاقبة المجرمين وإعادة تأهيلهم.</w:t>
      </w:r>
      <w:r w:rsidRPr="00592541">
        <w:rPr>
          <w:rFonts w:hint="cs"/>
          <w:b/>
          <w:bCs/>
          <w:rtl/>
        </w:rPr>
        <w:t xml:space="preserve"> </w:t>
      </w:r>
      <w:r w:rsidR="00D31AC9" w:rsidRPr="00592541">
        <w:rPr>
          <w:b/>
          <w:bCs/>
          <w:rtl/>
        </w:rPr>
        <w:t>وتحث اللجنة الدولة الطرف أيضاً على تنفيذ التشريعات التي تستدعي مراعاة الإدانات المتعلقة بأعمال العنف المنزلي عند اتخاذ قرارات بشأن حضانة الأطفال أو زيارتهم</w:t>
      </w:r>
      <w:r w:rsidR="00D31AC9" w:rsidRPr="00D31AC9">
        <w:rPr>
          <w:rtl/>
        </w:rPr>
        <w:t>.</w:t>
      </w:r>
      <w:r w:rsidR="00D31AC9" w:rsidRPr="00D31AC9">
        <w:rPr>
          <w:lang w:val="en-GB"/>
        </w:rPr>
        <w:t xml:space="preserve"> </w:t>
      </w:r>
    </w:p>
    <w:p w:rsidR="00D31AC9" w:rsidRPr="00D31AC9" w:rsidRDefault="00592541" w:rsidP="00871AF5">
      <w:pPr>
        <w:pStyle w:val="SingleTxt"/>
        <w:rPr>
          <w:lang w:val="en-GB"/>
        </w:rPr>
      </w:pPr>
      <w:r>
        <w:rPr>
          <w:rFonts w:hint="cs"/>
          <w:rtl/>
        </w:rPr>
        <w:t>43 -</w:t>
      </w:r>
      <w:r>
        <w:rPr>
          <w:rFonts w:hint="cs"/>
          <w:rtl/>
        </w:rPr>
        <w:tab/>
      </w:r>
      <w:r w:rsidR="00D31AC9" w:rsidRPr="00D31AC9">
        <w:rPr>
          <w:rtl/>
        </w:rPr>
        <w:t xml:space="preserve">تشعر اللجنة بالقلق إزاء عدم وجود تمويل دائم لملاجئ النساء ومراكز تقديم المشورة خارج أماكن الإقامة وعدم الوصول بحرية إلى الملاجئ بغض النظر عن الدخل بالنسبة لجميع النساء والأطفال في </w:t>
      </w:r>
      <w:r>
        <w:rPr>
          <w:rFonts w:hint="cs"/>
          <w:rtl/>
        </w:rPr>
        <w:t>كافة</w:t>
      </w:r>
      <w:r w:rsidR="00D31AC9" w:rsidRPr="00D31AC9">
        <w:rPr>
          <w:rtl/>
        </w:rPr>
        <w:t xml:space="preserve"> الولايات.</w:t>
      </w:r>
      <w:r>
        <w:rPr>
          <w:rFonts w:hint="cs"/>
          <w:rtl/>
        </w:rPr>
        <w:t xml:space="preserve"> </w:t>
      </w:r>
      <w:r w:rsidR="00D31AC9" w:rsidRPr="00D31AC9">
        <w:rPr>
          <w:rtl/>
        </w:rPr>
        <w:t>وتعرب اللجنة عن أسفها لأن بعض الولايات غير قادرة على تأمين الإيواء</w:t>
      </w:r>
      <w:r>
        <w:rPr>
          <w:rFonts w:hint="cs"/>
          <w:rtl/>
        </w:rPr>
        <w:t xml:space="preserve"> في الملاجئ</w:t>
      </w:r>
      <w:r w:rsidR="00D31AC9" w:rsidRPr="00D31AC9">
        <w:rPr>
          <w:rtl/>
        </w:rPr>
        <w:t xml:space="preserve"> لجميع ضحايا العنف من النساء، </w:t>
      </w:r>
      <w:r w:rsidR="00C15F17">
        <w:rPr>
          <w:rFonts w:hint="cs"/>
          <w:rtl/>
        </w:rPr>
        <w:t>أو</w:t>
      </w:r>
      <w:r w:rsidR="00C15F17">
        <w:rPr>
          <w:rFonts w:hint="eastAsia"/>
          <w:rtl/>
        </w:rPr>
        <w:t> </w:t>
      </w:r>
      <w:r>
        <w:rPr>
          <w:rFonts w:hint="cs"/>
          <w:rtl/>
        </w:rPr>
        <w:t>ا</w:t>
      </w:r>
      <w:r w:rsidR="00D31AC9" w:rsidRPr="00D31AC9">
        <w:rPr>
          <w:rtl/>
        </w:rPr>
        <w:t>لملاجئ المجهزة للنساء ذوات الاحتياجات الخاصة، مثل المعوقات.</w:t>
      </w:r>
    </w:p>
    <w:p w:rsidR="00D31AC9" w:rsidRPr="00D31AC9" w:rsidRDefault="00592541" w:rsidP="00871AF5">
      <w:pPr>
        <w:pStyle w:val="SingleTxt"/>
        <w:rPr>
          <w:lang w:val="en-GB"/>
        </w:rPr>
      </w:pPr>
      <w:r>
        <w:rPr>
          <w:rFonts w:hint="cs"/>
          <w:rtl/>
          <w:lang w:val="en-GB"/>
        </w:rPr>
        <w:t>44 -</w:t>
      </w:r>
      <w:r>
        <w:rPr>
          <w:rFonts w:hint="cs"/>
          <w:rtl/>
          <w:lang w:val="en-GB"/>
        </w:rPr>
        <w:tab/>
      </w:r>
      <w:r w:rsidR="00D31AC9" w:rsidRPr="00592541">
        <w:rPr>
          <w:b/>
          <w:bCs/>
          <w:rtl/>
        </w:rPr>
        <w:t xml:space="preserve">تحث اللجنة الدولة الطرف على اتخاذ التدابير اللازمة لكفالة </w:t>
      </w:r>
      <w:r w:rsidRPr="00592541">
        <w:rPr>
          <w:rFonts w:hint="cs"/>
          <w:b/>
          <w:bCs/>
          <w:rtl/>
        </w:rPr>
        <w:t xml:space="preserve">تحقيق </w:t>
      </w:r>
      <w:r w:rsidR="00D31AC9" w:rsidRPr="00592541">
        <w:rPr>
          <w:b/>
          <w:bCs/>
          <w:rtl/>
        </w:rPr>
        <w:t xml:space="preserve">قدر أكبر من التعاون بين الحكومة الاتحادية </w:t>
      </w:r>
      <w:r w:rsidRPr="00592541">
        <w:rPr>
          <w:b/>
          <w:bCs/>
          <w:rtl/>
        </w:rPr>
        <w:t>وحكومات الولايات والبلديات لرصد</w:t>
      </w:r>
      <w:r w:rsidRPr="00592541">
        <w:rPr>
          <w:rFonts w:hint="cs"/>
          <w:b/>
          <w:bCs/>
          <w:rtl/>
        </w:rPr>
        <w:t xml:space="preserve"> تقديم</w:t>
      </w:r>
      <w:r w:rsidR="00D31AC9" w:rsidRPr="00592541">
        <w:rPr>
          <w:b/>
          <w:bCs/>
          <w:rtl/>
        </w:rPr>
        <w:t xml:space="preserve"> الخدمات الاجتماعية من أجل ضمان توافر عدد كاف من الملاجئ المجهزة لاستيعاب </w:t>
      </w:r>
      <w:r w:rsidRPr="00592541">
        <w:rPr>
          <w:rFonts w:hint="cs"/>
          <w:b/>
          <w:bCs/>
          <w:rtl/>
        </w:rPr>
        <w:t>النساء ذوات الاحتياجات الخاصة مثل</w:t>
      </w:r>
      <w:r w:rsidR="00D31AC9" w:rsidRPr="00592541">
        <w:rPr>
          <w:b/>
          <w:bCs/>
          <w:rtl/>
        </w:rPr>
        <w:t xml:space="preserve"> المعوقات في جميع أنحاء إقليم الدولة الطرف، والتأكد من</w:t>
      </w:r>
      <w:r w:rsidRPr="00592541">
        <w:rPr>
          <w:rFonts w:hint="cs"/>
          <w:b/>
          <w:bCs/>
          <w:rtl/>
        </w:rPr>
        <w:t xml:space="preserve"> أن هذه الملاجئ</w:t>
      </w:r>
      <w:r w:rsidR="00D31AC9" w:rsidRPr="00592541">
        <w:rPr>
          <w:b/>
          <w:bCs/>
          <w:rtl/>
        </w:rPr>
        <w:t xml:space="preserve"> تُموَّل بشكل كاف ومفتوحة للجميع، بغض النظر عن الموارد المالية للضحية</w:t>
      </w:r>
      <w:r w:rsidR="00D31AC9" w:rsidRPr="00D31AC9">
        <w:rPr>
          <w:rtl/>
        </w:rPr>
        <w:t>.</w:t>
      </w:r>
    </w:p>
    <w:p w:rsidR="00D31AC9" w:rsidRPr="00D31AC9" w:rsidRDefault="00592541" w:rsidP="00871AF5">
      <w:pPr>
        <w:pStyle w:val="SingleTxt"/>
        <w:rPr>
          <w:lang w:val="en-GB"/>
        </w:rPr>
      </w:pPr>
      <w:r>
        <w:rPr>
          <w:rFonts w:hint="cs"/>
          <w:rtl/>
          <w:lang w:val="en-GB"/>
        </w:rPr>
        <w:t>45 -</w:t>
      </w:r>
      <w:r>
        <w:rPr>
          <w:rFonts w:hint="cs"/>
          <w:rtl/>
          <w:lang w:val="en-GB"/>
        </w:rPr>
        <w:tab/>
      </w:r>
      <w:r w:rsidR="00D31AC9" w:rsidRPr="00D31AC9">
        <w:rPr>
          <w:rtl/>
        </w:rPr>
        <w:t>ترحب اللجنة بزيادة الجهود التي تبذلها ألمانيا في تجميع إحصاءات مفصلة حسب نوع الجنس، وتسليط الضوء على عدد ملتمسات اللجوء من النساء والفتيات وأعمارهن، ولكنها تأسف لعدم وجود معلومات إحصائية عن حالات تشويه الأعضاء التناسلية للنساء والفتيات المقيمات في ألمانيا، ولا عن العنف ضد المرأة في المؤسسات ولا عن قتل النساء في سياق العنف المنزلي.</w:t>
      </w:r>
    </w:p>
    <w:p w:rsidR="00D31AC9" w:rsidRPr="00D31AC9" w:rsidRDefault="00592541" w:rsidP="00871AF5">
      <w:pPr>
        <w:pStyle w:val="SingleTxt"/>
        <w:rPr>
          <w:lang w:val="en-GB"/>
        </w:rPr>
      </w:pPr>
      <w:r>
        <w:rPr>
          <w:rFonts w:hint="cs"/>
          <w:rtl/>
          <w:lang w:val="en-GB"/>
        </w:rPr>
        <w:t>46 -</w:t>
      </w:r>
      <w:r>
        <w:rPr>
          <w:rFonts w:hint="cs"/>
          <w:rtl/>
          <w:lang w:val="en-GB"/>
        </w:rPr>
        <w:tab/>
      </w:r>
      <w:r w:rsidR="00D31AC9" w:rsidRPr="00592541">
        <w:rPr>
          <w:b/>
          <w:bCs/>
          <w:rtl/>
        </w:rPr>
        <w:t>تدعو اللجنة الدولة الطرف إلى وضع طريقة لجمع بيانات إحصائية شاملة ومفصلة حسب نوع الجنس والعمر ونوع العنف وعلاقة مرتكب الجريمة بالضحية.</w:t>
      </w:r>
      <w:r w:rsidRPr="00592541">
        <w:rPr>
          <w:rFonts w:hint="cs"/>
          <w:b/>
          <w:bCs/>
          <w:rtl/>
        </w:rPr>
        <w:t xml:space="preserve"> </w:t>
      </w:r>
      <w:r w:rsidR="00D31AC9" w:rsidRPr="00592541">
        <w:rPr>
          <w:b/>
          <w:bCs/>
          <w:rtl/>
        </w:rPr>
        <w:t>وتحث اللجنة الدولة الطرف على توفير معلومات إحصائية، في تقريرها الدوري المقبل</w:t>
      </w:r>
      <w:r w:rsidRPr="00592541">
        <w:rPr>
          <w:rFonts w:hint="cs"/>
          <w:b/>
          <w:bCs/>
          <w:rtl/>
        </w:rPr>
        <w:t>،</w:t>
      </w:r>
      <w:r w:rsidR="00D31AC9" w:rsidRPr="00592541">
        <w:rPr>
          <w:b/>
          <w:bCs/>
          <w:rtl/>
        </w:rPr>
        <w:t xml:space="preserve"> عن عدد حالات تشويه الأعضاء التناسلية للنساء والفتيات المقيمات في ألمانيا</w:t>
      </w:r>
      <w:r w:rsidR="00D31AC9" w:rsidRPr="00D31AC9">
        <w:rPr>
          <w:rtl/>
        </w:rPr>
        <w:t>.</w:t>
      </w:r>
      <w:r w:rsidR="00D31AC9" w:rsidRPr="00D31AC9">
        <w:rPr>
          <w:lang w:val="en-GB"/>
        </w:rPr>
        <w:t xml:space="preserve"> </w:t>
      </w:r>
    </w:p>
    <w:p w:rsidR="001E77D5" w:rsidRPr="001E77D5" w:rsidRDefault="001E77D5" w:rsidP="001E77D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w w:val="100"/>
          <w:sz w:val="10"/>
          <w:rtl/>
        </w:rPr>
      </w:pPr>
    </w:p>
    <w:p w:rsidR="001E77D5" w:rsidRPr="00084A9F" w:rsidRDefault="001E77D5" w:rsidP="001E77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rtl/>
        </w:rPr>
      </w:pPr>
      <w:r>
        <w:rPr>
          <w:rFonts w:hint="cs"/>
          <w:w w:val="100"/>
          <w:rtl/>
        </w:rPr>
        <w:tab/>
      </w:r>
      <w:r>
        <w:rPr>
          <w:rFonts w:hint="cs"/>
          <w:w w:val="100"/>
          <w:rtl/>
        </w:rPr>
        <w:tab/>
      </w:r>
      <w:r w:rsidRPr="00084A9F">
        <w:rPr>
          <w:w w:val="100"/>
          <w:rtl/>
        </w:rPr>
        <w:t>الاتجار</w:t>
      </w:r>
    </w:p>
    <w:p w:rsidR="001E77D5" w:rsidRPr="00084A9F" w:rsidRDefault="001E77D5" w:rsidP="001E77D5">
      <w:pPr>
        <w:pStyle w:val="SingleTxt"/>
        <w:rPr>
          <w:w w:val="100"/>
          <w:rtl/>
        </w:rPr>
      </w:pPr>
      <w:r>
        <w:rPr>
          <w:rFonts w:hint="cs"/>
          <w:w w:val="100"/>
          <w:rtl/>
        </w:rPr>
        <w:t>47 -</w:t>
      </w:r>
      <w:r>
        <w:rPr>
          <w:rFonts w:hint="cs"/>
          <w:w w:val="100"/>
          <w:rtl/>
        </w:rPr>
        <w:tab/>
      </w:r>
      <w:r w:rsidRPr="00084A9F">
        <w:rPr>
          <w:w w:val="100"/>
          <w:rtl/>
        </w:rPr>
        <w:t xml:space="preserve">في حين ترحب اللجنة بانخفاض عدد الأشخاص المبلغ عن وقوعهم ضحايا للاتجار لأغراض الاستغلال الجنسي، فإنها تلاحظ مع القلق </w:t>
      </w:r>
      <w:r>
        <w:rPr>
          <w:rFonts w:hint="cs"/>
          <w:w w:val="100"/>
          <w:rtl/>
        </w:rPr>
        <w:t>تزايد</w:t>
      </w:r>
      <w:r>
        <w:rPr>
          <w:w w:val="100"/>
          <w:rtl/>
        </w:rPr>
        <w:t xml:space="preserve"> عدد النساء المبلغ عن</w:t>
      </w:r>
      <w:r>
        <w:rPr>
          <w:rFonts w:hint="cs"/>
          <w:w w:val="100"/>
          <w:rtl/>
        </w:rPr>
        <w:t xml:space="preserve"> وقوعهن</w:t>
      </w:r>
      <w:r w:rsidRPr="00084A9F">
        <w:rPr>
          <w:w w:val="100"/>
          <w:rtl/>
        </w:rPr>
        <w:t xml:space="preserve"> ضحايا للاتجار لأغراض الاستغلال في العمل في ألمانيا، وغياب البيانات عن الاتجار </w:t>
      </w:r>
      <w:r>
        <w:rPr>
          <w:rFonts w:hint="cs"/>
          <w:w w:val="100"/>
          <w:rtl/>
        </w:rPr>
        <w:t xml:space="preserve">بالبشر </w:t>
      </w:r>
      <w:r w:rsidRPr="00084A9F">
        <w:rPr>
          <w:w w:val="100"/>
          <w:rtl/>
        </w:rPr>
        <w:t xml:space="preserve">لأغراض أخرى غير الاستغلال الجنسي. </w:t>
      </w:r>
    </w:p>
    <w:p w:rsidR="001E77D5" w:rsidRPr="007F5C01" w:rsidRDefault="001E77D5" w:rsidP="001E77D5">
      <w:pPr>
        <w:pStyle w:val="SingleTxt"/>
        <w:rPr>
          <w:w w:val="100"/>
          <w:rtl/>
        </w:rPr>
      </w:pPr>
      <w:r>
        <w:rPr>
          <w:rFonts w:hint="cs"/>
          <w:w w:val="100"/>
          <w:rtl/>
        </w:rPr>
        <w:t>48 -</w:t>
      </w:r>
      <w:r>
        <w:rPr>
          <w:rFonts w:hint="cs"/>
          <w:w w:val="100"/>
          <w:rtl/>
        </w:rPr>
        <w:tab/>
      </w:r>
      <w:r w:rsidRPr="001E77D5">
        <w:rPr>
          <w:b/>
          <w:bCs/>
          <w:w w:val="100"/>
          <w:rtl/>
        </w:rPr>
        <w:t xml:space="preserve">وتحث اللجنة الدولة الطرف على اتخاذ جميع التدابير المناسبة </w:t>
      </w:r>
      <w:r w:rsidRPr="001E77D5">
        <w:rPr>
          <w:rFonts w:hint="cs"/>
          <w:b/>
          <w:bCs/>
          <w:w w:val="100"/>
          <w:rtl/>
        </w:rPr>
        <w:t>للقضاء على</w:t>
      </w:r>
      <w:r w:rsidRPr="001E77D5">
        <w:rPr>
          <w:b/>
          <w:bCs/>
          <w:w w:val="100"/>
          <w:rtl/>
        </w:rPr>
        <w:t xml:space="preserve"> الاتجار بالمرأة بجميع أشكاله. وتطلب</w:t>
      </w:r>
      <w:r w:rsidRPr="001E77D5">
        <w:rPr>
          <w:rFonts w:hint="cs"/>
          <w:b/>
          <w:bCs/>
          <w:w w:val="100"/>
          <w:rtl/>
        </w:rPr>
        <w:t xml:space="preserve"> اللجنة</w:t>
      </w:r>
      <w:r w:rsidRPr="001E77D5">
        <w:rPr>
          <w:b/>
          <w:bCs/>
          <w:w w:val="100"/>
          <w:rtl/>
        </w:rPr>
        <w:t xml:space="preserve"> إلى الدولة الطرف أن </w:t>
      </w:r>
      <w:r w:rsidRPr="001E77D5">
        <w:rPr>
          <w:rFonts w:hint="cs"/>
          <w:b/>
          <w:bCs/>
          <w:w w:val="100"/>
          <w:rtl/>
        </w:rPr>
        <w:t>تدرج في</w:t>
      </w:r>
      <w:r w:rsidRPr="001E77D5">
        <w:rPr>
          <w:b/>
          <w:bCs/>
          <w:w w:val="100"/>
          <w:rtl/>
        </w:rPr>
        <w:t xml:space="preserve"> </w:t>
      </w:r>
      <w:r w:rsidRPr="001E77D5">
        <w:rPr>
          <w:rFonts w:hint="cs"/>
          <w:b/>
          <w:bCs/>
          <w:w w:val="100"/>
          <w:rtl/>
        </w:rPr>
        <w:t>تقريرها</w:t>
      </w:r>
      <w:r w:rsidRPr="001E77D5">
        <w:rPr>
          <w:b/>
          <w:bCs/>
          <w:w w:val="100"/>
          <w:rtl/>
        </w:rPr>
        <w:t xml:space="preserve"> القادم معلومات وبيانات شاملة عن جميع أشكال الاتجار بالنساء والفتيات، ومعلومات عن أثر التدابير المتخذة والنتائج المحرزة في هذا المجال.</w:t>
      </w:r>
      <w:r w:rsidRPr="007F5C01">
        <w:rPr>
          <w:w w:val="100"/>
          <w:rtl/>
        </w:rPr>
        <w:t xml:space="preserve"> </w:t>
      </w:r>
    </w:p>
    <w:p w:rsidR="001E77D5" w:rsidRPr="001E77D5" w:rsidRDefault="001E77D5" w:rsidP="001E77D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w w:val="100"/>
          <w:sz w:val="10"/>
          <w:rtl/>
        </w:rPr>
      </w:pPr>
    </w:p>
    <w:p w:rsidR="001E77D5" w:rsidRPr="00084A9F" w:rsidRDefault="001E77D5" w:rsidP="001E77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rtl/>
        </w:rPr>
      </w:pPr>
      <w:r>
        <w:rPr>
          <w:rFonts w:hint="cs"/>
          <w:w w:val="100"/>
          <w:rtl/>
        </w:rPr>
        <w:tab/>
      </w:r>
      <w:r>
        <w:rPr>
          <w:rFonts w:hint="cs"/>
          <w:w w:val="100"/>
          <w:rtl/>
        </w:rPr>
        <w:tab/>
      </w:r>
      <w:r w:rsidRPr="00084A9F">
        <w:rPr>
          <w:w w:val="100"/>
          <w:rtl/>
        </w:rPr>
        <w:t>استغلال البغاء</w:t>
      </w:r>
    </w:p>
    <w:p w:rsidR="001E77D5" w:rsidRPr="00084A9F" w:rsidRDefault="001E77D5" w:rsidP="001E77D5">
      <w:pPr>
        <w:pStyle w:val="SingleTxt"/>
        <w:rPr>
          <w:w w:val="100"/>
          <w:rtl/>
        </w:rPr>
      </w:pPr>
      <w:r>
        <w:rPr>
          <w:rFonts w:hint="cs"/>
          <w:w w:val="100"/>
          <w:rtl/>
        </w:rPr>
        <w:t>49 -</w:t>
      </w:r>
      <w:r>
        <w:rPr>
          <w:rFonts w:hint="cs"/>
          <w:w w:val="100"/>
          <w:rtl/>
        </w:rPr>
        <w:tab/>
      </w:r>
      <w:r w:rsidRPr="00084A9F">
        <w:rPr>
          <w:w w:val="100"/>
          <w:rtl/>
        </w:rPr>
        <w:t xml:space="preserve">تحيط اللجنة علما بنتائج تقييم الآثار </w:t>
      </w:r>
      <w:r>
        <w:rPr>
          <w:rFonts w:hint="cs"/>
          <w:w w:val="100"/>
          <w:rtl/>
        </w:rPr>
        <w:t>المترتبة</w:t>
      </w:r>
      <w:r w:rsidRPr="00084A9F">
        <w:rPr>
          <w:w w:val="100"/>
          <w:rtl/>
        </w:rPr>
        <w:t xml:space="preserve"> على قانون عام 2002 لمكافحة البغاء وتعرب عن قلقها </w:t>
      </w:r>
      <w:r>
        <w:rPr>
          <w:rFonts w:hint="cs"/>
          <w:w w:val="100"/>
          <w:rtl/>
        </w:rPr>
        <w:t>إزاء عدم نجاح</w:t>
      </w:r>
      <w:r w:rsidRPr="00084A9F">
        <w:rPr>
          <w:w w:val="100"/>
          <w:rtl/>
        </w:rPr>
        <w:t xml:space="preserve"> هذا القانون في تحقيق الأهداف المقررة إلا على نطاق محدود جدا. </w:t>
      </w:r>
      <w:r>
        <w:rPr>
          <w:rFonts w:hint="cs"/>
          <w:w w:val="100"/>
          <w:rtl/>
        </w:rPr>
        <w:t>وتبدي</w:t>
      </w:r>
      <w:r w:rsidRPr="00084A9F">
        <w:rPr>
          <w:w w:val="100"/>
          <w:rtl/>
        </w:rPr>
        <w:t xml:space="preserve"> اللجنة </w:t>
      </w:r>
      <w:r>
        <w:rPr>
          <w:rFonts w:hint="cs"/>
          <w:w w:val="100"/>
          <w:rtl/>
        </w:rPr>
        <w:t xml:space="preserve">أسفها </w:t>
      </w:r>
      <w:r w:rsidRPr="00084A9F">
        <w:rPr>
          <w:w w:val="100"/>
          <w:rtl/>
        </w:rPr>
        <w:t xml:space="preserve">بشكل خاص لأن القانون لم يتمكن من تحسين الضمان الاجتماعي للبغايا وشروط عملهن من حيث الصحة والنظافة الصحية </w:t>
      </w:r>
      <w:r>
        <w:rPr>
          <w:rFonts w:hint="cs"/>
          <w:w w:val="100"/>
          <w:rtl/>
        </w:rPr>
        <w:t>كما لم يتمكن من تخفيض عدد</w:t>
      </w:r>
      <w:r w:rsidRPr="00084A9F">
        <w:rPr>
          <w:w w:val="100"/>
          <w:rtl/>
        </w:rPr>
        <w:t xml:space="preserve"> الجرائم ذات الصلة بالبغاء. </w:t>
      </w:r>
    </w:p>
    <w:p w:rsidR="001E77D5" w:rsidRPr="007F5C01" w:rsidRDefault="001E77D5" w:rsidP="001E77D5">
      <w:pPr>
        <w:pStyle w:val="SingleTxt"/>
        <w:rPr>
          <w:w w:val="100"/>
          <w:rtl/>
        </w:rPr>
      </w:pPr>
      <w:r>
        <w:rPr>
          <w:rFonts w:hint="cs"/>
          <w:w w:val="100"/>
          <w:rtl/>
        </w:rPr>
        <w:t>50 -</w:t>
      </w:r>
      <w:r>
        <w:rPr>
          <w:rFonts w:hint="cs"/>
          <w:w w:val="100"/>
          <w:rtl/>
        </w:rPr>
        <w:tab/>
      </w:r>
      <w:r w:rsidRPr="001E77D5">
        <w:rPr>
          <w:b/>
          <w:bCs/>
          <w:w w:val="100"/>
          <w:rtl/>
        </w:rPr>
        <w:t xml:space="preserve">وتطلب اللجنة إلى الدولة الطرف تقديم معلومات، في تقريرها الدوري القادم، عن التدابير المتخذة لمتابعة نتائج تقييم قانون مكافحة البغاء وتوفير بيانات عن استغلال النساء وعن البغاء، بما في ذلك البغاء السري. وتشجع </w:t>
      </w:r>
      <w:r w:rsidRPr="001E77D5">
        <w:rPr>
          <w:rFonts w:hint="cs"/>
          <w:b/>
          <w:bCs/>
          <w:w w:val="100"/>
          <w:rtl/>
        </w:rPr>
        <w:t xml:space="preserve">اللجنة </w:t>
      </w:r>
      <w:r w:rsidRPr="001E77D5">
        <w:rPr>
          <w:b/>
          <w:bCs/>
          <w:w w:val="100"/>
          <w:rtl/>
        </w:rPr>
        <w:t xml:space="preserve">الدولة الطرف على مواصلة وضع الاستراتيجيات والبرامج </w:t>
      </w:r>
      <w:r w:rsidRPr="001E77D5">
        <w:rPr>
          <w:rFonts w:hint="cs"/>
          <w:b/>
          <w:bCs/>
          <w:w w:val="100"/>
          <w:rtl/>
        </w:rPr>
        <w:t xml:space="preserve">للحيلولة دون وقوع </w:t>
      </w:r>
      <w:r w:rsidRPr="001E77D5">
        <w:rPr>
          <w:b/>
          <w:bCs/>
          <w:w w:val="100"/>
          <w:rtl/>
        </w:rPr>
        <w:t xml:space="preserve">النساء في شرك البغاء، وعلى إعداد برامج لإعادة تأهيل النساء والفتيات الراغبات في </w:t>
      </w:r>
      <w:r w:rsidRPr="001E77D5">
        <w:rPr>
          <w:rFonts w:hint="cs"/>
          <w:b/>
          <w:bCs/>
          <w:w w:val="100"/>
          <w:rtl/>
        </w:rPr>
        <w:t>التخلي عن</w:t>
      </w:r>
      <w:r w:rsidRPr="001E77D5">
        <w:rPr>
          <w:b/>
          <w:bCs/>
          <w:w w:val="100"/>
          <w:rtl/>
        </w:rPr>
        <w:t xml:space="preserve"> البغاء</w:t>
      </w:r>
      <w:r w:rsidRPr="001E77D5">
        <w:rPr>
          <w:rFonts w:hint="cs"/>
          <w:b/>
          <w:bCs/>
          <w:w w:val="100"/>
          <w:rtl/>
        </w:rPr>
        <w:t xml:space="preserve"> ودعمهن</w:t>
      </w:r>
      <w:r w:rsidRPr="001E77D5">
        <w:rPr>
          <w:b/>
          <w:bCs/>
          <w:w w:val="100"/>
          <w:rtl/>
        </w:rPr>
        <w:t xml:space="preserve">، بما في ذلك </w:t>
      </w:r>
      <w:r w:rsidRPr="001E77D5">
        <w:rPr>
          <w:rFonts w:hint="cs"/>
          <w:b/>
          <w:bCs/>
          <w:w w:val="100"/>
          <w:rtl/>
        </w:rPr>
        <w:t>عن طريق تزويدهن ب</w:t>
      </w:r>
      <w:r w:rsidRPr="001E77D5">
        <w:rPr>
          <w:b/>
          <w:bCs/>
          <w:w w:val="100"/>
          <w:rtl/>
        </w:rPr>
        <w:t>معلومات عن الخيارات البديلة</w:t>
      </w:r>
      <w:r w:rsidRPr="001E77D5">
        <w:rPr>
          <w:rFonts w:hint="cs"/>
          <w:b/>
          <w:bCs/>
          <w:w w:val="100"/>
          <w:rtl/>
        </w:rPr>
        <w:t xml:space="preserve"> المتاحة لهن</w:t>
      </w:r>
      <w:r w:rsidRPr="001E77D5">
        <w:rPr>
          <w:b/>
          <w:bCs/>
          <w:w w:val="100"/>
          <w:rtl/>
        </w:rPr>
        <w:t xml:space="preserve"> لكسب الرزق وسبل دعم</w:t>
      </w:r>
      <w:r w:rsidR="00C15F17">
        <w:rPr>
          <w:rFonts w:hint="cs"/>
          <w:b/>
          <w:bCs/>
          <w:w w:val="100"/>
          <w:rtl/>
        </w:rPr>
        <w:t xml:space="preserve"> هذه</w:t>
      </w:r>
      <w:r w:rsidR="00C15F17">
        <w:rPr>
          <w:rFonts w:hint="eastAsia"/>
          <w:b/>
          <w:bCs/>
          <w:w w:val="100"/>
          <w:rtl/>
        </w:rPr>
        <w:t> </w:t>
      </w:r>
      <w:r w:rsidRPr="001E77D5">
        <w:rPr>
          <w:rFonts w:hint="cs"/>
          <w:b/>
          <w:bCs/>
          <w:w w:val="100"/>
          <w:rtl/>
        </w:rPr>
        <w:t>الخيارات</w:t>
      </w:r>
      <w:r w:rsidRPr="007F5C01">
        <w:rPr>
          <w:w w:val="100"/>
          <w:rtl/>
        </w:rPr>
        <w:t xml:space="preserve">. </w:t>
      </w:r>
    </w:p>
    <w:p w:rsidR="001E77D5" w:rsidRPr="00084A9F" w:rsidRDefault="001E77D5" w:rsidP="001E77D5">
      <w:pPr>
        <w:pStyle w:val="SingleTxt"/>
        <w:rPr>
          <w:w w:val="100"/>
          <w:rtl/>
        </w:rPr>
      </w:pPr>
      <w:r>
        <w:rPr>
          <w:rFonts w:hint="cs"/>
          <w:w w:val="100"/>
          <w:rtl/>
        </w:rPr>
        <w:t>51 -</w:t>
      </w:r>
      <w:r>
        <w:rPr>
          <w:rFonts w:hint="cs"/>
          <w:w w:val="100"/>
          <w:rtl/>
        </w:rPr>
        <w:tab/>
      </w:r>
      <w:r w:rsidRPr="00084A9F">
        <w:rPr>
          <w:w w:val="100"/>
          <w:rtl/>
        </w:rPr>
        <w:t xml:space="preserve">وتعرب اللجنة عن قلقها من أن الفضيحة التي </w:t>
      </w:r>
      <w:r>
        <w:rPr>
          <w:rFonts w:hint="cs"/>
          <w:w w:val="100"/>
          <w:rtl/>
        </w:rPr>
        <w:t>ت</w:t>
      </w:r>
      <w:r w:rsidRPr="00084A9F">
        <w:rPr>
          <w:w w:val="100"/>
          <w:rtl/>
        </w:rPr>
        <w:t>كشفت عام 2004 عن مشاركة جنود ألمان عاملين في قوة منظمة حلف شمال الأطلسي في كوسوفو</w:t>
      </w:r>
      <w:r>
        <w:rPr>
          <w:w w:val="100"/>
          <w:rtl/>
        </w:rPr>
        <w:t xml:space="preserve"> </w:t>
      </w:r>
      <w:r w:rsidRPr="00084A9F">
        <w:rPr>
          <w:w w:val="100"/>
          <w:rtl/>
        </w:rPr>
        <w:t xml:space="preserve">في </w:t>
      </w:r>
      <w:r>
        <w:rPr>
          <w:rFonts w:hint="cs"/>
          <w:w w:val="100"/>
          <w:rtl/>
        </w:rPr>
        <w:t>الإكراه على ال</w:t>
      </w:r>
      <w:r>
        <w:rPr>
          <w:w w:val="100"/>
          <w:rtl/>
        </w:rPr>
        <w:t>بغاء</w:t>
      </w:r>
      <w:r w:rsidRPr="00084A9F">
        <w:rPr>
          <w:w w:val="100"/>
          <w:rtl/>
        </w:rPr>
        <w:t>، لم تؤد</w:t>
      </w:r>
      <w:r>
        <w:rPr>
          <w:w w:val="100"/>
          <w:rtl/>
        </w:rPr>
        <w:t xml:space="preserve"> إلى </w:t>
      </w:r>
      <w:r w:rsidRPr="00084A9F">
        <w:rPr>
          <w:w w:val="100"/>
          <w:rtl/>
        </w:rPr>
        <w:t>توجيه التهم للفاعلين ولا</w:t>
      </w:r>
      <w:r>
        <w:rPr>
          <w:w w:val="100"/>
          <w:rtl/>
        </w:rPr>
        <w:t xml:space="preserve"> إلى فرض جزاءات عليهم</w:t>
      </w:r>
      <w:r w:rsidRPr="00084A9F">
        <w:rPr>
          <w:w w:val="100"/>
          <w:rtl/>
        </w:rPr>
        <w:t xml:space="preserve"> ولا</w:t>
      </w:r>
      <w:r>
        <w:rPr>
          <w:w w:val="100"/>
          <w:rtl/>
        </w:rPr>
        <w:t xml:space="preserve"> إلى </w:t>
      </w:r>
      <w:r w:rsidRPr="00084A9F">
        <w:rPr>
          <w:w w:val="100"/>
          <w:rtl/>
        </w:rPr>
        <w:t xml:space="preserve">تعزيز التدريب على التوعية الجنسانية الموجّه للقوات الألمانية. </w:t>
      </w:r>
      <w:r w:rsidRPr="00084A9F">
        <w:rPr>
          <w:rtl/>
        </w:rPr>
        <w:t xml:space="preserve">وإن اللجنة، إذ تحيط علما بالمعلومات التي قدمها الوفد والتي أفادت بوجود مشروع </w:t>
      </w:r>
      <w:r>
        <w:rPr>
          <w:rFonts w:hint="cs"/>
          <w:rtl/>
        </w:rPr>
        <w:t xml:space="preserve">للتنفيذ في عام 2009 </w:t>
      </w:r>
      <w:r>
        <w:rPr>
          <w:rFonts w:hint="cs"/>
          <w:w w:val="100"/>
          <w:rtl/>
        </w:rPr>
        <w:t>ل</w:t>
      </w:r>
      <w:r w:rsidRPr="00084A9F">
        <w:rPr>
          <w:w w:val="100"/>
          <w:rtl/>
        </w:rPr>
        <w:t xml:space="preserve">قرار مجلس </w:t>
      </w:r>
      <w:r>
        <w:rPr>
          <w:w w:val="100"/>
          <w:rtl/>
        </w:rPr>
        <w:t xml:space="preserve">الأمن </w:t>
      </w:r>
      <w:r w:rsidRPr="00084A9F">
        <w:rPr>
          <w:w w:val="100"/>
          <w:rtl/>
        </w:rPr>
        <w:t>1325 (2000) بشأن</w:t>
      </w:r>
      <w:r>
        <w:rPr>
          <w:rFonts w:hint="cs"/>
          <w:rtl/>
        </w:rPr>
        <w:t xml:space="preserve"> </w:t>
      </w:r>
      <w:r w:rsidRPr="00084A9F">
        <w:rPr>
          <w:rtl/>
        </w:rPr>
        <w:t>المرأة والسلام و</w:t>
      </w:r>
      <w:r>
        <w:rPr>
          <w:rtl/>
        </w:rPr>
        <w:t>الأمن</w:t>
      </w:r>
      <w:r w:rsidRPr="00084A9F">
        <w:rPr>
          <w:rtl/>
        </w:rPr>
        <w:t xml:space="preserve">، </w:t>
      </w:r>
      <w:r w:rsidRPr="00084A9F">
        <w:rPr>
          <w:w w:val="100"/>
          <w:rtl/>
        </w:rPr>
        <w:t>فإنها تود توجيه انتباه الدولة الطرف</w:t>
      </w:r>
      <w:r>
        <w:rPr>
          <w:w w:val="100"/>
          <w:rtl/>
        </w:rPr>
        <w:t xml:space="preserve"> إلى </w:t>
      </w:r>
      <w:r w:rsidRPr="00084A9F">
        <w:rPr>
          <w:w w:val="100"/>
          <w:rtl/>
        </w:rPr>
        <w:t xml:space="preserve">التزامها </w:t>
      </w:r>
      <w:r>
        <w:rPr>
          <w:rFonts w:hint="cs"/>
          <w:w w:val="100"/>
          <w:rtl/>
        </w:rPr>
        <w:t>ب</w:t>
      </w:r>
      <w:r w:rsidRPr="00084A9F">
        <w:rPr>
          <w:w w:val="100"/>
          <w:rtl/>
        </w:rPr>
        <w:t xml:space="preserve">إدراج معلومات عن حماية المرأة وحقوقها واحتياجاتها الخاصة في </w:t>
      </w:r>
      <w:r w:rsidRPr="00084A9F">
        <w:rPr>
          <w:rFonts w:eastAsia="SimSun"/>
          <w:w w:val="100"/>
          <w:rtl/>
        </w:rPr>
        <w:t>برامج التدريب الوطنية الموجهة للعسكريين ولأفراد الشرطة المدنية استعدادا لنشرهم.</w:t>
      </w:r>
    </w:p>
    <w:p w:rsidR="001E77D5" w:rsidRPr="00084A9F" w:rsidRDefault="001E77D5" w:rsidP="001E77D5">
      <w:pPr>
        <w:pStyle w:val="SingleTxt"/>
        <w:rPr>
          <w:w w:val="100"/>
          <w:rtl/>
        </w:rPr>
      </w:pPr>
      <w:r>
        <w:rPr>
          <w:rFonts w:hint="cs"/>
          <w:w w:val="100"/>
          <w:rtl/>
        </w:rPr>
        <w:t>52 -</w:t>
      </w:r>
      <w:r>
        <w:rPr>
          <w:rFonts w:hint="cs"/>
          <w:w w:val="100"/>
          <w:rtl/>
        </w:rPr>
        <w:tab/>
      </w:r>
      <w:r w:rsidRPr="001E77D5">
        <w:rPr>
          <w:rFonts w:hint="cs"/>
          <w:b/>
          <w:bCs/>
          <w:w w:val="100"/>
          <w:rtl/>
        </w:rPr>
        <w:t>و</w:t>
      </w:r>
      <w:r w:rsidRPr="001E77D5">
        <w:rPr>
          <w:b/>
          <w:bCs/>
          <w:w w:val="100"/>
          <w:rtl/>
        </w:rPr>
        <w:t xml:space="preserve">توصي اللجنة الدولة الطرف باتخاذ جميع التدابير المناسبة لضمان </w:t>
      </w:r>
      <w:r w:rsidRPr="001E77D5">
        <w:rPr>
          <w:rFonts w:hint="cs"/>
          <w:b/>
          <w:bCs/>
          <w:w w:val="100"/>
          <w:rtl/>
        </w:rPr>
        <w:t>إيجاد حلول سريعة ل</w:t>
      </w:r>
      <w:r w:rsidRPr="001E77D5">
        <w:rPr>
          <w:b/>
          <w:bCs/>
          <w:w w:val="100"/>
          <w:rtl/>
        </w:rPr>
        <w:t xml:space="preserve">لشكاوى المقامة ضد قواتها في الخارج من أجل تفادي أي </w:t>
      </w:r>
      <w:r w:rsidRPr="001E77D5">
        <w:rPr>
          <w:rFonts w:hint="cs"/>
          <w:b/>
          <w:bCs/>
          <w:w w:val="100"/>
          <w:rtl/>
        </w:rPr>
        <w:t>استنتاجات بإمكانية ال</w:t>
      </w:r>
      <w:r w:rsidRPr="001E77D5">
        <w:rPr>
          <w:b/>
          <w:bCs/>
          <w:w w:val="100"/>
          <w:rtl/>
        </w:rPr>
        <w:t xml:space="preserve">إفلات من العقاب. وتدعو اللجنة الدولة الطرف إلى توفير تدريب للقوات العسكرية وأفراد الشرطة المدنية </w:t>
      </w:r>
      <w:r w:rsidRPr="001E77D5">
        <w:rPr>
          <w:rFonts w:hint="cs"/>
          <w:b/>
          <w:bCs/>
          <w:w w:val="100"/>
          <w:rtl/>
        </w:rPr>
        <w:t>ل</w:t>
      </w:r>
      <w:r w:rsidRPr="001E77D5">
        <w:rPr>
          <w:b/>
          <w:bCs/>
          <w:w w:val="100"/>
          <w:rtl/>
        </w:rPr>
        <w:t>توعي</w:t>
      </w:r>
      <w:r w:rsidRPr="001E77D5">
        <w:rPr>
          <w:rFonts w:hint="cs"/>
          <w:b/>
          <w:bCs/>
          <w:w w:val="100"/>
          <w:rtl/>
        </w:rPr>
        <w:t>تهم</w:t>
      </w:r>
      <w:r w:rsidRPr="001E77D5">
        <w:rPr>
          <w:b/>
          <w:bCs/>
          <w:w w:val="100"/>
          <w:rtl/>
        </w:rPr>
        <w:t xml:space="preserve"> ب</w:t>
      </w:r>
      <w:r w:rsidRPr="001E77D5">
        <w:rPr>
          <w:rFonts w:hint="cs"/>
          <w:b/>
          <w:bCs/>
          <w:w w:val="100"/>
          <w:rtl/>
        </w:rPr>
        <w:t xml:space="preserve">موضوع </w:t>
      </w:r>
      <w:r w:rsidRPr="001E77D5">
        <w:rPr>
          <w:b/>
          <w:bCs/>
          <w:w w:val="100"/>
          <w:rtl/>
        </w:rPr>
        <w:t>ا</w:t>
      </w:r>
      <w:r w:rsidRPr="001E77D5">
        <w:rPr>
          <w:rFonts w:hint="cs"/>
          <w:b/>
          <w:bCs/>
          <w:w w:val="100"/>
          <w:rtl/>
        </w:rPr>
        <w:t>لإكراه على ا</w:t>
      </w:r>
      <w:r w:rsidRPr="001E77D5">
        <w:rPr>
          <w:b/>
          <w:bCs/>
          <w:w w:val="100"/>
          <w:rtl/>
        </w:rPr>
        <w:t xml:space="preserve">لبغاء، وإلى وضع مدونة سلوك صارمة مردفة بنظام </w:t>
      </w:r>
      <w:r w:rsidRPr="001E77D5">
        <w:rPr>
          <w:rFonts w:hint="cs"/>
          <w:b/>
          <w:bCs/>
          <w:w w:val="100"/>
          <w:rtl/>
        </w:rPr>
        <w:t>صارم لل</w:t>
      </w:r>
      <w:r w:rsidRPr="001E77D5">
        <w:rPr>
          <w:b/>
          <w:bCs/>
          <w:w w:val="100"/>
          <w:rtl/>
        </w:rPr>
        <w:t>رصد. كما توصي اللجنة الدولة الطرف بالتفكير في إطلاق خطة عمل وطنية لتنفيذ قرار مجلس الأمن 1325 (2000).</w:t>
      </w:r>
    </w:p>
    <w:p w:rsidR="001E77D5" w:rsidRPr="001E77D5" w:rsidRDefault="001E77D5" w:rsidP="001E77D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w w:val="100"/>
          <w:sz w:val="10"/>
          <w:rtl/>
        </w:rPr>
      </w:pPr>
    </w:p>
    <w:p w:rsidR="001E77D5" w:rsidRPr="00084A9F" w:rsidRDefault="001E77D5" w:rsidP="001E77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rtl/>
        </w:rPr>
      </w:pPr>
      <w:r>
        <w:rPr>
          <w:rFonts w:hint="cs"/>
          <w:w w:val="100"/>
          <w:rtl/>
        </w:rPr>
        <w:tab/>
      </w:r>
      <w:r>
        <w:rPr>
          <w:rFonts w:hint="cs"/>
          <w:w w:val="100"/>
          <w:rtl/>
        </w:rPr>
        <w:tab/>
      </w:r>
      <w:r w:rsidRPr="00084A9F">
        <w:rPr>
          <w:w w:val="100"/>
          <w:rtl/>
        </w:rPr>
        <w:t>الصحة</w:t>
      </w:r>
    </w:p>
    <w:p w:rsidR="001E77D5" w:rsidRPr="00084A9F" w:rsidRDefault="001E77D5" w:rsidP="001E77D5">
      <w:pPr>
        <w:pStyle w:val="SingleTxt"/>
        <w:rPr>
          <w:rtl/>
        </w:rPr>
      </w:pPr>
      <w:r>
        <w:rPr>
          <w:rFonts w:hint="cs"/>
          <w:rtl/>
        </w:rPr>
        <w:t>53 -</w:t>
      </w:r>
      <w:r>
        <w:rPr>
          <w:rFonts w:hint="cs"/>
          <w:rtl/>
        </w:rPr>
        <w:tab/>
      </w:r>
      <w:r>
        <w:rPr>
          <w:rtl/>
        </w:rPr>
        <w:t>ترحب اللجنة بوجود عد</w:t>
      </w:r>
      <w:r>
        <w:rPr>
          <w:rFonts w:hint="cs"/>
          <w:rtl/>
        </w:rPr>
        <w:t xml:space="preserve">د </w:t>
      </w:r>
      <w:r w:rsidRPr="00084A9F">
        <w:rPr>
          <w:rtl/>
        </w:rPr>
        <w:t xml:space="preserve">من التدابير والمواد </w:t>
      </w:r>
      <w:r>
        <w:rPr>
          <w:rFonts w:hint="cs"/>
          <w:rtl/>
        </w:rPr>
        <w:t>ا</w:t>
      </w:r>
      <w:r w:rsidRPr="00084A9F">
        <w:rPr>
          <w:rFonts w:hint="cs"/>
          <w:rtl/>
        </w:rPr>
        <w:t>لإعلامية</w:t>
      </w:r>
      <w:r w:rsidRPr="00084A9F">
        <w:rPr>
          <w:rtl/>
        </w:rPr>
        <w:t xml:space="preserve"> الموجهة للنساء لكنها تعرب عن أسفها </w:t>
      </w:r>
      <w:r>
        <w:rPr>
          <w:rFonts w:hint="cs"/>
          <w:rtl/>
        </w:rPr>
        <w:t>لأن</w:t>
      </w:r>
      <w:r w:rsidRPr="00084A9F">
        <w:rPr>
          <w:rtl/>
        </w:rPr>
        <w:t xml:space="preserve"> البرامج والسياسات </w:t>
      </w:r>
      <w:r w:rsidRPr="00084A9F">
        <w:rPr>
          <w:rFonts w:hint="cs"/>
          <w:rtl/>
        </w:rPr>
        <w:t>والأنشطة</w:t>
      </w:r>
      <w:r w:rsidRPr="00084A9F">
        <w:rPr>
          <w:rtl/>
        </w:rPr>
        <w:t xml:space="preserve"> </w:t>
      </w:r>
      <w:r>
        <w:rPr>
          <w:rFonts w:hint="cs"/>
          <w:rtl/>
        </w:rPr>
        <w:t xml:space="preserve">لا تهدف جميعها إلى </w:t>
      </w:r>
      <w:r w:rsidRPr="00084A9F">
        <w:rPr>
          <w:rtl/>
        </w:rPr>
        <w:t>تعزيز إدراج منظوري نوع الجنس والتنوع في التقارير المقدمة عن الصحة. إضافة</w:t>
      </w:r>
      <w:r>
        <w:rPr>
          <w:rtl/>
        </w:rPr>
        <w:t xml:space="preserve"> إلى </w:t>
      </w:r>
      <w:r w:rsidRPr="00084A9F">
        <w:rPr>
          <w:rtl/>
        </w:rPr>
        <w:t xml:space="preserve">ذلك، تلاحظ اللجنة مع </w:t>
      </w:r>
      <w:r>
        <w:rPr>
          <w:rtl/>
        </w:rPr>
        <w:t>القلق النسبة ال</w:t>
      </w:r>
      <w:r>
        <w:rPr>
          <w:rFonts w:hint="cs"/>
          <w:rtl/>
        </w:rPr>
        <w:t xml:space="preserve">مئوية </w:t>
      </w:r>
      <w:r w:rsidRPr="00084A9F">
        <w:rPr>
          <w:rtl/>
        </w:rPr>
        <w:t>المنخفضة للنساء اللواتي يشغلن مناصب عليا في ميادين الرعاية الصحية</w:t>
      </w:r>
      <w:r>
        <w:rPr>
          <w:rFonts w:hint="cs"/>
          <w:rtl/>
        </w:rPr>
        <w:t xml:space="preserve"> كافة</w:t>
      </w:r>
      <w:r w:rsidRPr="00084A9F">
        <w:rPr>
          <w:rtl/>
        </w:rPr>
        <w:t xml:space="preserve">. وفي حين ترحب اللجنة بخطة العمل لمكافحة فيروس نقص المناعة البشرية/الإيدز، فإنها تعرب عن قلقها من الزيادة المستمرة في عدد </w:t>
      </w:r>
      <w:r w:rsidRPr="00084A9F">
        <w:rPr>
          <w:rFonts w:hint="cs"/>
          <w:rtl/>
        </w:rPr>
        <w:t>الإصابات</w:t>
      </w:r>
      <w:r w:rsidRPr="00084A9F">
        <w:rPr>
          <w:rtl/>
        </w:rPr>
        <w:t xml:space="preserve"> الجديدة </w:t>
      </w:r>
      <w:r>
        <w:rPr>
          <w:rFonts w:hint="cs"/>
          <w:rtl/>
        </w:rPr>
        <w:t xml:space="preserve">بهذا الوباء </w:t>
      </w:r>
      <w:r w:rsidRPr="00084A9F">
        <w:rPr>
          <w:rtl/>
        </w:rPr>
        <w:t xml:space="preserve">منذ عام 2004. وهي تلاحظ أن الدولة الطرف لا يتيسر فيها جميع علاجات </w:t>
      </w:r>
      <w:r>
        <w:rPr>
          <w:rFonts w:hint="cs"/>
          <w:rtl/>
        </w:rPr>
        <w:t xml:space="preserve">مشاكل </w:t>
      </w:r>
      <w:r w:rsidRPr="00084A9F">
        <w:rPr>
          <w:rtl/>
        </w:rPr>
        <w:t>الصحة الإنجابية، الأمر الذي قد يدفع بالنساء</w:t>
      </w:r>
      <w:r>
        <w:rPr>
          <w:rtl/>
        </w:rPr>
        <w:t xml:space="preserve"> إلى </w:t>
      </w:r>
      <w:r w:rsidRPr="00084A9F">
        <w:rPr>
          <w:rtl/>
        </w:rPr>
        <w:t xml:space="preserve">البحث عن مثل هذه العلاجات في بلدان لا تتوافر فيها المعايير الصحية. وتعرب اللجنة عن أسفها لعدم </w:t>
      </w:r>
      <w:r>
        <w:rPr>
          <w:rFonts w:hint="cs"/>
          <w:rtl/>
        </w:rPr>
        <w:t>اشتمال</w:t>
      </w:r>
      <w:r w:rsidRPr="00084A9F">
        <w:rPr>
          <w:rtl/>
        </w:rPr>
        <w:t xml:space="preserve"> تقرير الدولة الطرف</w:t>
      </w:r>
      <w:r>
        <w:rPr>
          <w:rFonts w:hint="cs"/>
          <w:rtl/>
        </w:rPr>
        <w:t xml:space="preserve"> على بيانات </w:t>
      </w:r>
      <w:r w:rsidRPr="00084A9F">
        <w:rPr>
          <w:rStyle w:val="Strong"/>
          <w:b w:val="0"/>
          <w:bCs w:val="0"/>
          <w:sz w:val="24"/>
          <w:rtl/>
        </w:rPr>
        <w:t xml:space="preserve">مصنفة حسب الأعمار </w:t>
      </w:r>
      <w:r w:rsidRPr="00084A9F">
        <w:rPr>
          <w:rtl/>
        </w:rPr>
        <w:t>والمجموعات الإثنية</w:t>
      </w:r>
      <w:r>
        <w:rPr>
          <w:rFonts w:hint="cs"/>
          <w:rtl/>
        </w:rPr>
        <w:t xml:space="preserve"> </w:t>
      </w:r>
      <w:r w:rsidRPr="00084A9F">
        <w:rPr>
          <w:rtl/>
        </w:rPr>
        <w:t>عن إمكانية حصول المهاجرين وملتمسي اللجوء واللاجئات</w:t>
      </w:r>
      <w:r>
        <w:rPr>
          <w:rtl/>
        </w:rPr>
        <w:t xml:space="preserve"> </w:t>
      </w:r>
      <w:r>
        <w:rPr>
          <w:rFonts w:hint="cs"/>
          <w:rtl/>
        </w:rPr>
        <w:t xml:space="preserve">على </w:t>
      </w:r>
      <w:r w:rsidRPr="00084A9F">
        <w:rPr>
          <w:rtl/>
        </w:rPr>
        <w:t>الخدمات الصحية و</w:t>
      </w:r>
      <w:r>
        <w:rPr>
          <w:rFonts w:hint="cs"/>
          <w:rtl/>
        </w:rPr>
        <w:t xml:space="preserve">كذلك </w:t>
      </w:r>
      <w:r w:rsidRPr="00084A9F">
        <w:rPr>
          <w:rtl/>
        </w:rPr>
        <w:t xml:space="preserve">عن </w:t>
      </w:r>
      <w:r>
        <w:rPr>
          <w:rFonts w:hint="cs"/>
          <w:rtl/>
        </w:rPr>
        <w:t xml:space="preserve">مدى حدوث </w:t>
      </w:r>
      <w:r w:rsidRPr="00084A9F">
        <w:rPr>
          <w:rtl/>
        </w:rPr>
        <w:t>الإجهاض.</w:t>
      </w:r>
    </w:p>
    <w:p w:rsidR="001E77D5" w:rsidRPr="00084A9F" w:rsidRDefault="001E77D5" w:rsidP="004F1B31">
      <w:pPr>
        <w:pStyle w:val="SingleTxt"/>
        <w:rPr>
          <w:rtl/>
        </w:rPr>
      </w:pPr>
      <w:r>
        <w:rPr>
          <w:rFonts w:hint="cs"/>
          <w:rtl/>
        </w:rPr>
        <w:t>54 -</w:t>
      </w:r>
      <w:r>
        <w:rPr>
          <w:rFonts w:hint="cs"/>
          <w:rtl/>
        </w:rPr>
        <w:tab/>
      </w:r>
      <w:r w:rsidRPr="001E77D5">
        <w:rPr>
          <w:rFonts w:hint="cs"/>
          <w:b/>
          <w:bCs/>
          <w:rtl/>
        </w:rPr>
        <w:t>وتطلب</w:t>
      </w:r>
      <w:r w:rsidRPr="001E77D5">
        <w:rPr>
          <w:b/>
          <w:bCs/>
          <w:rtl/>
        </w:rPr>
        <w:t xml:space="preserve"> اللجنة </w:t>
      </w:r>
      <w:r w:rsidRPr="001E77D5">
        <w:rPr>
          <w:rFonts w:hint="cs"/>
          <w:b/>
          <w:bCs/>
          <w:rtl/>
        </w:rPr>
        <w:t xml:space="preserve">إلى </w:t>
      </w:r>
      <w:r w:rsidRPr="001E77D5">
        <w:rPr>
          <w:b/>
          <w:bCs/>
          <w:rtl/>
        </w:rPr>
        <w:t>الدولة الطرف مواصلة بذل جهود</w:t>
      </w:r>
      <w:r w:rsidRPr="001E77D5">
        <w:rPr>
          <w:rFonts w:hint="cs"/>
          <w:b/>
          <w:bCs/>
          <w:rtl/>
        </w:rPr>
        <w:t xml:space="preserve">ها </w:t>
      </w:r>
      <w:r w:rsidRPr="001E77D5">
        <w:rPr>
          <w:b/>
          <w:bCs/>
          <w:rtl/>
        </w:rPr>
        <w:t>لتحسين الخدمات الصحية و</w:t>
      </w:r>
      <w:r w:rsidR="00871AF5">
        <w:rPr>
          <w:rFonts w:hint="cs"/>
          <w:b/>
          <w:bCs/>
          <w:rtl/>
        </w:rPr>
        <w:t xml:space="preserve">إلى </w:t>
      </w:r>
      <w:r w:rsidRPr="001E77D5">
        <w:rPr>
          <w:b/>
          <w:bCs/>
          <w:rtl/>
        </w:rPr>
        <w:t>إدراج منظور جنساني في جميع برامج قطاع الصحة وخدمات</w:t>
      </w:r>
      <w:r w:rsidRPr="001E77D5">
        <w:rPr>
          <w:rFonts w:hint="cs"/>
          <w:b/>
          <w:bCs/>
          <w:rtl/>
        </w:rPr>
        <w:t>ه</w:t>
      </w:r>
      <w:r w:rsidRPr="001E77D5">
        <w:rPr>
          <w:b/>
          <w:bCs/>
          <w:rtl/>
        </w:rPr>
        <w:t xml:space="preserve"> وإصلاحات</w:t>
      </w:r>
      <w:r w:rsidRPr="001E77D5">
        <w:rPr>
          <w:rFonts w:hint="cs"/>
          <w:b/>
          <w:bCs/>
          <w:rtl/>
        </w:rPr>
        <w:t>ه</w:t>
      </w:r>
      <w:r w:rsidRPr="001E77D5">
        <w:rPr>
          <w:b/>
          <w:bCs/>
          <w:rtl/>
        </w:rPr>
        <w:t xml:space="preserve"> تماشيا مع التوصية</w:t>
      </w:r>
      <w:r w:rsidRPr="001E77D5">
        <w:rPr>
          <w:rFonts w:hint="cs"/>
          <w:b/>
          <w:bCs/>
          <w:rtl/>
        </w:rPr>
        <w:t xml:space="preserve"> العامة</w:t>
      </w:r>
      <w:r w:rsidRPr="001E77D5">
        <w:rPr>
          <w:b/>
          <w:bCs/>
          <w:rtl/>
        </w:rPr>
        <w:t xml:space="preserve"> 24 للجنة بحيث يتساوى الرجال والنساء</w:t>
      </w:r>
      <w:r w:rsidRPr="001E77D5">
        <w:rPr>
          <w:rFonts w:hint="cs"/>
          <w:b/>
          <w:bCs/>
          <w:rtl/>
        </w:rPr>
        <w:t xml:space="preserve"> كافة</w:t>
      </w:r>
      <w:r w:rsidRPr="001E77D5">
        <w:rPr>
          <w:b/>
          <w:bCs/>
          <w:rtl/>
        </w:rPr>
        <w:t xml:space="preserve"> في </w:t>
      </w:r>
      <w:r w:rsidRPr="001E77D5">
        <w:rPr>
          <w:rFonts w:hint="cs"/>
          <w:b/>
          <w:bCs/>
          <w:rtl/>
        </w:rPr>
        <w:t>كل ناحية من أنحاء</w:t>
      </w:r>
      <w:r w:rsidRPr="001E77D5">
        <w:rPr>
          <w:b/>
          <w:bCs/>
          <w:rtl/>
        </w:rPr>
        <w:t xml:space="preserve"> البلد من حيث إمكانية </w:t>
      </w:r>
      <w:r w:rsidRPr="001E77D5">
        <w:rPr>
          <w:rFonts w:hint="cs"/>
          <w:b/>
          <w:bCs/>
          <w:rtl/>
        </w:rPr>
        <w:t>الحصول</w:t>
      </w:r>
      <w:r w:rsidRPr="001E77D5">
        <w:rPr>
          <w:b/>
          <w:bCs/>
          <w:rtl/>
        </w:rPr>
        <w:t xml:space="preserve"> على خدمات صحية ملائمة وكافية. كما توصي اللجنة الدولة الطرف بكفالة </w:t>
      </w:r>
      <w:r w:rsidRPr="001E77D5">
        <w:rPr>
          <w:rFonts w:hint="cs"/>
          <w:b/>
          <w:bCs/>
          <w:rtl/>
        </w:rPr>
        <w:t>وجود</w:t>
      </w:r>
      <w:r w:rsidRPr="001E77D5">
        <w:rPr>
          <w:b/>
          <w:bCs/>
          <w:rtl/>
        </w:rPr>
        <w:t xml:space="preserve"> نسبة م</w:t>
      </w:r>
      <w:r w:rsidRPr="001E77D5">
        <w:rPr>
          <w:rFonts w:hint="cs"/>
          <w:b/>
          <w:bCs/>
          <w:rtl/>
        </w:rPr>
        <w:t>ئو</w:t>
      </w:r>
      <w:r w:rsidRPr="001E77D5">
        <w:rPr>
          <w:b/>
          <w:bCs/>
          <w:rtl/>
        </w:rPr>
        <w:t xml:space="preserve">ية من النساء في مناصب صنع القرار متناسبة مع أعدادهن من أجل مراعاة احتياجات المرأة ووجهات نظرها بشكل أفضل. كما </w:t>
      </w:r>
      <w:r w:rsidRPr="001E77D5">
        <w:rPr>
          <w:rFonts w:hint="cs"/>
          <w:b/>
          <w:bCs/>
          <w:rtl/>
        </w:rPr>
        <w:t>تطلب إلى</w:t>
      </w:r>
      <w:r w:rsidRPr="001E77D5">
        <w:rPr>
          <w:b/>
          <w:bCs/>
          <w:rtl/>
        </w:rPr>
        <w:t xml:space="preserve"> الدولة الطرف ضمان تنفيذ خطة </w:t>
      </w:r>
      <w:r w:rsidRPr="001E77D5">
        <w:rPr>
          <w:rFonts w:hint="cs"/>
          <w:b/>
          <w:bCs/>
          <w:rtl/>
        </w:rPr>
        <w:t>العمل ل</w:t>
      </w:r>
      <w:r w:rsidRPr="001E77D5">
        <w:rPr>
          <w:b/>
          <w:bCs/>
          <w:rtl/>
        </w:rPr>
        <w:t xml:space="preserve">مكافحة فيروس نقص المناعة البشرية/الإيدز تنفيذا فعليا وتقديم بيانات إحصائية مفصلة ومعلومات تحليلية عن المرأة </w:t>
      </w:r>
      <w:r w:rsidR="004F1B31">
        <w:rPr>
          <w:rFonts w:hint="cs"/>
          <w:b/>
          <w:bCs/>
          <w:rtl/>
        </w:rPr>
        <w:t>وفيروس نقص المناعة البشرية/الإيدز</w:t>
      </w:r>
      <w:r w:rsidRPr="001E77D5">
        <w:rPr>
          <w:b/>
          <w:bCs/>
          <w:rtl/>
        </w:rPr>
        <w:t xml:space="preserve"> في </w:t>
      </w:r>
      <w:r w:rsidRPr="001E77D5">
        <w:rPr>
          <w:rFonts w:hint="cs"/>
          <w:b/>
          <w:bCs/>
          <w:rtl/>
        </w:rPr>
        <w:t>ال</w:t>
      </w:r>
      <w:r w:rsidRPr="001E77D5">
        <w:rPr>
          <w:b/>
          <w:bCs/>
          <w:rtl/>
        </w:rPr>
        <w:t>تقرير</w:t>
      </w:r>
      <w:r w:rsidRPr="001E77D5">
        <w:rPr>
          <w:rFonts w:hint="cs"/>
          <w:b/>
          <w:bCs/>
          <w:rtl/>
        </w:rPr>
        <w:t xml:space="preserve"> </w:t>
      </w:r>
      <w:r w:rsidRPr="001E77D5">
        <w:rPr>
          <w:b/>
          <w:bCs/>
          <w:rtl/>
        </w:rPr>
        <w:t>القادم. إضافة إلى ذلك، توصي اللجنة الدولة الطرف بمعالجة الشواغل التي أبد</w:t>
      </w:r>
      <w:r w:rsidRPr="001E77D5">
        <w:rPr>
          <w:rFonts w:hint="cs"/>
          <w:b/>
          <w:bCs/>
          <w:rtl/>
        </w:rPr>
        <w:t>ا</w:t>
      </w:r>
      <w:r w:rsidRPr="001E77D5">
        <w:rPr>
          <w:b/>
          <w:bCs/>
          <w:rtl/>
        </w:rPr>
        <w:t>ها المجتمع المدني بشأن علاجات</w:t>
      </w:r>
      <w:r w:rsidRPr="001E77D5">
        <w:rPr>
          <w:rFonts w:hint="cs"/>
          <w:b/>
          <w:bCs/>
          <w:rtl/>
        </w:rPr>
        <w:t xml:space="preserve"> مشاكل </w:t>
      </w:r>
      <w:r w:rsidRPr="001E77D5">
        <w:rPr>
          <w:b/>
          <w:bCs/>
          <w:rtl/>
        </w:rPr>
        <w:t xml:space="preserve">الصحة </w:t>
      </w:r>
      <w:r w:rsidRPr="001E77D5">
        <w:rPr>
          <w:rFonts w:hint="cs"/>
          <w:b/>
          <w:bCs/>
          <w:rtl/>
        </w:rPr>
        <w:t>الإنجابية</w:t>
      </w:r>
      <w:r w:rsidRPr="001E77D5">
        <w:rPr>
          <w:b/>
          <w:bCs/>
          <w:rtl/>
        </w:rPr>
        <w:t xml:space="preserve">. وتطلب </w:t>
      </w:r>
      <w:r w:rsidR="004F1B31">
        <w:rPr>
          <w:rFonts w:hint="cs"/>
          <w:b/>
          <w:bCs/>
          <w:rtl/>
        </w:rPr>
        <w:t>اللجنة إلى الدولة الطرف</w:t>
      </w:r>
      <w:r w:rsidRPr="001E77D5">
        <w:rPr>
          <w:rFonts w:hint="cs"/>
          <w:b/>
          <w:bCs/>
          <w:rtl/>
        </w:rPr>
        <w:t xml:space="preserve"> أن تزودها، </w:t>
      </w:r>
      <w:r w:rsidRPr="001E77D5">
        <w:rPr>
          <w:b/>
          <w:bCs/>
          <w:rtl/>
        </w:rPr>
        <w:t xml:space="preserve">في تقريرها الدوري القادم، ببيانات مصنفة </w:t>
      </w:r>
      <w:r w:rsidR="004F1B31">
        <w:rPr>
          <w:rFonts w:hint="cs"/>
          <w:b/>
          <w:bCs/>
          <w:rtl/>
        </w:rPr>
        <w:t xml:space="preserve">بالتفصيل </w:t>
      </w:r>
      <w:r w:rsidRPr="001E77D5">
        <w:rPr>
          <w:b/>
          <w:bCs/>
          <w:rtl/>
        </w:rPr>
        <w:t xml:space="preserve">عن إمكانية حصول المهاجرات وملتمسات اللجوء واللاجئات على الخدمات الصحية وعن </w:t>
      </w:r>
      <w:r w:rsidR="004F1B31">
        <w:rPr>
          <w:rFonts w:hint="cs"/>
          <w:b/>
          <w:bCs/>
          <w:rtl/>
        </w:rPr>
        <w:t>مدى حدوث</w:t>
      </w:r>
      <w:r w:rsidRPr="001E77D5">
        <w:rPr>
          <w:b/>
          <w:bCs/>
          <w:rtl/>
        </w:rPr>
        <w:t xml:space="preserve"> الإجهاض في ألمانيا</w:t>
      </w:r>
      <w:r w:rsidRPr="00084A9F">
        <w:rPr>
          <w:rtl/>
        </w:rPr>
        <w:t>.</w:t>
      </w:r>
    </w:p>
    <w:p w:rsidR="001E77D5" w:rsidRPr="00084A9F" w:rsidRDefault="004F1B31" w:rsidP="004F1B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rtl/>
        </w:rPr>
      </w:pPr>
      <w:r>
        <w:rPr>
          <w:rFonts w:hint="cs"/>
          <w:w w:val="100"/>
          <w:rtl/>
        </w:rPr>
        <w:tab/>
      </w:r>
      <w:r>
        <w:rPr>
          <w:rFonts w:hint="cs"/>
          <w:w w:val="100"/>
          <w:rtl/>
        </w:rPr>
        <w:tab/>
      </w:r>
      <w:r w:rsidR="001E77D5" w:rsidRPr="00084A9F">
        <w:rPr>
          <w:w w:val="100"/>
          <w:rtl/>
        </w:rPr>
        <w:t>النتائج الاقتصادية للطلاق</w:t>
      </w:r>
    </w:p>
    <w:p w:rsidR="001E77D5" w:rsidRPr="00084A9F" w:rsidRDefault="004F1B31" w:rsidP="004F1B31">
      <w:pPr>
        <w:pStyle w:val="SingleTxt"/>
        <w:rPr>
          <w:w w:val="100"/>
          <w:rtl/>
        </w:rPr>
      </w:pPr>
      <w:r>
        <w:rPr>
          <w:rFonts w:hint="cs"/>
          <w:w w:val="100"/>
          <w:rtl/>
        </w:rPr>
        <w:t>55 -</w:t>
      </w:r>
      <w:r>
        <w:rPr>
          <w:rFonts w:hint="cs"/>
          <w:w w:val="100"/>
          <w:rtl/>
        </w:rPr>
        <w:tab/>
      </w:r>
      <w:r w:rsidR="001E77D5" w:rsidRPr="00084A9F">
        <w:rPr>
          <w:w w:val="100"/>
          <w:rtl/>
        </w:rPr>
        <w:t xml:space="preserve">يساور اللجنة القلق لكون التشريعات الحالية المتعلقة بتوزيع الملكية </w:t>
      </w:r>
      <w:r w:rsidR="001E77D5">
        <w:rPr>
          <w:rFonts w:hint="cs"/>
          <w:w w:val="100"/>
          <w:rtl/>
        </w:rPr>
        <w:t>عند</w:t>
      </w:r>
      <w:r w:rsidR="001E77D5" w:rsidRPr="00084A9F">
        <w:rPr>
          <w:w w:val="100"/>
          <w:rtl/>
        </w:rPr>
        <w:t xml:space="preserve"> الطلاق وقوانين النفقة في الدولة الطرف لا تعالج بالشكل الملائم الفوارق الاقتصادية بين الزوجين</w:t>
      </w:r>
      <w:r w:rsidR="001E77D5">
        <w:rPr>
          <w:rFonts w:hint="cs"/>
          <w:w w:val="100"/>
          <w:rtl/>
        </w:rPr>
        <w:t xml:space="preserve"> </w:t>
      </w:r>
      <w:r w:rsidR="001E77D5" w:rsidRPr="00084A9F">
        <w:rPr>
          <w:w w:val="100"/>
          <w:rtl/>
        </w:rPr>
        <w:t>المستندة</w:t>
      </w:r>
      <w:r w:rsidR="001E77D5">
        <w:rPr>
          <w:w w:val="100"/>
          <w:rtl/>
        </w:rPr>
        <w:t xml:space="preserve"> إلى نوع الجنس</w:t>
      </w:r>
      <w:r w:rsidR="001E77D5">
        <w:rPr>
          <w:rFonts w:hint="cs"/>
          <w:w w:val="100"/>
          <w:rtl/>
        </w:rPr>
        <w:t xml:space="preserve"> و</w:t>
      </w:r>
      <w:r w:rsidR="001E77D5" w:rsidRPr="00084A9F">
        <w:rPr>
          <w:w w:val="100"/>
          <w:rtl/>
        </w:rPr>
        <w:t xml:space="preserve">الناجمة عن التمييز بين الجنسين </w:t>
      </w:r>
      <w:r w:rsidR="001E77D5">
        <w:rPr>
          <w:rFonts w:hint="cs"/>
          <w:w w:val="100"/>
          <w:rtl/>
        </w:rPr>
        <w:t xml:space="preserve">السائد </w:t>
      </w:r>
      <w:r w:rsidR="001E77D5" w:rsidRPr="00084A9F">
        <w:rPr>
          <w:w w:val="100"/>
          <w:rtl/>
        </w:rPr>
        <w:t xml:space="preserve">في سوق العمل وعن </w:t>
      </w:r>
      <w:r w:rsidR="001E77D5">
        <w:rPr>
          <w:rFonts w:hint="cs"/>
          <w:w w:val="100"/>
          <w:rtl/>
        </w:rPr>
        <w:t>اضطلاع</w:t>
      </w:r>
      <w:r w:rsidR="001E77D5" w:rsidRPr="00084A9F">
        <w:rPr>
          <w:w w:val="100"/>
          <w:rtl/>
        </w:rPr>
        <w:t xml:space="preserve"> المرأة </w:t>
      </w:r>
      <w:r w:rsidR="001E77D5">
        <w:rPr>
          <w:rFonts w:hint="cs"/>
          <w:w w:val="100"/>
          <w:rtl/>
        </w:rPr>
        <w:t xml:space="preserve">بقسط </w:t>
      </w:r>
      <w:r w:rsidR="001E77D5" w:rsidRPr="00084A9F">
        <w:rPr>
          <w:w w:val="100"/>
          <w:rtl/>
        </w:rPr>
        <w:t>من العمل غير المدفوع الأجر</w:t>
      </w:r>
      <w:r w:rsidR="001E77D5">
        <w:rPr>
          <w:rFonts w:hint="cs"/>
          <w:w w:val="100"/>
          <w:rtl/>
        </w:rPr>
        <w:t xml:space="preserve"> </w:t>
      </w:r>
      <w:r>
        <w:rPr>
          <w:rFonts w:hint="cs"/>
          <w:w w:val="100"/>
          <w:rtl/>
        </w:rPr>
        <w:t>أكثر من</w:t>
      </w:r>
      <w:r w:rsidR="001E77D5">
        <w:rPr>
          <w:rFonts w:hint="cs"/>
          <w:w w:val="100"/>
          <w:rtl/>
        </w:rPr>
        <w:t xml:space="preserve"> الرجل</w:t>
      </w:r>
      <w:r w:rsidR="001E77D5" w:rsidRPr="00084A9F">
        <w:rPr>
          <w:w w:val="100"/>
          <w:rtl/>
        </w:rPr>
        <w:t xml:space="preserve">. وتلاحظ اللجنة مع القلق سياسة الاعتماد على الذات التي تقوم عليها تشريعات النفقة النافذة منذ 1 كانون الثاني/يناير 2008، التي تنص على وضع حد لحقوق الإعالة العائدة </w:t>
      </w:r>
      <w:r w:rsidR="001E77D5">
        <w:rPr>
          <w:rFonts w:hint="cs"/>
          <w:w w:val="100"/>
          <w:rtl/>
        </w:rPr>
        <w:t xml:space="preserve">للوالد </w:t>
      </w:r>
      <w:r>
        <w:rPr>
          <w:rFonts w:hint="cs"/>
          <w:w w:val="100"/>
          <w:rtl/>
        </w:rPr>
        <w:t>الممنوح حق الحضانة</w:t>
      </w:r>
      <w:r w:rsidR="001E77D5" w:rsidRPr="00084A9F">
        <w:rPr>
          <w:w w:val="100"/>
          <w:rtl/>
        </w:rPr>
        <w:t xml:space="preserve"> </w:t>
      </w:r>
      <w:r>
        <w:rPr>
          <w:w w:val="100"/>
          <w:rtl/>
        </w:rPr>
        <w:t>عند بلوغ الطفل سنّ الثالثة. كما</w:t>
      </w:r>
      <w:r>
        <w:rPr>
          <w:rFonts w:hint="cs"/>
          <w:w w:val="100"/>
          <w:rtl/>
        </w:rPr>
        <w:t> </w:t>
      </w:r>
      <w:r w:rsidR="001E77D5" w:rsidRPr="00084A9F">
        <w:rPr>
          <w:w w:val="100"/>
          <w:rtl/>
        </w:rPr>
        <w:t xml:space="preserve">تلاحظ اللجنة </w:t>
      </w:r>
      <w:r w:rsidR="001E77D5">
        <w:rPr>
          <w:rFonts w:hint="cs"/>
          <w:w w:val="100"/>
          <w:rtl/>
        </w:rPr>
        <w:t>أن</w:t>
      </w:r>
      <w:r w:rsidR="001E77D5" w:rsidRPr="00084A9F">
        <w:rPr>
          <w:w w:val="100"/>
          <w:rtl/>
        </w:rPr>
        <w:t xml:space="preserve"> </w:t>
      </w:r>
      <w:r>
        <w:rPr>
          <w:rFonts w:hint="cs"/>
          <w:w w:val="100"/>
          <w:rtl/>
        </w:rPr>
        <w:t>ال</w:t>
      </w:r>
      <w:r w:rsidR="001E77D5" w:rsidRPr="00084A9F">
        <w:rPr>
          <w:w w:val="100"/>
          <w:rtl/>
        </w:rPr>
        <w:t>تشريعات الجديدة</w:t>
      </w:r>
      <w:r>
        <w:rPr>
          <w:rFonts w:hint="cs"/>
          <w:w w:val="100"/>
          <w:rtl/>
        </w:rPr>
        <w:t xml:space="preserve"> الخاصة بالنفقة</w:t>
      </w:r>
      <w:r w:rsidR="001E77D5" w:rsidRPr="00084A9F">
        <w:rPr>
          <w:w w:val="100"/>
          <w:rtl/>
        </w:rPr>
        <w:t xml:space="preserve"> لا تنصف المرأة بالشكل المناسب.</w:t>
      </w:r>
    </w:p>
    <w:p w:rsidR="001E77D5" w:rsidRPr="00084A9F" w:rsidRDefault="004F1B31" w:rsidP="004F1B31">
      <w:pPr>
        <w:pStyle w:val="SingleTxt"/>
        <w:rPr>
          <w:rFonts w:ascii="ArialMT" w:eastAsia="SimSun" w:hAnsi="ArialMT"/>
          <w:w w:val="100"/>
          <w:rtl/>
        </w:rPr>
      </w:pPr>
      <w:r>
        <w:rPr>
          <w:rFonts w:hint="cs"/>
          <w:w w:val="100"/>
          <w:rtl/>
        </w:rPr>
        <w:t>56 -</w:t>
      </w:r>
      <w:r>
        <w:rPr>
          <w:rFonts w:hint="cs"/>
          <w:w w:val="100"/>
          <w:rtl/>
        </w:rPr>
        <w:tab/>
      </w:r>
      <w:r w:rsidR="001E77D5" w:rsidRPr="004F1B31">
        <w:rPr>
          <w:rFonts w:hint="cs"/>
          <w:b/>
          <w:bCs/>
          <w:w w:val="100"/>
          <w:rtl/>
        </w:rPr>
        <w:t>وتطلب</w:t>
      </w:r>
      <w:r w:rsidR="001E77D5" w:rsidRPr="004F1B31">
        <w:rPr>
          <w:b/>
          <w:bCs/>
          <w:w w:val="100"/>
          <w:rtl/>
        </w:rPr>
        <w:t xml:space="preserve"> اللجنة </w:t>
      </w:r>
      <w:r w:rsidR="001E77D5" w:rsidRPr="004F1B31">
        <w:rPr>
          <w:rFonts w:hint="cs"/>
          <w:b/>
          <w:bCs/>
          <w:w w:val="100"/>
          <w:rtl/>
        </w:rPr>
        <w:t xml:space="preserve">إلى </w:t>
      </w:r>
      <w:r w:rsidR="001E77D5" w:rsidRPr="004F1B31">
        <w:rPr>
          <w:b/>
          <w:bCs/>
          <w:w w:val="100"/>
          <w:rtl/>
        </w:rPr>
        <w:t xml:space="preserve">الدولة الطرف بحث النتائج الاقتصادية المترتبة على الطلاق بالنسبة للزوجين، مع </w:t>
      </w:r>
      <w:r w:rsidR="001E77D5" w:rsidRPr="004F1B31">
        <w:rPr>
          <w:rFonts w:hint="cs"/>
          <w:b/>
          <w:bCs/>
          <w:w w:val="100"/>
          <w:rtl/>
        </w:rPr>
        <w:t>توجيه</w:t>
      </w:r>
      <w:r w:rsidR="001E77D5" w:rsidRPr="004F1B31">
        <w:rPr>
          <w:b/>
          <w:bCs/>
          <w:w w:val="100"/>
          <w:rtl/>
        </w:rPr>
        <w:t xml:space="preserve"> اهتمام خاص إلى رأس المال البشري وإمكانية كسب الدخل المعززين لدى الأزواج الذكور بالاستناد إلى نمط حياتهم المه</w:t>
      </w:r>
      <w:r w:rsidR="00C15F17">
        <w:rPr>
          <w:b/>
          <w:bCs/>
          <w:w w:val="100"/>
          <w:rtl/>
        </w:rPr>
        <w:t>نية القائمة على التفرغ وغير</w:t>
      </w:r>
      <w:r w:rsidR="00C15F17">
        <w:rPr>
          <w:rFonts w:hint="cs"/>
          <w:b/>
          <w:bCs/>
          <w:w w:val="100"/>
          <w:rtl/>
        </w:rPr>
        <w:t> </w:t>
      </w:r>
      <w:r w:rsidRPr="004F1B31">
        <w:rPr>
          <w:b/>
          <w:bCs/>
          <w:w w:val="100"/>
          <w:rtl/>
        </w:rPr>
        <w:t>الم</w:t>
      </w:r>
      <w:r w:rsidRPr="004F1B31">
        <w:rPr>
          <w:rFonts w:hint="cs"/>
          <w:b/>
          <w:bCs/>
          <w:w w:val="100"/>
          <w:rtl/>
        </w:rPr>
        <w:t>ت</w:t>
      </w:r>
      <w:r w:rsidR="001E77D5" w:rsidRPr="004F1B31">
        <w:rPr>
          <w:b/>
          <w:bCs/>
          <w:w w:val="100"/>
          <w:rtl/>
        </w:rPr>
        <w:t xml:space="preserve">قطعة. وتوصي اللجنة الدولة الطرف باستعراض تشريعاتها الحالية في ضوء نتائج البحث الآنف الذكر وتضمين تقريرها الدوري القادم معلومات في هذا الصدد. وفي ضوء توفير مرافق رعاية الأطفال </w:t>
      </w:r>
      <w:r w:rsidR="001E77D5" w:rsidRPr="004F1B31">
        <w:rPr>
          <w:rFonts w:hint="cs"/>
          <w:b/>
          <w:bCs/>
          <w:w w:val="100"/>
          <w:rtl/>
        </w:rPr>
        <w:t xml:space="preserve">على نحو لا يزال غير كاف </w:t>
      </w:r>
      <w:r w:rsidR="001E77D5" w:rsidRPr="004F1B31">
        <w:rPr>
          <w:b/>
          <w:bCs/>
          <w:w w:val="100"/>
          <w:rtl/>
        </w:rPr>
        <w:t xml:space="preserve">في الدولة الطرف، توصي اللجنة الدولة الطرف بتعديل </w:t>
      </w:r>
      <w:r w:rsidR="00871AF5">
        <w:rPr>
          <w:rFonts w:hint="cs"/>
          <w:b/>
          <w:bCs/>
          <w:w w:val="100"/>
          <w:rtl/>
        </w:rPr>
        <w:t>ال</w:t>
      </w:r>
      <w:r w:rsidR="001E77D5" w:rsidRPr="004F1B31">
        <w:rPr>
          <w:b/>
          <w:bCs/>
          <w:w w:val="100"/>
          <w:rtl/>
        </w:rPr>
        <w:t>تشريعات الجديدة</w:t>
      </w:r>
      <w:r w:rsidRPr="004F1B31">
        <w:rPr>
          <w:rFonts w:hint="cs"/>
          <w:b/>
          <w:bCs/>
          <w:w w:val="100"/>
          <w:rtl/>
        </w:rPr>
        <w:t xml:space="preserve"> الخاصة بالنفقة</w:t>
      </w:r>
      <w:r w:rsidR="001E77D5" w:rsidRPr="004F1B31">
        <w:rPr>
          <w:b/>
          <w:bCs/>
          <w:w w:val="100"/>
          <w:rtl/>
        </w:rPr>
        <w:t xml:space="preserve"> </w:t>
      </w:r>
      <w:r w:rsidR="001E77D5" w:rsidRPr="004F1B31">
        <w:rPr>
          <w:rFonts w:hint="cs"/>
          <w:b/>
          <w:bCs/>
          <w:w w:val="100"/>
          <w:rtl/>
        </w:rPr>
        <w:t>بحيث تأخذ في الاعتبار</w:t>
      </w:r>
      <w:r w:rsidR="001E77D5" w:rsidRPr="004F1B31">
        <w:rPr>
          <w:b/>
          <w:bCs/>
          <w:w w:val="100"/>
          <w:rtl/>
        </w:rPr>
        <w:t xml:space="preserve"> الحالة الصعبة للمطلقات </w:t>
      </w:r>
      <w:r w:rsidR="001E77D5" w:rsidRPr="004F1B31">
        <w:rPr>
          <w:rFonts w:hint="cs"/>
          <w:b/>
          <w:bCs/>
          <w:w w:val="100"/>
          <w:rtl/>
        </w:rPr>
        <w:t>اللواتي</w:t>
      </w:r>
      <w:r w:rsidR="001E77D5" w:rsidRPr="004F1B31">
        <w:rPr>
          <w:b/>
          <w:bCs/>
          <w:w w:val="100"/>
          <w:rtl/>
        </w:rPr>
        <w:t xml:space="preserve"> لهن أطفال</w:t>
      </w:r>
      <w:r w:rsidR="001E77D5" w:rsidRPr="00084A9F">
        <w:rPr>
          <w:w w:val="100"/>
          <w:rtl/>
        </w:rPr>
        <w:t>.</w:t>
      </w:r>
    </w:p>
    <w:p w:rsidR="004D79C8" w:rsidRPr="004D79C8" w:rsidRDefault="004D79C8" w:rsidP="004D79C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w w:val="100"/>
          <w:sz w:val="10"/>
          <w:rtl/>
        </w:rPr>
      </w:pPr>
    </w:p>
    <w:p w:rsidR="004D79C8" w:rsidRPr="00C8394E" w:rsidRDefault="004D79C8" w:rsidP="004D79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rPr>
      </w:pPr>
      <w:r>
        <w:rPr>
          <w:rFonts w:hint="cs"/>
          <w:w w:val="100"/>
          <w:rtl/>
        </w:rPr>
        <w:tab/>
      </w:r>
      <w:r>
        <w:rPr>
          <w:rFonts w:hint="cs"/>
          <w:w w:val="100"/>
          <w:rtl/>
        </w:rPr>
        <w:tab/>
      </w:r>
      <w:r w:rsidRPr="00C8394E">
        <w:rPr>
          <w:w w:val="100"/>
          <w:rtl/>
        </w:rPr>
        <w:t>الفئات الضعيفة من النساء</w:t>
      </w:r>
    </w:p>
    <w:p w:rsidR="004D79C8" w:rsidRPr="00C8394E" w:rsidRDefault="004D79C8" w:rsidP="004D79C8">
      <w:pPr>
        <w:pStyle w:val="SingleTxt"/>
        <w:rPr>
          <w:w w:val="100"/>
        </w:rPr>
      </w:pPr>
      <w:r>
        <w:rPr>
          <w:rFonts w:hint="cs"/>
          <w:w w:val="100"/>
          <w:rtl/>
        </w:rPr>
        <w:t>57 -</w:t>
      </w:r>
      <w:r>
        <w:rPr>
          <w:rFonts w:hint="cs"/>
          <w:w w:val="100"/>
          <w:rtl/>
        </w:rPr>
        <w:tab/>
      </w:r>
      <w:r w:rsidRPr="00C8394E">
        <w:rPr>
          <w:w w:val="100"/>
          <w:rtl/>
        </w:rPr>
        <w:t xml:space="preserve">تعرب اللجنة عن قلقها إزاء التقارير الواردة </w:t>
      </w:r>
      <w:r>
        <w:rPr>
          <w:rFonts w:hint="cs"/>
          <w:w w:val="100"/>
          <w:rtl/>
        </w:rPr>
        <w:t>بشأن</w:t>
      </w:r>
      <w:r w:rsidRPr="00C8394E">
        <w:rPr>
          <w:w w:val="100"/>
          <w:rtl/>
        </w:rPr>
        <w:t xml:space="preserve"> الافتقار إلى المؤسسات العقابية الخاصة بالفتيات واحتجازهن في سجون للنساء ذات إجراءات أمنية مشددة رغم</w:t>
      </w:r>
      <w:r>
        <w:rPr>
          <w:rFonts w:hint="cs"/>
          <w:w w:val="100"/>
          <w:rtl/>
        </w:rPr>
        <w:t xml:space="preserve"> قلة</w:t>
      </w:r>
      <w:r w:rsidRPr="00C8394E">
        <w:rPr>
          <w:w w:val="100"/>
          <w:rtl/>
        </w:rPr>
        <w:t xml:space="preserve"> المخاطر الأمنية التي يشكّلنها.</w:t>
      </w:r>
      <w:r>
        <w:rPr>
          <w:rFonts w:hint="cs"/>
          <w:w w:val="100"/>
          <w:rtl/>
        </w:rPr>
        <w:t xml:space="preserve"> </w:t>
      </w:r>
      <w:r w:rsidRPr="00C8394E">
        <w:rPr>
          <w:w w:val="100"/>
          <w:rtl/>
        </w:rPr>
        <w:t>وتلاحظ اللجنة أن احتجاز</w:t>
      </w:r>
      <w:r>
        <w:rPr>
          <w:rFonts w:hint="cs"/>
          <w:w w:val="100"/>
          <w:rtl/>
        </w:rPr>
        <w:t xml:space="preserve"> الفتيات</w:t>
      </w:r>
      <w:r w:rsidRPr="00C8394E">
        <w:rPr>
          <w:w w:val="100"/>
          <w:rtl/>
        </w:rPr>
        <w:t xml:space="preserve"> الأحداث في سجون الكبار، التي كثيرا ما تقع في مناطق نائي</w:t>
      </w:r>
      <w:r>
        <w:rPr>
          <w:w w:val="100"/>
          <w:rtl/>
        </w:rPr>
        <w:t>ة، قد يهضم حقهن في تلقي التعليم</w:t>
      </w:r>
      <w:r w:rsidRPr="00C8394E">
        <w:rPr>
          <w:w w:val="100"/>
          <w:rtl/>
        </w:rPr>
        <w:t xml:space="preserve"> وحقوق </w:t>
      </w:r>
      <w:r>
        <w:rPr>
          <w:rFonts w:hint="cs"/>
          <w:w w:val="100"/>
          <w:rtl/>
        </w:rPr>
        <w:t>أسرهن</w:t>
      </w:r>
      <w:r w:rsidRPr="00C8394E">
        <w:rPr>
          <w:w w:val="100"/>
          <w:rtl/>
        </w:rPr>
        <w:t xml:space="preserve"> بزيارتهن.</w:t>
      </w:r>
      <w:r>
        <w:rPr>
          <w:rFonts w:hint="cs"/>
          <w:w w:val="100"/>
          <w:rtl/>
        </w:rPr>
        <w:t xml:space="preserve"> </w:t>
      </w:r>
      <w:r w:rsidRPr="00C8394E">
        <w:rPr>
          <w:w w:val="100"/>
          <w:rtl/>
        </w:rPr>
        <w:t>وتلاحظ بمزيد من القلق ما أفيد عنه من عدم كفاية المرافق والبرامج المتعلقة بتعافي الفتيات من الناحية</w:t>
      </w:r>
      <w:r>
        <w:rPr>
          <w:rFonts w:hint="cs"/>
          <w:w w:val="100"/>
          <w:rtl/>
        </w:rPr>
        <w:t xml:space="preserve"> البدنية</w:t>
      </w:r>
      <w:r w:rsidRPr="00C8394E">
        <w:rPr>
          <w:w w:val="100"/>
          <w:rtl/>
        </w:rPr>
        <w:t xml:space="preserve"> والنفسية وإعادة إدماجهن في المجتمع.</w:t>
      </w:r>
      <w:r w:rsidRPr="00C8394E">
        <w:rPr>
          <w:w w:val="100"/>
        </w:rPr>
        <w:t xml:space="preserve"> </w:t>
      </w:r>
    </w:p>
    <w:p w:rsidR="004D79C8" w:rsidRPr="000F74E7" w:rsidRDefault="004D79C8" w:rsidP="000F74E7">
      <w:pPr>
        <w:pStyle w:val="SingleTxt"/>
        <w:rPr>
          <w:rFonts w:hint="cs"/>
        </w:rPr>
      </w:pPr>
      <w:r>
        <w:rPr>
          <w:rFonts w:hint="cs"/>
          <w:rtl/>
        </w:rPr>
        <w:t>58 -</w:t>
      </w:r>
      <w:r>
        <w:rPr>
          <w:rFonts w:hint="cs"/>
          <w:rtl/>
        </w:rPr>
        <w:tab/>
      </w:r>
      <w:r w:rsidRPr="000F74E7">
        <w:rPr>
          <w:b/>
          <w:bCs/>
          <w:rtl/>
        </w:rPr>
        <w:t>وتوصي اللجنة بأن تكفل الدولة الطرف التنفيذ الكامل لمعايير قضاء الأحداث، ولا</w:t>
      </w:r>
      <w:r w:rsidRPr="000F74E7">
        <w:rPr>
          <w:rFonts w:hint="eastAsia"/>
          <w:b/>
          <w:bCs/>
          <w:rtl/>
        </w:rPr>
        <w:t> </w:t>
      </w:r>
      <w:r w:rsidRPr="000F74E7">
        <w:rPr>
          <w:b/>
          <w:bCs/>
          <w:rtl/>
        </w:rPr>
        <w:t xml:space="preserve">سيما قواعد الأمم المتحدة الدنيا النموذجية لإدارة قضاء الأحداث </w:t>
      </w:r>
      <w:r w:rsidR="00871AF5">
        <w:rPr>
          <w:rFonts w:hint="cs"/>
          <w:b/>
          <w:bCs/>
          <w:rtl/>
        </w:rPr>
        <w:t>(</w:t>
      </w:r>
      <w:r w:rsidRPr="000F74E7">
        <w:rPr>
          <w:b/>
          <w:bCs/>
          <w:rtl/>
        </w:rPr>
        <w:t>قواعد بيجين</w:t>
      </w:r>
      <w:r w:rsidR="00871AF5">
        <w:rPr>
          <w:rFonts w:hint="cs"/>
          <w:b/>
          <w:bCs/>
          <w:rtl/>
        </w:rPr>
        <w:t>)</w:t>
      </w:r>
      <w:r w:rsidRPr="000F74E7">
        <w:rPr>
          <w:b/>
          <w:bCs/>
          <w:rtl/>
        </w:rPr>
        <w:t>، ومبادئ الأمم المتحدة التوجيهية لمنع جناح الأحداث (مبادئ الرياض التوجيهية)، وقواعد</w:t>
      </w:r>
      <w:r w:rsidRPr="000F74E7">
        <w:rPr>
          <w:rFonts w:hint="cs"/>
          <w:b/>
          <w:bCs/>
          <w:rtl/>
        </w:rPr>
        <w:t xml:space="preserve"> الأمم المتحدة</w:t>
      </w:r>
      <w:r w:rsidRPr="000F74E7">
        <w:rPr>
          <w:b/>
          <w:bCs/>
          <w:rtl/>
        </w:rPr>
        <w:t xml:space="preserve"> </w:t>
      </w:r>
      <w:r w:rsidRPr="000F74E7">
        <w:rPr>
          <w:rFonts w:hint="cs"/>
          <w:b/>
          <w:bCs/>
          <w:rtl/>
        </w:rPr>
        <w:t>ل</w:t>
      </w:r>
      <w:r w:rsidRPr="000F74E7">
        <w:rPr>
          <w:b/>
          <w:bCs/>
          <w:rtl/>
        </w:rPr>
        <w:t>حماية الأحداث المجردين من حريتهم (قواعد هافانا)، ومبادئ فيينا التوجيهية للعمل بشأن الأطفال في نظام العدالة الجنائية.</w:t>
      </w:r>
      <w:r w:rsidR="000F74E7" w:rsidRPr="000F74E7">
        <w:rPr>
          <w:rFonts w:hint="cs"/>
          <w:b/>
          <w:bCs/>
          <w:rtl/>
        </w:rPr>
        <w:t xml:space="preserve"> </w:t>
      </w:r>
      <w:r w:rsidRPr="000F74E7">
        <w:rPr>
          <w:b/>
          <w:bCs/>
          <w:rtl/>
        </w:rPr>
        <w:t xml:space="preserve">وتحث اللجنة الدولة الطرف على اتخاذ جميع التدابير اللازمة لكفالة عدم تجريد </w:t>
      </w:r>
      <w:r w:rsidRPr="000F74E7">
        <w:rPr>
          <w:rFonts w:hint="cs"/>
          <w:b/>
          <w:bCs/>
          <w:rtl/>
        </w:rPr>
        <w:t>أي أشخاص</w:t>
      </w:r>
      <w:r w:rsidRPr="000F74E7">
        <w:rPr>
          <w:b/>
          <w:bCs/>
          <w:rtl/>
        </w:rPr>
        <w:t xml:space="preserve"> بمن فيهم الفتيات دون سن ال</w:t>
      </w:r>
      <w:r w:rsidRPr="000F74E7">
        <w:rPr>
          <w:rFonts w:hint="cs"/>
          <w:b/>
          <w:bCs/>
          <w:rtl/>
        </w:rPr>
        <w:t>ثامنة عشرة</w:t>
      </w:r>
      <w:r w:rsidRPr="000F74E7">
        <w:rPr>
          <w:b/>
          <w:bCs/>
          <w:rtl/>
        </w:rPr>
        <w:t xml:space="preserve"> من حريت</w:t>
      </w:r>
      <w:r w:rsidRPr="000F74E7">
        <w:rPr>
          <w:rFonts w:hint="cs"/>
          <w:b/>
          <w:bCs/>
          <w:rtl/>
        </w:rPr>
        <w:t>ه</w:t>
      </w:r>
      <w:r w:rsidR="000F74E7" w:rsidRPr="000F74E7">
        <w:rPr>
          <w:rFonts w:hint="cs"/>
          <w:b/>
          <w:bCs/>
          <w:rtl/>
        </w:rPr>
        <w:t>م</w:t>
      </w:r>
      <w:r w:rsidRPr="000F74E7">
        <w:rPr>
          <w:b/>
          <w:bCs/>
          <w:rtl/>
        </w:rPr>
        <w:t xml:space="preserve"> إلا كملاذ أخير </w:t>
      </w:r>
      <w:r w:rsidR="000F74E7" w:rsidRPr="000F74E7">
        <w:rPr>
          <w:rFonts w:hint="cs"/>
          <w:b/>
          <w:bCs/>
          <w:rtl/>
        </w:rPr>
        <w:t>وعزلهم</w:t>
      </w:r>
      <w:r w:rsidRPr="000F74E7">
        <w:rPr>
          <w:b/>
          <w:bCs/>
          <w:rtl/>
        </w:rPr>
        <w:t>، إذا كانوا قيد الاحتجاز، في جميع الأحوال</w:t>
      </w:r>
      <w:r w:rsidR="000F74E7" w:rsidRPr="000F74E7">
        <w:rPr>
          <w:rFonts w:hint="cs"/>
          <w:b/>
          <w:bCs/>
          <w:rtl/>
        </w:rPr>
        <w:t>،</w:t>
      </w:r>
      <w:r w:rsidRPr="000F74E7">
        <w:rPr>
          <w:b/>
          <w:bCs/>
          <w:rtl/>
        </w:rPr>
        <w:t xml:space="preserve"> عن البالغين.</w:t>
      </w:r>
      <w:r w:rsidR="000F74E7" w:rsidRPr="000F74E7">
        <w:rPr>
          <w:rFonts w:hint="cs"/>
          <w:b/>
          <w:bCs/>
          <w:rtl/>
        </w:rPr>
        <w:t xml:space="preserve"> </w:t>
      </w:r>
      <w:r w:rsidRPr="000F74E7">
        <w:rPr>
          <w:b/>
          <w:bCs/>
          <w:rtl/>
        </w:rPr>
        <w:t xml:space="preserve">كما تدعو الدولة الطرف إلى كفالة </w:t>
      </w:r>
      <w:r w:rsidRPr="000F74E7">
        <w:rPr>
          <w:rFonts w:hint="cs"/>
          <w:b/>
          <w:bCs/>
          <w:rtl/>
        </w:rPr>
        <w:t>تقديم برنامج كامل من</w:t>
      </w:r>
      <w:r w:rsidRPr="000F74E7">
        <w:rPr>
          <w:b/>
          <w:bCs/>
          <w:rtl/>
        </w:rPr>
        <w:t xml:space="preserve"> الأنشطة التعليمية</w:t>
      </w:r>
      <w:r w:rsidR="000F74E7" w:rsidRPr="000F74E7">
        <w:rPr>
          <w:rFonts w:hint="cs"/>
          <w:b/>
          <w:bCs/>
          <w:rtl/>
        </w:rPr>
        <w:t>،</w:t>
      </w:r>
      <w:r w:rsidRPr="000F74E7">
        <w:rPr>
          <w:b/>
          <w:bCs/>
          <w:rtl/>
        </w:rPr>
        <w:t xml:space="preserve"> بما في ذلك التربية البدنية</w:t>
      </w:r>
      <w:r w:rsidR="000F74E7" w:rsidRPr="000F74E7">
        <w:rPr>
          <w:rFonts w:hint="cs"/>
          <w:b/>
          <w:bCs/>
          <w:rtl/>
        </w:rPr>
        <w:t>،</w:t>
      </w:r>
      <w:r w:rsidRPr="000F74E7">
        <w:rPr>
          <w:b/>
          <w:bCs/>
          <w:rtl/>
        </w:rPr>
        <w:t xml:space="preserve"> </w:t>
      </w:r>
      <w:r w:rsidRPr="000F74E7">
        <w:rPr>
          <w:rFonts w:hint="cs"/>
          <w:b/>
          <w:bCs/>
          <w:rtl/>
        </w:rPr>
        <w:t xml:space="preserve">للفتيات السجينات </w:t>
      </w:r>
      <w:r w:rsidR="000F74E7" w:rsidRPr="000F74E7">
        <w:rPr>
          <w:rFonts w:hint="cs"/>
          <w:b/>
          <w:bCs/>
          <w:rtl/>
        </w:rPr>
        <w:t>وتطبيق</w:t>
      </w:r>
      <w:r w:rsidRPr="000F74E7">
        <w:rPr>
          <w:b/>
          <w:bCs/>
          <w:rtl/>
        </w:rPr>
        <w:t xml:space="preserve"> تدابي</w:t>
      </w:r>
      <w:r w:rsidRPr="000F74E7">
        <w:rPr>
          <w:rFonts w:hint="cs"/>
          <w:b/>
          <w:bCs/>
          <w:rtl/>
        </w:rPr>
        <w:t xml:space="preserve">ر كافية </w:t>
      </w:r>
      <w:r w:rsidR="000F74E7" w:rsidRPr="000F74E7">
        <w:rPr>
          <w:rFonts w:hint="cs"/>
          <w:b/>
          <w:bCs/>
          <w:rtl/>
        </w:rPr>
        <w:t>ل</w:t>
      </w:r>
      <w:r w:rsidRPr="000F74E7">
        <w:rPr>
          <w:rFonts w:hint="cs"/>
          <w:b/>
          <w:bCs/>
          <w:rtl/>
        </w:rPr>
        <w:t>لتعافي وإعادة الإدماج</w:t>
      </w:r>
      <w:r w:rsidR="000F74E7" w:rsidRPr="000F74E7">
        <w:rPr>
          <w:rFonts w:hint="cs"/>
          <w:b/>
          <w:bCs/>
          <w:rtl/>
        </w:rPr>
        <w:t xml:space="preserve"> </w:t>
      </w:r>
      <w:r w:rsidR="000F74E7" w:rsidRPr="000F74E7">
        <w:rPr>
          <w:b/>
          <w:bCs/>
          <w:rtl/>
        </w:rPr>
        <w:t>تراعي نوع الجنس</w:t>
      </w:r>
      <w:r w:rsidR="000F74E7" w:rsidRPr="000F74E7">
        <w:rPr>
          <w:rFonts w:hint="cs"/>
          <w:b/>
          <w:bCs/>
          <w:rtl/>
        </w:rPr>
        <w:t xml:space="preserve"> واحتياجات الطفل</w:t>
      </w:r>
      <w:r>
        <w:rPr>
          <w:rFonts w:hint="cs"/>
          <w:rtl/>
        </w:rPr>
        <w:t>.</w:t>
      </w:r>
    </w:p>
    <w:p w:rsidR="004D79C8" w:rsidRPr="00C8394E" w:rsidRDefault="004D79C8" w:rsidP="000F74E7">
      <w:pPr>
        <w:pStyle w:val="SingleTxt"/>
        <w:rPr>
          <w:w w:val="100"/>
        </w:rPr>
      </w:pPr>
      <w:r>
        <w:rPr>
          <w:rFonts w:hint="cs"/>
          <w:w w:val="100"/>
          <w:rtl/>
        </w:rPr>
        <w:t>59</w:t>
      </w:r>
      <w:r w:rsidR="000F74E7">
        <w:rPr>
          <w:rFonts w:hint="cs"/>
          <w:w w:val="100"/>
          <w:rtl/>
        </w:rPr>
        <w:t xml:space="preserve"> </w:t>
      </w:r>
      <w:r>
        <w:rPr>
          <w:rFonts w:hint="cs"/>
          <w:w w:val="100"/>
          <w:rtl/>
        </w:rPr>
        <w:t>-</w:t>
      </w:r>
      <w:r w:rsidR="000F74E7">
        <w:rPr>
          <w:rFonts w:hint="cs"/>
          <w:w w:val="100"/>
          <w:rtl/>
        </w:rPr>
        <w:tab/>
      </w:r>
      <w:r w:rsidRPr="00C8394E">
        <w:rPr>
          <w:w w:val="100"/>
          <w:rtl/>
        </w:rPr>
        <w:t xml:space="preserve">وفي حين تلاحظ اللجنة التدابير المتخذة بهدف تعزيز إدماج </w:t>
      </w:r>
      <w:r w:rsidRPr="00C8394E">
        <w:rPr>
          <w:rFonts w:hint="cs"/>
          <w:w w:val="100"/>
          <w:rtl/>
        </w:rPr>
        <w:t>المهاجرات واللاجئات والمنتميات للأقليات</w:t>
      </w:r>
      <w:r w:rsidRPr="00C8394E">
        <w:rPr>
          <w:w w:val="100"/>
          <w:rtl/>
        </w:rPr>
        <w:t xml:space="preserve"> في المجتمع الألماني </w:t>
      </w:r>
      <w:r w:rsidR="000F74E7">
        <w:rPr>
          <w:rFonts w:hint="cs"/>
          <w:w w:val="100"/>
          <w:rtl/>
        </w:rPr>
        <w:t>وإدخالهن إلى</w:t>
      </w:r>
      <w:r w:rsidRPr="00C8394E">
        <w:rPr>
          <w:w w:val="100"/>
          <w:rtl/>
        </w:rPr>
        <w:t xml:space="preserve"> سوق العمل، فإنها ما تزال تشعر بالقلق من </w:t>
      </w:r>
      <w:r>
        <w:rPr>
          <w:rFonts w:hint="cs"/>
          <w:w w:val="100"/>
          <w:rtl/>
        </w:rPr>
        <w:t>إمكانية تعرضهن</w:t>
      </w:r>
      <w:r w:rsidRPr="00C8394E">
        <w:rPr>
          <w:w w:val="100"/>
          <w:rtl/>
        </w:rPr>
        <w:t xml:space="preserve"> لأشكال متعددة من التمييز فيما يتعلق بالتعليم والصحة والعمالة والمشاركة على الصعيدين الاجتماعي والسياسي.</w:t>
      </w:r>
      <w:r w:rsidRPr="00C8394E">
        <w:rPr>
          <w:w w:val="100"/>
        </w:rPr>
        <w:t xml:space="preserve"> </w:t>
      </w:r>
      <w:r w:rsidRPr="00C8394E">
        <w:rPr>
          <w:w w:val="100"/>
          <w:rtl/>
        </w:rPr>
        <w:t xml:space="preserve">وتلاحظ اللجنة أن خطة العمل لعام 2007 المتعلقة بالعنف تعترف بنساء المهاجرين أو </w:t>
      </w:r>
      <w:r w:rsidR="000F74E7">
        <w:rPr>
          <w:rFonts w:hint="cs"/>
          <w:w w:val="100"/>
          <w:rtl/>
        </w:rPr>
        <w:t xml:space="preserve">النساء </w:t>
      </w:r>
      <w:r>
        <w:rPr>
          <w:rFonts w:hint="cs"/>
          <w:w w:val="100"/>
          <w:rtl/>
        </w:rPr>
        <w:t>من أصول أجنبية</w:t>
      </w:r>
      <w:r w:rsidRPr="00C8394E">
        <w:rPr>
          <w:w w:val="100"/>
          <w:rtl/>
        </w:rPr>
        <w:t xml:space="preserve"> بوصفهن فئة ضعيفة بشكل خاص وتتطلب حماية</w:t>
      </w:r>
      <w:r>
        <w:rPr>
          <w:rFonts w:hint="cs"/>
          <w:w w:val="100"/>
          <w:rtl/>
        </w:rPr>
        <w:t xml:space="preserve"> خاصة</w:t>
      </w:r>
      <w:r w:rsidRPr="00C8394E">
        <w:rPr>
          <w:w w:val="100"/>
          <w:rtl/>
        </w:rPr>
        <w:t xml:space="preserve">، إلا أنها ما تزال تشعر بالقلق </w:t>
      </w:r>
      <w:r>
        <w:rPr>
          <w:rFonts w:hint="cs"/>
          <w:w w:val="100"/>
          <w:rtl/>
        </w:rPr>
        <w:t xml:space="preserve">مما تواجهه هؤلاء النسوة </w:t>
      </w:r>
      <w:r w:rsidRPr="00C8394E">
        <w:rPr>
          <w:w w:val="100"/>
          <w:rtl/>
        </w:rPr>
        <w:t>في مجتمعاتهن المحلية</w:t>
      </w:r>
      <w:r>
        <w:rPr>
          <w:rFonts w:hint="cs"/>
          <w:w w:val="100"/>
          <w:rtl/>
        </w:rPr>
        <w:t xml:space="preserve"> من</w:t>
      </w:r>
      <w:r w:rsidRPr="00C8394E">
        <w:rPr>
          <w:w w:val="100"/>
          <w:rtl/>
        </w:rPr>
        <w:t xml:space="preserve"> العنف والتمييز على أساس الجنس .</w:t>
      </w:r>
      <w:r w:rsidRPr="00C8394E">
        <w:rPr>
          <w:w w:val="100"/>
        </w:rPr>
        <w:t xml:space="preserve"> </w:t>
      </w:r>
    </w:p>
    <w:p w:rsidR="004D79C8" w:rsidRPr="00C8394E" w:rsidRDefault="004D79C8" w:rsidP="000F74E7">
      <w:pPr>
        <w:pStyle w:val="SingleTxt"/>
        <w:rPr>
          <w:w w:val="100"/>
        </w:rPr>
      </w:pPr>
      <w:r>
        <w:rPr>
          <w:rFonts w:hint="cs"/>
          <w:w w:val="100"/>
          <w:rtl/>
        </w:rPr>
        <w:t>60</w:t>
      </w:r>
      <w:r w:rsidR="000F74E7">
        <w:rPr>
          <w:rFonts w:hint="cs"/>
          <w:w w:val="100"/>
          <w:rtl/>
        </w:rPr>
        <w:t xml:space="preserve"> </w:t>
      </w:r>
      <w:r>
        <w:rPr>
          <w:rFonts w:hint="cs"/>
          <w:w w:val="100"/>
          <w:rtl/>
        </w:rPr>
        <w:t>-</w:t>
      </w:r>
      <w:r w:rsidR="000F74E7">
        <w:rPr>
          <w:rFonts w:hint="cs"/>
          <w:w w:val="100"/>
          <w:rtl/>
        </w:rPr>
        <w:tab/>
      </w:r>
      <w:r w:rsidRPr="000F74E7">
        <w:rPr>
          <w:b/>
          <w:bCs/>
          <w:w w:val="100"/>
          <w:rtl/>
        </w:rPr>
        <w:t>وتحث اللجنة الدولة الطرف على تكثيف جهودها الرامية إلى القضاء على التمييز ضد المهاجرات واللاجئات وطالبات اللجوء والمنتميات للأقليات.</w:t>
      </w:r>
      <w:r w:rsidR="000F74E7" w:rsidRPr="000F74E7">
        <w:rPr>
          <w:rFonts w:hint="cs"/>
          <w:b/>
          <w:bCs/>
          <w:w w:val="100"/>
          <w:rtl/>
        </w:rPr>
        <w:t xml:space="preserve"> </w:t>
      </w:r>
      <w:r w:rsidRPr="000F74E7">
        <w:rPr>
          <w:b/>
          <w:bCs/>
          <w:w w:val="100"/>
          <w:rtl/>
        </w:rPr>
        <w:t xml:space="preserve">وتشجع </w:t>
      </w:r>
      <w:r w:rsidR="000F74E7" w:rsidRPr="000F74E7">
        <w:rPr>
          <w:rFonts w:hint="cs"/>
          <w:b/>
          <w:bCs/>
          <w:w w:val="100"/>
          <w:rtl/>
        </w:rPr>
        <w:t xml:space="preserve">اللجنة </w:t>
      </w:r>
      <w:r w:rsidRPr="000F74E7">
        <w:rPr>
          <w:b/>
          <w:bCs/>
          <w:w w:val="100"/>
          <w:rtl/>
        </w:rPr>
        <w:t>الدولة الطرف على أن تبادر باتخاذ تدابير تستهدف منع التمييز ضد هؤلاء النساء، سواء داخل مجتمعاتهن المحلية أ</w:t>
      </w:r>
      <w:r w:rsidRPr="000F74E7">
        <w:rPr>
          <w:rFonts w:hint="cs"/>
          <w:b/>
          <w:bCs/>
          <w:w w:val="100"/>
          <w:rtl/>
        </w:rPr>
        <w:t>و</w:t>
      </w:r>
      <w:r w:rsidRPr="000F74E7">
        <w:rPr>
          <w:b/>
          <w:bCs/>
          <w:w w:val="100"/>
          <w:rtl/>
        </w:rPr>
        <w:t xml:space="preserve"> في المجتمع ككل، ومكافحة العنف ضدهن، </w:t>
      </w:r>
      <w:r w:rsidR="000F74E7" w:rsidRPr="000F74E7">
        <w:rPr>
          <w:rFonts w:hint="cs"/>
          <w:b/>
          <w:bCs/>
          <w:w w:val="100"/>
          <w:rtl/>
        </w:rPr>
        <w:t>وزيادة وعيهن</w:t>
      </w:r>
      <w:r w:rsidRPr="000F74E7">
        <w:rPr>
          <w:b/>
          <w:bCs/>
          <w:w w:val="100"/>
          <w:rtl/>
        </w:rPr>
        <w:t xml:space="preserve"> بتوافر الخدمات الاجتماعية ووسائل الانتصاف القانونية، و</w:t>
      </w:r>
      <w:r w:rsidRPr="000F74E7">
        <w:rPr>
          <w:rFonts w:hint="cs"/>
          <w:b/>
          <w:bCs/>
          <w:w w:val="100"/>
          <w:rtl/>
        </w:rPr>
        <w:t xml:space="preserve">كذلك </w:t>
      </w:r>
      <w:r w:rsidRPr="000F74E7">
        <w:rPr>
          <w:b/>
          <w:bCs/>
          <w:w w:val="100"/>
          <w:rtl/>
        </w:rPr>
        <w:t xml:space="preserve">إطلاعهن على حقوقهن </w:t>
      </w:r>
      <w:r w:rsidRPr="000F74E7">
        <w:rPr>
          <w:rFonts w:hint="cs"/>
          <w:b/>
          <w:bCs/>
          <w:w w:val="100"/>
          <w:rtl/>
        </w:rPr>
        <w:t xml:space="preserve">في </w:t>
      </w:r>
      <w:r w:rsidRPr="000F74E7">
        <w:rPr>
          <w:b/>
          <w:bCs/>
          <w:w w:val="100"/>
          <w:rtl/>
        </w:rPr>
        <w:t>المساواة بين الجنسين وفي عدم التمييز.</w:t>
      </w:r>
      <w:r w:rsidR="000F74E7" w:rsidRPr="000F74E7">
        <w:rPr>
          <w:rFonts w:hint="cs"/>
          <w:b/>
          <w:bCs/>
          <w:w w:val="100"/>
          <w:rtl/>
        </w:rPr>
        <w:t xml:space="preserve"> </w:t>
      </w:r>
      <w:r w:rsidRPr="000F74E7">
        <w:rPr>
          <w:b/>
          <w:bCs/>
          <w:w w:val="100"/>
          <w:rtl/>
        </w:rPr>
        <w:t>وتحث اللجنة الدولة الطرف</w:t>
      </w:r>
      <w:r w:rsidR="000F74E7" w:rsidRPr="000F74E7">
        <w:rPr>
          <w:rFonts w:hint="cs"/>
          <w:b/>
          <w:bCs/>
          <w:w w:val="100"/>
          <w:rtl/>
        </w:rPr>
        <w:t xml:space="preserve"> </w:t>
      </w:r>
      <w:r w:rsidR="000F74E7" w:rsidRPr="000F74E7">
        <w:rPr>
          <w:b/>
          <w:bCs/>
          <w:w w:val="100"/>
          <w:rtl/>
        </w:rPr>
        <w:t>أيضا</w:t>
      </w:r>
      <w:r w:rsidRPr="000F74E7">
        <w:rPr>
          <w:b/>
          <w:bCs/>
          <w:w w:val="100"/>
          <w:rtl/>
        </w:rPr>
        <w:t xml:space="preserve"> على اتخاذ تدابير فعالة من أجل إدماجهن في سوق العمل الألماني.</w:t>
      </w:r>
      <w:r w:rsidR="000F74E7" w:rsidRPr="000F74E7">
        <w:rPr>
          <w:rFonts w:hint="cs"/>
          <w:b/>
          <w:bCs/>
          <w:w w:val="100"/>
          <w:rtl/>
        </w:rPr>
        <w:t xml:space="preserve"> </w:t>
      </w:r>
      <w:r w:rsidRPr="000F74E7">
        <w:rPr>
          <w:b/>
          <w:bCs/>
          <w:w w:val="100"/>
          <w:rtl/>
        </w:rPr>
        <w:t xml:space="preserve">وبالإضافة إلى ذلك، تطلب اللجنة من الدولة الطرف إجراء دراسات منتظمة وشاملة عن التمييز ضد  المهاجرات واللاجئات وطالبات اللجوء والمنتميات للأقليات، وجمع إحصاءات عن حالتهن في مجالات العمالة والتعليم والصحة، وعن جميع أشكال العنف التي قد </w:t>
      </w:r>
      <w:r w:rsidRPr="000F74E7">
        <w:rPr>
          <w:rFonts w:hint="cs"/>
          <w:b/>
          <w:bCs/>
          <w:w w:val="100"/>
          <w:rtl/>
        </w:rPr>
        <w:t>يعانين منها</w:t>
      </w:r>
      <w:r w:rsidRPr="000F74E7">
        <w:rPr>
          <w:b/>
          <w:bCs/>
          <w:w w:val="100"/>
          <w:rtl/>
        </w:rPr>
        <w:t>، وتقديم هذه المعلومات في تقريرها الدوري المقبل.</w:t>
      </w:r>
      <w:r w:rsidRPr="00C8394E">
        <w:rPr>
          <w:w w:val="100"/>
        </w:rPr>
        <w:t xml:space="preserve"> </w:t>
      </w:r>
    </w:p>
    <w:p w:rsidR="000F74E7" w:rsidRPr="000F74E7" w:rsidRDefault="000F74E7" w:rsidP="000F74E7">
      <w:pPr>
        <w:pStyle w:val="SingleTxt"/>
        <w:spacing w:after="0" w:line="120" w:lineRule="exact"/>
        <w:rPr>
          <w:b/>
          <w:w w:val="100"/>
          <w:sz w:val="10"/>
        </w:rPr>
      </w:pPr>
    </w:p>
    <w:p w:rsidR="004D79C8" w:rsidRPr="00C8394E" w:rsidRDefault="000F74E7" w:rsidP="000F74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rPr>
      </w:pPr>
      <w:r>
        <w:rPr>
          <w:rFonts w:hint="cs"/>
          <w:w w:val="100"/>
          <w:rtl/>
        </w:rPr>
        <w:tab/>
      </w:r>
      <w:r>
        <w:rPr>
          <w:rFonts w:hint="cs"/>
          <w:w w:val="100"/>
          <w:rtl/>
        </w:rPr>
        <w:tab/>
      </w:r>
      <w:r w:rsidR="004D79C8" w:rsidRPr="00C8394E">
        <w:rPr>
          <w:w w:val="100"/>
          <w:rtl/>
        </w:rPr>
        <w:t>التعاون مع المنظمات غير الحكومية</w:t>
      </w:r>
    </w:p>
    <w:p w:rsidR="004D79C8" w:rsidRPr="00C8394E" w:rsidRDefault="004D79C8" w:rsidP="000F74E7">
      <w:pPr>
        <w:pStyle w:val="SingleTxt"/>
      </w:pPr>
      <w:r>
        <w:rPr>
          <w:rFonts w:hint="cs"/>
          <w:rtl/>
        </w:rPr>
        <w:t>61</w:t>
      </w:r>
      <w:r w:rsidR="000F74E7">
        <w:rPr>
          <w:rFonts w:hint="cs"/>
          <w:rtl/>
        </w:rPr>
        <w:t xml:space="preserve"> </w:t>
      </w:r>
      <w:r>
        <w:rPr>
          <w:rFonts w:hint="cs"/>
          <w:rtl/>
        </w:rPr>
        <w:t>-</w:t>
      </w:r>
      <w:r w:rsidR="000F74E7">
        <w:rPr>
          <w:rFonts w:hint="cs"/>
          <w:rtl/>
        </w:rPr>
        <w:tab/>
      </w:r>
      <w:r w:rsidRPr="00C8394E">
        <w:rPr>
          <w:rtl/>
        </w:rPr>
        <w:t xml:space="preserve">تلاحظ اللجنة </w:t>
      </w:r>
      <w:r>
        <w:rPr>
          <w:rFonts w:hint="cs"/>
          <w:rtl/>
        </w:rPr>
        <w:t>بعين الرضا</w:t>
      </w:r>
      <w:r w:rsidRPr="00C8394E">
        <w:rPr>
          <w:rtl/>
        </w:rPr>
        <w:t xml:space="preserve"> تعاون الدولة الطرف مع منظمات المجتمع المدني، ولا</w:t>
      </w:r>
      <w:r w:rsidR="000F74E7">
        <w:rPr>
          <w:rFonts w:hint="eastAsia"/>
          <w:rtl/>
        </w:rPr>
        <w:t> </w:t>
      </w:r>
      <w:r w:rsidRPr="00C8394E">
        <w:rPr>
          <w:rtl/>
        </w:rPr>
        <w:t>سيما المنظمات النسائية، وهو تعاون يتم في معظمه من خلال تعاون الحكومة مع هذه المنظمات بشأن برامج ومشاريع محددة.</w:t>
      </w:r>
      <w:r w:rsidRPr="00C8394E">
        <w:t xml:space="preserve"> </w:t>
      </w:r>
      <w:r w:rsidRPr="00C8394E">
        <w:rPr>
          <w:rtl/>
        </w:rPr>
        <w:t xml:space="preserve">غير أن اللجنة تأسف </w:t>
      </w:r>
      <w:r w:rsidR="000F74E7">
        <w:rPr>
          <w:rFonts w:hint="cs"/>
          <w:rtl/>
        </w:rPr>
        <w:t>ل</w:t>
      </w:r>
      <w:r w:rsidRPr="00C8394E">
        <w:rPr>
          <w:rtl/>
        </w:rPr>
        <w:t>أن الدعوة</w:t>
      </w:r>
      <w:r w:rsidR="000F74E7">
        <w:rPr>
          <w:rFonts w:hint="cs"/>
          <w:rtl/>
        </w:rPr>
        <w:t xml:space="preserve"> إلى</w:t>
      </w:r>
      <w:r w:rsidRPr="00C8394E">
        <w:rPr>
          <w:rtl/>
        </w:rPr>
        <w:t xml:space="preserve"> </w:t>
      </w:r>
      <w:r w:rsidR="000F74E7">
        <w:rPr>
          <w:rFonts w:hint="cs"/>
          <w:rtl/>
        </w:rPr>
        <w:t>ا</w:t>
      </w:r>
      <w:r w:rsidRPr="00C8394E">
        <w:rPr>
          <w:rtl/>
        </w:rPr>
        <w:t>لحوار التي أطلقتها منظمات غير حكومية للخ</w:t>
      </w:r>
      <w:r>
        <w:rPr>
          <w:rFonts w:hint="cs"/>
          <w:rtl/>
        </w:rPr>
        <w:t>ُ</w:t>
      </w:r>
      <w:r w:rsidRPr="00C8394E">
        <w:rPr>
          <w:rtl/>
        </w:rPr>
        <w:t>ن</w:t>
      </w:r>
      <w:r>
        <w:rPr>
          <w:rFonts w:hint="cs"/>
          <w:rtl/>
        </w:rPr>
        <w:t xml:space="preserve">اثى </w:t>
      </w:r>
      <w:r w:rsidRPr="00C8394E">
        <w:rPr>
          <w:rtl/>
        </w:rPr>
        <w:t xml:space="preserve">والمتحولين </w:t>
      </w:r>
      <w:r w:rsidRPr="00C8394E">
        <w:rPr>
          <w:rFonts w:hint="cs"/>
          <w:rtl/>
        </w:rPr>
        <w:t>جنسيا</w:t>
      </w:r>
      <w:r w:rsidRPr="00C8394E">
        <w:rPr>
          <w:rtl/>
        </w:rPr>
        <w:t xml:space="preserve"> لم تلق استحسان الدولة الطرف.</w:t>
      </w:r>
    </w:p>
    <w:p w:rsidR="004D79C8" w:rsidRPr="000F74E7" w:rsidRDefault="004D79C8" w:rsidP="00871AF5">
      <w:pPr>
        <w:pStyle w:val="SingleTxt"/>
        <w:rPr>
          <w:b/>
          <w:bCs/>
          <w:w w:val="100"/>
        </w:rPr>
      </w:pPr>
      <w:r>
        <w:rPr>
          <w:rFonts w:hint="cs"/>
          <w:rtl/>
        </w:rPr>
        <w:t>62</w:t>
      </w:r>
      <w:r w:rsidR="000F74E7">
        <w:rPr>
          <w:rFonts w:hint="cs"/>
          <w:rtl/>
        </w:rPr>
        <w:t xml:space="preserve"> </w:t>
      </w:r>
      <w:r>
        <w:rPr>
          <w:rFonts w:hint="cs"/>
          <w:rtl/>
        </w:rPr>
        <w:t>-</w:t>
      </w:r>
      <w:r w:rsidR="000F74E7">
        <w:rPr>
          <w:rFonts w:hint="cs"/>
          <w:rtl/>
        </w:rPr>
        <w:tab/>
      </w:r>
      <w:r w:rsidRPr="000F74E7">
        <w:rPr>
          <w:b/>
          <w:bCs/>
          <w:rtl/>
        </w:rPr>
        <w:t>وتطلب اللجنة إلى الدولة الطرف إجراء حوار مع المنظمات غير الحكومية للخ</w:t>
      </w:r>
      <w:r w:rsidRPr="000F74E7">
        <w:rPr>
          <w:rFonts w:hint="cs"/>
          <w:b/>
          <w:bCs/>
          <w:rtl/>
        </w:rPr>
        <w:t>ُ</w:t>
      </w:r>
      <w:r w:rsidRPr="000F74E7">
        <w:rPr>
          <w:b/>
          <w:bCs/>
          <w:rtl/>
        </w:rPr>
        <w:t>ن</w:t>
      </w:r>
      <w:r w:rsidRPr="000F74E7">
        <w:rPr>
          <w:rFonts w:hint="cs"/>
          <w:b/>
          <w:bCs/>
          <w:rtl/>
        </w:rPr>
        <w:t>اثى</w:t>
      </w:r>
      <w:r w:rsidRPr="000F74E7">
        <w:rPr>
          <w:b/>
          <w:bCs/>
          <w:rtl/>
        </w:rPr>
        <w:t xml:space="preserve"> والمتحولين جنسيا بغية </w:t>
      </w:r>
      <w:r w:rsidR="00871AF5">
        <w:rPr>
          <w:rFonts w:hint="cs"/>
          <w:b/>
          <w:bCs/>
          <w:rtl/>
        </w:rPr>
        <w:t>تفهُم</w:t>
      </w:r>
      <w:r w:rsidRPr="000F74E7">
        <w:rPr>
          <w:b/>
          <w:bCs/>
          <w:rtl/>
        </w:rPr>
        <w:t xml:space="preserve"> مطالبهم بشكل أفضل واتخاذ إجراءات فعالة لحماية حقوق الإنسان الخاصة بهم.</w:t>
      </w:r>
    </w:p>
    <w:p w:rsidR="000F74E7" w:rsidRPr="000F74E7" w:rsidRDefault="000F74E7" w:rsidP="000F74E7">
      <w:pPr>
        <w:pStyle w:val="SingleTxt"/>
        <w:spacing w:after="0" w:line="120" w:lineRule="exact"/>
        <w:rPr>
          <w:b/>
          <w:sz w:val="10"/>
        </w:rPr>
      </w:pPr>
    </w:p>
    <w:p w:rsidR="004D79C8" w:rsidRPr="00C8394E" w:rsidRDefault="000F74E7" w:rsidP="000F74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rPr>
      </w:pPr>
      <w:r>
        <w:rPr>
          <w:rFonts w:hint="cs"/>
          <w:rtl/>
        </w:rPr>
        <w:tab/>
      </w:r>
      <w:r>
        <w:rPr>
          <w:rFonts w:hint="cs"/>
          <w:rtl/>
        </w:rPr>
        <w:tab/>
      </w:r>
      <w:r w:rsidR="004D79C8" w:rsidRPr="00C8394E">
        <w:rPr>
          <w:rtl/>
        </w:rPr>
        <w:t>متابعة إعلان ومنهاج عمل بيجين</w:t>
      </w:r>
    </w:p>
    <w:p w:rsidR="004D79C8" w:rsidRPr="00C8394E" w:rsidRDefault="004D79C8" w:rsidP="000F74E7">
      <w:pPr>
        <w:pStyle w:val="SingleTxt"/>
        <w:rPr>
          <w:b/>
          <w:w w:val="100"/>
        </w:rPr>
      </w:pPr>
      <w:r>
        <w:rPr>
          <w:rFonts w:hint="cs"/>
          <w:w w:val="100"/>
          <w:rtl/>
        </w:rPr>
        <w:t>63</w:t>
      </w:r>
      <w:r w:rsidR="000F74E7">
        <w:rPr>
          <w:rFonts w:hint="cs"/>
          <w:w w:val="100"/>
          <w:rtl/>
        </w:rPr>
        <w:t xml:space="preserve"> </w:t>
      </w:r>
      <w:r>
        <w:rPr>
          <w:rFonts w:hint="cs"/>
          <w:w w:val="100"/>
          <w:rtl/>
        </w:rPr>
        <w:t>-</w:t>
      </w:r>
      <w:r w:rsidR="000F74E7">
        <w:rPr>
          <w:rFonts w:hint="cs"/>
          <w:w w:val="100"/>
          <w:rtl/>
        </w:rPr>
        <w:tab/>
      </w:r>
      <w:r w:rsidRPr="00C15F17">
        <w:rPr>
          <w:b/>
          <w:bCs/>
          <w:w w:val="100"/>
          <w:rtl/>
        </w:rPr>
        <w:t xml:space="preserve">تحث اللجنةُ الدولةَ الطرف على أن تستمر، </w:t>
      </w:r>
      <w:r w:rsidR="000F74E7" w:rsidRPr="00C15F17">
        <w:rPr>
          <w:rFonts w:hint="cs"/>
          <w:b/>
          <w:bCs/>
          <w:w w:val="100"/>
          <w:rtl/>
        </w:rPr>
        <w:t>لدى</w:t>
      </w:r>
      <w:r w:rsidRPr="00C15F17">
        <w:rPr>
          <w:b/>
          <w:bCs/>
          <w:w w:val="100"/>
          <w:rtl/>
        </w:rPr>
        <w:t xml:space="preserve"> تنفيذها لالتزاماتها </w:t>
      </w:r>
      <w:r w:rsidRPr="00C15F17">
        <w:rPr>
          <w:rFonts w:hint="cs"/>
          <w:b/>
          <w:bCs/>
          <w:w w:val="100"/>
          <w:rtl/>
        </w:rPr>
        <w:t>في إطار ا</w:t>
      </w:r>
      <w:r w:rsidRPr="00C15F17">
        <w:rPr>
          <w:b/>
          <w:bCs/>
          <w:w w:val="100"/>
          <w:rtl/>
        </w:rPr>
        <w:t xml:space="preserve">لاتفاقية، </w:t>
      </w:r>
      <w:r w:rsidRPr="00C15F17">
        <w:rPr>
          <w:rFonts w:hint="cs"/>
          <w:b/>
          <w:bCs/>
          <w:w w:val="100"/>
          <w:rtl/>
        </w:rPr>
        <w:t>بالاستفادة من</w:t>
      </w:r>
      <w:r w:rsidR="000F74E7" w:rsidRPr="00C15F17">
        <w:rPr>
          <w:b/>
          <w:bCs/>
          <w:w w:val="100"/>
          <w:rtl/>
        </w:rPr>
        <w:t xml:space="preserve"> </w:t>
      </w:r>
      <w:r w:rsidRPr="00C15F17">
        <w:rPr>
          <w:b/>
          <w:bCs/>
          <w:w w:val="100"/>
          <w:rtl/>
        </w:rPr>
        <w:t>إعلان ومنه</w:t>
      </w:r>
      <w:r w:rsidR="000F74E7" w:rsidRPr="00C15F17">
        <w:rPr>
          <w:rFonts w:hint="cs"/>
          <w:b/>
          <w:bCs/>
          <w:w w:val="100"/>
          <w:rtl/>
        </w:rPr>
        <w:t>ا</w:t>
      </w:r>
      <w:r w:rsidRPr="00C15F17">
        <w:rPr>
          <w:b/>
          <w:bCs/>
          <w:w w:val="100"/>
          <w:rtl/>
        </w:rPr>
        <w:t>ج عمل بيجين اللذ</w:t>
      </w:r>
      <w:r w:rsidRPr="00C15F17">
        <w:rPr>
          <w:rFonts w:hint="cs"/>
          <w:b/>
          <w:bCs/>
          <w:w w:val="100"/>
          <w:rtl/>
        </w:rPr>
        <w:t>ي</w:t>
      </w:r>
      <w:r w:rsidRPr="00C15F17">
        <w:rPr>
          <w:b/>
          <w:bCs/>
          <w:w w:val="100"/>
          <w:rtl/>
        </w:rPr>
        <w:t>ن يعززان أحكام الاتفاقية، وتطلب من الدولة الطرف أن تدرج معلومات عن ذلك في تقريرها الدوري القادم</w:t>
      </w:r>
      <w:r w:rsidRPr="00C8394E">
        <w:rPr>
          <w:w w:val="100"/>
          <w:rtl/>
        </w:rPr>
        <w:t>.</w:t>
      </w:r>
    </w:p>
    <w:p w:rsidR="000F74E7" w:rsidRPr="000F74E7" w:rsidRDefault="000F74E7" w:rsidP="000F74E7">
      <w:pPr>
        <w:pStyle w:val="SingleTxt"/>
        <w:spacing w:after="0" w:line="120" w:lineRule="exact"/>
        <w:rPr>
          <w:b/>
          <w:sz w:val="10"/>
          <w:rtl/>
        </w:rPr>
      </w:pPr>
    </w:p>
    <w:p w:rsidR="004D79C8" w:rsidRPr="00C8394E" w:rsidRDefault="000F74E7" w:rsidP="000F74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rPr>
      </w:pPr>
      <w:r>
        <w:rPr>
          <w:rFonts w:hint="cs"/>
          <w:rtl/>
        </w:rPr>
        <w:tab/>
      </w:r>
      <w:r>
        <w:rPr>
          <w:rFonts w:hint="cs"/>
          <w:rtl/>
        </w:rPr>
        <w:tab/>
      </w:r>
      <w:r w:rsidR="004D79C8" w:rsidRPr="00C8394E">
        <w:rPr>
          <w:rtl/>
        </w:rPr>
        <w:t>الأهداف الإنمائية للألفية</w:t>
      </w:r>
    </w:p>
    <w:p w:rsidR="004D79C8" w:rsidRPr="00C15F17" w:rsidRDefault="004D79C8" w:rsidP="00871AF5">
      <w:pPr>
        <w:pStyle w:val="SingleTxt"/>
        <w:rPr>
          <w:b/>
          <w:bCs/>
          <w:w w:val="100"/>
        </w:rPr>
      </w:pPr>
      <w:r>
        <w:rPr>
          <w:rFonts w:hint="cs"/>
          <w:w w:val="100"/>
          <w:rtl/>
        </w:rPr>
        <w:t>64</w:t>
      </w:r>
      <w:r w:rsidR="000F74E7">
        <w:rPr>
          <w:rFonts w:hint="cs"/>
          <w:w w:val="100"/>
          <w:rtl/>
        </w:rPr>
        <w:t xml:space="preserve"> </w:t>
      </w:r>
      <w:r>
        <w:rPr>
          <w:rFonts w:hint="cs"/>
          <w:w w:val="100"/>
          <w:rtl/>
        </w:rPr>
        <w:t>-</w:t>
      </w:r>
      <w:r w:rsidR="000F74E7">
        <w:rPr>
          <w:rFonts w:hint="cs"/>
          <w:w w:val="100"/>
          <w:rtl/>
        </w:rPr>
        <w:tab/>
      </w:r>
      <w:r w:rsidR="000F74E7" w:rsidRPr="00C15F17">
        <w:rPr>
          <w:b/>
          <w:bCs/>
          <w:w w:val="100"/>
          <w:rtl/>
        </w:rPr>
        <w:t>تؤكد</w:t>
      </w:r>
      <w:r w:rsidRPr="00C15F17">
        <w:rPr>
          <w:b/>
          <w:bCs/>
          <w:w w:val="100"/>
          <w:rtl/>
        </w:rPr>
        <w:t xml:space="preserve"> اللجنة أن تنفيذ الاتفاقية بصورة تامة وفعالة، أمر لا غنى عنه لتحقيق الأهداف الإنمائية للألفية.</w:t>
      </w:r>
      <w:r w:rsidR="000F74E7" w:rsidRPr="00C15F17">
        <w:rPr>
          <w:rFonts w:hint="cs"/>
          <w:b/>
          <w:bCs/>
          <w:w w:val="100"/>
          <w:rtl/>
        </w:rPr>
        <w:t xml:space="preserve"> </w:t>
      </w:r>
      <w:r w:rsidRPr="00C15F17">
        <w:rPr>
          <w:b/>
          <w:bCs/>
          <w:w w:val="100"/>
          <w:rtl/>
        </w:rPr>
        <w:t>و</w:t>
      </w:r>
      <w:r w:rsidR="000F74E7" w:rsidRPr="00C15F17">
        <w:rPr>
          <w:rFonts w:hint="cs"/>
          <w:b/>
          <w:bCs/>
          <w:w w:val="100"/>
          <w:rtl/>
        </w:rPr>
        <w:t xml:space="preserve">تدعو </w:t>
      </w:r>
      <w:r w:rsidRPr="00C15F17">
        <w:rPr>
          <w:b/>
          <w:bCs/>
          <w:w w:val="100"/>
          <w:rtl/>
        </w:rPr>
        <w:t>اللجنة إلى إدماج منظور جنساني في كافة الجهود الرامية لتحقيق الأهداف الإنمائية للألفية، و</w:t>
      </w:r>
      <w:r w:rsidRPr="00C15F17">
        <w:rPr>
          <w:rFonts w:hint="cs"/>
          <w:b/>
          <w:bCs/>
          <w:w w:val="100"/>
          <w:rtl/>
        </w:rPr>
        <w:t xml:space="preserve">إلى </w:t>
      </w:r>
      <w:r w:rsidRPr="00C15F17">
        <w:rPr>
          <w:b/>
          <w:bCs/>
          <w:w w:val="100"/>
          <w:rtl/>
        </w:rPr>
        <w:t xml:space="preserve">أن </w:t>
      </w:r>
      <w:r w:rsidR="00871AF5">
        <w:rPr>
          <w:rFonts w:hint="cs"/>
          <w:b/>
          <w:bCs/>
          <w:w w:val="100"/>
          <w:rtl/>
        </w:rPr>
        <w:t>تتجلى</w:t>
      </w:r>
      <w:r w:rsidRPr="00C15F17">
        <w:rPr>
          <w:b/>
          <w:bCs/>
          <w:w w:val="100"/>
          <w:rtl/>
        </w:rPr>
        <w:t xml:space="preserve"> أحكام الاتفاقية </w:t>
      </w:r>
      <w:r w:rsidRPr="00C15F17">
        <w:rPr>
          <w:rFonts w:hint="cs"/>
          <w:b/>
          <w:bCs/>
          <w:w w:val="100"/>
          <w:rtl/>
        </w:rPr>
        <w:t>صراحةً</w:t>
      </w:r>
      <w:r w:rsidRPr="00C15F17">
        <w:rPr>
          <w:b/>
          <w:bCs/>
          <w:w w:val="100"/>
          <w:rtl/>
        </w:rPr>
        <w:t xml:space="preserve"> في هذه الجهود، وتطلب إلى الدولة الطرف أن تدرج معلومات عن ذلك في تقريرها الدوري المقبل.</w:t>
      </w:r>
    </w:p>
    <w:p w:rsidR="000F74E7" w:rsidRPr="000F74E7" w:rsidRDefault="000F74E7" w:rsidP="000F74E7">
      <w:pPr>
        <w:pStyle w:val="SingleTxt"/>
        <w:spacing w:after="0" w:line="120" w:lineRule="exact"/>
        <w:rPr>
          <w:b/>
          <w:sz w:val="10"/>
          <w:rtl/>
        </w:rPr>
      </w:pPr>
    </w:p>
    <w:p w:rsidR="004D79C8" w:rsidRPr="00C8394E" w:rsidRDefault="000F74E7" w:rsidP="000F74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rPr>
      </w:pPr>
      <w:r>
        <w:rPr>
          <w:rFonts w:hint="cs"/>
          <w:rtl/>
        </w:rPr>
        <w:tab/>
      </w:r>
      <w:r>
        <w:rPr>
          <w:rFonts w:hint="cs"/>
          <w:rtl/>
        </w:rPr>
        <w:tab/>
      </w:r>
      <w:r w:rsidR="004D79C8" w:rsidRPr="00C8394E">
        <w:rPr>
          <w:rtl/>
        </w:rPr>
        <w:t>التصديق على المعاهدات الأخرى</w:t>
      </w:r>
    </w:p>
    <w:p w:rsidR="004D79C8" w:rsidRPr="00C15F17" w:rsidRDefault="004D79C8" w:rsidP="000F74E7">
      <w:pPr>
        <w:pStyle w:val="SingleTxt"/>
        <w:rPr>
          <w:rFonts w:hint="cs"/>
          <w:b/>
          <w:bCs/>
          <w:w w:val="100"/>
          <w:rtl/>
        </w:rPr>
      </w:pPr>
      <w:r>
        <w:rPr>
          <w:rFonts w:hint="cs"/>
          <w:w w:val="100"/>
          <w:rtl/>
        </w:rPr>
        <w:t>65</w:t>
      </w:r>
      <w:r w:rsidR="000F74E7">
        <w:rPr>
          <w:rFonts w:hint="cs"/>
          <w:w w:val="100"/>
          <w:rtl/>
        </w:rPr>
        <w:t xml:space="preserve"> </w:t>
      </w:r>
      <w:r>
        <w:rPr>
          <w:rFonts w:hint="cs"/>
          <w:w w:val="100"/>
          <w:rtl/>
        </w:rPr>
        <w:t>-</w:t>
      </w:r>
      <w:r w:rsidR="000F74E7">
        <w:rPr>
          <w:rFonts w:hint="cs"/>
          <w:w w:val="100"/>
          <w:rtl/>
        </w:rPr>
        <w:tab/>
      </w:r>
      <w:r w:rsidRPr="00C15F17">
        <w:rPr>
          <w:b/>
          <w:bCs/>
          <w:w w:val="100"/>
          <w:rtl/>
        </w:rPr>
        <w:t>تلاحظ اللجنة أن انضمام الدول إلى الصكوك الدولية الرئيسية التسعة لحقوق الإنسان</w:t>
      </w:r>
      <w:r w:rsidR="000F74E7" w:rsidRPr="00C15F17">
        <w:rPr>
          <w:b/>
          <w:bCs/>
          <w:w w:val="100"/>
          <w:vertAlign w:val="superscript"/>
          <w:rtl/>
        </w:rPr>
        <w:t>(</w:t>
      </w:r>
      <w:r w:rsidR="000F74E7" w:rsidRPr="00C15F17">
        <w:rPr>
          <w:rStyle w:val="FootnoteReference"/>
          <w:b/>
          <w:bCs/>
          <w:rtl/>
        </w:rPr>
        <w:footnoteReference w:id="2"/>
      </w:r>
      <w:r w:rsidR="000F74E7" w:rsidRPr="00C15F17">
        <w:rPr>
          <w:b/>
          <w:bCs/>
          <w:w w:val="100"/>
          <w:vertAlign w:val="superscript"/>
          <w:rtl/>
        </w:rPr>
        <w:t>)</w:t>
      </w:r>
      <w:r w:rsidRPr="00C15F17">
        <w:rPr>
          <w:b/>
          <w:bCs/>
          <w:w w:val="100"/>
          <w:rtl/>
        </w:rPr>
        <w:t xml:space="preserve"> يعزز تمتع النساء بحقوق الإنسان والحريات الأساسية </w:t>
      </w:r>
      <w:r w:rsidRPr="00C15F17">
        <w:rPr>
          <w:rFonts w:hint="cs"/>
          <w:b/>
          <w:bCs/>
          <w:w w:val="100"/>
          <w:rtl/>
        </w:rPr>
        <w:t xml:space="preserve">الخاصة بهن </w:t>
      </w:r>
      <w:r w:rsidRPr="00C15F17">
        <w:rPr>
          <w:b/>
          <w:bCs/>
          <w:w w:val="100"/>
          <w:rtl/>
        </w:rPr>
        <w:t>في جميع جوانب الحياة.</w:t>
      </w:r>
      <w:r w:rsidR="000F74E7" w:rsidRPr="00C15F17">
        <w:rPr>
          <w:rFonts w:hint="cs"/>
          <w:b/>
          <w:bCs/>
          <w:w w:val="100"/>
          <w:rtl/>
        </w:rPr>
        <w:t xml:space="preserve"> </w:t>
      </w:r>
      <w:r w:rsidRPr="00C15F17">
        <w:rPr>
          <w:b/>
          <w:bCs/>
          <w:w w:val="100"/>
          <w:rtl/>
        </w:rPr>
        <w:t xml:space="preserve">وبالتالي، تشجع اللجنة حكومة ألمانيا على النظر في </w:t>
      </w:r>
      <w:r w:rsidR="00871AF5">
        <w:rPr>
          <w:b/>
          <w:bCs/>
          <w:w w:val="100"/>
          <w:rtl/>
        </w:rPr>
        <w:t>التصديق على الصكوك التي لم</w:t>
      </w:r>
      <w:r w:rsidR="00871AF5">
        <w:rPr>
          <w:rFonts w:hint="cs"/>
          <w:b/>
          <w:bCs/>
          <w:w w:val="100"/>
          <w:rtl/>
        </w:rPr>
        <w:t> </w:t>
      </w:r>
      <w:r w:rsidR="000F74E7" w:rsidRPr="00C15F17">
        <w:rPr>
          <w:b/>
          <w:bCs/>
          <w:w w:val="100"/>
          <w:rtl/>
        </w:rPr>
        <w:t>تصبح</w:t>
      </w:r>
      <w:r w:rsidRPr="00C15F17">
        <w:rPr>
          <w:b/>
          <w:bCs/>
          <w:w w:val="100"/>
          <w:rtl/>
        </w:rPr>
        <w:t xml:space="preserve"> طرفا فيها بعد، وهي: الاتفاقية الدولية لحماية حقوق جميع العمال المهاجر</w:t>
      </w:r>
      <w:r w:rsidR="000F74E7" w:rsidRPr="00C15F17">
        <w:rPr>
          <w:b/>
          <w:bCs/>
          <w:w w:val="100"/>
          <w:rtl/>
        </w:rPr>
        <w:t>ين وأفراد أسرهم،</w:t>
      </w:r>
      <w:r w:rsidRPr="00C15F17">
        <w:rPr>
          <w:b/>
          <w:bCs/>
          <w:w w:val="100"/>
          <w:rtl/>
        </w:rPr>
        <w:t xml:space="preserve"> والاتفاقية الدولية لحماية جميع الأشخاص من الاختفاء القسري، واتفاقية حقوق الأشخاص ذوي الإعاقة.</w:t>
      </w:r>
    </w:p>
    <w:p w:rsidR="000F74E7" w:rsidRPr="000F74E7" w:rsidRDefault="000F74E7" w:rsidP="000F74E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4D79C8" w:rsidRPr="00C8394E" w:rsidRDefault="000F74E7" w:rsidP="000F74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4D79C8" w:rsidRPr="00C8394E">
        <w:rPr>
          <w:rtl/>
        </w:rPr>
        <w:t>نشر الملاحظات الختامية</w:t>
      </w:r>
    </w:p>
    <w:p w:rsidR="004D79C8" w:rsidRPr="00C15F17" w:rsidRDefault="004D79C8" w:rsidP="000F74E7">
      <w:pPr>
        <w:pStyle w:val="SingleTxt"/>
        <w:rPr>
          <w:b/>
          <w:bCs/>
          <w:w w:val="100"/>
        </w:rPr>
      </w:pPr>
      <w:r>
        <w:rPr>
          <w:rFonts w:hint="cs"/>
          <w:w w:val="100"/>
          <w:rtl/>
        </w:rPr>
        <w:t>66</w:t>
      </w:r>
      <w:r w:rsidR="000F74E7">
        <w:rPr>
          <w:rFonts w:hint="cs"/>
          <w:w w:val="100"/>
          <w:rtl/>
        </w:rPr>
        <w:t xml:space="preserve"> </w:t>
      </w:r>
      <w:r>
        <w:rPr>
          <w:rFonts w:hint="cs"/>
          <w:w w:val="100"/>
          <w:rtl/>
        </w:rPr>
        <w:t>-</w:t>
      </w:r>
      <w:r w:rsidR="000F74E7">
        <w:rPr>
          <w:rFonts w:hint="cs"/>
          <w:w w:val="100"/>
          <w:rtl/>
        </w:rPr>
        <w:tab/>
      </w:r>
      <w:r w:rsidR="00C15F17">
        <w:rPr>
          <w:b/>
          <w:bCs/>
          <w:w w:val="100"/>
          <w:rtl/>
        </w:rPr>
        <w:t>تطلب</w:t>
      </w:r>
      <w:r w:rsidRPr="00C15F17">
        <w:rPr>
          <w:b/>
          <w:bCs/>
          <w:w w:val="100"/>
          <w:rtl/>
        </w:rPr>
        <w:t xml:space="preserve"> اللجنة أن ت</w:t>
      </w:r>
      <w:r w:rsidRPr="00C15F17">
        <w:rPr>
          <w:rFonts w:hint="cs"/>
          <w:b/>
          <w:bCs/>
          <w:w w:val="100"/>
          <w:rtl/>
        </w:rPr>
        <w:t>ُ</w:t>
      </w:r>
      <w:r w:rsidRPr="00C15F17">
        <w:rPr>
          <w:b/>
          <w:bCs/>
          <w:w w:val="100"/>
          <w:rtl/>
        </w:rPr>
        <w:t>نش</w:t>
      </w:r>
      <w:r w:rsidRPr="00C15F17">
        <w:rPr>
          <w:rFonts w:hint="cs"/>
          <w:b/>
          <w:bCs/>
          <w:w w:val="100"/>
          <w:rtl/>
        </w:rPr>
        <w:t>َ</w:t>
      </w:r>
      <w:r w:rsidRPr="00C15F17">
        <w:rPr>
          <w:b/>
          <w:bCs/>
          <w:w w:val="100"/>
          <w:rtl/>
        </w:rPr>
        <w:t xml:space="preserve">ر هذه الملاحظات الختامية </w:t>
      </w:r>
      <w:r w:rsidR="000F74E7" w:rsidRPr="00C15F17">
        <w:rPr>
          <w:b/>
          <w:bCs/>
          <w:w w:val="100"/>
          <w:rtl/>
        </w:rPr>
        <w:t xml:space="preserve">في ألمانيا </w:t>
      </w:r>
      <w:r w:rsidRPr="00C15F17">
        <w:rPr>
          <w:b/>
          <w:bCs/>
          <w:w w:val="100"/>
          <w:rtl/>
        </w:rPr>
        <w:t>على نطاق واسع من أجل توعية شعب ألمانيا، بمن فيه المسؤول</w:t>
      </w:r>
      <w:r w:rsidRPr="00C15F17">
        <w:rPr>
          <w:rFonts w:hint="cs"/>
          <w:b/>
          <w:bCs/>
          <w:w w:val="100"/>
          <w:rtl/>
        </w:rPr>
        <w:t>ون</w:t>
      </w:r>
      <w:r w:rsidRPr="00C15F17">
        <w:rPr>
          <w:b/>
          <w:bCs/>
          <w:w w:val="100"/>
          <w:rtl/>
        </w:rPr>
        <w:t xml:space="preserve"> الحكومي</w:t>
      </w:r>
      <w:r w:rsidRPr="00C15F17">
        <w:rPr>
          <w:rFonts w:hint="cs"/>
          <w:b/>
          <w:bCs/>
          <w:w w:val="100"/>
          <w:rtl/>
        </w:rPr>
        <w:t>ون</w:t>
      </w:r>
      <w:r w:rsidRPr="00C15F17">
        <w:rPr>
          <w:b/>
          <w:bCs/>
          <w:w w:val="100"/>
          <w:rtl/>
        </w:rPr>
        <w:t xml:space="preserve"> والسياسي</w:t>
      </w:r>
      <w:r w:rsidRPr="00C15F17">
        <w:rPr>
          <w:rFonts w:hint="cs"/>
          <w:b/>
          <w:bCs/>
          <w:w w:val="100"/>
          <w:rtl/>
        </w:rPr>
        <w:t>ون</w:t>
      </w:r>
      <w:r w:rsidRPr="00C15F17">
        <w:rPr>
          <w:b/>
          <w:bCs/>
          <w:w w:val="100"/>
          <w:rtl/>
        </w:rPr>
        <w:t xml:space="preserve"> والبرلماني</w:t>
      </w:r>
      <w:r w:rsidRPr="00C15F17">
        <w:rPr>
          <w:rFonts w:hint="cs"/>
          <w:b/>
          <w:bCs/>
          <w:w w:val="100"/>
          <w:rtl/>
        </w:rPr>
        <w:t>ون</w:t>
      </w:r>
      <w:r w:rsidRPr="00C15F17">
        <w:rPr>
          <w:b/>
          <w:bCs/>
          <w:w w:val="100"/>
          <w:rtl/>
        </w:rPr>
        <w:t xml:space="preserve"> و</w:t>
      </w:r>
      <w:r w:rsidRPr="00C15F17">
        <w:rPr>
          <w:rFonts w:hint="cs"/>
          <w:b/>
          <w:bCs/>
          <w:w w:val="100"/>
          <w:rtl/>
        </w:rPr>
        <w:t xml:space="preserve">المنظمات </w:t>
      </w:r>
      <w:r w:rsidRPr="00C15F17">
        <w:rPr>
          <w:b/>
          <w:bCs/>
          <w:w w:val="100"/>
          <w:rtl/>
        </w:rPr>
        <w:t>النسا</w:t>
      </w:r>
      <w:r w:rsidRPr="00C15F17">
        <w:rPr>
          <w:rFonts w:hint="cs"/>
          <w:b/>
          <w:bCs/>
          <w:w w:val="100"/>
          <w:rtl/>
        </w:rPr>
        <w:t>ئية</w:t>
      </w:r>
      <w:r w:rsidRPr="00C15F17">
        <w:rPr>
          <w:b/>
          <w:bCs/>
          <w:w w:val="100"/>
          <w:rtl/>
        </w:rPr>
        <w:t xml:space="preserve"> ومنظمات حقوق الإنسان، بالخطوات التي اتخذت لكفالة مساواة المرأة بالرجل بحكم الواقع وبحكم القانون، والخطوات</w:t>
      </w:r>
      <w:r w:rsidRPr="00C15F17">
        <w:rPr>
          <w:rFonts w:hint="cs"/>
          <w:b/>
          <w:bCs/>
          <w:w w:val="100"/>
          <w:rtl/>
        </w:rPr>
        <w:t xml:space="preserve"> الإضافية</w:t>
      </w:r>
      <w:r w:rsidRPr="00C15F17">
        <w:rPr>
          <w:b/>
          <w:bCs/>
          <w:w w:val="100"/>
          <w:rtl/>
        </w:rPr>
        <w:t xml:space="preserve"> التي يتعين اتخاذها في هذا الصدد.</w:t>
      </w:r>
      <w:r w:rsidRPr="00C15F17">
        <w:rPr>
          <w:b/>
          <w:bCs/>
          <w:w w:val="100"/>
        </w:rPr>
        <w:t xml:space="preserve"> </w:t>
      </w:r>
      <w:r w:rsidRPr="00C15F17">
        <w:rPr>
          <w:rFonts w:hint="cs"/>
          <w:b/>
          <w:bCs/>
          <w:w w:val="100"/>
          <w:rtl/>
        </w:rPr>
        <w:t>و</w:t>
      </w:r>
      <w:r w:rsidRPr="00C15F17">
        <w:rPr>
          <w:b/>
          <w:bCs/>
          <w:w w:val="100"/>
          <w:rtl/>
        </w:rPr>
        <w:t xml:space="preserve">تطلب اللجنة من الدولة الطرف تعزيز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000F74E7" w:rsidRPr="00C15F17">
        <w:rPr>
          <w:rFonts w:hint="cs"/>
          <w:b/>
          <w:bCs/>
          <w:w w:val="100"/>
          <w:rtl/>
        </w:rPr>
        <w:t>”</w:t>
      </w:r>
      <w:r w:rsidRPr="00C15F17">
        <w:rPr>
          <w:b/>
          <w:bCs/>
          <w:w w:val="100"/>
          <w:rtl/>
        </w:rPr>
        <w:t>المرأة عام 2000:</w:t>
      </w:r>
      <w:r w:rsidR="000F74E7" w:rsidRPr="00C15F17">
        <w:rPr>
          <w:rFonts w:hint="cs"/>
          <w:b/>
          <w:bCs/>
          <w:w w:val="100"/>
          <w:rtl/>
        </w:rPr>
        <w:t xml:space="preserve"> </w:t>
      </w:r>
      <w:r w:rsidRPr="00C15F17">
        <w:rPr>
          <w:b/>
          <w:bCs/>
          <w:w w:val="100"/>
          <w:rtl/>
        </w:rPr>
        <w:t>المساواة بين الجنسين، والتنمية و</w:t>
      </w:r>
      <w:r w:rsidR="000F74E7" w:rsidRPr="00C15F17">
        <w:rPr>
          <w:b/>
          <w:bCs/>
          <w:w w:val="100"/>
          <w:rtl/>
        </w:rPr>
        <w:t>السلام في القرن الحادي والعشرين</w:t>
      </w:r>
      <w:r w:rsidR="000F74E7" w:rsidRPr="00C15F17">
        <w:rPr>
          <w:rFonts w:hint="cs"/>
          <w:b/>
          <w:bCs/>
          <w:w w:val="100"/>
          <w:rtl/>
        </w:rPr>
        <w:t>“، وخصوصا بين المنظمات النسائية ومنظمات حقوق الإنسان</w:t>
      </w:r>
      <w:r w:rsidRPr="00C15F17">
        <w:rPr>
          <w:b/>
          <w:bCs/>
          <w:w w:val="100"/>
          <w:rtl/>
        </w:rPr>
        <w:t>.</w:t>
      </w:r>
    </w:p>
    <w:p w:rsidR="000F74E7" w:rsidRPr="000F74E7" w:rsidRDefault="000F74E7" w:rsidP="000F74E7">
      <w:pPr>
        <w:pStyle w:val="SingleTxt"/>
        <w:spacing w:after="0" w:line="120" w:lineRule="exact"/>
        <w:rPr>
          <w:rFonts w:hint="cs"/>
          <w:b/>
          <w:w w:val="100"/>
          <w:sz w:val="10"/>
          <w:rtl/>
        </w:rPr>
      </w:pPr>
    </w:p>
    <w:p w:rsidR="004D79C8" w:rsidRPr="00C8394E" w:rsidRDefault="000F74E7" w:rsidP="000F74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rPr>
      </w:pPr>
      <w:r>
        <w:rPr>
          <w:rFonts w:hint="cs"/>
          <w:w w:val="100"/>
          <w:rtl/>
        </w:rPr>
        <w:tab/>
      </w:r>
      <w:r>
        <w:rPr>
          <w:rFonts w:hint="cs"/>
          <w:w w:val="100"/>
          <w:rtl/>
        </w:rPr>
        <w:tab/>
      </w:r>
      <w:r w:rsidR="004D79C8" w:rsidRPr="00C8394E">
        <w:rPr>
          <w:w w:val="100"/>
          <w:rtl/>
        </w:rPr>
        <w:t>متابعة الملاحظات الختامية</w:t>
      </w:r>
      <w:r w:rsidR="004D79C8" w:rsidRPr="00C8394E">
        <w:rPr>
          <w:w w:val="100"/>
        </w:rPr>
        <w:t xml:space="preserve"> </w:t>
      </w:r>
    </w:p>
    <w:p w:rsidR="004D79C8" w:rsidRPr="00C8394E" w:rsidRDefault="004D79C8" w:rsidP="000F74E7">
      <w:pPr>
        <w:pStyle w:val="SingleTxt"/>
        <w:rPr>
          <w:lang w:val="en-GB"/>
        </w:rPr>
      </w:pPr>
      <w:r>
        <w:rPr>
          <w:rFonts w:hint="cs"/>
          <w:rtl/>
        </w:rPr>
        <w:t>67</w:t>
      </w:r>
      <w:r w:rsidR="000F74E7">
        <w:rPr>
          <w:rFonts w:hint="cs"/>
          <w:rtl/>
        </w:rPr>
        <w:t xml:space="preserve"> </w:t>
      </w:r>
      <w:r>
        <w:rPr>
          <w:rFonts w:hint="cs"/>
          <w:rtl/>
        </w:rPr>
        <w:t>-</w:t>
      </w:r>
      <w:r w:rsidR="000F74E7">
        <w:rPr>
          <w:rFonts w:hint="cs"/>
          <w:rtl/>
        </w:rPr>
        <w:tab/>
      </w:r>
      <w:r w:rsidRPr="00C15F17">
        <w:rPr>
          <w:b/>
          <w:bCs/>
          <w:rtl/>
        </w:rPr>
        <w:t xml:space="preserve">تطلب اللجنة من الدولة الطرف أن تقدم، في غضون سنتين، معلومات </w:t>
      </w:r>
      <w:r w:rsidR="000F74E7" w:rsidRPr="00C15F17">
        <w:rPr>
          <w:rFonts w:hint="cs"/>
          <w:b/>
          <w:bCs/>
          <w:rtl/>
        </w:rPr>
        <w:t>تحريرية</w:t>
      </w:r>
      <w:r w:rsidRPr="00C15F17">
        <w:rPr>
          <w:b/>
          <w:bCs/>
          <w:rtl/>
        </w:rPr>
        <w:t xml:space="preserve"> عن الخطوات المتخذة لتنفيذ التوصيات الواردة في الفقرتين 40 و</w:t>
      </w:r>
      <w:r w:rsidR="000F74E7" w:rsidRPr="00C15F17">
        <w:rPr>
          <w:rFonts w:hint="cs"/>
          <w:b/>
          <w:bCs/>
          <w:rtl/>
        </w:rPr>
        <w:t xml:space="preserve"> </w:t>
      </w:r>
      <w:r w:rsidRPr="00C15F17">
        <w:rPr>
          <w:b/>
          <w:bCs/>
          <w:rtl/>
        </w:rPr>
        <w:t>62.</w:t>
      </w:r>
      <w:r w:rsidRPr="00C8394E">
        <w:rPr>
          <w:b/>
          <w:lang w:val="en-GB"/>
        </w:rPr>
        <w:t xml:space="preserve"> </w:t>
      </w:r>
    </w:p>
    <w:p w:rsidR="000F74E7" w:rsidRPr="000F74E7" w:rsidRDefault="000F74E7" w:rsidP="000F74E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4D79C8" w:rsidRPr="00C8394E" w:rsidRDefault="000F74E7" w:rsidP="000F74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D79C8" w:rsidRPr="00C8394E">
        <w:rPr>
          <w:rtl/>
        </w:rPr>
        <w:t>تاريخ التقرير المقبل</w:t>
      </w:r>
      <w:r w:rsidR="004D79C8" w:rsidRPr="00C8394E">
        <w:rPr>
          <w:lang w:val="en-GB"/>
        </w:rPr>
        <w:t xml:space="preserve"> </w:t>
      </w:r>
    </w:p>
    <w:p w:rsidR="004D79C8" w:rsidRDefault="004D79C8" w:rsidP="00C15F17">
      <w:pPr>
        <w:pStyle w:val="SingleTxt"/>
        <w:rPr>
          <w:rFonts w:hint="cs"/>
          <w:w w:val="100"/>
          <w:rtl/>
        </w:rPr>
      </w:pPr>
      <w:r>
        <w:rPr>
          <w:rFonts w:hint="cs"/>
          <w:w w:val="100"/>
          <w:rtl/>
        </w:rPr>
        <w:t>68</w:t>
      </w:r>
      <w:r w:rsidR="000F74E7">
        <w:rPr>
          <w:rFonts w:hint="cs"/>
          <w:w w:val="100"/>
          <w:rtl/>
        </w:rPr>
        <w:t xml:space="preserve"> </w:t>
      </w:r>
      <w:r>
        <w:rPr>
          <w:rFonts w:hint="cs"/>
          <w:w w:val="100"/>
          <w:rtl/>
        </w:rPr>
        <w:t>-</w:t>
      </w:r>
      <w:r w:rsidR="000F74E7">
        <w:rPr>
          <w:rFonts w:hint="cs"/>
          <w:w w:val="100"/>
          <w:rtl/>
        </w:rPr>
        <w:tab/>
      </w:r>
      <w:r w:rsidRPr="00C15F17">
        <w:rPr>
          <w:b/>
          <w:bCs/>
          <w:w w:val="100"/>
          <w:rtl/>
        </w:rPr>
        <w:t xml:space="preserve">تطلب اللجنة من الدولة الطرف أن تستجيب للشواغل التي </w:t>
      </w:r>
      <w:r w:rsidR="000F74E7" w:rsidRPr="00C15F17">
        <w:rPr>
          <w:rFonts w:hint="cs"/>
          <w:b/>
          <w:bCs/>
          <w:w w:val="100"/>
          <w:rtl/>
        </w:rPr>
        <w:t>جرى الإعراب</w:t>
      </w:r>
      <w:r w:rsidRPr="00C15F17">
        <w:rPr>
          <w:rFonts w:hint="cs"/>
          <w:b/>
          <w:bCs/>
          <w:w w:val="100"/>
          <w:rtl/>
        </w:rPr>
        <w:t xml:space="preserve"> عنها</w:t>
      </w:r>
      <w:r w:rsidRPr="00C15F17">
        <w:rPr>
          <w:b/>
          <w:bCs/>
          <w:w w:val="100"/>
          <w:rtl/>
        </w:rPr>
        <w:t xml:space="preserve"> في هذه الم</w:t>
      </w:r>
      <w:r w:rsidR="000F74E7" w:rsidRPr="00C15F17">
        <w:rPr>
          <w:b/>
          <w:bCs/>
          <w:w w:val="100"/>
          <w:rtl/>
        </w:rPr>
        <w:t xml:space="preserve">لاحظات الختامية، </w:t>
      </w:r>
      <w:r w:rsidR="000F74E7" w:rsidRPr="00C15F17">
        <w:rPr>
          <w:rFonts w:hint="cs"/>
          <w:b/>
          <w:bCs/>
          <w:w w:val="100"/>
          <w:rtl/>
        </w:rPr>
        <w:t xml:space="preserve">وذلك </w:t>
      </w:r>
      <w:r w:rsidRPr="00C15F17">
        <w:rPr>
          <w:b/>
          <w:bCs/>
          <w:w w:val="100"/>
          <w:rtl/>
        </w:rPr>
        <w:t xml:space="preserve">في تقريرها الدوري المقبل </w:t>
      </w:r>
      <w:r w:rsidRPr="00C15F17">
        <w:rPr>
          <w:rFonts w:hint="cs"/>
          <w:b/>
          <w:bCs/>
          <w:w w:val="100"/>
          <w:rtl/>
        </w:rPr>
        <w:t>الذي سيقدَّم</w:t>
      </w:r>
      <w:r w:rsidR="00361EE0">
        <w:rPr>
          <w:b/>
          <w:bCs/>
          <w:w w:val="100"/>
          <w:rtl/>
        </w:rPr>
        <w:t xml:space="preserve"> بموجب المادة</w:t>
      </w:r>
      <w:r w:rsidR="00361EE0">
        <w:rPr>
          <w:rFonts w:hint="cs"/>
          <w:b/>
          <w:bCs/>
          <w:w w:val="100"/>
          <w:rtl/>
        </w:rPr>
        <w:t> </w:t>
      </w:r>
      <w:bookmarkStart w:id="1" w:name="TmpSave"/>
      <w:bookmarkEnd w:id="1"/>
      <w:r w:rsidRPr="00C15F17">
        <w:rPr>
          <w:b/>
          <w:bCs/>
          <w:w w:val="100"/>
          <w:rtl/>
        </w:rPr>
        <w:t>18 من الاتفاقية.</w:t>
      </w:r>
      <w:r w:rsidR="00C15F17">
        <w:rPr>
          <w:rFonts w:hint="cs"/>
          <w:b/>
          <w:bCs/>
          <w:w w:val="100"/>
          <w:rtl/>
        </w:rPr>
        <w:t xml:space="preserve"> </w:t>
      </w:r>
      <w:r w:rsidRPr="00C15F17">
        <w:rPr>
          <w:b/>
          <w:bCs/>
          <w:w w:val="100"/>
          <w:rtl/>
        </w:rPr>
        <w:t>وتدعو اللجنة الدولة الطرف إلى تقديم تقرير جامع للتقريرين الدوريين السابع والثامن في أيلول/سبتمبر 2014</w:t>
      </w:r>
      <w:r w:rsidRPr="00C8394E">
        <w:rPr>
          <w:w w:val="100"/>
          <w:rtl/>
        </w:rPr>
        <w:t>.</w:t>
      </w:r>
    </w:p>
    <w:p w:rsidR="000F74E7" w:rsidRPr="000F74E7" w:rsidRDefault="000F74E7" w:rsidP="000F74E7">
      <w:pPr>
        <w:pStyle w:val="SingleTxt"/>
        <w:spacing w:after="0" w:line="240" w:lineRule="auto"/>
        <w:rPr>
          <w:rFonts w:hint="cs"/>
          <w:w w:val="100"/>
        </w:rPr>
      </w:pPr>
      <w:r>
        <w:rPr>
          <w:rFonts w:hint="cs"/>
          <w:noProof/>
          <w:w w:val="100"/>
        </w:rPr>
        <w:pict>
          <v:line id="_x0000_s1027" style="position:absolute;left:0;text-align:left;z-index:1" from="206.6pt,24pt" to="278.6pt,24pt" strokeweight=".25pt">
            <w10:wrap anchorx="page"/>
          </v:line>
        </w:pict>
      </w:r>
    </w:p>
    <w:p w:rsidR="001E77D5" w:rsidRDefault="001E77D5" w:rsidP="001E77D5">
      <w:pPr>
        <w:pStyle w:val="SingleTxt"/>
        <w:rPr>
          <w:rFonts w:hint="cs"/>
          <w:rtl/>
          <w:lang w:bidi="ar-LB"/>
        </w:rPr>
      </w:pPr>
    </w:p>
    <w:p w:rsidR="001E77D5" w:rsidRPr="00453F0C" w:rsidRDefault="001E77D5" w:rsidP="001E77D5">
      <w:pPr>
        <w:pStyle w:val="SingleTxt"/>
        <w:rPr>
          <w:rFonts w:hint="cs"/>
          <w:rtl/>
        </w:rPr>
      </w:pPr>
    </w:p>
    <w:p w:rsidR="00D31AC9" w:rsidRPr="00D31AC9" w:rsidRDefault="00D31AC9" w:rsidP="00D31AC9">
      <w:pPr>
        <w:pStyle w:val="SingleTxt"/>
        <w:rPr>
          <w:lang w:val="en-GB"/>
        </w:rPr>
      </w:pPr>
    </w:p>
    <w:p w:rsidR="002F0573" w:rsidRPr="00D31AC9" w:rsidRDefault="002F0573" w:rsidP="00CD4A07">
      <w:pPr>
        <w:pStyle w:val="SingleTxt"/>
        <w:rPr>
          <w:rFonts w:hint="cs"/>
          <w:rtl/>
          <w:lang w:val="en-GB"/>
        </w:rPr>
      </w:pPr>
    </w:p>
    <w:sectPr w:rsidR="002F0573" w:rsidRPr="00D31AC9">
      <w:endnotePr>
        <w:numFmt w:val="decimal"/>
      </w:endnotePr>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3T09:31:00Z" w:initials="Start">
    <w:p w:rsidR="00871AF5" w:rsidRDefault="00871AF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NO&gt;&gt;N0923648A&lt;&lt;ODS JOB NO&gt;&gt;</w:t>
      </w:r>
    </w:p>
    <w:p w:rsidR="00871AF5" w:rsidRDefault="00871AF5">
      <w:pPr>
        <w:pStyle w:val="CommentText"/>
      </w:pPr>
      <w:r>
        <w:t>&lt;&lt;ODS DOC SYMBOL1&gt;&gt;CEDAW/C/DEU/CO/6&lt;&lt;ODS DOC SYMBOL1&gt;&gt;</w:t>
      </w:r>
    </w:p>
    <w:p w:rsidR="00871AF5" w:rsidRDefault="00871A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F56" w:rsidRDefault="00461F56" w:rsidP="00CD4A07">
      <w:r>
        <w:separator/>
      </w:r>
    </w:p>
  </w:endnote>
  <w:endnote w:type="continuationSeparator" w:id="0">
    <w:p w:rsidR="00461F56" w:rsidRDefault="00461F56" w:rsidP="00CD4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1AF5" w:rsidTr="00CD4A07">
      <w:tblPrEx>
        <w:tblCellMar>
          <w:top w:w="0" w:type="dxa"/>
          <w:bottom w:w="0" w:type="dxa"/>
        </w:tblCellMar>
      </w:tblPrEx>
      <w:tc>
        <w:tcPr>
          <w:tcW w:w="5033" w:type="dxa"/>
          <w:shd w:val="clear" w:color="auto" w:fill="auto"/>
        </w:tcPr>
        <w:p w:rsidR="00871AF5" w:rsidRPr="00CD4A07" w:rsidRDefault="00871AF5" w:rsidP="00CD4A07">
          <w:pPr>
            <w:pStyle w:val="Footer"/>
            <w:jc w:val="right"/>
            <w:rPr>
              <w:w w:val="103"/>
            </w:rPr>
          </w:pPr>
          <w:r>
            <w:rPr>
              <w:w w:val="103"/>
            </w:rPr>
            <w:fldChar w:fldCharType="begin"/>
          </w:r>
          <w:r>
            <w:rPr>
              <w:w w:val="103"/>
            </w:rPr>
            <w:instrText xml:space="preserve"> PAGE  \* MERGEFORMAT </w:instrText>
          </w:r>
          <w:r>
            <w:rPr>
              <w:w w:val="103"/>
            </w:rPr>
            <w:fldChar w:fldCharType="separate"/>
          </w:r>
          <w:r w:rsidR="00D07AA8">
            <w:rPr>
              <w:w w:val="103"/>
            </w:rPr>
            <w:t>2</w:t>
          </w:r>
          <w:r>
            <w:rPr>
              <w:w w:val="103"/>
            </w:rPr>
            <w:fldChar w:fldCharType="end"/>
          </w:r>
        </w:p>
      </w:tc>
      <w:tc>
        <w:tcPr>
          <w:tcW w:w="5033" w:type="dxa"/>
          <w:shd w:val="clear" w:color="auto" w:fill="auto"/>
        </w:tcPr>
        <w:p w:rsidR="00871AF5" w:rsidRPr="00CD4A07" w:rsidRDefault="00871AF5" w:rsidP="00CD4A0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07AA8">
            <w:rPr>
              <w:b w:val="0"/>
              <w:w w:val="103"/>
            </w:rPr>
            <w:t>09-23648</w:t>
          </w:r>
          <w:r>
            <w:rPr>
              <w:b w:val="0"/>
              <w:w w:val="103"/>
            </w:rPr>
            <w:fldChar w:fldCharType="end"/>
          </w:r>
        </w:p>
      </w:tc>
    </w:tr>
  </w:tbl>
  <w:p w:rsidR="00871AF5" w:rsidRPr="00CD4A07" w:rsidRDefault="00871AF5" w:rsidP="00CD4A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1AF5" w:rsidTr="00CD4A07">
      <w:tblPrEx>
        <w:tblCellMar>
          <w:top w:w="0" w:type="dxa"/>
          <w:bottom w:w="0" w:type="dxa"/>
        </w:tblCellMar>
      </w:tblPrEx>
      <w:tc>
        <w:tcPr>
          <w:tcW w:w="5033" w:type="dxa"/>
          <w:shd w:val="clear" w:color="auto" w:fill="auto"/>
        </w:tcPr>
        <w:p w:rsidR="00871AF5" w:rsidRPr="00CD4A07" w:rsidRDefault="00871AF5" w:rsidP="00CD4A0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07AA8">
            <w:rPr>
              <w:b w:val="0"/>
              <w:w w:val="103"/>
            </w:rPr>
            <w:t>09-23648</w:t>
          </w:r>
          <w:r>
            <w:rPr>
              <w:b w:val="0"/>
              <w:w w:val="103"/>
            </w:rPr>
            <w:fldChar w:fldCharType="end"/>
          </w:r>
        </w:p>
      </w:tc>
      <w:tc>
        <w:tcPr>
          <w:tcW w:w="5033" w:type="dxa"/>
          <w:shd w:val="clear" w:color="auto" w:fill="auto"/>
        </w:tcPr>
        <w:p w:rsidR="00871AF5" w:rsidRPr="00CD4A07" w:rsidRDefault="00871AF5" w:rsidP="00CD4A07">
          <w:pPr>
            <w:pStyle w:val="Footer"/>
            <w:rPr>
              <w:w w:val="103"/>
            </w:rPr>
          </w:pPr>
          <w:r>
            <w:rPr>
              <w:w w:val="103"/>
            </w:rPr>
            <w:fldChar w:fldCharType="begin"/>
          </w:r>
          <w:r>
            <w:rPr>
              <w:w w:val="103"/>
            </w:rPr>
            <w:instrText xml:space="preserve"> PAGE  \* MERGEFORMAT </w:instrText>
          </w:r>
          <w:r>
            <w:rPr>
              <w:w w:val="103"/>
            </w:rPr>
            <w:fldChar w:fldCharType="separate"/>
          </w:r>
          <w:r w:rsidR="00D07AA8">
            <w:rPr>
              <w:w w:val="103"/>
            </w:rPr>
            <w:t>19</w:t>
          </w:r>
          <w:r>
            <w:rPr>
              <w:w w:val="103"/>
            </w:rPr>
            <w:fldChar w:fldCharType="end"/>
          </w:r>
        </w:p>
      </w:tc>
    </w:tr>
  </w:tbl>
  <w:p w:rsidR="00871AF5" w:rsidRPr="00CD4A07" w:rsidRDefault="00871AF5" w:rsidP="00CD4A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71AF5">
      <w:tblPrEx>
        <w:tblCellMar>
          <w:top w:w="0" w:type="dxa"/>
          <w:bottom w:w="0" w:type="dxa"/>
        </w:tblCellMar>
      </w:tblPrEx>
      <w:tc>
        <w:tcPr>
          <w:tcW w:w="5033" w:type="dxa"/>
        </w:tcPr>
        <w:p w:rsidR="00871AF5" w:rsidRDefault="00871AF5" w:rsidP="00CD4A07">
          <w:pPr>
            <w:pStyle w:val="Footer"/>
            <w:spacing w:line="240" w:lineRule="atLeast"/>
            <w:rPr>
              <w:rFonts w:cs="Times New Roman"/>
              <w:b w:val="0"/>
              <w:w w:val="103"/>
              <w:sz w:val="20"/>
            </w:rPr>
          </w:pPr>
          <w:r w:rsidRPr="00CD4A0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871AF5" w:rsidRDefault="00871AF5" w:rsidP="00CD4A07">
          <w:pPr>
            <w:pStyle w:val="Footer"/>
            <w:jc w:val="right"/>
            <w:rPr>
              <w:rFonts w:cs="Times New Roman"/>
              <w:b w:val="0"/>
              <w:w w:val="103"/>
              <w:sz w:val="20"/>
            </w:rPr>
          </w:pPr>
          <w:r>
            <w:rPr>
              <w:rFonts w:cs="Times New Roman"/>
              <w:b w:val="0"/>
              <w:w w:val="103"/>
              <w:sz w:val="20"/>
            </w:rPr>
            <w:t xml:space="preserve">130409    130409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D07AA8">
            <w:rPr>
              <w:rFonts w:cs="Times New Roman"/>
              <w:b w:val="0"/>
              <w:w w:val="103"/>
              <w:sz w:val="20"/>
            </w:rPr>
            <w:t>09-23648 (A)</w:t>
          </w:r>
          <w:r>
            <w:rPr>
              <w:rFonts w:cs="Times New Roman"/>
              <w:b w:val="0"/>
              <w:w w:val="103"/>
              <w:sz w:val="20"/>
            </w:rPr>
            <w:fldChar w:fldCharType="end"/>
          </w:r>
        </w:p>
        <w:p w:rsidR="00871AF5" w:rsidRPr="00CD4A07" w:rsidRDefault="00871AF5" w:rsidP="00CD4A0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D07AA8">
            <w:rPr>
              <w:rFonts w:ascii="Barcode 3 of 9 by request" w:hAnsi="Barcode 3 of 9 by request" w:cs="Times New Roman"/>
              <w:b w:val="0"/>
              <w:sz w:val="24"/>
            </w:rPr>
            <w:t>*0923648*</w:t>
          </w:r>
          <w:r>
            <w:rPr>
              <w:rFonts w:ascii="Barcode 3 of 9 by request" w:hAnsi="Barcode 3 of 9 by request" w:cs="Times New Roman"/>
              <w:b w:val="0"/>
              <w:sz w:val="24"/>
            </w:rPr>
            <w:fldChar w:fldCharType="end"/>
          </w:r>
        </w:p>
      </w:tc>
    </w:tr>
  </w:tbl>
  <w:p w:rsidR="00871AF5" w:rsidRPr="00CD4A07" w:rsidRDefault="00871AF5" w:rsidP="00CD4A0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F56" w:rsidRPr="000F74E7" w:rsidRDefault="00461F56" w:rsidP="000F74E7">
      <w:pPr>
        <w:pStyle w:val="Footer"/>
        <w:bidi/>
        <w:spacing w:after="80"/>
        <w:ind w:left="792"/>
        <w:rPr>
          <w:sz w:val="16"/>
        </w:rPr>
      </w:pPr>
      <w:r w:rsidRPr="000F74E7">
        <w:rPr>
          <w:sz w:val="16"/>
          <w:rtl/>
        </w:rPr>
        <w:t>__________</w:t>
      </w:r>
    </w:p>
  </w:footnote>
  <w:footnote w:type="continuationSeparator" w:id="0">
    <w:p w:rsidR="00461F56" w:rsidRPr="000F74E7" w:rsidRDefault="00461F56" w:rsidP="000F74E7">
      <w:pPr>
        <w:pStyle w:val="Footer"/>
        <w:spacing w:after="80"/>
        <w:ind w:left="792"/>
        <w:rPr>
          <w:sz w:val="16"/>
        </w:rPr>
      </w:pPr>
      <w:r w:rsidRPr="000F74E7">
        <w:rPr>
          <w:sz w:val="16"/>
        </w:rPr>
        <w:t>__________</w:t>
      </w:r>
    </w:p>
  </w:footnote>
  <w:footnote w:id="1">
    <w:p w:rsidR="00871AF5" w:rsidRPr="001B74B1" w:rsidRDefault="00871AF5" w:rsidP="001B74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B74B1">
        <w:rPr>
          <w:w w:val="103"/>
          <w:rtl/>
        </w:rPr>
        <w:t>(</w:t>
      </w:r>
      <w:r w:rsidRPr="001B74B1">
        <w:rPr>
          <w:rStyle w:val="FootnoteReference"/>
          <w:spacing w:val="0"/>
          <w:w w:val="103"/>
          <w:vertAlign w:val="baseline"/>
          <w:rtl/>
        </w:rPr>
        <w:footnoteRef/>
      </w:r>
      <w:r w:rsidRPr="001B74B1">
        <w:rPr>
          <w:w w:val="103"/>
          <w:rtl/>
        </w:rPr>
        <w:t>)</w:t>
      </w:r>
      <w:r w:rsidRPr="001B74B1">
        <w:rPr>
          <w:w w:val="103"/>
          <w:rtl/>
        </w:rPr>
        <w:tab/>
        <w:t xml:space="preserve">الغرض من هذا القانون هو منع أو وقف التمييز على أساس العرق </w:t>
      </w:r>
      <w:r>
        <w:rPr>
          <w:w w:val="103"/>
          <w:rtl/>
        </w:rPr>
        <w:t>أو الأصل العرقي أو نوع الجنس أو</w:t>
      </w:r>
      <w:r>
        <w:rPr>
          <w:rFonts w:hint="cs"/>
          <w:w w:val="103"/>
          <w:rtl/>
        </w:rPr>
        <w:t> </w:t>
      </w:r>
      <w:r w:rsidRPr="001B74B1">
        <w:rPr>
          <w:w w:val="103"/>
          <w:rtl/>
        </w:rPr>
        <w:t>الدين أو المعتقد، أو الإعاقة أو السن أو التوجه الجنسي.</w:t>
      </w:r>
      <w:r>
        <w:rPr>
          <w:rFonts w:hint="cs"/>
          <w:w w:val="103"/>
          <w:rtl/>
        </w:rPr>
        <w:t xml:space="preserve"> </w:t>
      </w:r>
      <w:r w:rsidRPr="001B74B1">
        <w:rPr>
          <w:w w:val="103"/>
          <w:rtl/>
        </w:rPr>
        <w:t xml:space="preserve">انظر المادة 1 من هذا القانون، في الموارد الشبكية للوكالة الاتحادية لمناهضة التمييز، </w:t>
      </w:r>
      <w:r w:rsidRPr="001B74B1">
        <w:rPr>
          <w:w w:val="103"/>
        </w:rPr>
        <w:t>http://www.antidiskriminierungsstelle.de</w:t>
      </w:r>
      <w:r>
        <w:rPr>
          <w:rFonts w:hint="cs"/>
          <w:w w:val="103"/>
          <w:rtl/>
        </w:rPr>
        <w:t>.</w:t>
      </w:r>
    </w:p>
  </w:footnote>
  <w:footnote w:id="2">
    <w:p w:rsidR="00871AF5" w:rsidRPr="000F74E7" w:rsidRDefault="00871AF5" w:rsidP="00361EE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F74E7">
        <w:rPr>
          <w:w w:val="103"/>
          <w:rtl/>
        </w:rPr>
        <w:t>(</w:t>
      </w:r>
      <w:r w:rsidRPr="000F74E7">
        <w:rPr>
          <w:rStyle w:val="FootnoteReference"/>
          <w:spacing w:val="0"/>
          <w:w w:val="103"/>
          <w:vertAlign w:val="baseline"/>
          <w:rtl/>
        </w:rPr>
        <w:footnoteRef/>
      </w:r>
      <w:r w:rsidRPr="000F74E7">
        <w:rPr>
          <w:w w:val="103"/>
          <w:rtl/>
        </w:rPr>
        <w:t>)</w:t>
      </w:r>
      <w:r w:rsidRPr="000F74E7">
        <w:rPr>
          <w:w w:val="103"/>
          <w:rtl/>
        </w:rPr>
        <w:tab/>
        <w:t>العهد الدولي الخاص بالحقوق الاقتصادية والاجتماعية والثقافية</w:t>
      </w:r>
      <w:r w:rsidRPr="000F74E7">
        <w:rPr>
          <w:rFonts w:hint="cs"/>
          <w:w w:val="103"/>
          <w:rtl/>
        </w:rPr>
        <w:t>، و</w:t>
      </w:r>
      <w:r w:rsidRPr="000F74E7">
        <w:rPr>
          <w:w w:val="103"/>
          <w:rtl/>
        </w:rPr>
        <w:t>العهد الدولي الخاص بالحقوق المدنية والسياسي</w:t>
      </w:r>
      <w:r w:rsidRPr="000F74E7">
        <w:rPr>
          <w:rFonts w:hint="cs"/>
          <w:w w:val="103"/>
          <w:rtl/>
        </w:rPr>
        <w:t>ة، و</w:t>
      </w:r>
      <w:r w:rsidRPr="000F74E7">
        <w:rPr>
          <w:w w:val="103"/>
          <w:rtl/>
        </w:rPr>
        <w:t>الاتفاقية الدولية للقضاء على جميع أشكال التمييز العنصري</w:t>
      </w:r>
      <w:r w:rsidRPr="000F74E7">
        <w:rPr>
          <w:rFonts w:hint="cs"/>
          <w:w w:val="103"/>
          <w:rtl/>
        </w:rPr>
        <w:t>، و</w:t>
      </w:r>
      <w:r w:rsidRPr="000F74E7">
        <w:rPr>
          <w:w w:val="103"/>
          <w:rtl/>
        </w:rPr>
        <w:t>اتفاقية القضاء على جميع أشكال التمييز ضد المرأة</w:t>
      </w:r>
      <w:r w:rsidRPr="000F74E7">
        <w:rPr>
          <w:rFonts w:hint="cs"/>
          <w:w w:val="103"/>
          <w:rtl/>
        </w:rPr>
        <w:t>، وا</w:t>
      </w:r>
      <w:r w:rsidRPr="000F74E7">
        <w:rPr>
          <w:w w:val="103"/>
          <w:rtl/>
        </w:rPr>
        <w:t>تفاقية مناهضة التعذيب وغيره من ضروب</w:t>
      </w:r>
      <w:r>
        <w:rPr>
          <w:w w:val="103"/>
          <w:rtl/>
        </w:rPr>
        <w:t xml:space="preserve"> المعاملة أو العقوبة القاسية أو</w:t>
      </w:r>
      <w:r>
        <w:rPr>
          <w:rFonts w:hint="cs"/>
          <w:w w:val="103"/>
          <w:rtl/>
        </w:rPr>
        <w:t> </w:t>
      </w:r>
      <w:r w:rsidRPr="000F74E7">
        <w:rPr>
          <w:w w:val="103"/>
          <w:rtl/>
        </w:rPr>
        <w:t>اللاإنسانية</w:t>
      </w:r>
      <w:r>
        <w:rPr>
          <w:rFonts w:hint="cs"/>
          <w:w w:val="103"/>
          <w:rtl/>
        </w:rPr>
        <w:t xml:space="preserve"> </w:t>
      </w:r>
      <w:r w:rsidRPr="000F74E7">
        <w:rPr>
          <w:w w:val="103"/>
          <w:rtl/>
        </w:rPr>
        <w:t>أو المهينة</w:t>
      </w:r>
      <w:r w:rsidRPr="000F74E7">
        <w:rPr>
          <w:rFonts w:hint="cs"/>
          <w:w w:val="103"/>
          <w:rtl/>
        </w:rPr>
        <w:t>،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71AF5" w:rsidTr="00CD4A07">
      <w:tblPrEx>
        <w:tblCellMar>
          <w:top w:w="0" w:type="dxa"/>
          <w:bottom w:w="0" w:type="dxa"/>
        </w:tblCellMar>
      </w:tblPrEx>
      <w:trPr>
        <w:trHeight w:hRule="exact" w:val="864"/>
        <w:jc w:val="center"/>
      </w:trPr>
      <w:tc>
        <w:tcPr>
          <w:tcW w:w="4925" w:type="dxa"/>
          <w:shd w:val="clear" w:color="auto" w:fill="auto"/>
          <w:vAlign w:val="bottom"/>
        </w:tcPr>
        <w:p w:rsidR="00871AF5" w:rsidRDefault="00871AF5" w:rsidP="00CD4A07">
          <w:pPr>
            <w:pStyle w:val="Header"/>
            <w:bidi/>
            <w:jc w:val="right"/>
          </w:pPr>
        </w:p>
      </w:tc>
      <w:tc>
        <w:tcPr>
          <w:tcW w:w="4925" w:type="dxa"/>
          <w:shd w:val="clear" w:color="auto" w:fill="auto"/>
          <w:vAlign w:val="bottom"/>
        </w:tcPr>
        <w:p w:rsidR="00871AF5" w:rsidRPr="00CD4A07" w:rsidRDefault="00871AF5" w:rsidP="00CD4A0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D07AA8">
            <w:rPr>
              <w:w w:val="103"/>
            </w:rPr>
            <w:t>CEDAW/C/DEU/CO/6</w:t>
          </w:r>
          <w:r>
            <w:rPr>
              <w:w w:val="103"/>
            </w:rPr>
            <w:fldChar w:fldCharType="end"/>
          </w:r>
        </w:p>
      </w:tc>
    </w:tr>
  </w:tbl>
  <w:p w:rsidR="00871AF5" w:rsidRPr="00CD4A07" w:rsidRDefault="00871AF5" w:rsidP="00CD4A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71AF5" w:rsidTr="00CD4A07">
      <w:tblPrEx>
        <w:tblCellMar>
          <w:top w:w="0" w:type="dxa"/>
          <w:bottom w:w="0" w:type="dxa"/>
        </w:tblCellMar>
      </w:tblPrEx>
      <w:trPr>
        <w:trHeight w:hRule="exact" w:val="864"/>
        <w:jc w:val="center"/>
      </w:trPr>
      <w:tc>
        <w:tcPr>
          <w:tcW w:w="4925" w:type="dxa"/>
          <w:shd w:val="clear" w:color="auto" w:fill="auto"/>
          <w:vAlign w:val="bottom"/>
        </w:tcPr>
        <w:p w:rsidR="00871AF5" w:rsidRPr="00CD4A07" w:rsidRDefault="00871AF5" w:rsidP="00CD4A0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07AA8">
            <w:rPr>
              <w:w w:val="103"/>
            </w:rPr>
            <w:t>CEDAW/C/DEU/CO/6</w:t>
          </w:r>
          <w:r>
            <w:rPr>
              <w:w w:val="103"/>
            </w:rPr>
            <w:fldChar w:fldCharType="end"/>
          </w:r>
        </w:p>
      </w:tc>
      <w:tc>
        <w:tcPr>
          <w:tcW w:w="4925" w:type="dxa"/>
          <w:shd w:val="clear" w:color="auto" w:fill="auto"/>
          <w:vAlign w:val="bottom"/>
        </w:tcPr>
        <w:p w:rsidR="00871AF5" w:rsidRDefault="00871AF5" w:rsidP="00CD4A07">
          <w:pPr>
            <w:pStyle w:val="Header"/>
          </w:pPr>
        </w:p>
      </w:tc>
    </w:tr>
  </w:tbl>
  <w:p w:rsidR="00871AF5" w:rsidRPr="00CD4A07" w:rsidRDefault="00871AF5" w:rsidP="00CD4A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71AF5" w:rsidTr="00CD4A0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71AF5" w:rsidRDefault="00871AF5" w:rsidP="00CD4A07">
          <w:pPr>
            <w:pStyle w:val="Header"/>
            <w:spacing w:after="120"/>
          </w:pPr>
        </w:p>
      </w:tc>
      <w:tc>
        <w:tcPr>
          <w:tcW w:w="1786" w:type="dxa"/>
          <w:tcBorders>
            <w:bottom w:val="single" w:sz="4" w:space="0" w:color="auto"/>
          </w:tcBorders>
          <w:shd w:val="clear" w:color="auto" w:fill="auto"/>
          <w:vAlign w:val="bottom"/>
        </w:tcPr>
        <w:p w:rsidR="00871AF5" w:rsidRPr="00CD4A07" w:rsidRDefault="00871AF5" w:rsidP="00CD4A0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71AF5" w:rsidRDefault="00871AF5" w:rsidP="00CD4A07">
          <w:pPr>
            <w:pStyle w:val="Header"/>
            <w:spacing w:after="120"/>
          </w:pPr>
        </w:p>
      </w:tc>
      <w:tc>
        <w:tcPr>
          <w:tcW w:w="6523" w:type="dxa"/>
          <w:gridSpan w:val="3"/>
          <w:tcBorders>
            <w:bottom w:val="single" w:sz="4" w:space="0" w:color="auto"/>
          </w:tcBorders>
          <w:shd w:val="clear" w:color="auto" w:fill="auto"/>
          <w:vAlign w:val="bottom"/>
        </w:tcPr>
        <w:p w:rsidR="00871AF5" w:rsidRPr="00CD4A07" w:rsidRDefault="00871AF5" w:rsidP="00CD4A07">
          <w:pPr>
            <w:spacing w:line="380" w:lineRule="exact"/>
            <w:jc w:val="right"/>
          </w:pPr>
          <w:r>
            <w:rPr>
              <w:sz w:val="40"/>
            </w:rPr>
            <w:t>CEDAW</w:t>
          </w:r>
          <w:r>
            <w:t>/C/DEU/CO/6</w:t>
          </w:r>
        </w:p>
      </w:tc>
    </w:tr>
    <w:tr w:rsidR="00871AF5" w:rsidRPr="00CD4A07" w:rsidTr="00CD4A0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71AF5" w:rsidRDefault="00871AF5" w:rsidP="00CD4A0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71AF5" w:rsidRPr="00CD4A07" w:rsidRDefault="00871AF5" w:rsidP="00CD4A07">
          <w:pPr>
            <w:pStyle w:val="Header"/>
            <w:spacing w:before="109"/>
            <w:jc w:val="right"/>
          </w:pPr>
        </w:p>
      </w:tc>
      <w:tc>
        <w:tcPr>
          <w:tcW w:w="5227" w:type="dxa"/>
          <w:gridSpan w:val="3"/>
          <w:tcBorders>
            <w:top w:val="single" w:sz="4" w:space="0" w:color="auto"/>
            <w:bottom w:val="single" w:sz="12" w:space="0" w:color="auto"/>
          </w:tcBorders>
          <w:shd w:val="clear" w:color="auto" w:fill="auto"/>
        </w:tcPr>
        <w:p w:rsidR="00871AF5" w:rsidRPr="00CD4A07" w:rsidRDefault="00871AF5" w:rsidP="00CD4A0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71AF5" w:rsidRPr="00CD4A07" w:rsidRDefault="00871AF5" w:rsidP="00CD4A07">
          <w:pPr>
            <w:pStyle w:val="Header"/>
            <w:spacing w:before="109"/>
          </w:pPr>
        </w:p>
      </w:tc>
      <w:tc>
        <w:tcPr>
          <w:tcW w:w="3100" w:type="dxa"/>
          <w:gridSpan w:val="2"/>
          <w:tcBorders>
            <w:top w:val="single" w:sz="4" w:space="0" w:color="auto"/>
            <w:bottom w:val="single" w:sz="12" w:space="0" w:color="auto"/>
          </w:tcBorders>
          <w:shd w:val="clear" w:color="auto" w:fill="auto"/>
        </w:tcPr>
        <w:p w:rsidR="00871AF5" w:rsidRDefault="00871AF5" w:rsidP="00CD4A07">
          <w:pPr>
            <w:bidi w:val="0"/>
            <w:spacing w:before="240" w:line="240" w:lineRule="exact"/>
          </w:pPr>
          <w:r>
            <w:t>Distr.: General</w:t>
          </w:r>
        </w:p>
        <w:p w:rsidR="00871AF5" w:rsidRDefault="00871AF5" w:rsidP="00CD4A07">
          <w:pPr>
            <w:bidi w:val="0"/>
            <w:spacing w:line="240" w:lineRule="exact"/>
            <w:jc w:val="left"/>
          </w:pPr>
          <w:r>
            <w:t>12 February 2009</w:t>
          </w:r>
        </w:p>
        <w:p w:rsidR="00871AF5" w:rsidRDefault="00871AF5" w:rsidP="00CD4A07">
          <w:pPr>
            <w:bidi w:val="0"/>
            <w:spacing w:line="240" w:lineRule="exact"/>
            <w:jc w:val="left"/>
          </w:pPr>
          <w:r>
            <w:t>Arabic</w:t>
          </w:r>
        </w:p>
        <w:p w:rsidR="00871AF5" w:rsidRPr="00CD4A07" w:rsidRDefault="00871AF5" w:rsidP="00CD4A07">
          <w:pPr>
            <w:bidi w:val="0"/>
            <w:spacing w:line="240" w:lineRule="exact"/>
            <w:jc w:val="left"/>
          </w:pPr>
          <w:r>
            <w:t>Original: English</w:t>
          </w:r>
        </w:p>
      </w:tc>
    </w:tr>
  </w:tbl>
  <w:p w:rsidR="00871AF5" w:rsidRPr="00CD4A07" w:rsidRDefault="00871AF5" w:rsidP="00CD4A0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837899"/>
    <w:multiLevelType w:val="hybridMultilevel"/>
    <w:tmpl w:val="97FAFE76"/>
    <w:lvl w:ilvl="0" w:tplc="BA944EEE">
      <w:start w:val="1"/>
      <w:numFmt w:val="decimal"/>
      <w:lvlText w:val="%1 - "/>
      <w:lvlJc w:val="left"/>
      <w:pPr>
        <w:tabs>
          <w:tab w:val="num" w:pos="1627"/>
        </w:tabs>
        <w:ind w:left="1627" w:hanging="360"/>
      </w:pPr>
      <w:rPr>
        <w:rFonts w:ascii="Times New Roman" w:hAnsi="Times New Roman" w:cs="Times New Roman" w:hint="default"/>
        <w:b w:val="0"/>
        <w:bCs w:val="0"/>
        <w:color w:val="auto"/>
      </w:rPr>
    </w:lvl>
    <w:lvl w:ilvl="1" w:tplc="04090019" w:tentative="1">
      <w:start w:val="1"/>
      <w:numFmt w:val="lowerLetter"/>
      <w:lvlText w:val="%2."/>
      <w:lvlJc w:val="left"/>
      <w:pPr>
        <w:tabs>
          <w:tab w:val="num" w:pos="2347"/>
        </w:tabs>
        <w:ind w:left="2347" w:hanging="360"/>
      </w:pPr>
      <w:rPr>
        <w:rFonts w:cs="Times New Roman"/>
      </w:rPr>
    </w:lvl>
    <w:lvl w:ilvl="2" w:tplc="0409001B" w:tentative="1">
      <w:start w:val="1"/>
      <w:numFmt w:val="lowerRoman"/>
      <w:lvlText w:val="%3."/>
      <w:lvlJc w:val="right"/>
      <w:pPr>
        <w:tabs>
          <w:tab w:val="num" w:pos="3067"/>
        </w:tabs>
        <w:ind w:left="3067" w:hanging="180"/>
      </w:pPr>
      <w:rPr>
        <w:rFonts w:cs="Times New Roman"/>
      </w:rPr>
    </w:lvl>
    <w:lvl w:ilvl="3" w:tplc="0409000F" w:tentative="1">
      <w:start w:val="1"/>
      <w:numFmt w:val="decimal"/>
      <w:lvlText w:val="%4."/>
      <w:lvlJc w:val="left"/>
      <w:pPr>
        <w:tabs>
          <w:tab w:val="num" w:pos="3787"/>
        </w:tabs>
        <w:ind w:left="3787" w:hanging="360"/>
      </w:pPr>
      <w:rPr>
        <w:rFonts w:cs="Times New Roman"/>
      </w:rPr>
    </w:lvl>
    <w:lvl w:ilvl="4" w:tplc="04090019" w:tentative="1">
      <w:start w:val="1"/>
      <w:numFmt w:val="lowerLetter"/>
      <w:lvlText w:val="%5."/>
      <w:lvlJc w:val="left"/>
      <w:pPr>
        <w:tabs>
          <w:tab w:val="num" w:pos="4507"/>
        </w:tabs>
        <w:ind w:left="4507" w:hanging="360"/>
      </w:pPr>
      <w:rPr>
        <w:rFonts w:cs="Times New Roman"/>
      </w:rPr>
    </w:lvl>
    <w:lvl w:ilvl="5" w:tplc="0409001B" w:tentative="1">
      <w:start w:val="1"/>
      <w:numFmt w:val="lowerRoman"/>
      <w:lvlText w:val="%6."/>
      <w:lvlJc w:val="right"/>
      <w:pPr>
        <w:tabs>
          <w:tab w:val="num" w:pos="5227"/>
        </w:tabs>
        <w:ind w:left="5227" w:hanging="180"/>
      </w:pPr>
      <w:rPr>
        <w:rFonts w:cs="Times New Roman"/>
      </w:rPr>
    </w:lvl>
    <w:lvl w:ilvl="6" w:tplc="0409000F" w:tentative="1">
      <w:start w:val="1"/>
      <w:numFmt w:val="decimal"/>
      <w:lvlText w:val="%7."/>
      <w:lvlJc w:val="left"/>
      <w:pPr>
        <w:tabs>
          <w:tab w:val="num" w:pos="5947"/>
        </w:tabs>
        <w:ind w:left="5947" w:hanging="360"/>
      </w:pPr>
      <w:rPr>
        <w:rFonts w:cs="Times New Roman"/>
      </w:rPr>
    </w:lvl>
    <w:lvl w:ilvl="7" w:tplc="04090019" w:tentative="1">
      <w:start w:val="1"/>
      <w:numFmt w:val="lowerLetter"/>
      <w:lvlText w:val="%8."/>
      <w:lvlJc w:val="left"/>
      <w:pPr>
        <w:tabs>
          <w:tab w:val="num" w:pos="6667"/>
        </w:tabs>
        <w:ind w:left="6667" w:hanging="360"/>
      </w:pPr>
      <w:rPr>
        <w:rFonts w:cs="Times New Roman"/>
      </w:rPr>
    </w:lvl>
    <w:lvl w:ilvl="8" w:tplc="0409001B" w:tentative="1">
      <w:start w:val="1"/>
      <w:numFmt w:val="lowerRoman"/>
      <w:lvlText w:val="%9."/>
      <w:lvlJc w:val="right"/>
      <w:pPr>
        <w:tabs>
          <w:tab w:val="num" w:pos="7387"/>
        </w:tabs>
        <w:ind w:left="7387"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48*"/>
    <w:docVar w:name="CreationDt" w:val="13/04/2009 09:314 ص"/>
    <w:docVar w:name="DocCategory" w:val="Doc"/>
    <w:docVar w:name="DocType" w:val="Final"/>
    <w:docVar w:name="FooterJN" w:val="09-23648"/>
    <w:docVar w:name="jobn" w:val="09-23648 (A)"/>
    <w:docVar w:name="jobnDT" w:val="09-23648 (A)   130409"/>
    <w:docVar w:name="jobnDTDT" w:val="09-23648 (A)   130409   130409"/>
    <w:docVar w:name="JobNo" w:val="0923648A"/>
    <w:docVar w:name="OandT" w:val=" "/>
    <w:docVar w:name="sss1" w:val="CEDAW/C/DEU/CO/6"/>
    <w:docVar w:name="sss2" w:val="-"/>
    <w:docVar w:name="Symbol1" w:val="CEDAW/C/DEU/CO/6"/>
    <w:docVar w:name="Symbol2" w:val="-"/>
  </w:docVars>
  <w:rsids>
    <w:rsidRoot w:val="004C2B92"/>
    <w:rsid w:val="000170D3"/>
    <w:rsid w:val="000311C9"/>
    <w:rsid w:val="00042425"/>
    <w:rsid w:val="0006648F"/>
    <w:rsid w:val="00087310"/>
    <w:rsid w:val="0009732C"/>
    <w:rsid w:val="000C4EED"/>
    <w:rsid w:val="000D2CEC"/>
    <w:rsid w:val="000F74E7"/>
    <w:rsid w:val="00101EE8"/>
    <w:rsid w:val="00113349"/>
    <w:rsid w:val="001519A9"/>
    <w:rsid w:val="001737F8"/>
    <w:rsid w:val="001775EA"/>
    <w:rsid w:val="0018030C"/>
    <w:rsid w:val="00187870"/>
    <w:rsid w:val="001B74B1"/>
    <w:rsid w:val="001E5A5A"/>
    <w:rsid w:val="001E5A7A"/>
    <w:rsid w:val="001E77D5"/>
    <w:rsid w:val="001E7CEF"/>
    <w:rsid w:val="001F6786"/>
    <w:rsid w:val="00236A29"/>
    <w:rsid w:val="002416C5"/>
    <w:rsid w:val="0025002E"/>
    <w:rsid w:val="00266F59"/>
    <w:rsid w:val="00272B6C"/>
    <w:rsid w:val="0027623A"/>
    <w:rsid w:val="00290F2F"/>
    <w:rsid w:val="002937DA"/>
    <w:rsid w:val="002A09C6"/>
    <w:rsid w:val="002B26E8"/>
    <w:rsid w:val="002C2AF2"/>
    <w:rsid w:val="002C4E1B"/>
    <w:rsid w:val="002E1490"/>
    <w:rsid w:val="002F0573"/>
    <w:rsid w:val="00312162"/>
    <w:rsid w:val="003501D5"/>
    <w:rsid w:val="00361EE0"/>
    <w:rsid w:val="00371AC4"/>
    <w:rsid w:val="00383CA8"/>
    <w:rsid w:val="00384583"/>
    <w:rsid w:val="003A65ED"/>
    <w:rsid w:val="003D4612"/>
    <w:rsid w:val="003E26D7"/>
    <w:rsid w:val="003F4B8C"/>
    <w:rsid w:val="00401BDF"/>
    <w:rsid w:val="00411BBD"/>
    <w:rsid w:val="00415922"/>
    <w:rsid w:val="00423BD7"/>
    <w:rsid w:val="00424992"/>
    <w:rsid w:val="0042757D"/>
    <w:rsid w:val="00437C14"/>
    <w:rsid w:val="004527C9"/>
    <w:rsid w:val="00453069"/>
    <w:rsid w:val="00461F56"/>
    <w:rsid w:val="00483F5B"/>
    <w:rsid w:val="00490874"/>
    <w:rsid w:val="00494EE2"/>
    <w:rsid w:val="00496E83"/>
    <w:rsid w:val="004A2886"/>
    <w:rsid w:val="004B14A0"/>
    <w:rsid w:val="004C2B92"/>
    <w:rsid w:val="004D1B0C"/>
    <w:rsid w:val="004D79C8"/>
    <w:rsid w:val="004F0D2B"/>
    <w:rsid w:val="004F1402"/>
    <w:rsid w:val="004F1B31"/>
    <w:rsid w:val="004F75CD"/>
    <w:rsid w:val="0050659B"/>
    <w:rsid w:val="00521CAC"/>
    <w:rsid w:val="00524A2E"/>
    <w:rsid w:val="005279DE"/>
    <w:rsid w:val="00534772"/>
    <w:rsid w:val="00537FCD"/>
    <w:rsid w:val="0054477A"/>
    <w:rsid w:val="00545339"/>
    <w:rsid w:val="00545F76"/>
    <w:rsid w:val="005545BB"/>
    <w:rsid w:val="00556882"/>
    <w:rsid w:val="00561E43"/>
    <w:rsid w:val="0057078E"/>
    <w:rsid w:val="00580736"/>
    <w:rsid w:val="005838F5"/>
    <w:rsid w:val="00591B45"/>
    <w:rsid w:val="00592541"/>
    <w:rsid w:val="005A0F73"/>
    <w:rsid w:val="005A2EA3"/>
    <w:rsid w:val="005C2ECE"/>
    <w:rsid w:val="005C7ED8"/>
    <w:rsid w:val="006007BD"/>
    <w:rsid w:val="00607C93"/>
    <w:rsid w:val="00616E82"/>
    <w:rsid w:val="006218A3"/>
    <w:rsid w:val="006564CE"/>
    <w:rsid w:val="00663F64"/>
    <w:rsid w:val="00692B46"/>
    <w:rsid w:val="00696B7A"/>
    <w:rsid w:val="00697E59"/>
    <w:rsid w:val="006A1E4E"/>
    <w:rsid w:val="006C38EE"/>
    <w:rsid w:val="006E72C8"/>
    <w:rsid w:val="00700F06"/>
    <w:rsid w:val="0071531E"/>
    <w:rsid w:val="0071645B"/>
    <w:rsid w:val="00716E9D"/>
    <w:rsid w:val="00747B9E"/>
    <w:rsid w:val="007524BE"/>
    <w:rsid w:val="007525FA"/>
    <w:rsid w:val="00770CF8"/>
    <w:rsid w:val="00774FF0"/>
    <w:rsid w:val="0079046D"/>
    <w:rsid w:val="00794110"/>
    <w:rsid w:val="0079753A"/>
    <w:rsid w:val="007A6DD9"/>
    <w:rsid w:val="007D60E0"/>
    <w:rsid w:val="007D6B8D"/>
    <w:rsid w:val="007E32B9"/>
    <w:rsid w:val="0081284F"/>
    <w:rsid w:val="00814843"/>
    <w:rsid w:val="008170DE"/>
    <w:rsid w:val="00830E32"/>
    <w:rsid w:val="00832333"/>
    <w:rsid w:val="00845A14"/>
    <w:rsid w:val="00871AF5"/>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C7C42"/>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1956"/>
    <w:rsid w:val="00B05ADC"/>
    <w:rsid w:val="00B272BE"/>
    <w:rsid w:val="00B63A89"/>
    <w:rsid w:val="00B9542C"/>
    <w:rsid w:val="00B95560"/>
    <w:rsid w:val="00BA651E"/>
    <w:rsid w:val="00BA7FAB"/>
    <w:rsid w:val="00BC2F4C"/>
    <w:rsid w:val="00BC4A05"/>
    <w:rsid w:val="00BC567D"/>
    <w:rsid w:val="00BF0B15"/>
    <w:rsid w:val="00C12CBB"/>
    <w:rsid w:val="00C15F17"/>
    <w:rsid w:val="00C25A2D"/>
    <w:rsid w:val="00C260F8"/>
    <w:rsid w:val="00C43FBE"/>
    <w:rsid w:val="00C449C6"/>
    <w:rsid w:val="00C564B0"/>
    <w:rsid w:val="00C6283F"/>
    <w:rsid w:val="00C71487"/>
    <w:rsid w:val="00C814A5"/>
    <w:rsid w:val="00C855F6"/>
    <w:rsid w:val="00C96573"/>
    <w:rsid w:val="00CD0BB8"/>
    <w:rsid w:val="00CD3849"/>
    <w:rsid w:val="00CD4A07"/>
    <w:rsid w:val="00CF7384"/>
    <w:rsid w:val="00D07AA8"/>
    <w:rsid w:val="00D2343D"/>
    <w:rsid w:val="00D30EAE"/>
    <w:rsid w:val="00D318F1"/>
    <w:rsid w:val="00D31AC9"/>
    <w:rsid w:val="00D34F16"/>
    <w:rsid w:val="00D40B0E"/>
    <w:rsid w:val="00D44FE0"/>
    <w:rsid w:val="00D66413"/>
    <w:rsid w:val="00DA66B7"/>
    <w:rsid w:val="00DB0865"/>
    <w:rsid w:val="00DC237A"/>
    <w:rsid w:val="00DD690A"/>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78E"/>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D4A07"/>
    <w:rPr>
      <w:szCs w:val="20"/>
    </w:rPr>
  </w:style>
  <w:style w:type="paragraph" w:styleId="CommentSubject">
    <w:name w:val="annotation subject"/>
    <w:basedOn w:val="CommentText"/>
    <w:next w:val="CommentText"/>
    <w:semiHidden/>
    <w:rsid w:val="00CD4A07"/>
    <w:rPr>
      <w:b/>
      <w:bCs/>
    </w:rPr>
  </w:style>
  <w:style w:type="character" w:styleId="Strong">
    <w:name w:val="Strong"/>
    <w:qFormat/>
    <w:rsid w:val="001E77D5"/>
    <w:rPr>
      <w:b/>
      <w:bCs/>
    </w:rPr>
  </w:style>
  <w:style w:type="paragraph" w:customStyle="1" w:styleId="singletxt0">
    <w:name w:val="singletxt"/>
    <w:basedOn w:val="Normal"/>
    <w:rsid w:val="004D79C8"/>
    <w:pPr>
      <w:bidi w:val="0"/>
      <w:spacing w:before="100" w:beforeAutospacing="1" w:after="100" w:afterAutospacing="1" w:line="240" w:lineRule="auto"/>
      <w:jc w:val="left"/>
    </w:pPr>
    <w:rPr>
      <w:rFonts w:eastAsia="SimSun" w:cs="Times New Roman"/>
      <w:w w:val="100"/>
      <w:kern w:val="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5883</Words>
  <Characters>30244</Characters>
  <Application>Microsoft Office Word</Application>
  <DocSecurity>4</DocSecurity>
  <Lines>540</Lines>
  <Paragraphs>126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Randa.Alliddawi</dc:creator>
  <cp:keywords/>
  <dc:description/>
  <cp:lastModifiedBy>ECS User</cp:lastModifiedBy>
  <cp:revision>4</cp:revision>
  <cp:lastPrinted>2009-04-13T12:25:00Z</cp:lastPrinted>
  <dcterms:created xsi:type="dcterms:W3CDTF">2009-04-13T12:24:00Z</dcterms:created>
  <dcterms:modified xsi:type="dcterms:W3CDTF">2009-04-13T12:32:00Z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0923648</vt:lpwstr>
  </property>
  <property fmtid="{D5CDD505-2E9C-101B-9397-08002B2CF9AE}" pid="3" name="Symbol1">
    <vt:lpwstr>CEDAW/C/DEU/CO/6</vt:lpwstr>
  </property>
  <property fmtid="{D5CDD505-2E9C-101B-9397-08002B2CF9AE}" pid="4" name="Symbol2">
    <vt:lpwstr/>
  </property>
  <property fmtid="{D5CDD505-2E9C-101B-9397-08002B2CF9AE}" pid="5" name="Translator">
    <vt:lpwstr/>
  </property>
  <property fmtid="{D5CDD505-2E9C-101B-9397-08002B2CF9AE}" pid="6" name="Comment">
    <vt:lpwstr>تصويب وفاينال</vt:lpwstr>
  </property>
  <property fmtid="{D5CDD505-2E9C-101B-9397-08002B2CF9AE}" pid="7" name="DraftPages">
    <vt:lpwstr>19</vt:lpwstr>
  </property>
  <property fmtid="{D5CDD505-2E9C-101B-9397-08002B2CF9AE}" pid="8" name="Operator">
    <vt:lpwstr>فاطمة بيومي</vt:lpwstr>
  </property>
</Properties>
</file>