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E11433">
                <w:t>RES/33/30</w:t>
              </w:r>
            </w:fldSimple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E11433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172C27">
              <w:rPr>
                <w:lang w:val="en-US"/>
              </w:rPr>
              <w:fldChar w:fldCharType="separate"/>
            </w:r>
            <w:r w:rsidR="00E11433">
              <w:rPr>
                <w:lang w:val="en-US"/>
              </w:rPr>
              <w:t>7 October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 w:rsidR="00172C27">
              <w:t>:</w:t>
            </w:r>
            <w:r>
              <w:t xml:space="preserve">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E11433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172C27" w:rsidRPr="00172C27" w:rsidRDefault="00172C27" w:rsidP="00172C27">
      <w:pPr>
        <w:rPr>
          <w:b/>
          <w:bCs/>
        </w:rPr>
      </w:pPr>
      <w:r w:rsidRPr="00172C27">
        <w:rPr>
          <w:b/>
          <w:bCs/>
        </w:rPr>
        <w:t>Тридцать третья сессия</w:t>
      </w:r>
    </w:p>
    <w:p w:rsidR="00172C27" w:rsidRPr="00172C27" w:rsidRDefault="00172C27" w:rsidP="00172C27">
      <w:r w:rsidRPr="00172C27">
        <w:t>Пункт 3 повестки дня</w:t>
      </w:r>
    </w:p>
    <w:p w:rsidR="00172C27" w:rsidRPr="00172C27" w:rsidRDefault="00172C27" w:rsidP="00172C27">
      <w:pPr>
        <w:pStyle w:val="HChGR"/>
      </w:pPr>
      <w:r>
        <w:tab/>
      </w:r>
      <w:r>
        <w:tab/>
      </w:r>
      <w:r w:rsidRPr="00172C27">
        <w:t>Резолюция, принята</w:t>
      </w:r>
      <w:r>
        <w:t>я Советом по правам человека 30 </w:t>
      </w:r>
      <w:r w:rsidRPr="00172C27">
        <w:t>сентября 2016 года</w:t>
      </w:r>
    </w:p>
    <w:p w:rsidR="00172C27" w:rsidRPr="00172C27" w:rsidRDefault="00172C27" w:rsidP="00172C27">
      <w:pPr>
        <w:pStyle w:val="H1GR"/>
        <w:tabs>
          <w:tab w:val="left" w:pos="1985"/>
        </w:tabs>
      </w:pPr>
      <w:r w:rsidRPr="00172C27">
        <w:tab/>
      </w:r>
      <w:r w:rsidRPr="00172C27">
        <w:tab/>
        <w:t>33/30.</w:t>
      </w:r>
      <w:r w:rsidRPr="00172C27">
        <w:tab/>
        <w:t>Произвольные задержания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Совет по правам человека</w:t>
      </w:r>
      <w:r w:rsidRPr="00172C27">
        <w:t>,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подтверждая</w:t>
      </w:r>
      <w:r w:rsidRPr="00172C27">
        <w:t xml:space="preserve"> статьи 3, 9, 10 и 29,</w:t>
      </w:r>
      <w:r>
        <w:t xml:space="preserve"> а также другие соответствующие</w:t>
      </w:r>
      <w:r>
        <w:br/>
      </w:r>
      <w:r w:rsidRPr="00172C27">
        <w:t>пол</w:t>
      </w:r>
      <w:r w:rsidRPr="00172C27">
        <w:t>о</w:t>
      </w:r>
      <w:r w:rsidRPr="00172C27">
        <w:t>жения Всеобщей декларации прав человека,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ссылаясь</w:t>
      </w:r>
      <w:r w:rsidRPr="00172C27">
        <w:t xml:space="preserve"> на статьи 9−11 и 14−22 Между</w:t>
      </w:r>
      <w:r>
        <w:t>народного пакта о гражданских и </w:t>
      </w:r>
      <w:r w:rsidRPr="00172C27">
        <w:t>политических правах,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ссылаясь также</w:t>
      </w:r>
      <w:r w:rsidRPr="00172C27">
        <w:t xml:space="preserve"> на резолюции Комиссии по правам человека 1991/42 от 5 марта 1991 года и 1997/50 от 15 апреля 1997 года, а также на резолюции С</w:t>
      </w:r>
      <w:r w:rsidRPr="00172C27">
        <w:t>о</w:t>
      </w:r>
      <w:r w:rsidRPr="00172C27">
        <w:t>вета по правам человека 6/4 от 28 сентября 2007 года, 10/9 от 26 марта 2009 г</w:t>
      </w:r>
      <w:r w:rsidRPr="00172C27">
        <w:t>о</w:t>
      </w:r>
      <w:r w:rsidRPr="00172C27">
        <w:t>да, 15/18 от 30 сентября 2010 года, 20/16 от 6 июля 2012 года и 24/7 от 26 се</w:t>
      </w:r>
      <w:r w:rsidRPr="00172C27">
        <w:t>н</w:t>
      </w:r>
      <w:r w:rsidRPr="00172C27">
        <w:t>тября 2013 года,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ссылаясь далее</w:t>
      </w:r>
      <w:r w:rsidRPr="00172C27">
        <w:t xml:space="preserve"> на резолюцию 60/251 Генеральной Ассамблеи от 15 марта 2006 года о Совете по правам человека,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ссылаясь</w:t>
      </w:r>
      <w:r w:rsidRPr="00172C27">
        <w:t xml:space="preserve"> на резолюцию 5/1 Совета по правам человека об институци</w:t>
      </w:r>
      <w:r w:rsidRPr="00172C27">
        <w:t>о</w:t>
      </w:r>
      <w:r w:rsidRPr="00172C27">
        <w:t>нальном строительстве Совета и резолюцию 5/2 о Кодексе поведения мандат</w:t>
      </w:r>
      <w:r w:rsidRPr="00172C27">
        <w:t>а</w:t>
      </w:r>
      <w:r w:rsidRPr="00172C27">
        <w:t>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:rsidR="00172C27" w:rsidRPr="00172C27" w:rsidRDefault="00172C27" w:rsidP="00172C27">
      <w:pPr>
        <w:pStyle w:val="SingleTxtGR"/>
      </w:pPr>
      <w:r w:rsidRPr="00172C27">
        <w:tab/>
        <w:t>1.</w:t>
      </w:r>
      <w:r w:rsidRPr="00172C27">
        <w:tab/>
      </w:r>
      <w:r w:rsidRPr="00172C27">
        <w:rPr>
          <w:i/>
          <w:iCs/>
        </w:rPr>
        <w:t>подчеркивает</w:t>
      </w:r>
      <w:r w:rsidRPr="00172C27">
        <w:t xml:space="preserve"> важность работы Рабочей группы по произвольным задержаниям;</w:t>
      </w:r>
    </w:p>
    <w:p w:rsidR="00172C27" w:rsidRPr="00172C27" w:rsidRDefault="00172C27" w:rsidP="00172C27">
      <w:pPr>
        <w:pStyle w:val="SingleTxtGR"/>
      </w:pPr>
      <w:r w:rsidRPr="00172C27">
        <w:tab/>
        <w:t>2.</w:t>
      </w:r>
      <w:r w:rsidRPr="00172C27">
        <w:tab/>
      </w:r>
      <w:r w:rsidRPr="00172C27">
        <w:rPr>
          <w:i/>
          <w:iCs/>
        </w:rPr>
        <w:t>с интересом принимает к сведению</w:t>
      </w:r>
      <w:r w:rsidRPr="00172C27">
        <w:t xml:space="preserve"> п</w:t>
      </w:r>
      <w:r>
        <w:t>оследние доклады Рабочей группы</w:t>
      </w:r>
      <w:r>
        <w:rPr>
          <w:rStyle w:val="a6"/>
        </w:rPr>
        <w:footnoteReference w:id="1"/>
      </w:r>
      <w:r w:rsidRPr="00172C27">
        <w:t>, включая содержащиеся в них рекомендации;</w:t>
      </w:r>
    </w:p>
    <w:p w:rsidR="00172C27" w:rsidRPr="00172C27" w:rsidRDefault="00172C27" w:rsidP="00172C27">
      <w:pPr>
        <w:pStyle w:val="SingleTxtGR"/>
        <w:pageBreakBefore/>
      </w:pPr>
      <w:r w:rsidRPr="00172C27">
        <w:lastRenderedPageBreak/>
        <w:tab/>
        <w:t>3.</w:t>
      </w:r>
      <w:r w:rsidRPr="00172C27">
        <w:tab/>
      </w:r>
      <w:r w:rsidRPr="00172C27">
        <w:rPr>
          <w:i/>
          <w:iCs/>
        </w:rPr>
        <w:t>просит</w:t>
      </w:r>
      <w:r w:rsidRPr="00172C27">
        <w:t xml:space="preserve"> соответствующие государства учитывать мнения Рабочей группы и при необходимости принимать надлежащие меры для исправления положения произвольно лишенных свободы лиц и информировать Рабочую группу о принятых ими мерах;</w:t>
      </w:r>
    </w:p>
    <w:p w:rsidR="00172C27" w:rsidRPr="00172C27" w:rsidRDefault="00172C27" w:rsidP="00172C27">
      <w:pPr>
        <w:pStyle w:val="SingleTxtGR"/>
      </w:pPr>
      <w:r w:rsidRPr="00172C27">
        <w:tab/>
        <w:t>4.</w:t>
      </w:r>
      <w:r w:rsidRPr="00172C27">
        <w:tab/>
      </w:r>
      <w:r w:rsidRPr="00172C27">
        <w:rPr>
          <w:i/>
          <w:iCs/>
        </w:rPr>
        <w:t>отмечает</w:t>
      </w:r>
      <w:r w:rsidRPr="00172C27">
        <w:t xml:space="preserve"> усилия Рабочей группы по разработке основных при</w:t>
      </w:r>
      <w:r w:rsidRPr="00172C27">
        <w:t>н</w:t>
      </w:r>
      <w:r w:rsidRPr="00172C27">
        <w:t>ципов и руководящих положений в отношении средств правовой защиты и пр</w:t>
      </w:r>
      <w:r w:rsidRPr="00172C27">
        <w:t>о</w:t>
      </w:r>
      <w:r w:rsidRPr="00172C27">
        <w:t>цедур, связанных с правом каждого человека, лишенного свободы вследствие ареста или задержания, на разбирательство его дела судом;</w:t>
      </w:r>
    </w:p>
    <w:p w:rsidR="00172C27" w:rsidRPr="00172C27" w:rsidRDefault="00172C27" w:rsidP="00172C27">
      <w:pPr>
        <w:pStyle w:val="SingleTxtGR"/>
      </w:pPr>
      <w:r w:rsidRPr="00172C27">
        <w:tab/>
        <w:t>5.</w:t>
      </w:r>
      <w:r w:rsidRPr="00172C27">
        <w:tab/>
      </w:r>
      <w:r w:rsidRPr="00172C27">
        <w:rPr>
          <w:i/>
          <w:iCs/>
        </w:rPr>
        <w:t>призывает</w:t>
      </w:r>
      <w:r w:rsidRPr="00172C27">
        <w:t xml:space="preserve"> все государства: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а</w:t>
      </w:r>
      <w:r w:rsidRPr="00172C27">
        <w:t>)</w:t>
      </w:r>
      <w:r w:rsidRPr="00172C27">
        <w:tab/>
        <w:t>учитывать должным образом мнения и призывы Рабочей группы;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b</w:t>
      </w:r>
      <w:r w:rsidRPr="00172C27">
        <w:t>)</w:t>
      </w:r>
      <w:r w:rsidRPr="00172C27">
        <w:tab/>
        <w:t>принимать надлежащие меры для обеспечения того, чтобы их зак</w:t>
      </w:r>
      <w:r w:rsidRPr="00172C27">
        <w:t>о</w:t>
      </w:r>
      <w:r w:rsidRPr="00172C27">
        <w:t>нодательство, нормативные акты и практика и впредь соответствовали де</w:t>
      </w:r>
      <w:r w:rsidRPr="00172C27">
        <w:t>й</w:t>
      </w:r>
      <w:r w:rsidRPr="00172C27">
        <w:t>ствующим в этих областях международным стандартам и применимым межд</w:t>
      </w:r>
      <w:r w:rsidRPr="00172C27">
        <w:t>у</w:t>
      </w:r>
      <w:r w:rsidRPr="00172C27">
        <w:t>народно-правовым актам;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c</w:t>
      </w:r>
      <w:r w:rsidRPr="00172C27">
        <w:t>)</w:t>
      </w:r>
      <w:r w:rsidRPr="00172C27">
        <w:tab/>
        <w:t>уважать и поощрять право каждого арестованного или задержанн</w:t>
      </w:r>
      <w:r w:rsidRPr="00172C27">
        <w:t>о</w:t>
      </w:r>
      <w:r w:rsidRPr="00172C27">
        <w:t>го по уголовному обвинению быть в срочном порядке доставленным к судье или другому должностному лицу, уполномоченному законом осуществлять с</w:t>
      </w:r>
      <w:r w:rsidRPr="00172C27">
        <w:t>у</w:t>
      </w:r>
      <w:r w:rsidRPr="00172C27">
        <w:t>дебную власть, и предстать перед судом в течение разумного срока или быть освобожденным;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d</w:t>
      </w:r>
      <w:r w:rsidRPr="00172C27">
        <w:t>)</w:t>
      </w:r>
      <w:r w:rsidRPr="00172C27">
        <w:tab/>
        <w:t>уважать и поощрять в соответствии с их международными обяз</w:t>
      </w:r>
      <w:r w:rsidRPr="00172C27">
        <w:t>а</w:t>
      </w:r>
      <w:r w:rsidRPr="00172C27">
        <w:t>тельствами право каждого человека, лишенного свободы вследствие ареста или задержания, на разбирательство его дела судом, чтобы суд мог безотлагательно принять решение о законности его задержания и распорядиться о его освобо</w:t>
      </w:r>
      <w:r w:rsidRPr="00172C27">
        <w:t>ж</w:t>
      </w:r>
      <w:r w:rsidRPr="00172C27">
        <w:t>дении, если задержание незаконно;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e</w:t>
      </w:r>
      <w:r w:rsidRPr="00172C27">
        <w:t>)</w:t>
      </w:r>
      <w:r w:rsidRPr="00172C27">
        <w:tab/>
        <w:t xml:space="preserve">обеспечить, чтобы право, упомянутое в подпункте </w:t>
      </w:r>
      <w:r w:rsidRPr="00DC4C8F">
        <w:rPr>
          <w:i/>
          <w:iCs/>
        </w:rPr>
        <w:t>d</w:t>
      </w:r>
      <w:r w:rsidRPr="00172C27">
        <w:t>) выше, уваж</w:t>
      </w:r>
      <w:r w:rsidRPr="00172C27">
        <w:t>а</w:t>
      </w:r>
      <w:r w:rsidRPr="00172C27">
        <w:t>лось также в случаях административного задержания, включая администрати</w:t>
      </w:r>
      <w:r w:rsidRPr="00172C27">
        <w:t>в</w:t>
      </w:r>
      <w:r w:rsidRPr="00172C27">
        <w:t>ные задержания в связи с законодательством о государственной безопасности;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f</w:t>
      </w:r>
      <w:r w:rsidRPr="00172C27">
        <w:t>)</w:t>
      </w:r>
      <w:r w:rsidRPr="00172C27">
        <w:tab/>
        <w:t>обеспечить, чтобы каждый арестованный или задержанный по уг</w:t>
      </w:r>
      <w:r w:rsidRPr="00172C27">
        <w:t>о</w:t>
      </w:r>
      <w:r w:rsidRPr="00172C27">
        <w:t>ловному обвинению имел достаточное время и возможности для подготовки своей защиты, включая возможность сноси</w:t>
      </w:r>
      <w:r>
        <w:t>ться и общаться с защитником по </w:t>
      </w:r>
      <w:r w:rsidRPr="00172C27">
        <w:t>своему выбору;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g</w:t>
      </w:r>
      <w:r w:rsidRPr="00172C27">
        <w:t>)</w:t>
      </w:r>
      <w:r w:rsidRPr="00172C27">
        <w:tab/>
        <w:t>обеспечить, чтобы условия досудебного содержания под стражей не подрывали справедливый характер судебного разбирательства;</w:t>
      </w:r>
    </w:p>
    <w:p w:rsidR="00172C27" w:rsidRPr="00172C27" w:rsidRDefault="00172C27" w:rsidP="00172C27">
      <w:pPr>
        <w:pStyle w:val="SingleTxtGR"/>
      </w:pPr>
      <w:r w:rsidRPr="00172C27">
        <w:tab/>
      </w:r>
      <w:r w:rsidRPr="00172C27">
        <w:rPr>
          <w:i/>
          <w:iCs/>
        </w:rPr>
        <w:t>h</w:t>
      </w:r>
      <w:r w:rsidRPr="00172C27">
        <w:t>)</w:t>
      </w:r>
      <w:r w:rsidRPr="00172C27">
        <w:tab/>
        <w:t>предоставить гарантии в рамках любой формы задержания против незаконного или произвольного лишения свободы;</w:t>
      </w:r>
    </w:p>
    <w:p w:rsidR="00172C27" w:rsidRPr="00172C27" w:rsidRDefault="00172C27" w:rsidP="00172C27">
      <w:pPr>
        <w:pStyle w:val="SingleTxtGR"/>
      </w:pPr>
      <w:r w:rsidRPr="00172C27">
        <w:tab/>
        <w:t>6.</w:t>
      </w:r>
      <w:r w:rsidRPr="00172C27">
        <w:tab/>
      </w:r>
      <w:r w:rsidRPr="00172C27">
        <w:rPr>
          <w:i/>
          <w:iCs/>
        </w:rPr>
        <w:t>признает</w:t>
      </w:r>
      <w:r w:rsidRPr="00172C27">
        <w:t>, что незаконно или произвольно лишенные свободы лица могут подвергаться внесудебным убийствам, пыткам и другим жестоким, бе</w:t>
      </w:r>
      <w:r w:rsidRPr="00172C27">
        <w:t>с</w:t>
      </w:r>
      <w:r w:rsidRPr="00172C27">
        <w:t xml:space="preserve">человечным или унижающим достоинство </w:t>
      </w:r>
      <w:r>
        <w:t>видам обращения и наказания, а </w:t>
      </w:r>
      <w:r w:rsidRPr="00172C27">
        <w:t>также другим нарушениям прав человека;</w:t>
      </w:r>
    </w:p>
    <w:p w:rsidR="00172C27" w:rsidRPr="00172C27" w:rsidRDefault="00172C27" w:rsidP="00172C27">
      <w:pPr>
        <w:pStyle w:val="SingleTxtGR"/>
      </w:pPr>
      <w:r w:rsidRPr="00172C27">
        <w:tab/>
        <w:t>7.</w:t>
      </w:r>
      <w:r w:rsidRPr="00172C27">
        <w:tab/>
      </w:r>
      <w:r w:rsidRPr="00172C27">
        <w:rPr>
          <w:i/>
          <w:iCs/>
        </w:rPr>
        <w:t>призывает</w:t>
      </w:r>
      <w:r w:rsidRPr="00172C27">
        <w:t xml:space="preserve"> все государства сотрудничать с Рабочей группой и сер</w:t>
      </w:r>
      <w:r w:rsidRPr="00172C27">
        <w:t>ь</w:t>
      </w:r>
      <w:r w:rsidRPr="00172C27">
        <w:t>езно рассмотреть возможность положительного ответа на ее просьбы о посещ</w:t>
      </w:r>
      <w:r w:rsidRPr="00172C27">
        <w:t>е</w:t>
      </w:r>
      <w:r w:rsidRPr="00172C27">
        <w:t>ниях, с тем чтобы она могла выполнять свой мандат еще более эффективным образом;</w:t>
      </w:r>
    </w:p>
    <w:p w:rsidR="00172C27" w:rsidRPr="00172C27" w:rsidRDefault="00172C27" w:rsidP="00172C27">
      <w:pPr>
        <w:pStyle w:val="SingleTxtGR"/>
      </w:pPr>
      <w:r w:rsidRPr="00172C27">
        <w:tab/>
        <w:t>8.</w:t>
      </w:r>
      <w:r w:rsidRPr="00172C27">
        <w:tab/>
      </w:r>
      <w:r w:rsidRPr="00172C27">
        <w:rPr>
          <w:i/>
          <w:iCs/>
        </w:rPr>
        <w:t>с обеспокоенностью отмечает</w:t>
      </w:r>
      <w:r w:rsidRPr="00172C27">
        <w:t>, что неизменно высокая доля пр</w:t>
      </w:r>
      <w:r w:rsidRPr="00172C27">
        <w:t>и</w:t>
      </w:r>
      <w:r w:rsidRPr="00172C27">
        <w:t>зывов к незамедлительным действиям остается без ответа, и настоятельно пр</w:t>
      </w:r>
      <w:r w:rsidRPr="00172C27">
        <w:t>и</w:t>
      </w:r>
      <w:r w:rsidRPr="00172C27">
        <w:t>зывает соответствующие государства удел</w:t>
      </w:r>
      <w:r>
        <w:t>ять должное внимание призывам к </w:t>
      </w:r>
      <w:r w:rsidRPr="00172C27">
        <w:t xml:space="preserve">незамедлительным действиям, которые направляет им Рабочая группа, исходя </w:t>
      </w:r>
      <w:r w:rsidRPr="00172C27">
        <w:lastRenderedPageBreak/>
        <w:t>исключительно из гуманитарных принципов и не предрешая ее возможных окончательных выводов, а также сообщению п</w:t>
      </w:r>
      <w:r>
        <w:t>о тому же делу в соответствии с </w:t>
      </w:r>
      <w:r w:rsidRPr="00172C27">
        <w:t>регулярной процедурой рассмотрения жалоб;</w:t>
      </w:r>
    </w:p>
    <w:p w:rsidR="00172C27" w:rsidRPr="00172C27" w:rsidRDefault="00172C27" w:rsidP="00172C27">
      <w:pPr>
        <w:pStyle w:val="SingleTxtGR"/>
      </w:pPr>
      <w:r w:rsidRPr="00172C27">
        <w:tab/>
        <w:t>9.</w:t>
      </w:r>
      <w:r w:rsidRPr="00172C27">
        <w:tab/>
      </w:r>
      <w:r w:rsidRPr="00172C27">
        <w:rPr>
          <w:i/>
          <w:iCs/>
        </w:rPr>
        <w:t>призывает</w:t>
      </w:r>
      <w:r w:rsidRPr="00172C27">
        <w:t xml:space="preserve"> Рабочую группу в соответствии с ее методами работы продолжать представлять соответствующему государству надлежащую подро</w:t>
      </w:r>
      <w:r w:rsidRPr="00172C27">
        <w:t>б</w:t>
      </w:r>
      <w:r w:rsidRPr="00172C27">
        <w:t>ную информацию, касающуюся утвержден</w:t>
      </w:r>
      <w:r>
        <w:t>ий о произвольном задержании, в </w:t>
      </w:r>
      <w:r w:rsidRPr="00172C27">
        <w:t>целях содействия оперативному и предметному реагированию на эти сообщ</w:t>
      </w:r>
      <w:r w:rsidRPr="00172C27">
        <w:t>е</w:t>
      </w:r>
      <w:r w:rsidRPr="00172C27">
        <w:t>ния без ущерба для необходимости сотрудничества соответствующего госуда</w:t>
      </w:r>
      <w:r w:rsidRPr="00172C27">
        <w:t>р</w:t>
      </w:r>
      <w:r w:rsidRPr="00172C27">
        <w:t>ства с Рабочей группой;</w:t>
      </w:r>
    </w:p>
    <w:p w:rsidR="00172C27" w:rsidRPr="00172C27" w:rsidRDefault="00172C27" w:rsidP="00172C27">
      <w:pPr>
        <w:pStyle w:val="SingleTxtGR"/>
      </w:pPr>
      <w:r w:rsidRPr="00172C27">
        <w:tab/>
        <w:t>10.</w:t>
      </w:r>
      <w:r w:rsidRPr="00172C27">
        <w:tab/>
      </w:r>
      <w:r w:rsidRPr="00172C27">
        <w:rPr>
          <w:i/>
          <w:iCs/>
        </w:rPr>
        <w:t>с глубокой озабоченностью отмечает</w:t>
      </w:r>
      <w:r w:rsidRPr="00172C27">
        <w:t>, что Рабочая группа все ч</w:t>
      </w:r>
      <w:r w:rsidRPr="00172C27">
        <w:t>а</w:t>
      </w:r>
      <w:r w:rsidRPr="00172C27">
        <w:t>ще получает информацию о репрессивных мерах в отношении лиц, по поводу которых был направлен призыв к незамедлительным действиям или вынесено мнение или которые применяли рекомендацию Рабочей группы, и призывает соответствующие государства принять надлежащие меры для предупреждения таких действий и борьбы с безнаказанностью путем привлечения в</w:t>
      </w:r>
      <w:r>
        <w:t>иновных к </w:t>
      </w:r>
      <w:r w:rsidRPr="00172C27">
        <w:t>суду и предоставления жертвам надлежащих средств правовой защиты;</w:t>
      </w:r>
    </w:p>
    <w:p w:rsidR="00172C27" w:rsidRPr="00172C27" w:rsidRDefault="00172C27" w:rsidP="00172C27">
      <w:pPr>
        <w:pStyle w:val="SingleTxtGR"/>
      </w:pPr>
      <w:r w:rsidRPr="00172C27">
        <w:tab/>
        <w:t>11.</w:t>
      </w:r>
      <w:r w:rsidRPr="00172C27">
        <w:tab/>
      </w:r>
      <w:r w:rsidRPr="00172C27">
        <w:rPr>
          <w:i/>
          <w:iCs/>
        </w:rPr>
        <w:t>выражает глубокую признательность</w:t>
      </w:r>
      <w:r w:rsidRPr="00172C27">
        <w:t xml:space="preserve"> государствам, которые стали сотрудничать с Рабочей группой и ответили на ее просьбы о предоставлении информации, и предлагает всем соответствующим государствам проявить такой же дух сотрудничества;</w:t>
      </w:r>
    </w:p>
    <w:p w:rsidR="00172C27" w:rsidRPr="00172C27" w:rsidRDefault="00172C27" w:rsidP="00172C27">
      <w:pPr>
        <w:pStyle w:val="SingleTxtGR"/>
      </w:pPr>
      <w:r w:rsidRPr="00172C27">
        <w:tab/>
        <w:t>12.</w:t>
      </w:r>
      <w:r w:rsidRPr="00172C27">
        <w:tab/>
      </w:r>
      <w:r w:rsidRPr="00172C27">
        <w:rPr>
          <w:i/>
          <w:iCs/>
        </w:rPr>
        <w:t>с удовлетворением принимает к сведению</w:t>
      </w:r>
      <w:r w:rsidRPr="00172C27">
        <w:t xml:space="preserve"> тот факт, что Рабочая группа была проинформирована об освобождении некоторых лиц, на чье пол</w:t>
      </w:r>
      <w:r w:rsidRPr="00172C27">
        <w:t>о</w:t>
      </w:r>
      <w:r w:rsidRPr="00172C27">
        <w:t xml:space="preserve">жение было обращено ее внимание, выражая при этом сожаление в </w:t>
      </w:r>
      <w:r>
        <w:t>связи с </w:t>
      </w:r>
      <w:r w:rsidRPr="00172C27">
        <w:t>большим числом еще не урегулированных случаев;</w:t>
      </w:r>
    </w:p>
    <w:p w:rsidR="00172C27" w:rsidRPr="00172C27" w:rsidRDefault="00172C27" w:rsidP="00172C27">
      <w:pPr>
        <w:pStyle w:val="SingleTxtGR"/>
      </w:pPr>
      <w:r w:rsidRPr="00172C27">
        <w:tab/>
        <w:t>13.</w:t>
      </w:r>
      <w:r w:rsidRPr="00172C27">
        <w:tab/>
      </w:r>
      <w:r w:rsidRPr="00172C27">
        <w:rPr>
          <w:i/>
          <w:iCs/>
        </w:rPr>
        <w:t>постановляет</w:t>
      </w:r>
      <w:r w:rsidRPr="00172C27">
        <w:t xml:space="preserve"> продлить мандат Р</w:t>
      </w:r>
      <w:r>
        <w:t>абочей группы еще на три года в </w:t>
      </w:r>
      <w:r w:rsidRPr="00172C27">
        <w:t>соответствии с резолюциями 1991/42 и 1997/50 Комиссии по правам человека и резолюцией 6/4 Совета по правам человека;</w:t>
      </w:r>
    </w:p>
    <w:p w:rsidR="00172C27" w:rsidRPr="00172C27" w:rsidRDefault="00172C27" w:rsidP="00172C27">
      <w:pPr>
        <w:pStyle w:val="SingleTxtGR"/>
      </w:pPr>
      <w:r w:rsidRPr="00172C27">
        <w:tab/>
        <w:t>14.</w:t>
      </w:r>
      <w:r w:rsidRPr="00172C27">
        <w:tab/>
      </w:r>
      <w:r w:rsidRPr="00172C27">
        <w:rPr>
          <w:i/>
          <w:iCs/>
        </w:rPr>
        <w:t>с озабоченностью отмечает</w:t>
      </w:r>
      <w:r w:rsidRPr="00172C27">
        <w:t>, что, по информации Рабочей группы, она располагает недостаточными ресурсами для эффективного осуществления своего мандата, особенно в связи с кадровыми ресурсами, в которых ощущается острая потребность, и просит Генерального секретаря предоставить Рабочей группе все ресурсы и помощь, необходимые для последовательного и эффе</w:t>
      </w:r>
      <w:r w:rsidRPr="00172C27">
        <w:t>к</w:t>
      </w:r>
      <w:r w:rsidRPr="00172C27">
        <w:t>тивного выполнения ею своего мандата, в частности путем предоставления в ее распоряжение достаточных кадровых и материальных ресурсов на предсказу</w:t>
      </w:r>
      <w:r w:rsidRPr="00172C27">
        <w:t>е</w:t>
      </w:r>
      <w:r w:rsidRPr="00172C27">
        <w:t>мой основе, в том числе для осуществления поездок на места;</w:t>
      </w:r>
    </w:p>
    <w:p w:rsidR="00172C27" w:rsidRPr="00172C27" w:rsidRDefault="00172C27" w:rsidP="00172C27">
      <w:pPr>
        <w:pStyle w:val="SingleTxtGR"/>
      </w:pPr>
      <w:r w:rsidRPr="00172C27">
        <w:tab/>
        <w:t>15.</w:t>
      </w:r>
      <w:r w:rsidRPr="00172C27">
        <w:tab/>
      </w:r>
      <w:r w:rsidRPr="00172C27">
        <w:rPr>
          <w:i/>
          <w:iCs/>
        </w:rPr>
        <w:t>постановляет</w:t>
      </w:r>
      <w:r w:rsidRPr="00172C27">
        <w:t xml:space="preserve"> продолжить рассмотрение вопроса о произвольных задержаниях в соответствии со своей программой работы.</w:t>
      </w:r>
    </w:p>
    <w:p w:rsidR="00172C27" w:rsidRPr="00172C27" w:rsidRDefault="00172C27" w:rsidP="00172C27">
      <w:pPr>
        <w:pStyle w:val="SingleTxtGR"/>
        <w:jc w:val="right"/>
        <w:rPr>
          <w:i/>
          <w:iCs/>
        </w:rPr>
      </w:pPr>
      <w:r w:rsidRPr="00172C27">
        <w:rPr>
          <w:i/>
          <w:iCs/>
        </w:rPr>
        <w:t>42-е заседание</w:t>
      </w:r>
      <w:r w:rsidRPr="00172C27">
        <w:rPr>
          <w:i/>
          <w:iCs/>
          <w:lang w:val="en-US"/>
        </w:rPr>
        <w:br/>
      </w:r>
      <w:r w:rsidRPr="00172C27">
        <w:rPr>
          <w:i/>
          <w:iCs/>
        </w:rPr>
        <w:t>30 сентября 2016 года</w:t>
      </w:r>
    </w:p>
    <w:p w:rsidR="00172C27" w:rsidRPr="00172C27" w:rsidRDefault="00172C27" w:rsidP="00172C27">
      <w:pPr>
        <w:pStyle w:val="SingleTxtGR"/>
      </w:pPr>
      <w:r w:rsidRPr="00172C27">
        <w:t>[Принята в результате заносимого в отчет о заседании голосования 46 голосами при 1 воздержавшемся, при этом никто не голосовал против. Голоса распред</w:t>
      </w:r>
      <w:r w:rsidRPr="00172C27">
        <w:t>е</w:t>
      </w:r>
      <w:r w:rsidRPr="00172C27">
        <w:t xml:space="preserve">лились следующим образом: </w:t>
      </w:r>
    </w:p>
    <w:p w:rsidR="00172C27" w:rsidRPr="00172C27" w:rsidRDefault="00172C27" w:rsidP="00172C27">
      <w:pPr>
        <w:pStyle w:val="SingleTxtGR"/>
        <w:spacing w:after="0"/>
      </w:pPr>
      <w:r>
        <w:rPr>
          <w:lang w:val="en-US"/>
        </w:rPr>
        <w:tab/>
      </w:r>
      <w:r w:rsidRPr="00172C27">
        <w:rPr>
          <w:i/>
          <w:iCs/>
        </w:rPr>
        <w:t>Голосовали за</w:t>
      </w:r>
      <w:r w:rsidRPr="00172C27">
        <w:t xml:space="preserve">: </w:t>
      </w:r>
    </w:p>
    <w:p w:rsidR="00172C27" w:rsidRPr="00172C27" w:rsidRDefault="00172C27" w:rsidP="00172C27">
      <w:pPr>
        <w:pStyle w:val="SingleTxtGR"/>
        <w:ind w:left="2268" w:hanging="1134"/>
      </w:pPr>
      <w:r w:rsidRPr="00172C27">
        <w:tab/>
      </w:r>
      <w:r>
        <w:rPr>
          <w:lang w:val="en-US"/>
        </w:rPr>
        <w:tab/>
      </w:r>
      <w:r w:rsidRPr="00172C27">
        <w:t>Албания, Алжир, Бангладеш, Бе</w:t>
      </w:r>
      <w:r w:rsidR="00DC4C8F">
        <w:t>льгия, Боливия (Многонационал</w:t>
      </w:r>
      <w:r w:rsidR="00DC4C8F">
        <w:t>ь</w:t>
      </w:r>
      <w:r w:rsidRPr="00172C27">
        <w:t xml:space="preserve">ное Государство), Ботсвана, Бурунди, </w:t>
      </w:r>
      <w:r w:rsidRPr="00172C27">
        <w:t>бывшая</w:t>
      </w:r>
      <w:bookmarkStart w:id="2" w:name="_GoBack"/>
      <w:bookmarkEnd w:id="2"/>
      <w:r w:rsidRPr="00172C27">
        <w:t xml:space="preserve"> югославская Рес</w:t>
      </w:r>
      <w:r>
        <w:t>пу</w:t>
      </w:r>
      <w:r>
        <w:t>б</w:t>
      </w:r>
      <w:r>
        <w:t>лика</w:t>
      </w:r>
      <w:r w:rsidRPr="00172C27">
        <w:t xml:space="preserve"> Македония,</w:t>
      </w:r>
      <w:r>
        <w:t xml:space="preserve"> </w:t>
      </w:r>
      <w:r w:rsidRPr="00172C27">
        <w:t>Венесуэла (Боливарианская Республика), Вье</w:t>
      </w:r>
      <w:r w:rsidRPr="00172C27">
        <w:t>т</w:t>
      </w:r>
      <w:r w:rsidRPr="00172C27">
        <w:t>нам</w:t>
      </w:r>
      <w:r>
        <w:t xml:space="preserve">, </w:t>
      </w:r>
      <w:r w:rsidRPr="00172C27">
        <w:t>Гана,</w:t>
      </w:r>
      <w:r>
        <w:t xml:space="preserve"> </w:t>
      </w:r>
      <w:r w:rsidRPr="00172C27">
        <w:t>Гер</w:t>
      </w:r>
      <w:r>
        <w:t xml:space="preserve">мания, </w:t>
      </w:r>
      <w:r w:rsidRPr="00172C27">
        <w:t>Грузия,</w:t>
      </w:r>
      <w:r>
        <w:t xml:space="preserve"> </w:t>
      </w:r>
      <w:r w:rsidRPr="00172C27">
        <w:t>Индия, Индонезия,</w:t>
      </w:r>
      <w:r>
        <w:t xml:space="preserve"> </w:t>
      </w:r>
      <w:r w:rsidRPr="00172C27">
        <w:t>Катар,</w:t>
      </w:r>
      <w:r>
        <w:t xml:space="preserve"> </w:t>
      </w:r>
      <w:r w:rsidRPr="00172C27">
        <w:t>К</w:t>
      </w:r>
      <w:r w:rsidRPr="00172C27">
        <w:t>е</w:t>
      </w:r>
      <w:r w:rsidRPr="00172C27">
        <w:t>ния,</w:t>
      </w:r>
      <w:r>
        <w:br/>
      </w:r>
      <w:r w:rsidRPr="00172C27">
        <w:t xml:space="preserve">Китай, Конго, Кот-д’Ивуар, Куба, </w:t>
      </w:r>
      <w:r w:rsidRPr="00172C27">
        <w:t>Латвия,</w:t>
      </w:r>
      <w:r>
        <w:t xml:space="preserve"> </w:t>
      </w:r>
      <w:r w:rsidRPr="00172C27">
        <w:t>Мальдивские Ост</w:t>
      </w:r>
      <w:r>
        <w:t xml:space="preserve">рова, </w:t>
      </w:r>
      <w:r w:rsidRPr="00172C27">
        <w:lastRenderedPageBreak/>
        <w:t>Марокко,</w:t>
      </w:r>
      <w:r>
        <w:t xml:space="preserve"> </w:t>
      </w:r>
      <w:r w:rsidRPr="00172C27">
        <w:t>Мексика, Монголия,</w:t>
      </w:r>
      <w:r>
        <w:t xml:space="preserve"> </w:t>
      </w:r>
      <w:r w:rsidRPr="00172C27">
        <w:t>Намибия, Ниге</w:t>
      </w:r>
      <w:r>
        <w:t xml:space="preserve">рия, </w:t>
      </w:r>
      <w:r w:rsidRPr="00172C27">
        <w:t>Нидерланды, Объединенные Арабские Эмираты,</w:t>
      </w:r>
      <w:r>
        <w:t xml:space="preserve"> </w:t>
      </w:r>
      <w:r w:rsidRPr="00172C27">
        <w:t>Панама, Парагвай, Португалия,</w:t>
      </w:r>
      <w:r>
        <w:t xml:space="preserve"> </w:t>
      </w:r>
      <w:r w:rsidRPr="00172C27">
        <w:t>Республика Корея, Российская Федерация,</w:t>
      </w:r>
      <w:r>
        <w:t xml:space="preserve"> </w:t>
      </w:r>
      <w:r w:rsidRPr="00172C27">
        <w:t>Сальвадор,</w:t>
      </w:r>
      <w:r>
        <w:t xml:space="preserve"> </w:t>
      </w:r>
      <w:r w:rsidRPr="00172C27">
        <w:t>Саудовская Аравия, Словения,</w:t>
      </w:r>
      <w:r>
        <w:t xml:space="preserve"> </w:t>
      </w:r>
      <w:r w:rsidRPr="00172C27">
        <w:t>Соединенное Королевство Великобри</w:t>
      </w:r>
      <w:r>
        <w:t xml:space="preserve">тании и </w:t>
      </w:r>
      <w:r w:rsidRPr="00172C27">
        <w:t>Северной Ирландии,</w:t>
      </w:r>
      <w:r>
        <w:t xml:space="preserve"> </w:t>
      </w:r>
      <w:r w:rsidRPr="00172C27">
        <w:t>Того,</w:t>
      </w:r>
      <w:r>
        <w:t xml:space="preserve"> </w:t>
      </w:r>
      <w:r w:rsidRPr="00172C27">
        <w:t>Филиппины,</w:t>
      </w:r>
      <w:r>
        <w:t xml:space="preserve"> </w:t>
      </w:r>
      <w:r w:rsidRPr="00172C27">
        <w:t>Франция,</w:t>
      </w:r>
      <w:r>
        <w:t xml:space="preserve"> </w:t>
      </w:r>
      <w:r w:rsidRPr="00172C27">
        <w:t>Швейц</w:t>
      </w:r>
      <w:r w:rsidRPr="00172C27">
        <w:t>а</w:t>
      </w:r>
      <w:r w:rsidRPr="00172C27">
        <w:t>рия,</w:t>
      </w:r>
      <w:r>
        <w:br/>
      </w:r>
      <w:r w:rsidRPr="00172C27">
        <w:t>Эквадор, Эфиопия, Южная Аф</w:t>
      </w:r>
      <w:r>
        <w:t>рика.</w:t>
      </w:r>
    </w:p>
    <w:p w:rsidR="00172C27" w:rsidRPr="00172C27" w:rsidRDefault="00172C27" w:rsidP="00172C27">
      <w:pPr>
        <w:pStyle w:val="SingleTxtGR"/>
        <w:spacing w:after="0"/>
      </w:pPr>
      <w:r w:rsidRPr="00172C27">
        <w:tab/>
      </w:r>
      <w:r w:rsidRPr="00172C27">
        <w:rPr>
          <w:i/>
          <w:iCs/>
        </w:rPr>
        <w:t>Воздержались</w:t>
      </w:r>
      <w:r w:rsidRPr="00172C27">
        <w:t>:</w:t>
      </w:r>
    </w:p>
    <w:p w:rsidR="00172C27" w:rsidRPr="00172C27" w:rsidRDefault="00172C27" w:rsidP="00172C27">
      <w:pPr>
        <w:pStyle w:val="SingleTxtGR"/>
      </w:pPr>
      <w:r>
        <w:rPr>
          <w:lang w:val="en-US"/>
        </w:rPr>
        <w:tab/>
      </w:r>
      <w:r>
        <w:rPr>
          <w:lang w:val="en-US"/>
        </w:rPr>
        <w:tab/>
      </w:r>
      <w:r w:rsidRPr="00172C27">
        <w:t>Кыргызстан</w:t>
      </w:r>
      <w:r>
        <w:t>.</w:t>
      </w:r>
      <w:r w:rsidRPr="00172C27">
        <w:t>]</w:t>
      </w:r>
    </w:p>
    <w:p w:rsidR="00DF2BF3" w:rsidRPr="00172C27" w:rsidRDefault="00172C27" w:rsidP="00172C2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F2BF3" w:rsidRPr="00172C27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C27" w:rsidRDefault="00172C27" w:rsidP="00B471C5">
      <w:r>
        <w:separator/>
      </w:r>
    </w:p>
  </w:endnote>
  <w:endnote w:type="continuationSeparator" w:id="0">
    <w:p w:rsidR="00172C27" w:rsidRDefault="00172C2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172C27" w:rsidRDefault="00122163" w:rsidP="00E147C1">
    <w:pPr>
      <w:pStyle w:val="a7"/>
      <w:rPr>
        <w:lang w:val="ru-RU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E11433">
      <w:rPr>
        <w:b/>
        <w:noProof/>
        <w:sz w:val="18"/>
        <w:lang w:val="ru-RU"/>
      </w:rPr>
      <w:t>4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172C27">
      <w:rPr>
        <w:lang w:val="ru-RU"/>
      </w:rPr>
      <w:t>17377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72C27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>
      <w:rPr>
        <w:lang w:val="ru-RU"/>
      </w:rPr>
      <w:t>17377</w:t>
    </w:r>
    <w:r w:rsidR="00122163">
      <w:rPr>
        <w:lang w:val="en-US"/>
      </w:rPr>
      <w:tab/>
    </w:r>
    <w:r w:rsidR="00122163" w:rsidRPr="0042095A">
      <w:rPr>
        <w:b/>
        <w:sz w:val="18"/>
        <w:lang w:val="ru-RU"/>
      </w:rPr>
      <w:fldChar w:fldCharType="begin"/>
    </w:r>
    <w:r w:rsidR="00122163" w:rsidRPr="0042095A">
      <w:rPr>
        <w:b/>
        <w:sz w:val="18"/>
        <w:lang w:val="ru-RU"/>
      </w:rPr>
      <w:instrText xml:space="preserve"> PAGE  \* Arabic  \* MERGEFORMAT </w:instrText>
    </w:r>
    <w:r w:rsidR="00122163" w:rsidRPr="0042095A">
      <w:rPr>
        <w:b/>
        <w:sz w:val="18"/>
        <w:lang w:val="ru-RU"/>
      </w:rPr>
      <w:fldChar w:fldCharType="separate"/>
    </w:r>
    <w:r w:rsidR="00E11433">
      <w:rPr>
        <w:b/>
        <w:noProof/>
        <w:sz w:val="18"/>
        <w:lang w:val="ru-RU"/>
      </w:rPr>
      <w:t>3</w:t>
    </w:r>
    <w:r w:rsidR="00122163"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72C27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172C27">
            <w:t>17377</w:t>
          </w:r>
          <w:r w:rsidRPr="001C3ABC">
            <w:rPr>
              <w:lang w:val="en-US"/>
            </w:rPr>
            <w:t xml:space="preserve"> (R)</w:t>
          </w:r>
          <w:r w:rsidR="00172C27">
            <w:t xml:space="preserve">  111016  121016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172C27" w:rsidP="007B199D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3/30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3/30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72C27" w:rsidRDefault="00172C27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72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72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72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72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72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72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72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72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72C2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E11433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C27" w:rsidRPr="009141DC" w:rsidRDefault="00172C2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172C27" w:rsidRPr="00D1261C" w:rsidRDefault="00172C2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172C27" w:rsidRPr="00172C27" w:rsidRDefault="00172C27" w:rsidP="00172C27">
      <w:pPr>
        <w:pStyle w:val="aa"/>
        <w:rPr>
          <w:lang w:val="en-US"/>
        </w:rPr>
      </w:pPr>
      <w:r>
        <w:tab/>
      </w:r>
      <w:r>
        <w:rPr>
          <w:rStyle w:val="a6"/>
        </w:rPr>
        <w:footnoteRef/>
      </w:r>
      <w:r>
        <w:tab/>
      </w:r>
      <w:r w:rsidRPr="00172C27">
        <w:rPr>
          <w:lang w:val="en-US"/>
        </w:rPr>
        <w:t xml:space="preserve">A/HRC/27/48 </w:t>
      </w:r>
      <w:r w:rsidRPr="00172C27">
        <w:rPr>
          <w:lang w:val="ru-RU"/>
        </w:rPr>
        <w:t>и</w:t>
      </w:r>
      <w:r w:rsidRPr="00172C27">
        <w:rPr>
          <w:lang w:val="en-US"/>
        </w:rPr>
        <w:t xml:space="preserve"> Add.1–5, A/HRC/30/36 </w:t>
      </w:r>
      <w:r w:rsidRPr="00172C27">
        <w:rPr>
          <w:lang w:val="ru-RU"/>
        </w:rPr>
        <w:t>и</w:t>
      </w:r>
      <w:r w:rsidRPr="00172C27">
        <w:rPr>
          <w:lang w:val="en-US"/>
        </w:rPr>
        <w:t xml:space="preserve"> Add.1–3 </w:t>
      </w:r>
      <w:r w:rsidRPr="00172C27">
        <w:rPr>
          <w:lang w:val="ru-RU"/>
        </w:rPr>
        <w:t>и</w:t>
      </w:r>
      <w:r w:rsidRPr="00172C27">
        <w:rPr>
          <w:lang w:val="en-US"/>
        </w:rPr>
        <w:t xml:space="preserve"> A/HRC/30/37.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72C27">
    <w:pPr>
      <w:pStyle w:val="a3"/>
      <w:rPr>
        <w:lang w:val="en-US"/>
      </w:rPr>
    </w:pPr>
    <w:r w:rsidRPr="00172C27">
      <w:rPr>
        <w:lang w:val="en-US"/>
      </w:rPr>
      <w:t>A/HRC/RES/33/30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172C27">
    <w:pPr>
      <w:pStyle w:val="a3"/>
      <w:rPr>
        <w:lang w:val="en-US"/>
      </w:rPr>
    </w:pPr>
    <w:r>
      <w:rPr>
        <w:lang w:val="en-US"/>
      </w:rPr>
      <w:tab/>
    </w:r>
    <w:r w:rsidR="00172C27" w:rsidRPr="00172C27">
      <w:rPr>
        <w:lang w:val="en-US"/>
      </w:rPr>
      <w:t>A/HRC/RES/33/30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27"/>
    <w:rsid w:val="000450D1"/>
    <w:rsid w:val="000F2A4F"/>
    <w:rsid w:val="00122163"/>
    <w:rsid w:val="00172C27"/>
    <w:rsid w:val="00203F84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44379"/>
    <w:rsid w:val="00566944"/>
    <w:rsid w:val="005D56BF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717E8"/>
    <w:rsid w:val="008D01AE"/>
    <w:rsid w:val="008E0423"/>
    <w:rsid w:val="009141DC"/>
    <w:rsid w:val="009174A1"/>
    <w:rsid w:val="0098674D"/>
    <w:rsid w:val="0099377A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C4C8F"/>
    <w:rsid w:val="00DD35AC"/>
    <w:rsid w:val="00DD479F"/>
    <w:rsid w:val="00DF2BF3"/>
    <w:rsid w:val="00E11433"/>
    <w:rsid w:val="00E15E48"/>
    <w:rsid w:val="00EB0723"/>
    <w:rsid w:val="00EE6F37"/>
    <w:rsid w:val="00F1599F"/>
    <w:rsid w:val="00F31EF2"/>
    <w:rsid w:val="00F9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AFF2A-88DF-4F45-99F8-D88EB627E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1</TotalTime>
  <Pages>4</Pages>
  <Words>987</Words>
  <Characters>6553</Characters>
  <Application>Microsoft Office Word</Application>
  <DocSecurity>0</DocSecurity>
  <Lines>141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Uliana Antipova</cp:lastModifiedBy>
  <cp:revision>3</cp:revision>
  <cp:lastPrinted>2016-10-12T07:05:00Z</cp:lastPrinted>
  <dcterms:created xsi:type="dcterms:W3CDTF">2016-10-12T07:05:00Z</dcterms:created>
  <dcterms:modified xsi:type="dcterms:W3CDTF">2016-10-12T07:06:00Z</dcterms:modified>
</cp:coreProperties>
</file>