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4C37335" w14:textId="77777777" w:rsidTr="00DF7F34">
        <w:trPr>
          <w:trHeight w:hRule="exact" w:val="851"/>
        </w:trPr>
        <w:tc>
          <w:tcPr>
            <w:tcW w:w="1280" w:type="dxa"/>
            <w:tcBorders>
              <w:bottom w:val="single" w:sz="4" w:space="0" w:color="auto"/>
            </w:tcBorders>
          </w:tcPr>
          <w:p w14:paraId="2C067A45" w14:textId="77777777" w:rsidR="002D5AAC" w:rsidRDefault="002D5AAC" w:rsidP="00107AA3">
            <w:pPr>
              <w:kinsoku w:val="0"/>
              <w:overflowPunct w:val="0"/>
              <w:autoSpaceDE w:val="0"/>
              <w:autoSpaceDN w:val="0"/>
              <w:adjustRightInd w:val="0"/>
              <w:snapToGrid w:val="0"/>
            </w:pPr>
          </w:p>
        </w:tc>
        <w:tc>
          <w:tcPr>
            <w:tcW w:w="2273" w:type="dxa"/>
            <w:tcBorders>
              <w:bottom w:val="single" w:sz="4" w:space="0" w:color="auto"/>
            </w:tcBorders>
            <w:vAlign w:val="bottom"/>
          </w:tcPr>
          <w:p w14:paraId="0F8D6E3A"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CA73A6" w14:textId="38FB6031" w:rsidR="002D5AAC" w:rsidRDefault="00107AA3" w:rsidP="00107AA3">
            <w:pPr>
              <w:jc w:val="right"/>
            </w:pPr>
            <w:proofErr w:type="spellStart"/>
            <w:r w:rsidRPr="00107AA3">
              <w:rPr>
                <w:sz w:val="40"/>
              </w:rPr>
              <w:t>CMW</w:t>
            </w:r>
            <w:proofErr w:type="spellEnd"/>
            <w:r>
              <w:t>/C/</w:t>
            </w:r>
            <w:proofErr w:type="spellStart"/>
            <w:r>
              <w:t>STP</w:t>
            </w:r>
            <w:proofErr w:type="spellEnd"/>
            <w:r>
              <w:t>/1</w:t>
            </w:r>
          </w:p>
        </w:tc>
      </w:tr>
      <w:tr w:rsidR="002D5AAC" w14:paraId="5B2A2645" w14:textId="77777777" w:rsidTr="00DF7F34">
        <w:trPr>
          <w:trHeight w:hRule="exact" w:val="2835"/>
        </w:trPr>
        <w:tc>
          <w:tcPr>
            <w:tcW w:w="1280" w:type="dxa"/>
            <w:tcBorders>
              <w:top w:val="single" w:sz="4" w:space="0" w:color="auto"/>
              <w:bottom w:val="single" w:sz="12" w:space="0" w:color="auto"/>
            </w:tcBorders>
          </w:tcPr>
          <w:p w14:paraId="6927922A" w14:textId="77777777" w:rsidR="002D5AAC" w:rsidRDefault="00EE7DF4" w:rsidP="004D749D">
            <w:pPr>
              <w:spacing w:before="120"/>
              <w:jc w:val="center"/>
            </w:pPr>
            <w:r>
              <w:rPr>
                <w:noProof/>
              </w:rPr>
              <w:drawing>
                <wp:inline distT="0" distB="0" distL="0" distR="0" wp14:anchorId="72FE2F21" wp14:editId="1C6305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1F5443"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2E0DF08B" w14:textId="77777777" w:rsidR="002D5AAC" w:rsidRDefault="00107AA3" w:rsidP="004D749D">
            <w:pPr>
              <w:spacing w:before="240"/>
            </w:pPr>
            <w:r>
              <w:t>Distr. general</w:t>
            </w:r>
          </w:p>
          <w:p w14:paraId="34271C7B" w14:textId="77777777" w:rsidR="00107AA3" w:rsidRDefault="00107AA3" w:rsidP="00107AA3">
            <w:pPr>
              <w:spacing w:line="240" w:lineRule="exact"/>
            </w:pPr>
            <w:r>
              <w:t>19 de abril de 2024</w:t>
            </w:r>
          </w:p>
          <w:p w14:paraId="28D61D64" w14:textId="77777777" w:rsidR="00107AA3" w:rsidRDefault="00107AA3" w:rsidP="00107AA3">
            <w:pPr>
              <w:spacing w:line="240" w:lineRule="exact"/>
            </w:pPr>
            <w:r>
              <w:t>Español</w:t>
            </w:r>
          </w:p>
          <w:p w14:paraId="0C95558F" w14:textId="77777777" w:rsidR="00107AA3" w:rsidRDefault="00107AA3" w:rsidP="00107AA3">
            <w:pPr>
              <w:spacing w:line="240" w:lineRule="exact"/>
            </w:pPr>
            <w:r>
              <w:t>Original: inglés</w:t>
            </w:r>
          </w:p>
          <w:p w14:paraId="02F0639D" w14:textId="30E0E1A6" w:rsidR="00107AA3" w:rsidRDefault="00107AA3" w:rsidP="00107AA3">
            <w:pPr>
              <w:spacing w:line="240" w:lineRule="exact"/>
            </w:pPr>
            <w:r>
              <w:t>Español, francés e inglés únicamente</w:t>
            </w:r>
          </w:p>
        </w:tc>
      </w:tr>
    </w:tbl>
    <w:p w14:paraId="5F59A9A5" w14:textId="2A338B3C" w:rsidR="00DF7F34" w:rsidRPr="00E97D8D" w:rsidRDefault="00DF7F34" w:rsidP="00DF7F34">
      <w:pPr>
        <w:spacing w:before="120"/>
        <w:rPr>
          <w:b/>
          <w:bCs/>
          <w:sz w:val="24"/>
          <w:szCs w:val="24"/>
        </w:rPr>
      </w:pPr>
      <w:r w:rsidRPr="00E97D8D">
        <w:rPr>
          <w:b/>
          <w:bCs/>
          <w:sz w:val="24"/>
          <w:szCs w:val="24"/>
        </w:rPr>
        <w:t>Comité de Protección de los Derechos de Todos</w:t>
      </w:r>
      <w:r w:rsidRPr="00E97D8D">
        <w:rPr>
          <w:b/>
          <w:bCs/>
          <w:sz w:val="24"/>
          <w:szCs w:val="24"/>
        </w:rPr>
        <w:br/>
        <w:t>los Trabajadores Migratorios y de Sus Familiares</w:t>
      </w:r>
    </w:p>
    <w:p w14:paraId="0DCDFF4D" w14:textId="005CB381" w:rsidR="00DF7F34" w:rsidRPr="00DF7F34" w:rsidRDefault="00DF7F34" w:rsidP="00DF7F34">
      <w:pPr>
        <w:pStyle w:val="HMG"/>
      </w:pPr>
      <w:r>
        <w:tab/>
      </w:r>
      <w:r w:rsidRPr="00DF7F34">
        <w:tab/>
        <w:t>Informe inicial que Santo Tomé y Príncipe</w:t>
      </w:r>
      <w:r>
        <w:br/>
      </w:r>
      <w:r w:rsidRPr="00DF7F34">
        <w:t>debía presentar en 2018 en virtud</w:t>
      </w:r>
      <w:r>
        <w:br/>
      </w:r>
      <w:r w:rsidRPr="00DF7F34">
        <w:t>del artículo 73 de la Convención</w:t>
      </w:r>
      <w:r w:rsidR="00987F16" w:rsidRPr="00987F16">
        <w:rPr>
          <w:rStyle w:val="Refdenotaalpie"/>
          <w:b w:val="0"/>
          <w:bCs/>
          <w:sz w:val="20"/>
          <w:vertAlign w:val="baseline"/>
        </w:rPr>
        <w:footnoteReference w:customMarkFollows="1" w:id="1"/>
        <w:t>*</w:t>
      </w:r>
      <w:r w:rsidR="00987F16" w:rsidRPr="00987F16">
        <w:rPr>
          <w:b w:val="0"/>
          <w:bCs/>
          <w:sz w:val="20"/>
        </w:rPr>
        <w:t xml:space="preserve"> </w:t>
      </w:r>
      <w:r w:rsidR="00987F16" w:rsidRPr="00987F16">
        <w:rPr>
          <w:rStyle w:val="Refdenotaalpie"/>
          <w:b w:val="0"/>
          <w:bCs/>
          <w:sz w:val="20"/>
          <w:vertAlign w:val="baseline"/>
        </w:rPr>
        <w:footnoteReference w:customMarkFollows="1" w:id="2"/>
        <w:t>**</w:t>
      </w:r>
    </w:p>
    <w:p w14:paraId="32C7F714" w14:textId="77777777" w:rsidR="00DF7F34" w:rsidRPr="00DF7F34" w:rsidRDefault="00DF7F34" w:rsidP="00DF7F34">
      <w:pPr>
        <w:pStyle w:val="SingleTxtG"/>
        <w:jc w:val="right"/>
      </w:pPr>
      <w:r w:rsidRPr="00DF7F34">
        <w:t>[Fecha de recepción: 21 de noviembre de 2023]</w:t>
      </w:r>
    </w:p>
    <w:p w14:paraId="3C5E8665" w14:textId="77777777" w:rsidR="00DF7F34" w:rsidRPr="00DF7F34" w:rsidRDefault="00DF7F34" w:rsidP="00DF7F34">
      <w:pPr>
        <w:pStyle w:val="SingleTxtG"/>
      </w:pPr>
      <w:r w:rsidRPr="00DF7F34">
        <w:br w:type="page"/>
      </w:r>
    </w:p>
    <w:p w14:paraId="11569926" w14:textId="5899FD55" w:rsidR="00DF7F34" w:rsidRPr="00DF7F34" w:rsidRDefault="00DF7F34" w:rsidP="00DF7F34">
      <w:pPr>
        <w:pStyle w:val="HChG"/>
      </w:pPr>
      <w:r>
        <w:lastRenderedPageBreak/>
        <w:tab/>
      </w:r>
      <w:r w:rsidRPr="00DF7F34">
        <w:t>I.</w:t>
      </w:r>
      <w:r w:rsidRPr="00DF7F34">
        <w:tab/>
        <w:t>Metodología</w:t>
      </w:r>
    </w:p>
    <w:p w14:paraId="423E1315" w14:textId="77777777" w:rsidR="00DF7F34" w:rsidRPr="00DF7F34" w:rsidRDefault="00DF7F34" w:rsidP="00DF7F34">
      <w:pPr>
        <w:pStyle w:val="SingleTxtG"/>
      </w:pPr>
      <w:r w:rsidRPr="00DF7F34">
        <w:t>1.</w:t>
      </w:r>
      <w:r w:rsidRPr="00DF7F34">
        <w:tab/>
        <w:t>El informe que aquí se presenta abarca el período comprendido entre 2017 y 2022, e incluye las aportaciones de un equipo técnico multisectorial, formado por representantes de las siguientes instituciones:</w:t>
      </w:r>
    </w:p>
    <w:p w14:paraId="626EE305" w14:textId="6A490DF4" w:rsidR="00DF7F34" w:rsidRPr="00DF7F34" w:rsidRDefault="00DF7F34" w:rsidP="00DF7F34">
      <w:pPr>
        <w:pStyle w:val="Bullet1G"/>
      </w:pPr>
      <w:r w:rsidRPr="00DF7F34">
        <w:t>Ministerio de Justicia, Administración Pública y Derechos Humanos/Oficina de Derechos Humanos</w:t>
      </w:r>
    </w:p>
    <w:p w14:paraId="53082137" w14:textId="0FA93A7C" w:rsidR="00DF7F34" w:rsidRPr="00DF7F34" w:rsidRDefault="00DF7F34" w:rsidP="00DF7F34">
      <w:pPr>
        <w:pStyle w:val="Bullet1G"/>
      </w:pPr>
      <w:r w:rsidRPr="00DF7F34">
        <w:t>Ministerio de Relaciones Exteriores y Comunidades</w:t>
      </w:r>
    </w:p>
    <w:p w14:paraId="79EF121E" w14:textId="6A356FA6" w:rsidR="00DF7F34" w:rsidRPr="00DF7F34" w:rsidRDefault="00DF7F34" w:rsidP="00DF7F34">
      <w:pPr>
        <w:pStyle w:val="Bullet1G"/>
      </w:pPr>
      <w:r w:rsidRPr="00DF7F34">
        <w:t>Ministerio de Salud y Asuntos Sociales</w:t>
      </w:r>
    </w:p>
    <w:p w14:paraId="6397129D" w14:textId="1F0933E2" w:rsidR="00DF7F34" w:rsidRPr="00DF7F34" w:rsidRDefault="00DF7F34" w:rsidP="00DF7F34">
      <w:pPr>
        <w:pStyle w:val="Bullet1G"/>
      </w:pPr>
      <w:r w:rsidRPr="00DF7F34">
        <w:t>Ministerio de Trabajo y Empleo</w:t>
      </w:r>
    </w:p>
    <w:p w14:paraId="35B20BD8" w14:textId="3F183341" w:rsidR="00DF7F34" w:rsidRPr="00DF7F34" w:rsidRDefault="00DF7F34" w:rsidP="00DF7F34">
      <w:pPr>
        <w:pStyle w:val="Bullet1G"/>
      </w:pPr>
      <w:r w:rsidRPr="00DF7F34">
        <w:t>Ministerio de Educación, Cultura y Ciencia</w:t>
      </w:r>
    </w:p>
    <w:p w14:paraId="0A7D2C26" w14:textId="1E730966" w:rsidR="00DF7F34" w:rsidRPr="00DF7F34" w:rsidRDefault="00DF7F34" w:rsidP="00DF7F34">
      <w:pPr>
        <w:pStyle w:val="Bullet1G"/>
      </w:pPr>
      <w:r w:rsidRPr="00DF7F34">
        <w:t xml:space="preserve">Comisión Interministerial </w:t>
      </w:r>
      <w:r w:rsidRPr="00DF7F34">
        <w:rPr>
          <w:i/>
          <w:iCs/>
        </w:rPr>
        <w:t>ad hoc</w:t>
      </w:r>
      <w:r w:rsidRPr="00DF7F34">
        <w:t xml:space="preserve"> para los Derechos Humanos en Santo Tomé y Príncipe</w:t>
      </w:r>
    </w:p>
    <w:p w14:paraId="7F1356A3" w14:textId="3E3C5E27" w:rsidR="00DF7F34" w:rsidRPr="00DF7F34" w:rsidRDefault="00DF7F34" w:rsidP="00DF7F34">
      <w:pPr>
        <w:pStyle w:val="Bullet1G"/>
      </w:pPr>
      <w:r w:rsidRPr="00DF7F34">
        <w:t>Dirección de Protección Social, Solidaridad y Familia</w:t>
      </w:r>
    </w:p>
    <w:p w14:paraId="23EFAB32" w14:textId="2CF4DEAD" w:rsidR="00DF7F34" w:rsidRPr="00DF7F34" w:rsidRDefault="00DF7F34" w:rsidP="00DF7F34">
      <w:pPr>
        <w:pStyle w:val="Bullet1G"/>
      </w:pPr>
      <w:r w:rsidRPr="00DF7F34">
        <w:t>Servicios de Migración y Fronteras</w:t>
      </w:r>
    </w:p>
    <w:p w14:paraId="3C8759EE" w14:textId="490F6AE3" w:rsidR="00DF7F34" w:rsidRPr="00DF7F34" w:rsidRDefault="00DF7F34" w:rsidP="00DF7F34">
      <w:pPr>
        <w:pStyle w:val="Bullet1G"/>
        <w:rPr>
          <w:lang w:val="en-GB"/>
        </w:rPr>
      </w:pPr>
      <w:r w:rsidRPr="00DF7F34">
        <w:t>Dirección General de Aduanas</w:t>
      </w:r>
    </w:p>
    <w:p w14:paraId="2F91E537" w14:textId="6F8470B6" w:rsidR="00DF7F34" w:rsidRPr="00DF7F34" w:rsidRDefault="00DF7F34" w:rsidP="00DF7F34">
      <w:pPr>
        <w:pStyle w:val="Bullet1G"/>
      </w:pPr>
      <w:r w:rsidRPr="00DF7F34">
        <w:t>Plataforma de Derechos Humanos e Igualdad de Género</w:t>
      </w:r>
    </w:p>
    <w:p w14:paraId="0B133C16" w14:textId="564C563F" w:rsidR="00DF7F34" w:rsidRPr="00DF7F34" w:rsidRDefault="00DF7F34" w:rsidP="00DF7F34">
      <w:pPr>
        <w:pStyle w:val="Bullet1G"/>
      </w:pPr>
      <w:proofErr w:type="spellStart"/>
      <w:r w:rsidRPr="00DF7F34">
        <w:t>Associação</w:t>
      </w:r>
      <w:proofErr w:type="spellEnd"/>
      <w:r w:rsidRPr="00DF7F34">
        <w:t xml:space="preserve"> São-</w:t>
      </w:r>
      <w:proofErr w:type="spellStart"/>
      <w:r w:rsidRPr="00DF7F34">
        <w:t>tomense</w:t>
      </w:r>
      <w:proofErr w:type="spellEnd"/>
      <w:r w:rsidRPr="00DF7F34">
        <w:t xml:space="preserve"> de </w:t>
      </w:r>
      <w:proofErr w:type="spellStart"/>
      <w:r w:rsidRPr="00DF7F34">
        <w:t>Mulheres</w:t>
      </w:r>
      <w:proofErr w:type="spellEnd"/>
      <w:r w:rsidRPr="00DF7F34">
        <w:t xml:space="preserve"> Juristas</w:t>
      </w:r>
    </w:p>
    <w:p w14:paraId="7BF4C7F1" w14:textId="49958966" w:rsidR="00DF7F34" w:rsidRPr="00DF7F34" w:rsidRDefault="00DF7F34" w:rsidP="00DF7F34">
      <w:pPr>
        <w:pStyle w:val="Bullet1G"/>
      </w:pPr>
      <w:r w:rsidRPr="00DF7F34">
        <w:t>Asociación de Promoción Familiar de Santo Tomé y Príncipe</w:t>
      </w:r>
    </w:p>
    <w:p w14:paraId="78A77257" w14:textId="77777777" w:rsidR="00DF7F34" w:rsidRPr="00DF7F34" w:rsidRDefault="00DF7F34" w:rsidP="00DF7F34">
      <w:pPr>
        <w:pStyle w:val="SingleTxtG"/>
      </w:pPr>
      <w:r w:rsidRPr="00DF7F34">
        <w:t>2.</w:t>
      </w:r>
      <w:r w:rsidRPr="00DF7F34">
        <w:tab/>
        <w:t>El equipo trabajó conforme a las directrices generales establecidas por el Comité de Protección de los Derechos de Todos los Trabajadores Migratorios y de Sus Familiares, en estrecha colaboración con la Comisión Interministerial creada expresamente para la elaboración del presente informe.</w:t>
      </w:r>
    </w:p>
    <w:p w14:paraId="4ADA754E" w14:textId="23DB6F4E" w:rsidR="00DF7F34" w:rsidRPr="00DF7F34" w:rsidRDefault="00DF7F34" w:rsidP="00DF7F34">
      <w:pPr>
        <w:pStyle w:val="SingleTxtG"/>
      </w:pPr>
      <w:r w:rsidRPr="00DF7F34">
        <w:t>3.</w:t>
      </w:r>
      <w:r w:rsidRPr="00DF7F34">
        <w:tab/>
        <w:t>En el proceso de elaboración del informe se favoreció la adopción de un enfoque participativo y la consulta con diferentes actores implicados en la promoción de los derechos humanos, incluidas organizaciones nacionales e internacionales gubernamentales, no gubernamentales</w:t>
      </w:r>
      <w:r w:rsidR="0040678E">
        <w:t xml:space="preserve"> (ONG)</w:t>
      </w:r>
      <w:r w:rsidRPr="00DF7F34">
        <w:t xml:space="preserve"> y de la sociedad civil, teniendo en cuenta las aportaciones, conclusiones y observaciones de todos ellos.</w:t>
      </w:r>
    </w:p>
    <w:p w14:paraId="39D31B5C" w14:textId="77777777" w:rsidR="00DF7F34" w:rsidRPr="00DF7F34" w:rsidRDefault="00DF7F34" w:rsidP="00DF7F34">
      <w:pPr>
        <w:pStyle w:val="SingleTxtG"/>
      </w:pPr>
      <w:r w:rsidRPr="00DF7F34">
        <w:t>4.</w:t>
      </w:r>
      <w:r w:rsidRPr="00DF7F34">
        <w:tab/>
        <w:t>A fin de recopilar datos, se llevó a cabo una revisión documental y se procesó la información puesta a disposición por el Comité Asesor, que tiene entre sus funciones y atribuciones participar en la recopilación de información y en las sesiones de análisis del informe.</w:t>
      </w:r>
    </w:p>
    <w:p w14:paraId="72CD7315" w14:textId="77777777" w:rsidR="00DF7F34" w:rsidRPr="00DF7F34" w:rsidRDefault="00DF7F34" w:rsidP="00DF7F34">
      <w:pPr>
        <w:pStyle w:val="SingleTxtG"/>
      </w:pPr>
      <w:r w:rsidRPr="00DF7F34">
        <w:t>5.</w:t>
      </w:r>
      <w:r w:rsidRPr="00DF7F34">
        <w:tab/>
        <w:t>El proceso concluyó con la organización de un taller ampliado, que contó con la participación del equipo multisectorial y que permitió redactar el primer informe.</w:t>
      </w:r>
    </w:p>
    <w:p w14:paraId="4EC4E497" w14:textId="08C4F815" w:rsidR="00DF7F34" w:rsidRPr="00DF7F34" w:rsidRDefault="00DF7F34" w:rsidP="00DF7F34">
      <w:pPr>
        <w:pStyle w:val="HChG"/>
      </w:pPr>
      <w:r>
        <w:tab/>
      </w:r>
      <w:r w:rsidRPr="00DF7F34">
        <w:t>II.</w:t>
      </w:r>
      <w:r w:rsidRPr="00DF7F34">
        <w:tab/>
        <w:t>Respuestas a la lista de cuestiones previa a la presentación del informe (</w:t>
      </w:r>
      <w:proofErr w:type="spellStart"/>
      <w:r w:rsidRPr="00DF7F34">
        <w:t>CMW</w:t>
      </w:r>
      <w:proofErr w:type="spellEnd"/>
      <w:r w:rsidRPr="00DF7F34">
        <w:t>/C/</w:t>
      </w:r>
      <w:proofErr w:type="spellStart"/>
      <w:r w:rsidRPr="00DF7F34">
        <w:t>STP</w:t>
      </w:r>
      <w:proofErr w:type="spellEnd"/>
      <w:r w:rsidRPr="00DF7F34">
        <w:t>/</w:t>
      </w:r>
      <w:proofErr w:type="spellStart"/>
      <w:r w:rsidRPr="00DF7F34">
        <w:t>QPR</w:t>
      </w:r>
      <w:proofErr w:type="spellEnd"/>
      <w:r w:rsidRPr="00DF7F34">
        <w:t>/1)</w:t>
      </w:r>
    </w:p>
    <w:p w14:paraId="72824759" w14:textId="076DF1EF" w:rsidR="00DF7F34" w:rsidRPr="00DF7F34" w:rsidRDefault="00DF7F34" w:rsidP="00DF7F34">
      <w:pPr>
        <w:pStyle w:val="H1G"/>
      </w:pPr>
      <w:r>
        <w:tab/>
      </w:r>
      <w:r w:rsidRPr="00DF7F34">
        <w:t>A.</w:t>
      </w:r>
      <w:r w:rsidRPr="00DF7F34">
        <w:tab/>
        <w:t>Respuesta al párrafo 1 de la lista de cuestiones</w:t>
      </w:r>
    </w:p>
    <w:p w14:paraId="0AF82103" w14:textId="77777777" w:rsidR="00DF7F34" w:rsidRPr="00DF7F34" w:rsidRDefault="00DF7F34" w:rsidP="00DF7F34">
      <w:pPr>
        <w:pStyle w:val="SingleTxtG"/>
      </w:pPr>
      <w:r w:rsidRPr="00DF7F34">
        <w:t>6.</w:t>
      </w:r>
      <w:r w:rsidRPr="00DF7F34">
        <w:tab/>
        <w:t>En la Constitución de 2003 de la República Democrática de Santo Tomé y Príncipe se ha consagrado siempre el respeto de los derechos, las libertades y las garantías. A tal efecto, en el artículo 13/2 se establece que las normas previstas en convenciones, tratados y acuerdos internacionales debidamente aprobados y ratificados por los respectivos órganos competentes entrarán en vigor en el ordenamiento jurídico santotomense una vez que hayan sido publicados oficialmente y mientras sean internacionalmente vinculantes para el Estado de Santo Tomé y Príncipe.</w:t>
      </w:r>
    </w:p>
    <w:p w14:paraId="6C173758" w14:textId="77777777" w:rsidR="00DF7F34" w:rsidRPr="00DF7F34" w:rsidRDefault="00DF7F34" w:rsidP="00022178">
      <w:pPr>
        <w:pStyle w:val="SingleTxtG"/>
        <w:keepNext/>
        <w:keepLines/>
      </w:pPr>
      <w:r w:rsidRPr="00DF7F34">
        <w:lastRenderedPageBreak/>
        <w:t>7.</w:t>
      </w:r>
      <w:r w:rsidRPr="00DF7F34">
        <w:tab/>
        <w:t xml:space="preserve">Artículo 13/3: Las normas recogidas en convenciones, tratados y acuerdos internacionales debidamente aprobados y ratificados por los respectivos órganos competentes prevalecen, tras su entrada en vigor en el orden nacional e internacional, sobre todos los actos legislativos y normativos internos de carácter </w:t>
      </w:r>
      <w:proofErr w:type="spellStart"/>
      <w:r w:rsidRPr="00DF7F34">
        <w:t>infraconstitucional</w:t>
      </w:r>
      <w:proofErr w:type="spellEnd"/>
      <w:r w:rsidRPr="00DF7F34">
        <w:t>.</w:t>
      </w:r>
    </w:p>
    <w:p w14:paraId="51B32134" w14:textId="708A1F52" w:rsidR="00DF7F34" w:rsidRPr="00DF7F34" w:rsidRDefault="00DF7F34" w:rsidP="00DF7F34">
      <w:pPr>
        <w:pStyle w:val="SingleTxtG"/>
      </w:pPr>
      <w:r w:rsidRPr="00DF7F34">
        <w:t>8.</w:t>
      </w:r>
      <w:r w:rsidRPr="00DF7F34">
        <w:tab/>
        <w:t xml:space="preserve">Además, en el artículo 16, párrafos 1 y 2, de la Constitución de la República se establece que los ciudadanos santotomenses residentes en el extranjero tienen los mismos derechos y obligaciones que los demás ciudadanos y gozan del cuidado y la protección del Estado; igualmente, en el artículo 17, párrafo 1, se dispone </w:t>
      </w:r>
      <w:r w:rsidR="00E97D8D">
        <w:t>“</w:t>
      </w:r>
      <w:r w:rsidRPr="00DF7F34">
        <w:t>que los extranjeros y apátridas que residan o se encuentren en Santo Tomé y Príncipe tienen los mismos derechos y obligaciones que los demás ciudadanos y gozan del cuidado y la protección del Estado</w:t>
      </w:r>
      <w:r w:rsidR="00E97D8D">
        <w:t>”</w:t>
      </w:r>
      <w:r w:rsidRPr="00DF7F34">
        <w:t>.</w:t>
      </w:r>
    </w:p>
    <w:p w14:paraId="600DBA01" w14:textId="77777777" w:rsidR="00DF7F34" w:rsidRPr="00DF7F34" w:rsidRDefault="00DF7F34" w:rsidP="00DF7F34">
      <w:pPr>
        <w:pStyle w:val="SingleTxtG"/>
      </w:pPr>
      <w:r w:rsidRPr="00DF7F34">
        <w:t>9.</w:t>
      </w:r>
      <w:r w:rsidRPr="00DF7F34">
        <w:tab/>
        <w:t>Entre esos derechos fundamentales se incluyen: el derecho a la vida (art. 22), el derecho a la integridad personal (art. 23), la libertad de abandonar cualquier Estado y de regresar al Estado de origen, la prohibición de la tortura o de los tratos o penas crueles, inhumanos o degradantes, el derecho a no ser sometido a esclavitud, servidumbre o trabajos forzosos, la libertad de pensamiento, de conciencia y de religión, la libertad de opinión y de expresión, el derecho a la privacidad, el derecho a la igualdad con los nacionales del Estado de que se trate ante los tribunales, el derecho a la libertad y a la seguridad de la persona, el derecho al reconocimiento en todas partes como persona ante la ley, los derechos de los migrantes privados de libertad, el derecho de los hijos de los trabajadores migratorios a recibir un nombre y una nacionalidad, así como a ser inscritos en el registro de nacimientos, entre muchos otros derechos conferidos por la Constitución a los trabajadores migratorios y a sus familiares.</w:t>
      </w:r>
    </w:p>
    <w:p w14:paraId="09A5AAB5" w14:textId="77777777" w:rsidR="00DF7F34" w:rsidRPr="00DF7F34" w:rsidRDefault="00DF7F34" w:rsidP="00DF7F34">
      <w:pPr>
        <w:pStyle w:val="SingleTxtG"/>
      </w:pPr>
      <w:r w:rsidRPr="00DF7F34">
        <w:t>10.</w:t>
      </w:r>
      <w:r w:rsidRPr="00DF7F34">
        <w:tab/>
        <w:t>En el Código del Trabajo aprobado por la Ley núm. 6/2009 de 11 de abril (que sustituyó a la antigua Ley núm. 6/92 por la que se adopta el Régimen Jurídico de Condiciones Individuales de Trabajo) se establecieron en los artículos 296 a 302 del Capítulo XI las condiciones para que los migrantes puedan trabajar en Portugal.</w:t>
      </w:r>
    </w:p>
    <w:p w14:paraId="33929C46" w14:textId="6376EC7D" w:rsidR="00DF7F34" w:rsidRPr="00DF7F34" w:rsidRDefault="00DF7F34" w:rsidP="00DF7F34">
      <w:pPr>
        <w:pStyle w:val="SingleTxtG"/>
      </w:pPr>
      <w:r w:rsidRPr="00DF7F34">
        <w:t>11.</w:t>
      </w:r>
      <w:r w:rsidRPr="00DF7F34">
        <w:tab/>
        <w:t xml:space="preserve">Cabe señalar que en el artículo 296, párrafo 2, se dispone que </w:t>
      </w:r>
      <w:r w:rsidR="00E97D8D">
        <w:t>“</w:t>
      </w:r>
      <w:r w:rsidRPr="00DF7F34">
        <w:t>los trabajadores migratorios tienen derecho a la igualdad de trato y de oportunidades con los nacionales</w:t>
      </w:r>
      <w:r w:rsidR="00E97D8D">
        <w:t>”</w:t>
      </w:r>
      <w:r w:rsidRPr="00DF7F34">
        <w:t xml:space="preserve">, mientras que en el artículo 6 se indica que están sujetos a las disposiciones del Código del Trabajo. Por lo tanto, se puede afirmar que los derechos salvaguardados para los nacionales serán los mismos para los migrantes, y la Constitución de la República así lo ha establecido. Además, se garantiza que la legislación del ordenamiento jurídico, especialmente la Constitución de la República, el Código del Trabajo, el Código Penal y otras leyes, respeta y salvaguarda los derechos de los extranjeros que son </w:t>
      </w:r>
      <w:r w:rsidR="00E97D8D">
        <w:t>“</w:t>
      </w:r>
      <w:r w:rsidRPr="00DF7F34">
        <w:t>trabajadores migratorios</w:t>
      </w:r>
      <w:r w:rsidR="00E97D8D">
        <w:t>”</w:t>
      </w:r>
      <w:r w:rsidRPr="00DF7F34">
        <w:t xml:space="preserve"> en territorio nacional.</w:t>
      </w:r>
    </w:p>
    <w:p w14:paraId="1A81FDF4" w14:textId="0B4001B6" w:rsidR="00DF7F34" w:rsidRPr="00DF7F34" w:rsidRDefault="00DF7F34" w:rsidP="00DF7F34">
      <w:pPr>
        <w:pStyle w:val="SingleTxtG"/>
      </w:pPr>
      <w:r w:rsidRPr="00DF7F34">
        <w:t>12.</w:t>
      </w:r>
      <w:r w:rsidRPr="00DF7F34">
        <w:tab/>
        <w:t xml:space="preserve">Con respecto a los acuerdos bilaterales y multilaterales sobre los derechos de los trabajadores migratorios y de sus familiares concertados con otros Estados, la República Democrática de Santo Tomé y Príncipe celebró el </w:t>
      </w:r>
      <w:r w:rsidR="00E97D8D">
        <w:t>“</w:t>
      </w:r>
      <w:r w:rsidRPr="00DF7F34">
        <w:t>Acuerdo de Movilidad entre los Estados Miembros de la Comunidad de Países de Lengua Portuguesa (</w:t>
      </w:r>
      <w:proofErr w:type="spellStart"/>
      <w:r w:rsidRPr="00DF7F34">
        <w:t>CPLP</w:t>
      </w:r>
      <w:proofErr w:type="spellEnd"/>
      <w:r w:rsidRPr="00DF7F34">
        <w:t>)</w:t>
      </w:r>
      <w:r w:rsidR="00E97D8D">
        <w:t>”</w:t>
      </w:r>
      <w:r w:rsidRPr="00DF7F34">
        <w:t xml:space="preserve">, firmado por los Estados miembros de dicha comunidad el 17 de julio de 2024 en Luanda (República de Angola). El Gobierno y la República de Ghana firmaron asimismo el </w:t>
      </w:r>
      <w:r w:rsidR="00E97D8D">
        <w:t>“</w:t>
      </w:r>
      <w:r w:rsidRPr="00DF7F34">
        <w:t>Acuerdo de Exención de la Obligación de Visado para Titulares de Pasaportes Diplomáticos, Ordinarios y de Servicio/Oficiales</w:t>
      </w:r>
      <w:r w:rsidR="00E97D8D">
        <w:t>”</w:t>
      </w:r>
      <w:r w:rsidRPr="00DF7F34">
        <w:t>.</w:t>
      </w:r>
    </w:p>
    <w:p w14:paraId="07F828ED" w14:textId="1FE7090F" w:rsidR="00DF7F34" w:rsidRPr="00DF7F34" w:rsidRDefault="00DF7F34" w:rsidP="00DF7F34">
      <w:pPr>
        <w:pStyle w:val="H1G"/>
      </w:pPr>
      <w:r>
        <w:tab/>
      </w:r>
      <w:r w:rsidRPr="00DF7F34">
        <w:t>B.</w:t>
      </w:r>
      <w:r w:rsidRPr="00DF7F34">
        <w:tab/>
        <w:t>Respuesta al párrafo 2 de la lista de cuestiones</w:t>
      </w:r>
    </w:p>
    <w:p w14:paraId="5646B0D0" w14:textId="77777777" w:rsidR="00DF7F34" w:rsidRPr="00DF7F34" w:rsidRDefault="00DF7F34" w:rsidP="00DF7F34">
      <w:pPr>
        <w:pStyle w:val="SingleTxtG"/>
      </w:pPr>
      <w:r w:rsidRPr="00DF7F34">
        <w:t>13.</w:t>
      </w:r>
      <w:r w:rsidRPr="00DF7F34">
        <w:tab/>
        <w:t>En lo que respecta a las políticas y estrategias adoptadas para garantizar la protección de los derechos de los trabajadores migratorios y de sus familiares, así como a las metas, objetivos y plazos específicos fijados para supervisar eficazmente los avances hacia la efectividad de esos derechos, el país no ha formulado ninguna política concreta dirigida a este colectivo.</w:t>
      </w:r>
    </w:p>
    <w:p w14:paraId="70F9F58C" w14:textId="77777777" w:rsidR="00DF7F34" w:rsidRPr="00DF7F34" w:rsidRDefault="00DF7F34" w:rsidP="00DF7F34">
      <w:pPr>
        <w:pStyle w:val="SingleTxtG"/>
      </w:pPr>
      <w:r w:rsidRPr="00DF7F34">
        <w:t>14.</w:t>
      </w:r>
      <w:r w:rsidRPr="00DF7F34">
        <w:tab/>
        <w:t>Por consiguiente, no dispone de información sobre los recursos humanos, técnicos y financieros asignados para su aplicación, ni sobre los resultados obtenidos.</w:t>
      </w:r>
    </w:p>
    <w:p w14:paraId="404E01D5" w14:textId="7D5356DE" w:rsidR="00DF7F34" w:rsidRPr="00DF7F34" w:rsidRDefault="00DF7F34" w:rsidP="00DF7F34">
      <w:pPr>
        <w:pStyle w:val="H1G"/>
      </w:pPr>
      <w:r>
        <w:lastRenderedPageBreak/>
        <w:tab/>
      </w:r>
      <w:r w:rsidRPr="00DF7F34">
        <w:t>C.</w:t>
      </w:r>
      <w:r w:rsidRPr="00DF7F34">
        <w:tab/>
        <w:t>Respuesta al párrafo 3 de la lista de cuestiones</w:t>
      </w:r>
    </w:p>
    <w:p w14:paraId="0BA91988" w14:textId="77777777" w:rsidR="00DF7F34" w:rsidRPr="00DF7F34" w:rsidRDefault="00DF7F34" w:rsidP="00DF7F34">
      <w:pPr>
        <w:pStyle w:val="SingleTxtG"/>
      </w:pPr>
      <w:r w:rsidRPr="00DF7F34">
        <w:t>15.</w:t>
      </w:r>
      <w:r w:rsidRPr="00DF7F34">
        <w:tab/>
        <w:t xml:space="preserve">El Ministerio de Justicia, Administración Pública y Derechos Humanos, a través de la Oficina de Derechos Humanos, creada en 2014, es el encargado, entre otras actividades, de coordinar la labor de la Comisión Interministerial para los Derechos Humanos. Esta última, a su vez, es miembro observador de la Red de </w:t>
      </w:r>
      <w:proofErr w:type="spellStart"/>
      <w:r w:rsidRPr="00DF7F34">
        <w:t>Ómbudsman</w:t>
      </w:r>
      <w:proofErr w:type="spellEnd"/>
      <w:r w:rsidRPr="00DF7F34">
        <w:t xml:space="preserve">, Comisiones de Derechos Humanos y Otras Instituciones Nacionales de Derechos Humanos de la </w:t>
      </w:r>
      <w:proofErr w:type="spellStart"/>
      <w:r w:rsidRPr="00DF7F34">
        <w:t>CPLP</w:t>
      </w:r>
      <w:proofErr w:type="spellEnd"/>
      <w:r w:rsidRPr="00DF7F34">
        <w:t>, reconocida por las demás instituciones nacionales de derechos humanos y por la Unión Africana.</w:t>
      </w:r>
    </w:p>
    <w:p w14:paraId="71451F04" w14:textId="01387B5D" w:rsidR="00DF7F34" w:rsidRPr="00DF7F34" w:rsidRDefault="00DF7F34" w:rsidP="00DF7F34">
      <w:pPr>
        <w:pStyle w:val="H1G"/>
      </w:pPr>
      <w:r>
        <w:tab/>
      </w:r>
      <w:r w:rsidRPr="00DF7F34">
        <w:t>D.</w:t>
      </w:r>
      <w:r w:rsidRPr="00DF7F34">
        <w:tab/>
        <w:t>Respuesta al párrafo 4 de la lista de cuestiones</w:t>
      </w:r>
    </w:p>
    <w:p w14:paraId="03C3C788" w14:textId="77777777" w:rsidR="00DF7F34" w:rsidRPr="00DF7F34" w:rsidRDefault="00DF7F34" w:rsidP="00DF7F34">
      <w:pPr>
        <w:pStyle w:val="SingleTxtG"/>
      </w:pPr>
      <w:r w:rsidRPr="00DF7F34">
        <w:t>16.</w:t>
      </w:r>
      <w:r w:rsidRPr="00DF7F34">
        <w:tab/>
        <w:t>En cuanto a la situación migratoria o los movimientos migratorios, se sabe que durante el período comprendido entre 2017 y 2023, entraron al país 79.068 santalucenses y salieron de él 101.237. Sin embargo, no tenemos información sobre la situación actual de todos los que se fueron.</w:t>
      </w:r>
    </w:p>
    <w:p w14:paraId="08CA4F40" w14:textId="77777777" w:rsidR="00DF7F34" w:rsidRPr="00DF7F34" w:rsidRDefault="00DF7F34" w:rsidP="00DF7F34">
      <w:pPr>
        <w:pStyle w:val="SingleTxtG"/>
      </w:pPr>
      <w:r w:rsidRPr="00DF7F34">
        <w:t>17.</w:t>
      </w:r>
      <w:r w:rsidRPr="00DF7F34">
        <w:tab/>
        <w:t>En lo que respecta a los ciudadanos extranjeros que utilizaron nuestros servicios para regularizar su situación, en el mismo período el país concedió un total de 2.683 certificados de residencia a ciudadanos extranjeros.</w:t>
      </w:r>
    </w:p>
    <w:p w14:paraId="544F0F7C" w14:textId="6EE143DF" w:rsidR="00DF7F34" w:rsidRPr="00DF7F34" w:rsidRDefault="00DF7F34" w:rsidP="00DF7F34">
      <w:pPr>
        <w:pStyle w:val="H1G"/>
      </w:pPr>
      <w:r>
        <w:tab/>
      </w:r>
      <w:r w:rsidRPr="00DF7F34">
        <w:t>E.</w:t>
      </w:r>
      <w:r w:rsidRPr="00DF7F34">
        <w:tab/>
        <w:t>Respuesta al párrafo 5 de la lista de cuestiones</w:t>
      </w:r>
    </w:p>
    <w:p w14:paraId="7811DB97" w14:textId="77777777" w:rsidR="00DF7F34" w:rsidRPr="00DF7F34" w:rsidRDefault="00DF7F34" w:rsidP="00DF7F34">
      <w:pPr>
        <w:pStyle w:val="SingleTxtG"/>
      </w:pPr>
      <w:r w:rsidRPr="00DF7F34">
        <w:t>18.</w:t>
      </w:r>
      <w:r w:rsidRPr="00DF7F34">
        <w:tab/>
        <w:t>Hasta la fecha, Santo Tomé y Príncipe no ha instituido un mecanismo independiente, como una comisión nacional de derechos humanos que se ajuste a los Principios de París, a pesar de su manifiesta determinación de crear esta deseada institución.</w:t>
      </w:r>
    </w:p>
    <w:p w14:paraId="60221E00" w14:textId="52F5BED8" w:rsidR="00DF7F34" w:rsidRPr="00DF7F34" w:rsidRDefault="00DF7F34" w:rsidP="00DF7F34">
      <w:pPr>
        <w:pStyle w:val="H1G"/>
      </w:pPr>
      <w:r>
        <w:tab/>
      </w:r>
      <w:r w:rsidRPr="00DF7F34">
        <w:t>F.</w:t>
      </w:r>
      <w:r w:rsidRPr="00DF7F34">
        <w:tab/>
        <w:t>Respuesta al párrafo 6 de la lista de cuestiones</w:t>
      </w:r>
    </w:p>
    <w:p w14:paraId="17E5C071" w14:textId="77777777" w:rsidR="00DF7F34" w:rsidRPr="00DF7F34" w:rsidRDefault="00DF7F34" w:rsidP="00DF7F34">
      <w:pPr>
        <w:pStyle w:val="SingleTxtG"/>
      </w:pPr>
      <w:r w:rsidRPr="00DF7F34">
        <w:t>19.</w:t>
      </w:r>
      <w:r w:rsidRPr="00DF7F34">
        <w:tab/>
        <w:t>Desde que se ratificó la Convención, no se ha llevado a cabo ninguna campaña para dar a conocer su existencia.</w:t>
      </w:r>
    </w:p>
    <w:p w14:paraId="64146BBE" w14:textId="38A73B03" w:rsidR="00DF7F34" w:rsidRPr="00DF7F34" w:rsidRDefault="00DF7F34" w:rsidP="00DF7F34">
      <w:pPr>
        <w:pStyle w:val="H1G"/>
      </w:pPr>
      <w:r>
        <w:tab/>
      </w:r>
      <w:r w:rsidRPr="00DF7F34">
        <w:t>G.</w:t>
      </w:r>
      <w:r w:rsidRPr="00DF7F34">
        <w:tab/>
        <w:t>Respuesta al párrafo 7 de la lista de cuestiones</w:t>
      </w:r>
    </w:p>
    <w:p w14:paraId="7E7636CE" w14:textId="77777777" w:rsidR="00DF7F34" w:rsidRPr="00DF7F34" w:rsidRDefault="00DF7F34" w:rsidP="00DF7F34">
      <w:pPr>
        <w:pStyle w:val="SingleTxtG"/>
      </w:pPr>
      <w:r w:rsidRPr="00DF7F34">
        <w:t>20.</w:t>
      </w:r>
      <w:r w:rsidRPr="00DF7F34">
        <w:tab/>
        <w:t>El Estado parte no ha adoptado ninguna medida específica para promover la aplicación de programas de formación en materia de derechos humanos de los trabajadores migratorios y sus familiares, por ejemplo sobre temas como la sensibilidad a las cuestiones de género y los derechos del niño, dirigidos a los funcionarios que prestan servicios de asistencia jurídica y consular a los nacionales del Estado parte en el extranjero, en relación con asuntos de migración y cuestiones conexas como la discriminación, los abusos y la explotación en el lugar de trabajo, la privación de libertad, la prisión preventiva, el internamiento de inmigrantes, la detención, la expulsión y la repatriación. Todo el trabajo que se ha llevado a cabo en ese sentido se ha dirigido a la población en general, incluidos los trabajadores migratorios y sus familiares.</w:t>
      </w:r>
    </w:p>
    <w:p w14:paraId="1821746D" w14:textId="028FB411" w:rsidR="00DF7F34" w:rsidRPr="00DF7F34" w:rsidRDefault="00DF7F34" w:rsidP="00DF7F34">
      <w:pPr>
        <w:pStyle w:val="H1G"/>
      </w:pPr>
      <w:r>
        <w:tab/>
      </w:r>
      <w:r w:rsidRPr="00DF7F34">
        <w:t>H.</w:t>
      </w:r>
      <w:r w:rsidRPr="00DF7F34">
        <w:tab/>
        <w:t>Respuesta al párrafo 8 de la lista de cuestiones</w:t>
      </w:r>
    </w:p>
    <w:p w14:paraId="567C292D" w14:textId="77777777" w:rsidR="00DF7F34" w:rsidRPr="00DF7F34" w:rsidRDefault="00DF7F34" w:rsidP="00DF7F34">
      <w:pPr>
        <w:pStyle w:val="SingleTxtG"/>
      </w:pPr>
      <w:r w:rsidRPr="00DF7F34">
        <w:t>21.</w:t>
      </w:r>
      <w:r w:rsidRPr="00DF7F34">
        <w:tab/>
        <w:t>En cuanto a la cooperación y las relaciones entre el Estado parte, las organizaciones de la sociedad civil y otros interlocutores sociales que se ocupan de los derechos de los trabajadores migratorios en lo referente a la aplicación de la Convención, quisiéramos señalar que siempre se tiene en cuenta a las organizaciones de la sociedad civil, se las invita a formar parte de los grupos de trabajo y, debido al importante papel que desempeñan en la sociedad, no solo han participado en la redacción del presente informe, sino que también han participado en los anteriores y en las campañas de concienciación.</w:t>
      </w:r>
    </w:p>
    <w:p w14:paraId="74448A4C" w14:textId="524F32EA" w:rsidR="00DF7F34" w:rsidRPr="00DF7F34" w:rsidRDefault="00DF7F34" w:rsidP="00DF7F34">
      <w:pPr>
        <w:pStyle w:val="H1G"/>
      </w:pPr>
      <w:r>
        <w:lastRenderedPageBreak/>
        <w:tab/>
      </w:r>
      <w:r w:rsidRPr="00DF7F34">
        <w:t>I.</w:t>
      </w:r>
      <w:r w:rsidRPr="00DF7F34">
        <w:tab/>
        <w:t>Respuesta al párrafo 9 de la lista de cuestiones</w:t>
      </w:r>
    </w:p>
    <w:p w14:paraId="047A757B" w14:textId="77777777" w:rsidR="00DF7F34" w:rsidRPr="00DF7F34" w:rsidRDefault="00DF7F34" w:rsidP="00DF7F34">
      <w:pPr>
        <w:pStyle w:val="SingleTxtG"/>
      </w:pPr>
      <w:r w:rsidRPr="00DF7F34">
        <w:t>22.</w:t>
      </w:r>
      <w:r w:rsidRPr="00DF7F34">
        <w:tab/>
        <w:t>No tenemos constancia de ninguna agencia de empleo privada que contrate a trabajadores migratorios para que trabajen en el extranjero. Lo que sí ocurre es que algunas empresas del exterior contratan directamente tanto a extranjeros como a nacionales para que trabajen fuera del país. En este proceso no interviene ninguna agencia de empleo privada.</w:t>
      </w:r>
    </w:p>
    <w:p w14:paraId="68F9AA80" w14:textId="60AB08F6" w:rsidR="00DF7F34" w:rsidRPr="00DF7F34" w:rsidRDefault="00DF7F34" w:rsidP="00DF7F34">
      <w:pPr>
        <w:pStyle w:val="H1G"/>
      </w:pPr>
      <w:r>
        <w:tab/>
      </w:r>
      <w:r w:rsidRPr="00DF7F34">
        <w:t>J.</w:t>
      </w:r>
      <w:r w:rsidRPr="00DF7F34">
        <w:tab/>
        <w:t>Respuesta al párrafo 10 de la lista de cuestiones</w:t>
      </w:r>
    </w:p>
    <w:p w14:paraId="4D0EE0E4" w14:textId="0183E47B" w:rsidR="00DF7F34" w:rsidRPr="00DF7F34" w:rsidRDefault="00DF7F34" w:rsidP="00DF7F34">
      <w:pPr>
        <w:pStyle w:val="SingleTxtG"/>
      </w:pPr>
      <w:r w:rsidRPr="00DF7F34">
        <w:t>23.</w:t>
      </w:r>
      <w:r w:rsidRPr="00DF7F34">
        <w:tab/>
        <w:t xml:space="preserve">Hasta la fecha, la Convención no se ha invocado directamente ante los tribunales. Según la información proporcionada por el Ministerio de Trabajo, la mayoría de los trabajadores extranjeros de Santo Tomé y Príncipe ya han firmado contratos de trabajo. Los demás son dueños de sus propios negocios, </w:t>
      </w:r>
      <w:r w:rsidR="00E97D8D">
        <w:t>“</w:t>
      </w:r>
      <w:proofErr w:type="spellStart"/>
      <w:r w:rsidRPr="00DF7F34">
        <w:t>patrões</w:t>
      </w:r>
      <w:proofErr w:type="spellEnd"/>
      <w:r w:rsidR="00E97D8D">
        <w:t>”</w:t>
      </w:r>
      <w:r w:rsidRPr="00DF7F34">
        <w:t>. En consecuencia, los extranjeros que acuden a sus oficinas suelen buscar, y reciben, información adicional y aclaraciones sobre algún trámite. Por lo tanto, no se tiene constancia de denuncias de violaciones de sus derechos.</w:t>
      </w:r>
    </w:p>
    <w:p w14:paraId="4ED6765A" w14:textId="1C83A08F" w:rsidR="00DF7F34" w:rsidRPr="00DF7F34" w:rsidRDefault="00DF7F34" w:rsidP="00DF7F34">
      <w:pPr>
        <w:pStyle w:val="H1G"/>
      </w:pPr>
      <w:r>
        <w:tab/>
      </w:r>
      <w:r w:rsidRPr="00DF7F34">
        <w:t>K.</w:t>
      </w:r>
      <w:r w:rsidRPr="00DF7F34">
        <w:tab/>
        <w:t>Respuesta al párrafo 11 de la lista de cuestiones</w:t>
      </w:r>
    </w:p>
    <w:p w14:paraId="14872746" w14:textId="77777777" w:rsidR="00DF7F34" w:rsidRPr="00DF7F34" w:rsidRDefault="00DF7F34" w:rsidP="00DF7F34">
      <w:pPr>
        <w:pStyle w:val="SingleTxtG"/>
      </w:pPr>
      <w:r w:rsidRPr="00DF7F34">
        <w:t>24.</w:t>
      </w:r>
      <w:r w:rsidRPr="00DF7F34">
        <w:tab/>
        <w:t>Como se indica en la respuesta al párrafo 1, la Constitución y el Código del Trabajo equiparan a los extranjeros con los nacionales, y por esta razón tienen los mismos derechos y obligaciones.</w:t>
      </w:r>
    </w:p>
    <w:p w14:paraId="1FFA7456" w14:textId="00B3439A" w:rsidR="00DF7F34" w:rsidRPr="00DF7F34" w:rsidRDefault="00DF7F34" w:rsidP="00DF7F34">
      <w:pPr>
        <w:pStyle w:val="H1G"/>
      </w:pPr>
      <w:r>
        <w:tab/>
      </w:r>
      <w:r w:rsidRPr="00DF7F34">
        <w:t>L.</w:t>
      </w:r>
      <w:r w:rsidRPr="00DF7F34">
        <w:tab/>
        <w:t>Respuesta al párrafo 12 de la lista de cuestiones</w:t>
      </w:r>
    </w:p>
    <w:p w14:paraId="664DBACA" w14:textId="77777777" w:rsidR="00DF7F34" w:rsidRPr="00DF7F34" w:rsidRDefault="00DF7F34" w:rsidP="00DF7F34">
      <w:pPr>
        <w:pStyle w:val="SingleTxtG"/>
      </w:pPr>
      <w:r w:rsidRPr="00DF7F34">
        <w:t>25.</w:t>
      </w:r>
      <w:r w:rsidRPr="00DF7F34">
        <w:tab/>
        <w:t>El Estado parte no tiene constancia de ningún caso de explotación de trabajadores migratorios o de sus familiares, ya se encuentren en situación regular o irregular, particularmente de trabajadores de los sectores agrícola y de servicios, ni de casos de servidumbre doméstica, trabajo forzoso o explotación sexual que afecten a este colectivo, en especial las mujeres y niños, en los ámbitos de los viajes o el turismo. Por lo tanto, las medidas que se han adoptado para prevenir y combatir estos fenómenos son la promulgación de leyes y la ratificación de la propia Convención, que se aplica a todas las personas.</w:t>
      </w:r>
    </w:p>
    <w:p w14:paraId="4F03D663" w14:textId="78352084" w:rsidR="00DF7F34" w:rsidRPr="00DF7F34" w:rsidRDefault="00DF7F34" w:rsidP="00DF7F34">
      <w:pPr>
        <w:pStyle w:val="H1G"/>
      </w:pPr>
      <w:r>
        <w:tab/>
      </w:r>
      <w:r w:rsidRPr="00DF7F34">
        <w:t>M.</w:t>
      </w:r>
      <w:r w:rsidRPr="00DF7F34">
        <w:tab/>
        <w:t>Respuesta al párrafo 13 de la lista de cuestiones</w:t>
      </w:r>
    </w:p>
    <w:p w14:paraId="6144693B" w14:textId="77777777" w:rsidR="00DF7F34" w:rsidRPr="00DF7F34" w:rsidRDefault="00DF7F34" w:rsidP="00DF7F34">
      <w:pPr>
        <w:pStyle w:val="SingleTxtG"/>
      </w:pPr>
      <w:r w:rsidRPr="00DF7F34">
        <w:t>26.</w:t>
      </w:r>
      <w:r w:rsidRPr="00DF7F34">
        <w:tab/>
        <w:t>No se han adoptado medidas.</w:t>
      </w:r>
    </w:p>
    <w:p w14:paraId="1885F166" w14:textId="292D634A" w:rsidR="00DF7F34" w:rsidRPr="00DF7F34" w:rsidRDefault="00DF7F34" w:rsidP="00DF7F34">
      <w:pPr>
        <w:pStyle w:val="H1G"/>
      </w:pPr>
      <w:r>
        <w:tab/>
      </w:r>
      <w:r w:rsidRPr="00DF7F34">
        <w:t>N.</w:t>
      </w:r>
      <w:r w:rsidRPr="00DF7F34">
        <w:tab/>
        <w:t>Respuesta al párrafo 14 de la lista de cuestiones</w:t>
      </w:r>
    </w:p>
    <w:p w14:paraId="658A9E49" w14:textId="77777777" w:rsidR="00DF7F34" w:rsidRPr="00DF7F34" w:rsidRDefault="00DF7F34" w:rsidP="00DF7F34">
      <w:pPr>
        <w:pStyle w:val="SingleTxtG"/>
      </w:pPr>
      <w:r w:rsidRPr="00DF7F34">
        <w:t>27.</w:t>
      </w:r>
      <w:r w:rsidRPr="00DF7F34">
        <w:tab/>
        <w:t>Sí, las infracciones en materia de inmigración están tipificadas como delito en Santo Tomé y Príncipe, ya que en el territorio nacional todas las personas son iguales y tienen los mismos derechos y responsabilidades.</w:t>
      </w:r>
    </w:p>
    <w:p w14:paraId="11E73442" w14:textId="4D46CC26" w:rsidR="00DF7F34" w:rsidRPr="00DF7F34" w:rsidRDefault="00DF7F34" w:rsidP="00DF7F34">
      <w:pPr>
        <w:pStyle w:val="H1G"/>
      </w:pPr>
      <w:r>
        <w:tab/>
      </w:r>
      <w:r w:rsidRPr="00DF7F34">
        <w:t>O.</w:t>
      </w:r>
      <w:r w:rsidRPr="00DF7F34">
        <w:tab/>
        <w:t>Respuesta al párrafo 15 de la lista de cuestiones</w:t>
      </w:r>
    </w:p>
    <w:p w14:paraId="6DCC845E" w14:textId="77777777" w:rsidR="00DF7F34" w:rsidRPr="00DF7F34" w:rsidRDefault="00DF7F34" w:rsidP="00DF7F34">
      <w:pPr>
        <w:pStyle w:val="SingleTxtG"/>
      </w:pPr>
      <w:r w:rsidRPr="00DF7F34">
        <w:t>28.</w:t>
      </w:r>
      <w:r w:rsidRPr="00DF7F34">
        <w:tab/>
        <w:t>Normalmente, los ciudadanos que entran legalmente en el territorio nacional y no regularizan su estancia en el país, lo que convierte su situación en irregular, reciben una citación del Servicio de Migración y Fronteras, que les concede la posibilidad de iniciar un proceso de regularización, de conformidad con el artículo 97 de la Ley núm. 5/2008.</w:t>
      </w:r>
    </w:p>
    <w:p w14:paraId="59FEF36C" w14:textId="77777777" w:rsidR="00DF7F34" w:rsidRPr="00DF7F34" w:rsidRDefault="00DF7F34" w:rsidP="00DF7F34">
      <w:pPr>
        <w:pStyle w:val="SingleTxtG"/>
      </w:pPr>
      <w:r w:rsidRPr="00DF7F34">
        <w:t>29.</w:t>
      </w:r>
      <w:r w:rsidRPr="00DF7F34">
        <w:tab/>
        <w:t>En caso de que el extranjero no pueda regularizar su estancia en el territorio nacional, el Servicio lo invita a abandonar el país de forma voluntaria en virtud del artículo 73 de la Ley núm. 5/2008, y notifica la situación a la representación diplomática de su país, si la hubiere.</w:t>
      </w:r>
    </w:p>
    <w:p w14:paraId="24CD5805" w14:textId="34D077EE" w:rsidR="00DF7F34" w:rsidRPr="00DF7F34" w:rsidRDefault="00DF7F34" w:rsidP="00DF7F34">
      <w:pPr>
        <w:pStyle w:val="SingleTxtG"/>
      </w:pPr>
      <w:r w:rsidRPr="00DF7F34">
        <w:lastRenderedPageBreak/>
        <w:t>30.</w:t>
      </w:r>
      <w:r w:rsidRPr="00DF7F34">
        <w:tab/>
        <w:t xml:space="preserve">Si la persona tiene el pasaporte vencido y existe una representación diplomática de su país en territorio nacional, se le aconsejará renovar el documento. Si no existe representación diplomática de su país, el Servicio le expedirá un salvoconducto. Si el extranjero se niega a abandonar voluntariamente el país, se invocará el artículo 74 de la citada </w:t>
      </w:r>
      <w:r w:rsidR="00247659">
        <w:t>l</w:t>
      </w:r>
      <w:r w:rsidRPr="00DF7F34">
        <w:t>ey, que contempla la expulsión administrativa, en la que el Estado es responsable de todo el proceso hasta que la persona abandona el territorio nacional.</w:t>
      </w:r>
    </w:p>
    <w:p w14:paraId="74B66CDD" w14:textId="3012A579" w:rsidR="00DF7F34" w:rsidRPr="00DF7F34" w:rsidRDefault="00DF7F34" w:rsidP="00DF7F34">
      <w:pPr>
        <w:pStyle w:val="H1G"/>
      </w:pPr>
      <w:r>
        <w:tab/>
      </w:r>
      <w:r w:rsidRPr="00DF7F34">
        <w:t>P.</w:t>
      </w:r>
      <w:r w:rsidRPr="00DF7F34">
        <w:tab/>
        <w:t>Respuesta al párrafo 16 de la lista de cuestiones</w:t>
      </w:r>
    </w:p>
    <w:p w14:paraId="157B4B34" w14:textId="77777777" w:rsidR="00DF7F34" w:rsidRPr="00DF7F34" w:rsidRDefault="00DF7F34" w:rsidP="00DF7F34">
      <w:pPr>
        <w:pStyle w:val="SingleTxtG"/>
      </w:pPr>
      <w:r w:rsidRPr="00DF7F34">
        <w:t>31.</w:t>
      </w:r>
      <w:r w:rsidRPr="00DF7F34">
        <w:tab/>
        <w:t>Todos los extranjeros que han sido privados de libertad en Santo Tomé y Príncipe han permanecido en el único Centro Penitenciario y de Servicios de Reinserción Social del país, en igualdad de condiciones y régimen que los nacionales.</w:t>
      </w:r>
    </w:p>
    <w:p w14:paraId="3600D98A" w14:textId="77777777" w:rsidR="00DF7F34" w:rsidRPr="00DF7F34" w:rsidRDefault="00DF7F34" w:rsidP="00DF7F34">
      <w:pPr>
        <w:pStyle w:val="SingleTxtG"/>
      </w:pPr>
      <w:r w:rsidRPr="00DF7F34">
        <w:t>32.</w:t>
      </w:r>
      <w:r w:rsidRPr="00DF7F34">
        <w:tab/>
        <w:t>A modo de ejemplo, en el siguiente cuadro se muestra una lista nominal de reclusos extranjeros que estuvieron en el Centro entre 2007 y 2022.</w:t>
      </w:r>
    </w:p>
    <w:p w14:paraId="59A66031" w14:textId="77777777" w:rsidR="00DF7F34" w:rsidRPr="00DF7F34" w:rsidRDefault="00DF7F34" w:rsidP="00DF7F34">
      <w:pPr>
        <w:pStyle w:val="SingleTxtG"/>
      </w:pPr>
      <w:r w:rsidRPr="00DF7F34">
        <w:t>33.</w:t>
      </w:r>
      <w:r w:rsidRPr="00DF7F34">
        <w:tab/>
        <w:t>En ella se indica qué tipo de delito motivó la privación de libertad, información que permite comprobar que no se ha recluido a ningún extranjero por el delito de permanencia ilegal en territorio nacional.</w:t>
      </w:r>
    </w:p>
    <w:tbl>
      <w:tblPr>
        <w:tblW w:w="9639" w:type="dxa"/>
        <w:tblBorders>
          <w:top w:val="single" w:sz="4" w:space="0" w:color="auto"/>
        </w:tblBorders>
        <w:tblLayout w:type="fixed"/>
        <w:tblCellMar>
          <w:left w:w="0" w:type="dxa"/>
          <w:right w:w="113" w:type="dxa"/>
        </w:tblCellMar>
        <w:tblLook w:val="01E0" w:firstRow="1" w:lastRow="1" w:firstColumn="1" w:lastColumn="1" w:noHBand="0" w:noVBand="0"/>
      </w:tblPr>
      <w:tblGrid>
        <w:gridCol w:w="462"/>
        <w:gridCol w:w="420"/>
        <w:gridCol w:w="868"/>
        <w:gridCol w:w="980"/>
        <w:gridCol w:w="854"/>
        <w:gridCol w:w="882"/>
        <w:gridCol w:w="637"/>
        <w:gridCol w:w="958"/>
        <w:gridCol w:w="743"/>
        <w:gridCol w:w="1083"/>
        <w:gridCol w:w="902"/>
        <w:gridCol w:w="850"/>
      </w:tblGrid>
      <w:tr w:rsidR="00DF7F34" w:rsidRPr="00DF7F34" w14:paraId="1651442F" w14:textId="77777777" w:rsidTr="00DF7F34">
        <w:trPr>
          <w:trHeight w:val="240"/>
          <w:tblHeader/>
        </w:trPr>
        <w:tc>
          <w:tcPr>
            <w:tcW w:w="462" w:type="dxa"/>
            <w:tcBorders>
              <w:top w:val="single" w:sz="4" w:space="0" w:color="auto"/>
              <w:bottom w:val="single" w:sz="12" w:space="0" w:color="auto"/>
            </w:tcBorders>
            <w:shd w:val="clear" w:color="auto" w:fill="auto"/>
            <w:vAlign w:val="bottom"/>
          </w:tcPr>
          <w:p w14:paraId="4CB22AAD"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Núm.</w:t>
            </w:r>
          </w:p>
        </w:tc>
        <w:tc>
          <w:tcPr>
            <w:tcW w:w="420" w:type="dxa"/>
            <w:tcBorders>
              <w:top w:val="single" w:sz="4" w:space="0" w:color="auto"/>
              <w:bottom w:val="single" w:sz="12" w:space="0" w:color="auto"/>
            </w:tcBorders>
            <w:shd w:val="clear" w:color="auto" w:fill="auto"/>
            <w:vAlign w:val="bottom"/>
          </w:tcPr>
          <w:p w14:paraId="6A1C0D2E"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Sexo</w:t>
            </w:r>
          </w:p>
        </w:tc>
        <w:tc>
          <w:tcPr>
            <w:tcW w:w="868" w:type="dxa"/>
            <w:tcBorders>
              <w:top w:val="single" w:sz="4" w:space="0" w:color="auto"/>
              <w:bottom w:val="single" w:sz="12" w:space="0" w:color="auto"/>
            </w:tcBorders>
            <w:shd w:val="clear" w:color="auto" w:fill="auto"/>
            <w:vAlign w:val="bottom"/>
          </w:tcPr>
          <w:p w14:paraId="513291D9"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Fecha de entrada</w:t>
            </w:r>
          </w:p>
        </w:tc>
        <w:tc>
          <w:tcPr>
            <w:tcW w:w="980" w:type="dxa"/>
            <w:tcBorders>
              <w:top w:val="single" w:sz="4" w:space="0" w:color="auto"/>
              <w:bottom w:val="single" w:sz="12" w:space="0" w:color="auto"/>
            </w:tcBorders>
            <w:shd w:val="clear" w:color="auto" w:fill="auto"/>
            <w:vAlign w:val="bottom"/>
          </w:tcPr>
          <w:p w14:paraId="1C122081"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Delitos</w:t>
            </w:r>
          </w:p>
        </w:tc>
        <w:tc>
          <w:tcPr>
            <w:tcW w:w="854" w:type="dxa"/>
            <w:tcBorders>
              <w:top w:val="single" w:sz="4" w:space="0" w:color="auto"/>
              <w:bottom w:val="single" w:sz="12" w:space="0" w:color="auto"/>
            </w:tcBorders>
            <w:shd w:val="clear" w:color="auto" w:fill="auto"/>
            <w:vAlign w:val="bottom"/>
          </w:tcPr>
          <w:p w14:paraId="7E75B333"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Estado civil</w:t>
            </w:r>
          </w:p>
        </w:tc>
        <w:tc>
          <w:tcPr>
            <w:tcW w:w="882" w:type="dxa"/>
            <w:tcBorders>
              <w:top w:val="single" w:sz="4" w:space="0" w:color="auto"/>
              <w:bottom w:val="single" w:sz="12" w:space="0" w:color="auto"/>
            </w:tcBorders>
            <w:shd w:val="clear" w:color="auto" w:fill="auto"/>
            <w:vAlign w:val="bottom"/>
          </w:tcPr>
          <w:p w14:paraId="0468B087" w14:textId="4A5575A8"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Primera condena/</w:t>
            </w:r>
            <w:r>
              <w:rPr>
                <w:i/>
                <w:iCs/>
                <w:sz w:val="16"/>
              </w:rPr>
              <w:br/>
            </w:r>
            <w:r w:rsidRPr="00DF7F34">
              <w:rPr>
                <w:i/>
                <w:iCs/>
                <w:sz w:val="16"/>
              </w:rPr>
              <w:t>reincidente</w:t>
            </w:r>
          </w:p>
        </w:tc>
        <w:tc>
          <w:tcPr>
            <w:tcW w:w="637" w:type="dxa"/>
            <w:tcBorders>
              <w:top w:val="single" w:sz="4" w:space="0" w:color="auto"/>
              <w:bottom w:val="single" w:sz="12" w:space="0" w:color="auto"/>
            </w:tcBorders>
            <w:shd w:val="clear" w:color="auto" w:fill="auto"/>
            <w:vAlign w:val="bottom"/>
          </w:tcPr>
          <w:p w14:paraId="3F48EE67"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Edad</w:t>
            </w:r>
          </w:p>
        </w:tc>
        <w:tc>
          <w:tcPr>
            <w:tcW w:w="958" w:type="dxa"/>
            <w:tcBorders>
              <w:top w:val="single" w:sz="4" w:space="0" w:color="auto"/>
              <w:bottom w:val="single" w:sz="12" w:space="0" w:color="auto"/>
            </w:tcBorders>
            <w:shd w:val="clear" w:color="auto" w:fill="auto"/>
            <w:vAlign w:val="bottom"/>
          </w:tcPr>
          <w:p w14:paraId="6BEECA92"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Profesión</w:t>
            </w:r>
          </w:p>
        </w:tc>
        <w:tc>
          <w:tcPr>
            <w:tcW w:w="743" w:type="dxa"/>
            <w:tcBorders>
              <w:top w:val="single" w:sz="4" w:space="0" w:color="auto"/>
              <w:bottom w:val="single" w:sz="12" w:space="0" w:color="auto"/>
            </w:tcBorders>
            <w:shd w:val="clear" w:color="auto" w:fill="auto"/>
            <w:vAlign w:val="bottom"/>
          </w:tcPr>
          <w:p w14:paraId="42DE251F"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Conducta</w:t>
            </w:r>
          </w:p>
        </w:tc>
        <w:tc>
          <w:tcPr>
            <w:tcW w:w="1083" w:type="dxa"/>
            <w:tcBorders>
              <w:top w:val="single" w:sz="4" w:space="0" w:color="auto"/>
              <w:bottom w:val="single" w:sz="12" w:space="0" w:color="auto"/>
            </w:tcBorders>
            <w:shd w:val="clear" w:color="auto" w:fill="auto"/>
            <w:vAlign w:val="bottom"/>
          </w:tcPr>
          <w:p w14:paraId="5F42E742"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Nacionalidad</w:t>
            </w:r>
          </w:p>
        </w:tc>
        <w:tc>
          <w:tcPr>
            <w:tcW w:w="902" w:type="dxa"/>
            <w:tcBorders>
              <w:top w:val="single" w:sz="4" w:space="0" w:color="auto"/>
              <w:bottom w:val="single" w:sz="12" w:space="0" w:color="auto"/>
            </w:tcBorders>
            <w:shd w:val="clear" w:color="auto" w:fill="auto"/>
            <w:vAlign w:val="bottom"/>
          </w:tcPr>
          <w:p w14:paraId="24AEB661"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Residencia</w:t>
            </w:r>
          </w:p>
        </w:tc>
        <w:tc>
          <w:tcPr>
            <w:tcW w:w="850" w:type="dxa"/>
            <w:tcBorders>
              <w:top w:val="single" w:sz="4" w:space="0" w:color="auto"/>
              <w:bottom w:val="single" w:sz="12" w:space="0" w:color="auto"/>
            </w:tcBorders>
            <w:shd w:val="clear" w:color="auto" w:fill="auto"/>
            <w:vAlign w:val="bottom"/>
          </w:tcPr>
          <w:p w14:paraId="5D977430" w14:textId="77777777" w:rsidR="00DF7F34" w:rsidRPr="00DF7F34" w:rsidRDefault="00DF7F34" w:rsidP="00DF7F34">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Fecha de salida</w:t>
            </w:r>
          </w:p>
        </w:tc>
      </w:tr>
      <w:tr w:rsidR="00DF7F34" w:rsidRPr="00DF7F34" w14:paraId="7AF9B0DD" w14:textId="77777777" w:rsidTr="00DF7F34">
        <w:trPr>
          <w:trHeight w:hRule="exact" w:val="113"/>
          <w:tblHeader/>
        </w:trPr>
        <w:tc>
          <w:tcPr>
            <w:tcW w:w="462" w:type="dxa"/>
            <w:tcBorders>
              <w:top w:val="single" w:sz="12" w:space="0" w:color="auto"/>
            </w:tcBorders>
            <w:shd w:val="clear" w:color="auto" w:fill="auto"/>
          </w:tcPr>
          <w:p w14:paraId="46B18462"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420" w:type="dxa"/>
            <w:tcBorders>
              <w:top w:val="single" w:sz="12" w:space="0" w:color="auto"/>
            </w:tcBorders>
            <w:shd w:val="clear" w:color="auto" w:fill="auto"/>
          </w:tcPr>
          <w:p w14:paraId="23307E1E"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868" w:type="dxa"/>
            <w:tcBorders>
              <w:top w:val="single" w:sz="12" w:space="0" w:color="auto"/>
            </w:tcBorders>
            <w:shd w:val="clear" w:color="auto" w:fill="auto"/>
          </w:tcPr>
          <w:p w14:paraId="16630890"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980" w:type="dxa"/>
            <w:tcBorders>
              <w:top w:val="single" w:sz="12" w:space="0" w:color="auto"/>
            </w:tcBorders>
            <w:shd w:val="clear" w:color="auto" w:fill="auto"/>
          </w:tcPr>
          <w:p w14:paraId="704C309C"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854" w:type="dxa"/>
            <w:tcBorders>
              <w:top w:val="single" w:sz="12" w:space="0" w:color="auto"/>
            </w:tcBorders>
            <w:shd w:val="clear" w:color="auto" w:fill="auto"/>
          </w:tcPr>
          <w:p w14:paraId="35F1C8A2"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882" w:type="dxa"/>
            <w:tcBorders>
              <w:top w:val="single" w:sz="12" w:space="0" w:color="auto"/>
            </w:tcBorders>
            <w:shd w:val="clear" w:color="auto" w:fill="auto"/>
          </w:tcPr>
          <w:p w14:paraId="17AAC15A"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637" w:type="dxa"/>
            <w:tcBorders>
              <w:top w:val="single" w:sz="12" w:space="0" w:color="auto"/>
            </w:tcBorders>
            <w:shd w:val="clear" w:color="auto" w:fill="auto"/>
          </w:tcPr>
          <w:p w14:paraId="0CC84CA6"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958" w:type="dxa"/>
            <w:tcBorders>
              <w:top w:val="single" w:sz="12" w:space="0" w:color="auto"/>
            </w:tcBorders>
            <w:shd w:val="clear" w:color="auto" w:fill="auto"/>
          </w:tcPr>
          <w:p w14:paraId="7B31438F"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743" w:type="dxa"/>
            <w:tcBorders>
              <w:top w:val="single" w:sz="12" w:space="0" w:color="auto"/>
            </w:tcBorders>
            <w:shd w:val="clear" w:color="auto" w:fill="auto"/>
          </w:tcPr>
          <w:p w14:paraId="2BF9BB30"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1083" w:type="dxa"/>
            <w:tcBorders>
              <w:top w:val="single" w:sz="12" w:space="0" w:color="auto"/>
            </w:tcBorders>
            <w:shd w:val="clear" w:color="auto" w:fill="auto"/>
          </w:tcPr>
          <w:p w14:paraId="268EEC31"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902" w:type="dxa"/>
            <w:tcBorders>
              <w:top w:val="single" w:sz="12" w:space="0" w:color="auto"/>
            </w:tcBorders>
            <w:shd w:val="clear" w:color="auto" w:fill="auto"/>
          </w:tcPr>
          <w:p w14:paraId="5407DFC7"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c>
          <w:tcPr>
            <w:tcW w:w="850" w:type="dxa"/>
            <w:tcBorders>
              <w:top w:val="single" w:sz="12" w:space="0" w:color="auto"/>
            </w:tcBorders>
            <w:shd w:val="clear" w:color="auto" w:fill="auto"/>
          </w:tcPr>
          <w:p w14:paraId="4D20B62D" w14:textId="77777777" w:rsidR="00DF7F34" w:rsidRPr="00DF7F34" w:rsidRDefault="00DF7F34" w:rsidP="00DF7F34">
            <w:pPr>
              <w:pStyle w:val="SingleTxtG"/>
              <w:tabs>
                <w:tab w:val="clear" w:pos="1701"/>
                <w:tab w:val="clear" w:pos="2268"/>
                <w:tab w:val="clear" w:pos="2835"/>
              </w:tabs>
              <w:spacing w:before="40"/>
              <w:ind w:left="0" w:right="0"/>
              <w:jc w:val="left"/>
              <w:rPr>
                <w:lang w:val="en-GB"/>
              </w:rPr>
            </w:pPr>
          </w:p>
        </w:tc>
      </w:tr>
      <w:tr w:rsidR="00DF7F34" w:rsidRPr="00DF7F34" w14:paraId="71D5FD3C" w14:textId="77777777" w:rsidTr="00DF7F34">
        <w:trPr>
          <w:trHeight w:val="240"/>
        </w:trPr>
        <w:tc>
          <w:tcPr>
            <w:tcW w:w="462" w:type="dxa"/>
            <w:shd w:val="clear" w:color="auto" w:fill="auto"/>
          </w:tcPr>
          <w:p w14:paraId="58030A4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w:t>
            </w:r>
          </w:p>
        </w:tc>
        <w:tc>
          <w:tcPr>
            <w:tcW w:w="420" w:type="dxa"/>
            <w:shd w:val="clear" w:color="auto" w:fill="auto"/>
          </w:tcPr>
          <w:p w14:paraId="07AEAA6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52CBEC0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06/07/2007</w:t>
            </w:r>
          </w:p>
        </w:tc>
        <w:tc>
          <w:tcPr>
            <w:tcW w:w="980" w:type="dxa"/>
            <w:shd w:val="clear" w:color="auto" w:fill="auto"/>
          </w:tcPr>
          <w:p w14:paraId="742A0A9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Robo de mayor cuantía</w:t>
            </w:r>
          </w:p>
        </w:tc>
        <w:tc>
          <w:tcPr>
            <w:tcW w:w="854" w:type="dxa"/>
            <w:shd w:val="clear" w:color="auto" w:fill="auto"/>
          </w:tcPr>
          <w:p w14:paraId="0BE4A14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5D0C5F5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3EB23CB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56CFDD1F"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Cantero</w:t>
            </w:r>
          </w:p>
        </w:tc>
        <w:tc>
          <w:tcPr>
            <w:tcW w:w="743" w:type="dxa"/>
            <w:shd w:val="clear" w:color="auto" w:fill="auto"/>
          </w:tcPr>
          <w:p w14:paraId="7F62C14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0A9DCAE4"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Angoleña</w:t>
            </w:r>
          </w:p>
        </w:tc>
        <w:tc>
          <w:tcPr>
            <w:tcW w:w="902" w:type="dxa"/>
            <w:shd w:val="clear" w:color="auto" w:fill="auto"/>
          </w:tcPr>
          <w:p w14:paraId="627D375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Santo Tomé</w:t>
            </w:r>
          </w:p>
        </w:tc>
        <w:tc>
          <w:tcPr>
            <w:tcW w:w="850" w:type="dxa"/>
            <w:shd w:val="clear" w:color="auto" w:fill="auto"/>
          </w:tcPr>
          <w:p w14:paraId="78BFD18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06/12/2007</w:t>
            </w:r>
          </w:p>
        </w:tc>
      </w:tr>
      <w:tr w:rsidR="00DF7F34" w:rsidRPr="00DF7F34" w14:paraId="11CE9CB5" w14:textId="77777777" w:rsidTr="00DF7F34">
        <w:trPr>
          <w:trHeight w:val="240"/>
        </w:trPr>
        <w:tc>
          <w:tcPr>
            <w:tcW w:w="462" w:type="dxa"/>
            <w:shd w:val="clear" w:color="auto" w:fill="auto"/>
          </w:tcPr>
          <w:p w14:paraId="3960D4D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w:t>
            </w:r>
          </w:p>
        </w:tc>
        <w:tc>
          <w:tcPr>
            <w:tcW w:w="420" w:type="dxa"/>
            <w:shd w:val="clear" w:color="auto" w:fill="auto"/>
          </w:tcPr>
          <w:p w14:paraId="52D31C0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F</w:t>
            </w:r>
          </w:p>
        </w:tc>
        <w:tc>
          <w:tcPr>
            <w:tcW w:w="868" w:type="dxa"/>
            <w:shd w:val="clear" w:color="auto" w:fill="auto"/>
          </w:tcPr>
          <w:p w14:paraId="07E7B23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11/07/2018</w:t>
            </w:r>
          </w:p>
        </w:tc>
        <w:tc>
          <w:tcPr>
            <w:tcW w:w="980" w:type="dxa"/>
            <w:shd w:val="clear" w:color="auto" w:fill="auto"/>
          </w:tcPr>
          <w:p w14:paraId="5EAC576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14A29E9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Soltera</w:t>
            </w:r>
          </w:p>
        </w:tc>
        <w:tc>
          <w:tcPr>
            <w:tcW w:w="882" w:type="dxa"/>
            <w:shd w:val="clear" w:color="auto" w:fill="auto"/>
          </w:tcPr>
          <w:p w14:paraId="3DAB680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73C234C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54 años</w:t>
            </w:r>
          </w:p>
        </w:tc>
        <w:tc>
          <w:tcPr>
            <w:tcW w:w="958" w:type="dxa"/>
            <w:shd w:val="clear" w:color="auto" w:fill="auto"/>
          </w:tcPr>
          <w:p w14:paraId="7C6F692A"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Distribuidora</w:t>
            </w:r>
          </w:p>
        </w:tc>
        <w:tc>
          <w:tcPr>
            <w:tcW w:w="743" w:type="dxa"/>
            <w:shd w:val="clear" w:color="auto" w:fill="auto"/>
          </w:tcPr>
          <w:p w14:paraId="59227D5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1B2F9A5F"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Brasileña</w:t>
            </w:r>
          </w:p>
        </w:tc>
        <w:tc>
          <w:tcPr>
            <w:tcW w:w="902" w:type="dxa"/>
            <w:shd w:val="clear" w:color="auto" w:fill="auto"/>
          </w:tcPr>
          <w:p w14:paraId="0C41FC9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São Paulo (Brasil)</w:t>
            </w:r>
          </w:p>
        </w:tc>
        <w:tc>
          <w:tcPr>
            <w:tcW w:w="850" w:type="dxa"/>
            <w:shd w:val="clear" w:color="auto" w:fill="auto"/>
          </w:tcPr>
          <w:p w14:paraId="5A83EAA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11/03/2019</w:t>
            </w:r>
          </w:p>
        </w:tc>
      </w:tr>
      <w:tr w:rsidR="00DF7F34" w:rsidRPr="00DF7F34" w14:paraId="7E4D9EDE" w14:textId="77777777" w:rsidTr="00DF7F34">
        <w:trPr>
          <w:trHeight w:val="240"/>
        </w:trPr>
        <w:tc>
          <w:tcPr>
            <w:tcW w:w="462" w:type="dxa"/>
            <w:shd w:val="clear" w:color="auto" w:fill="auto"/>
          </w:tcPr>
          <w:p w14:paraId="3E5E858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w:t>
            </w:r>
          </w:p>
        </w:tc>
        <w:tc>
          <w:tcPr>
            <w:tcW w:w="420" w:type="dxa"/>
            <w:shd w:val="clear" w:color="auto" w:fill="auto"/>
          </w:tcPr>
          <w:p w14:paraId="4B35413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F</w:t>
            </w:r>
          </w:p>
        </w:tc>
        <w:tc>
          <w:tcPr>
            <w:tcW w:w="868" w:type="dxa"/>
            <w:shd w:val="clear" w:color="auto" w:fill="auto"/>
          </w:tcPr>
          <w:p w14:paraId="5514C00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16/12/2019</w:t>
            </w:r>
          </w:p>
        </w:tc>
        <w:tc>
          <w:tcPr>
            <w:tcW w:w="980" w:type="dxa"/>
            <w:shd w:val="clear" w:color="auto" w:fill="auto"/>
          </w:tcPr>
          <w:p w14:paraId="181720C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4A5195D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Soltera</w:t>
            </w:r>
          </w:p>
        </w:tc>
        <w:tc>
          <w:tcPr>
            <w:tcW w:w="882" w:type="dxa"/>
            <w:shd w:val="clear" w:color="auto" w:fill="auto"/>
          </w:tcPr>
          <w:p w14:paraId="36EF06C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AE371F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20 años</w:t>
            </w:r>
          </w:p>
        </w:tc>
        <w:tc>
          <w:tcPr>
            <w:tcW w:w="958" w:type="dxa"/>
            <w:shd w:val="clear" w:color="auto" w:fill="auto"/>
          </w:tcPr>
          <w:p w14:paraId="52988FC9"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Prostitución</w:t>
            </w:r>
          </w:p>
        </w:tc>
        <w:tc>
          <w:tcPr>
            <w:tcW w:w="743" w:type="dxa"/>
            <w:shd w:val="clear" w:color="auto" w:fill="auto"/>
          </w:tcPr>
          <w:p w14:paraId="41D0F78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08B5946C"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Brasileña</w:t>
            </w:r>
          </w:p>
        </w:tc>
        <w:tc>
          <w:tcPr>
            <w:tcW w:w="902" w:type="dxa"/>
            <w:shd w:val="clear" w:color="auto" w:fill="auto"/>
          </w:tcPr>
          <w:p w14:paraId="390BAF8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Brasil</w:t>
            </w:r>
          </w:p>
        </w:tc>
        <w:tc>
          <w:tcPr>
            <w:tcW w:w="850" w:type="dxa"/>
            <w:shd w:val="clear" w:color="auto" w:fill="auto"/>
          </w:tcPr>
          <w:p w14:paraId="105A968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06/01/2020</w:t>
            </w:r>
          </w:p>
        </w:tc>
      </w:tr>
      <w:tr w:rsidR="00DF7F34" w:rsidRPr="00DF7F34" w14:paraId="49991BEB" w14:textId="77777777" w:rsidTr="00DF7F34">
        <w:trPr>
          <w:trHeight w:val="240"/>
        </w:trPr>
        <w:tc>
          <w:tcPr>
            <w:tcW w:w="462" w:type="dxa"/>
            <w:shd w:val="clear" w:color="auto" w:fill="auto"/>
          </w:tcPr>
          <w:p w14:paraId="02D4A51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4</w:t>
            </w:r>
          </w:p>
        </w:tc>
        <w:tc>
          <w:tcPr>
            <w:tcW w:w="420" w:type="dxa"/>
            <w:shd w:val="clear" w:color="auto" w:fill="auto"/>
          </w:tcPr>
          <w:p w14:paraId="32CDE8F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206F8A3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01/10/2021</w:t>
            </w:r>
          </w:p>
        </w:tc>
        <w:tc>
          <w:tcPr>
            <w:tcW w:w="980" w:type="dxa"/>
            <w:shd w:val="clear" w:color="auto" w:fill="auto"/>
          </w:tcPr>
          <w:p w14:paraId="7215AD0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449BD1F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28D2C44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38C09F9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43 años</w:t>
            </w:r>
          </w:p>
        </w:tc>
        <w:tc>
          <w:tcPr>
            <w:tcW w:w="958" w:type="dxa"/>
            <w:shd w:val="clear" w:color="auto" w:fill="auto"/>
          </w:tcPr>
          <w:p w14:paraId="50B6A4B1"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Comerciante</w:t>
            </w:r>
          </w:p>
        </w:tc>
        <w:tc>
          <w:tcPr>
            <w:tcW w:w="743" w:type="dxa"/>
            <w:shd w:val="clear" w:color="auto" w:fill="auto"/>
          </w:tcPr>
          <w:p w14:paraId="09D8EF6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6265C2E5"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Brasileña</w:t>
            </w:r>
          </w:p>
        </w:tc>
        <w:tc>
          <w:tcPr>
            <w:tcW w:w="902" w:type="dxa"/>
            <w:shd w:val="clear" w:color="auto" w:fill="auto"/>
          </w:tcPr>
          <w:p w14:paraId="74F2C20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Brasil</w:t>
            </w:r>
          </w:p>
        </w:tc>
        <w:tc>
          <w:tcPr>
            <w:tcW w:w="850" w:type="dxa"/>
            <w:shd w:val="clear" w:color="auto" w:fill="auto"/>
          </w:tcPr>
          <w:p w14:paraId="200A638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29/06/2022</w:t>
            </w:r>
          </w:p>
        </w:tc>
      </w:tr>
      <w:tr w:rsidR="00DF7F34" w:rsidRPr="00DF7F34" w14:paraId="6984558D" w14:textId="77777777" w:rsidTr="00DF7F34">
        <w:trPr>
          <w:trHeight w:val="240"/>
        </w:trPr>
        <w:tc>
          <w:tcPr>
            <w:tcW w:w="462" w:type="dxa"/>
            <w:shd w:val="clear" w:color="auto" w:fill="auto"/>
          </w:tcPr>
          <w:p w14:paraId="11D0D31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5</w:t>
            </w:r>
          </w:p>
        </w:tc>
        <w:tc>
          <w:tcPr>
            <w:tcW w:w="420" w:type="dxa"/>
            <w:shd w:val="clear" w:color="auto" w:fill="auto"/>
          </w:tcPr>
          <w:p w14:paraId="133F3FE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7C84126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01/10/2021</w:t>
            </w:r>
          </w:p>
        </w:tc>
        <w:tc>
          <w:tcPr>
            <w:tcW w:w="980" w:type="dxa"/>
            <w:shd w:val="clear" w:color="auto" w:fill="auto"/>
          </w:tcPr>
          <w:p w14:paraId="71C2F92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5FDDDB4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5D32525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6E8CBC3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37 años</w:t>
            </w:r>
          </w:p>
        </w:tc>
        <w:tc>
          <w:tcPr>
            <w:tcW w:w="958" w:type="dxa"/>
            <w:shd w:val="clear" w:color="auto" w:fill="auto"/>
          </w:tcPr>
          <w:p w14:paraId="281EC063"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Distribuidor</w:t>
            </w:r>
          </w:p>
        </w:tc>
        <w:tc>
          <w:tcPr>
            <w:tcW w:w="743" w:type="dxa"/>
            <w:shd w:val="clear" w:color="auto" w:fill="auto"/>
          </w:tcPr>
          <w:p w14:paraId="3EC7676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02D711FF"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Brasileña</w:t>
            </w:r>
          </w:p>
        </w:tc>
        <w:tc>
          <w:tcPr>
            <w:tcW w:w="902" w:type="dxa"/>
            <w:shd w:val="clear" w:color="auto" w:fill="auto"/>
          </w:tcPr>
          <w:p w14:paraId="0FDA17D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Brasil</w:t>
            </w:r>
          </w:p>
        </w:tc>
        <w:tc>
          <w:tcPr>
            <w:tcW w:w="850" w:type="dxa"/>
            <w:shd w:val="clear" w:color="auto" w:fill="auto"/>
          </w:tcPr>
          <w:p w14:paraId="3CD243E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29/06/2022</w:t>
            </w:r>
          </w:p>
        </w:tc>
      </w:tr>
      <w:tr w:rsidR="00DF7F34" w:rsidRPr="00DF7F34" w14:paraId="261053B0" w14:textId="77777777" w:rsidTr="00DF7F34">
        <w:trPr>
          <w:trHeight w:val="240"/>
        </w:trPr>
        <w:tc>
          <w:tcPr>
            <w:tcW w:w="462" w:type="dxa"/>
            <w:shd w:val="clear" w:color="auto" w:fill="auto"/>
          </w:tcPr>
          <w:p w14:paraId="14D2F17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6</w:t>
            </w:r>
          </w:p>
        </w:tc>
        <w:tc>
          <w:tcPr>
            <w:tcW w:w="420" w:type="dxa"/>
            <w:shd w:val="clear" w:color="auto" w:fill="auto"/>
          </w:tcPr>
          <w:p w14:paraId="7B873E7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0E75722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26/08/2015</w:t>
            </w:r>
          </w:p>
        </w:tc>
        <w:tc>
          <w:tcPr>
            <w:tcW w:w="980" w:type="dxa"/>
            <w:shd w:val="clear" w:color="auto" w:fill="auto"/>
          </w:tcPr>
          <w:p w14:paraId="4AA9A1F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68B7E32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719298F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2002823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36 años</w:t>
            </w:r>
          </w:p>
        </w:tc>
        <w:tc>
          <w:tcPr>
            <w:tcW w:w="958" w:type="dxa"/>
            <w:shd w:val="clear" w:color="auto" w:fill="auto"/>
          </w:tcPr>
          <w:p w14:paraId="1B493219"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Mecánico</w:t>
            </w:r>
          </w:p>
        </w:tc>
        <w:tc>
          <w:tcPr>
            <w:tcW w:w="743" w:type="dxa"/>
            <w:shd w:val="clear" w:color="auto" w:fill="auto"/>
          </w:tcPr>
          <w:p w14:paraId="6213A79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2710789D"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Caboverdiana</w:t>
            </w:r>
          </w:p>
        </w:tc>
        <w:tc>
          <w:tcPr>
            <w:tcW w:w="902" w:type="dxa"/>
            <w:shd w:val="clear" w:color="auto" w:fill="auto"/>
          </w:tcPr>
          <w:p w14:paraId="3DEFDA1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Cabo Verde</w:t>
            </w:r>
          </w:p>
        </w:tc>
        <w:tc>
          <w:tcPr>
            <w:tcW w:w="850" w:type="dxa"/>
            <w:shd w:val="clear" w:color="auto" w:fill="auto"/>
          </w:tcPr>
          <w:p w14:paraId="358E103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24/08/2020</w:t>
            </w:r>
          </w:p>
        </w:tc>
      </w:tr>
      <w:tr w:rsidR="00DF7F34" w:rsidRPr="00DF7F34" w14:paraId="0408C066" w14:textId="77777777" w:rsidTr="00DF7F34">
        <w:trPr>
          <w:trHeight w:val="240"/>
        </w:trPr>
        <w:tc>
          <w:tcPr>
            <w:tcW w:w="462" w:type="dxa"/>
            <w:shd w:val="clear" w:color="auto" w:fill="auto"/>
          </w:tcPr>
          <w:p w14:paraId="5B6754A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7</w:t>
            </w:r>
          </w:p>
        </w:tc>
        <w:tc>
          <w:tcPr>
            <w:tcW w:w="420" w:type="dxa"/>
            <w:shd w:val="clear" w:color="auto" w:fill="auto"/>
          </w:tcPr>
          <w:p w14:paraId="2626D8E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3B5C71D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24/11/2015</w:t>
            </w:r>
          </w:p>
        </w:tc>
        <w:tc>
          <w:tcPr>
            <w:tcW w:w="980" w:type="dxa"/>
            <w:shd w:val="clear" w:color="auto" w:fill="auto"/>
          </w:tcPr>
          <w:p w14:paraId="6487D6A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4A42186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64AE5A6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FCE92A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27 años</w:t>
            </w:r>
          </w:p>
        </w:tc>
        <w:tc>
          <w:tcPr>
            <w:tcW w:w="958" w:type="dxa"/>
            <w:shd w:val="clear" w:color="auto" w:fill="auto"/>
          </w:tcPr>
          <w:p w14:paraId="02DD1931"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Pescador</w:t>
            </w:r>
          </w:p>
        </w:tc>
        <w:tc>
          <w:tcPr>
            <w:tcW w:w="743" w:type="dxa"/>
            <w:shd w:val="clear" w:color="auto" w:fill="auto"/>
          </w:tcPr>
          <w:p w14:paraId="771C1E5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0CC458D5"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Caboverdiana</w:t>
            </w:r>
          </w:p>
        </w:tc>
        <w:tc>
          <w:tcPr>
            <w:tcW w:w="902" w:type="dxa"/>
            <w:shd w:val="clear" w:color="auto" w:fill="auto"/>
          </w:tcPr>
          <w:p w14:paraId="6390A58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Cabo Verde</w:t>
            </w:r>
          </w:p>
        </w:tc>
        <w:tc>
          <w:tcPr>
            <w:tcW w:w="850" w:type="dxa"/>
            <w:shd w:val="clear" w:color="auto" w:fill="auto"/>
          </w:tcPr>
          <w:p w14:paraId="3F2B87E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18/09/2020</w:t>
            </w:r>
          </w:p>
        </w:tc>
      </w:tr>
      <w:tr w:rsidR="00DF7F34" w:rsidRPr="00DF7F34" w14:paraId="60117E5F" w14:textId="77777777" w:rsidTr="00DF7F34">
        <w:trPr>
          <w:trHeight w:val="240"/>
        </w:trPr>
        <w:tc>
          <w:tcPr>
            <w:tcW w:w="462" w:type="dxa"/>
            <w:shd w:val="clear" w:color="auto" w:fill="auto"/>
          </w:tcPr>
          <w:p w14:paraId="5EC9AD9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8</w:t>
            </w:r>
          </w:p>
        </w:tc>
        <w:tc>
          <w:tcPr>
            <w:tcW w:w="420" w:type="dxa"/>
            <w:shd w:val="clear" w:color="auto" w:fill="auto"/>
          </w:tcPr>
          <w:p w14:paraId="7A1678D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F</w:t>
            </w:r>
          </w:p>
        </w:tc>
        <w:tc>
          <w:tcPr>
            <w:tcW w:w="868" w:type="dxa"/>
            <w:shd w:val="clear" w:color="auto" w:fill="auto"/>
          </w:tcPr>
          <w:p w14:paraId="4B25AB6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05/01/2018</w:t>
            </w:r>
          </w:p>
        </w:tc>
        <w:tc>
          <w:tcPr>
            <w:tcW w:w="980" w:type="dxa"/>
            <w:shd w:val="clear" w:color="auto" w:fill="auto"/>
          </w:tcPr>
          <w:p w14:paraId="7F2DD20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1BE0470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Soltera</w:t>
            </w:r>
          </w:p>
        </w:tc>
        <w:tc>
          <w:tcPr>
            <w:tcW w:w="882" w:type="dxa"/>
            <w:shd w:val="clear" w:color="auto" w:fill="auto"/>
          </w:tcPr>
          <w:p w14:paraId="0612307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2D9F2F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7E49B361"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Docente</w:t>
            </w:r>
          </w:p>
        </w:tc>
        <w:tc>
          <w:tcPr>
            <w:tcW w:w="743" w:type="dxa"/>
            <w:shd w:val="clear" w:color="auto" w:fill="auto"/>
          </w:tcPr>
          <w:p w14:paraId="6C739A6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29F7769A"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Ecuatoriana</w:t>
            </w:r>
          </w:p>
        </w:tc>
        <w:tc>
          <w:tcPr>
            <w:tcW w:w="902" w:type="dxa"/>
            <w:shd w:val="clear" w:color="auto" w:fill="auto"/>
          </w:tcPr>
          <w:p w14:paraId="158DBE4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Ecuador</w:t>
            </w:r>
          </w:p>
        </w:tc>
        <w:tc>
          <w:tcPr>
            <w:tcW w:w="850" w:type="dxa"/>
            <w:shd w:val="clear" w:color="auto" w:fill="auto"/>
          </w:tcPr>
          <w:p w14:paraId="79CA46F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20/11/2018</w:t>
            </w:r>
          </w:p>
        </w:tc>
      </w:tr>
      <w:tr w:rsidR="00DF7F34" w:rsidRPr="00DF7F34" w14:paraId="7C895099" w14:textId="77777777" w:rsidTr="00DF7F34">
        <w:trPr>
          <w:trHeight w:val="240"/>
        </w:trPr>
        <w:tc>
          <w:tcPr>
            <w:tcW w:w="462" w:type="dxa"/>
            <w:shd w:val="clear" w:color="auto" w:fill="auto"/>
          </w:tcPr>
          <w:p w14:paraId="1A29DA1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9</w:t>
            </w:r>
          </w:p>
        </w:tc>
        <w:tc>
          <w:tcPr>
            <w:tcW w:w="420" w:type="dxa"/>
            <w:shd w:val="clear" w:color="auto" w:fill="auto"/>
          </w:tcPr>
          <w:p w14:paraId="52A0FE3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054698D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08/08/2018</w:t>
            </w:r>
          </w:p>
        </w:tc>
        <w:tc>
          <w:tcPr>
            <w:tcW w:w="980" w:type="dxa"/>
            <w:shd w:val="clear" w:color="auto" w:fill="auto"/>
          </w:tcPr>
          <w:p w14:paraId="0061734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rPr>
            </w:pPr>
            <w:r w:rsidRPr="00DF7F34">
              <w:rPr>
                <w:sz w:val="16"/>
                <w:szCs w:val="16"/>
              </w:rPr>
              <w:t>Alteración del estado de derecho</w:t>
            </w:r>
          </w:p>
        </w:tc>
        <w:tc>
          <w:tcPr>
            <w:tcW w:w="854" w:type="dxa"/>
            <w:shd w:val="clear" w:color="auto" w:fill="auto"/>
          </w:tcPr>
          <w:p w14:paraId="35902D1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Divorciado</w:t>
            </w:r>
          </w:p>
        </w:tc>
        <w:tc>
          <w:tcPr>
            <w:tcW w:w="882" w:type="dxa"/>
            <w:shd w:val="clear" w:color="auto" w:fill="auto"/>
          </w:tcPr>
          <w:p w14:paraId="771F352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34636C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37B0AA57"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Aserrador</w:t>
            </w:r>
          </w:p>
        </w:tc>
        <w:tc>
          <w:tcPr>
            <w:tcW w:w="743" w:type="dxa"/>
            <w:shd w:val="clear" w:color="auto" w:fill="auto"/>
          </w:tcPr>
          <w:p w14:paraId="0F83A5F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8830E2F"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Española</w:t>
            </w:r>
          </w:p>
        </w:tc>
        <w:tc>
          <w:tcPr>
            <w:tcW w:w="902" w:type="dxa"/>
            <w:shd w:val="clear" w:color="auto" w:fill="auto"/>
          </w:tcPr>
          <w:p w14:paraId="66C3FAE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850" w:type="dxa"/>
            <w:shd w:val="clear" w:color="auto" w:fill="auto"/>
          </w:tcPr>
          <w:p w14:paraId="077DB4A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23/07/2019</w:t>
            </w:r>
          </w:p>
        </w:tc>
      </w:tr>
      <w:tr w:rsidR="00DF7F34" w:rsidRPr="00DF7F34" w14:paraId="5F0F6016" w14:textId="77777777" w:rsidTr="00DF7F34">
        <w:trPr>
          <w:trHeight w:val="240"/>
        </w:trPr>
        <w:tc>
          <w:tcPr>
            <w:tcW w:w="462" w:type="dxa"/>
            <w:shd w:val="clear" w:color="auto" w:fill="auto"/>
          </w:tcPr>
          <w:p w14:paraId="3AE5F22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10</w:t>
            </w:r>
          </w:p>
        </w:tc>
        <w:tc>
          <w:tcPr>
            <w:tcW w:w="420" w:type="dxa"/>
            <w:shd w:val="clear" w:color="auto" w:fill="auto"/>
          </w:tcPr>
          <w:p w14:paraId="22884DB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621B17A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08/08/2018</w:t>
            </w:r>
          </w:p>
        </w:tc>
        <w:tc>
          <w:tcPr>
            <w:tcW w:w="980" w:type="dxa"/>
            <w:shd w:val="clear" w:color="auto" w:fill="auto"/>
          </w:tcPr>
          <w:p w14:paraId="4466A91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rPr>
            </w:pPr>
            <w:r w:rsidRPr="00DF7F34">
              <w:rPr>
                <w:sz w:val="16"/>
                <w:szCs w:val="16"/>
              </w:rPr>
              <w:t>Alteración del estado de derecho</w:t>
            </w:r>
          </w:p>
        </w:tc>
        <w:tc>
          <w:tcPr>
            <w:tcW w:w="854" w:type="dxa"/>
            <w:shd w:val="clear" w:color="auto" w:fill="auto"/>
          </w:tcPr>
          <w:p w14:paraId="3171F89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Divorciado</w:t>
            </w:r>
          </w:p>
        </w:tc>
        <w:tc>
          <w:tcPr>
            <w:tcW w:w="882" w:type="dxa"/>
            <w:shd w:val="clear" w:color="auto" w:fill="auto"/>
          </w:tcPr>
          <w:p w14:paraId="7C5B019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4A58C8E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4B2152F6"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Comerciante</w:t>
            </w:r>
          </w:p>
        </w:tc>
        <w:tc>
          <w:tcPr>
            <w:tcW w:w="743" w:type="dxa"/>
            <w:shd w:val="clear" w:color="auto" w:fill="auto"/>
          </w:tcPr>
          <w:p w14:paraId="587894E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24F59DEA"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Española</w:t>
            </w:r>
          </w:p>
        </w:tc>
        <w:tc>
          <w:tcPr>
            <w:tcW w:w="902" w:type="dxa"/>
            <w:shd w:val="clear" w:color="auto" w:fill="auto"/>
          </w:tcPr>
          <w:p w14:paraId="7DB7E9B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850" w:type="dxa"/>
            <w:shd w:val="clear" w:color="auto" w:fill="auto"/>
          </w:tcPr>
          <w:p w14:paraId="138E8EF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25/07/2019</w:t>
            </w:r>
          </w:p>
        </w:tc>
      </w:tr>
      <w:tr w:rsidR="00DF7F34" w:rsidRPr="00DF7F34" w14:paraId="70675F48" w14:textId="77777777" w:rsidTr="00DF7F34">
        <w:trPr>
          <w:trHeight w:val="240"/>
        </w:trPr>
        <w:tc>
          <w:tcPr>
            <w:tcW w:w="462" w:type="dxa"/>
            <w:shd w:val="clear" w:color="auto" w:fill="auto"/>
          </w:tcPr>
          <w:p w14:paraId="6BE61B5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11</w:t>
            </w:r>
          </w:p>
        </w:tc>
        <w:tc>
          <w:tcPr>
            <w:tcW w:w="420" w:type="dxa"/>
            <w:shd w:val="clear" w:color="auto" w:fill="auto"/>
          </w:tcPr>
          <w:p w14:paraId="75B388E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039918D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08/08/2018</w:t>
            </w:r>
          </w:p>
        </w:tc>
        <w:tc>
          <w:tcPr>
            <w:tcW w:w="980" w:type="dxa"/>
            <w:shd w:val="clear" w:color="auto" w:fill="auto"/>
          </w:tcPr>
          <w:p w14:paraId="23598AE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rPr>
            </w:pPr>
            <w:r w:rsidRPr="00DF7F34">
              <w:rPr>
                <w:sz w:val="16"/>
                <w:szCs w:val="16"/>
              </w:rPr>
              <w:t>Alteración del estado de derecho</w:t>
            </w:r>
          </w:p>
        </w:tc>
        <w:tc>
          <w:tcPr>
            <w:tcW w:w="854" w:type="dxa"/>
            <w:shd w:val="clear" w:color="auto" w:fill="auto"/>
          </w:tcPr>
          <w:p w14:paraId="3D32814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Divorciado</w:t>
            </w:r>
          </w:p>
        </w:tc>
        <w:tc>
          <w:tcPr>
            <w:tcW w:w="882" w:type="dxa"/>
            <w:shd w:val="clear" w:color="auto" w:fill="auto"/>
          </w:tcPr>
          <w:p w14:paraId="5595837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63E03DF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2CB55A16"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Aserrador</w:t>
            </w:r>
          </w:p>
        </w:tc>
        <w:tc>
          <w:tcPr>
            <w:tcW w:w="743" w:type="dxa"/>
            <w:shd w:val="clear" w:color="auto" w:fill="auto"/>
          </w:tcPr>
          <w:p w14:paraId="444DCA6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775B4F32"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Española</w:t>
            </w:r>
          </w:p>
        </w:tc>
        <w:tc>
          <w:tcPr>
            <w:tcW w:w="902" w:type="dxa"/>
            <w:shd w:val="clear" w:color="auto" w:fill="auto"/>
          </w:tcPr>
          <w:p w14:paraId="04FA39B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850" w:type="dxa"/>
            <w:shd w:val="clear" w:color="auto" w:fill="auto"/>
          </w:tcPr>
          <w:p w14:paraId="0E83C69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25/07/2019</w:t>
            </w:r>
          </w:p>
        </w:tc>
      </w:tr>
      <w:tr w:rsidR="00DF7F34" w:rsidRPr="00DF7F34" w14:paraId="5AC7CD98" w14:textId="77777777" w:rsidTr="00DF7F34">
        <w:trPr>
          <w:trHeight w:val="240"/>
        </w:trPr>
        <w:tc>
          <w:tcPr>
            <w:tcW w:w="462" w:type="dxa"/>
            <w:shd w:val="clear" w:color="auto" w:fill="auto"/>
          </w:tcPr>
          <w:p w14:paraId="48BF3CB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12</w:t>
            </w:r>
          </w:p>
        </w:tc>
        <w:tc>
          <w:tcPr>
            <w:tcW w:w="420" w:type="dxa"/>
            <w:shd w:val="clear" w:color="auto" w:fill="auto"/>
          </w:tcPr>
          <w:p w14:paraId="6B8970E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12BC424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15/05/2015</w:t>
            </w:r>
          </w:p>
        </w:tc>
        <w:tc>
          <w:tcPr>
            <w:tcW w:w="980" w:type="dxa"/>
            <w:shd w:val="clear" w:color="auto" w:fill="auto"/>
          </w:tcPr>
          <w:p w14:paraId="5B467B4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Abuso sexual</w:t>
            </w:r>
          </w:p>
        </w:tc>
        <w:tc>
          <w:tcPr>
            <w:tcW w:w="854" w:type="dxa"/>
            <w:shd w:val="clear" w:color="auto" w:fill="auto"/>
          </w:tcPr>
          <w:p w14:paraId="39F4071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Divorciado</w:t>
            </w:r>
          </w:p>
        </w:tc>
        <w:tc>
          <w:tcPr>
            <w:tcW w:w="882" w:type="dxa"/>
            <w:shd w:val="clear" w:color="auto" w:fill="auto"/>
          </w:tcPr>
          <w:p w14:paraId="61C0F55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Reincidente</w:t>
            </w:r>
          </w:p>
        </w:tc>
        <w:tc>
          <w:tcPr>
            <w:tcW w:w="637" w:type="dxa"/>
            <w:shd w:val="clear" w:color="auto" w:fill="auto"/>
          </w:tcPr>
          <w:p w14:paraId="428FF6D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75 años</w:t>
            </w:r>
          </w:p>
        </w:tc>
        <w:tc>
          <w:tcPr>
            <w:tcW w:w="958" w:type="dxa"/>
            <w:shd w:val="clear" w:color="auto" w:fill="auto"/>
          </w:tcPr>
          <w:p w14:paraId="27FDB52E"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Jubilado</w:t>
            </w:r>
          </w:p>
        </w:tc>
        <w:tc>
          <w:tcPr>
            <w:tcW w:w="743" w:type="dxa"/>
            <w:shd w:val="clear" w:color="auto" w:fill="auto"/>
          </w:tcPr>
          <w:p w14:paraId="4B1C711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1D2B4EDB"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Francesa</w:t>
            </w:r>
          </w:p>
        </w:tc>
        <w:tc>
          <w:tcPr>
            <w:tcW w:w="902" w:type="dxa"/>
            <w:shd w:val="clear" w:color="auto" w:fill="auto"/>
          </w:tcPr>
          <w:p w14:paraId="217CF6AF" w14:textId="259792C9"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Sam</w:t>
            </w:r>
            <w:r>
              <w:rPr>
                <w:sz w:val="16"/>
                <w:szCs w:val="16"/>
              </w:rPr>
              <w:t xml:space="preserve"> </w:t>
            </w:r>
            <w:proofErr w:type="spellStart"/>
            <w:r w:rsidRPr="00DF7F34">
              <w:rPr>
                <w:sz w:val="16"/>
                <w:szCs w:val="16"/>
              </w:rPr>
              <w:t>Grabriel</w:t>
            </w:r>
            <w:proofErr w:type="spellEnd"/>
          </w:p>
        </w:tc>
        <w:tc>
          <w:tcPr>
            <w:tcW w:w="850" w:type="dxa"/>
            <w:shd w:val="clear" w:color="auto" w:fill="auto"/>
          </w:tcPr>
          <w:p w14:paraId="52106A3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16/08/2017</w:t>
            </w:r>
          </w:p>
        </w:tc>
      </w:tr>
      <w:tr w:rsidR="00DF7F34" w:rsidRPr="00DF7F34" w14:paraId="2C2D396A" w14:textId="77777777" w:rsidTr="00DF7F34">
        <w:trPr>
          <w:trHeight w:val="240"/>
        </w:trPr>
        <w:tc>
          <w:tcPr>
            <w:tcW w:w="462" w:type="dxa"/>
            <w:shd w:val="clear" w:color="auto" w:fill="auto"/>
          </w:tcPr>
          <w:p w14:paraId="3E27259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lastRenderedPageBreak/>
              <w:t>13</w:t>
            </w:r>
          </w:p>
        </w:tc>
        <w:tc>
          <w:tcPr>
            <w:tcW w:w="420" w:type="dxa"/>
            <w:shd w:val="clear" w:color="auto" w:fill="auto"/>
          </w:tcPr>
          <w:p w14:paraId="7EDA2F3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1351C8D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26/11/2013</w:t>
            </w:r>
          </w:p>
        </w:tc>
        <w:tc>
          <w:tcPr>
            <w:tcW w:w="980" w:type="dxa"/>
            <w:shd w:val="clear" w:color="auto" w:fill="auto"/>
          </w:tcPr>
          <w:p w14:paraId="4391B53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Pasar dinero falsificado</w:t>
            </w:r>
          </w:p>
        </w:tc>
        <w:tc>
          <w:tcPr>
            <w:tcW w:w="854" w:type="dxa"/>
            <w:shd w:val="clear" w:color="auto" w:fill="auto"/>
          </w:tcPr>
          <w:p w14:paraId="47E10CA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Casado</w:t>
            </w:r>
          </w:p>
        </w:tc>
        <w:tc>
          <w:tcPr>
            <w:tcW w:w="882" w:type="dxa"/>
            <w:shd w:val="clear" w:color="auto" w:fill="auto"/>
          </w:tcPr>
          <w:p w14:paraId="1FAEC26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E63ABB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20BECF2A"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Comerciante</w:t>
            </w:r>
          </w:p>
        </w:tc>
        <w:tc>
          <w:tcPr>
            <w:tcW w:w="743" w:type="dxa"/>
            <w:shd w:val="clear" w:color="auto" w:fill="auto"/>
          </w:tcPr>
          <w:p w14:paraId="531E4FA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CE1B75E"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Galesa</w:t>
            </w:r>
          </w:p>
        </w:tc>
        <w:tc>
          <w:tcPr>
            <w:tcW w:w="902" w:type="dxa"/>
            <w:shd w:val="clear" w:color="auto" w:fill="auto"/>
          </w:tcPr>
          <w:p w14:paraId="0A446FD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Gabón</w:t>
            </w:r>
          </w:p>
        </w:tc>
        <w:tc>
          <w:tcPr>
            <w:tcW w:w="850" w:type="dxa"/>
            <w:shd w:val="clear" w:color="auto" w:fill="auto"/>
          </w:tcPr>
          <w:p w14:paraId="7E84152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28/03/2014</w:t>
            </w:r>
          </w:p>
        </w:tc>
      </w:tr>
      <w:tr w:rsidR="00DF7F34" w:rsidRPr="00DF7F34" w14:paraId="61331021" w14:textId="77777777" w:rsidTr="00DF7F34">
        <w:trPr>
          <w:trHeight w:val="240"/>
        </w:trPr>
        <w:tc>
          <w:tcPr>
            <w:tcW w:w="462" w:type="dxa"/>
            <w:shd w:val="clear" w:color="auto" w:fill="auto"/>
          </w:tcPr>
          <w:p w14:paraId="5E0057D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14</w:t>
            </w:r>
          </w:p>
        </w:tc>
        <w:tc>
          <w:tcPr>
            <w:tcW w:w="420" w:type="dxa"/>
            <w:shd w:val="clear" w:color="auto" w:fill="auto"/>
          </w:tcPr>
          <w:p w14:paraId="4E37E0F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50BE9DE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02/02/2007</w:t>
            </w:r>
          </w:p>
        </w:tc>
        <w:tc>
          <w:tcPr>
            <w:tcW w:w="980" w:type="dxa"/>
            <w:shd w:val="clear" w:color="auto" w:fill="auto"/>
          </w:tcPr>
          <w:p w14:paraId="3BBD756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6E4D9DE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32AF643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DA4359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6FA80697"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Negocios</w:t>
            </w:r>
          </w:p>
        </w:tc>
        <w:tc>
          <w:tcPr>
            <w:tcW w:w="743" w:type="dxa"/>
            <w:shd w:val="clear" w:color="auto" w:fill="auto"/>
          </w:tcPr>
          <w:p w14:paraId="1C11C5E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70E293F9"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De Guinea-Bissau</w:t>
            </w:r>
          </w:p>
        </w:tc>
        <w:tc>
          <w:tcPr>
            <w:tcW w:w="902" w:type="dxa"/>
            <w:shd w:val="clear" w:color="auto" w:fill="auto"/>
          </w:tcPr>
          <w:p w14:paraId="3F539BD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Guinea-Bissau</w:t>
            </w:r>
          </w:p>
        </w:tc>
        <w:tc>
          <w:tcPr>
            <w:tcW w:w="850" w:type="dxa"/>
            <w:shd w:val="clear" w:color="auto" w:fill="auto"/>
          </w:tcPr>
          <w:p w14:paraId="058F300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08/02/2007</w:t>
            </w:r>
          </w:p>
        </w:tc>
      </w:tr>
      <w:tr w:rsidR="00DF7F34" w:rsidRPr="00DF7F34" w14:paraId="238EF737" w14:textId="77777777" w:rsidTr="00DF7F34">
        <w:trPr>
          <w:trHeight w:val="240"/>
        </w:trPr>
        <w:tc>
          <w:tcPr>
            <w:tcW w:w="462" w:type="dxa"/>
            <w:shd w:val="clear" w:color="auto" w:fill="auto"/>
          </w:tcPr>
          <w:p w14:paraId="7EFE9EA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15</w:t>
            </w:r>
          </w:p>
        </w:tc>
        <w:tc>
          <w:tcPr>
            <w:tcW w:w="420" w:type="dxa"/>
            <w:shd w:val="clear" w:color="auto" w:fill="auto"/>
          </w:tcPr>
          <w:p w14:paraId="091A20C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4A68222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18/06/2019</w:t>
            </w:r>
          </w:p>
        </w:tc>
        <w:tc>
          <w:tcPr>
            <w:tcW w:w="980" w:type="dxa"/>
            <w:shd w:val="clear" w:color="auto" w:fill="auto"/>
          </w:tcPr>
          <w:p w14:paraId="17F3CE7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7F43CAC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Casado</w:t>
            </w:r>
          </w:p>
        </w:tc>
        <w:tc>
          <w:tcPr>
            <w:tcW w:w="882" w:type="dxa"/>
            <w:shd w:val="clear" w:color="auto" w:fill="auto"/>
          </w:tcPr>
          <w:p w14:paraId="66C7D6B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1B8505D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45 años</w:t>
            </w:r>
          </w:p>
        </w:tc>
        <w:tc>
          <w:tcPr>
            <w:tcW w:w="958" w:type="dxa"/>
            <w:shd w:val="clear" w:color="auto" w:fill="auto"/>
          </w:tcPr>
          <w:p w14:paraId="593D0CE0"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Comerciante</w:t>
            </w:r>
          </w:p>
        </w:tc>
        <w:tc>
          <w:tcPr>
            <w:tcW w:w="743" w:type="dxa"/>
            <w:shd w:val="clear" w:color="auto" w:fill="auto"/>
          </w:tcPr>
          <w:p w14:paraId="1623C11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74B2A541"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Mozambiqueña</w:t>
            </w:r>
          </w:p>
        </w:tc>
        <w:tc>
          <w:tcPr>
            <w:tcW w:w="902" w:type="dxa"/>
            <w:shd w:val="clear" w:color="auto" w:fill="auto"/>
          </w:tcPr>
          <w:p w14:paraId="047AA70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roofErr w:type="spellStart"/>
            <w:r w:rsidRPr="00DF7F34">
              <w:rPr>
                <w:sz w:val="16"/>
                <w:szCs w:val="16"/>
              </w:rPr>
              <w:t>Vargem</w:t>
            </w:r>
            <w:proofErr w:type="spellEnd"/>
          </w:p>
        </w:tc>
        <w:tc>
          <w:tcPr>
            <w:tcW w:w="850" w:type="dxa"/>
            <w:shd w:val="clear" w:color="auto" w:fill="auto"/>
          </w:tcPr>
          <w:p w14:paraId="7066671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26/07/2019</w:t>
            </w:r>
          </w:p>
        </w:tc>
      </w:tr>
      <w:tr w:rsidR="00DF7F34" w:rsidRPr="00DF7F34" w14:paraId="114853CD" w14:textId="77777777" w:rsidTr="00DF7F34">
        <w:trPr>
          <w:trHeight w:val="240"/>
        </w:trPr>
        <w:tc>
          <w:tcPr>
            <w:tcW w:w="462" w:type="dxa"/>
            <w:shd w:val="clear" w:color="auto" w:fill="auto"/>
          </w:tcPr>
          <w:p w14:paraId="3EAEC2A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16</w:t>
            </w:r>
          </w:p>
        </w:tc>
        <w:tc>
          <w:tcPr>
            <w:tcW w:w="420" w:type="dxa"/>
            <w:shd w:val="clear" w:color="auto" w:fill="auto"/>
          </w:tcPr>
          <w:p w14:paraId="516DAFE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7801C55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17/06/2019</w:t>
            </w:r>
          </w:p>
        </w:tc>
        <w:tc>
          <w:tcPr>
            <w:tcW w:w="980" w:type="dxa"/>
            <w:shd w:val="clear" w:color="auto" w:fill="auto"/>
          </w:tcPr>
          <w:p w14:paraId="76FDBDE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7F6B327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Casado</w:t>
            </w:r>
          </w:p>
        </w:tc>
        <w:tc>
          <w:tcPr>
            <w:tcW w:w="882" w:type="dxa"/>
            <w:shd w:val="clear" w:color="auto" w:fill="auto"/>
          </w:tcPr>
          <w:p w14:paraId="4E7AE5B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5BCAFD5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56 años</w:t>
            </w:r>
          </w:p>
        </w:tc>
        <w:tc>
          <w:tcPr>
            <w:tcW w:w="958" w:type="dxa"/>
            <w:shd w:val="clear" w:color="auto" w:fill="auto"/>
          </w:tcPr>
          <w:p w14:paraId="1565A902"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Comerciante</w:t>
            </w:r>
          </w:p>
        </w:tc>
        <w:tc>
          <w:tcPr>
            <w:tcW w:w="743" w:type="dxa"/>
            <w:shd w:val="clear" w:color="auto" w:fill="auto"/>
          </w:tcPr>
          <w:p w14:paraId="7811604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DA69619"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Mozambiqueña</w:t>
            </w:r>
          </w:p>
        </w:tc>
        <w:tc>
          <w:tcPr>
            <w:tcW w:w="902" w:type="dxa"/>
            <w:shd w:val="clear" w:color="auto" w:fill="auto"/>
          </w:tcPr>
          <w:p w14:paraId="0AD919E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 xml:space="preserve">Atrás da </w:t>
            </w:r>
            <w:proofErr w:type="spellStart"/>
            <w:r w:rsidRPr="00DF7F34">
              <w:rPr>
                <w:sz w:val="16"/>
                <w:szCs w:val="16"/>
              </w:rPr>
              <w:t>Cadeia</w:t>
            </w:r>
            <w:proofErr w:type="spellEnd"/>
          </w:p>
        </w:tc>
        <w:tc>
          <w:tcPr>
            <w:tcW w:w="850" w:type="dxa"/>
            <w:shd w:val="clear" w:color="auto" w:fill="auto"/>
          </w:tcPr>
          <w:p w14:paraId="45C4283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26/07/2019</w:t>
            </w:r>
          </w:p>
        </w:tc>
      </w:tr>
      <w:tr w:rsidR="00DF7F34" w:rsidRPr="00DF7F34" w14:paraId="256BB85A" w14:textId="77777777" w:rsidTr="00DF7F34">
        <w:trPr>
          <w:trHeight w:val="240"/>
        </w:trPr>
        <w:tc>
          <w:tcPr>
            <w:tcW w:w="462" w:type="dxa"/>
            <w:shd w:val="clear" w:color="auto" w:fill="auto"/>
          </w:tcPr>
          <w:p w14:paraId="1EC3965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17</w:t>
            </w:r>
          </w:p>
        </w:tc>
        <w:tc>
          <w:tcPr>
            <w:tcW w:w="420" w:type="dxa"/>
            <w:shd w:val="clear" w:color="auto" w:fill="auto"/>
          </w:tcPr>
          <w:p w14:paraId="506AA02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258DF1C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19/09/2017</w:t>
            </w:r>
          </w:p>
        </w:tc>
        <w:tc>
          <w:tcPr>
            <w:tcW w:w="980" w:type="dxa"/>
            <w:shd w:val="clear" w:color="auto" w:fill="auto"/>
          </w:tcPr>
          <w:p w14:paraId="51800B7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Receptación</w:t>
            </w:r>
          </w:p>
        </w:tc>
        <w:tc>
          <w:tcPr>
            <w:tcW w:w="854" w:type="dxa"/>
            <w:shd w:val="clear" w:color="auto" w:fill="auto"/>
          </w:tcPr>
          <w:p w14:paraId="3844E7B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467936C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333698E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50959DE1"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Distribuidor</w:t>
            </w:r>
          </w:p>
        </w:tc>
        <w:tc>
          <w:tcPr>
            <w:tcW w:w="743" w:type="dxa"/>
            <w:shd w:val="clear" w:color="auto" w:fill="auto"/>
          </w:tcPr>
          <w:p w14:paraId="16D69C2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2314EB9"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78A5DEC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roofErr w:type="spellStart"/>
            <w:r w:rsidRPr="00DF7F34">
              <w:rPr>
                <w:sz w:val="16"/>
                <w:szCs w:val="16"/>
              </w:rPr>
              <w:t>Budo</w:t>
            </w:r>
            <w:proofErr w:type="spellEnd"/>
            <w:r w:rsidRPr="00DF7F34">
              <w:rPr>
                <w:sz w:val="16"/>
                <w:szCs w:val="16"/>
              </w:rPr>
              <w:t xml:space="preserve"> </w:t>
            </w:r>
            <w:proofErr w:type="spellStart"/>
            <w:r w:rsidRPr="00DF7F34">
              <w:rPr>
                <w:sz w:val="16"/>
                <w:szCs w:val="16"/>
              </w:rPr>
              <w:t>Budo</w:t>
            </w:r>
            <w:proofErr w:type="spellEnd"/>
          </w:p>
        </w:tc>
        <w:tc>
          <w:tcPr>
            <w:tcW w:w="850" w:type="dxa"/>
            <w:shd w:val="clear" w:color="auto" w:fill="auto"/>
          </w:tcPr>
          <w:p w14:paraId="0E6074C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30/01/2018</w:t>
            </w:r>
          </w:p>
        </w:tc>
      </w:tr>
      <w:tr w:rsidR="00DF7F34" w:rsidRPr="00DF7F34" w14:paraId="61222B39" w14:textId="77777777" w:rsidTr="00DF7F34">
        <w:trPr>
          <w:trHeight w:val="240"/>
        </w:trPr>
        <w:tc>
          <w:tcPr>
            <w:tcW w:w="462" w:type="dxa"/>
            <w:shd w:val="clear" w:color="auto" w:fill="auto"/>
          </w:tcPr>
          <w:p w14:paraId="308C1CE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18</w:t>
            </w:r>
          </w:p>
        </w:tc>
        <w:tc>
          <w:tcPr>
            <w:tcW w:w="420" w:type="dxa"/>
            <w:shd w:val="clear" w:color="auto" w:fill="auto"/>
          </w:tcPr>
          <w:p w14:paraId="0A3E8DD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1CD4072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09/11/2017</w:t>
            </w:r>
          </w:p>
        </w:tc>
        <w:tc>
          <w:tcPr>
            <w:tcW w:w="980" w:type="dxa"/>
            <w:shd w:val="clear" w:color="auto" w:fill="auto"/>
          </w:tcPr>
          <w:p w14:paraId="0D228CA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0179B7D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358E3AD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2C737F5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65E8942D"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Marinero</w:t>
            </w:r>
          </w:p>
        </w:tc>
        <w:tc>
          <w:tcPr>
            <w:tcW w:w="743" w:type="dxa"/>
            <w:shd w:val="clear" w:color="auto" w:fill="auto"/>
          </w:tcPr>
          <w:p w14:paraId="26897A4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0325FB20"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631FA69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Nigeria</w:t>
            </w:r>
          </w:p>
        </w:tc>
        <w:tc>
          <w:tcPr>
            <w:tcW w:w="850" w:type="dxa"/>
            <w:shd w:val="clear" w:color="auto" w:fill="auto"/>
          </w:tcPr>
          <w:p w14:paraId="50477A0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18/04/2018</w:t>
            </w:r>
          </w:p>
        </w:tc>
      </w:tr>
      <w:tr w:rsidR="00DF7F34" w:rsidRPr="00DF7F34" w14:paraId="21C14C6E" w14:textId="77777777" w:rsidTr="00DF7F34">
        <w:trPr>
          <w:trHeight w:val="240"/>
        </w:trPr>
        <w:tc>
          <w:tcPr>
            <w:tcW w:w="462" w:type="dxa"/>
            <w:shd w:val="clear" w:color="auto" w:fill="auto"/>
          </w:tcPr>
          <w:p w14:paraId="76E1162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19</w:t>
            </w:r>
          </w:p>
        </w:tc>
        <w:tc>
          <w:tcPr>
            <w:tcW w:w="420" w:type="dxa"/>
            <w:shd w:val="clear" w:color="auto" w:fill="auto"/>
          </w:tcPr>
          <w:p w14:paraId="341AC37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01C946D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05/01/2018</w:t>
            </w:r>
          </w:p>
        </w:tc>
        <w:tc>
          <w:tcPr>
            <w:tcW w:w="980" w:type="dxa"/>
            <w:shd w:val="clear" w:color="auto" w:fill="auto"/>
          </w:tcPr>
          <w:p w14:paraId="21AF1F5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5652FF4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491895D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Reincidente</w:t>
            </w:r>
          </w:p>
        </w:tc>
        <w:tc>
          <w:tcPr>
            <w:tcW w:w="637" w:type="dxa"/>
            <w:shd w:val="clear" w:color="auto" w:fill="auto"/>
          </w:tcPr>
          <w:p w14:paraId="4F386E4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55 años</w:t>
            </w:r>
          </w:p>
        </w:tc>
        <w:tc>
          <w:tcPr>
            <w:tcW w:w="958" w:type="dxa"/>
            <w:shd w:val="clear" w:color="auto" w:fill="auto"/>
          </w:tcPr>
          <w:p w14:paraId="42EAB311"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Hotelero</w:t>
            </w:r>
          </w:p>
        </w:tc>
        <w:tc>
          <w:tcPr>
            <w:tcW w:w="743" w:type="dxa"/>
            <w:shd w:val="clear" w:color="auto" w:fill="auto"/>
          </w:tcPr>
          <w:p w14:paraId="40E46BE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160BE611"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6185E4A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 xml:space="preserve">Atrás da </w:t>
            </w:r>
            <w:proofErr w:type="spellStart"/>
            <w:r w:rsidRPr="00DF7F34">
              <w:rPr>
                <w:sz w:val="16"/>
                <w:szCs w:val="16"/>
              </w:rPr>
              <w:t>Cadeia</w:t>
            </w:r>
            <w:proofErr w:type="spellEnd"/>
          </w:p>
        </w:tc>
        <w:tc>
          <w:tcPr>
            <w:tcW w:w="850" w:type="dxa"/>
            <w:shd w:val="clear" w:color="auto" w:fill="auto"/>
          </w:tcPr>
          <w:p w14:paraId="68A1C9A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08/05/2018</w:t>
            </w:r>
          </w:p>
        </w:tc>
      </w:tr>
      <w:tr w:rsidR="00DF7F34" w:rsidRPr="00DF7F34" w14:paraId="1403DB06" w14:textId="77777777" w:rsidTr="00DF7F34">
        <w:trPr>
          <w:trHeight w:val="240"/>
        </w:trPr>
        <w:tc>
          <w:tcPr>
            <w:tcW w:w="462" w:type="dxa"/>
            <w:shd w:val="clear" w:color="auto" w:fill="auto"/>
          </w:tcPr>
          <w:p w14:paraId="0F9DE61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20</w:t>
            </w:r>
          </w:p>
        </w:tc>
        <w:tc>
          <w:tcPr>
            <w:tcW w:w="420" w:type="dxa"/>
            <w:shd w:val="clear" w:color="auto" w:fill="auto"/>
          </w:tcPr>
          <w:p w14:paraId="3791AB52"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6A6638E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16/03/2018</w:t>
            </w:r>
          </w:p>
        </w:tc>
        <w:tc>
          <w:tcPr>
            <w:tcW w:w="980" w:type="dxa"/>
            <w:shd w:val="clear" w:color="auto" w:fill="auto"/>
          </w:tcPr>
          <w:p w14:paraId="6EA13CF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3AACF48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182C967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194FD0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4BBC501C"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Distribuidor</w:t>
            </w:r>
          </w:p>
        </w:tc>
        <w:tc>
          <w:tcPr>
            <w:tcW w:w="743" w:type="dxa"/>
            <w:shd w:val="clear" w:color="auto" w:fill="auto"/>
          </w:tcPr>
          <w:p w14:paraId="125A161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250E6672"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347CE11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 xml:space="preserve">Cova </w:t>
            </w:r>
            <w:proofErr w:type="spellStart"/>
            <w:r w:rsidRPr="00DF7F34">
              <w:rPr>
                <w:sz w:val="16"/>
                <w:szCs w:val="16"/>
              </w:rPr>
              <w:t>Água</w:t>
            </w:r>
            <w:proofErr w:type="spellEnd"/>
          </w:p>
        </w:tc>
        <w:tc>
          <w:tcPr>
            <w:tcW w:w="850" w:type="dxa"/>
            <w:shd w:val="clear" w:color="auto" w:fill="auto"/>
          </w:tcPr>
          <w:p w14:paraId="35D3A8E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08/11/2018</w:t>
            </w:r>
          </w:p>
        </w:tc>
      </w:tr>
      <w:tr w:rsidR="00DF7F34" w:rsidRPr="00DF7F34" w14:paraId="761CEED6" w14:textId="77777777" w:rsidTr="00DF7F34">
        <w:trPr>
          <w:trHeight w:val="240"/>
        </w:trPr>
        <w:tc>
          <w:tcPr>
            <w:tcW w:w="462" w:type="dxa"/>
            <w:shd w:val="clear" w:color="auto" w:fill="auto"/>
          </w:tcPr>
          <w:p w14:paraId="72F629A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21</w:t>
            </w:r>
          </w:p>
        </w:tc>
        <w:tc>
          <w:tcPr>
            <w:tcW w:w="420" w:type="dxa"/>
            <w:shd w:val="clear" w:color="auto" w:fill="auto"/>
          </w:tcPr>
          <w:p w14:paraId="68A7E50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0C09E17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12/01/2018</w:t>
            </w:r>
          </w:p>
        </w:tc>
        <w:tc>
          <w:tcPr>
            <w:tcW w:w="980" w:type="dxa"/>
            <w:shd w:val="clear" w:color="auto" w:fill="auto"/>
          </w:tcPr>
          <w:p w14:paraId="721A396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Blanqueo de dinero</w:t>
            </w:r>
          </w:p>
        </w:tc>
        <w:tc>
          <w:tcPr>
            <w:tcW w:w="854" w:type="dxa"/>
            <w:shd w:val="clear" w:color="auto" w:fill="auto"/>
          </w:tcPr>
          <w:p w14:paraId="7318718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0BC8AE9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2CDEF9F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32 años</w:t>
            </w:r>
          </w:p>
        </w:tc>
        <w:tc>
          <w:tcPr>
            <w:tcW w:w="958" w:type="dxa"/>
            <w:shd w:val="clear" w:color="auto" w:fill="auto"/>
          </w:tcPr>
          <w:p w14:paraId="0128AFDC"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Coleccionista de billetes</w:t>
            </w:r>
          </w:p>
        </w:tc>
        <w:tc>
          <w:tcPr>
            <w:tcW w:w="743" w:type="dxa"/>
            <w:shd w:val="clear" w:color="auto" w:fill="auto"/>
          </w:tcPr>
          <w:p w14:paraId="10EF3BB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4D22562"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4CF1006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Hotel Miramar</w:t>
            </w:r>
          </w:p>
        </w:tc>
        <w:tc>
          <w:tcPr>
            <w:tcW w:w="850" w:type="dxa"/>
            <w:shd w:val="clear" w:color="auto" w:fill="auto"/>
          </w:tcPr>
          <w:p w14:paraId="54A9187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r>
      <w:tr w:rsidR="00DF7F34" w:rsidRPr="00DF7F34" w14:paraId="3AD794BF" w14:textId="77777777" w:rsidTr="00DF7F34">
        <w:trPr>
          <w:trHeight w:val="240"/>
        </w:trPr>
        <w:tc>
          <w:tcPr>
            <w:tcW w:w="462" w:type="dxa"/>
            <w:shd w:val="clear" w:color="auto" w:fill="auto"/>
          </w:tcPr>
          <w:p w14:paraId="4F0384D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22</w:t>
            </w:r>
          </w:p>
        </w:tc>
        <w:tc>
          <w:tcPr>
            <w:tcW w:w="420" w:type="dxa"/>
            <w:shd w:val="clear" w:color="auto" w:fill="auto"/>
          </w:tcPr>
          <w:p w14:paraId="550D460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7944BE1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12/01/2018</w:t>
            </w:r>
          </w:p>
        </w:tc>
        <w:tc>
          <w:tcPr>
            <w:tcW w:w="980" w:type="dxa"/>
            <w:shd w:val="clear" w:color="auto" w:fill="auto"/>
          </w:tcPr>
          <w:p w14:paraId="5D3DEEC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Blanqueo de dinero</w:t>
            </w:r>
          </w:p>
        </w:tc>
        <w:tc>
          <w:tcPr>
            <w:tcW w:w="854" w:type="dxa"/>
            <w:shd w:val="clear" w:color="auto" w:fill="auto"/>
          </w:tcPr>
          <w:p w14:paraId="2BFECB9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68D65F7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031A184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38 años</w:t>
            </w:r>
          </w:p>
        </w:tc>
        <w:tc>
          <w:tcPr>
            <w:tcW w:w="958" w:type="dxa"/>
            <w:shd w:val="clear" w:color="auto" w:fill="auto"/>
          </w:tcPr>
          <w:p w14:paraId="1B2120ED"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Coleccionista de billetes</w:t>
            </w:r>
          </w:p>
        </w:tc>
        <w:tc>
          <w:tcPr>
            <w:tcW w:w="743" w:type="dxa"/>
            <w:shd w:val="clear" w:color="auto" w:fill="auto"/>
          </w:tcPr>
          <w:p w14:paraId="60F8D72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561CBDA"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53D6533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Hotel Miramar</w:t>
            </w:r>
          </w:p>
        </w:tc>
        <w:tc>
          <w:tcPr>
            <w:tcW w:w="850" w:type="dxa"/>
            <w:shd w:val="clear" w:color="auto" w:fill="auto"/>
          </w:tcPr>
          <w:p w14:paraId="604464B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r>
      <w:tr w:rsidR="00DF7F34" w:rsidRPr="00DF7F34" w14:paraId="322A6F0F" w14:textId="77777777" w:rsidTr="00DF7F34">
        <w:trPr>
          <w:trHeight w:val="240"/>
        </w:trPr>
        <w:tc>
          <w:tcPr>
            <w:tcW w:w="462" w:type="dxa"/>
            <w:shd w:val="clear" w:color="auto" w:fill="auto"/>
          </w:tcPr>
          <w:p w14:paraId="7B7230E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23</w:t>
            </w:r>
          </w:p>
        </w:tc>
        <w:tc>
          <w:tcPr>
            <w:tcW w:w="420" w:type="dxa"/>
            <w:shd w:val="clear" w:color="auto" w:fill="auto"/>
          </w:tcPr>
          <w:p w14:paraId="66CC40F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44E49B7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11/07/2018</w:t>
            </w:r>
          </w:p>
        </w:tc>
        <w:tc>
          <w:tcPr>
            <w:tcW w:w="980" w:type="dxa"/>
            <w:shd w:val="clear" w:color="auto" w:fill="auto"/>
          </w:tcPr>
          <w:p w14:paraId="112E1C3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30FD7C5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0796FF7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46D2B85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45 años</w:t>
            </w:r>
          </w:p>
        </w:tc>
        <w:tc>
          <w:tcPr>
            <w:tcW w:w="958" w:type="dxa"/>
            <w:shd w:val="clear" w:color="auto" w:fill="auto"/>
          </w:tcPr>
          <w:p w14:paraId="1CF5D797"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Comerciante</w:t>
            </w:r>
          </w:p>
        </w:tc>
        <w:tc>
          <w:tcPr>
            <w:tcW w:w="743" w:type="dxa"/>
            <w:shd w:val="clear" w:color="auto" w:fill="auto"/>
          </w:tcPr>
          <w:p w14:paraId="1E5C7F5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5D8F05E0"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52E13C3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Vila Dolores</w:t>
            </w:r>
          </w:p>
        </w:tc>
        <w:tc>
          <w:tcPr>
            <w:tcW w:w="850" w:type="dxa"/>
            <w:shd w:val="clear" w:color="auto" w:fill="auto"/>
          </w:tcPr>
          <w:p w14:paraId="25CFDBA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01/11/2018</w:t>
            </w:r>
          </w:p>
        </w:tc>
      </w:tr>
      <w:tr w:rsidR="00DF7F34" w:rsidRPr="00DF7F34" w14:paraId="424602E2" w14:textId="77777777" w:rsidTr="00DF7F34">
        <w:trPr>
          <w:trHeight w:val="240"/>
        </w:trPr>
        <w:tc>
          <w:tcPr>
            <w:tcW w:w="462" w:type="dxa"/>
            <w:shd w:val="clear" w:color="auto" w:fill="auto"/>
          </w:tcPr>
          <w:p w14:paraId="20F360A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24</w:t>
            </w:r>
          </w:p>
        </w:tc>
        <w:tc>
          <w:tcPr>
            <w:tcW w:w="420" w:type="dxa"/>
            <w:shd w:val="clear" w:color="auto" w:fill="auto"/>
          </w:tcPr>
          <w:p w14:paraId="33D0989A"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647B17E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18/07/2020</w:t>
            </w:r>
          </w:p>
        </w:tc>
        <w:tc>
          <w:tcPr>
            <w:tcW w:w="980" w:type="dxa"/>
            <w:shd w:val="clear" w:color="auto" w:fill="auto"/>
          </w:tcPr>
          <w:p w14:paraId="6151999D"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127F16E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309F0B0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6076638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44 años</w:t>
            </w:r>
          </w:p>
        </w:tc>
        <w:tc>
          <w:tcPr>
            <w:tcW w:w="958" w:type="dxa"/>
            <w:shd w:val="clear" w:color="auto" w:fill="auto"/>
          </w:tcPr>
          <w:p w14:paraId="38D53265"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Distribuidor</w:t>
            </w:r>
          </w:p>
        </w:tc>
        <w:tc>
          <w:tcPr>
            <w:tcW w:w="743" w:type="dxa"/>
            <w:shd w:val="clear" w:color="auto" w:fill="auto"/>
          </w:tcPr>
          <w:p w14:paraId="65FB2C4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6FDF571E"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661E0F3C"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Ponta Mina</w:t>
            </w:r>
          </w:p>
        </w:tc>
        <w:tc>
          <w:tcPr>
            <w:tcW w:w="850" w:type="dxa"/>
            <w:shd w:val="clear" w:color="auto" w:fill="auto"/>
          </w:tcPr>
          <w:p w14:paraId="2A3B5C0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26/07/2019</w:t>
            </w:r>
          </w:p>
        </w:tc>
      </w:tr>
      <w:tr w:rsidR="00DF7F34" w:rsidRPr="00DF7F34" w14:paraId="2B99E0C7" w14:textId="77777777" w:rsidTr="00DF7F34">
        <w:trPr>
          <w:trHeight w:val="240"/>
        </w:trPr>
        <w:tc>
          <w:tcPr>
            <w:tcW w:w="462" w:type="dxa"/>
            <w:shd w:val="clear" w:color="auto" w:fill="auto"/>
          </w:tcPr>
          <w:p w14:paraId="12E9747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25</w:t>
            </w:r>
          </w:p>
        </w:tc>
        <w:tc>
          <w:tcPr>
            <w:tcW w:w="420" w:type="dxa"/>
            <w:shd w:val="clear" w:color="auto" w:fill="auto"/>
          </w:tcPr>
          <w:p w14:paraId="2126B7D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6567006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31/08/2020</w:t>
            </w:r>
          </w:p>
        </w:tc>
        <w:tc>
          <w:tcPr>
            <w:tcW w:w="980" w:type="dxa"/>
            <w:shd w:val="clear" w:color="auto" w:fill="auto"/>
          </w:tcPr>
          <w:p w14:paraId="3B86643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Tráfico de drogas</w:t>
            </w:r>
          </w:p>
        </w:tc>
        <w:tc>
          <w:tcPr>
            <w:tcW w:w="854" w:type="dxa"/>
            <w:shd w:val="clear" w:color="auto" w:fill="auto"/>
          </w:tcPr>
          <w:p w14:paraId="2DBEE60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Casado</w:t>
            </w:r>
          </w:p>
        </w:tc>
        <w:tc>
          <w:tcPr>
            <w:tcW w:w="882" w:type="dxa"/>
            <w:shd w:val="clear" w:color="auto" w:fill="auto"/>
          </w:tcPr>
          <w:p w14:paraId="0F8A4FF1"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Reincidente</w:t>
            </w:r>
          </w:p>
        </w:tc>
        <w:tc>
          <w:tcPr>
            <w:tcW w:w="637" w:type="dxa"/>
            <w:shd w:val="clear" w:color="auto" w:fill="auto"/>
          </w:tcPr>
          <w:p w14:paraId="48297E08"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50 años</w:t>
            </w:r>
          </w:p>
        </w:tc>
        <w:tc>
          <w:tcPr>
            <w:tcW w:w="958" w:type="dxa"/>
            <w:shd w:val="clear" w:color="auto" w:fill="auto"/>
          </w:tcPr>
          <w:p w14:paraId="7AD4DC8F"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Distribuidor</w:t>
            </w:r>
          </w:p>
        </w:tc>
        <w:tc>
          <w:tcPr>
            <w:tcW w:w="743" w:type="dxa"/>
            <w:shd w:val="clear" w:color="auto" w:fill="auto"/>
          </w:tcPr>
          <w:p w14:paraId="531E4A1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4C0E3797"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Nigeriana</w:t>
            </w:r>
          </w:p>
        </w:tc>
        <w:tc>
          <w:tcPr>
            <w:tcW w:w="902" w:type="dxa"/>
            <w:shd w:val="clear" w:color="auto" w:fill="auto"/>
          </w:tcPr>
          <w:p w14:paraId="58777BC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 xml:space="preserve">Vila </w:t>
            </w:r>
            <w:proofErr w:type="spellStart"/>
            <w:r w:rsidRPr="00DF7F34">
              <w:rPr>
                <w:sz w:val="16"/>
                <w:szCs w:val="16"/>
              </w:rPr>
              <w:t>Dilores</w:t>
            </w:r>
            <w:proofErr w:type="spellEnd"/>
          </w:p>
        </w:tc>
        <w:tc>
          <w:tcPr>
            <w:tcW w:w="850" w:type="dxa"/>
            <w:shd w:val="clear" w:color="auto" w:fill="auto"/>
          </w:tcPr>
          <w:p w14:paraId="7AD3D4D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02/06/2021</w:t>
            </w:r>
          </w:p>
        </w:tc>
      </w:tr>
      <w:tr w:rsidR="00DF7F34" w:rsidRPr="00DF7F34" w14:paraId="2EEA8BC1" w14:textId="77777777" w:rsidTr="00DF7F34">
        <w:trPr>
          <w:trHeight w:val="240"/>
        </w:trPr>
        <w:tc>
          <w:tcPr>
            <w:tcW w:w="462" w:type="dxa"/>
            <w:shd w:val="clear" w:color="auto" w:fill="auto"/>
          </w:tcPr>
          <w:p w14:paraId="4950F8A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26</w:t>
            </w:r>
          </w:p>
        </w:tc>
        <w:tc>
          <w:tcPr>
            <w:tcW w:w="420" w:type="dxa"/>
            <w:shd w:val="clear" w:color="auto" w:fill="auto"/>
          </w:tcPr>
          <w:p w14:paraId="425FE7A6"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shd w:val="clear" w:color="auto" w:fill="auto"/>
          </w:tcPr>
          <w:p w14:paraId="7446A1F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24/06/2013</w:t>
            </w:r>
          </w:p>
        </w:tc>
        <w:tc>
          <w:tcPr>
            <w:tcW w:w="980" w:type="dxa"/>
            <w:shd w:val="clear" w:color="auto" w:fill="auto"/>
          </w:tcPr>
          <w:p w14:paraId="54C1938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Contrabando</w:t>
            </w:r>
          </w:p>
        </w:tc>
        <w:tc>
          <w:tcPr>
            <w:tcW w:w="854" w:type="dxa"/>
            <w:shd w:val="clear" w:color="auto" w:fill="auto"/>
          </w:tcPr>
          <w:p w14:paraId="21462885"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shd w:val="clear" w:color="auto" w:fill="auto"/>
          </w:tcPr>
          <w:p w14:paraId="1B8D34C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shd w:val="clear" w:color="auto" w:fill="auto"/>
          </w:tcPr>
          <w:p w14:paraId="132FAF69"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shd w:val="clear" w:color="auto" w:fill="auto"/>
          </w:tcPr>
          <w:p w14:paraId="27690A31"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Capitán de barco</w:t>
            </w:r>
          </w:p>
        </w:tc>
        <w:tc>
          <w:tcPr>
            <w:tcW w:w="743" w:type="dxa"/>
            <w:shd w:val="clear" w:color="auto" w:fill="auto"/>
          </w:tcPr>
          <w:p w14:paraId="03B8B26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shd w:val="clear" w:color="auto" w:fill="auto"/>
          </w:tcPr>
          <w:p w14:paraId="5F9FC5AB"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Turca</w:t>
            </w:r>
          </w:p>
        </w:tc>
        <w:tc>
          <w:tcPr>
            <w:tcW w:w="902" w:type="dxa"/>
            <w:shd w:val="clear" w:color="auto" w:fill="auto"/>
          </w:tcPr>
          <w:p w14:paraId="0F6F253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roofErr w:type="spellStart"/>
            <w:r w:rsidRPr="00DF7F34">
              <w:rPr>
                <w:sz w:val="16"/>
                <w:szCs w:val="16"/>
              </w:rPr>
              <w:t>Türkiye</w:t>
            </w:r>
            <w:proofErr w:type="spellEnd"/>
          </w:p>
        </w:tc>
        <w:tc>
          <w:tcPr>
            <w:tcW w:w="850" w:type="dxa"/>
            <w:shd w:val="clear" w:color="auto" w:fill="auto"/>
          </w:tcPr>
          <w:p w14:paraId="35F263C7"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02/10/2013</w:t>
            </w:r>
          </w:p>
        </w:tc>
      </w:tr>
      <w:tr w:rsidR="00DF7F34" w:rsidRPr="00DF7F34" w14:paraId="480E394C" w14:textId="77777777" w:rsidTr="00DF7F34">
        <w:trPr>
          <w:trHeight w:val="240"/>
        </w:trPr>
        <w:tc>
          <w:tcPr>
            <w:tcW w:w="462" w:type="dxa"/>
            <w:tcBorders>
              <w:bottom w:val="single" w:sz="12" w:space="0" w:color="auto"/>
            </w:tcBorders>
            <w:shd w:val="clear" w:color="auto" w:fill="auto"/>
          </w:tcPr>
          <w:p w14:paraId="7700495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27</w:t>
            </w:r>
          </w:p>
        </w:tc>
        <w:tc>
          <w:tcPr>
            <w:tcW w:w="420" w:type="dxa"/>
            <w:tcBorders>
              <w:bottom w:val="single" w:sz="12" w:space="0" w:color="auto"/>
            </w:tcBorders>
            <w:shd w:val="clear" w:color="auto" w:fill="auto"/>
          </w:tcPr>
          <w:p w14:paraId="610BAEAE"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M</w:t>
            </w:r>
          </w:p>
        </w:tc>
        <w:tc>
          <w:tcPr>
            <w:tcW w:w="868" w:type="dxa"/>
            <w:tcBorders>
              <w:bottom w:val="single" w:sz="12" w:space="0" w:color="auto"/>
            </w:tcBorders>
            <w:shd w:val="clear" w:color="auto" w:fill="auto"/>
          </w:tcPr>
          <w:p w14:paraId="18393C1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24/06/2013</w:t>
            </w:r>
          </w:p>
        </w:tc>
        <w:tc>
          <w:tcPr>
            <w:tcW w:w="980" w:type="dxa"/>
            <w:tcBorders>
              <w:bottom w:val="single" w:sz="12" w:space="0" w:color="auto"/>
            </w:tcBorders>
            <w:shd w:val="clear" w:color="auto" w:fill="auto"/>
          </w:tcPr>
          <w:p w14:paraId="66C2903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Contrabando</w:t>
            </w:r>
          </w:p>
        </w:tc>
        <w:tc>
          <w:tcPr>
            <w:tcW w:w="854" w:type="dxa"/>
            <w:tcBorders>
              <w:bottom w:val="single" w:sz="12" w:space="0" w:color="auto"/>
            </w:tcBorders>
            <w:shd w:val="clear" w:color="auto" w:fill="auto"/>
          </w:tcPr>
          <w:p w14:paraId="5122D29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Soltero</w:t>
            </w:r>
          </w:p>
        </w:tc>
        <w:tc>
          <w:tcPr>
            <w:tcW w:w="882" w:type="dxa"/>
            <w:tcBorders>
              <w:bottom w:val="single" w:sz="12" w:space="0" w:color="auto"/>
            </w:tcBorders>
            <w:shd w:val="clear" w:color="auto" w:fill="auto"/>
          </w:tcPr>
          <w:p w14:paraId="3FF4B694"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Primera condena</w:t>
            </w:r>
          </w:p>
        </w:tc>
        <w:tc>
          <w:tcPr>
            <w:tcW w:w="637" w:type="dxa"/>
            <w:tcBorders>
              <w:bottom w:val="single" w:sz="12" w:space="0" w:color="auto"/>
            </w:tcBorders>
            <w:shd w:val="clear" w:color="auto" w:fill="auto"/>
          </w:tcPr>
          <w:p w14:paraId="2A0D248F"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p>
        </w:tc>
        <w:tc>
          <w:tcPr>
            <w:tcW w:w="958" w:type="dxa"/>
            <w:tcBorders>
              <w:bottom w:val="single" w:sz="12" w:space="0" w:color="auto"/>
            </w:tcBorders>
            <w:shd w:val="clear" w:color="auto" w:fill="auto"/>
          </w:tcPr>
          <w:p w14:paraId="55403ECA" w14:textId="77777777" w:rsidR="00DF7F34" w:rsidRPr="00DF7F34" w:rsidRDefault="00DF7F34" w:rsidP="00DF7F34">
            <w:pPr>
              <w:pStyle w:val="SingleTxtG"/>
              <w:tabs>
                <w:tab w:val="clear" w:pos="1701"/>
                <w:tab w:val="clear" w:pos="2268"/>
                <w:tab w:val="clear" w:pos="2835"/>
              </w:tabs>
              <w:spacing w:before="40"/>
              <w:ind w:left="0" w:right="-146"/>
              <w:jc w:val="left"/>
              <w:rPr>
                <w:sz w:val="16"/>
                <w:szCs w:val="16"/>
                <w:lang w:val="en-GB"/>
              </w:rPr>
            </w:pPr>
            <w:r w:rsidRPr="00DF7F34">
              <w:rPr>
                <w:sz w:val="16"/>
                <w:szCs w:val="16"/>
              </w:rPr>
              <w:t>Capitán de barco</w:t>
            </w:r>
          </w:p>
        </w:tc>
        <w:tc>
          <w:tcPr>
            <w:tcW w:w="743" w:type="dxa"/>
            <w:tcBorders>
              <w:bottom w:val="single" w:sz="12" w:space="0" w:color="auto"/>
            </w:tcBorders>
            <w:shd w:val="clear" w:color="auto" w:fill="auto"/>
          </w:tcPr>
          <w:p w14:paraId="1CB5B81B"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Regular</w:t>
            </w:r>
          </w:p>
        </w:tc>
        <w:tc>
          <w:tcPr>
            <w:tcW w:w="1083" w:type="dxa"/>
            <w:tcBorders>
              <w:bottom w:val="single" w:sz="12" w:space="0" w:color="auto"/>
            </w:tcBorders>
            <w:shd w:val="clear" w:color="auto" w:fill="auto"/>
          </w:tcPr>
          <w:p w14:paraId="0264ACCB" w14:textId="77777777" w:rsidR="00DF7F34" w:rsidRPr="00DF7F34" w:rsidRDefault="00DF7F34" w:rsidP="004C0E15">
            <w:pPr>
              <w:pStyle w:val="SingleTxtG"/>
              <w:tabs>
                <w:tab w:val="clear" w:pos="1701"/>
                <w:tab w:val="clear" w:pos="2268"/>
                <w:tab w:val="clear" w:pos="2835"/>
              </w:tabs>
              <w:spacing w:before="40"/>
              <w:ind w:left="0" w:right="-64"/>
              <w:jc w:val="left"/>
              <w:rPr>
                <w:sz w:val="16"/>
                <w:szCs w:val="16"/>
                <w:lang w:val="en-GB"/>
              </w:rPr>
            </w:pPr>
            <w:r w:rsidRPr="00DF7F34">
              <w:rPr>
                <w:sz w:val="16"/>
                <w:szCs w:val="16"/>
              </w:rPr>
              <w:t>Ucraniana</w:t>
            </w:r>
          </w:p>
        </w:tc>
        <w:tc>
          <w:tcPr>
            <w:tcW w:w="902" w:type="dxa"/>
            <w:tcBorders>
              <w:bottom w:val="single" w:sz="12" w:space="0" w:color="auto"/>
            </w:tcBorders>
            <w:shd w:val="clear" w:color="auto" w:fill="auto"/>
          </w:tcPr>
          <w:p w14:paraId="6B459813"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Ucrania</w:t>
            </w:r>
          </w:p>
        </w:tc>
        <w:tc>
          <w:tcPr>
            <w:tcW w:w="850" w:type="dxa"/>
            <w:tcBorders>
              <w:bottom w:val="single" w:sz="12" w:space="0" w:color="auto"/>
            </w:tcBorders>
            <w:shd w:val="clear" w:color="auto" w:fill="auto"/>
          </w:tcPr>
          <w:p w14:paraId="67E7F0D0" w14:textId="77777777" w:rsidR="00DF7F34" w:rsidRPr="00DF7F34" w:rsidRDefault="00DF7F34" w:rsidP="00DF7F34">
            <w:pPr>
              <w:pStyle w:val="SingleTxtG"/>
              <w:tabs>
                <w:tab w:val="clear" w:pos="1701"/>
                <w:tab w:val="clear" w:pos="2268"/>
                <w:tab w:val="clear" w:pos="2835"/>
              </w:tabs>
              <w:spacing w:before="40"/>
              <w:ind w:left="0" w:right="0"/>
              <w:jc w:val="left"/>
              <w:rPr>
                <w:sz w:val="16"/>
                <w:szCs w:val="16"/>
                <w:lang w:val="en-GB"/>
              </w:rPr>
            </w:pPr>
            <w:r w:rsidRPr="00DF7F34">
              <w:rPr>
                <w:sz w:val="16"/>
                <w:szCs w:val="16"/>
              </w:rPr>
              <w:t>02/10/2013</w:t>
            </w:r>
          </w:p>
        </w:tc>
      </w:tr>
    </w:tbl>
    <w:p w14:paraId="64B8FB5D" w14:textId="77777777" w:rsidR="00DF7F34" w:rsidRPr="00DF7F34" w:rsidRDefault="00DF7F34" w:rsidP="00DF7F34">
      <w:pPr>
        <w:pStyle w:val="SingleTxtG"/>
        <w:rPr>
          <w:lang w:val="en-GB"/>
        </w:rPr>
      </w:pP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221"/>
        <w:gridCol w:w="2692"/>
      </w:tblGrid>
      <w:tr w:rsidR="004873FE" w:rsidRPr="004873FE" w14:paraId="0C7617FB" w14:textId="77777777" w:rsidTr="004873FE">
        <w:trPr>
          <w:trHeight w:val="240"/>
          <w:tblHeader/>
        </w:trPr>
        <w:tc>
          <w:tcPr>
            <w:tcW w:w="2457" w:type="dxa"/>
            <w:vMerge w:val="restart"/>
            <w:tcBorders>
              <w:top w:val="single" w:sz="4" w:space="0" w:color="auto"/>
              <w:bottom w:val="single" w:sz="4" w:space="0" w:color="auto"/>
            </w:tcBorders>
            <w:shd w:val="clear" w:color="auto" w:fill="auto"/>
            <w:vAlign w:val="bottom"/>
          </w:tcPr>
          <w:p w14:paraId="27900810"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Nacionalidad</w:t>
            </w:r>
          </w:p>
        </w:tc>
        <w:tc>
          <w:tcPr>
            <w:tcW w:w="4913" w:type="dxa"/>
            <w:gridSpan w:val="2"/>
            <w:tcBorders>
              <w:top w:val="single" w:sz="4" w:space="0" w:color="auto"/>
              <w:bottom w:val="single" w:sz="4" w:space="0" w:color="auto"/>
            </w:tcBorders>
            <w:shd w:val="clear" w:color="auto" w:fill="auto"/>
            <w:vAlign w:val="bottom"/>
          </w:tcPr>
          <w:p w14:paraId="5B920928"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center"/>
              <w:rPr>
                <w:i/>
                <w:sz w:val="16"/>
                <w:lang w:val="en-GB"/>
              </w:rPr>
            </w:pPr>
            <w:r w:rsidRPr="00DF7F34">
              <w:rPr>
                <w:i/>
                <w:iCs/>
                <w:sz w:val="16"/>
              </w:rPr>
              <w:t>Sexo</w:t>
            </w:r>
          </w:p>
        </w:tc>
      </w:tr>
      <w:tr w:rsidR="004873FE" w:rsidRPr="00DF7F34" w14:paraId="38B6EFB1" w14:textId="77777777" w:rsidTr="004873FE">
        <w:trPr>
          <w:trHeight w:val="240"/>
          <w:tblHeader/>
        </w:trPr>
        <w:tc>
          <w:tcPr>
            <w:tcW w:w="2457" w:type="dxa"/>
            <w:vMerge/>
            <w:tcBorders>
              <w:top w:val="single" w:sz="4" w:space="0" w:color="auto"/>
              <w:bottom w:val="single" w:sz="12" w:space="0" w:color="auto"/>
            </w:tcBorders>
            <w:shd w:val="clear" w:color="auto" w:fill="auto"/>
            <w:vAlign w:val="bottom"/>
          </w:tcPr>
          <w:p w14:paraId="2982A07F"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p>
        </w:tc>
        <w:tc>
          <w:tcPr>
            <w:tcW w:w="2221" w:type="dxa"/>
            <w:tcBorders>
              <w:top w:val="single" w:sz="4" w:space="0" w:color="auto"/>
              <w:bottom w:val="single" w:sz="12" w:space="0" w:color="auto"/>
            </w:tcBorders>
            <w:shd w:val="clear" w:color="auto" w:fill="auto"/>
            <w:vAlign w:val="bottom"/>
          </w:tcPr>
          <w:p w14:paraId="1353F757" w14:textId="77777777"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iCs/>
                <w:sz w:val="16"/>
              </w:rPr>
            </w:pPr>
            <w:r w:rsidRPr="00DF7F34">
              <w:rPr>
                <w:i/>
                <w:iCs/>
                <w:sz w:val="16"/>
              </w:rPr>
              <w:t>Masculino</w:t>
            </w:r>
          </w:p>
        </w:tc>
        <w:tc>
          <w:tcPr>
            <w:tcW w:w="2692" w:type="dxa"/>
            <w:tcBorders>
              <w:top w:val="single" w:sz="4" w:space="0" w:color="auto"/>
              <w:bottom w:val="single" w:sz="12" w:space="0" w:color="auto"/>
            </w:tcBorders>
            <w:shd w:val="clear" w:color="auto" w:fill="auto"/>
            <w:vAlign w:val="bottom"/>
          </w:tcPr>
          <w:p w14:paraId="174477DC" w14:textId="77777777"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iCs/>
                <w:sz w:val="16"/>
              </w:rPr>
            </w:pPr>
            <w:r w:rsidRPr="00DF7F34">
              <w:rPr>
                <w:i/>
                <w:iCs/>
                <w:sz w:val="16"/>
              </w:rPr>
              <w:t>Femenino</w:t>
            </w:r>
          </w:p>
        </w:tc>
      </w:tr>
      <w:tr w:rsidR="004873FE" w:rsidRPr="00DF7F34" w14:paraId="4A01C3BA" w14:textId="77777777" w:rsidTr="004873FE">
        <w:trPr>
          <w:trHeight w:val="240"/>
        </w:trPr>
        <w:tc>
          <w:tcPr>
            <w:tcW w:w="2457" w:type="dxa"/>
            <w:tcBorders>
              <w:top w:val="single" w:sz="12" w:space="0" w:color="auto"/>
            </w:tcBorders>
            <w:shd w:val="clear" w:color="auto" w:fill="auto"/>
          </w:tcPr>
          <w:p w14:paraId="5D1618B0"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Angoleña</w:t>
            </w:r>
          </w:p>
        </w:tc>
        <w:tc>
          <w:tcPr>
            <w:tcW w:w="2221" w:type="dxa"/>
            <w:tcBorders>
              <w:top w:val="single" w:sz="12" w:space="0" w:color="auto"/>
            </w:tcBorders>
            <w:shd w:val="clear" w:color="auto" w:fill="auto"/>
            <w:vAlign w:val="bottom"/>
          </w:tcPr>
          <w:p w14:paraId="33BE0B67"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c>
          <w:tcPr>
            <w:tcW w:w="2692" w:type="dxa"/>
            <w:tcBorders>
              <w:top w:val="single" w:sz="12" w:space="0" w:color="auto"/>
            </w:tcBorders>
            <w:shd w:val="clear" w:color="auto" w:fill="auto"/>
            <w:vAlign w:val="bottom"/>
          </w:tcPr>
          <w:p w14:paraId="1CC844BD"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2BED0981" w14:textId="77777777" w:rsidTr="004873FE">
        <w:trPr>
          <w:trHeight w:val="240"/>
        </w:trPr>
        <w:tc>
          <w:tcPr>
            <w:tcW w:w="2457" w:type="dxa"/>
            <w:shd w:val="clear" w:color="auto" w:fill="auto"/>
          </w:tcPr>
          <w:p w14:paraId="40BE91D5"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Brasileña</w:t>
            </w:r>
          </w:p>
        </w:tc>
        <w:tc>
          <w:tcPr>
            <w:tcW w:w="2221" w:type="dxa"/>
            <w:shd w:val="clear" w:color="auto" w:fill="auto"/>
            <w:vAlign w:val="bottom"/>
          </w:tcPr>
          <w:p w14:paraId="69ED7B5B"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p>
        </w:tc>
        <w:tc>
          <w:tcPr>
            <w:tcW w:w="2692" w:type="dxa"/>
            <w:shd w:val="clear" w:color="auto" w:fill="auto"/>
            <w:vAlign w:val="bottom"/>
          </w:tcPr>
          <w:p w14:paraId="56A2503D"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p>
        </w:tc>
      </w:tr>
      <w:tr w:rsidR="004873FE" w:rsidRPr="00DF7F34" w14:paraId="0FCC4290" w14:textId="77777777" w:rsidTr="004873FE">
        <w:trPr>
          <w:trHeight w:val="240"/>
        </w:trPr>
        <w:tc>
          <w:tcPr>
            <w:tcW w:w="2457" w:type="dxa"/>
            <w:shd w:val="clear" w:color="auto" w:fill="auto"/>
          </w:tcPr>
          <w:p w14:paraId="3F926F6F" w14:textId="64428F22"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Caboverdiana</w:t>
            </w:r>
          </w:p>
        </w:tc>
        <w:tc>
          <w:tcPr>
            <w:tcW w:w="2221" w:type="dxa"/>
            <w:shd w:val="clear" w:color="auto" w:fill="auto"/>
            <w:vAlign w:val="bottom"/>
          </w:tcPr>
          <w:p w14:paraId="6FC9B96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p>
        </w:tc>
        <w:tc>
          <w:tcPr>
            <w:tcW w:w="2692" w:type="dxa"/>
            <w:shd w:val="clear" w:color="auto" w:fill="auto"/>
            <w:vAlign w:val="bottom"/>
          </w:tcPr>
          <w:p w14:paraId="28DBB570"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3A2AB68E" w14:textId="77777777" w:rsidTr="004873FE">
        <w:trPr>
          <w:trHeight w:val="240"/>
        </w:trPr>
        <w:tc>
          <w:tcPr>
            <w:tcW w:w="2457" w:type="dxa"/>
            <w:shd w:val="clear" w:color="auto" w:fill="auto"/>
          </w:tcPr>
          <w:p w14:paraId="2A223C9F"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Ecuatoriana</w:t>
            </w:r>
          </w:p>
        </w:tc>
        <w:tc>
          <w:tcPr>
            <w:tcW w:w="2221" w:type="dxa"/>
            <w:shd w:val="clear" w:color="auto" w:fill="auto"/>
            <w:vAlign w:val="bottom"/>
          </w:tcPr>
          <w:p w14:paraId="7E7C5CFA"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c>
          <w:tcPr>
            <w:tcW w:w="2692" w:type="dxa"/>
            <w:shd w:val="clear" w:color="auto" w:fill="auto"/>
            <w:vAlign w:val="bottom"/>
          </w:tcPr>
          <w:p w14:paraId="0407CC06"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r>
      <w:tr w:rsidR="004873FE" w:rsidRPr="00DF7F34" w14:paraId="64D34D48" w14:textId="77777777" w:rsidTr="004873FE">
        <w:trPr>
          <w:trHeight w:val="240"/>
        </w:trPr>
        <w:tc>
          <w:tcPr>
            <w:tcW w:w="2457" w:type="dxa"/>
            <w:shd w:val="clear" w:color="auto" w:fill="auto"/>
          </w:tcPr>
          <w:p w14:paraId="13AA3E27"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Española</w:t>
            </w:r>
          </w:p>
        </w:tc>
        <w:tc>
          <w:tcPr>
            <w:tcW w:w="2221" w:type="dxa"/>
            <w:shd w:val="clear" w:color="auto" w:fill="auto"/>
            <w:vAlign w:val="bottom"/>
          </w:tcPr>
          <w:p w14:paraId="051F2C79"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3</w:t>
            </w:r>
          </w:p>
        </w:tc>
        <w:tc>
          <w:tcPr>
            <w:tcW w:w="2692" w:type="dxa"/>
            <w:shd w:val="clear" w:color="auto" w:fill="auto"/>
            <w:vAlign w:val="bottom"/>
          </w:tcPr>
          <w:p w14:paraId="17F9CA5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2FEF88A8" w14:textId="77777777" w:rsidTr="004873FE">
        <w:trPr>
          <w:trHeight w:val="240"/>
        </w:trPr>
        <w:tc>
          <w:tcPr>
            <w:tcW w:w="2457" w:type="dxa"/>
            <w:shd w:val="clear" w:color="auto" w:fill="auto"/>
          </w:tcPr>
          <w:p w14:paraId="1948A46A"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Francesa</w:t>
            </w:r>
          </w:p>
        </w:tc>
        <w:tc>
          <w:tcPr>
            <w:tcW w:w="2221" w:type="dxa"/>
            <w:shd w:val="clear" w:color="auto" w:fill="auto"/>
            <w:vAlign w:val="bottom"/>
          </w:tcPr>
          <w:p w14:paraId="12D84782"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c>
          <w:tcPr>
            <w:tcW w:w="2692" w:type="dxa"/>
            <w:shd w:val="clear" w:color="auto" w:fill="auto"/>
            <w:vAlign w:val="bottom"/>
          </w:tcPr>
          <w:p w14:paraId="0E3C0745"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32E79EB6" w14:textId="77777777" w:rsidTr="004873FE">
        <w:trPr>
          <w:trHeight w:val="240"/>
        </w:trPr>
        <w:tc>
          <w:tcPr>
            <w:tcW w:w="2457" w:type="dxa"/>
            <w:shd w:val="clear" w:color="auto" w:fill="auto"/>
          </w:tcPr>
          <w:p w14:paraId="135A5D6A"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Galesa</w:t>
            </w:r>
          </w:p>
        </w:tc>
        <w:tc>
          <w:tcPr>
            <w:tcW w:w="2221" w:type="dxa"/>
            <w:shd w:val="clear" w:color="auto" w:fill="auto"/>
            <w:vAlign w:val="bottom"/>
          </w:tcPr>
          <w:p w14:paraId="0CBE70D2"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c>
          <w:tcPr>
            <w:tcW w:w="2692" w:type="dxa"/>
            <w:shd w:val="clear" w:color="auto" w:fill="auto"/>
            <w:vAlign w:val="bottom"/>
          </w:tcPr>
          <w:p w14:paraId="00FADC7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4D0A81A3" w14:textId="77777777" w:rsidTr="004873FE">
        <w:trPr>
          <w:trHeight w:val="240"/>
        </w:trPr>
        <w:tc>
          <w:tcPr>
            <w:tcW w:w="2457" w:type="dxa"/>
            <w:shd w:val="clear" w:color="auto" w:fill="auto"/>
          </w:tcPr>
          <w:p w14:paraId="7AC086C7"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De Guinea-Bissau</w:t>
            </w:r>
          </w:p>
        </w:tc>
        <w:tc>
          <w:tcPr>
            <w:tcW w:w="2221" w:type="dxa"/>
            <w:shd w:val="clear" w:color="auto" w:fill="auto"/>
            <w:vAlign w:val="bottom"/>
          </w:tcPr>
          <w:p w14:paraId="46FF83C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c>
          <w:tcPr>
            <w:tcW w:w="2692" w:type="dxa"/>
            <w:shd w:val="clear" w:color="auto" w:fill="auto"/>
            <w:vAlign w:val="bottom"/>
          </w:tcPr>
          <w:p w14:paraId="536E644B"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7FC8CFB9" w14:textId="77777777" w:rsidTr="004873FE">
        <w:trPr>
          <w:trHeight w:val="240"/>
        </w:trPr>
        <w:tc>
          <w:tcPr>
            <w:tcW w:w="2457" w:type="dxa"/>
            <w:shd w:val="clear" w:color="auto" w:fill="auto"/>
          </w:tcPr>
          <w:p w14:paraId="271C35BD"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lastRenderedPageBreak/>
              <w:t>Mozambiqueña</w:t>
            </w:r>
          </w:p>
        </w:tc>
        <w:tc>
          <w:tcPr>
            <w:tcW w:w="2221" w:type="dxa"/>
            <w:shd w:val="clear" w:color="auto" w:fill="auto"/>
            <w:vAlign w:val="bottom"/>
          </w:tcPr>
          <w:p w14:paraId="0046603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p>
        </w:tc>
        <w:tc>
          <w:tcPr>
            <w:tcW w:w="2692" w:type="dxa"/>
            <w:shd w:val="clear" w:color="auto" w:fill="auto"/>
            <w:vAlign w:val="bottom"/>
          </w:tcPr>
          <w:p w14:paraId="26E6D010"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1D556F3B" w14:textId="77777777" w:rsidTr="004873FE">
        <w:trPr>
          <w:trHeight w:val="240"/>
        </w:trPr>
        <w:tc>
          <w:tcPr>
            <w:tcW w:w="2457" w:type="dxa"/>
            <w:shd w:val="clear" w:color="auto" w:fill="auto"/>
          </w:tcPr>
          <w:p w14:paraId="55D5F999"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Nigeriana</w:t>
            </w:r>
          </w:p>
        </w:tc>
        <w:tc>
          <w:tcPr>
            <w:tcW w:w="2221" w:type="dxa"/>
            <w:shd w:val="clear" w:color="auto" w:fill="auto"/>
            <w:vAlign w:val="bottom"/>
          </w:tcPr>
          <w:p w14:paraId="0CD53322"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9</w:t>
            </w:r>
          </w:p>
        </w:tc>
        <w:tc>
          <w:tcPr>
            <w:tcW w:w="2692" w:type="dxa"/>
            <w:shd w:val="clear" w:color="auto" w:fill="auto"/>
            <w:vAlign w:val="bottom"/>
          </w:tcPr>
          <w:p w14:paraId="6A175CF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03CF7B84" w14:textId="77777777" w:rsidTr="004873FE">
        <w:trPr>
          <w:trHeight w:val="240"/>
        </w:trPr>
        <w:tc>
          <w:tcPr>
            <w:tcW w:w="2457" w:type="dxa"/>
            <w:shd w:val="clear" w:color="auto" w:fill="auto"/>
          </w:tcPr>
          <w:p w14:paraId="7198F090" w14:textId="2E41AE65"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Turca</w:t>
            </w:r>
          </w:p>
        </w:tc>
        <w:tc>
          <w:tcPr>
            <w:tcW w:w="2221" w:type="dxa"/>
            <w:shd w:val="clear" w:color="auto" w:fill="auto"/>
            <w:vAlign w:val="bottom"/>
          </w:tcPr>
          <w:p w14:paraId="1351C51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c>
          <w:tcPr>
            <w:tcW w:w="2692" w:type="dxa"/>
            <w:shd w:val="clear" w:color="auto" w:fill="auto"/>
            <w:vAlign w:val="bottom"/>
          </w:tcPr>
          <w:p w14:paraId="4303CCAA"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DF7F34" w14:paraId="681ABD47" w14:textId="77777777" w:rsidTr="004873FE">
        <w:trPr>
          <w:trHeight w:val="240"/>
        </w:trPr>
        <w:tc>
          <w:tcPr>
            <w:tcW w:w="2457" w:type="dxa"/>
            <w:tcBorders>
              <w:bottom w:val="single" w:sz="4" w:space="0" w:color="auto"/>
            </w:tcBorders>
            <w:shd w:val="clear" w:color="auto" w:fill="auto"/>
          </w:tcPr>
          <w:p w14:paraId="49C21DB1" w14:textId="28CC13F6"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Ucraniana</w:t>
            </w:r>
          </w:p>
        </w:tc>
        <w:tc>
          <w:tcPr>
            <w:tcW w:w="2221" w:type="dxa"/>
            <w:tcBorders>
              <w:bottom w:val="single" w:sz="4" w:space="0" w:color="auto"/>
            </w:tcBorders>
            <w:shd w:val="clear" w:color="auto" w:fill="auto"/>
            <w:vAlign w:val="bottom"/>
          </w:tcPr>
          <w:p w14:paraId="36F9E59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p>
        </w:tc>
        <w:tc>
          <w:tcPr>
            <w:tcW w:w="2692" w:type="dxa"/>
            <w:tcBorders>
              <w:bottom w:val="single" w:sz="4" w:space="0" w:color="auto"/>
            </w:tcBorders>
            <w:shd w:val="clear" w:color="auto" w:fill="auto"/>
            <w:vAlign w:val="bottom"/>
          </w:tcPr>
          <w:p w14:paraId="2BEAC1D4"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0</w:t>
            </w:r>
          </w:p>
        </w:tc>
      </w:tr>
      <w:tr w:rsidR="004873FE" w:rsidRPr="004873FE" w14:paraId="4E8CC593" w14:textId="77777777" w:rsidTr="004873FE">
        <w:trPr>
          <w:trHeight w:val="240"/>
        </w:trPr>
        <w:tc>
          <w:tcPr>
            <w:tcW w:w="2457" w:type="dxa"/>
            <w:tcBorders>
              <w:top w:val="single" w:sz="4" w:space="0" w:color="auto"/>
              <w:bottom w:val="single" w:sz="4" w:space="0" w:color="auto"/>
            </w:tcBorders>
            <w:shd w:val="clear" w:color="auto" w:fill="auto"/>
          </w:tcPr>
          <w:p w14:paraId="64DC2FC5" w14:textId="77777777" w:rsidR="00DF7F34" w:rsidRPr="00DF7F34" w:rsidRDefault="00DF7F34" w:rsidP="004873FE">
            <w:pPr>
              <w:pStyle w:val="SingleTxtG"/>
              <w:tabs>
                <w:tab w:val="clear" w:pos="1701"/>
                <w:tab w:val="clear" w:pos="2268"/>
                <w:tab w:val="clear" w:pos="2835"/>
              </w:tabs>
              <w:spacing w:before="80" w:after="80" w:line="220" w:lineRule="exact"/>
              <w:ind w:left="283" w:right="0"/>
              <w:jc w:val="left"/>
              <w:rPr>
                <w:b/>
                <w:bCs/>
                <w:sz w:val="18"/>
                <w:lang w:val="en-GB"/>
              </w:rPr>
            </w:pPr>
            <w:r w:rsidRPr="00DF7F34">
              <w:rPr>
                <w:b/>
                <w:bCs/>
                <w:sz w:val="18"/>
              </w:rPr>
              <w:t>Subtotal</w:t>
            </w:r>
          </w:p>
        </w:tc>
        <w:tc>
          <w:tcPr>
            <w:tcW w:w="2221" w:type="dxa"/>
            <w:tcBorders>
              <w:top w:val="single" w:sz="4" w:space="0" w:color="auto"/>
              <w:bottom w:val="single" w:sz="4" w:space="0" w:color="auto"/>
            </w:tcBorders>
            <w:shd w:val="clear" w:color="auto" w:fill="auto"/>
            <w:vAlign w:val="bottom"/>
          </w:tcPr>
          <w:p w14:paraId="6E2196BE" w14:textId="77777777" w:rsidR="00DF7F34" w:rsidRPr="00DF7F34" w:rsidRDefault="00DF7F34" w:rsidP="004873FE">
            <w:pPr>
              <w:pStyle w:val="SingleTxtG"/>
              <w:tabs>
                <w:tab w:val="clear" w:pos="1701"/>
                <w:tab w:val="clear" w:pos="2268"/>
                <w:tab w:val="clear" w:pos="2835"/>
              </w:tabs>
              <w:spacing w:before="80" w:after="80" w:line="220" w:lineRule="exact"/>
              <w:ind w:left="0" w:right="28"/>
              <w:jc w:val="right"/>
              <w:rPr>
                <w:b/>
                <w:bCs/>
                <w:sz w:val="18"/>
                <w:lang w:val="en-GB"/>
              </w:rPr>
            </w:pPr>
            <w:r w:rsidRPr="00DF7F34">
              <w:rPr>
                <w:b/>
                <w:bCs/>
                <w:sz w:val="18"/>
              </w:rPr>
              <w:t>24</w:t>
            </w:r>
          </w:p>
        </w:tc>
        <w:tc>
          <w:tcPr>
            <w:tcW w:w="2692" w:type="dxa"/>
            <w:tcBorders>
              <w:top w:val="single" w:sz="4" w:space="0" w:color="auto"/>
              <w:bottom w:val="single" w:sz="4" w:space="0" w:color="auto"/>
            </w:tcBorders>
            <w:shd w:val="clear" w:color="auto" w:fill="auto"/>
            <w:vAlign w:val="bottom"/>
          </w:tcPr>
          <w:p w14:paraId="19A0F2BC" w14:textId="77777777" w:rsidR="00DF7F34" w:rsidRPr="00DF7F34" w:rsidRDefault="00DF7F34" w:rsidP="004873FE">
            <w:pPr>
              <w:pStyle w:val="SingleTxtG"/>
              <w:tabs>
                <w:tab w:val="clear" w:pos="1701"/>
                <w:tab w:val="clear" w:pos="2268"/>
                <w:tab w:val="clear" w:pos="2835"/>
              </w:tabs>
              <w:spacing w:before="80" w:after="80" w:line="220" w:lineRule="exact"/>
              <w:ind w:left="0" w:right="28"/>
              <w:jc w:val="right"/>
              <w:rPr>
                <w:b/>
                <w:bCs/>
                <w:sz w:val="18"/>
                <w:lang w:val="en-GB"/>
              </w:rPr>
            </w:pPr>
            <w:r w:rsidRPr="00DF7F34">
              <w:rPr>
                <w:b/>
                <w:bCs/>
                <w:sz w:val="18"/>
              </w:rPr>
              <w:t>3</w:t>
            </w:r>
          </w:p>
        </w:tc>
      </w:tr>
      <w:tr w:rsidR="004873FE" w:rsidRPr="004873FE" w14:paraId="3A10511D" w14:textId="77777777" w:rsidTr="004873FE">
        <w:trPr>
          <w:trHeight w:val="240"/>
        </w:trPr>
        <w:tc>
          <w:tcPr>
            <w:tcW w:w="2457" w:type="dxa"/>
            <w:tcBorders>
              <w:top w:val="single" w:sz="4" w:space="0" w:color="auto"/>
              <w:bottom w:val="single" w:sz="12" w:space="0" w:color="auto"/>
            </w:tcBorders>
            <w:shd w:val="clear" w:color="auto" w:fill="auto"/>
          </w:tcPr>
          <w:p w14:paraId="098489D9" w14:textId="77777777" w:rsidR="00DF7F34" w:rsidRPr="00DF7F34" w:rsidRDefault="00DF7F34" w:rsidP="004873FE">
            <w:pPr>
              <w:pStyle w:val="SingleTxtG"/>
              <w:tabs>
                <w:tab w:val="clear" w:pos="1701"/>
                <w:tab w:val="clear" w:pos="2268"/>
                <w:tab w:val="clear" w:pos="2835"/>
              </w:tabs>
              <w:spacing w:before="80" w:after="80" w:line="220" w:lineRule="exact"/>
              <w:ind w:left="283" w:right="0"/>
              <w:jc w:val="left"/>
              <w:rPr>
                <w:b/>
                <w:bCs/>
                <w:sz w:val="18"/>
                <w:lang w:val="en-GB"/>
              </w:rPr>
            </w:pPr>
            <w:r w:rsidRPr="00DF7F34">
              <w:rPr>
                <w:b/>
                <w:bCs/>
                <w:sz w:val="18"/>
              </w:rPr>
              <w:t>Total</w:t>
            </w:r>
          </w:p>
        </w:tc>
        <w:tc>
          <w:tcPr>
            <w:tcW w:w="4913" w:type="dxa"/>
            <w:gridSpan w:val="2"/>
            <w:tcBorders>
              <w:top w:val="single" w:sz="4" w:space="0" w:color="auto"/>
              <w:bottom w:val="single" w:sz="12" w:space="0" w:color="auto"/>
            </w:tcBorders>
            <w:shd w:val="clear" w:color="auto" w:fill="auto"/>
            <w:vAlign w:val="bottom"/>
          </w:tcPr>
          <w:p w14:paraId="3CA8FD75" w14:textId="77777777" w:rsidR="00DF7F34" w:rsidRPr="00DF7F34" w:rsidRDefault="00DF7F34" w:rsidP="004873FE">
            <w:pPr>
              <w:pStyle w:val="SingleTxtG"/>
              <w:tabs>
                <w:tab w:val="clear" w:pos="1701"/>
                <w:tab w:val="clear" w:pos="2268"/>
                <w:tab w:val="clear" w:pos="2835"/>
              </w:tabs>
              <w:spacing w:before="80" w:after="80" w:line="220" w:lineRule="exact"/>
              <w:ind w:left="0" w:right="0"/>
              <w:jc w:val="center"/>
              <w:rPr>
                <w:b/>
                <w:bCs/>
                <w:sz w:val="18"/>
                <w:lang w:val="en-GB"/>
              </w:rPr>
            </w:pPr>
            <w:r w:rsidRPr="00DF7F34">
              <w:rPr>
                <w:b/>
                <w:bCs/>
                <w:sz w:val="18"/>
              </w:rPr>
              <w:t>27</w:t>
            </w:r>
          </w:p>
        </w:tc>
      </w:tr>
    </w:tbl>
    <w:p w14:paraId="1F0496AF" w14:textId="4AB92708" w:rsidR="00DF7F34" w:rsidRPr="00DF7F34" w:rsidRDefault="004873FE" w:rsidP="004873FE">
      <w:pPr>
        <w:pStyle w:val="H1G"/>
      </w:pPr>
      <w:r>
        <w:tab/>
      </w:r>
      <w:r w:rsidR="00DF7F34" w:rsidRPr="00DF7F34">
        <w:t>Q.</w:t>
      </w:r>
      <w:r w:rsidR="00DF7F34" w:rsidRPr="00DF7F34">
        <w:tab/>
        <w:t>Respuesta al párrafo 17 de la lista de cuestiones</w:t>
      </w:r>
    </w:p>
    <w:p w14:paraId="0E15868D" w14:textId="3AB5DE44" w:rsidR="00DF7F34" w:rsidRPr="00DF7F34" w:rsidRDefault="00DF7F34" w:rsidP="00DF7F34">
      <w:pPr>
        <w:pStyle w:val="SingleTxtG"/>
      </w:pPr>
      <w:r w:rsidRPr="00DF7F34">
        <w:t>34.</w:t>
      </w:r>
      <w:r w:rsidRPr="00DF7F34">
        <w:tab/>
        <w:t>La República Democrática de Santo Tomé y Príncipe tiene embajadas en los siguientes países</w:t>
      </w:r>
      <w:r w:rsidR="00D27F8A">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1832"/>
        <w:gridCol w:w="1841"/>
        <w:gridCol w:w="1844"/>
        <w:gridCol w:w="1853"/>
      </w:tblGrid>
      <w:tr w:rsidR="004873FE" w:rsidRPr="004873FE" w14:paraId="7C406692" w14:textId="77777777" w:rsidTr="004873FE">
        <w:trPr>
          <w:trHeight w:val="20"/>
          <w:tblHeader/>
        </w:trPr>
        <w:tc>
          <w:tcPr>
            <w:tcW w:w="1832" w:type="dxa"/>
            <w:tcBorders>
              <w:top w:val="single" w:sz="4" w:space="0" w:color="auto"/>
              <w:bottom w:val="single" w:sz="12" w:space="0" w:color="auto"/>
            </w:tcBorders>
            <w:shd w:val="clear" w:color="auto" w:fill="auto"/>
            <w:vAlign w:val="bottom"/>
          </w:tcPr>
          <w:p w14:paraId="6AD793EE"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Continente africano</w:t>
            </w:r>
          </w:p>
        </w:tc>
        <w:tc>
          <w:tcPr>
            <w:tcW w:w="1841" w:type="dxa"/>
            <w:tcBorders>
              <w:top w:val="single" w:sz="4" w:space="0" w:color="auto"/>
              <w:bottom w:val="single" w:sz="12" w:space="0" w:color="auto"/>
            </w:tcBorders>
            <w:shd w:val="clear" w:color="auto" w:fill="auto"/>
            <w:vAlign w:val="bottom"/>
          </w:tcPr>
          <w:p w14:paraId="6B5300F4"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Continente europeo</w:t>
            </w:r>
          </w:p>
        </w:tc>
        <w:tc>
          <w:tcPr>
            <w:tcW w:w="1844" w:type="dxa"/>
            <w:tcBorders>
              <w:top w:val="single" w:sz="4" w:space="0" w:color="auto"/>
              <w:bottom w:val="single" w:sz="12" w:space="0" w:color="auto"/>
            </w:tcBorders>
            <w:shd w:val="clear" w:color="auto" w:fill="auto"/>
            <w:vAlign w:val="bottom"/>
          </w:tcPr>
          <w:p w14:paraId="6A587544"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Continente americano</w:t>
            </w:r>
          </w:p>
        </w:tc>
        <w:tc>
          <w:tcPr>
            <w:tcW w:w="1853" w:type="dxa"/>
            <w:tcBorders>
              <w:top w:val="single" w:sz="4" w:space="0" w:color="auto"/>
              <w:bottom w:val="single" w:sz="12" w:space="0" w:color="auto"/>
            </w:tcBorders>
            <w:shd w:val="clear" w:color="auto" w:fill="auto"/>
            <w:vAlign w:val="bottom"/>
          </w:tcPr>
          <w:p w14:paraId="5E97AFCE"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left"/>
              <w:rPr>
                <w:i/>
                <w:sz w:val="16"/>
                <w:lang w:val="en-GB"/>
              </w:rPr>
            </w:pPr>
            <w:r w:rsidRPr="00DF7F34">
              <w:rPr>
                <w:i/>
                <w:iCs/>
                <w:sz w:val="16"/>
              </w:rPr>
              <w:t>Continente asiático</w:t>
            </w:r>
          </w:p>
        </w:tc>
      </w:tr>
      <w:tr w:rsidR="004873FE" w:rsidRPr="004873FE" w14:paraId="3625B6F8" w14:textId="77777777" w:rsidTr="004873FE">
        <w:trPr>
          <w:trHeight w:hRule="exact" w:val="113"/>
          <w:tblHeader/>
        </w:trPr>
        <w:tc>
          <w:tcPr>
            <w:tcW w:w="1832" w:type="dxa"/>
            <w:tcBorders>
              <w:top w:val="single" w:sz="12" w:space="0" w:color="auto"/>
              <w:bottom w:val="nil"/>
            </w:tcBorders>
            <w:shd w:val="clear" w:color="auto" w:fill="auto"/>
            <w:vAlign w:val="bottom"/>
          </w:tcPr>
          <w:p w14:paraId="3401310A" w14:textId="77777777" w:rsidR="004873FE" w:rsidRPr="00DF7F34" w:rsidRDefault="004873FE" w:rsidP="004873FE">
            <w:pPr>
              <w:pStyle w:val="SingleTxtG"/>
              <w:tabs>
                <w:tab w:val="clear" w:pos="1701"/>
                <w:tab w:val="clear" w:pos="2268"/>
                <w:tab w:val="clear" w:pos="2835"/>
              </w:tabs>
              <w:spacing w:before="80" w:after="80" w:line="200" w:lineRule="exact"/>
              <w:ind w:left="0" w:right="0"/>
              <w:jc w:val="left"/>
              <w:rPr>
                <w:i/>
                <w:iCs/>
                <w:sz w:val="16"/>
              </w:rPr>
            </w:pPr>
          </w:p>
        </w:tc>
        <w:tc>
          <w:tcPr>
            <w:tcW w:w="1841" w:type="dxa"/>
            <w:tcBorders>
              <w:top w:val="single" w:sz="12" w:space="0" w:color="auto"/>
              <w:bottom w:val="nil"/>
            </w:tcBorders>
            <w:shd w:val="clear" w:color="auto" w:fill="auto"/>
            <w:vAlign w:val="bottom"/>
          </w:tcPr>
          <w:p w14:paraId="2CC31BC2" w14:textId="77777777" w:rsidR="004873FE" w:rsidRPr="00DF7F34" w:rsidRDefault="004873FE" w:rsidP="004873FE">
            <w:pPr>
              <w:pStyle w:val="SingleTxtG"/>
              <w:tabs>
                <w:tab w:val="clear" w:pos="1701"/>
                <w:tab w:val="clear" w:pos="2268"/>
                <w:tab w:val="clear" w:pos="2835"/>
              </w:tabs>
              <w:spacing w:before="80" w:after="80" w:line="200" w:lineRule="exact"/>
              <w:ind w:left="0" w:right="0"/>
              <w:jc w:val="left"/>
              <w:rPr>
                <w:i/>
                <w:iCs/>
                <w:sz w:val="16"/>
              </w:rPr>
            </w:pPr>
          </w:p>
        </w:tc>
        <w:tc>
          <w:tcPr>
            <w:tcW w:w="1844" w:type="dxa"/>
            <w:tcBorders>
              <w:top w:val="single" w:sz="12" w:space="0" w:color="auto"/>
              <w:bottom w:val="nil"/>
            </w:tcBorders>
            <w:shd w:val="clear" w:color="auto" w:fill="auto"/>
            <w:vAlign w:val="bottom"/>
          </w:tcPr>
          <w:p w14:paraId="540CB41F" w14:textId="77777777" w:rsidR="004873FE" w:rsidRPr="00DF7F34" w:rsidRDefault="004873FE" w:rsidP="004873FE">
            <w:pPr>
              <w:pStyle w:val="SingleTxtG"/>
              <w:tabs>
                <w:tab w:val="clear" w:pos="1701"/>
                <w:tab w:val="clear" w:pos="2268"/>
                <w:tab w:val="clear" w:pos="2835"/>
              </w:tabs>
              <w:spacing w:before="80" w:after="80" w:line="200" w:lineRule="exact"/>
              <w:ind w:left="0" w:right="0"/>
              <w:jc w:val="left"/>
              <w:rPr>
                <w:i/>
                <w:iCs/>
                <w:sz w:val="16"/>
              </w:rPr>
            </w:pPr>
          </w:p>
        </w:tc>
        <w:tc>
          <w:tcPr>
            <w:tcW w:w="1853" w:type="dxa"/>
            <w:tcBorders>
              <w:top w:val="single" w:sz="12" w:space="0" w:color="auto"/>
              <w:bottom w:val="nil"/>
            </w:tcBorders>
            <w:shd w:val="clear" w:color="auto" w:fill="auto"/>
            <w:vAlign w:val="bottom"/>
          </w:tcPr>
          <w:p w14:paraId="0666F084" w14:textId="77777777" w:rsidR="004873FE" w:rsidRPr="00DF7F34" w:rsidRDefault="004873FE" w:rsidP="004873FE">
            <w:pPr>
              <w:pStyle w:val="SingleTxtG"/>
              <w:tabs>
                <w:tab w:val="clear" w:pos="1701"/>
                <w:tab w:val="clear" w:pos="2268"/>
                <w:tab w:val="clear" w:pos="2835"/>
              </w:tabs>
              <w:spacing w:before="80" w:after="80" w:line="200" w:lineRule="exact"/>
              <w:ind w:left="0" w:right="0"/>
              <w:jc w:val="left"/>
              <w:rPr>
                <w:i/>
                <w:iCs/>
                <w:sz w:val="16"/>
              </w:rPr>
            </w:pPr>
          </w:p>
        </w:tc>
      </w:tr>
      <w:tr w:rsidR="004873FE" w:rsidRPr="00DF7F34" w14:paraId="03BF33C9" w14:textId="77777777" w:rsidTr="004873FE">
        <w:trPr>
          <w:trHeight w:val="20"/>
        </w:trPr>
        <w:tc>
          <w:tcPr>
            <w:tcW w:w="1832" w:type="dxa"/>
            <w:tcBorders>
              <w:top w:val="nil"/>
            </w:tcBorders>
            <w:shd w:val="clear" w:color="auto" w:fill="auto"/>
          </w:tcPr>
          <w:p w14:paraId="4DABEF17"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República Gabonesa</w:t>
            </w:r>
          </w:p>
        </w:tc>
        <w:tc>
          <w:tcPr>
            <w:tcW w:w="1841" w:type="dxa"/>
            <w:tcBorders>
              <w:top w:val="nil"/>
            </w:tcBorders>
            <w:shd w:val="clear" w:color="auto" w:fill="auto"/>
          </w:tcPr>
          <w:p w14:paraId="58002F87"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República Portuguesa</w:t>
            </w:r>
          </w:p>
        </w:tc>
        <w:tc>
          <w:tcPr>
            <w:tcW w:w="1844" w:type="dxa"/>
            <w:tcBorders>
              <w:top w:val="nil"/>
            </w:tcBorders>
            <w:shd w:val="clear" w:color="auto" w:fill="auto"/>
          </w:tcPr>
          <w:p w14:paraId="1A2C36A5" w14:textId="77777777" w:rsidR="00DF7F34" w:rsidRPr="00DF7F34" w:rsidRDefault="00DF7F34" w:rsidP="004873FE">
            <w:pPr>
              <w:pStyle w:val="SingleTxtG"/>
              <w:tabs>
                <w:tab w:val="clear" w:pos="1701"/>
                <w:tab w:val="clear" w:pos="2268"/>
                <w:tab w:val="clear" w:pos="2835"/>
              </w:tabs>
              <w:spacing w:before="40"/>
              <w:ind w:left="0" w:right="0"/>
              <w:jc w:val="left"/>
            </w:pPr>
            <w:r w:rsidRPr="00DF7F34">
              <w:t>Embajada en Washington D. C.</w:t>
            </w:r>
          </w:p>
        </w:tc>
        <w:tc>
          <w:tcPr>
            <w:tcW w:w="1853" w:type="dxa"/>
            <w:tcBorders>
              <w:top w:val="nil"/>
            </w:tcBorders>
            <w:shd w:val="clear" w:color="auto" w:fill="auto"/>
          </w:tcPr>
          <w:p w14:paraId="2D39214C"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República Popular China</w:t>
            </w:r>
          </w:p>
        </w:tc>
      </w:tr>
      <w:tr w:rsidR="004873FE" w:rsidRPr="00DF7F34" w14:paraId="05F122AC" w14:textId="77777777" w:rsidTr="004873FE">
        <w:trPr>
          <w:trHeight w:val="20"/>
        </w:trPr>
        <w:tc>
          <w:tcPr>
            <w:tcW w:w="1832" w:type="dxa"/>
            <w:shd w:val="clear" w:color="auto" w:fill="auto"/>
          </w:tcPr>
          <w:p w14:paraId="59324AF5"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República de Guinea Ecuatorial</w:t>
            </w:r>
          </w:p>
        </w:tc>
        <w:tc>
          <w:tcPr>
            <w:tcW w:w="1841" w:type="dxa"/>
            <w:shd w:val="clear" w:color="auto" w:fill="auto"/>
          </w:tcPr>
          <w:p w14:paraId="797287E5"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Reino de Bélgica</w:t>
            </w:r>
          </w:p>
        </w:tc>
        <w:tc>
          <w:tcPr>
            <w:tcW w:w="1844" w:type="dxa"/>
            <w:shd w:val="clear" w:color="auto" w:fill="auto"/>
          </w:tcPr>
          <w:p w14:paraId="39D455CD" w14:textId="77777777" w:rsidR="00DF7F34" w:rsidRPr="00DF7F34" w:rsidRDefault="00DF7F34" w:rsidP="004873FE">
            <w:pPr>
              <w:pStyle w:val="SingleTxtG"/>
              <w:tabs>
                <w:tab w:val="clear" w:pos="1701"/>
                <w:tab w:val="clear" w:pos="2268"/>
                <w:tab w:val="clear" w:pos="2835"/>
              </w:tabs>
              <w:spacing w:before="40"/>
              <w:ind w:left="0" w:right="0"/>
              <w:jc w:val="left"/>
            </w:pPr>
            <w:r w:rsidRPr="00DF7F34">
              <w:t>Misión Permanente ante las Naciones Unidas</w:t>
            </w:r>
          </w:p>
        </w:tc>
        <w:tc>
          <w:tcPr>
            <w:tcW w:w="1853" w:type="dxa"/>
            <w:shd w:val="clear" w:color="auto" w:fill="auto"/>
          </w:tcPr>
          <w:p w14:paraId="21EC6BD2" w14:textId="77777777" w:rsidR="00DF7F34" w:rsidRPr="00DF7F34" w:rsidRDefault="00DF7F34" w:rsidP="004873FE">
            <w:pPr>
              <w:pStyle w:val="SingleTxtG"/>
              <w:tabs>
                <w:tab w:val="clear" w:pos="1701"/>
                <w:tab w:val="clear" w:pos="2268"/>
                <w:tab w:val="clear" w:pos="2835"/>
              </w:tabs>
              <w:spacing w:before="40"/>
              <w:ind w:left="0" w:right="0"/>
              <w:jc w:val="left"/>
            </w:pPr>
          </w:p>
        </w:tc>
      </w:tr>
      <w:tr w:rsidR="004873FE" w:rsidRPr="00DF7F34" w14:paraId="2E103BC3" w14:textId="77777777" w:rsidTr="004873FE">
        <w:trPr>
          <w:trHeight w:val="20"/>
        </w:trPr>
        <w:tc>
          <w:tcPr>
            <w:tcW w:w="1832" w:type="dxa"/>
            <w:shd w:val="clear" w:color="auto" w:fill="auto"/>
          </w:tcPr>
          <w:p w14:paraId="0ECBC9A0"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República de Angola</w:t>
            </w:r>
          </w:p>
        </w:tc>
        <w:tc>
          <w:tcPr>
            <w:tcW w:w="1841" w:type="dxa"/>
            <w:shd w:val="clear" w:color="auto" w:fill="auto"/>
          </w:tcPr>
          <w:p w14:paraId="3B02A7E3"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c>
          <w:tcPr>
            <w:tcW w:w="1844" w:type="dxa"/>
            <w:shd w:val="clear" w:color="auto" w:fill="auto"/>
          </w:tcPr>
          <w:p w14:paraId="6FEF821C"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c>
          <w:tcPr>
            <w:tcW w:w="1853" w:type="dxa"/>
            <w:shd w:val="clear" w:color="auto" w:fill="auto"/>
          </w:tcPr>
          <w:p w14:paraId="525F536C"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r>
      <w:tr w:rsidR="004873FE" w:rsidRPr="00DF7F34" w14:paraId="03E13001" w14:textId="77777777" w:rsidTr="004873FE">
        <w:trPr>
          <w:trHeight w:val="20"/>
        </w:trPr>
        <w:tc>
          <w:tcPr>
            <w:tcW w:w="1832" w:type="dxa"/>
            <w:shd w:val="clear" w:color="auto" w:fill="auto"/>
          </w:tcPr>
          <w:p w14:paraId="3FD18666"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República Federal de Nigeria</w:t>
            </w:r>
          </w:p>
        </w:tc>
        <w:tc>
          <w:tcPr>
            <w:tcW w:w="1841" w:type="dxa"/>
            <w:shd w:val="clear" w:color="auto" w:fill="auto"/>
          </w:tcPr>
          <w:p w14:paraId="641DD9BC"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c>
          <w:tcPr>
            <w:tcW w:w="1844" w:type="dxa"/>
            <w:shd w:val="clear" w:color="auto" w:fill="auto"/>
          </w:tcPr>
          <w:p w14:paraId="6836E39A"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c>
          <w:tcPr>
            <w:tcW w:w="1853" w:type="dxa"/>
            <w:shd w:val="clear" w:color="auto" w:fill="auto"/>
          </w:tcPr>
          <w:p w14:paraId="1CC670C6"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r>
      <w:tr w:rsidR="004873FE" w:rsidRPr="00DF7F34" w14:paraId="227E2889" w14:textId="77777777" w:rsidTr="004873FE">
        <w:trPr>
          <w:trHeight w:val="20"/>
        </w:trPr>
        <w:tc>
          <w:tcPr>
            <w:tcW w:w="1832" w:type="dxa"/>
            <w:tcBorders>
              <w:bottom w:val="single" w:sz="12" w:space="0" w:color="auto"/>
            </w:tcBorders>
            <w:shd w:val="clear" w:color="auto" w:fill="auto"/>
          </w:tcPr>
          <w:p w14:paraId="70FB4232"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r w:rsidRPr="00DF7F34">
              <w:t>Reino de Marruecos</w:t>
            </w:r>
          </w:p>
        </w:tc>
        <w:tc>
          <w:tcPr>
            <w:tcW w:w="1841" w:type="dxa"/>
            <w:tcBorders>
              <w:bottom w:val="single" w:sz="12" w:space="0" w:color="auto"/>
            </w:tcBorders>
            <w:shd w:val="clear" w:color="auto" w:fill="auto"/>
          </w:tcPr>
          <w:p w14:paraId="72275BF7"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c>
          <w:tcPr>
            <w:tcW w:w="1844" w:type="dxa"/>
            <w:tcBorders>
              <w:bottom w:val="single" w:sz="12" w:space="0" w:color="auto"/>
            </w:tcBorders>
            <w:shd w:val="clear" w:color="auto" w:fill="auto"/>
          </w:tcPr>
          <w:p w14:paraId="6B0010D5"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c>
          <w:tcPr>
            <w:tcW w:w="1853" w:type="dxa"/>
            <w:tcBorders>
              <w:bottom w:val="single" w:sz="12" w:space="0" w:color="auto"/>
            </w:tcBorders>
            <w:shd w:val="clear" w:color="auto" w:fill="auto"/>
          </w:tcPr>
          <w:p w14:paraId="7C92B030" w14:textId="77777777" w:rsidR="00DF7F34" w:rsidRPr="00DF7F34" w:rsidRDefault="00DF7F34" w:rsidP="004873FE">
            <w:pPr>
              <w:pStyle w:val="SingleTxtG"/>
              <w:tabs>
                <w:tab w:val="clear" w:pos="1701"/>
                <w:tab w:val="clear" w:pos="2268"/>
                <w:tab w:val="clear" w:pos="2835"/>
              </w:tabs>
              <w:spacing w:before="40"/>
              <w:ind w:left="0" w:right="0"/>
              <w:jc w:val="left"/>
              <w:rPr>
                <w:lang w:val="en-GB"/>
              </w:rPr>
            </w:pPr>
          </w:p>
        </w:tc>
      </w:tr>
    </w:tbl>
    <w:p w14:paraId="5CE5D66D" w14:textId="5FE918B7" w:rsidR="00DF7F34" w:rsidRPr="00DF7F34" w:rsidRDefault="004873FE" w:rsidP="004873FE">
      <w:pPr>
        <w:pStyle w:val="H1G"/>
      </w:pPr>
      <w:r>
        <w:tab/>
      </w:r>
      <w:r w:rsidR="00DF7F34" w:rsidRPr="00DF7F34">
        <w:t>R.</w:t>
      </w:r>
      <w:r w:rsidR="00DF7F34" w:rsidRPr="00DF7F34">
        <w:tab/>
        <w:t>Respuesta al párrafo 21 de la lista de cuestiones</w:t>
      </w:r>
    </w:p>
    <w:p w14:paraId="785FF873" w14:textId="60B36691" w:rsidR="00DF7F34" w:rsidRPr="00DF7F34" w:rsidRDefault="00DF7F34" w:rsidP="00DF7F34">
      <w:pPr>
        <w:pStyle w:val="SingleTxtG"/>
      </w:pPr>
      <w:r w:rsidRPr="00DF7F34">
        <w:t>35.</w:t>
      </w:r>
      <w:r w:rsidRPr="00DF7F34">
        <w:tab/>
        <w:t>Además de las embajadas, el Servicio de Migración y Fronteras dispone de un sitio web (</w:t>
      </w:r>
      <w:proofErr w:type="spellStart"/>
      <w:r w:rsidR="00820E21">
        <w:fldChar w:fldCharType="begin"/>
      </w:r>
      <w:r w:rsidR="00820E21">
        <w:instrText>HYPERLINK "http://www.smf.st/"</w:instrText>
      </w:r>
      <w:r w:rsidR="00820E21">
        <w:fldChar w:fldCharType="separate"/>
      </w:r>
      <w:r w:rsidR="00D27F8A">
        <w:rPr>
          <w:rStyle w:val="Hipervnculo"/>
        </w:rPr>
        <w:t>www.smf.st</w:t>
      </w:r>
      <w:proofErr w:type="spellEnd"/>
      <w:r w:rsidR="00820E21">
        <w:rPr>
          <w:rStyle w:val="Hipervnculo"/>
        </w:rPr>
        <w:fldChar w:fldCharType="end"/>
      </w:r>
      <w:r w:rsidRPr="00DF7F34">
        <w:t>), en el que se ofrece información sobre los servicios electrónicos que presta la institución, formularios, legislación aplicable y otra información de interés público.</w:t>
      </w:r>
    </w:p>
    <w:p w14:paraId="14CB405A" w14:textId="0C660F68" w:rsidR="00DF7F34" w:rsidRPr="00DF7F34" w:rsidRDefault="004873FE" w:rsidP="004873FE">
      <w:pPr>
        <w:pStyle w:val="H1G"/>
      </w:pPr>
      <w:r>
        <w:tab/>
      </w:r>
      <w:r w:rsidR="00DF7F34" w:rsidRPr="00DF7F34">
        <w:t>S.</w:t>
      </w:r>
      <w:r w:rsidR="00DF7F34" w:rsidRPr="00DF7F34">
        <w:tab/>
        <w:t>Respuesta al párrafo 22 de la lista de cuestiones</w:t>
      </w:r>
    </w:p>
    <w:p w14:paraId="547077D0" w14:textId="77777777" w:rsidR="00DF7F34" w:rsidRPr="00DF7F34" w:rsidRDefault="00DF7F34" w:rsidP="00DF7F34">
      <w:pPr>
        <w:pStyle w:val="SingleTxtG"/>
      </w:pPr>
      <w:r w:rsidRPr="00DF7F34">
        <w:t>36.</w:t>
      </w:r>
      <w:r w:rsidRPr="00DF7F34">
        <w:tab/>
        <w:t>La institución encargada de las cuestiones laborales es el Ministerio de Trabajo, a través de la Inspección General de Trabajo.</w:t>
      </w:r>
    </w:p>
    <w:p w14:paraId="79B14C76" w14:textId="4269C3FA" w:rsidR="00DF7F34" w:rsidRPr="00DF7F34" w:rsidRDefault="004873FE" w:rsidP="004873FE">
      <w:pPr>
        <w:pStyle w:val="H1G"/>
      </w:pPr>
      <w:r>
        <w:tab/>
      </w:r>
      <w:r w:rsidR="00DF7F34" w:rsidRPr="00DF7F34">
        <w:t>T.</w:t>
      </w:r>
      <w:r w:rsidR="00DF7F34" w:rsidRPr="00DF7F34">
        <w:tab/>
        <w:t>Respuesta al párrafo 23 de la lista de cuestiones</w:t>
      </w:r>
    </w:p>
    <w:p w14:paraId="21CF4C45" w14:textId="2868B16F" w:rsidR="00DF7F34" w:rsidRPr="00DF7F34" w:rsidRDefault="004873FE" w:rsidP="004873FE">
      <w:pPr>
        <w:pStyle w:val="H23G"/>
      </w:pPr>
      <w:r>
        <w:tab/>
      </w:r>
      <w:r>
        <w:tab/>
      </w:r>
      <w:r w:rsidR="00DF7F34" w:rsidRPr="00DF7F34">
        <w:tab/>
        <w:t>El derecho a participar en los asuntos públicos del Estado parte</w:t>
      </w:r>
    </w:p>
    <w:p w14:paraId="28ADC138" w14:textId="77777777" w:rsidR="00DF7F34" w:rsidRPr="00DF7F34" w:rsidRDefault="00DF7F34" w:rsidP="00DF7F34">
      <w:pPr>
        <w:pStyle w:val="SingleTxtG"/>
      </w:pPr>
      <w:r w:rsidRPr="00DF7F34">
        <w:t>37.</w:t>
      </w:r>
      <w:r w:rsidRPr="00DF7F34">
        <w:tab/>
        <w:t>En virtud del artículo 59 de la Constitución</w:t>
      </w:r>
      <w:r w:rsidRPr="00DF7F34">
        <w:rPr>
          <w:sz w:val="18"/>
          <w:szCs w:val="18"/>
          <w:vertAlign w:val="superscript"/>
        </w:rPr>
        <w:footnoteReference w:id="3"/>
      </w:r>
      <w:r w:rsidRPr="00DF7F34">
        <w:t>, todos los ciudadanos tienen derecho a acceder libremente y en igualdad de condiciones a los cargos públicos.</w:t>
      </w:r>
    </w:p>
    <w:p w14:paraId="2CDA4621" w14:textId="6C715416" w:rsidR="00DF7F34" w:rsidRPr="00DF7F34" w:rsidRDefault="00DF7F34" w:rsidP="00DF7F34">
      <w:pPr>
        <w:pStyle w:val="SingleTxtG"/>
      </w:pPr>
      <w:r w:rsidRPr="00DF7F34">
        <w:t>38.</w:t>
      </w:r>
      <w:r w:rsidRPr="00DF7F34">
        <w:tab/>
        <w:t xml:space="preserve">En el artículo 16, párrafos 1 y 2, de la Constitución se establece que </w:t>
      </w:r>
      <w:r w:rsidR="00E97D8D">
        <w:t>“</w:t>
      </w:r>
      <w:r w:rsidRPr="00DF7F34">
        <w:t xml:space="preserve">todo ciudadano santotomense que resida o se encuentre en el extranjero gozará de los mismos derechos y estará sujeto a las mismas obligaciones que los demás ciudadanos, salvo en la medida en que </w:t>
      </w:r>
      <w:r w:rsidRPr="00DF7F34">
        <w:lastRenderedPageBreak/>
        <w:t>ello sea incompatible con la ausencia del país. Los ciudadanos santotomenses que viven en el extranjero gozan del cuidado y la protección del Estado</w:t>
      </w:r>
      <w:r w:rsidR="00E97D8D">
        <w:t>”</w:t>
      </w:r>
      <w:r w:rsidRPr="00DF7F34">
        <w:t>.</w:t>
      </w:r>
    </w:p>
    <w:p w14:paraId="4CC13016" w14:textId="72E6A944" w:rsidR="00DF7F34" w:rsidRPr="00DF7F34" w:rsidRDefault="00DF7F34" w:rsidP="00DF7F34">
      <w:pPr>
        <w:pStyle w:val="SingleTxtG"/>
      </w:pPr>
      <w:r w:rsidRPr="00DF7F34">
        <w:t>39.</w:t>
      </w:r>
      <w:r w:rsidRPr="00DF7F34">
        <w:tab/>
        <w:t xml:space="preserve">En el artículo 17, párrafo 1, de la Constitución se dispone que </w:t>
      </w:r>
      <w:r w:rsidR="00E97D8D">
        <w:t>“</w:t>
      </w:r>
      <w:r w:rsidRPr="00DF7F34">
        <w:t>los extranjeros y los apátridas que residan o se encuentren en Santo Tomé y Príncipe gozan de los mismos derechos y están sujetos a las mismas obligaciones que los ciudadanos santotomenses, salvo en lo que se refiere a derechos políticos, ejercicio de funciones y otros derechos y obligaciones expresamente reservados por ley a los ciudadanos nacionales</w:t>
      </w:r>
      <w:r w:rsidR="00E97D8D">
        <w:t>”</w:t>
      </w:r>
      <w:r w:rsidRPr="00DF7F34">
        <w:t>.</w:t>
      </w:r>
    </w:p>
    <w:p w14:paraId="2A5E9C80" w14:textId="120C9E6B" w:rsidR="00DF7F34" w:rsidRPr="00DF7F34" w:rsidRDefault="00DF7F34" w:rsidP="00DF7F34">
      <w:pPr>
        <w:pStyle w:val="SingleTxtG"/>
      </w:pPr>
      <w:r w:rsidRPr="00DF7F34">
        <w:t>40.</w:t>
      </w:r>
      <w:r w:rsidRPr="00DF7F34">
        <w:tab/>
        <w:t xml:space="preserve">En el párrafo 2 del mismo artículo se estipula también que </w:t>
      </w:r>
      <w:r w:rsidR="00E97D8D">
        <w:t>“</w:t>
      </w:r>
      <w:r w:rsidRPr="00DF7F34">
        <w:t>los extranjeros solo podrán ejercer funciones públicas si son predominantemente de carácter técnico, salvo que exista un acuerdo o convenio internacional</w:t>
      </w:r>
      <w:r w:rsidR="00E97D8D">
        <w:t>”</w:t>
      </w:r>
      <w:r w:rsidRPr="00DF7F34">
        <w:t xml:space="preserve">. Por otra parte, en el párrafo 3 del mismo artículo se subraya que </w:t>
      </w:r>
      <w:r w:rsidR="00E97D8D">
        <w:t>“</w:t>
      </w:r>
      <w:r w:rsidRPr="00DF7F34">
        <w:t>la ley podrá conceder a los ciudadanos extranjeros residentes en el territorio nacional, en condiciones de reciprocidad, capacidad electoral activa y pasiva en las elecciones a los órganos de las autoridades locales</w:t>
      </w:r>
      <w:r w:rsidR="00E97D8D">
        <w:t>”</w:t>
      </w:r>
      <w:r w:rsidRPr="00DF7F34">
        <w:t>.</w:t>
      </w:r>
    </w:p>
    <w:p w14:paraId="0AA6B28B" w14:textId="536BBDC6" w:rsidR="00DF7F34" w:rsidRPr="00DF7F34" w:rsidRDefault="004873FE" w:rsidP="004873FE">
      <w:pPr>
        <w:pStyle w:val="H23G"/>
      </w:pPr>
      <w:r>
        <w:tab/>
      </w:r>
      <w:r w:rsidR="00DF7F34" w:rsidRPr="00DF7F34">
        <w:tab/>
        <w:t>El ejercicio del derecho de voto en el Estado parte</w:t>
      </w:r>
    </w:p>
    <w:p w14:paraId="381C4262" w14:textId="77777777" w:rsidR="00DF7F34" w:rsidRPr="00DF7F34" w:rsidRDefault="00DF7F34" w:rsidP="00DF7F34">
      <w:pPr>
        <w:pStyle w:val="SingleTxtG"/>
      </w:pPr>
      <w:r w:rsidRPr="00DF7F34">
        <w:t>41.</w:t>
      </w:r>
      <w:r w:rsidRPr="00DF7F34">
        <w:tab/>
        <w:t xml:space="preserve">En el artículo 2, párrafo 2, de la Ley núm. 06/2021, Ley Electoral, publicada en el </w:t>
      </w:r>
      <w:proofErr w:type="spellStart"/>
      <w:r w:rsidRPr="00DF7F34">
        <w:rPr>
          <w:i/>
          <w:iCs/>
        </w:rPr>
        <w:t>Diário</w:t>
      </w:r>
      <w:proofErr w:type="spellEnd"/>
      <w:r w:rsidRPr="00DF7F34">
        <w:rPr>
          <w:i/>
          <w:iCs/>
        </w:rPr>
        <w:t xml:space="preserve"> da República</w:t>
      </w:r>
      <w:r w:rsidRPr="00DF7F34">
        <w:t xml:space="preserve"> (</w:t>
      </w:r>
      <w:proofErr w:type="spellStart"/>
      <w:r w:rsidRPr="00DF7F34">
        <w:t>DR</w:t>
      </w:r>
      <w:proofErr w:type="spellEnd"/>
      <w:r w:rsidRPr="00DF7F34">
        <w:t>) núm. 13/2021 (Serie I), de 15 de febrero, se afirma que el ejercicio del sufragio depende de la inscripción en el censo electoral.</w:t>
      </w:r>
    </w:p>
    <w:p w14:paraId="2F2B72CF" w14:textId="1E356F90" w:rsidR="00DF7F34" w:rsidRPr="00DF7F34" w:rsidRDefault="00DF7F34" w:rsidP="00DF7F34">
      <w:pPr>
        <w:pStyle w:val="SingleTxtG"/>
      </w:pPr>
      <w:r w:rsidRPr="00DF7F34">
        <w:t>42.</w:t>
      </w:r>
      <w:r w:rsidRPr="00DF7F34">
        <w:tab/>
        <w:t xml:space="preserve">La Ley núm. 08/2021, Ley sobre el Derecho de Sufragio y la Inscripción Electoral, publicada en el </w:t>
      </w:r>
      <w:proofErr w:type="spellStart"/>
      <w:r w:rsidRPr="00DF7F34">
        <w:t>DR</w:t>
      </w:r>
      <w:proofErr w:type="spellEnd"/>
      <w:r w:rsidRPr="00DF7F34">
        <w:t xml:space="preserve"> núm. 13/2021 (Serie I), de 15 de febrero, prevé en el artículo 6 que </w:t>
      </w:r>
      <w:r w:rsidR="00E97D8D">
        <w:t>“</w:t>
      </w:r>
      <w:r w:rsidRPr="00DF7F34">
        <w:t>todos los ciudadanos tienen derecho a promover su inscripción en el censo, así como a comprobar si se encuentran inscritos y, en caso de error u omisión, a solicitar la rectificación respectiva</w:t>
      </w:r>
      <w:r w:rsidR="00E97D8D">
        <w:t>”</w:t>
      </w:r>
      <w:r w:rsidRPr="00DF7F34">
        <w:t xml:space="preserve">. En el artículo 7, párrafo 1, de la misma ley se indica asimismo que </w:t>
      </w:r>
      <w:r w:rsidR="00E97D8D">
        <w:t>“</w:t>
      </w:r>
      <w:r w:rsidRPr="00DF7F34">
        <w:t>la inscripción en el censo electoral es obligatoria para todos los ciudadanos que residan en territorio nacional y corresponde a la autoridad de registro respectiva efectuarla de oficio</w:t>
      </w:r>
      <w:r w:rsidR="00E97D8D">
        <w:t>”</w:t>
      </w:r>
      <w:r w:rsidRPr="00DF7F34">
        <w:t>. De conformidad con el párrafo 2, la inscripción en el censo electoral es igualmente obligatoria para todos los ciudadanos santotomenses que viven en la diáspora, los cuales constituyen un importante colectivo, en consulta con la representación diplomática y consular de Santo Tomé y Príncipe.</w:t>
      </w:r>
    </w:p>
    <w:p w14:paraId="30E0346F" w14:textId="2C1F7D82" w:rsidR="00DF7F34" w:rsidRPr="00DF7F34" w:rsidRDefault="004873FE" w:rsidP="004873FE">
      <w:pPr>
        <w:pStyle w:val="H23G"/>
      </w:pPr>
      <w:r>
        <w:tab/>
      </w:r>
      <w:r w:rsidR="00DF7F34" w:rsidRPr="00DF7F34">
        <w:tab/>
        <w:t xml:space="preserve">El derecho al sufragio pasivo en el Estado </w:t>
      </w:r>
      <w:r w:rsidR="00D75109">
        <w:t>p</w:t>
      </w:r>
      <w:r w:rsidR="00DF7F34" w:rsidRPr="00DF7F34">
        <w:t>arte</w:t>
      </w:r>
    </w:p>
    <w:p w14:paraId="244859DF" w14:textId="77777777" w:rsidR="00DF7F34" w:rsidRPr="00DF7F34" w:rsidRDefault="00DF7F34" w:rsidP="00DF7F34">
      <w:pPr>
        <w:pStyle w:val="SingleTxtG"/>
      </w:pPr>
      <w:r w:rsidRPr="00DF7F34">
        <w:t>43.</w:t>
      </w:r>
      <w:r w:rsidRPr="00DF7F34">
        <w:tab/>
        <w:t>En el artículo 58 de la Constitución, se establece que todos los ciudadanos mayores de 18 años tienen derecho de voto, con excepción de las incapacidades previstas en el derecho común.</w:t>
      </w:r>
    </w:p>
    <w:p w14:paraId="06AC87CC" w14:textId="58B6DC0A" w:rsidR="00DF7F34" w:rsidRPr="00DF7F34" w:rsidRDefault="00DF7F34" w:rsidP="00DF7F34">
      <w:pPr>
        <w:pStyle w:val="SingleTxtG"/>
      </w:pPr>
      <w:r w:rsidRPr="00DF7F34">
        <w:t>44.</w:t>
      </w:r>
      <w:r w:rsidRPr="00DF7F34">
        <w:tab/>
        <w:t xml:space="preserve">La Ley núm. 06/2021, Ley Electoral, publicada en el </w:t>
      </w:r>
      <w:proofErr w:type="spellStart"/>
      <w:r w:rsidRPr="00DF7F34">
        <w:t>DR</w:t>
      </w:r>
      <w:proofErr w:type="spellEnd"/>
      <w:r w:rsidRPr="00DF7F34">
        <w:t xml:space="preserve"> núm. 13/2021 (Serie I), de</w:t>
      </w:r>
      <w:r w:rsidR="00122FC4">
        <w:t> </w:t>
      </w:r>
      <w:r w:rsidRPr="00DF7F34">
        <w:t>15</w:t>
      </w:r>
      <w:r w:rsidR="00122FC4">
        <w:t> </w:t>
      </w:r>
      <w:r w:rsidRPr="00DF7F34">
        <w:t xml:space="preserve">de febrero, dispone en el artículo 10 que </w:t>
      </w:r>
      <w:r w:rsidR="00E97D8D">
        <w:t>“</w:t>
      </w:r>
      <w:r w:rsidRPr="00DF7F34">
        <w:t>todo ciudadano con capacidad electoral activa goza de capacidad electoral pasiva</w:t>
      </w:r>
      <w:r w:rsidR="00E97D8D">
        <w:t>”</w:t>
      </w:r>
      <w:r w:rsidRPr="00DF7F34">
        <w:t>.</w:t>
      </w:r>
    </w:p>
    <w:p w14:paraId="23E25109" w14:textId="22D1757D" w:rsidR="00DF7F34" w:rsidRPr="00DF7F34" w:rsidRDefault="00DF7F34" w:rsidP="00DF7F34">
      <w:pPr>
        <w:pStyle w:val="SingleTxtG"/>
      </w:pPr>
      <w:r w:rsidRPr="00DF7F34">
        <w:t>45.</w:t>
      </w:r>
      <w:r w:rsidRPr="00DF7F34">
        <w:tab/>
        <w:t>Igualmente, se entiende que tiene capacidad electoral activa (art. 6) todo ciudadano santotomense mayor de 18 años, salvo lo previsto en el artículo siguiente</w:t>
      </w:r>
      <w:r w:rsidRPr="00DF7F34">
        <w:rPr>
          <w:sz w:val="18"/>
          <w:szCs w:val="18"/>
          <w:vertAlign w:val="superscript"/>
        </w:rPr>
        <w:footnoteReference w:id="4"/>
      </w:r>
      <w:r w:rsidRPr="00DF7F34">
        <w:t>.</w:t>
      </w:r>
    </w:p>
    <w:p w14:paraId="3C4B9B63" w14:textId="77777777" w:rsidR="00DF7F34" w:rsidRPr="00DF7F34" w:rsidRDefault="00DF7F34" w:rsidP="00DF7F34">
      <w:pPr>
        <w:pStyle w:val="SingleTxtG"/>
      </w:pPr>
      <w:r w:rsidRPr="00DF7F34">
        <w:t>46.</w:t>
      </w:r>
      <w:r w:rsidRPr="00DF7F34">
        <w:tab/>
        <w:t>En el artículo 9 de la ley se establece además que los ciudadanos santotomenses residentes en el extranjero tienen capacidad electoral activa y pueden ejercer su derecho de voto en la correspondiente representación diplomática de la República Democrática de Santo Tomé y Príncipe o en los centros instituidos en los términos que la ley asigne a la Comisión Electoral Nacional.</w:t>
      </w:r>
    </w:p>
    <w:p w14:paraId="3B950BFE" w14:textId="77777777" w:rsidR="00DF7F34" w:rsidRPr="00DF7F34" w:rsidRDefault="00DF7F34" w:rsidP="00DF7F34">
      <w:pPr>
        <w:pStyle w:val="SingleTxtG"/>
      </w:pPr>
      <w:r w:rsidRPr="00DF7F34">
        <w:lastRenderedPageBreak/>
        <w:t>47.</w:t>
      </w:r>
      <w:r w:rsidRPr="00DF7F34">
        <w:tab/>
        <w:t xml:space="preserve">La Ley núm. 08/2021, Ley sobre el Derecho de Sufragio y la Inscripción Electoral, publicada en el </w:t>
      </w:r>
      <w:proofErr w:type="spellStart"/>
      <w:r w:rsidRPr="00DF7F34">
        <w:t>DR</w:t>
      </w:r>
      <w:proofErr w:type="spellEnd"/>
      <w:r w:rsidRPr="00DF7F34">
        <w:t xml:space="preserve"> núm. 13/2021 (Serie I), de 15 de febrero, prevé en el artículo 12 que el censo cuente con una unidad geográfica:</w:t>
      </w:r>
    </w:p>
    <w:p w14:paraId="5FF9DFBF" w14:textId="5780A178" w:rsidR="00DF7F34" w:rsidRPr="00DF7F34" w:rsidRDefault="004873FE" w:rsidP="00DF7F34">
      <w:pPr>
        <w:pStyle w:val="SingleTxtG"/>
      </w:pPr>
      <w:r>
        <w:tab/>
      </w:r>
      <w:r w:rsidR="00DF7F34" w:rsidRPr="00DF7F34">
        <w:t>a)</w:t>
      </w:r>
      <w:r w:rsidR="00DF7F34" w:rsidRPr="00DF7F34">
        <w:tab/>
        <w:t>En el territorio nacional: los distritos y la Región Autónoma de Príncipe;</w:t>
      </w:r>
    </w:p>
    <w:p w14:paraId="10097F60" w14:textId="7CBF5A99" w:rsidR="00DF7F34" w:rsidRPr="00DF7F34" w:rsidRDefault="004873FE" w:rsidP="00DF7F34">
      <w:pPr>
        <w:pStyle w:val="SingleTxtG"/>
      </w:pPr>
      <w:r>
        <w:tab/>
      </w:r>
      <w:r w:rsidR="00DF7F34" w:rsidRPr="00DF7F34">
        <w:t>b)</w:t>
      </w:r>
      <w:r w:rsidR="00DF7F34" w:rsidRPr="00DF7F34">
        <w:tab/>
        <w:t>En el extranjero: el país de residencia, si existe representación diplomática o consular del Estado de Santo Tomé y Príncipe, según el cuadro que figura a continuación.</w:t>
      </w:r>
    </w:p>
    <w:p w14:paraId="5768494F" w14:textId="54038FE6" w:rsidR="00DF7F34" w:rsidRPr="00DF7F34" w:rsidRDefault="004873FE" w:rsidP="004873FE">
      <w:pPr>
        <w:pStyle w:val="H23G"/>
      </w:pPr>
      <w:r>
        <w:tab/>
      </w:r>
      <w:r w:rsidR="00DF7F34" w:rsidRPr="00DF7F34">
        <w:tab/>
        <w:t>Número de votantes y mesas de votación por distrito y diáspora</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701"/>
        <w:gridCol w:w="1560"/>
        <w:gridCol w:w="1417"/>
        <w:gridCol w:w="1276"/>
        <w:gridCol w:w="1416"/>
      </w:tblGrid>
      <w:tr w:rsidR="004873FE" w:rsidRPr="004873FE" w14:paraId="6538D065" w14:textId="77777777" w:rsidTr="00BA286A">
        <w:trPr>
          <w:trHeight w:val="240"/>
          <w:tblHeader/>
        </w:trPr>
        <w:tc>
          <w:tcPr>
            <w:tcW w:w="1701" w:type="dxa"/>
            <w:vMerge w:val="restart"/>
            <w:tcBorders>
              <w:top w:val="single" w:sz="4" w:space="0" w:color="auto"/>
              <w:bottom w:val="single" w:sz="4" w:space="0" w:color="auto"/>
            </w:tcBorders>
            <w:shd w:val="clear" w:color="auto" w:fill="auto"/>
            <w:vAlign w:val="bottom"/>
          </w:tcPr>
          <w:p w14:paraId="56D147D2"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left"/>
              <w:rPr>
                <w:i/>
                <w:sz w:val="16"/>
                <w:lang w:val="en-GB"/>
              </w:rPr>
            </w:pPr>
            <w:bookmarkStart w:id="0" w:name="_Hlk159227048"/>
            <w:r w:rsidRPr="00DF7F34">
              <w:rPr>
                <w:i/>
                <w:iCs/>
                <w:sz w:val="16"/>
              </w:rPr>
              <w:t>Distritos</w:t>
            </w:r>
          </w:p>
        </w:tc>
        <w:tc>
          <w:tcPr>
            <w:tcW w:w="1560" w:type="dxa"/>
            <w:vMerge w:val="restart"/>
            <w:tcBorders>
              <w:top w:val="single" w:sz="4" w:space="0" w:color="auto"/>
              <w:bottom w:val="single" w:sz="4" w:space="0" w:color="auto"/>
            </w:tcBorders>
            <w:shd w:val="clear" w:color="auto" w:fill="auto"/>
            <w:vAlign w:val="bottom"/>
          </w:tcPr>
          <w:p w14:paraId="35BD2140" w14:textId="1C140D00"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sz w:val="16"/>
                <w:lang w:val="en-GB"/>
              </w:rPr>
            </w:pPr>
            <w:r w:rsidRPr="00DF7F34">
              <w:rPr>
                <w:i/>
                <w:iCs/>
                <w:sz w:val="16"/>
              </w:rPr>
              <w:t>Núm</w:t>
            </w:r>
            <w:r w:rsidR="00BA286A">
              <w:rPr>
                <w:i/>
                <w:iCs/>
                <w:sz w:val="16"/>
              </w:rPr>
              <w:t>ero</w:t>
            </w:r>
            <w:r w:rsidRPr="00DF7F34">
              <w:rPr>
                <w:i/>
                <w:iCs/>
                <w:sz w:val="16"/>
              </w:rPr>
              <w:t xml:space="preserve"> de votantes</w:t>
            </w:r>
          </w:p>
        </w:tc>
        <w:tc>
          <w:tcPr>
            <w:tcW w:w="2693" w:type="dxa"/>
            <w:gridSpan w:val="2"/>
            <w:tcBorders>
              <w:top w:val="single" w:sz="4" w:space="0" w:color="auto"/>
              <w:bottom w:val="single" w:sz="4" w:space="0" w:color="auto"/>
            </w:tcBorders>
            <w:shd w:val="clear" w:color="auto" w:fill="auto"/>
            <w:vAlign w:val="bottom"/>
          </w:tcPr>
          <w:p w14:paraId="33B1658C" w14:textId="77777777" w:rsidR="00DF7F34" w:rsidRPr="00DF7F34" w:rsidRDefault="00DF7F34" w:rsidP="004873FE">
            <w:pPr>
              <w:pStyle w:val="SingleTxtG"/>
              <w:tabs>
                <w:tab w:val="clear" w:pos="1701"/>
                <w:tab w:val="clear" w:pos="2268"/>
                <w:tab w:val="clear" w:pos="2835"/>
              </w:tabs>
              <w:spacing w:before="80" w:after="80" w:line="200" w:lineRule="exact"/>
              <w:ind w:left="0" w:right="0"/>
              <w:jc w:val="center"/>
              <w:rPr>
                <w:i/>
                <w:iCs/>
                <w:sz w:val="16"/>
              </w:rPr>
            </w:pPr>
            <w:r w:rsidRPr="00DF7F34">
              <w:rPr>
                <w:i/>
                <w:iCs/>
                <w:sz w:val="16"/>
              </w:rPr>
              <w:t>Género</w:t>
            </w:r>
          </w:p>
        </w:tc>
        <w:tc>
          <w:tcPr>
            <w:tcW w:w="1416" w:type="dxa"/>
            <w:vMerge w:val="restart"/>
            <w:tcBorders>
              <w:top w:val="single" w:sz="4" w:space="0" w:color="auto"/>
              <w:bottom w:val="single" w:sz="4" w:space="0" w:color="auto"/>
            </w:tcBorders>
            <w:shd w:val="clear" w:color="auto" w:fill="auto"/>
            <w:vAlign w:val="bottom"/>
          </w:tcPr>
          <w:p w14:paraId="379188C5" w14:textId="0332EEBC"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iCs/>
                <w:sz w:val="16"/>
              </w:rPr>
            </w:pPr>
            <w:r w:rsidRPr="00DF7F34">
              <w:rPr>
                <w:i/>
                <w:iCs/>
                <w:sz w:val="16"/>
              </w:rPr>
              <w:t>Núm</w:t>
            </w:r>
            <w:r w:rsidR="004873FE">
              <w:rPr>
                <w:i/>
                <w:iCs/>
                <w:sz w:val="16"/>
              </w:rPr>
              <w:t>ero</w:t>
            </w:r>
            <w:r w:rsidRPr="00DF7F34">
              <w:rPr>
                <w:i/>
                <w:iCs/>
                <w:sz w:val="16"/>
              </w:rPr>
              <w:t xml:space="preserve"> de mesas de votación</w:t>
            </w:r>
          </w:p>
        </w:tc>
      </w:tr>
      <w:tr w:rsidR="004873FE" w:rsidRPr="00DF7F34" w14:paraId="5B27F3CE" w14:textId="77777777" w:rsidTr="00BA286A">
        <w:trPr>
          <w:trHeight w:val="240"/>
          <w:tblHeader/>
        </w:trPr>
        <w:tc>
          <w:tcPr>
            <w:tcW w:w="1701" w:type="dxa"/>
            <w:vMerge/>
            <w:tcBorders>
              <w:top w:val="single" w:sz="4" w:space="0" w:color="auto"/>
              <w:bottom w:val="single" w:sz="12" w:space="0" w:color="auto"/>
            </w:tcBorders>
            <w:shd w:val="clear" w:color="auto" w:fill="auto"/>
            <w:vAlign w:val="bottom"/>
          </w:tcPr>
          <w:p w14:paraId="4F9FA2EF"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rPr>
            </w:pPr>
          </w:p>
        </w:tc>
        <w:tc>
          <w:tcPr>
            <w:tcW w:w="1560" w:type="dxa"/>
            <w:vMerge/>
            <w:tcBorders>
              <w:top w:val="single" w:sz="4" w:space="0" w:color="auto"/>
              <w:bottom w:val="single" w:sz="12" w:space="0" w:color="auto"/>
            </w:tcBorders>
            <w:shd w:val="clear" w:color="auto" w:fill="auto"/>
            <w:vAlign w:val="bottom"/>
          </w:tcPr>
          <w:p w14:paraId="3A3A8869"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rPr>
            </w:pPr>
          </w:p>
        </w:tc>
        <w:tc>
          <w:tcPr>
            <w:tcW w:w="1417" w:type="dxa"/>
            <w:tcBorders>
              <w:top w:val="single" w:sz="4" w:space="0" w:color="auto"/>
              <w:bottom w:val="single" w:sz="12" w:space="0" w:color="auto"/>
            </w:tcBorders>
            <w:shd w:val="clear" w:color="auto" w:fill="auto"/>
            <w:vAlign w:val="bottom"/>
          </w:tcPr>
          <w:p w14:paraId="728FF8F6" w14:textId="77777777"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iCs/>
                <w:sz w:val="16"/>
              </w:rPr>
            </w:pPr>
            <w:r w:rsidRPr="00DF7F34">
              <w:rPr>
                <w:i/>
                <w:iCs/>
                <w:sz w:val="16"/>
              </w:rPr>
              <w:t>Masculino</w:t>
            </w:r>
          </w:p>
        </w:tc>
        <w:tc>
          <w:tcPr>
            <w:tcW w:w="1276" w:type="dxa"/>
            <w:tcBorders>
              <w:top w:val="single" w:sz="4" w:space="0" w:color="auto"/>
              <w:bottom w:val="single" w:sz="12" w:space="0" w:color="auto"/>
            </w:tcBorders>
            <w:shd w:val="clear" w:color="auto" w:fill="auto"/>
            <w:vAlign w:val="bottom"/>
          </w:tcPr>
          <w:p w14:paraId="184EE6E3" w14:textId="77777777"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iCs/>
                <w:sz w:val="16"/>
              </w:rPr>
            </w:pPr>
            <w:r w:rsidRPr="00DF7F34">
              <w:rPr>
                <w:i/>
                <w:iCs/>
                <w:sz w:val="16"/>
              </w:rPr>
              <w:t>Femenino</w:t>
            </w:r>
          </w:p>
        </w:tc>
        <w:tc>
          <w:tcPr>
            <w:tcW w:w="1416" w:type="dxa"/>
            <w:vMerge/>
            <w:tcBorders>
              <w:top w:val="single" w:sz="4" w:space="0" w:color="auto"/>
              <w:bottom w:val="single" w:sz="12" w:space="0" w:color="auto"/>
            </w:tcBorders>
            <w:shd w:val="clear" w:color="auto" w:fill="auto"/>
            <w:vAlign w:val="bottom"/>
          </w:tcPr>
          <w:p w14:paraId="25FC4D23" w14:textId="77777777" w:rsidR="00DF7F34" w:rsidRPr="00DF7F34" w:rsidRDefault="00DF7F34" w:rsidP="004873FE">
            <w:pPr>
              <w:pStyle w:val="SingleTxtG"/>
              <w:tabs>
                <w:tab w:val="clear" w:pos="1701"/>
                <w:tab w:val="clear" w:pos="2268"/>
                <w:tab w:val="clear" w:pos="2835"/>
              </w:tabs>
              <w:spacing w:before="80" w:after="80" w:line="200" w:lineRule="exact"/>
              <w:ind w:left="113" w:right="28"/>
              <w:jc w:val="right"/>
              <w:rPr>
                <w:i/>
                <w:iCs/>
                <w:sz w:val="16"/>
              </w:rPr>
            </w:pPr>
          </w:p>
        </w:tc>
      </w:tr>
      <w:tr w:rsidR="004873FE" w:rsidRPr="00DF7F34" w14:paraId="2A444FCB" w14:textId="77777777" w:rsidTr="00BA286A">
        <w:trPr>
          <w:trHeight w:val="240"/>
        </w:trPr>
        <w:tc>
          <w:tcPr>
            <w:tcW w:w="1701" w:type="dxa"/>
            <w:shd w:val="clear" w:color="auto" w:fill="auto"/>
          </w:tcPr>
          <w:p w14:paraId="2BE2195D"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proofErr w:type="spellStart"/>
            <w:r w:rsidRPr="00DF7F34">
              <w:rPr>
                <w:sz w:val="18"/>
              </w:rPr>
              <w:t>Água</w:t>
            </w:r>
            <w:proofErr w:type="spellEnd"/>
            <w:r w:rsidRPr="00DF7F34">
              <w:rPr>
                <w:sz w:val="18"/>
              </w:rPr>
              <w:t>-Grande</w:t>
            </w:r>
          </w:p>
        </w:tc>
        <w:tc>
          <w:tcPr>
            <w:tcW w:w="1560" w:type="dxa"/>
            <w:shd w:val="clear" w:color="auto" w:fill="auto"/>
            <w:vAlign w:val="bottom"/>
          </w:tcPr>
          <w:p w14:paraId="1BF3E166" w14:textId="3AE146CF"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40</w:t>
            </w:r>
            <w:r w:rsidR="004873FE">
              <w:rPr>
                <w:sz w:val="18"/>
              </w:rPr>
              <w:t xml:space="preserve"> </w:t>
            </w:r>
            <w:r w:rsidRPr="00DF7F34">
              <w:rPr>
                <w:sz w:val="18"/>
              </w:rPr>
              <w:t>942</w:t>
            </w:r>
          </w:p>
        </w:tc>
        <w:tc>
          <w:tcPr>
            <w:tcW w:w="1417" w:type="dxa"/>
            <w:shd w:val="clear" w:color="auto" w:fill="auto"/>
            <w:vAlign w:val="bottom"/>
          </w:tcPr>
          <w:p w14:paraId="761ACD02" w14:textId="6F3D0E03"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19</w:t>
            </w:r>
            <w:r w:rsidR="004873FE">
              <w:rPr>
                <w:sz w:val="18"/>
              </w:rPr>
              <w:t xml:space="preserve"> </w:t>
            </w:r>
            <w:r w:rsidRPr="00DF7F34">
              <w:rPr>
                <w:sz w:val="18"/>
              </w:rPr>
              <w:t>093</w:t>
            </w:r>
          </w:p>
        </w:tc>
        <w:tc>
          <w:tcPr>
            <w:tcW w:w="1276" w:type="dxa"/>
            <w:shd w:val="clear" w:color="auto" w:fill="auto"/>
            <w:vAlign w:val="bottom"/>
          </w:tcPr>
          <w:p w14:paraId="7D37C673" w14:textId="492501A6"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21</w:t>
            </w:r>
            <w:r w:rsidR="004873FE">
              <w:rPr>
                <w:sz w:val="18"/>
              </w:rPr>
              <w:t xml:space="preserve"> </w:t>
            </w:r>
            <w:r w:rsidRPr="00DF7F34">
              <w:rPr>
                <w:sz w:val="18"/>
              </w:rPr>
              <w:t>849</w:t>
            </w:r>
          </w:p>
        </w:tc>
        <w:tc>
          <w:tcPr>
            <w:tcW w:w="1416" w:type="dxa"/>
            <w:shd w:val="clear" w:color="auto" w:fill="auto"/>
            <w:vAlign w:val="bottom"/>
          </w:tcPr>
          <w:p w14:paraId="5FC52C60"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87</w:t>
            </w:r>
          </w:p>
        </w:tc>
      </w:tr>
      <w:bookmarkEnd w:id="0"/>
      <w:tr w:rsidR="004873FE" w:rsidRPr="00DF7F34" w14:paraId="1A9B71B1" w14:textId="77777777" w:rsidTr="00BA286A">
        <w:trPr>
          <w:trHeight w:val="240"/>
        </w:trPr>
        <w:tc>
          <w:tcPr>
            <w:tcW w:w="1701" w:type="dxa"/>
            <w:shd w:val="clear" w:color="auto" w:fill="auto"/>
          </w:tcPr>
          <w:p w14:paraId="19B5EE53"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proofErr w:type="spellStart"/>
            <w:r w:rsidRPr="00DF7F34">
              <w:rPr>
                <w:sz w:val="18"/>
              </w:rPr>
              <w:t>Mé-Zochi</w:t>
            </w:r>
            <w:proofErr w:type="spellEnd"/>
          </w:p>
        </w:tc>
        <w:tc>
          <w:tcPr>
            <w:tcW w:w="1560" w:type="dxa"/>
            <w:shd w:val="clear" w:color="auto" w:fill="auto"/>
            <w:vAlign w:val="bottom"/>
          </w:tcPr>
          <w:p w14:paraId="738495E1" w14:textId="41A0B613"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26</w:t>
            </w:r>
            <w:r w:rsidR="004873FE">
              <w:rPr>
                <w:sz w:val="18"/>
              </w:rPr>
              <w:t xml:space="preserve"> </w:t>
            </w:r>
            <w:r w:rsidRPr="00DF7F34">
              <w:rPr>
                <w:sz w:val="18"/>
              </w:rPr>
              <w:t>855</w:t>
            </w:r>
          </w:p>
        </w:tc>
        <w:tc>
          <w:tcPr>
            <w:tcW w:w="1417" w:type="dxa"/>
            <w:shd w:val="clear" w:color="auto" w:fill="auto"/>
            <w:vAlign w:val="bottom"/>
          </w:tcPr>
          <w:p w14:paraId="4076CDA0" w14:textId="4B1B6100"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13</w:t>
            </w:r>
            <w:r w:rsidR="004873FE">
              <w:rPr>
                <w:sz w:val="18"/>
              </w:rPr>
              <w:t xml:space="preserve"> </w:t>
            </w:r>
            <w:r w:rsidRPr="00DF7F34">
              <w:rPr>
                <w:sz w:val="18"/>
              </w:rPr>
              <w:t>112</w:t>
            </w:r>
          </w:p>
        </w:tc>
        <w:tc>
          <w:tcPr>
            <w:tcW w:w="1276" w:type="dxa"/>
            <w:shd w:val="clear" w:color="auto" w:fill="auto"/>
            <w:vAlign w:val="bottom"/>
          </w:tcPr>
          <w:p w14:paraId="28BB5AC1" w14:textId="651028F0"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13</w:t>
            </w:r>
            <w:r w:rsidR="004873FE">
              <w:rPr>
                <w:sz w:val="18"/>
              </w:rPr>
              <w:t xml:space="preserve"> </w:t>
            </w:r>
            <w:r w:rsidRPr="00DF7F34">
              <w:rPr>
                <w:sz w:val="18"/>
              </w:rPr>
              <w:t>743</w:t>
            </w:r>
          </w:p>
        </w:tc>
        <w:tc>
          <w:tcPr>
            <w:tcW w:w="1416" w:type="dxa"/>
            <w:shd w:val="clear" w:color="auto" w:fill="auto"/>
            <w:vAlign w:val="bottom"/>
          </w:tcPr>
          <w:p w14:paraId="3695599B"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60</w:t>
            </w:r>
          </w:p>
        </w:tc>
      </w:tr>
      <w:tr w:rsidR="004873FE" w:rsidRPr="00DF7F34" w14:paraId="426ABE91" w14:textId="77777777" w:rsidTr="00BA286A">
        <w:trPr>
          <w:trHeight w:val="240"/>
        </w:trPr>
        <w:tc>
          <w:tcPr>
            <w:tcW w:w="1701" w:type="dxa"/>
            <w:shd w:val="clear" w:color="auto" w:fill="auto"/>
          </w:tcPr>
          <w:p w14:paraId="586559BB"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Lobata</w:t>
            </w:r>
          </w:p>
        </w:tc>
        <w:tc>
          <w:tcPr>
            <w:tcW w:w="1560" w:type="dxa"/>
            <w:shd w:val="clear" w:color="auto" w:fill="auto"/>
            <w:vAlign w:val="bottom"/>
          </w:tcPr>
          <w:p w14:paraId="4330513F" w14:textId="3A7CEA3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11</w:t>
            </w:r>
            <w:r w:rsidR="004873FE">
              <w:rPr>
                <w:sz w:val="18"/>
              </w:rPr>
              <w:t xml:space="preserve"> </w:t>
            </w:r>
            <w:r w:rsidRPr="00DF7F34">
              <w:rPr>
                <w:sz w:val="18"/>
              </w:rPr>
              <w:t>082</w:t>
            </w:r>
          </w:p>
        </w:tc>
        <w:tc>
          <w:tcPr>
            <w:tcW w:w="1417" w:type="dxa"/>
            <w:shd w:val="clear" w:color="auto" w:fill="auto"/>
            <w:vAlign w:val="bottom"/>
          </w:tcPr>
          <w:p w14:paraId="2FA9B076" w14:textId="5F87B3D8"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r w:rsidR="004873FE">
              <w:rPr>
                <w:sz w:val="18"/>
              </w:rPr>
              <w:t xml:space="preserve"> </w:t>
            </w:r>
            <w:r w:rsidRPr="00DF7F34">
              <w:rPr>
                <w:sz w:val="18"/>
              </w:rPr>
              <w:t>639</w:t>
            </w:r>
          </w:p>
        </w:tc>
        <w:tc>
          <w:tcPr>
            <w:tcW w:w="1276" w:type="dxa"/>
            <w:shd w:val="clear" w:color="auto" w:fill="auto"/>
            <w:vAlign w:val="bottom"/>
          </w:tcPr>
          <w:p w14:paraId="1BE358CA" w14:textId="708DF41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r w:rsidR="004873FE">
              <w:rPr>
                <w:sz w:val="18"/>
              </w:rPr>
              <w:t xml:space="preserve"> </w:t>
            </w:r>
            <w:r w:rsidRPr="00DF7F34">
              <w:rPr>
                <w:sz w:val="18"/>
              </w:rPr>
              <w:t>443</w:t>
            </w:r>
          </w:p>
        </w:tc>
        <w:tc>
          <w:tcPr>
            <w:tcW w:w="1416" w:type="dxa"/>
            <w:shd w:val="clear" w:color="auto" w:fill="auto"/>
            <w:vAlign w:val="bottom"/>
          </w:tcPr>
          <w:p w14:paraId="7BD20084"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29</w:t>
            </w:r>
          </w:p>
        </w:tc>
      </w:tr>
      <w:tr w:rsidR="004873FE" w:rsidRPr="00DF7F34" w14:paraId="05AF434B" w14:textId="77777777" w:rsidTr="00BA286A">
        <w:trPr>
          <w:trHeight w:val="240"/>
        </w:trPr>
        <w:tc>
          <w:tcPr>
            <w:tcW w:w="1701" w:type="dxa"/>
            <w:shd w:val="clear" w:color="auto" w:fill="auto"/>
          </w:tcPr>
          <w:p w14:paraId="141D88D6"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proofErr w:type="spellStart"/>
            <w:r w:rsidRPr="00DF7F34">
              <w:rPr>
                <w:sz w:val="18"/>
              </w:rPr>
              <w:t>Cantagalo</w:t>
            </w:r>
            <w:proofErr w:type="spellEnd"/>
          </w:p>
        </w:tc>
        <w:tc>
          <w:tcPr>
            <w:tcW w:w="1560" w:type="dxa"/>
            <w:shd w:val="clear" w:color="auto" w:fill="auto"/>
            <w:vAlign w:val="bottom"/>
          </w:tcPr>
          <w:p w14:paraId="4C172A25" w14:textId="4D6326FB"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10</w:t>
            </w:r>
            <w:r w:rsidR="004873FE">
              <w:rPr>
                <w:sz w:val="18"/>
              </w:rPr>
              <w:t xml:space="preserve"> </w:t>
            </w:r>
            <w:r w:rsidRPr="00DF7F34">
              <w:rPr>
                <w:sz w:val="18"/>
              </w:rPr>
              <w:t>552</w:t>
            </w:r>
          </w:p>
        </w:tc>
        <w:tc>
          <w:tcPr>
            <w:tcW w:w="1417" w:type="dxa"/>
            <w:shd w:val="clear" w:color="auto" w:fill="auto"/>
            <w:vAlign w:val="bottom"/>
          </w:tcPr>
          <w:p w14:paraId="2FB8B452" w14:textId="17A65476"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r w:rsidR="004873FE">
              <w:rPr>
                <w:sz w:val="18"/>
              </w:rPr>
              <w:t xml:space="preserve"> </w:t>
            </w:r>
            <w:r w:rsidRPr="00DF7F34">
              <w:rPr>
                <w:sz w:val="18"/>
              </w:rPr>
              <w:t>354</w:t>
            </w:r>
          </w:p>
        </w:tc>
        <w:tc>
          <w:tcPr>
            <w:tcW w:w="1276" w:type="dxa"/>
            <w:shd w:val="clear" w:color="auto" w:fill="auto"/>
            <w:vAlign w:val="bottom"/>
          </w:tcPr>
          <w:p w14:paraId="5BEA7053" w14:textId="01BBAA9A"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r w:rsidR="004873FE">
              <w:rPr>
                <w:sz w:val="18"/>
              </w:rPr>
              <w:t xml:space="preserve"> </w:t>
            </w:r>
            <w:r w:rsidRPr="00DF7F34">
              <w:rPr>
                <w:sz w:val="18"/>
              </w:rPr>
              <w:t>198</w:t>
            </w:r>
          </w:p>
        </w:tc>
        <w:tc>
          <w:tcPr>
            <w:tcW w:w="1416" w:type="dxa"/>
            <w:shd w:val="clear" w:color="auto" w:fill="auto"/>
            <w:vAlign w:val="bottom"/>
          </w:tcPr>
          <w:p w14:paraId="4BE4056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30</w:t>
            </w:r>
          </w:p>
        </w:tc>
      </w:tr>
      <w:tr w:rsidR="004873FE" w:rsidRPr="00DF7F34" w14:paraId="2C17BDA1" w14:textId="77777777" w:rsidTr="00BA286A">
        <w:trPr>
          <w:trHeight w:val="240"/>
        </w:trPr>
        <w:tc>
          <w:tcPr>
            <w:tcW w:w="1701" w:type="dxa"/>
            <w:shd w:val="clear" w:color="auto" w:fill="auto"/>
          </w:tcPr>
          <w:p w14:paraId="2FB53AB0"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proofErr w:type="spellStart"/>
            <w:r w:rsidRPr="00DF7F34">
              <w:rPr>
                <w:sz w:val="18"/>
              </w:rPr>
              <w:t>Lembá</w:t>
            </w:r>
            <w:proofErr w:type="spellEnd"/>
          </w:p>
        </w:tc>
        <w:tc>
          <w:tcPr>
            <w:tcW w:w="1560" w:type="dxa"/>
            <w:shd w:val="clear" w:color="auto" w:fill="auto"/>
            <w:vAlign w:val="bottom"/>
          </w:tcPr>
          <w:p w14:paraId="56992C61" w14:textId="47EE6021"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8</w:t>
            </w:r>
            <w:r w:rsidR="004873FE">
              <w:rPr>
                <w:sz w:val="18"/>
              </w:rPr>
              <w:t xml:space="preserve"> </w:t>
            </w:r>
            <w:r w:rsidRPr="00DF7F34">
              <w:rPr>
                <w:sz w:val="18"/>
              </w:rPr>
              <w:t>766</w:t>
            </w:r>
          </w:p>
        </w:tc>
        <w:tc>
          <w:tcPr>
            <w:tcW w:w="1417" w:type="dxa"/>
            <w:shd w:val="clear" w:color="auto" w:fill="auto"/>
            <w:vAlign w:val="bottom"/>
          </w:tcPr>
          <w:p w14:paraId="4D487927" w14:textId="0458B33C"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4</w:t>
            </w:r>
            <w:r w:rsidR="004873FE">
              <w:rPr>
                <w:sz w:val="18"/>
              </w:rPr>
              <w:t xml:space="preserve"> </w:t>
            </w:r>
            <w:r w:rsidRPr="00DF7F34">
              <w:rPr>
                <w:sz w:val="18"/>
              </w:rPr>
              <w:t>430</w:t>
            </w:r>
          </w:p>
        </w:tc>
        <w:tc>
          <w:tcPr>
            <w:tcW w:w="1276" w:type="dxa"/>
            <w:shd w:val="clear" w:color="auto" w:fill="auto"/>
            <w:vAlign w:val="bottom"/>
          </w:tcPr>
          <w:p w14:paraId="705CA6EE" w14:textId="1B0A7E20"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4</w:t>
            </w:r>
            <w:r w:rsidR="004873FE">
              <w:rPr>
                <w:sz w:val="18"/>
              </w:rPr>
              <w:t xml:space="preserve"> </w:t>
            </w:r>
            <w:r w:rsidRPr="00DF7F34">
              <w:rPr>
                <w:sz w:val="18"/>
              </w:rPr>
              <w:t>336</w:t>
            </w:r>
          </w:p>
        </w:tc>
        <w:tc>
          <w:tcPr>
            <w:tcW w:w="1416" w:type="dxa"/>
            <w:shd w:val="clear" w:color="auto" w:fill="auto"/>
            <w:vAlign w:val="bottom"/>
          </w:tcPr>
          <w:p w14:paraId="2D7CE987"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24</w:t>
            </w:r>
          </w:p>
        </w:tc>
      </w:tr>
      <w:tr w:rsidR="004873FE" w:rsidRPr="00DF7F34" w14:paraId="75A35709" w14:textId="77777777" w:rsidTr="00BA286A">
        <w:trPr>
          <w:trHeight w:val="240"/>
        </w:trPr>
        <w:tc>
          <w:tcPr>
            <w:tcW w:w="1701" w:type="dxa"/>
            <w:shd w:val="clear" w:color="auto" w:fill="auto"/>
          </w:tcPr>
          <w:p w14:paraId="25D29E4F"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proofErr w:type="spellStart"/>
            <w:r w:rsidRPr="00DF7F34">
              <w:rPr>
                <w:sz w:val="18"/>
              </w:rPr>
              <w:t>Caué</w:t>
            </w:r>
            <w:proofErr w:type="spellEnd"/>
          </w:p>
        </w:tc>
        <w:tc>
          <w:tcPr>
            <w:tcW w:w="1560" w:type="dxa"/>
            <w:shd w:val="clear" w:color="auto" w:fill="auto"/>
            <w:vAlign w:val="bottom"/>
          </w:tcPr>
          <w:p w14:paraId="1C1007DB" w14:textId="2DB19FF6"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4</w:t>
            </w:r>
            <w:r w:rsidR="004873FE">
              <w:rPr>
                <w:sz w:val="18"/>
              </w:rPr>
              <w:t xml:space="preserve"> </w:t>
            </w:r>
            <w:r w:rsidRPr="00DF7F34">
              <w:rPr>
                <w:sz w:val="18"/>
              </w:rPr>
              <w:t>448</w:t>
            </w:r>
          </w:p>
        </w:tc>
        <w:tc>
          <w:tcPr>
            <w:tcW w:w="1417" w:type="dxa"/>
            <w:shd w:val="clear" w:color="auto" w:fill="auto"/>
            <w:vAlign w:val="bottom"/>
          </w:tcPr>
          <w:p w14:paraId="2E0A1727" w14:textId="0629C0E1"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r w:rsidR="004873FE">
              <w:rPr>
                <w:sz w:val="18"/>
              </w:rPr>
              <w:t xml:space="preserve"> </w:t>
            </w:r>
            <w:r w:rsidRPr="00DF7F34">
              <w:rPr>
                <w:sz w:val="18"/>
              </w:rPr>
              <w:t>394</w:t>
            </w:r>
          </w:p>
        </w:tc>
        <w:tc>
          <w:tcPr>
            <w:tcW w:w="1276" w:type="dxa"/>
            <w:shd w:val="clear" w:color="auto" w:fill="auto"/>
            <w:vAlign w:val="bottom"/>
          </w:tcPr>
          <w:p w14:paraId="54270EA8" w14:textId="48393034"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r w:rsidR="004873FE">
              <w:rPr>
                <w:sz w:val="18"/>
              </w:rPr>
              <w:t xml:space="preserve"> </w:t>
            </w:r>
            <w:r w:rsidRPr="00DF7F34">
              <w:rPr>
                <w:sz w:val="18"/>
              </w:rPr>
              <w:t>054</w:t>
            </w:r>
          </w:p>
        </w:tc>
        <w:tc>
          <w:tcPr>
            <w:tcW w:w="1416" w:type="dxa"/>
            <w:shd w:val="clear" w:color="auto" w:fill="auto"/>
            <w:vAlign w:val="bottom"/>
          </w:tcPr>
          <w:p w14:paraId="796A148D"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16</w:t>
            </w:r>
          </w:p>
        </w:tc>
      </w:tr>
      <w:tr w:rsidR="004873FE" w:rsidRPr="00DF7F34" w14:paraId="54D8303C" w14:textId="77777777" w:rsidTr="00BA286A">
        <w:trPr>
          <w:trHeight w:val="240"/>
        </w:trPr>
        <w:tc>
          <w:tcPr>
            <w:tcW w:w="1701" w:type="dxa"/>
            <w:tcBorders>
              <w:bottom w:val="single" w:sz="4" w:space="0" w:color="auto"/>
            </w:tcBorders>
            <w:shd w:val="clear" w:color="auto" w:fill="auto"/>
          </w:tcPr>
          <w:p w14:paraId="164EF12E"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RAP</w:t>
            </w:r>
          </w:p>
        </w:tc>
        <w:tc>
          <w:tcPr>
            <w:tcW w:w="1560" w:type="dxa"/>
            <w:tcBorders>
              <w:bottom w:val="single" w:sz="4" w:space="0" w:color="auto"/>
            </w:tcBorders>
            <w:shd w:val="clear" w:color="auto" w:fill="auto"/>
            <w:vAlign w:val="bottom"/>
          </w:tcPr>
          <w:p w14:paraId="6D871D64" w14:textId="7400A08D"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r w:rsidR="004873FE">
              <w:rPr>
                <w:sz w:val="18"/>
              </w:rPr>
              <w:t xml:space="preserve"> </w:t>
            </w:r>
            <w:r w:rsidRPr="00DF7F34">
              <w:rPr>
                <w:sz w:val="18"/>
              </w:rPr>
              <w:t>964</w:t>
            </w:r>
          </w:p>
        </w:tc>
        <w:tc>
          <w:tcPr>
            <w:tcW w:w="1417" w:type="dxa"/>
            <w:tcBorders>
              <w:bottom w:val="single" w:sz="4" w:space="0" w:color="auto"/>
            </w:tcBorders>
            <w:shd w:val="clear" w:color="auto" w:fill="auto"/>
            <w:vAlign w:val="bottom"/>
          </w:tcPr>
          <w:p w14:paraId="737F818E" w14:textId="40EF493E"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3</w:t>
            </w:r>
            <w:r w:rsidR="004873FE">
              <w:rPr>
                <w:sz w:val="18"/>
              </w:rPr>
              <w:t xml:space="preserve"> </w:t>
            </w:r>
            <w:r w:rsidRPr="00DF7F34">
              <w:rPr>
                <w:sz w:val="18"/>
              </w:rPr>
              <w:t>225</w:t>
            </w:r>
          </w:p>
        </w:tc>
        <w:tc>
          <w:tcPr>
            <w:tcW w:w="1276" w:type="dxa"/>
            <w:tcBorders>
              <w:bottom w:val="single" w:sz="4" w:space="0" w:color="auto"/>
            </w:tcBorders>
            <w:shd w:val="clear" w:color="auto" w:fill="auto"/>
            <w:vAlign w:val="bottom"/>
          </w:tcPr>
          <w:p w14:paraId="7D9A2B14" w14:textId="55BC380B"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r w:rsidR="004873FE">
              <w:rPr>
                <w:sz w:val="18"/>
              </w:rPr>
              <w:t xml:space="preserve"> </w:t>
            </w:r>
            <w:r w:rsidRPr="00DF7F34">
              <w:rPr>
                <w:sz w:val="18"/>
              </w:rPr>
              <w:t>739</w:t>
            </w:r>
          </w:p>
        </w:tc>
        <w:tc>
          <w:tcPr>
            <w:tcW w:w="1416" w:type="dxa"/>
            <w:tcBorders>
              <w:bottom w:val="single" w:sz="4" w:space="0" w:color="auto"/>
            </w:tcBorders>
            <w:shd w:val="clear" w:color="auto" w:fill="auto"/>
            <w:vAlign w:val="bottom"/>
          </w:tcPr>
          <w:p w14:paraId="1E73A045"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16</w:t>
            </w:r>
          </w:p>
        </w:tc>
      </w:tr>
      <w:tr w:rsidR="004873FE" w:rsidRPr="004873FE" w14:paraId="7FE30B80" w14:textId="77777777" w:rsidTr="00BA286A">
        <w:trPr>
          <w:trHeight w:val="240"/>
        </w:trPr>
        <w:tc>
          <w:tcPr>
            <w:tcW w:w="1701" w:type="dxa"/>
            <w:tcBorders>
              <w:top w:val="single" w:sz="4" w:space="0" w:color="auto"/>
              <w:bottom w:val="single" w:sz="12" w:space="0" w:color="auto"/>
            </w:tcBorders>
            <w:shd w:val="clear" w:color="auto" w:fill="auto"/>
          </w:tcPr>
          <w:p w14:paraId="04BF5E58" w14:textId="77777777" w:rsidR="00DF7F34" w:rsidRPr="00DF7F34" w:rsidRDefault="00DF7F34" w:rsidP="004873FE">
            <w:pPr>
              <w:pStyle w:val="SingleTxtG"/>
              <w:tabs>
                <w:tab w:val="clear" w:pos="1701"/>
                <w:tab w:val="clear" w:pos="2268"/>
                <w:tab w:val="clear" w:pos="2835"/>
              </w:tabs>
              <w:spacing w:before="80" w:after="80" w:line="220" w:lineRule="exact"/>
              <w:ind w:left="283" w:right="0"/>
              <w:jc w:val="left"/>
              <w:rPr>
                <w:b/>
                <w:sz w:val="18"/>
                <w:lang w:val="en-GB"/>
              </w:rPr>
            </w:pPr>
            <w:r w:rsidRPr="00DF7F34">
              <w:rPr>
                <w:b/>
                <w:bCs/>
                <w:sz w:val="18"/>
              </w:rPr>
              <w:t>Total</w:t>
            </w:r>
          </w:p>
        </w:tc>
        <w:tc>
          <w:tcPr>
            <w:tcW w:w="1560" w:type="dxa"/>
            <w:tcBorders>
              <w:top w:val="single" w:sz="4" w:space="0" w:color="auto"/>
              <w:bottom w:val="single" w:sz="12" w:space="0" w:color="auto"/>
            </w:tcBorders>
            <w:shd w:val="clear" w:color="auto" w:fill="auto"/>
            <w:vAlign w:val="bottom"/>
          </w:tcPr>
          <w:p w14:paraId="3C9302B4" w14:textId="7037F93D"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108</w:t>
            </w:r>
            <w:r w:rsidR="004873FE">
              <w:rPr>
                <w:b/>
                <w:bCs/>
                <w:sz w:val="18"/>
              </w:rPr>
              <w:t xml:space="preserve"> </w:t>
            </w:r>
            <w:r w:rsidRPr="00DF7F34">
              <w:rPr>
                <w:b/>
                <w:bCs/>
                <w:sz w:val="18"/>
              </w:rPr>
              <w:t>609</w:t>
            </w:r>
          </w:p>
        </w:tc>
        <w:tc>
          <w:tcPr>
            <w:tcW w:w="1417" w:type="dxa"/>
            <w:tcBorders>
              <w:top w:val="single" w:sz="4" w:space="0" w:color="auto"/>
              <w:bottom w:val="single" w:sz="12" w:space="0" w:color="auto"/>
            </w:tcBorders>
            <w:shd w:val="clear" w:color="auto" w:fill="auto"/>
            <w:vAlign w:val="bottom"/>
          </w:tcPr>
          <w:p w14:paraId="6EDB77B9" w14:textId="27DA96D8"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53</w:t>
            </w:r>
            <w:r w:rsidR="004873FE">
              <w:rPr>
                <w:b/>
                <w:bCs/>
                <w:sz w:val="18"/>
              </w:rPr>
              <w:t xml:space="preserve"> </w:t>
            </w:r>
            <w:r w:rsidRPr="00DF7F34">
              <w:rPr>
                <w:b/>
                <w:bCs/>
                <w:sz w:val="18"/>
              </w:rPr>
              <w:t>247</w:t>
            </w:r>
          </w:p>
        </w:tc>
        <w:tc>
          <w:tcPr>
            <w:tcW w:w="1276" w:type="dxa"/>
            <w:tcBorders>
              <w:top w:val="single" w:sz="4" w:space="0" w:color="auto"/>
              <w:bottom w:val="single" w:sz="12" w:space="0" w:color="auto"/>
            </w:tcBorders>
            <w:shd w:val="clear" w:color="auto" w:fill="auto"/>
            <w:vAlign w:val="bottom"/>
          </w:tcPr>
          <w:p w14:paraId="748CE738" w14:textId="412080D4"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55</w:t>
            </w:r>
            <w:r w:rsidR="004873FE">
              <w:rPr>
                <w:b/>
                <w:bCs/>
                <w:sz w:val="18"/>
              </w:rPr>
              <w:t xml:space="preserve"> </w:t>
            </w:r>
            <w:r w:rsidRPr="00DF7F34">
              <w:rPr>
                <w:b/>
                <w:bCs/>
                <w:sz w:val="18"/>
              </w:rPr>
              <w:t>362</w:t>
            </w:r>
          </w:p>
        </w:tc>
        <w:tc>
          <w:tcPr>
            <w:tcW w:w="1416" w:type="dxa"/>
            <w:tcBorders>
              <w:top w:val="single" w:sz="4" w:space="0" w:color="auto"/>
              <w:bottom w:val="single" w:sz="12" w:space="0" w:color="auto"/>
            </w:tcBorders>
            <w:shd w:val="clear" w:color="auto" w:fill="auto"/>
            <w:vAlign w:val="bottom"/>
          </w:tcPr>
          <w:p w14:paraId="5C8F48A7" w14:textId="77777777"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262</w:t>
            </w:r>
          </w:p>
        </w:tc>
      </w:tr>
    </w:tbl>
    <w:p w14:paraId="443D2FBA" w14:textId="77777777" w:rsidR="00DF7F34" w:rsidRPr="00DF7F34" w:rsidRDefault="00DF7F34" w:rsidP="00DF7F34">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701"/>
        <w:gridCol w:w="1560"/>
        <w:gridCol w:w="1417"/>
        <w:gridCol w:w="1276"/>
        <w:gridCol w:w="1416"/>
      </w:tblGrid>
      <w:tr w:rsidR="004873FE" w:rsidRPr="004873FE" w14:paraId="28E95092" w14:textId="77777777" w:rsidTr="006A484B">
        <w:trPr>
          <w:trHeight w:val="240"/>
          <w:tblHeader/>
        </w:trPr>
        <w:tc>
          <w:tcPr>
            <w:tcW w:w="1701" w:type="dxa"/>
            <w:vMerge w:val="restart"/>
            <w:tcBorders>
              <w:top w:val="single" w:sz="4" w:space="0" w:color="auto"/>
            </w:tcBorders>
            <w:shd w:val="clear" w:color="auto" w:fill="auto"/>
            <w:vAlign w:val="bottom"/>
          </w:tcPr>
          <w:p w14:paraId="73974563" w14:textId="0E2F78EA" w:rsidR="004873FE" w:rsidRPr="00DF7F34" w:rsidRDefault="004873FE" w:rsidP="004873FE">
            <w:pPr>
              <w:pStyle w:val="SingleTxtG"/>
              <w:spacing w:before="80" w:after="80" w:line="200" w:lineRule="exact"/>
              <w:ind w:left="0" w:right="0"/>
              <w:jc w:val="left"/>
              <w:rPr>
                <w:i/>
                <w:sz w:val="16"/>
                <w:lang w:val="en-GB"/>
              </w:rPr>
            </w:pPr>
            <w:proofErr w:type="spellStart"/>
            <w:r w:rsidRPr="00DF7F34">
              <w:rPr>
                <w:i/>
                <w:sz w:val="16"/>
                <w:lang w:val="en-GB"/>
              </w:rPr>
              <w:t>Diáspora</w:t>
            </w:r>
            <w:proofErr w:type="spellEnd"/>
          </w:p>
        </w:tc>
        <w:tc>
          <w:tcPr>
            <w:tcW w:w="1560" w:type="dxa"/>
            <w:vMerge w:val="restart"/>
            <w:tcBorders>
              <w:top w:val="single" w:sz="4" w:space="0" w:color="auto"/>
            </w:tcBorders>
            <w:shd w:val="clear" w:color="auto" w:fill="auto"/>
            <w:vAlign w:val="bottom"/>
          </w:tcPr>
          <w:p w14:paraId="0D4DD6B0" w14:textId="6881677C" w:rsidR="004873FE" w:rsidRPr="00DF7F34" w:rsidRDefault="004873FE" w:rsidP="004873FE">
            <w:pPr>
              <w:pStyle w:val="SingleTxtG"/>
              <w:spacing w:before="80" w:after="80" w:line="200" w:lineRule="exact"/>
              <w:ind w:left="113" w:right="28"/>
              <w:jc w:val="right"/>
              <w:rPr>
                <w:i/>
                <w:sz w:val="16"/>
                <w:lang w:val="en-GB"/>
              </w:rPr>
            </w:pPr>
            <w:proofErr w:type="spellStart"/>
            <w:r w:rsidRPr="00DF7F34">
              <w:rPr>
                <w:i/>
                <w:sz w:val="16"/>
                <w:lang w:val="en-GB"/>
              </w:rPr>
              <w:t>Núm</w:t>
            </w:r>
            <w:r>
              <w:rPr>
                <w:i/>
                <w:sz w:val="16"/>
                <w:lang w:val="en-GB"/>
              </w:rPr>
              <w:t>ero</w:t>
            </w:r>
            <w:proofErr w:type="spellEnd"/>
            <w:r w:rsidRPr="00DF7F34">
              <w:rPr>
                <w:i/>
                <w:sz w:val="16"/>
                <w:lang w:val="en-GB"/>
              </w:rPr>
              <w:t xml:space="preserve"> de </w:t>
            </w:r>
            <w:proofErr w:type="spellStart"/>
            <w:r w:rsidRPr="00DF7F34">
              <w:rPr>
                <w:i/>
                <w:sz w:val="16"/>
                <w:lang w:val="en-GB"/>
              </w:rPr>
              <w:t>votantes</w:t>
            </w:r>
            <w:proofErr w:type="spellEnd"/>
          </w:p>
        </w:tc>
        <w:tc>
          <w:tcPr>
            <w:tcW w:w="2693" w:type="dxa"/>
            <w:gridSpan w:val="2"/>
            <w:tcBorders>
              <w:top w:val="single" w:sz="4" w:space="0" w:color="auto"/>
              <w:bottom w:val="single" w:sz="4" w:space="0" w:color="auto"/>
            </w:tcBorders>
            <w:shd w:val="clear" w:color="auto" w:fill="auto"/>
            <w:vAlign w:val="bottom"/>
          </w:tcPr>
          <w:p w14:paraId="573EAC8F" w14:textId="573FC1D4" w:rsidR="004873FE" w:rsidRPr="00DF7F34" w:rsidRDefault="004873FE" w:rsidP="004873FE">
            <w:pPr>
              <w:pStyle w:val="SingleTxtG"/>
              <w:tabs>
                <w:tab w:val="clear" w:pos="1701"/>
                <w:tab w:val="clear" w:pos="2268"/>
                <w:tab w:val="clear" w:pos="2835"/>
              </w:tabs>
              <w:spacing w:before="80" w:after="80" w:line="200" w:lineRule="exact"/>
              <w:ind w:left="0" w:right="0"/>
              <w:jc w:val="center"/>
              <w:rPr>
                <w:i/>
                <w:sz w:val="16"/>
                <w:lang w:val="en-GB"/>
              </w:rPr>
            </w:pPr>
            <w:r w:rsidRPr="00DF7F34">
              <w:rPr>
                <w:i/>
                <w:iCs/>
                <w:sz w:val="16"/>
              </w:rPr>
              <w:t>Género</w:t>
            </w:r>
          </w:p>
        </w:tc>
        <w:tc>
          <w:tcPr>
            <w:tcW w:w="1416" w:type="dxa"/>
            <w:vMerge w:val="restart"/>
            <w:tcBorders>
              <w:top w:val="single" w:sz="4" w:space="0" w:color="auto"/>
            </w:tcBorders>
            <w:shd w:val="clear" w:color="auto" w:fill="auto"/>
            <w:vAlign w:val="bottom"/>
          </w:tcPr>
          <w:p w14:paraId="1A6ED4E0" w14:textId="4475A485" w:rsidR="004873FE" w:rsidRPr="00DF7F34" w:rsidRDefault="004873FE" w:rsidP="004873FE">
            <w:pPr>
              <w:pStyle w:val="SingleTxtG"/>
              <w:spacing w:before="80" w:after="80" w:line="200" w:lineRule="exact"/>
              <w:ind w:left="113" w:right="28"/>
              <w:jc w:val="right"/>
              <w:rPr>
                <w:i/>
                <w:sz w:val="16"/>
                <w:lang w:val="en-GB"/>
              </w:rPr>
            </w:pPr>
            <w:proofErr w:type="spellStart"/>
            <w:r w:rsidRPr="00DF7F34">
              <w:rPr>
                <w:i/>
                <w:sz w:val="16"/>
                <w:lang w:val="en-GB"/>
              </w:rPr>
              <w:t>Núm</w:t>
            </w:r>
            <w:r>
              <w:rPr>
                <w:i/>
                <w:sz w:val="16"/>
                <w:lang w:val="en-GB"/>
              </w:rPr>
              <w:t>ero</w:t>
            </w:r>
            <w:proofErr w:type="spellEnd"/>
            <w:r w:rsidRPr="00DF7F34">
              <w:rPr>
                <w:i/>
                <w:sz w:val="16"/>
                <w:lang w:val="en-GB"/>
              </w:rPr>
              <w:t xml:space="preserve"> de mesas de </w:t>
            </w:r>
            <w:proofErr w:type="spellStart"/>
            <w:r w:rsidRPr="00DF7F34">
              <w:rPr>
                <w:i/>
                <w:sz w:val="16"/>
                <w:lang w:val="en-GB"/>
              </w:rPr>
              <w:t>votación</w:t>
            </w:r>
            <w:proofErr w:type="spellEnd"/>
          </w:p>
        </w:tc>
      </w:tr>
      <w:tr w:rsidR="004873FE" w:rsidRPr="004873FE" w14:paraId="6CD555CE" w14:textId="77777777" w:rsidTr="006A484B">
        <w:trPr>
          <w:trHeight w:val="240"/>
        </w:trPr>
        <w:tc>
          <w:tcPr>
            <w:tcW w:w="1701" w:type="dxa"/>
            <w:vMerge/>
            <w:tcBorders>
              <w:bottom w:val="single" w:sz="12" w:space="0" w:color="auto"/>
            </w:tcBorders>
            <w:shd w:val="clear" w:color="auto" w:fill="auto"/>
          </w:tcPr>
          <w:p w14:paraId="0DBE75BD" w14:textId="5B70B729" w:rsidR="004873FE" w:rsidRPr="004873FE" w:rsidRDefault="004873FE" w:rsidP="004873FE">
            <w:pPr>
              <w:pStyle w:val="SingleTxtG"/>
              <w:tabs>
                <w:tab w:val="clear" w:pos="1701"/>
                <w:tab w:val="clear" w:pos="2268"/>
                <w:tab w:val="clear" w:pos="2835"/>
              </w:tabs>
              <w:spacing w:before="80" w:after="80" w:line="200" w:lineRule="exact"/>
              <w:ind w:left="0" w:right="0"/>
              <w:jc w:val="left"/>
              <w:rPr>
                <w:sz w:val="18"/>
                <w:lang w:val="en-GB"/>
              </w:rPr>
            </w:pPr>
          </w:p>
        </w:tc>
        <w:tc>
          <w:tcPr>
            <w:tcW w:w="1560" w:type="dxa"/>
            <w:vMerge/>
            <w:tcBorders>
              <w:bottom w:val="single" w:sz="12" w:space="0" w:color="auto"/>
            </w:tcBorders>
            <w:shd w:val="clear" w:color="auto" w:fill="auto"/>
            <w:vAlign w:val="bottom"/>
          </w:tcPr>
          <w:p w14:paraId="5EB78842" w14:textId="47FCA6BE" w:rsidR="004873FE" w:rsidRPr="004873FE" w:rsidRDefault="004873FE" w:rsidP="004873FE">
            <w:pPr>
              <w:pStyle w:val="SingleTxtG"/>
              <w:tabs>
                <w:tab w:val="clear" w:pos="1701"/>
                <w:tab w:val="clear" w:pos="2268"/>
                <w:tab w:val="clear" w:pos="2835"/>
              </w:tabs>
              <w:spacing w:before="80" w:after="80" w:line="200" w:lineRule="exact"/>
              <w:ind w:left="113" w:right="28"/>
              <w:jc w:val="right"/>
              <w:rPr>
                <w:i/>
                <w:sz w:val="16"/>
                <w:lang w:val="en-GB"/>
              </w:rPr>
            </w:pPr>
          </w:p>
        </w:tc>
        <w:tc>
          <w:tcPr>
            <w:tcW w:w="1417" w:type="dxa"/>
            <w:tcBorders>
              <w:top w:val="single" w:sz="4" w:space="0" w:color="auto"/>
              <w:bottom w:val="single" w:sz="12" w:space="0" w:color="auto"/>
            </w:tcBorders>
            <w:shd w:val="clear" w:color="auto" w:fill="auto"/>
            <w:vAlign w:val="bottom"/>
          </w:tcPr>
          <w:p w14:paraId="41F33972" w14:textId="27780892" w:rsidR="004873FE" w:rsidRPr="004873FE" w:rsidRDefault="004873FE" w:rsidP="004873FE">
            <w:pPr>
              <w:pStyle w:val="SingleTxtG"/>
              <w:tabs>
                <w:tab w:val="clear" w:pos="1701"/>
                <w:tab w:val="clear" w:pos="2268"/>
                <w:tab w:val="clear" w:pos="2835"/>
              </w:tabs>
              <w:spacing w:before="80" w:after="80" w:line="200" w:lineRule="exact"/>
              <w:ind w:left="113" w:right="28"/>
              <w:jc w:val="right"/>
              <w:rPr>
                <w:i/>
                <w:sz w:val="16"/>
                <w:lang w:val="en-GB"/>
              </w:rPr>
            </w:pPr>
            <w:proofErr w:type="spellStart"/>
            <w:r w:rsidRPr="00DF7F34">
              <w:rPr>
                <w:i/>
                <w:sz w:val="16"/>
                <w:lang w:val="en-GB"/>
              </w:rPr>
              <w:t>Masculino</w:t>
            </w:r>
            <w:proofErr w:type="spellEnd"/>
          </w:p>
        </w:tc>
        <w:tc>
          <w:tcPr>
            <w:tcW w:w="1276" w:type="dxa"/>
            <w:tcBorders>
              <w:top w:val="single" w:sz="4" w:space="0" w:color="auto"/>
              <w:bottom w:val="single" w:sz="12" w:space="0" w:color="auto"/>
            </w:tcBorders>
            <w:shd w:val="clear" w:color="auto" w:fill="auto"/>
            <w:vAlign w:val="bottom"/>
          </w:tcPr>
          <w:p w14:paraId="2AEFB2B7" w14:textId="42ED9C0F" w:rsidR="004873FE" w:rsidRPr="004873FE" w:rsidRDefault="004873FE" w:rsidP="004873FE">
            <w:pPr>
              <w:pStyle w:val="SingleTxtG"/>
              <w:tabs>
                <w:tab w:val="clear" w:pos="1701"/>
                <w:tab w:val="clear" w:pos="2268"/>
                <w:tab w:val="clear" w:pos="2835"/>
              </w:tabs>
              <w:spacing w:before="80" w:after="80" w:line="200" w:lineRule="exact"/>
              <w:ind w:left="113" w:right="28"/>
              <w:jc w:val="right"/>
              <w:rPr>
                <w:i/>
                <w:sz w:val="16"/>
                <w:lang w:val="en-GB"/>
              </w:rPr>
            </w:pPr>
            <w:proofErr w:type="spellStart"/>
            <w:r w:rsidRPr="00DF7F34">
              <w:rPr>
                <w:i/>
                <w:sz w:val="16"/>
                <w:lang w:val="en-GB"/>
              </w:rPr>
              <w:t>Femenino</w:t>
            </w:r>
            <w:proofErr w:type="spellEnd"/>
          </w:p>
        </w:tc>
        <w:tc>
          <w:tcPr>
            <w:tcW w:w="1416" w:type="dxa"/>
            <w:vMerge/>
            <w:tcBorders>
              <w:bottom w:val="single" w:sz="12" w:space="0" w:color="auto"/>
            </w:tcBorders>
            <w:shd w:val="clear" w:color="auto" w:fill="auto"/>
            <w:vAlign w:val="bottom"/>
          </w:tcPr>
          <w:p w14:paraId="48A7EA53" w14:textId="6AB9BFAC" w:rsidR="004873FE" w:rsidRPr="004873FE" w:rsidRDefault="004873FE" w:rsidP="004873FE">
            <w:pPr>
              <w:pStyle w:val="SingleTxtG"/>
              <w:tabs>
                <w:tab w:val="clear" w:pos="1701"/>
                <w:tab w:val="clear" w:pos="2268"/>
                <w:tab w:val="clear" w:pos="2835"/>
              </w:tabs>
              <w:spacing w:before="80" w:after="80" w:line="200" w:lineRule="exact"/>
              <w:ind w:left="113" w:right="28"/>
              <w:jc w:val="right"/>
              <w:rPr>
                <w:i/>
                <w:sz w:val="16"/>
                <w:lang w:val="en-GB"/>
              </w:rPr>
            </w:pPr>
          </w:p>
        </w:tc>
      </w:tr>
      <w:tr w:rsidR="004873FE" w:rsidRPr="004873FE" w14:paraId="44274FD3" w14:textId="77777777" w:rsidTr="006A484B">
        <w:trPr>
          <w:trHeight w:val="240"/>
        </w:trPr>
        <w:tc>
          <w:tcPr>
            <w:tcW w:w="1701" w:type="dxa"/>
            <w:tcBorders>
              <w:top w:val="single" w:sz="12" w:space="0" w:color="auto"/>
            </w:tcBorders>
            <w:shd w:val="clear" w:color="auto" w:fill="auto"/>
          </w:tcPr>
          <w:p w14:paraId="6E62B0FC" w14:textId="66C68B1D" w:rsidR="004873FE" w:rsidRPr="004873FE" w:rsidRDefault="004873FE" w:rsidP="004873FE">
            <w:pPr>
              <w:pStyle w:val="SingleTxtG"/>
              <w:tabs>
                <w:tab w:val="clear" w:pos="1701"/>
                <w:tab w:val="clear" w:pos="2268"/>
                <w:tab w:val="clear" w:pos="2835"/>
              </w:tabs>
              <w:spacing w:before="40" w:after="40" w:line="220" w:lineRule="exact"/>
              <w:ind w:left="0" w:right="0"/>
              <w:jc w:val="left"/>
              <w:rPr>
                <w:sz w:val="18"/>
              </w:rPr>
            </w:pPr>
            <w:r w:rsidRPr="00DF7F34">
              <w:rPr>
                <w:sz w:val="18"/>
              </w:rPr>
              <w:t>Angola</w:t>
            </w:r>
          </w:p>
        </w:tc>
        <w:tc>
          <w:tcPr>
            <w:tcW w:w="1560" w:type="dxa"/>
            <w:tcBorders>
              <w:top w:val="single" w:sz="12" w:space="0" w:color="auto"/>
            </w:tcBorders>
            <w:shd w:val="clear" w:color="auto" w:fill="auto"/>
            <w:vAlign w:val="bottom"/>
          </w:tcPr>
          <w:p w14:paraId="5B2CA92F" w14:textId="4817D37B" w:rsidR="004873FE" w:rsidRPr="004873FE" w:rsidRDefault="004873FE" w:rsidP="004873FE">
            <w:pPr>
              <w:pStyle w:val="SingleTxtG"/>
              <w:tabs>
                <w:tab w:val="clear" w:pos="1701"/>
                <w:tab w:val="clear" w:pos="2268"/>
                <w:tab w:val="clear" w:pos="2835"/>
              </w:tabs>
              <w:spacing w:before="40" w:after="40" w:line="220" w:lineRule="exact"/>
              <w:ind w:left="113" w:right="28"/>
              <w:jc w:val="right"/>
              <w:rPr>
                <w:sz w:val="18"/>
              </w:rPr>
            </w:pPr>
            <w:r w:rsidRPr="00DF7F34">
              <w:rPr>
                <w:sz w:val="18"/>
              </w:rPr>
              <w:t>3</w:t>
            </w:r>
            <w:r>
              <w:rPr>
                <w:sz w:val="18"/>
              </w:rPr>
              <w:t xml:space="preserve"> </w:t>
            </w:r>
            <w:r w:rsidRPr="00DF7F34">
              <w:rPr>
                <w:sz w:val="18"/>
              </w:rPr>
              <w:t>254</w:t>
            </w:r>
          </w:p>
        </w:tc>
        <w:tc>
          <w:tcPr>
            <w:tcW w:w="1417" w:type="dxa"/>
            <w:tcBorders>
              <w:top w:val="single" w:sz="12" w:space="0" w:color="auto"/>
            </w:tcBorders>
            <w:shd w:val="clear" w:color="auto" w:fill="auto"/>
            <w:vAlign w:val="bottom"/>
          </w:tcPr>
          <w:p w14:paraId="5B6350CE" w14:textId="3A8CA3A0" w:rsidR="004873FE" w:rsidRPr="004873FE" w:rsidRDefault="004873FE" w:rsidP="004873FE">
            <w:pPr>
              <w:pStyle w:val="SingleTxtG"/>
              <w:tabs>
                <w:tab w:val="clear" w:pos="1701"/>
                <w:tab w:val="clear" w:pos="2268"/>
                <w:tab w:val="clear" w:pos="2835"/>
              </w:tabs>
              <w:spacing w:before="40" w:after="40" w:line="220" w:lineRule="exact"/>
              <w:ind w:left="113" w:right="28"/>
              <w:jc w:val="right"/>
              <w:rPr>
                <w:sz w:val="18"/>
              </w:rPr>
            </w:pPr>
            <w:r w:rsidRPr="00DF7F34">
              <w:rPr>
                <w:sz w:val="18"/>
              </w:rPr>
              <w:t>2</w:t>
            </w:r>
            <w:r>
              <w:rPr>
                <w:sz w:val="18"/>
              </w:rPr>
              <w:t xml:space="preserve"> </w:t>
            </w:r>
            <w:r w:rsidRPr="00DF7F34">
              <w:rPr>
                <w:sz w:val="18"/>
              </w:rPr>
              <w:t>057</w:t>
            </w:r>
          </w:p>
        </w:tc>
        <w:tc>
          <w:tcPr>
            <w:tcW w:w="1276" w:type="dxa"/>
            <w:tcBorders>
              <w:top w:val="single" w:sz="12" w:space="0" w:color="auto"/>
            </w:tcBorders>
            <w:shd w:val="clear" w:color="auto" w:fill="auto"/>
            <w:vAlign w:val="bottom"/>
          </w:tcPr>
          <w:p w14:paraId="0C1FDBC9" w14:textId="58513B48" w:rsidR="004873FE" w:rsidRPr="004873FE" w:rsidRDefault="004873FE" w:rsidP="004873FE">
            <w:pPr>
              <w:pStyle w:val="SingleTxtG"/>
              <w:tabs>
                <w:tab w:val="clear" w:pos="1701"/>
                <w:tab w:val="clear" w:pos="2268"/>
                <w:tab w:val="clear" w:pos="2835"/>
              </w:tabs>
              <w:spacing w:before="40" w:after="40" w:line="220" w:lineRule="exact"/>
              <w:ind w:left="113" w:right="28"/>
              <w:jc w:val="right"/>
              <w:rPr>
                <w:sz w:val="18"/>
              </w:rPr>
            </w:pPr>
            <w:r w:rsidRPr="00DF7F34">
              <w:rPr>
                <w:sz w:val="18"/>
              </w:rPr>
              <w:t>1</w:t>
            </w:r>
            <w:r>
              <w:rPr>
                <w:sz w:val="18"/>
              </w:rPr>
              <w:t xml:space="preserve"> </w:t>
            </w:r>
            <w:r w:rsidRPr="00DF7F34">
              <w:rPr>
                <w:sz w:val="18"/>
              </w:rPr>
              <w:t>197</w:t>
            </w:r>
          </w:p>
        </w:tc>
        <w:tc>
          <w:tcPr>
            <w:tcW w:w="1416" w:type="dxa"/>
            <w:tcBorders>
              <w:top w:val="single" w:sz="12" w:space="0" w:color="auto"/>
            </w:tcBorders>
            <w:shd w:val="clear" w:color="auto" w:fill="auto"/>
            <w:vAlign w:val="bottom"/>
          </w:tcPr>
          <w:p w14:paraId="3D3F658B" w14:textId="75B3D8CC" w:rsidR="004873FE" w:rsidRPr="004873FE" w:rsidRDefault="004873FE" w:rsidP="004873FE">
            <w:pPr>
              <w:pStyle w:val="SingleTxtG"/>
              <w:tabs>
                <w:tab w:val="clear" w:pos="1701"/>
                <w:tab w:val="clear" w:pos="2268"/>
                <w:tab w:val="clear" w:pos="2835"/>
              </w:tabs>
              <w:spacing w:before="40" w:after="40" w:line="220" w:lineRule="exact"/>
              <w:ind w:left="113" w:right="28"/>
              <w:jc w:val="right"/>
              <w:rPr>
                <w:sz w:val="18"/>
              </w:rPr>
            </w:pPr>
            <w:r w:rsidRPr="00DF7F34">
              <w:rPr>
                <w:sz w:val="18"/>
              </w:rPr>
              <w:t>8</w:t>
            </w:r>
          </w:p>
        </w:tc>
      </w:tr>
      <w:tr w:rsidR="004873FE" w:rsidRPr="004873FE" w14:paraId="4C6D552F" w14:textId="77777777" w:rsidTr="006A484B">
        <w:trPr>
          <w:trHeight w:val="240"/>
        </w:trPr>
        <w:tc>
          <w:tcPr>
            <w:tcW w:w="1701" w:type="dxa"/>
            <w:shd w:val="clear" w:color="auto" w:fill="auto"/>
          </w:tcPr>
          <w:p w14:paraId="19C4B78D"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Bélgica/Luxemburgo</w:t>
            </w:r>
          </w:p>
        </w:tc>
        <w:tc>
          <w:tcPr>
            <w:tcW w:w="1560" w:type="dxa"/>
            <w:shd w:val="clear" w:color="auto" w:fill="auto"/>
            <w:vAlign w:val="bottom"/>
          </w:tcPr>
          <w:p w14:paraId="2AC24CC7"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153</w:t>
            </w:r>
          </w:p>
        </w:tc>
        <w:tc>
          <w:tcPr>
            <w:tcW w:w="1417" w:type="dxa"/>
            <w:shd w:val="clear" w:color="auto" w:fill="auto"/>
            <w:vAlign w:val="bottom"/>
          </w:tcPr>
          <w:p w14:paraId="7B083CBD"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89</w:t>
            </w:r>
          </w:p>
        </w:tc>
        <w:tc>
          <w:tcPr>
            <w:tcW w:w="1276" w:type="dxa"/>
            <w:shd w:val="clear" w:color="auto" w:fill="auto"/>
            <w:vAlign w:val="bottom"/>
          </w:tcPr>
          <w:p w14:paraId="060F25AF"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64</w:t>
            </w:r>
          </w:p>
        </w:tc>
        <w:tc>
          <w:tcPr>
            <w:tcW w:w="1416" w:type="dxa"/>
            <w:shd w:val="clear" w:color="auto" w:fill="auto"/>
            <w:vAlign w:val="bottom"/>
          </w:tcPr>
          <w:p w14:paraId="0E256A57"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p>
        </w:tc>
      </w:tr>
      <w:tr w:rsidR="004873FE" w:rsidRPr="004873FE" w14:paraId="3C976E9B" w14:textId="77777777" w:rsidTr="006A484B">
        <w:trPr>
          <w:trHeight w:val="240"/>
        </w:trPr>
        <w:tc>
          <w:tcPr>
            <w:tcW w:w="1701" w:type="dxa"/>
            <w:shd w:val="clear" w:color="auto" w:fill="auto"/>
          </w:tcPr>
          <w:p w14:paraId="1969D427"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Cabo Verde</w:t>
            </w:r>
          </w:p>
        </w:tc>
        <w:tc>
          <w:tcPr>
            <w:tcW w:w="1560" w:type="dxa"/>
            <w:shd w:val="clear" w:color="auto" w:fill="auto"/>
            <w:vAlign w:val="bottom"/>
          </w:tcPr>
          <w:p w14:paraId="0BFC9B1C"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481</w:t>
            </w:r>
          </w:p>
        </w:tc>
        <w:tc>
          <w:tcPr>
            <w:tcW w:w="1417" w:type="dxa"/>
            <w:shd w:val="clear" w:color="auto" w:fill="auto"/>
            <w:vAlign w:val="bottom"/>
          </w:tcPr>
          <w:p w14:paraId="74D74AD3"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295</w:t>
            </w:r>
          </w:p>
        </w:tc>
        <w:tc>
          <w:tcPr>
            <w:tcW w:w="1276" w:type="dxa"/>
            <w:shd w:val="clear" w:color="auto" w:fill="auto"/>
            <w:vAlign w:val="bottom"/>
          </w:tcPr>
          <w:p w14:paraId="025E6FB3"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186</w:t>
            </w:r>
          </w:p>
        </w:tc>
        <w:tc>
          <w:tcPr>
            <w:tcW w:w="1416" w:type="dxa"/>
            <w:shd w:val="clear" w:color="auto" w:fill="auto"/>
            <w:vAlign w:val="bottom"/>
          </w:tcPr>
          <w:p w14:paraId="7BEFE0F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p>
        </w:tc>
      </w:tr>
      <w:tr w:rsidR="004873FE" w:rsidRPr="004873FE" w14:paraId="5F63DF7B" w14:textId="77777777" w:rsidTr="006A484B">
        <w:trPr>
          <w:trHeight w:val="240"/>
        </w:trPr>
        <w:tc>
          <w:tcPr>
            <w:tcW w:w="1701" w:type="dxa"/>
            <w:shd w:val="clear" w:color="auto" w:fill="auto"/>
          </w:tcPr>
          <w:p w14:paraId="187B044E"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Francia</w:t>
            </w:r>
          </w:p>
        </w:tc>
        <w:tc>
          <w:tcPr>
            <w:tcW w:w="1560" w:type="dxa"/>
            <w:shd w:val="clear" w:color="auto" w:fill="auto"/>
            <w:vAlign w:val="bottom"/>
          </w:tcPr>
          <w:p w14:paraId="4260EF90"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204</w:t>
            </w:r>
          </w:p>
        </w:tc>
        <w:tc>
          <w:tcPr>
            <w:tcW w:w="1417" w:type="dxa"/>
            <w:shd w:val="clear" w:color="auto" w:fill="auto"/>
            <w:vAlign w:val="bottom"/>
          </w:tcPr>
          <w:p w14:paraId="1BD34F3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94</w:t>
            </w:r>
          </w:p>
        </w:tc>
        <w:tc>
          <w:tcPr>
            <w:tcW w:w="1276" w:type="dxa"/>
            <w:shd w:val="clear" w:color="auto" w:fill="auto"/>
            <w:vAlign w:val="bottom"/>
          </w:tcPr>
          <w:p w14:paraId="1493AE88"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110</w:t>
            </w:r>
          </w:p>
        </w:tc>
        <w:tc>
          <w:tcPr>
            <w:tcW w:w="1416" w:type="dxa"/>
            <w:shd w:val="clear" w:color="auto" w:fill="auto"/>
            <w:vAlign w:val="bottom"/>
          </w:tcPr>
          <w:p w14:paraId="009B42F2"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w:t>
            </w:r>
          </w:p>
        </w:tc>
      </w:tr>
      <w:tr w:rsidR="004873FE" w:rsidRPr="004873FE" w14:paraId="576C2D8D" w14:textId="77777777" w:rsidTr="006A484B">
        <w:trPr>
          <w:trHeight w:val="240"/>
        </w:trPr>
        <w:tc>
          <w:tcPr>
            <w:tcW w:w="1701" w:type="dxa"/>
            <w:shd w:val="clear" w:color="auto" w:fill="auto"/>
          </w:tcPr>
          <w:p w14:paraId="158159EA"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Gabón</w:t>
            </w:r>
          </w:p>
        </w:tc>
        <w:tc>
          <w:tcPr>
            <w:tcW w:w="1560" w:type="dxa"/>
            <w:shd w:val="clear" w:color="auto" w:fill="auto"/>
            <w:vAlign w:val="bottom"/>
          </w:tcPr>
          <w:p w14:paraId="1E6317FD" w14:textId="4B88045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r w:rsidR="004873FE">
              <w:rPr>
                <w:sz w:val="18"/>
              </w:rPr>
              <w:t xml:space="preserve"> </w:t>
            </w:r>
            <w:r w:rsidRPr="00DF7F34">
              <w:rPr>
                <w:sz w:val="18"/>
              </w:rPr>
              <w:t>498</w:t>
            </w:r>
          </w:p>
        </w:tc>
        <w:tc>
          <w:tcPr>
            <w:tcW w:w="1417" w:type="dxa"/>
            <w:shd w:val="clear" w:color="auto" w:fill="auto"/>
            <w:vAlign w:val="bottom"/>
          </w:tcPr>
          <w:p w14:paraId="5A9BFE4E"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703</w:t>
            </w:r>
          </w:p>
        </w:tc>
        <w:tc>
          <w:tcPr>
            <w:tcW w:w="1276" w:type="dxa"/>
            <w:shd w:val="clear" w:color="auto" w:fill="auto"/>
            <w:vAlign w:val="bottom"/>
          </w:tcPr>
          <w:p w14:paraId="2D77D56C"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795</w:t>
            </w:r>
          </w:p>
        </w:tc>
        <w:tc>
          <w:tcPr>
            <w:tcW w:w="1416" w:type="dxa"/>
            <w:shd w:val="clear" w:color="auto" w:fill="auto"/>
            <w:vAlign w:val="bottom"/>
          </w:tcPr>
          <w:p w14:paraId="694356F7"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9</w:t>
            </w:r>
          </w:p>
        </w:tc>
      </w:tr>
      <w:tr w:rsidR="004873FE" w:rsidRPr="004873FE" w14:paraId="1D62CEC7" w14:textId="77777777" w:rsidTr="006A484B">
        <w:trPr>
          <w:trHeight w:val="240"/>
        </w:trPr>
        <w:tc>
          <w:tcPr>
            <w:tcW w:w="1701" w:type="dxa"/>
            <w:shd w:val="clear" w:color="auto" w:fill="auto"/>
          </w:tcPr>
          <w:p w14:paraId="6C1C62AC"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Guinea Ecuatorial</w:t>
            </w:r>
          </w:p>
        </w:tc>
        <w:tc>
          <w:tcPr>
            <w:tcW w:w="1560" w:type="dxa"/>
            <w:shd w:val="clear" w:color="auto" w:fill="auto"/>
            <w:vAlign w:val="bottom"/>
          </w:tcPr>
          <w:p w14:paraId="18024245"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216</w:t>
            </w:r>
          </w:p>
        </w:tc>
        <w:tc>
          <w:tcPr>
            <w:tcW w:w="1417" w:type="dxa"/>
            <w:shd w:val="clear" w:color="auto" w:fill="auto"/>
            <w:vAlign w:val="bottom"/>
          </w:tcPr>
          <w:p w14:paraId="29B5063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147</w:t>
            </w:r>
          </w:p>
        </w:tc>
        <w:tc>
          <w:tcPr>
            <w:tcW w:w="1276" w:type="dxa"/>
            <w:shd w:val="clear" w:color="auto" w:fill="auto"/>
            <w:vAlign w:val="bottom"/>
          </w:tcPr>
          <w:p w14:paraId="20BB5753"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69</w:t>
            </w:r>
          </w:p>
        </w:tc>
        <w:tc>
          <w:tcPr>
            <w:tcW w:w="1416" w:type="dxa"/>
            <w:shd w:val="clear" w:color="auto" w:fill="auto"/>
            <w:vAlign w:val="bottom"/>
          </w:tcPr>
          <w:p w14:paraId="4E11D69B"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3</w:t>
            </w:r>
          </w:p>
        </w:tc>
      </w:tr>
      <w:tr w:rsidR="004873FE" w:rsidRPr="004873FE" w14:paraId="2850A702" w14:textId="77777777" w:rsidTr="006A484B">
        <w:trPr>
          <w:trHeight w:val="240"/>
        </w:trPr>
        <w:tc>
          <w:tcPr>
            <w:tcW w:w="1701" w:type="dxa"/>
            <w:shd w:val="clear" w:color="auto" w:fill="auto"/>
          </w:tcPr>
          <w:p w14:paraId="72A3734B"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Portugal</w:t>
            </w:r>
          </w:p>
        </w:tc>
        <w:tc>
          <w:tcPr>
            <w:tcW w:w="1560" w:type="dxa"/>
            <w:shd w:val="clear" w:color="auto" w:fill="auto"/>
            <w:vAlign w:val="bottom"/>
          </w:tcPr>
          <w:p w14:paraId="038AFDA2" w14:textId="022FA87C"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7</w:t>
            </w:r>
            <w:r w:rsidR="004873FE">
              <w:rPr>
                <w:sz w:val="18"/>
              </w:rPr>
              <w:t xml:space="preserve"> </w:t>
            </w:r>
            <w:r w:rsidRPr="00DF7F34">
              <w:rPr>
                <w:sz w:val="18"/>
              </w:rPr>
              <w:t>378</w:t>
            </w:r>
          </w:p>
        </w:tc>
        <w:tc>
          <w:tcPr>
            <w:tcW w:w="1417" w:type="dxa"/>
            <w:shd w:val="clear" w:color="auto" w:fill="auto"/>
            <w:vAlign w:val="bottom"/>
          </w:tcPr>
          <w:p w14:paraId="0630ED39" w14:textId="573797BC"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3</w:t>
            </w:r>
            <w:r w:rsidR="00F2286B">
              <w:rPr>
                <w:sz w:val="18"/>
              </w:rPr>
              <w:t xml:space="preserve"> </w:t>
            </w:r>
            <w:r w:rsidRPr="00DF7F34">
              <w:rPr>
                <w:sz w:val="18"/>
              </w:rPr>
              <w:t>252</w:t>
            </w:r>
          </w:p>
        </w:tc>
        <w:tc>
          <w:tcPr>
            <w:tcW w:w="1276" w:type="dxa"/>
            <w:shd w:val="clear" w:color="auto" w:fill="auto"/>
            <w:vAlign w:val="bottom"/>
          </w:tcPr>
          <w:p w14:paraId="1E094E1E" w14:textId="570308FA"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4</w:t>
            </w:r>
            <w:r w:rsidR="004873FE">
              <w:rPr>
                <w:sz w:val="18"/>
              </w:rPr>
              <w:t xml:space="preserve"> </w:t>
            </w:r>
            <w:r w:rsidRPr="00DF7F34">
              <w:rPr>
                <w:sz w:val="18"/>
              </w:rPr>
              <w:t>126</w:t>
            </w:r>
          </w:p>
        </w:tc>
        <w:tc>
          <w:tcPr>
            <w:tcW w:w="1416" w:type="dxa"/>
            <w:shd w:val="clear" w:color="auto" w:fill="auto"/>
            <w:vAlign w:val="bottom"/>
          </w:tcPr>
          <w:p w14:paraId="6606A764"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16</w:t>
            </w:r>
          </w:p>
        </w:tc>
      </w:tr>
      <w:tr w:rsidR="004873FE" w:rsidRPr="004873FE" w14:paraId="2FE8AEE9" w14:textId="77777777" w:rsidTr="006A484B">
        <w:trPr>
          <w:trHeight w:val="240"/>
        </w:trPr>
        <w:tc>
          <w:tcPr>
            <w:tcW w:w="1701" w:type="dxa"/>
            <w:tcBorders>
              <w:bottom w:val="single" w:sz="4" w:space="0" w:color="auto"/>
            </w:tcBorders>
            <w:shd w:val="clear" w:color="auto" w:fill="auto"/>
          </w:tcPr>
          <w:p w14:paraId="3923BEFC" w14:textId="77777777" w:rsidR="00DF7F34" w:rsidRPr="00DF7F34" w:rsidRDefault="00DF7F34" w:rsidP="004873FE">
            <w:pPr>
              <w:pStyle w:val="SingleTxtG"/>
              <w:tabs>
                <w:tab w:val="clear" w:pos="1701"/>
                <w:tab w:val="clear" w:pos="2268"/>
                <w:tab w:val="clear" w:pos="2835"/>
              </w:tabs>
              <w:spacing w:before="40" w:after="40" w:line="220" w:lineRule="exact"/>
              <w:ind w:left="0" w:right="0"/>
              <w:jc w:val="left"/>
              <w:rPr>
                <w:sz w:val="18"/>
                <w:lang w:val="en-GB"/>
              </w:rPr>
            </w:pPr>
            <w:r w:rsidRPr="00DF7F34">
              <w:rPr>
                <w:sz w:val="18"/>
              </w:rPr>
              <w:t>Reino Unido</w:t>
            </w:r>
          </w:p>
        </w:tc>
        <w:tc>
          <w:tcPr>
            <w:tcW w:w="1560" w:type="dxa"/>
            <w:tcBorders>
              <w:bottom w:val="single" w:sz="4" w:space="0" w:color="auto"/>
            </w:tcBorders>
            <w:shd w:val="clear" w:color="auto" w:fill="auto"/>
            <w:vAlign w:val="bottom"/>
          </w:tcPr>
          <w:p w14:paraId="2B62996C" w14:textId="7AECB92F"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1</w:t>
            </w:r>
            <w:r w:rsidR="004873FE">
              <w:rPr>
                <w:sz w:val="18"/>
              </w:rPr>
              <w:t xml:space="preserve"> </w:t>
            </w:r>
            <w:r w:rsidRPr="00DF7F34">
              <w:rPr>
                <w:sz w:val="18"/>
              </w:rPr>
              <w:t>508</w:t>
            </w:r>
          </w:p>
        </w:tc>
        <w:tc>
          <w:tcPr>
            <w:tcW w:w="1417" w:type="dxa"/>
            <w:tcBorders>
              <w:bottom w:val="single" w:sz="4" w:space="0" w:color="auto"/>
            </w:tcBorders>
            <w:shd w:val="clear" w:color="auto" w:fill="auto"/>
            <w:vAlign w:val="bottom"/>
          </w:tcPr>
          <w:p w14:paraId="00A48FD7"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749</w:t>
            </w:r>
          </w:p>
        </w:tc>
        <w:tc>
          <w:tcPr>
            <w:tcW w:w="1276" w:type="dxa"/>
            <w:tcBorders>
              <w:bottom w:val="single" w:sz="4" w:space="0" w:color="auto"/>
            </w:tcBorders>
            <w:shd w:val="clear" w:color="auto" w:fill="auto"/>
            <w:vAlign w:val="bottom"/>
          </w:tcPr>
          <w:p w14:paraId="442EE925"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759</w:t>
            </w:r>
          </w:p>
        </w:tc>
        <w:tc>
          <w:tcPr>
            <w:tcW w:w="1416" w:type="dxa"/>
            <w:tcBorders>
              <w:bottom w:val="single" w:sz="4" w:space="0" w:color="auto"/>
            </w:tcBorders>
            <w:shd w:val="clear" w:color="auto" w:fill="auto"/>
            <w:vAlign w:val="bottom"/>
          </w:tcPr>
          <w:p w14:paraId="56B31991" w14:textId="77777777" w:rsidR="00DF7F34" w:rsidRPr="00DF7F34" w:rsidRDefault="00DF7F34" w:rsidP="004873FE">
            <w:pPr>
              <w:pStyle w:val="SingleTxtG"/>
              <w:tabs>
                <w:tab w:val="clear" w:pos="1701"/>
                <w:tab w:val="clear" w:pos="2268"/>
                <w:tab w:val="clear" w:pos="2835"/>
              </w:tabs>
              <w:spacing w:before="40" w:after="40" w:line="220" w:lineRule="exact"/>
              <w:ind w:left="113" w:right="28"/>
              <w:jc w:val="right"/>
              <w:rPr>
                <w:sz w:val="18"/>
                <w:lang w:val="en-GB"/>
              </w:rPr>
            </w:pPr>
            <w:r w:rsidRPr="00DF7F34">
              <w:rPr>
                <w:sz w:val="18"/>
              </w:rPr>
              <w:t>5</w:t>
            </w:r>
          </w:p>
        </w:tc>
      </w:tr>
      <w:tr w:rsidR="006A484B" w:rsidRPr="004873FE" w14:paraId="42B0E142" w14:textId="77777777" w:rsidTr="006A484B">
        <w:trPr>
          <w:trHeight w:val="240"/>
        </w:trPr>
        <w:tc>
          <w:tcPr>
            <w:tcW w:w="1701" w:type="dxa"/>
            <w:tcBorders>
              <w:top w:val="single" w:sz="4" w:space="0" w:color="auto"/>
              <w:bottom w:val="single" w:sz="4" w:space="0" w:color="auto"/>
            </w:tcBorders>
            <w:shd w:val="clear" w:color="auto" w:fill="auto"/>
          </w:tcPr>
          <w:p w14:paraId="0C8AF551" w14:textId="77777777" w:rsidR="00DF7F34" w:rsidRPr="00DF7F34" w:rsidRDefault="00DF7F34" w:rsidP="004873FE">
            <w:pPr>
              <w:pStyle w:val="SingleTxtG"/>
              <w:tabs>
                <w:tab w:val="clear" w:pos="1701"/>
                <w:tab w:val="clear" w:pos="2268"/>
                <w:tab w:val="clear" w:pos="2835"/>
              </w:tabs>
              <w:spacing w:before="80" w:after="80" w:line="220" w:lineRule="exact"/>
              <w:ind w:left="283" w:right="0"/>
              <w:jc w:val="left"/>
              <w:rPr>
                <w:b/>
                <w:sz w:val="18"/>
                <w:lang w:val="en-GB"/>
              </w:rPr>
            </w:pPr>
            <w:r w:rsidRPr="00DF7F34">
              <w:rPr>
                <w:b/>
                <w:bCs/>
                <w:sz w:val="18"/>
              </w:rPr>
              <w:t>Total</w:t>
            </w:r>
          </w:p>
        </w:tc>
        <w:tc>
          <w:tcPr>
            <w:tcW w:w="1560" w:type="dxa"/>
            <w:tcBorders>
              <w:top w:val="single" w:sz="4" w:space="0" w:color="auto"/>
              <w:bottom w:val="single" w:sz="4" w:space="0" w:color="auto"/>
            </w:tcBorders>
            <w:shd w:val="clear" w:color="auto" w:fill="auto"/>
            <w:vAlign w:val="bottom"/>
          </w:tcPr>
          <w:p w14:paraId="49F1E1A4" w14:textId="391AC50F"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14</w:t>
            </w:r>
            <w:r w:rsidR="004873FE">
              <w:rPr>
                <w:b/>
                <w:bCs/>
                <w:sz w:val="18"/>
              </w:rPr>
              <w:t xml:space="preserve"> </w:t>
            </w:r>
            <w:r w:rsidRPr="00DF7F34">
              <w:rPr>
                <w:b/>
                <w:bCs/>
                <w:sz w:val="18"/>
              </w:rPr>
              <w:t>692</w:t>
            </w:r>
          </w:p>
        </w:tc>
        <w:tc>
          <w:tcPr>
            <w:tcW w:w="1417" w:type="dxa"/>
            <w:tcBorders>
              <w:top w:val="single" w:sz="4" w:space="0" w:color="auto"/>
              <w:bottom w:val="single" w:sz="4" w:space="0" w:color="auto"/>
            </w:tcBorders>
            <w:shd w:val="clear" w:color="auto" w:fill="auto"/>
            <w:vAlign w:val="bottom"/>
          </w:tcPr>
          <w:p w14:paraId="5F6A39C7" w14:textId="4218C68C"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7</w:t>
            </w:r>
            <w:r w:rsidR="004873FE">
              <w:rPr>
                <w:b/>
                <w:bCs/>
                <w:sz w:val="18"/>
              </w:rPr>
              <w:t xml:space="preserve"> </w:t>
            </w:r>
            <w:r w:rsidRPr="00DF7F34">
              <w:rPr>
                <w:b/>
                <w:bCs/>
                <w:sz w:val="18"/>
              </w:rPr>
              <w:t>386</w:t>
            </w:r>
          </w:p>
        </w:tc>
        <w:tc>
          <w:tcPr>
            <w:tcW w:w="1276" w:type="dxa"/>
            <w:tcBorders>
              <w:top w:val="single" w:sz="4" w:space="0" w:color="auto"/>
              <w:bottom w:val="single" w:sz="4" w:space="0" w:color="auto"/>
            </w:tcBorders>
            <w:shd w:val="clear" w:color="auto" w:fill="auto"/>
            <w:vAlign w:val="bottom"/>
          </w:tcPr>
          <w:p w14:paraId="09376209" w14:textId="63941554"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7</w:t>
            </w:r>
            <w:r w:rsidR="004873FE">
              <w:rPr>
                <w:b/>
                <w:bCs/>
                <w:sz w:val="18"/>
              </w:rPr>
              <w:t xml:space="preserve"> </w:t>
            </w:r>
            <w:r w:rsidRPr="00DF7F34">
              <w:rPr>
                <w:b/>
                <w:bCs/>
                <w:sz w:val="18"/>
              </w:rPr>
              <w:t>306</w:t>
            </w:r>
          </w:p>
        </w:tc>
        <w:tc>
          <w:tcPr>
            <w:tcW w:w="1416" w:type="dxa"/>
            <w:tcBorders>
              <w:top w:val="single" w:sz="4" w:space="0" w:color="auto"/>
              <w:bottom w:val="single" w:sz="4" w:space="0" w:color="auto"/>
            </w:tcBorders>
            <w:shd w:val="clear" w:color="auto" w:fill="auto"/>
            <w:vAlign w:val="bottom"/>
          </w:tcPr>
          <w:p w14:paraId="2CB8A579" w14:textId="77777777"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50</w:t>
            </w:r>
          </w:p>
        </w:tc>
      </w:tr>
      <w:tr w:rsidR="004873FE" w:rsidRPr="004873FE" w14:paraId="7B005061" w14:textId="77777777" w:rsidTr="006A484B">
        <w:trPr>
          <w:trHeight w:val="240"/>
        </w:trPr>
        <w:tc>
          <w:tcPr>
            <w:tcW w:w="1701" w:type="dxa"/>
            <w:tcBorders>
              <w:top w:val="single" w:sz="4" w:space="0" w:color="auto"/>
              <w:bottom w:val="single" w:sz="12" w:space="0" w:color="auto"/>
            </w:tcBorders>
            <w:shd w:val="clear" w:color="auto" w:fill="auto"/>
          </w:tcPr>
          <w:p w14:paraId="16BE73B3" w14:textId="339B55CE" w:rsidR="00DF7F34" w:rsidRPr="00DF7F34" w:rsidRDefault="00DF7F34" w:rsidP="004873FE">
            <w:pPr>
              <w:pStyle w:val="SingleTxtG"/>
              <w:tabs>
                <w:tab w:val="clear" w:pos="1701"/>
                <w:tab w:val="clear" w:pos="2268"/>
                <w:tab w:val="clear" w:pos="2835"/>
              </w:tabs>
              <w:spacing w:before="80" w:after="80" w:line="220" w:lineRule="exact"/>
              <w:ind w:left="283" w:right="0"/>
              <w:jc w:val="left"/>
              <w:rPr>
                <w:b/>
                <w:sz w:val="18"/>
                <w:lang w:val="en-GB"/>
              </w:rPr>
            </w:pPr>
            <w:r w:rsidRPr="00DF7F34">
              <w:rPr>
                <w:b/>
                <w:bCs/>
                <w:sz w:val="18"/>
              </w:rPr>
              <w:t>Total general</w:t>
            </w:r>
          </w:p>
        </w:tc>
        <w:tc>
          <w:tcPr>
            <w:tcW w:w="1560" w:type="dxa"/>
            <w:tcBorders>
              <w:top w:val="single" w:sz="4" w:space="0" w:color="auto"/>
              <w:bottom w:val="single" w:sz="12" w:space="0" w:color="auto"/>
            </w:tcBorders>
            <w:shd w:val="clear" w:color="auto" w:fill="auto"/>
            <w:vAlign w:val="bottom"/>
          </w:tcPr>
          <w:p w14:paraId="236961E3" w14:textId="6C440D9C"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123</w:t>
            </w:r>
            <w:r w:rsidR="004873FE">
              <w:rPr>
                <w:b/>
                <w:bCs/>
                <w:sz w:val="18"/>
              </w:rPr>
              <w:t xml:space="preserve"> </w:t>
            </w:r>
            <w:r w:rsidRPr="00DF7F34">
              <w:rPr>
                <w:b/>
                <w:bCs/>
                <w:sz w:val="18"/>
              </w:rPr>
              <w:t>301</w:t>
            </w:r>
          </w:p>
        </w:tc>
        <w:tc>
          <w:tcPr>
            <w:tcW w:w="1417" w:type="dxa"/>
            <w:tcBorders>
              <w:top w:val="single" w:sz="4" w:space="0" w:color="auto"/>
              <w:bottom w:val="single" w:sz="12" w:space="0" w:color="auto"/>
            </w:tcBorders>
            <w:shd w:val="clear" w:color="auto" w:fill="auto"/>
            <w:vAlign w:val="bottom"/>
          </w:tcPr>
          <w:p w14:paraId="1CDCFC5C" w14:textId="4DEEEC18"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60</w:t>
            </w:r>
            <w:r w:rsidR="004873FE">
              <w:rPr>
                <w:b/>
                <w:bCs/>
                <w:sz w:val="18"/>
              </w:rPr>
              <w:t xml:space="preserve"> </w:t>
            </w:r>
            <w:r w:rsidRPr="00DF7F34">
              <w:rPr>
                <w:b/>
                <w:bCs/>
                <w:sz w:val="18"/>
              </w:rPr>
              <w:t>633</w:t>
            </w:r>
          </w:p>
        </w:tc>
        <w:tc>
          <w:tcPr>
            <w:tcW w:w="1276" w:type="dxa"/>
            <w:tcBorders>
              <w:top w:val="single" w:sz="4" w:space="0" w:color="auto"/>
              <w:bottom w:val="single" w:sz="12" w:space="0" w:color="auto"/>
            </w:tcBorders>
            <w:shd w:val="clear" w:color="auto" w:fill="auto"/>
            <w:vAlign w:val="bottom"/>
          </w:tcPr>
          <w:p w14:paraId="64CA266B" w14:textId="07C72D8D"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62</w:t>
            </w:r>
            <w:r w:rsidR="004873FE">
              <w:rPr>
                <w:b/>
                <w:bCs/>
                <w:sz w:val="18"/>
              </w:rPr>
              <w:t xml:space="preserve"> </w:t>
            </w:r>
            <w:r w:rsidRPr="00DF7F34">
              <w:rPr>
                <w:b/>
                <w:bCs/>
                <w:sz w:val="18"/>
              </w:rPr>
              <w:t>668</w:t>
            </w:r>
          </w:p>
        </w:tc>
        <w:tc>
          <w:tcPr>
            <w:tcW w:w="1416" w:type="dxa"/>
            <w:tcBorders>
              <w:top w:val="single" w:sz="4" w:space="0" w:color="auto"/>
              <w:bottom w:val="single" w:sz="12" w:space="0" w:color="auto"/>
            </w:tcBorders>
            <w:shd w:val="clear" w:color="auto" w:fill="auto"/>
            <w:vAlign w:val="bottom"/>
          </w:tcPr>
          <w:p w14:paraId="3A30BE46" w14:textId="77777777" w:rsidR="00DF7F34" w:rsidRPr="00DF7F34" w:rsidRDefault="00DF7F34" w:rsidP="004873FE">
            <w:pPr>
              <w:pStyle w:val="SingleTxtG"/>
              <w:tabs>
                <w:tab w:val="clear" w:pos="1701"/>
                <w:tab w:val="clear" w:pos="2268"/>
                <w:tab w:val="clear" w:pos="2835"/>
              </w:tabs>
              <w:spacing w:before="80" w:after="80" w:line="220" w:lineRule="exact"/>
              <w:ind w:left="0" w:right="28"/>
              <w:jc w:val="right"/>
              <w:rPr>
                <w:b/>
                <w:sz w:val="18"/>
                <w:lang w:val="en-GB"/>
              </w:rPr>
            </w:pPr>
            <w:r w:rsidRPr="00DF7F34">
              <w:rPr>
                <w:b/>
                <w:bCs/>
                <w:sz w:val="18"/>
              </w:rPr>
              <w:t>312</w:t>
            </w:r>
          </w:p>
        </w:tc>
      </w:tr>
    </w:tbl>
    <w:p w14:paraId="561887FB" w14:textId="7533265A" w:rsidR="00DF7F34" w:rsidRPr="00DF7F34" w:rsidRDefault="004873FE" w:rsidP="004873FE">
      <w:pPr>
        <w:pStyle w:val="H1G"/>
      </w:pPr>
      <w:r>
        <w:tab/>
      </w:r>
      <w:r w:rsidR="00DF7F34" w:rsidRPr="00DF7F34">
        <w:t>U.</w:t>
      </w:r>
      <w:r w:rsidR="00DF7F34" w:rsidRPr="00DF7F34">
        <w:tab/>
        <w:t>Respuesta al párrafo 24 de la lista de cuestiones</w:t>
      </w:r>
    </w:p>
    <w:p w14:paraId="06259402" w14:textId="3CC69074" w:rsidR="00DF7F34" w:rsidRPr="00DF7F34" w:rsidRDefault="00DF7F34" w:rsidP="00DF7F34">
      <w:pPr>
        <w:pStyle w:val="SingleTxtG"/>
      </w:pPr>
      <w:r w:rsidRPr="00DF7F34">
        <w:t>48.</w:t>
      </w:r>
      <w:r w:rsidRPr="00DF7F34">
        <w:tab/>
        <w:t>La Dirección General de Aduanas se ocupa específicamente de las importaciones y exportaciones. Por lo tanto, en el marco del plan para los diez primeros años de la Agenda</w:t>
      </w:r>
      <w:r w:rsidR="00FB44E0">
        <w:t> </w:t>
      </w:r>
      <w:r w:rsidRPr="00DF7F34">
        <w:t>2063, la Dirección insta a todos los Estados miembros de la Unión Africana a que pongan en marcha políticas que promuevan los flujos migratorios y una fuerza de trabajo más responsable, incluida la protección de los derechos de los trabajadores migratorios y de sus familiares.</w:t>
      </w:r>
    </w:p>
    <w:p w14:paraId="6AABD2D0" w14:textId="77777777" w:rsidR="00DF7F34" w:rsidRPr="00DF7F34" w:rsidRDefault="00DF7F34" w:rsidP="00DF7F34">
      <w:pPr>
        <w:pStyle w:val="SingleTxtG"/>
      </w:pPr>
      <w:r w:rsidRPr="00DF7F34">
        <w:t>49.</w:t>
      </w:r>
      <w:r w:rsidRPr="00DF7F34">
        <w:tab/>
        <w:t>En lo que respecta al régimen aduanero, sobre todo cuando se trata de importar o exportar, cabe señalar que tanto los nacionales como los migrantes están sujetos a las mismas tasas y al mismo régimen para el despacho aduanero y la exportación. En cuanto a la divulgación de la información pertinente, la Dirección de Aduanas tiene una página oficial en Facebook en la que se publica información diversa. Las comunicaciones oficiales y reglamentos con información sobre importaciones y exportaciones pueden consultarse en algunas embajadas de Santo Tomé y Príncipe en el extranjero.</w:t>
      </w:r>
    </w:p>
    <w:p w14:paraId="5CC35758" w14:textId="0569FB8D" w:rsidR="00DF7F34" w:rsidRPr="00DF7F34" w:rsidRDefault="006A484B" w:rsidP="006A484B">
      <w:pPr>
        <w:pStyle w:val="H1G"/>
      </w:pPr>
      <w:r>
        <w:lastRenderedPageBreak/>
        <w:tab/>
      </w:r>
      <w:r w:rsidR="00DF7F34" w:rsidRPr="00DF7F34">
        <w:t>V.</w:t>
      </w:r>
      <w:r w:rsidR="00DF7F34" w:rsidRPr="00DF7F34">
        <w:tab/>
        <w:t>Respuestas a los párrafos 25 y 26 de la lista de cuestiones</w:t>
      </w:r>
    </w:p>
    <w:p w14:paraId="4CFAA661" w14:textId="2F91CB9A" w:rsidR="00DF7F34" w:rsidRPr="00DF7F34" w:rsidRDefault="00DF7F34" w:rsidP="00DF7F34">
      <w:pPr>
        <w:pStyle w:val="SingleTxtG"/>
      </w:pPr>
      <w:r w:rsidRPr="00DF7F34">
        <w:t>50.</w:t>
      </w:r>
      <w:r w:rsidRPr="00DF7F34">
        <w:tab/>
        <w:t>Nos gustaría destacar los dos acuerdos mencionados en el párrafo</w:t>
      </w:r>
      <w:r w:rsidR="00FB44E0">
        <w:t xml:space="preserve"> </w:t>
      </w:r>
      <w:r w:rsidRPr="00DF7F34">
        <w:t>2.</w:t>
      </w:r>
    </w:p>
    <w:p w14:paraId="46CDC828" w14:textId="4DE40067" w:rsidR="00DF7F34" w:rsidRPr="00DF7F34" w:rsidRDefault="006A484B" w:rsidP="006A484B">
      <w:pPr>
        <w:pStyle w:val="H1G"/>
      </w:pPr>
      <w:r>
        <w:tab/>
      </w:r>
      <w:r w:rsidR="00DF7F34" w:rsidRPr="00DF7F34">
        <w:t>W.</w:t>
      </w:r>
      <w:r w:rsidR="00DF7F34" w:rsidRPr="00DF7F34">
        <w:tab/>
        <w:t>Respuesta al párrafo 27 de la lista de cuestiones</w:t>
      </w:r>
    </w:p>
    <w:p w14:paraId="5F84761A" w14:textId="3DFF003C" w:rsidR="00DF7F34" w:rsidRPr="00DF7F34" w:rsidRDefault="00DF7F34" w:rsidP="00FB44E0">
      <w:pPr>
        <w:pStyle w:val="SingleTxtG"/>
        <w:spacing w:after="130"/>
      </w:pPr>
      <w:r w:rsidRPr="00DF7F34">
        <w:t>51.</w:t>
      </w:r>
      <w:r w:rsidRPr="00DF7F34">
        <w:tab/>
        <w:t>Conforme a lo establecido en el artículo 6 de la Ley</w:t>
      </w:r>
      <w:r w:rsidR="00FB44E0">
        <w:t xml:space="preserve"> núm.</w:t>
      </w:r>
      <w:r w:rsidRPr="00DF7F34">
        <w:t xml:space="preserve"> 7/04 (Ley Marco de Protección Social), la protección social de la ciudadanía ampara a la población residente que se encuentra en situación de carencia o disminución de medios de subsistencia y no puede asumir plenamente su propia protección, a saber:</w:t>
      </w:r>
    </w:p>
    <w:p w14:paraId="77B3BFE6" w14:textId="3EF04164" w:rsidR="00DF7F34" w:rsidRPr="00DF7F34" w:rsidRDefault="006A484B" w:rsidP="00FB44E0">
      <w:pPr>
        <w:pStyle w:val="SingleTxtG"/>
        <w:spacing w:after="130"/>
      </w:pPr>
      <w:r>
        <w:tab/>
      </w:r>
      <w:r w:rsidR="00DF7F34" w:rsidRPr="00DF7F34">
        <w:t>a)</w:t>
      </w:r>
      <w:r w:rsidR="00DF7F34" w:rsidRPr="00DF7F34">
        <w:tab/>
        <w:t>Personas o familias en situación de pobreza grave;</w:t>
      </w:r>
    </w:p>
    <w:p w14:paraId="45D5CF71" w14:textId="2209683B" w:rsidR="00DF7F34" w:rsidRPr="00DF7F34" w:rsidRDefault="006A484B" w:rsidP="00FB44E0">
      <w:pPr>
        <w:pStyle w:val="SingleTxtG"/>
        <w:spacing w:after="130"/>
      </w:pPr>
      <w:r>
        <w:tab/>
      </w:r>
      <w:r w:rsidR="00DF7F34" w:rsidRPr="00DF7F34">
        <w:t>b)</w:t>
      </w:r>
      <w:r w:rsidR="00DF7F34" w:rsidRPr="00DF7F34">
        <w:tab/>
        <w:t>Mujeres en situaciones desfavorecidas;</w:t>
      </w:r>
    </w:p>
    <w:p w14:paraId="368409AD" w14:textId="5DF05D2C" w:rsidR="00DF7F34" w:rsidRPr="00DF7F34" w:rsidRDefault="006A484B" w:rsidP="00FB44E0">
      <w:pPr>
        <w:pStyle w:val="SingleTxtG"/>
        <w:spacing w:after="130"/>
      </w:pPr>
      <w:r>
        <w:tab/>
      </w:r>
      <w:r w:rsidR="00DF7F34" w:rsidRPr="00DF7F34">
        <w:t>c)</w:t>
      </w:r>
      <w:r w:rsidR="00DF7F34" w:rsidRPr="00DF7F34">
        <w:tab/>
        <w:t>Niños y adolescentes con necesidades especiales o en situación de riesgo;</w:t>
      </w:r>
    </w:p>
    <w:p w14:paraId="027413B5" w14:textId="69335499" w:rsidR="00DF7F34" w:rsidRPr="00DF7F34" w:rsidRDefault="006A484B" w:rsidP="00FB44E0">
      <w:pPr>
        <w:pStyle w:val="SingleTxtG"/>
        <w:spacing w:after="130"/>
      </w:pPr>
      <w:r>
        <w:tab/>
      </w:r>
      <w:r w:rsidR="00DF7F34" w:rsidRPr="00DF7F34">
        <w:t>d)</w:t>
      </w:r>
      <w:r w:rsidR="00DF7F34" w:rsidRPr="00DF7F34">
        <w:tab/>
        <w:t>Personas mayores con discapacidad física, capacidad económica insuficiente y en situación de aislamiento;</w:t>
      </w:r>
    </w:p>
    <w:p w14:paraId="3A24C2C6" w14:textId="714155D5" w:rsidR="00DF7F34" w:rsidRPr="00DF7F34" w:rsidRDefault="006A484B" w:rsidP="00FB44E0">
      <w:pPr>
        <w:pStyle w:val="SingleTxtG"/>
        <w:spacing w:after="130"/>
      </w:pPr>
      <w:r>
        <w:tab/>
      </w:r>
      <w:r w:rsidR="00DF7F34" w:rsidRPr="00DF7F34">
        <w:t>e)</w:t>
      </w:r>
      <w:r w:rsidR="00DF7F34" w:rsidRPr="00DF7F34">
        <w:tab/>
        <w:t>Personas con discapacidad, en situación de riesgo o excluidas socialmente;</w:t>
      </w:r>
    </w:p>
    <w:p w14:paraId="2F50EC5E" w14:textId="7286CDED" w:rsidR="00DF7F34" w:rsidRPr="00DF7F34" w:rsidRDefault="006A484B" w:rsidP="00FB44E0">
      <w:pPr>
        <w:pStyle w:val="SingleTxtG"/>
        <w:spacing w:after="130"/>
      </w:pPr>
      <w:r>
        <w:tab/>
      </w:r>
      <w:r w:rsidR="00DF7F34" w:rsidRPr="00DF7F34">
        <w:t>f)</w:t>
      </w:r>
      <w:r w:rsidR="00DF7F34" w:rsidRPr="00DF7F34">
        <w:tab/>
        <w:t>Personas desempleadas en situación de marginación.</w:t>
      </w:r>
    </w:p>
    <w:p w14:paraId="4E8892BC" w14:textId="77777777" w:rsidR="00DF7F34" w:rsidRPr="00DF7F34" w:rsidRDefault="00DF7F34" w:rsidP="00FB44E0">
      <w:pPr>
        <w:pStyle w:val="SingleTxtG"/>
        <w:spacing w:after="130"/>
      </w:pPr>
      <w:r w:rsidRPr="00DF7F34">
        <w:t>52.</w:t>
      </w:r>
      <w:r w:rsidRPr="00DF7F34">
        <w:tab/>
        <w:t>Los niños, uno de los principales grupos destinatarios, están amparados por la protección social de la ciudadanía, que tiene como pilar fundamental la Dirección de Protección Social, Solidaridad y Familia (</w:t>
      </w:r>
      <w:proofErr w:type="spellStart"/>
      <w:r w:rsidRPr="00DF7F34">
        <w:t>DPSSF</w:t>
      </w:r>
      <w:proofErr w:type="spellEnd"/>
      <w:r w:rsidRPr="00DF7F34">
        <w:t>), institución encargada de aplicar políticas sociales para proteger a los grupos más vulnerables y en peligro de exclusión social.</w:t>
      </w:r>
    </w:p>
    <w:p w14:paraId="6872262A" w14:textId="77777777" w:rsidR="00DF7F34" w:rsidRPr="00DF7F34" w:rsidRDefault="00DF7F34" w:rsidP="00FB44E0">
      <w:pPr>
        <w:pStyle w:val="SingleTxtG"/>
        <w:spacing w:after="130"/>
      </w:pPr>
      <w:r w:rsidRPr="00DF7F34">
        <w:t>53.</w:t>
      </w:r>
      <w:r w:rsidRPr="00DF7F34">
        <w:tab/>
        <w:t xml:space="preserve">En cuanto a los casos de menores migrantes acompañados en tránsito, la </w:t>
      </w:r>
      <w:proofErr w:type="spellStart"/>
      <w:r w:rsidRPr="00DF7F34">
        <w:t>DPSSF</w:t>
      </w:r>
      <w:proofErr w:type="spellEnd"/>
      <w:r w:rsidRPr="00DF7F34">
        <w:t xml:space="preserve"> no confirma la existencia de este fenómeno, a pesar de que la institución lo ha señalado. Lo que es evidente desde hace años es la existencia de niños abandonados o que han sido dejados al cuidado de parientes cercanos, como abuelos, tíos, primos, etc. Esto se ha acentuado con la apertura de la circulación en Europa a través de Portugal y, en consecuencia, ha agravado aún más este problema social, poniendo a los niños en una situación de mayor vulnerabilidad, sobre todo a los que no se benefician de las remesas de moneda extranjera.</w:t>
      </w:r>
    </w:p>
    <w:p w14:paraId="7E2EFA5D" w14:textId="77777777" w:rsidR="00DF7F34" w:rsidRPr="00DF7F34" w:rsidRDefault="00DF7F34" w:rsidP="00FB44E0">
      <w:pPr>
        <w:pStyle w:val="SingleTxtG"/>
        <w:spacing w:after="130"/>
      </w:pPr>
      <w:r w:rsidRPr="00DF7F34">
        <w:t>54.</w:t>
      </w:r>
      <w:r w:rsidRPr="00DF7F34">
        <w:tab/>
        <w:t xml:space="preserve">La </w:t>
      </w:r>
      <w:proofErr w:type="spellStart"/>
      <w:r w:rsidRPr="00DF7F34">
        <w:t>DPSSF</w:t>
      </w:r>
      <w:proofErr w:type="spellEnd"/>
      <w:r w:rsidRPr="00DF7F34">
        <w:t xml:space="preserve"> no prevé ninguna medida específica para mitigar este fenómeno, pero cuenta con algunos programas y medidas que viene aplicando con la ayuda de sus asociados (Banco Mundial, Fondo de las Naciones Unidas para la Infancia), como el Programa para Familias Vulnerables (</w:t>
      </w:r>
      <w:proofErr w:type="spellStart"/>
      <w:r w:rsidRPr="00DF7F34">
        <w:t>PFV</w:t>
      </w:r>
      <w:proofErr w:type="spellEnd"/>
      <w:r w:rsidRPr="00DF7F34">
        <w:t xml:space="preserve">), un programa de transferencias en efectivo condicionadas destinado a los hogares en situación de pobreza extrema. Beneficia a 2.543 hogares en todo el país, y actualmente se está trabajando para concluir la etapa de expansión con el objetivo de llegar a 4.500 hogares en situación de pobreza extrema. Como parte del subcomponente del actual </w:t>
      </w:r>
      <w:proofErr w:type="spellStart"/>
      <w:r w:rsidRPr="00DF7F34">
        <w:t>PFV</w:t>
      </w:r>
      <w:proofErr w:type="spellEnd"/>
      <w:r w:rsidRPr="00DF7F34">
        <w:t xml:space="preserve"> (</w:t>
      </w:r>
      <w:proofErr w:type="spellStart"/>
      <w:r w:rsidRPr="00DF7F34">
        <w:t>PSRRC</w:t>
      </w:r>
      <w:proofErr w:type="spellEnd"/>
      <w:r w:rsidRPr="00DF7F34">
        <w:t xml:space="preserve">), conviene destacar el Programa de Educación Parental (PEP), que tiene como finalidad adoptar prácticas de parentalidad positiva en favor del niño. En el PEP se han trabajado diversos temas fundamentales para el desarrollo integral del niño, y se han impartido alrededor de 173 sesiones de capacitación a las que han asistido 2.064 padres beneficiarios del </w:t>
      </w:r>
      <w:proofErr w:type="spellStart"/>
      <w:r w:rsidRPr="00DF7F34">
        <w:t>PFV</w:t>
      </w:r>
      <w:proofErr w:type="spellEnd"/>
      <w:r w:rsidRPr="00DF7F34">
        <w:t>. Además de estos programas, se llevan a cabo acciones de promoción y protección de los derechos de los niños y adolescentes víctimas de abuso sexual, maltrato, descuido, violencia física y abandono. Se elabora un informe social que se remite a la Fiscalía, la cual a su vez inicia el proceso judicial remitiéndolo al juzgado, instancia en la que se aplica la mediación de tutela civil (este año ya se han remitido 19 casos).</w:t>
      </w:r>
    </w:p>
    <w:p w14:paraId="6B47AB35" w14:textId="3896FF8C" w:rsidR="00DF7F34" w:rsidRPr="00DF7F34" w:rsidRDefault="006A484B" w:rsidP="006A484B">
      <w:pPr>
        <w:pStyle w:val="H1G"/>
      </w:pPr>
      <w:r>
        <w:tab/>
      </w:r>
      <w:r w:rsidR="00DF7F34" w:rsidRPr="00DF7F34">
        <w:t>X.</w:t>
      </w:r>
      <w:r w:rsidR="00DF7F34" w:rsidRPr="00DF7F34">
        <w:tab/>
        <w:t>Respuesta al párrafo 32 de la lista de cuestiones</w:t>
      </w:r>
    </w:p>
    <w:p w14:paraId="377FFFF9" w14:textId="77777777" w:rsidR="00DF7F34" w:rsidRPr="00DF7F34" w:rsidRDefault="00DF7F34" w:rsidP="00DF7F34">
      <w:pPr>
        <w:pStyle w:val="SingleTxtG"/>
      </w:pPr>
      <w:r w:rsidRPr="00DF7F34">
        <w:t>55.</w:t>
      </w:r>
      <w:r w:rsidRPr="00DF7F34">
        <w:tab/>
        <w:t>En cuanto a los movimientos migratorios, se sabe que durante el período comprendido entre 2017 y 2023, entraron al país 79.068 santalucenses y salieron de él 101.237.</w:t>
      </w:r>
    </w:p>
    <w:p w14:paraId="448BC6B4" w14:textId="0A7E3CDE" w:rsidR="00DF7F34" w:rsidRPr="00DF7F34" w:rsidRDefault="00DF7F34" w:rsidP="00FB44E0">
      <w:pPr>
        <w:pStyle w:val="SingleTxtG"/>
        <w:keepNext/>
        <w:keepLines/>
      </w:pPr>
      <w:r w:rsidRPr="00DF7F34">
        <w:lastRenderedPageBreak/>
        <w:t>56.</w:t>
      </w:r>
      <w:r w:rsidRPr="00DF7F34">
        <w:tab/>
        <w:t>La entrada y estancia de extranjeros en territorio nacional se rige por la Ley núm.</w:t>
      </w:r>
      <w:r w:rsidR="00FB44E0">
        <w:t>  </w:t>
      </w:r>
      <w:r w:rsidRPr="00DF7F34">
        <w:t>5/2008 y el Decreto Ley núm. 11/2009, en los que se establecen los siguientes requisitos:</w:t>
      </w:r>
    </w:p>
    <w:p w14:paraId="4152B9AA" w14:textId="13D680D8" w:rsidR="00DF7F34" w:rsidRPr="00DF7F34" w:rsidRDefault="006A484B" w:rsidP="00DF7F34">
      <w:pPr>
        <w:pStyle w:val="SingleTxtG"/>
      </w:pPr>
      <w:r>
        <w:tab/>
      </w:r>
      <w:r w:rsidR="00DF7F34" w:rsidRPr="00DF7F34">
        <w:t>a)</w:t>
      </w:r>
      <w:r w:rsidR="00DF7F34" w:rsidRPr="00DF7F34">
        <w:tab/>
        <w:t>Obtención de un permiso de residencia por actividad profesional por cuenta propia:</w:t>
      </w:r>
    </w:p>
    <w:p w14:paraId="1DA9732B" w14:textId="70F3F24B" w:rsidR="00DF7F34" w:rsidRPr="00DF7F34" w:rsidRDefault="00DF7F34" w:rsidP="006A484B">
      <w:pPr>
        <w:pStyle w:val="Bullet1G"/>
      </w:pPr>
      <w:r w:rsidRPr="00DF7F34">
        <w:t>Solicitud debidamente cumplimentada y certificada ante notario</w:t>
      </w:r>
      <w:r w:rsidR="006A484B">
        <w:t>.</w:t>
      </w:r>
    </w:p>
    <w:p w14:paraId="08B40C3F" w14:textId="59A32619" w:rsidR="00DF7F34" w:rsidRPr="00DF7F34" w:rsidRDefault="00DF7F34" w:rsidP="006A484B">
      <w:pPr>
        <w:pStyle w:val="Bullet1G"/>
      </w:pPr>
      <w:r w:rsidRPr="00DF7F34">
        <w:t>Copia del pasaporte y del visado de residencia u otro visado utilizado para entrar al país o territorio nacional</w:t>
      </w:r>
      <w:r w:rsidR="006A484B">
        <w:t>.</w:t>
      </w:r>
    </w:p>
    <w:p w14:paraId="7E467545" w14:textId="62F97ADA" w:rsidR="00DF7F34" w:rsidRPr="00DF7F34" w:rsidRDefault="00DF7F34" w:rsidP="006A484B">
      <w:pPr>
        <w:pStyle w:val="Bullet1G"/>
        <w:rPr>
          <w:lang w:val="en-GB"/>
        </w:rPr>
      </w:pPr>
      <w:r w:rsidRPr="00DF7F34">
        <w:t>Tarjeta consular</w:t>
      </w:r>
      <w:r w:rsidR="006A484B">
        <w:t>.</w:t>
      </w:r>
    </w:p>
    <w:p w14:paraId="700DD498" w14:textId="17EADB02" w:rsidR="00DF7F34" w:rsidRPr="00DF7F34" w:rsidRDefault="00DF7F34" w:rsidP="006A484B">
      <w:pPr>
        <w:pStyle w:val="Bullet1G"/>
        <w:rPr>
          <w:lang w:val="en-GB"/>
        </w:rPr>
      </w:pPr>
      <w:r w:rsidRPr="00DF7F34">
        <w:t>Partida de nacimiento</w:t>
      </w:r>
      <w:r w:rsidR="006A484B">
        <w:t>.</w:t>
      </w:r>
    </w:p>
    <w:p w14:paraId="5DA1C739" w14:textId="27E09F17" w:rsidR="00DF7F34" w:rsidRPr="00DF7F34" w:rsidRDefault="00DF7F34" w:rsidP="006A484B">
      <w:pPr>
        <w:pStyle w:val="Bullet1G"/>
      </w:pPr>
      <w:r w:rsidRPr="00DF7F34">
        <w:t>Antecedentes penales del país de origen en portugués</w:t>
      </w:r>
      <w:r w:rsidR="006A484B">
        <w:t>.</w:t>
      </w:r>
    </w:p>
    <w:p w14:paraId="2264C73A" w14:textId="6F43F425" w:rsidR="00DF7F34" w:rsidRPr="00DF7F34" w:rsidRDefault="00DF7F34" w:rsidP="006A484B">
      <w:pPr>
        <w:pStyle w:val="Bullet1G"/>
        <w:rPr>
          <w:lang w:val="en-GB"/>
        </w:rPr>
      </w:pPr>
      <w:r w:rsidRPr="00DF7F34">
        <w:t>Certificado médico</w:t>
      </w:r>
      <w:r w:rsidR="006A484B">
        <w:t>.</w:t>
      </w:r>
    </w:p>
    <w:p w14:paraId="0F3BB6AB" w14:textId="24050DED" w:rsidR="00DF7F34" w:rsidRPr="00DF7F34" w:rsidRDefault="00DF7F34" w:rsidP="006A484B">
      <w:pPr>
        <w:pStyle w:val="Bullet1G"/>
      </w:pPr>
      <w:r w:rsidRPr="00DF7F34">
        <w:t>Certificado de residencia (se solicita al ayuntamiento del distrito donde reside la persona)</w:t>
      </w:r>
      <w:r w:rsidR="006A484B">
        <w:t>.</w:t>
      </w:r>
    </w:p>
    <w:p w14:paraId="00DB7340" w14:textId="407F12AD" w:rsidR="00DF7F34" w:rsidRPr="00DF7F34" w:rsidRDefault="00DF7F34" w:rsidP="006A484B">
      <w:pPr>
        <w:pStyle w:val="Bullet1G"/>
      </w:pPr>
      <w:r w:rsidRPr="00DF7F34">
        <w:t>Certificado de condición fiscal (expedido por la agencia tributaria)</w:t>
      </w:r>
      <w:r w:rsidR="006A484B">
        <w:t>.</w:t>
      </w:r>
    </w:p>
    <w:p w14:paraId="7DE10968" w14:textId="1DB88A34" w:rsidR="00DF7F34" w:rsidRPr="00DF7F34" w:rsidRDefault="00DF7F34" w:rsidP="006A484B">
      <w:pPr>
        <w:pStyle w:val="Bullet1G"/>
      </w:pPr>
      <w:r w:rsidRPr="00DF7F34">
        <w:t>Certificado de liquidación de deudas (expedido por el organismo de seguridad social)</w:t>
      </w:r>
      <w:r w:rsidR="006A484B">
        <w:t>.</w:t>
      </w:r>
    </w:p>
    <w:p w14:paraId="3D32CC99" w14:textId="092903BE" w:rsidR="00DF7F34" w:rsidRPr="00DF7F34" w:rsidRDefault="00DF7F34" w:rsidP="006A484B">
      <w:pPr>
        <w:pStyle w:val="Bullet1G"/>
      </w:pPr>
      <w:r w:rsidRPr="00DF7F34">
        <w:t>La ventanilla única de la empresa si el solicitante es empresario</w:t>
      </w:r>
      <w:r w:rsidR="006A484B">
        <w:t>.</w:t>
      </w:r>
    </w:p>
    <w:p w14:paraId="60DFEBA9" w14:textId="4B213602" w:rsidR="00DF7F34" w:rsidRPr="00DF7F34" w:rsidRDefault="00DF7F34" w:rsidP="006A484B">
      <w:pPr>
        <w:pStyle w:val="Bullet1G"/>
      </w:pPr>
      <w:r w:rsidRPr="00DF7F34">
        <w:t>Contrato de arrendamiento de la empresa y también de la vivienda donde vive la persona interesada, aprobados por el Ministerio de Finanzas</w:t>
      </w:r>
      <w:r w:rsidR="006A484B">
        <w:t>.</w:t>
      </w:r>
    </w:p>
    <w:p w14:paraId="0960A9AF" w14:textId="2E9E5EED" w:rsidR="00DF7F34" w:rsidRPr="00DF7F34" w:rsidRDefault="00DF7F34" w:rsidP="006A484B">
      <w:pPr>
        <w:pStyle w:val="Bullet1G"/>
      </w:pPr>
      <w:r w:rsidRPr="00DF7F34">
        <w:t>Si el solicitante es propietario, debe presentar el pago de la contribución urbana del último año</w:t>
      </w:r>
      <w:r w:rsidR="006A484B">
        <w:t>.</w:t>
      </w:r>
    </w:p>
    <w:p w14:paraId="5C5A58A4" w14:textId="0CAC7C86" w:rsidR="00DF7F34" w:rsidRPr="00DF7F34" w:rsidRDefault="006A484B" w:rsidP="00DF7F34">
      <w:pPr>
        <w:pStyle w:val="SingleTxtG"/>
      </w:pPr>
      <w:r>
        <w:tab/>
      </w:r>
      <w:r w:rsidR="00DF7F34" w:rsidRPr="00DF7F34">
        <w:t>b)</w:t>
      </w:r>
      <w:r w:rsidR="00DF7F34" w:rsidRPr="00DF7F34">
        <w:tab/>
        <w:t>Obtención de un permiso de residencia por actividad profesional por cuenta ajena:</w:t>
      </w:r>
    </w:p>
    <w:p w14:paraId="11078304" w14:textId="08F4C777" w:rsidR="00DF7F34" w:rsidRPr="00DF7F34" w:rsidRDefault="00DF7F34" w:rsidP="006A484B">
      <w:pPr>
        <w:pStyle w:val="Bullet1G"/>
      </w:pPr>
      <w:r w:rsidRPr="00DF7F34">
        <w:t>Solicitud debidamente cumplimentada y certificada ante notario</w:t>
      </w:r>
      <w:r w:rsidR="006A484B">
        <w:t>.</w:t>
      </w:r>
    </w:p>
    <w:p w14:paraId="6839F875" w14:textId="3194E876" w:rsidR="00DF7F34" w:rsidRPr="00DF7F34" w:rsidRDefault="00DF7F34" w:rsidP="006A484B">
      <w:pPr>
        <w:pStyle w:val="Bullet1G"/>
      </w:pPr>
      <w:r w:rsidRPr="00DF7F34">
        <w:t>Copia del pasaporte y del visado de residencia u otro visado utilizado para entrar al país o territorio nacional</w:t>
      </w:r>
      <w:r w:rsidR="006A484B">
        <w:t>.</w:t>
      </w:r>
    </w:p>
    <w:p w14:paraId="12FD8FB3" w14:textId="38A6D49A" w:rsidR="00DF7F34" w:rsidRPr="00DF7F34" w:rsidRDefault="00DF7F34" w:rsidP="006A484B">
      <w:pPr>
        <w:pStyle w:val="Bullet1G"/>
        <w:rPr>
          <w:lang w:val="en-GB"/>
        </w:rPr>
      </w:pPr>
      <w:r w:rsidRPr="00DF7F34">
        <w:t>Tarjeta consular</w:t>
      </w:r>
      <w:r w:rsidR="006A484B">
        <w:t>.</w:t>
      </w:r>
    </w:p>
    <w:p w14:paraId="247E8EC9" w14:textId="7336FAB3" w:rsidR="00DF7F34" w:rsidRPr="00DF7F34" w:rsidRDefault="00DF7F34" w:rsidP="006A484B">
      <w:pPr>
        <w:pStyle w:val="Bullet1G"/>
        <w:rPr>
          <w:lang w:val="en-GB"/>
        </w:rPr>
      </w:pPr>
      <w:r w:rsidRPr="00DF7F34">
        <w:t>Partida de nacimiento</w:t>
      </w:r>
      <w:r w:rsidR="006A484B">
        <w:t>.</w:t>
      </w:r>
    </w:p>
    <w:p w14:paraId="263876CF" w14:textId="1F3C8E4E" w:rsidR="00DF7F34" w:rsidRPr="00DF7F34" w:rsidRDefault="00DF7F34" w:rsidP="006A484B">
      <w:pPr>
        <w:pStyle w:val="Bullet1G"/>
      </w:pPr>
      <w:r w:rsidRPr="00DF7F34">
        <w:t>Antecedentes penales del país de origen en portugués</w:t>
      </w:r>
      <w:r w:rsidR="006A484B">
        <w:t>.</w:t>
      </w:r>
    </w:p>
    <w:p w14:paraId="5F32A91B" w14:textId="712C01C0" w:rsidR="00DF7F34" w:rsidRPr="00DF7F34" w:rsidRDefault="00DF7F34" w:rsidP="006A484B">
      <w:pPr>
        <w:pStyle w:val="Bullet1G"/>
        <w:rPr>
          <w:lang w:val="en-GB"/>
        </w:rPr>
      </w:pPr>
      <w:r w:rsidRPr="00DF7F34">
        <w:t>Certificado médico</w:t>
      </w:r>
      <w:r w:rsidR="006A484B">
        <w:t>.</w:t>
      </w:r>
    </w:p>
    <w:p w14:paraId="358E5CB5" w14:textId="5214F481" w:rsidR="00DF7F34" w:rsidRPr="00DF7F34" w:rsidRDefault="00DF7F34" w:rsidP="006A484B">
      <w:pPr>
        <w:pStyle w:val="Bullet1G"/>
      </w:pPr>
      <w:r w:rsidRPr="00DF7F34">
        <w:t>Certificado de residencia (se solicita al ayuntamiento del distrito donde reside la persona)</w:t>
      </w:r>
      <w:r w:rsidR="006A484B">
        <w:t>.</w:t>
      </w:r>
    </w:p>
    <w:p w14:paraId="318754CF" w14:textId="44221999" w:rsidR="00DF7F34" w:rsidRPr="00DF7F34" w:rsidRDefault="00DF7F34" w:rsidP="006A484B">
      <w:pPr>
        <w:pStyle w:val="Bullet1G"/>
      </w:pPr>
      <w:r w:rsidRPr="00DF7F34">
        <w:t>Certificado de condición fiscal (expedido por la agencia tributaria)</w:t>
      </w:r>
      <w:r w:rsidR="006A484B">
        <w:t>.</w:t>
      </w:r>
    </w:p>
    <w:p w14:paraId="2FCD66DC" w14:textId="17571EA0" w:rsidR="00DF7F34" w:rsidRPr="00DF7F34" w:rsidRDefault="00DF7F34" w:rsidP="006A484B">
      <w:pPr>
        <w:pStyle w:val="Bullet1G"/>
      </w:pPr>
      <w:r w:rsidRPr="00DF7F34">
        <w:t>Certificado de liquidación de deudas (expedido por el organismo de seguridad social)</w:t>
      </w:r>
      <w:r w:rsidR="006A484B">
        <w:t>.</w:t>
      </w:r>
    </w:p>
    <w:p w14:paraId="75EFE1B5" w14:textId="73C1DDCC" w:rsidR="00DF7F34" w:rsidRPr="00DF7F34" w:rsidRDefault="00DF7F34" w:rsidP="006A484B">
      <w:pPr>
        <w:pStyle w:val="Bullet1G"/>
        <w:rPr>
          <w:lang w:val="en-GB"/>
        </w:rPr>
      </w:pPr>
      <w:r w:rsidRPr="00DF7F34">
        <w:t>Constitución de la empresa</w:t>
      </w:r>
      <w:r w:rsidR="006A484B">
        <w:t>.</w:t>
      </w:r>
    </w:p>
    <w:p w14:paraId="0EB2CA27" w14:textId="588DD715" w:rsidR="00DF7F34" w:rsidRPr="00DF7F34" w:rsidRDefault="00DF7F34" w:rsidP="006A484B">
      <w:pPr>
        <w:pStyle w:val="Bullet1G"/>
      </w:pPr>
      <w:r w:rsidRPr="00DF7F34">
        <w:t>Contrato de trabajo, aprobado por la Dirección de Empleo y Formación Profesional, o una declaración</w:t>
      </w:r>
      <w:r w:rsidR="006A484B">
        <w:t>.</w:t>
      </w:r>
    </w:p>
    <w:p w14:paraId="7C01F522" w14:textId="7B3F9877" w:rsidR="00DF7F34" w:rsidRPr="00DF7F34" w:rsidRDefault="00DF7F34" w:rsidP="006A484B">
      <w:pPr>
        <w:pStyle w:val="Bullet1G"/>
      </w:pPr>
      <w:r w:rsidRPr="00DF7F34">
        <w:t>Contrato de arrendamiento de la empresa y también de la vivienda donde vive la persona interesada, aprobados por el Ministerio de Finanzas</w:t>
      </w:r>
      <w:r w:rsidR="006A484B">
        <w:t>.</w:t>
      </w:r>
    </w:p>
    <w:p w14:paraId="722617AE" w14:textId="27B67CDA" w:rsidR="00DF7F34" w:rsidRPr="00DF7F34" w:rsidRDefault="00DF7F34" w:rsidP="006A484B">
      <w:pPr>
        <w:pStyle w:val="Bullet1G"/>
      </w:pPr>
      <w:r w:rsidRPr="00DF7F34">
        <w:t>Si el solicitante es propietario, debe presentar el pago de la contribución urbana del último año</w:t>
      </w:r>
      <w:r w:rsidR="006A484B">
        <w:t>.</w:t>
      </w:r>
    </w:p>
    <w:p w14:paraId="3A6751A4" w14:textId="1EE0753D" w:rsidR="00DF7F34" w:rsidRPr="00DF7F34" w:rsidRDefault="006A484B" w:rsidP="00DF7F34">
      <w:pPr>
        <w:pStyle w:val="SingleTxtG"/>
      </w:pPr>
      <w:r>
        <w:tab/>
      </w:r>
      <w:r w:rsidR="00DF7F34" w:rsidRPr="00DF7F34">
        <w:t>c)</w:t>
      </w:r>
      <w:r w:rsidR="00DF7F34" w:rsidRPr="00DF7F34">
        <w:tab/>
        <w:t>Obtención de una tarjeta de residencia por reunificación familiar:</w:t>
      </w:r>
    </w:p>
    <w:p w14:paraId="28B3DBEB" w14:textId="02177293" w:rsidR="00DF7F34" w:rsidRPr="00DF7F34" w:rsidRDefault="00DF7F34" w:rsidP="006A484B">
      <w:pPr>
        <w:pStyle w:val="Bullet1G"/>
      </w:pPr>
      <w:r w:rsidRPr="00DF7F34">
        <w:t xml:space="preserve">Son todos los documentos mencionados anteriormente en el apartado a), a los que se suman una declaración de responsabilidad, copia de la tarjeta o del visado de residencia y declaración de servicio de la persona que expidió el documento, </w:t>
      </w:r>
      <w:r w:rsidRPr="00DF7F34">
        <w:lastRenderedPageBreak/>
        <w:t>certificado de matrimonio o unión civil y, en el caso de los niños, partida de nacimiento</w:t>
      </w:r>
      <w:r w:rsidR="006A484B">
        <w:t>.</w:t>
      </w:r>
    </w:p>
    <w:p w14:paraId="170889F6" w14:textId="58931AD6" w:rsidR="00DF7F34" w:rsidRPr="00DF7F34" w:rsidRDefault="006A484B" w:rsidP="00DF7F34">
      <w:pPr>
        <w:pStyle w:val="SingleTxtG"/>
      </w:pPr>
      <w:r>
        <w:tab/>
      </w:r>
      <w:r w:rsidR="00DF7F34" w:rsidRPr="00DF7F34">
        <w:t>d)</w:t>
      </w:r>
      <w:r w:rsidR="00DF7F34" w:rsidRPr="00DF7F34">
        <w:tab/>
        <w:t>Obtención de una tarjeta de residencia por servicio voluntario:</w:t>
      </w:r>
    </w:p>
    <w:p w14:paraId="3DA14FB3" w14:textId="339A4830" w:rsidR="00DF7F34" w:rsidRPr="00DF7F34" w:rsidRDefault="00DF7F34" w:rsidP="006A484B">
      <w:pPr>
        <w:pStyle w:val="Bullet1G"/>
      </w:pPr>
      <w:r w:rsidRPr="00DF7F34">
        <w:t xml:space="preserve">Son todos los documentos mencionados previamente en el apartado a), a los que se suman el contrato de trabajo entre el voluntario y la ONG, la constitución de la iglesia o de la ONG; si el solicitante es propietario de la ONG, tendrá que presentar el registro de la propiedad y el </w:t>
      </w:r>
      <w:proofErr w:type="spellStart"/>
      <w:r w:rsidRPr="00DF7F34">
        <w:rPr>
          <w:i/>
          <w:iCs/>
        </w:rPr>
        <w:t>Diário</w:t>
      </w:r>
      <w:proofErr w:type="spellEnd"/>
      <w:r w:rsidRPr="00DF7F34">
        <w:rPr>
          <w:i/>
          <w:iCs/>
        </w:rPr>
        <w:t xml:space="preserve"> da República </w:t>
      </w:r>
      <w:r w:rsidRPr="00DF7F34">
        <w:t>que pruebe la legalización de la ONG.</w:t>
      </w:r>
    </w:p>
    <w:p w14:paraId="707B5BBE" w14:textId="61B75567" w:rsidR="00DF7F34" w:rsidRPr="00DF7F34" w:rsidRDefault="00DF7F34" w:rsidP="006A484B">
      <w:pPr>
        <w:pStyle w:val="H1G"/>
      </w:pPr>
      <w:r>
        <w:tab/>
      </w:r>
      <w:r w:rsidRPr="00DF7F34">
        <w:t>Y.</w:t>
      </w:r>
      <w:r w:rsidRPr="00DF7F34">
        <w:tab/>
        <w:t>Respuesta al párrafo 33 de la lista de cuestiones</w:t>
      </w:r>
    </w:p>
    <w:p w14:paraId="477B806F" w14:textId="3BD9F1C1" w:rsidR="00DF7F34" w:rsidRPr="00DF7F34" w:rsidRDefault="00DF7F34" w:rsidP="00DF7F34">
      <w:pPr>
        <w:pStyle w:val="SingleTxtG"/>
      </w:pPr>
      <w:r w:rsidRPr="00DF7F34">
        <w:t>57.</w:t>
      </w:r>
      <w:r w:rsidRPr="00DF7F34">
        <w:tab/>
        <w:t>En general, a partir de las entrevistas realizadas a extranjeros en Santo Tomé y Príncipe, se observó que se sienten a gusto en el país, están muy bien integrados en la sociedad, tanto los que tienen negocios o empresas constituidas como los que ejercen actividades profesionales por cuenta ajena.</w:t>
      </w:r>
    </w:p>
    <w:p w14:paraId="7B0B13A9" w14:textId="67FAF844" w:rsidR="00107AA3" w:rsidRDefault="00DF7F34" w:rsidP="00DF7F34">
      <w:pPr>
        <w:pStyle w:val="SingleTxtG"/>
      </w:pPr>
      <w:r w:rsidRPr="00CB18B5">
        <w:t>58.</w:t>
      </w:r>
      <w:r w:rsidRPr="00CB18B5">
        <w:tab/>
        <w:t>Conocen las leyes y los procedimientos, las costumbres y la cultura (incluso hay un ciudadano libanés que es el mejor ejemplo de integración, ya que no solo hace negocios en el país, sino que también es cantante. Canta y habla criollo forro, y más).</w:t>
      </w:r>
    </w:p>
    <w:p w14:paraId="575E13C0" w14:textId="4F288D08" w:rsidR="00DF7F34" w:rsidRPr="00DF7F34" w:rsidRDefault="00DF7F34" w:rsidP="00DF7F34">
      <w:pPr>
        <w:pStyle w:val="SingleTxtG"/>
        <w:suppressAutoHyphens/>
        <w:spacing w:before="240" w:after="0"/>
        <w:jc w:val="center"/>
        <w:rPr>
          <w:u w:val="single"/>
        </w:rPr>
      </w:pPr>
      <w:r>
        <w:rPr>
          <w:u w:val="single"/>
        </w:rPr>
        <w:tab/>
      </w:r>
      <w:r>
        <w:rPr>
          <w:u w:val="single"/>
        </w:rPr>
        <w:tab/>
      </w:r>
      <w:r>
        <w:rPr>
          <w:u w:val="single"/>
        </w:rPr>
        <w:tab/>
      </w:r>
    </w:p>
    <w:sectPr w:rsidR="00DF7F34" w:rsidRPr="00DF7F34" w:rsidSect="00107AA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696BC" w14:textId="77777777" w:rsidR="00DA4A64" w:rsidRPr="00FE2321" w:rsidRDefault="00DA4A64" w:rsidP="00FE2321">
      <w:pPr>
        <w:pStyle w:val="Piedepgina"/>
      </w:pPr>
    </w:p>
  </w:endnote>
  <w:endnote w:type="continuationSeparator" w:id="0">
    <w:p w14:paraId="29415974" w14:textId="77777777" w:rsidR="00DA4A64" w:rsidRPr="00FE2321" w:rsidRDefault="00DA4A64"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33472" w14:textId="4AAF6C51" w:rsidR="00107AA3" w:rsidRPr="00107AA3" w:rsidRDefault="00107AA3" w:rsidP="00107AA3">
    <w:pPr>
      <w:pStyle w:val="Piedepgina"/>
      <w:tabs>
        <w:tab w:val="right" w:pos="9638"/>
      </w:tabs>
    </w:pPr>
    <w:r w:rsidRPr="00107AA3">
      <w:rPr>
        <w:b/>
        <w:sz w:val="18"/>
      </w:rPr>
      <w:fldChar w:fldCharType="begin"/>
    </w:r>
    <w:r w:rsidRPr="00107AA3">
      <w:rPr>
        <w:b/>
        <w:sz w:val="18"/>
      </w:rPr>
      <w:instrText xml:space="preserve"> PAGE  \* MERGEFORMAT </w:instrText>
    </w:r>
    <w:r w:rsidRPr="00107AA3">
      <w:rPr>
        <w:b/>
        <w:sz w:val="18"/>
      </w:rPr>
      <w:fldChar w:fldCharType="separate"/>
    </w:r>
    <w:r w:rsidRPr="00107AA3">
      <w:rPr>
        <w:b/>
        <w:noProof/>
        <w:sz w:val="18"/>
      </w:rPr>
      <w:t>2</w:t>
    </w:r>
    <w:r w:rsidRPr="00107AA3">
      <w:rPr>
        <w:b/>
        <w:sz w:val="18"/>
      </w:rPr>
      <w:fldChar w:fldCharType="end"/>
    </w:r>
    <w:r>
      <w:rPr>
        <w:b/>
        <w:sz w:val="18"/>
      </w:rPr>
      <w:tab/>
    </w:r>
    <w:proofErr w:type="spellStart"/>
    <w:r>
      <w:t>GE.24</w:t>
    </w:r>
    <w:proofErr w:type="spellEnd"/>
    <w:r>
      <w:t>-06816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7D08" w14:textId="61458E0D" w:rsidR="00107AA3" w:rsidRPr="00107AA3" w:rsidRDefault="00107AA3" w:rsidP="00107AA3">
    <w:pPr>
      <w:pStyle w:val="Piedepgina"/>
      <w:tabs>
        <w:tab w:val="right" w:pos="9638"/>
      </w:tabs>
      <w:rPr>
        <w:b/>
        <w:sz w:val="18"/>
      </w:rPr>
    </w:pPr>
    <w:proofErr w:type="spellStart"/>
    <w:r>
      <w:t>GE.24</w:t>
    </w:r>
    <w:proofErr w:type="spellEnd"/>
    <w:r>
      <w:t>-06816</w:t>
    </w:r>
    <w:r>
      <w:tab/>
    </w:r>
    <w:r w:rsidRPr="00107AA3">
      <w:rPr>
        <w:b/>
        <w:sz w:val="18"/>
      </w:rPr>
      <w:fldChar w:fldCharType="begin"/>
    </w:r>
    <w:r w:rsidRPr="00107AA3">
      <w:rPr>
        <w:b/>
        <w:sz w:val="18"/>
      </w:rPr>
      <w:instrText xml:space="preserve"> PAGE  \* MERGEFORMAT </w:instrText>
    </w:r>
    <w:r w:rsidRPr="00107AA3">
      <w:rPr>
        <w:b/>
        <w:sz w:val="18"/>
      </w:rPr>
      <w:fldChar w:fldCharType="separate"/>
    </w:r>
    <w:r w:rsidRPr="00107AA3">
      <w:rPr>
        <w:b/>
        <w:noProof/>
        <w:sz w:val="18"/>
      </w:rPr>
      <w:t>3</w:t>
    </w:r>
    <w:r w:rsidRPr="00107A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EB57" w14:textId="115A7F85" w:rsidR="00986C75" w:rsidRPr="00107AA3" w:rsidRDefault="00107AA3" w:rsidP="00107AA3">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37C2218E" wp14:editId="5465F9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-06816  (S)</w:t>
    </w:r>
    <w:r>
      <w:rPr>
        <w:noProof/>
        <w:sz w:val="20"/>
      </w:rPr>
      <w:drawing>
        <wp:anchor distT="0" distB="0" distL="114300" distR="114300" simplePos="0" relativeHeight="251658752" behindDoc="0" locked="0" layoutInCell="1" allowOverlap="1" wp14:anchorId="392BDA4A" wp14:editId="2373B7FE">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140524    210524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AFA8D" w14:textId="77777777" w:rsidR="00DA4A64" w:rsidRPr="001075E9" w:rsidRDefault="00DA4A64" w:rsidP="001075E9">
      <w:pPr>
        <w:tabs>
          <w:tab w:val="right" w:pos="2155"/>
        </w:tabs>
        <w:spacing w:after="80" w:line="240" w:lineRule="auto"/>
        <w:ind w:left="680"/>
        <w:rPr>
          <w:u w:val="single"/>
        </w:rPr>
      </w:pPr>
      <w:r>
        <w:rPr>
          <w:u w:val="single"/>
        </w:rPr>
        <w:tab/>
      </w:r>
    </w:p>
  </w:footnote>
  <w:footnote w:type="continuationSeparator" w:id="0">
    <w:p w14:paraId="41D40773" w14:textId="77777777" w:rsidR="00DA4A64" w:rsidRDefault="00DA4A64" w:rsidP="00FE2321">
      <w:pPr>
        <w:tabs>
          <w:tab w:val="right" w:pos="2155"/>
        </w:tabs>
        <w:spacing w:after="80" w:line="240" w:lineRule="auto"/>
        <w:ind w:left="680"/>
        <w:rPr>
          <w:u w:val="single"/>
        </w:rPr>
      </w:pPr>
      <w:r>
        <w:rPr>
          <w:u w:val="single"/>
        </w:rPr>
        <w:tab/>
      </w:r>
    </w:p>
  </w:footnote>
  <w:footnote w:id="1">
    <w:p w14:paraId="36C98211" w14:textId="105B6503" w:rsidR="00987F16" w:rsidRPr="00987F16" w:rsidRDefault="00987F16" w:rsidP="00987F16">
      <w:pPr>
        <w:pStyle w:val="Textonotapie"/>
        <w:rPr>
          <w:sz w:val="20"/>
        </w:rPr>
      </w:pPr>
      <w:r>
        <w:tab/>
      </w:r>
      <w:r w:rsidRPr="00987F16">
        <w:rPr>
          <w:rStyle w:val="Refdenotaalpie"/>
          <w:sz w:val="20"/>
          <w:vertAlign w:val="baseline"/>
        </w:rPr>
        <w:t>*</w:t>
      </w:r>
      <w:r w:rsidRPr="00987F16">
        <w:rPr>
          <w:rStyle w:val="Refdenotaalpie"/>
          <w:vertAlign w:val="baseline"/>
        </w:rPr>
        <w:tab/>
      </w:r>
      <w:r w:rsidRPr="00987F16">
        <w:t>La versión original del presente documento no fue objeto de revisión editorial oficial.</w:t>
      </w:r>
    </w:p>
  </w:footnote>
  <w:footnote w:id="2">
    <w:p w14:paraId="58910527" w14:textId="098D4841" w:rsidR="00987F16" w:rsidRPr="00987F16" w:rsidRDefault="00987F16" w:rsidP="00987F16">
      <w:pPr>
        <w:pStyle w:val="Textonotapie"/>
        <w:rPr>
          <w:sz w:val="20"/>
        </w:rPr>
      </w:pPr>
      <w:r>
        <w:tab/>
      </w:r>
      <w:r w:rsidRPr="00987F16">
        <w:rPr>
          <w:rStyle w:val="Refdenotaalpie"/>
          <w:sz w:val="20"/>
          <w:vertAlign w:val="baseline"/>
        </w:rPr>
        <w:t>**</w:t>
      </w:r>
      <w:r w:rsidRPr="00987F16">
        <w:rPr>
          <w:rStyle w:val="Refdenotaalpie"/>
          <w:vertAlign w:val="baseline"/>
        </w:rPr>
        <w:tab/>
      </w:r>
      <w:r w:rsidRPr="00987F16">
        <w:t>Este documento se presentó de conformidad con el procedimiento simplificado de presentación de informes. Contiene las respuestas del Estado parte a la lista de cuestiones previa a la presentación del informe preparada por el Comité (</w:t>
      </w:r>
      <w:proofErr w:type="spellStart"/>
      <w:r w:rsidRPr="00987F16">
        <w:t>CMW</w:t>
      </w:r>
      <w:proofErr w:type="spellEnd"/>
      <w:r w:rsidRPr="00987F16">
        <w:t>/C/</w:t>
      </w:r>
      <w:proofErr w:type="spellStart"/>
      <w:r w:rsidRPr="00987F16">
        <w:t>STP</w:t>
      </w:r>
      <w:proofErr w:type="spellEnd"/>
      <w:r w:rsidRPr="00987F16">
        <w:t>/</w:t>
      </w:r>
      <w:proofErr w:type="spellStart"/>
      <w:r w:rsidRPr="00987F16">
        <w:t>QPR</w:t>
      </w:r>
      <w:proofErr w:type="spellEnd"/>
      <w:r w:rsidRPr="00987F16">
        <w:t>/1).</w:t>
      </w:r>
    </w:p>
  </w:footnote>
  <w:footnote w:id="3">
    <w:p w14:paraId="314553CD" w14:textId="77777777" w:rsidR="00DF7F34" w:rsidRPr="00CB18B5" w:rsidRDefault="00DF7F34" w:rsidP="00DF7F34">
      <w:pPr>
        <w:pStyle w:val="Textonotapie"/>
      </w:pPr>
      <w:r w:rsidRPr="00CB18B5">
        <w:tab/>
      </w:r>
      <w:r w:rsidRPr="00CB18B5">
        <w:rPr>
          <w:rStyle w:val="Refdenotaalpie"/>
        </w:rPr>
        <w:footnoteRef/>
      </w:r>
      <w:r w:rsidRPr="00CB18B5">
        <w:tab/>
        <w:t>Constitución de la República Democrática de Santo Tomé y Príncipe.</w:t>
      </w:r>
    </w:p>
  </w:footnote>
  <w:footnote w:id="4">
    <w:p w14:paraId="4BACA8C1" w14:textId="77777777" w:rsidR="00DF7F34" w:rsidRPr="00CB18B5" w:rsidRDefault="00DF7F34" w:rsidP="00C06752">
      <w:pPr>
        <w:pStyle w:val="Textonotapie"/>
        <w:spacing w:after="60"/>
      </w:pPr>
      <w:r w:rsidRPr="00CB18B5">
        <w:tab/>
      </w:r>
      <w:r w:rsidRPr="00CB18B5">
        <w:rPr>
          <w:rStyle w:val="Refdenotaalpie"/>
        </w:rPr>
        <w:footnoteRef/>
      </w:r>
      <w:r w:rsidRPr="00CB18B5">
        <w:tab/>
        <w:t>En virtud del artículo 7, las personas en situación de incapacidad electoral activa son:</w:t>
      </w:r>
    </w:p>
    <w:p w14:paraId="39D2C051" w14:textId="77777777" w:rsidR="00DF7F34" w:rsidRPr="00CB18B5" w:rsidRDefault="00DF7F34" w:rsidP="00C06752">
      <w:pPr>
        <w:pStyle w:val="Textonotapie"/>
        <w:spacing w:after="60"/>
      </w:pPr>
      <w:r w:rsidRPr="00CB18B5">
        <w:tab/>
      </w:r>
      <w:r w:rsidRPr="00CB18B5">
        <w:tab/>
        <w:t>i.</w:t>
      </w:r>
      <w:r w:rsidRPr="00CB18B5">
        <w:tab/>
        <w:t>Aquellas que han recibido una prohibición mediante sentencia firme;</w:t>
      </w:r>
    </w:p>
    <w:p w14:paraId="6528B2D9" w14:textId="77777777" w:rsidR="00DF7F34" w:rsidRPr="00CB18B5" w:rsidRDefault="00DF7F34" w:rsidP="00C06752">
      <w:pPr>
        <w:pStyle w:val="Textonotapie"/>
        <w:spacing w:after="60"/>
      </w:pPr>
      <w:r w:rsidRPr="00CB18B5">
        <w:tab/>
      </w:r>
      <w:r w:rsidRPr="00CB18B5">
        <w:tab/>
      </w:r>
      <w:proofErr w:type="spellStart"/>
      <w:r w:rsidRPr="00CB18B5">
        <w:t>ii</w:t>
      </w:r>
      <w:proofErr w:type="spellEnd"/>
      <w:r w:rsidRPr="00CB18B5">
        <w:t>.</w:t>
      </w:r>
      <w:r w:rsidRPr="00CB18B5">
        <w:tab/>
        <w:t xml:space="preserve">Aquellas a las que manifiestamente se reconoce su condición de demencia, aunque no estén </w:t>
      </w:r>
      <w:proofErr w:type="spellStart"/>
      <w:r w:rsidRPr="00CB18B5">
        <w:t>interdictas</w:t>
      </w:r>
      <w:proofErr w:type="spellEnd"/>
      <w:r w:rsidRPr="00CB18B5">
        <w:t xml:space="preserve"> por fallo judicial, cuando se las interna en establecimientos psiquiátricos o cuando una junta de tres médicos las declara como tales;</w:t>
      </w:r>
    </w:p>
    <w:p w14:paraId="65621D59" w14:textId="77777777" w:rsidR="00DF7F34" w:rsidRPr="00CB18B5" w:rsidRDefault="00DF7F34" w:rsidP="00DF7F34">
      <w:pPr>
        <w:pStyle w:val="Textonotapie"/>
      </w:pPr>
      <w:r w:rsidRPr="00CB18B5">
        <w:tab/>
      </w:r>
      <w:r w:rsidRPr="00CB18B5">
        <w:tab/>
      </w:r>
      <w:proofErr w:type="spellStart"/>
      <w:r w:rsidRPr="00CB18B5">
        <w:t>iii</w:t>
      </w:r>
      <w:proofErr w:type="spellEnd"/>
      <w:r w:rsidRPr="00CB18B5">
        <w:t>.</w:t>
      </w:r>
      <w:r w:rsidRPr="00CB18B5">
        <w:tab/>
        <w:t xml:space="preserve">Aquellas que han recibido una pena definitiva de prisión por un delito doloso hasta que </w:t>
      </w:r>
      <w:r w:rsidRPr="00CB18B5">
        <w:tab/>
        <w:t>cumplan su condena y aquellas que han sido privadas judicialmente de sus derechos políticos.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237B5" w14:textId="33309E29" w:rsidR="00107AA3" w:rsidRPr="00107AA3" w:rsidRDefault="00420815">
    <w:pPr>
      <w:pStyle w:val="Encabezado"/>
    </w:pPr>
    <w:r>
      <w:fldChar w:fldCharType="begin"/>
    </w:r>
    <w:r>
      <w:instrText xml:space="preserve"> TITLE  \* MERGEFORMAT </w:instrText>
    </w:r>
    <w:r>
      <w:fldChar w:fldCharType="separate"/>
    </w:r>
    <w:proofErr w:type="spellStart"/>
    <w:r>
      <w:t>CMW</w:t>
    </w:r>
    <w:proofErr w:type="spellEnd"/>
    <w:r>
      <w:t>/C/</w:t>
    </w:r>
    <w:proofErr w:type="spellStart"/>
    <w:r>
      <w:t>STP</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AEB68" w14:textId="3A6FF3A7" w:rsidR="00107AA3" w:rsidRPr="00107AA3" w:rsidRDefault="00420815" w:rsidP="00107AA3">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STP</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4D65F7F"/>
    <w:multiLevelType w:val="hybridMultilevel"/>
    <w:tmpl w:val="C8B666C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008C4F3E"/>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10813318">
    <w:abstractNumId w:val="17"/>
  </w:num>
  <w:num w:numId="2" w16cid:durableId="1496871318">
    <w:abstractNumId w:val="16"/>
  </w:num>
  <w:num w:numId="3" w16cid:durableId="1161770013">
    <w:abstractNumId w:val="14"/>
  </w:num>
  <w:num w:numId="4" w16cid:durableId="940600202">
    <w:abstractNumId w:val="15"/>
  </w:num>
  <w:num w:numId="5" w16cid:durableId="207305670">
    <w:abstractNumId w:val="12"/>
  </w:num>
  <w:num w:numId="6" w16cid:durableId="658341160">
    <w:abstractNumId w:val="10"/>
  </w:num>
  <w:num w:numId="7" w16cid:durableId="986205960">
    <w:abstractNumId w:val="13"/>
  </w:num>
  <w:num w:numId="8" w16cid:durableId="682515605">
    <w:abstractNumId w:val="9"/>
  </w:num>
  <w:num w:numId="9" w16cid:durableId="650256198">
    <w:abstractNumId w:val="7"/>
  </w:num>
  <w:num w:numId="10" w16cid:durableId="243339442">
    <w:abstractNumId w:val="6"/>
  </w:num>
  <w:num w:numId="11" w16cid:durableId="1877816342">
    <w:abstractNumId w:val="5"/>
  </w:num>
  <w:num w:numId="12" w16cid:durableId="1064330968">
    <w:abstractNumId w:val="4"/>
  </w:num>
  <w:num w:numId="13" w16cid:durableId="143619840">
    <w:abstractNumId w:val="8"/>
  </w:num>
  <w:num w:numId="14" w16cid:durableId="1370377382">
    <w:abstractNumId w:val="3"/>
  </w:num>
  <w:num w:numId="15" w16cid:durableId="846212675">
    <w:abstractNumId w:val="2"/>
  </w:num>
  <w:num w:numId="16" w16cid:durableId="542444942">
    <w:abstractNumId w:val="1"/>
  </w:num>
  <w:num w:numId="17" w16cid:durableId="621572387">
    <w:abstractNumId w:val="0"/>
  </w:num>
  <w:num w:numId="18" w16cid:durableId="1131097621">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64"/>
    <w:rsid w:val="00012FEE"/>
    <w:rsid w:val="00022178"/>
    <w:rsid w:val="00033EE1"/>
    <w:rsid w:val="000666CA"/>
    <w:rsid w:val="000B57E7"/>
    <w:rsid w:val="000C1909"/>
    <w:rsid w:val="000E3A86"/>
    <w:rsid w:val="000F000A"/>
    <w:rsid w:val="000F09DF"/>
    <w:rsid w:val="000F61B2"/>
    <w:rsid w:val="001039B7"/>
    <w:rsid w:val="001075E9"/>
    <w:rsid w:val="00107AA3"/>
    <w:rsid w:val="00122FC4"/>
    <w:rsid w:val="001256EA"/>
    <w:rsid w:val="00180183"/>
    <w:rsid w:val="0018649F"/>
    <w:rsid w:val="00196389"/>
    <w:rsid w:val="001B4C34"/>
    <w:rsid w:val="001C7A89"/>
    <w:rsid w:val="001E79AD"/>
    <w:rsid w:val="00247659"/>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C64E0"/>
    <w:rsid w:val="003D56DC"/>
    <w:rsid w:val="0040678E"/>
    <w:rsid w:val="00414A16"/>
    <w:rsid w:val="00420815"/>
    <w:rsid w:val="00427F10"/>
    <w:rsid w:val="00430505"/>
    <w:rsid w:val="00454E07"/>
    <w:rsid w:val="004873FE"/>
    <w:rsid w:val="004C0E15"/>
    <w:rsid w:val="004D45DB"/>
    <w:rsid w:val="004D749D"/>
    <w:rsid w:val="004E0B0A"/>
    <w:rsid w:val="0050108D"/>
    <w:rsid w:val="005445FE"/>
    <w:rsid w:val="0055389D"/>
    <w:rsid w:val="00572E19"/>
    <w:rsid w:val="005828EA"/>
    <w:rsid w:val="005C43E4"/>
    <w:rsid w:val="005F0B42"/>
    <w:rsid w:val="00632C06"/>
    <w:rsid w:val="00662AD0"/>
    <w:rsid w:val="00680AC1"/>
    <w:rsid w:val="006A484B"/>
    <w:rsid w:val="006B06C0"/>
    <w:rsid w:val="006C3C92"/>
    <w:rsid w:val="006D4245"/>
    <w:rsid w:val="006F35EE"/>
    <w:rsid w:val="007021FF"/>
    <w:rsid w:val="0071490D"/>
    <w:rsid w:val="00714F14"/>
    <w:rsid w:val="00757357"/>
    <w:rsid w:val="007972A8"/>
    <w:rsid w:val="007E5F21"/>
    <w:rsid w:val="00820E21"/>
    <w:rsid w:val="00834B71"/>
    <w:rsid w:val="008461FE"/>
    <w:rsid w:val="0086445C"/>
    <w:rsid w:val="00867447"/>
    <w:rsid w:val="00884AAC"/>
    <w:rsid w:val="0089454A"/>
    <w:rsid w:val="008A08D7"/>
    <w:rsid w:val="008C4F0D"/>
    <w:rsid w:val="00906890"/>
    <w:rsid w:val="0095013B"/>
    <w:rsid w:val="00951972"/>
    <w:rsid w:val="00964C0B"/>
    <w:rsid w:val="00972A64"/>
    <w:rsid w:val="00986C75"/>
    <w:rsid w:val="00987F16"/>
    <w:rsid w:val="009B3192"/>
    <w:rsid w:val="00A12750"/>
    <w:rsid w:val="00A917B3"/>
    <w:rsid w:val="00AB4B51"/>
    <w:rsid w:val="00B10CC7"/>
    <w:rsid w:val="00B62458"/>
    <w:rsid w:val="00BA286A"/>
    <w:rsid w:val="00BC14FA"/>
    <w:rsid w:val="00BC6277"/>
    <w:rsid w:val="00BD33EE"/>
    <w:rsid w:val="00C06752"/>
    <w:rsid w:val="00C21C08"/>
    <w:rsid w:val="00C24742"/>
    <w:rsid w:val="00C60F0C"/>
    <w:rsid w:val="00C805C9"/>
    <w:rsid w:val="00CA1679"/>
    <w:rsid w:val="00CA355E"/>
    <w:rsid w:val="00CA7207"/>
    <w:rsid w:val="00CB5CCE"/>
    <w:rsid w:val="00D27F8A"/>
    <w:rsid w:val="00D30AEA"/>
    <w:rsid w:val="00D33D63"/>
    <w:rsid w:val="00D40788"/>
    <w:rsid w:val="00D45046"/>
    <w:rsid w:val="00D667CE"/>
    <w:rsid w:val="00D75109"/>
    <w:rsid w:val="00D90138"/>
    <w:rsid w:val="00DA4A64"/>
    <w:rsid w:val="00DB6076"/>
    <w:rsid w:val="00DD56E3"/>
    <w:rsid w:val="00DE58C4"/>
    <w:rsid w:val="00DF7F34"/>
    <w:rsid w:val="00E20056"/>
    <w:rsid w:val="00E271D4"/>
    <w:rsid w:val="00E45E9B"/>
    <w:rsid w:val="00E73F76"/>
    <w:rsid w:val="00E97D8D"/>
    <w:rsid w:val="00EA23EC"/>
    <w:rsid w:val="00ED7CDB"/>
    <w:rsid w:val="00EE7DF4"/>
    <w:rsid w:val="00EF1360"/>
    <w:rsid w:val="00EF3220"/>
    <w:rsid w:val="00F2286B"/>
    <w:rsid w:val="00F46290"/>
    <w:rsid w:val="00F721F6"/>
    <w:rsid w:val="00F80811"/>
    <w:rsid w:val="00F94155"/>
    <w:rsid w:val="00FB44E0"/>
    <w:rsid w:val="00FD2EF7"/>
    <w:rsid w:val="00FD4C21"/>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F0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1"/>
      </w:numPr>
    </w:pPr>
  </w:style>
  <w:style w:type="numbering" w:styleId="1ai">
    <w:name w:val="Outline List 1"/>
    <w:basedOn w:val="Sinlista"/>
    <w:rsid w:val="00280518"/>
    <w:pPr>
      <w:numPr>
        <w:numId w:val="2"/>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3"/>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13"/>
      </w:numPr>
    </w:pPr>
  </w:style>
  <w:style w:type="paragraph" w:styleId="Listaconnmeros2">
    <w:name w:val="List Number 2"/>
    <w:basedOn w:val="Normal"/>
    <w:semiHidden/>
    <w:rsid w:val="00280518"/>
    <w:pPr>
      <w:numPr>
        <w:numId w:val="14"/>
      </w:numPr>
    </w:pPr>
  </w:style>
  <w:style w:type="paragraph" w:styleId="Listaconnmeros3">
    <w:name w:val="List Number 3"/>
    <w:basedOn w:val="Normal"/>
    <w:semiHidden/>
    <w:rsid w:val="00280518"/>
    <w:pPr>
      <w:numPr>
        <w:numId w:val="15"/>
      </w:numPr>
    </w:pPr>
  </w:style>
  <w:style w:type="paragraph" w:styleId="Listaconnmeros4">
    <w:name w:val="List Number 4"/>
    <w:basedOn w:val="Normal"/>
    <w:semiHidden/>
    <w:rsid w:val="00280518"/>
    <w:pPr>
      <w:numPr>
        <w:numId w:val="16"/>
      </w:numPr>
    </w:pPr>
  </w:style>
  <w:style w:type="paragraph" w:styleId="Listaconnmeros5">
    <w:name w:val="List Number 5"/>
    <w:basedOn w:val="Normal"/>
    <w:semiHidden/>
    <w:rsid w:val="00280518"/>
    <w:pPr>
      <w:numPr>
        <w:numId w:val="17"/>
      </w:numPr>
    </w:pPr>
  </w:style>
  <w:style w:type="paragraph" w:styleId="Listaconvietas">
    <w:name w:val="List Bullet"/>
    <w:basedOn w:val="Normal"/>
    <w:semiHidden/>
    <w:rsid w:val="00280518"/>
    <w:pPr>
      <w:numPr>
        <w:numId w:val="8"/>
      </w:numPr>
    </w:pPr>
  </w:style>
  <w:style w:type="paragraph" w:styleId="Listaconvietas2">
    <w:name w:val="List Bullet 2"/>
    <w:basedOn w:val="Normal"/>
    <w:semiHidden/>
    <w:rsid w:val="00280518"/>
    <w:pPr>
      <w:numPr>
        <w:numId w:val="9"/>
      </w:numPr>
    </w:pPr>
  </w:style>
  <w:style w:type="paragraph" w:styleId="Listaconvietas3">
    <w:name w:val="List Bullet 3"/>
    <w:basedOn w:val="Normal"/>
    <w:semiHidden/>
    <w:rsid w:val="00280518"/>
    <w:pPr>
      <w:numPr>
        <w:numId w:val="10"/>
      </w:numPr>
    </w:pPr>
  </w:style>
  <w:style w:type="paragraph" w:styleId="Listaconvietas4">
    <w:name w:val="List Bullet 4"/>
    <w:basedOn w:val="Normal"/>
    <w:semiHidden/>
    <w:rsid w:val="00280518"/>
    <w:pPr>
      <w:numPr>
        <w:numId w:val="11"/>
      </w:numPr>
    </w:pPr>
  </w:style>
  <w:style w:type="paragraph" w:styleId="Listaconvietas5">
    <w:name w:val="List Bullet 5"/>
    <w:basedOn w:val="Normal"/>
    <w:semiHidden/>
    <w:rsid w:val="00280518"/>
    <w:pPr>
      <w:numPr>
        <w:numId w:val="12"/>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4"/>
      </w:numPr>
      <w:spacing w:after="120"/>
      <w:ind w:right="1134"/>
      <w:jc w:val="both"/>
    </w:pPr>
    <w:rPr>
      <w:lang w:eastAsia="en-US"/>
    </w:rPr>
  </w:style>
  <w:style w:type="paragraph" w:customStyle="1" w:styleId="Bullet2G">
    <w:name w:val="_Bullet 2_G"/>
    <w:basedOn w:val="Normal"/>
    <w:uiPriority w:val="1"/>
    <w:qFormat/>
    <w:rsid w:val="00280518"/>
    <w:pPr>
      <w:numPr>
        <w:numId w:val="5"/>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rsid w:val="00280518"/>
    <w:rPr>
      <w:b/>
      <w:bCs/>
      <w:i/>
      <w:iCs/>
      <w:color w:val="4F81BD"/>
    </w:rPr>
  </w:style>
  <w:style w:type="paragraph" w:styleId="Citadestacada">
    <w:name w:val="Intense Quote"/>
    <w:basedOn w:val="Normal"/>
    <w:next w:val="Normal"/>
    <w:link w:val="CitadestacadaCar"/>
    <w:uiPriority w:val="30"/>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DF7F34"/>
    <w:rPr>
      <w:rFonts w:cs="Arial"/>
      <w:bCs/>
      <w:iCs/>
      <w:szCs w:val="28"/>
      <w:lang w:val="es-ES" w:eastAsia="es-ES"/>
    </w:rPr>
  </w:style>
  <w:style w:type="character" w:customStyle="1" w:styleId="Ttulo3Car">
    <w:name w:val="Título 3 Car"/>
    <w:basedOn w:val="Fuentedeprrafopredeter"/>
    <w:link w:val="Ttulo3"/>
    <w:semiHidden/>
    <w:rsid w:val="00DF7F34"/>
    <w:rPr>
      <w:rFonts w:ascii="Arial" w:hAnsi="Arial" w:cs="Arial"/>
      <w:b/>
      <w:bCs/>
      <w:sz w:val="26"/>
      <w:szCs w:val="26"/>
      <w:lang w:val="es-ES" w:eastAsia="es-ES"/>
    </w:rPr>
  </w:style>
  <w:style w:type="character" w:customStyle="1" w:styleId="Ttulo4Car">
    <w:name w:val="Título 4 Car"/>
    <w:basedOn w:val="Fuentedeprrafopredeter"/>
    <w:link w:val="Ttulo4"/>
    <w:semiHidden/>
    <w:rsid w:val="00DF7F34"/>
    <w:rPr>
      <w:b/>
      <w:bCs/>
      <w:sz w:val="28"/>
      <w:szCs w:val="28"/>
      <w:lang w:val="es-ES" w:eastAsia="es-ES"/>
    </w:rPr>
  </w:style>
  <w:style w:type="character" w:customStyle="1" w:styleId="Ttulo5Car">
    <w:name w:val="Título 5 Car"/>
    <w:basedOn w:val="Fuentedeprrafopredeter"/>
    <w:link w:val="Ttulo5"/>
    <w:semiHidden/>
    <w:rsid w:val="00DF7F34"/>
    <w:rPr>
      <w:b/>
      <w:bCs/>
      <w:i/>
      <w:iCs/>
      <w:sz w:val="26"/>
      <w:szCs w:val="26"/>
      <w:lang w:val="es-ES" w:eastAsia="es-ES"/>
    </w:rPr>
  </w:style>
  <w:style w:type="character" w:customStyle="1" w:styleId="Ttulo6Car">
    <w:name w:val="Título 6 Car"/>
    <w:basedOn w:val="Fuentedeprrafopredeter"/>
    <w:link w:val="Ttulo6"/>
    <w:semiHidden/>
    <w:rsid w:val="00DF7F34"/>
    <w:rPr>
      <w:b/>
      <w:bCs/>
      <w:sz w:val="22"/>
      <w:szCs w:val="22"/>
      <w:lang w:val="es-ES" w:eastAsia="es-ES"/>
    </w:rPr>
  </w:style>
  <w:style w:type="character" w:customStyle="1" w:styleId="Ttulo7Car">
    <w:name w:val="Título 7 Car"/>
    <w:basedOn w:val="Fuentedeprrafopredeter"/>
    <w:link w:val="Ttulo7"/>
    <w:semiHidden/>
    <w:rsid w:val="00DF7F34"/>
    <w:rPr>
      <w:sz w:val="24"/>
      <w:szCs w:val="24"/>
      <w:lang w:val="es-ES" w:eastAsia="es-ES"/>
    </w:rPr>
  </w:style>
  <w:style w:type="character" w:customStyle="1" w:styleId="Ttulo8Car">
    <w:name w:val="Título 8 Car"/>
    <w:basedOn w:val="Fuentedeprrafopredeter"/>
    <w:link w:val="Ttulo8"/>
    <w:semiHidden/>
    <w:rsid w:val="00DF7F34"/>
    <w:rPr>
      <w:i/>
      <w:iCs/>
      <w:sz w:val="24"/>
      <w:szCs w:val="24"/>
      <w:lang w:val="es-ES" w:eastAsia="es-ES"/>
    </w:rPr>
  </w:style>
  <w:style w:type="character" w:customStyle="1" w:styleId="Ttulo9Car">
    <w:name w:val="Título 9 Car"/>
    <w:basedOn w:val="Fuentedeprrafopredeter"/>
    <w:link w:val="Ttulo9"/>
    <w:semiHidden/>
    <w:rsid w:val="00DF7F34"/>
    <w:rPr>
      <w:rFonts w:ascii="Arial" w:hAnsi="Arial" w:cs="Arial"/>
      <w:sz w:val="22"/>
      <w:szCs w:val="22"/>
      <w:lang w:val="es-ES" w:eastAsia="es-ES"/>
    </w:rPr>
  </w:style>
  <w:style w:type="character" w:styleId="Ttulodellibro">
    <w:name w:val="Book Title"/>
    <w:basedOn w:val="Fuentedeprrafopredeter"/>
    <w:uiPriority w:val="33"/>
    <w:rsid w:val="00DF7F34"/>
    <w:rPr>
      <w:b/>
      <w:bCs/>
      <w:smallCaps/>
      <w:spacing w:val="5"/>
    </w:rPr>
  </w:style>
  <w:style w:type="paragraph" w:styleId="Prrafodelista">
    <w:name w:val="List Paragraph"/>
    <w:basedOn w:val="Normal"/>
    <w:uiPriority w:val="1"/>
    <w:qFormat/>
    <w:rsid w:val="00DF7F34"/>
    <w:pPr>
      <w:widowControl w:val="0"/>
      <w:autoSpaceDE w:val="0"/>
      <w:autoSpaceDN w:val="0"/>
      <w:spacing w:line="240" w:lineRule="auto"/>
      <w:ind w:left="1699"/>
    </w:pPr>
    <w:rPr>
      <w:sz w:val="22"/>
      <w:szCs w:val="22"/>
      <w:lang w:val="en-US" w:eastAsia="en-US"/>
    </w:rPr>
  </w:style>
  <w:style w:type="character" w:styleId="Mencinsinresolver">
    <w:name w:val="Unresolved Mention"/>
    <w:basedOn w:val="Fuentedeprrafopredeter"/>
    <w:uiPriority w:val="99"/>
    <w:semiHidden/>
    <w:unhideWhenUsed/>
    <w:rsid w:val="00DF7F34"/>
    <w:rPr>
      <w:color w:val="605E5C"/>
      <w:shd w:val="clear" w:color="auto" w:fill="E1DFDD"/>
    </w:rPr>
  </w:style>
  <w:style w:type="paragraph" w:styleId="Revisin">
    <w:name w:val="Revision"/>
    <w:hidden/>
    <w:uiPriority w:val="99"/>
    <w:semiHidden/>
    <w:rsid w:val="00DF7F34"/>
    <w:rPr>
      <w:lang w:val="en-GB" w:eastAsia="en-US"/>
    </w:rPr>
  </w:style>
  <w:style w:type="paragraph" w:styleId="Textocomentario">
    <w:name w:val="annotation text"/>
    <w:basedOn w:val="Normal"/>
    <w:link w:val="TextocomentarioCar"/>
    <w:uiPriority w:val="99"/>
    <w:unhideWhenUsed/>
    <w:rsid w:val="00DF7F3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DF7F34"/>
    <w:rPr>
      <w:lang w:val="en-GB" w:eastAsia="en-US"/>
    </w:rPr>
  </w:style>
  <w:style w:type="character" w:styleId="Refdecomentario">
    <w:name w:val="annotation reference"/>
    <w:basedOn w:val="Fuentedeprrafopredeter"/>
    <w:uiPriority w:val="99"/>
    <w:semiHidden/>
    <w:unhideWhenUsed/>
    <w:rsid w:val="00DF7F34"/>
    <w:rPr>
      <w:sz w:val="16"/>
      <w:szCs w:val="16"/>
    </w:rPr>
  </w:style>
  <w:style w:type="paragraph" w:styleId="Asuntodelcomentario">
    <w:name w:val="annotation subject"/>
    <w:basedOn w:val="Textocomentario"/>
    <w:next w:val="Textocomentario"/>
    <w:link w:val="AsuntodelcomentarioCar"/>
    <w:uiPriority w:val="99"/>
    <w:semiHidden/>
    <w:unhideWhenUsed/>
    <w:rsid w:val="00DF7F34"/>
    <w:rPr>
      <w:b/>
      <w:bCs/>
    </w:rPr>
  </w:style>
  <w:style w:type="character" w:customStyle="1" w:styleId="AsuntodelcomentarioCar">
    <w:name w:val="Asunto del comentario Car"/>
    <w:basedOn w:val="TextocomentarioCar"/>
    <w:link w:val="Asuntodelcomentario"/>
    <w:uiPriority w:val="99"/>
    <w:semiHidden/>
    <w:rsid w:val="00DF7F3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13</Pages>
  <Words>5176</Words>
  <Characters>27140</Characters>
  <Application>Microsoft Office Word</Application>
  <DocSecurity>0</DocSecurity>
  <Lines>1006</Lines>
  <Paragraphs>631</Paragraphs>
  <ScaleCrop>false</ScaleCrop>
  <HeadingPairs>
    <vt:vector size="2" baseType="variant">
      <vt:variant>
        <vt:lpstr>Título</vt:lpstr>
      </vt:variant>
      <vt:variant>
        <vt:i4>1</vt:i4>
      </vt:variant>
    </vt:vector>
  </HeadingPairs>
  <TitlesOfParts>
    <vt:vector size="1" baseType="lpstr">
      <vt:lpstr>CMW/C/STP/1</vt:lpstr>
    </vt:vector>
  </TitlesOfParts>
  <Company/>
  <LinksUpToDate>false</LinksUpToDate>
  <CharactersWithSpaces>31776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CMW/C/STP/1</dc:title>
  <dc:subject/>
  <dc:creator/>
  <cp:keywords/>
  <cp:lastModifiedBy/>
  <cp:revision>1</cp:revision>
  <dcterms:created xsi:type="dcterms:W3CDTF">2024-05-21T16:07:00Z</dcterms:created>
  <dcterms:modified xsi:type="dcterms:W3CDTF">2024-05-21T16:09:00Z</dcterms:modified>
</cp:coreProperties>
</file>