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BD9" w:rsidRDefault="00566BD9" w:rsidP="00566BD9">
      <w:pPr>
        <w:spacing w:line="240" w:lineRule="auto"/>
        <w:jc w:val="left"/>
        <w:rPr>
          <w:szCs w:val="6"/>
        </w:rPr>
        <w:sectPr w:rsidR="00566BD9" w:rsidSect="00566BD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66BD9" w:rsidRDefault="00566BD9" w:rsidP="00566BD9">
      <w:pPr>
        <w:pStyle w:val="H1"/>
        <w:rPr>
          <w:rtl/>
        </w:rPr>
      </w:pPr>
      <w:r>
        <w:rPr>
          <w:rFonts w:hint="eastAsia"/>
          <w:rtl/>
        </w:rPr>
        <w:t>اللجنة</w:t>
      </w:r>
      <w:r>
        <w:rPr>
          <w:rtl/>
        </w:rPr>
        <w:t xml:space="preserve"> المعنية بحقوق الإنسان</w:t>
      </w:r>
    </w:p>
    <w:p w:rsidR="00566BD9" w:rsidRDefault="00566BD9" w:rsidP="00566BD9">
      <w:pPr>
        <w:pStyle w:val="H23"/>
        <w:rPr>
          <w:rFonts w:hint="cs"/>
          <w:rtl/>
        </w:rPr>
      </w:pPr>
      <w:r>
        <w:rPr>
          <w:rFonts w:hint="eastAsia"/>
          <w:rtl/>
        </w:rPr>
        <w:t>الدورة</w:t>
      </w:r>
      <w:r>
        <w:rPr>
          <w:rtl/>
        </w:rPr>
        <w:t xml:space="preserve"> </w:t>
      </w:r>
      <w:r w:rsidR="00BA28EB">
        <w:rPr>
          <w:rFonts w:hint="cs"/>
          <w:rtl/>
        </w:rPr>
        <w:t>الساد</w:t>
      </w:r>
      <w:r w:rsidR="00210771">
        <w:rPr>
          <w:rFonts w:hint="cs"/>
          <w:rtl/>
        </w:rPr>
        <w:t>س</w:t>
      </w:r>
      <w:r w:rsidR="00BA28EB">
        <w:rPr>
          <w:rFonts w:hint="cs"/>
          <w:rtl/>
        </w:rPr>
        <w:t>ة والثمانون</w:t>
      </w:r>
    </w:p>
    <w:p w:rsidR="00566BD9" w:rsidRPr="00566BD9" w:rsidRDefault="00566BD9" w:rsidP="00566BD9">
      <w:pPr>
        <w:spacing w:line="120" w:lineRule="exact"/>
        <w:rPr>
          <w:rFonts w:hint="cs"/>
          <w:sz w:val="12"/>
          <w:rtl/>
        </w:rPr>
      </w:pPr>
    </w:p>
    <w:p w:rsidR="00566BD9" w:rsidRDefault="00566BD9" w:rsidP="00BA28EB">
      <w:pPr>
        <w:pStyle w:val="H23"/>
        <w:rPr>
          <w:rFonts w:hint="cs"/>
          <w:rtl/>
        </w:rPr>
      </w:pPr>
      <w:r>
        <w:rPr>
          <w:rFonts w:hint="eastAsia"/>
          <w:rtl/>
        </w:rPr>
        <w:t>محضر</w:t>
      </w:r>
      <w:r>
        <w:rPr>
          <w:rtl/>
        </w:rPr>
        <w:t xml:space="preserve"> موجز للجلسة </w:t>
      </w:r>
      <w:r w:rsidR="00BA28EB">
        <w:rPr>
          <w:rFonts w:hint="cs"/>
          <w:rtl/>
        </w:rPr>
        <w:t>2344</w:t>
      </w:r>
    </w:p>
    <w:p w:rsidR="00566BD9" w:rsidRDefault="00566BD9" w:rsidP="00BA28EB">
      <w:pPr>
        <w:pStyle w:val="SingleTxt"/>
        <w:ind w:left="0" w:right="0"/>
        <w:rPr>
          <w:rFonts w:hint="cs"/>
          <w:rtl/>
        </w:rPr>
      </w:pPr>
      <w:r>
        <w:rPr>
          <w:rFonts w:hint="eastAsia"/>
          <w:rtl/>
        </w:rPr>
        <w:t>المعقودة</w:t>
      </w:r>
      <w:r>
        <w:rPr>
          <w:rtl/>
        </w:rPr>
        <w:t xml:space="preserve"> في المقر، نيويورك، ي</w:t>
      </w:r>
      <w:bookmarkStart w:id="1" w:name="TmpSave"/>
      <w:bookmarkEnd w:id="1"/>
      <w:r>
        <w:rPr>
          <w:rtl/>
        </w:rPr>
        <w:t xml:space="preserve">وم </w:t>
      </w:r>
      <w:r w:rsidR="00BA28EB">
        <w:rPr>
          <w:rFonts w:hint="cs"/>
          <w:rtl/>
        </w:rPr>
        <w:t>الأربعاء</w:t>
      </w:r>
      <w:r>
        <w:rPr>
          <w:rtl/>
        </w:rPr>
        <w:t xml:space="preserve">، </w:t>
      </w:r>
      <w:r w:rsidR="00BA28EB">
        <w:rPr>
          <w:rFonts w:hint="cs"/>
          <w:rtl/>
        </w:rPr>
        <w:t>15</w:t>
      </w:r>
      <w:r>
        <w:rPr>
          <w:rtl/>
        </w:rPr>
        <w:t xml:space="preserve"> </w:t>
      </w:r>
      <w:r w:rsidR="00BA28EB">
        <w:rPr>
          <w:rFonts w:hint="cs"/>
          <w:rtl/>
        </w:rPr>
        <w:t>آذار/مارس</w:t>
      </w:r>
      <w:r>
        <w:rPr>
          <w:rtl/>
        </w:rPr>
        <w:t xml:space="preserve"> 200</w:t>
      </w:r>
      <w:r w:rsidR="00BA28EB">
        <w:rPr>
          <w:rFonts w:hint="cs"/>
          <w:rtl/>
        </w:rPr>
        <w:t>6</w:t>
      </w:r>
      <w:r>
        <w:rPr>
          <w:rtl/>
        </w:rPr>
        <w:t xml:space="preserve">، الساعة </w:t>
      </w:r>
      <w:r w:rsidR="00BA28EB">
        <w:rPr>
          <w:rFonts w:hint="cs"/>
          <w:rtl/>
        </w:rPr>
        <w:t>00/15</w:t>
      </w:r>
    </w:p>
    <w:p w:rsidR="00566BD9" w:rsidRPr="00566BD9" w:rsidRDefault="00566BD9" w:rsidP="00566BD9">
      <w:pPr>
        <w:pStyle w:val="SingleTxt"/>
        <w:spacing w:after="0" w:line="120" w:lineRule="exact"/>
        <w:ind w:left="0" w:right="0"/>
        <w:rPr>
          <w:sz w:val="12"/>
          <w:rtl/>
        </w:rPr>
      </w:pPr>
    </w:p>
    <w:p w:rsidR="00566BD9" w:rsidRDefault="00566BD9" w:rsidP="00B475F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ab/>
        <w:t>الرئيس:</w:t>
      </w:r>
      <w:r>
        <w:rPr>
          <w:rFonts w:ascii="Traditional Arabic" w:hAnsi="Traditional Arabic"/>
          <w:iCs/>
          <w:rtl/>
        </w:rPr>
        <w:tab/>
      </w:r>
      <w:r>
        <w:rPr>
          <w:rFonts w:ascii="Traditional Arabic" w:hAnsi="Traditional Arabic"/>
          <w:rtl/>
        </w:rPr>
        <w:t>السيد</w:t>
      </w:r>
      <w:r w:rsidR="00B475F9">
        <w:rPr>
          <w:rFonts w:ascii="Traditional Arabic" w:hAnsi="Traditional Arabic" w:hint="cs"/>
          <w:rtl/>
        </w:rPr>
        <w:t>ة شانيه</w:t>
      </w:r>
    </w:p>
    <w:p w:rsidR="00566BD9" w:rsidRDefault="00566BD9" w:rsidP="00703EC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spacing w:val="4"/>
          <w:rtl/>
        </w:rPr>
        <w:tab/>
      </w:r>
      <w:r w:rsidR="00703ECB">
        <w:rPr>
          <w:rFonts w:ascii="Traditional Arabic" w:hAnsi="Traditional Arabic" w:hint="cs"/>
          <w:iCs/>
          <w:spacing w:val="4"/>
          <w:rtl/>
        </w:rPr>
        <w:t>ثم</w:t>
      </w:r>
      <w:r>
        <w:rPr>
          <w:rFonts w:ascii="Traditional Arabic" w:hAnsi="Traditional Arabic"/>
          <w:iCs/>
          <w:spacing w:val="4"/>
          <w:rtl/>
        </w:rPr>
        <w:t>:</w:t>
      </w:r>
      <w:r>
        <w:rPr>
          <w:rFonts w:ascii="Traditional Arabic" w:hAnsi="Traditional Arabic"/>
          <w:spacing w:val="4"/>
          <w:rtl/>
        </w:rPr>
        <w:tab/>
        <w:t>السيد</w:t>
      </w:r>
      <w:r w:rsidR="00B475F9">
        <w:rPr>
          <w:rFonts w:ascii="Traditional Arabic" w:hAnsi="Traditional Arabic" w:hint="cs"/>
          <w:spacing w:val="4"/>
          <w:rtl/>
        </w:rPr>
        <w:t>ة بالم</w:t>
      </w:r>
    </w:p>
    <w:p w:rsidR="00566BD9" w:rsidRPr="00566BD9" w:rsidRDefault="00566BD9" w:rsidP="00566BD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66BD9" w:rsidRPr="00566BD9" w:rsidRDefault="00566BD9" w:rsidP="00566BD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66BD9" w:rsidRPr="00566BD9" w:rsidRDefault="00566BD9" w:rsidP="00566BD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66BD9" w:rsidRDefault="00566BD9" w:rsidP="00566BD9">
      <w:pPr>
        <w:pStyle w:val="HCh"/>
        <w:rPr>
          <w:bCs w:val="0"/>
          <w:rtl/>
        </w:rPr>
      </w:pPr>
      <w:r>
        <w:rPr>
          <w:rFonts w:hint="eastAsia"/>
          <w:bCs w:val="0"/>
          <w:rtl/>
        </w:rPr>
        <w:t>المحتويات</w:t>
      </w:r>
    </w:p>
    <w:p w:rsidR="00566BD9" w:rsidRDefault="00566BD9" w:rsidP="00566BD9">
      <w:pPr>
        <w:pStyle w:val="HCh"/>
        <w:spacing w:line="240" w:lineRule="auto"/>
        <w:rPr>
          <w:rFonts w:hint="cs"/>
          <w:bCs w:val="0"/>
          <w:szCs w:val="20"/>
          <w:rtl/>
        </w:rPr>
      </w:pPr>
    </w:p>
    <w:p w:rsidR="00CD3849" w:rsidRDefault="00B475F9" w:rsidP="00566BD9">
      <w:pPr>
        <w:pStyle w:val="SingleTxt"/>
        <w:rPr>
          <w:rFonts w:hint="cs"/>
          <w:rtl/>
        </w:rPr>
      </w:pPr>
      <w:r>
        <w:rPr>
          <w:rFonts w:hint="cs"/>
          <w:rtl/>
        </w:rPr>
        <w:t>النظر في التقارير المقدمة من الدول الأطراف بموجب المادة 40 من العهد وفي حالات البلدان</w:t>
      </w:r>
      <w:r>
        <w:rPr>
          <w:rFonts w:hint="eastAsia"/>
          <w:rtl/>
        </w:rPr>
        <w:t> </w:t>
      </w:r>
      <w:r w:rsidRPr="00B475F9">
        <w:rPr>
          <w:rFonts w:hint="cs"/>
          <w:i/>
          <w:iCs/>
          <w:rtl/>
        </w:rPr>
        <w:t>(تابع)</w:t>
      </w:r>
    </w:p>
    <w:p w:rsidR="00B475F9" w:rsidRPr="00B475F9" w:rsidRDefault="00B475F9" w:rsidP="00566BD9">
      <w:pPr>
        <w:pStyle w:val="SingleTxt"/>
        <w:rPr>
          <w:rFonts w:hint="cs"/>
          <w:i/>
          <w:iCs/>
          <w:rtl/>
        </w:rPr>
      </w:pPr>
      <w:r>
        <w:rPr>
          <w:rFonts w:hint="cs"/>
          <w:rtl/>
        </w:rPr>
        <w:tab/>
      </w:r>
      <w:r w:rsidRPr="00B475F9">
        <w:rPr>
          <w:rFonts w:hint="cs"/>
          <w:i/>
          <w:iCs/>
          <w:rtl/>
        </w:rPr>
        <w:t>التقرير الدوري الثالث لجمهورية الكونغو</w:t>
      </w:r>
      <w:r w:rsidR="00210771">
        <w:rPr>
          <w:rFonts w:hint="cs"/>
          <w:i/>
          <w:iCs/>
          <w:rtl/>
        </w:rPr>
        <w:t xml:space="preserve"> الديمقراطية</w:t>
      </w:r>
    </w:p>
    <w:p w:rsidR="00B475F9" w:rsidRDefault="00B475F9" w:rsidP="00566BD9">
      <w:pPr>
        <w:pStyle w:val="SingleTxt"/>
        <w:rPr>
          <w:rFonts w:hint="cs"/>
          <w:rtl/>
        </w:rPr>
      </w:pPr>
    </w:p>
    <w:p w:rsidR="00BA28EB" w:rsidRPr="0039495F" w:rsidRDefault="00B475F9" w:rsidP="0039495F">
      <w:pPr>
        <w:pStyle w:val="SingleTxt"/>
        <w:spacing w:after="0" w:line="14" w:lineRule="exact"/>
        <w:rPr>
          <w:sz w:val="2"/>
          <w:rtl/>
        </w:rPr>
        <w:sectPr w:rsidR="00BA28EB" w:rsidRPr="0039495F" w:rsidSect="00566BD9">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BA28EB" w:rsidRPr="00BA28EB" w:rsidRDefault="00BA28EB" w:rsidP="00BA28EB">
      <w:pPr>
        <w:pStyle w:val="DualTxt"/>
        <w:rPr>
          <w:rFonts w:hint="cs"/>
          <w:rtl/>
        </w:rPr>
      </w:pPr>
      <w:r>
        <w:rPr>
          <w:rFonts w:hint="cs"/>
          <w:rtl/>
        </w:rPr>
        <w:tab/>
      </w:r>
      <w:r w:rsidRPr="00BA28EB">
        <w:rPr>
          <w:i/>
          <w:iCs/>
          <w:rtl/>
        </w:rPr>
        <w:t xml:space="preserve">افتتحت الجلسة الساعة </w:t>
      </w:r>
      <w:r w:rsidRPr="00BA28EB">
        <w:rPr>
          <w:rFonts w:hint="cs"/>
          <w:i/>
          <w:iCs/>
          <w:rtl/>
        </w:rPr>
        <w:t>10</w:t>
      </w:r>
      <w:r w:rsidRPr="00BA28EB">
        <w:rPr>
          <w:i/>
          <w:iCs/>
          <w:rtl/>
        </w:rPr>
        <w:t>/15.</w:t>
      </w:r>
    </w:p>
    <w:p w:rsidR="00BA28EB" w:rsidRPr="00BA28EB" w:rsidRDefault="00BA28EB" w:rsidP="00BA28EB">
      <w:pPr>
        <w:pStyle w:val="DualTxt"/>
        <w:rPr>
          <w:rtl/>
          <w:lang w:bidi="ar-JO"/>
        </w:rPr>
      </w:pPr>
      <w:r w:rsidRPr="0039495F">
        <w:rPr>
          <w:b/>
          <w:bCs/>
          <w:rtl/>
        </w:rPr>
        <w:t>النظر في التقارير المقدم</w:t>
      </w:r>
      <w:r w:rsidR="00210771">
        <w:rPr>
          <w:b/>
          <w:bCs/>
          <w:rtl/>
        </w:rPr>
        <w:t>ة من الدول الأطراف بموجب المادة</w:t>
      </w:r>
      <w:r w:rsidR="00210771">
        <w:rPr>
          <w:rFonts w:hint="cs"/>
          <w:b/>
          <w:bCs/>
          <w:rtl/>
        </w:rPr>
        <w:t> </w:t>
      </w:r>
      <w:r w:rsidRPr="0039495F">
        <w:rPr>
          <w:b/>
          <w:bCs/>
          <w:rtl/>
        </w:rPr>
        <w:t xml:space="preserve">40 من العهد وفي </w:t>
      </w:r>
      <w:r w:rsidRPr="0039495F">
        <w:rPr>
          <w:rFonts w:hint="cs"/>
          <w:b/>
          <w:bCs/>
          <w:rtl/>
        </w:rPr>
        <w:t>حالات</w:t>
      </w:r>
      <w:r w:rsidRPr="0039495F">
        <w:rPr>
          <w:b/>
          <w:bCs/>
          <w:rtl/>
        </w:rPr>
        <w:t xml:space="preserve"> البلدان</w:t>
      </w:r>
      <w:r w:rsidRPr="00BA28EB">
        <w:rPr>
          <w:rtl/>
        </w:rPr>
        <w:t xml:space="preserve"> </w:t>
      </w:r>
      <w:r w:rsidRPr="0039495F">
        <w:rPr>
          <w:i/>
          <w:iCs/>
          <w:rtl/>
        </w:rPr>
        <w:t>(تابع)</w:t>
      </w:r>
    </w:p>
    <w:p w:rsidR="00BA28EB" w:rsidRPr="00BA28EB" w:rsidRDefault="0039495F" w:rsidP="0039495F">
      <w:pPr>
        <w:pStyle w:val="DualTxt"/>
        <w:ind w:left="662" w:hanging="662"/>
        <w:rPr>
          <w:rFonts w:hint="cs"/>
          <w:rtl/>
        </w:rPr>
      </w:pPr>
      <w:r>
        <w:rPr>
          <w:rFonts w:hint="cs"/>
          <w:rtl/>
        </w:rPr>
        <w:tab/>
      </w:r>
      <w:r w:rsidR="00BA28EB" w:rsidRPr="0039495F">
        <w:rPr>
          <w:i/>
          <w:iCs/>
          <w:rtl/>
        </w:rPr>
        <w:t>التقرير الدوري</w:t>
      </w:r>
      <w:r w:rsidR="00BA28EB" w:rsidRPr="0039495F">
        <w:rPr>
          <w:rFonts w:hint="cs"/>
          <w:i/>
          <w:iCs/>
          <w:rtl/>
        </w:rPr>
        <w:t xml:space="preserve"> الثالث لجمهورية الكونغو الديمقراطية</w:t>
      </w:r>
      <w:r w:rsidR="00BA28EB" w:rsidRPr="00BA28EB">
        <w:rPr>
          <w:rFonts w:hint="cs"/>
          <w:rtl/>
        </w:rPr>
        <w:t xml:space="preserve"> (</w:t>
      </w:r>
      <w:r w:rsidR="00BA28EB" w:rsidRPr="00BA28EB">
        <w:t>CCPR/C/COD/2005/3</w:t>
      </w:r>
      <w:r w:rsidR="00BA28EB" w:rsidRPr="00BA28EB">
        <w:rPr>
          <w:rFonts w:hint="cs"/>
          <w:rtl/>
        </w:rPr>
        <w:t xml:space="preserve"> و </w:t>
      </w:r>
      <w:r w:rsidR="00BA28EB" w:rsidRPr="00BA28EB">
        <w:t>CCPR/C/COD/Q/3</w:t>
      </w:r>
      <w:r w:rsidR="00BA28EB" w:rsidRPr="00BA28EB">
        <w:rPr>
          <w:rFonts w:hint="cs"/>
          <w:rtl/>
        </w:rPr>
        <w:t>)</w:t>
      </w:r>
    </w:p>
    <w:p w:rsidR="00BA28EB" w:rsidRPr="00BA28EB" w:rsidRDefault="00BA28EB" w:rsidP="00BA28EB">
      <w:pPr>
        <w:pStyle w:val="DualTxt"/>
        <w:rPr>
          <w:rFonts w:hint="cs"/>
          <w:rtl/>
        </w:rPr>
      </w:pPr>
      <w:r w:rsidRPr="00BA28EB">
        <w:rPr>
          <w:rFonts w:hint="cs"/>
          <w:rtl/>
          <w:lang w:bidi="ar-JO"/>
        </w:rPr>
        <w:t>1 -</w:t>
      </w:r>
      <w:r w:rsidRPr="00BA28EB">
        <w:rPr>
          <w:rFonts w:hint="cs"/>
          <w:rtl/>
        </w:rPr>
        <w:tab/>
      </w:r>
      <w:r w:rsidRPr="00BA28EB">
        <w:rPr>
          <w:rtl/>
        </w:rPr>
        <w:t>بدعوة من الرئيس</w:t>
      </w:r>
      <w:r w:rsidRPr="00BA28EB">
        <w:rPr>
          <w:rFonts w:hint="cs"/>
          <w:rtl/>
          <w:lang w:bidi="ar-JO"/>
        </w:rPr>
        <w:t xml:space="preserve">ة، </w:t>
      </w:r>
      <w:r w:rsidRPr="00BA28EB">
        <w:rPr>
          <w:rFonts w:hint="cs"/>
          <w:rtl/>
        </w:rPr>
        <w:t>جلس</w:t>
      </w:r>
      <w:r w:rsidRPr="00BA28EB">
        <w:rPr>
          <w:rtl/>
        </w:rPr>
        <w:t xml:space="preserve"> وفد </w:t>
      </w:r>
      <w:r w:rsidRPr="00BA28EB">
        <w:rPr>
          <w:rFonts w:hint="cs"/>
          <w:rtl/>
        </w:rPr>
        <w:t xml:space="preserve">جمهورية الكونغو الديمقراطية إلى طاولة </w:t>
      </w:r>
      <w:r w:rsidRPr="00BA28EB">
        <w:rPr>
          <w:rtl/>
        </w:rPr>
        <w:t>اللجنة.</w:t>
      </w:r>
    </w:p>
    <w:p w:rsidR="00BA28EB" w:rsidRPr="00BA28EB" w:rsidRDefault="00BA28EB" w:rsidP="00402E57">
      <w:pPr>
        <w:pStyle w:val="DualTxt"/>
        <w:rPr>
          <w:rFonts w:hint="cs"/>
          <w:rtl/>
        </w:rPr>
      </w:pPr>
      <w:r w:rsidRPr="00BA28EB">
        <w:rPr>
          <w:rFonts w:hint="cs"/>
          <w:rtl/>
        </w:rPr>
        <w:t>2 -</w:t>
      </w:r>
      <w:r w:rsidRPr="00BA28EB">
        <w:rPr>
          <w:rFonts w:hint="cs"/>
          <w:rtl/>
        </w:rPr>
        <w:tab/>
      </w:r>
      <w:r w:rsidRPr="0039495F">
        <w:rPr>
          <w:rFonts w:hint="cs"/>
          <w:b/>
          <w:bCs/>
          <w:rtl/>
        </w:rPr>
        <w:t>السيدة كالالا</w:t>
      </w:r>
      <w:r w:rsidRPr="00BA28EB">
        <w:rPr>
          <w:rFonts w:hint="cs"/>
          <w:rtl/>
        </w:rPr>
        <w:t xml:space="preserve"> (جمهورية الكونغو الديمقراطية</w:t>
      </w:r>
      <w:r w:rsidRPr="00BA28EB">
        <w:rPr>
          <w:rFonts w:hint="cs"/>
          <w:rtl/>
          <w:lang w:bidi="ar-JO"/>
        </w:rPr>
        <w:t>)</w:t>
      </w:r>
      <w:r w:rsidR="00402E57">
        <w:rPr>
          <w:rFonts w:hint="cs"/>
          <w:rtl/>
        </w:rPr>
        <w:t>:</w:t>
      </w:r>
      <w:r w:rsidRPr="00BA28EB">
        <w:rPr>
          <w:rFonts w:hint="cs"/>
          <w:rtl/>
        </w:rPr>
        <w:t xml:space="preserve"> قالت</w:t>
      </w:r>
      <w:r w:rsidR="00402E57">
        <w:rPr>
          <w:rFonts w:hint="cs"/>
          <w:rtl/>
        </w:rPr>
        <w:t>،</w:t>
      </w:r>
      <w:r w:rsidRPr="00BA28EB">
        <w:rPr>
          <w:rFonts w:hint="cs"/>
          <w:rtl/>
        </w:rPr>
        <w:t xml:space="preserve"> في معرض عرضها التقرير الدوري الثالث لبلدها (</w:t>
      </w:r>
      <w:r w:rsidRPr="00BA28EB">
        <w:t>CCPR/C/COD/2005/3</w:t>
      </w:r>
      <w:r w:rsidRPr="00BA28EB">
        <w:rPr>
          <w:rFonts w:hint="cs"/>
          <w:rtl/>
        </w:rPr>
        <w:t>)</w:t>
      </w:r>
      <w:r w:rsidR="00402E57">
        <w:rPr>
          <w:rFonts w:hint="cs"/>
          <w:rtl/>
        </w:rPr>
        <w:t>،</w:t>
      </w:r>
      <w:r w:rsidRPr="00BA28EB">
        <w:rPr>
          <w:rFonts w:hint="cs"/>
          <w:rtl/>
        </w:rPr>
        <w:t xml:space="preserve"> إن الدستور الجديد الذي أصبح ساريا منذ شباط/فبراير 2006</w:t>
      </w:r>
      <w:r w:rsidR="00402E57">
        <w:rPr>
          <w:rFonts w:hint="cs"/>
          <w:rtl/>
        </w:rPr>
        <w:t>،</w:t>
      </w:r>
      <w:r w:rsidRPr="00BA28EB">
        <w:rPr>
          <w:rFonts w:hint="cs"/>
          <w:rtl/>
        </w:rPr>
        <w:t xml:space="preserve"> ينص على مساواة جميع الكونغوليين أمام القانون، و</w:t>
      </w:r>
      <w:r w:rsidR="00402E57">
        <w:rPr>
          <w:rFonts w:hint="cs"/>
          <w:rtl/>
        </w:rPr>
        <w:t>إ</w:t>
      </w:r>
      <w:r w:rsidRPr="00BA28EB">
        <w:rPr>
          <w:rFonts w:hint="cs"/>
          <w:rtl/>
        </w:rPr>
        <w:t>ن السلطات ستعمل من أجل كفالة إزالة جميع أشكال التمييز ضد المرأة وأن المؤسسات الحكومية ستضمن تعميم مراعاة المنظور الجنساني. وأضافت أنه سيضمن أيضا حقوقا أساسية معينة بما في ذلك الحق في الحياة والحق في عدم التعرض للتعذيب أو الخضوع للرق. ومضت تقول إن</w:t>
      </w:r>
      <w:r w:rsidR="00402E57">
        <w:rPr>
          <w:rFonts w:hint="cs"/>
          <w:rtl/>
        </w:rPr>
        <w:t>ه</w:t>
      </w:r>
      <w:r w:rsidRPr="00BA28EB">
        <w:rPr>
          <w:rFonts w:hint="cs"/>
          <w:rtl/>
        </w:rPr>
        <w:t xml:space="preserve"> لا </w:t>
      </w:r>
      <w:r w:rsidR="00402E57">
        <w:rPr>
          <w:rFonts w:hint="cs"/>
          <w:rtl/>
        </w:rPr>
        <w:t xml:space="preserve">يوجد </w:t>
      </w:r>
      <w:r w:rsidRPr="00BA28EB">
        <w:rPr>
          <w:rFonts w:hint="cs"/>
          <w:rtl/>
        </w:rPr>
        <w:t>تعريف قانوني للتعذيب في الوقت الراهن؛ إلا أن البرلمان يناقش حاليا مشروع قانون يجرِّم التعذيب. وأكدت أن الرق و</w:t>
      </w:r>
      <w:r w:rsidR="00402E57">
        <w:rPr>
          <w:rFonts w:hint="cs"/>
          <w:rtl/>
        </w:rPr>
        <w:t>السخرة</w:t>
      </w:r>
      <w:r w:rsidRPr="00BA28EB">
        <w:rPr>
          <w:rFonts w:hint="cs"/>
          <w:rtl/>
        </w:rPr>
        <w:t xml:space="preserve"> محظ</w:t>
      </w:r>
      <w:r w:rsidR="00402E57">
        <w:rPr>
          <w:rFonts w:hint="cs"/>
          <w:rtl/>
        </w:rPr>
        <w:t>و</w:t>
      </w:r>
      <w:r w:rsidRPr="00BA28EB">
        <w:rPr>
          <w:rFonts w:hint="cs"/>
          <w:rtl/>
        </w:rPr>
        <w:t>ران بموجب قانون العقوبات وقانون العمل.</w:t>
      </w:r>
    </w:p>
    <w:p w:rsidR="00BA28EB" w:rsidRPr="00BA28EB" w:rsidRDefault="00BA28EB" w:rsidP="00402E57">
      <w:pPr>
        <w:pStyle w:val="DualTxt"/>
        <w:rPr>
          <w:rFonts w:hint="cs"/>
          <w:rtl/>
        </w:rPr>
      </w:pPr>
      <w:r w:rsidRPr="00BA28EB">
        <w:rPr>
          <w:rFonts w:hint="cs"/>
          <w:rtl/>
        </w:rPr>
        <w:t>3 -</w:t>
      </w:r>
      <w:r w:rsidRPr="00BA28EB">
        <w:rPr>
          <w:rFonts w:hint="cs"/>
          <w:rtl/>
        </w:rPr>
        <w:tab/>
        <w:t xml:space="preserve">وأضافت أنه رغم عدم توقيع جمهورية الكونغو الديمقراطية </w:t>
      </w:r>
      <w:r w:rsidR="00402E57">
        <w:rPr>
          <w:rFonts w:hint="cs"/>
          <w:rtl/>
        </w:rPr>
        <w:t xml:space="preserve">على </w:t>
      </w:r>
      <w:r w:rsidRPr="00BA28EB">
        <w:rPr>
          <w:rFonts w:hint="cs"/>
          <w:rtl/>
        </w:rPr>
        <w:t>البروتوكول الاختياري الثاني</w:t>
      </w:r>
      <w:r w:rsidR="00402E57">
        <w:rPr>
          <w:rFonts w:hint="cs"/>
          <w:rtl/>
        </w:rPr>
        <w:t xml:space="preserve"> فقد</w:t>
      </w:r>
      <w:r w:rsidRPr="00BA28EB">
        <w:rPr>
          <w:rFonts w:hint="cs"/>
          <w:rtl/>
        </w:rPr>
        <w:t xml:space="preserve"> فرضت وقفا اختياريا لعقوبة الإعدام. و</w:t>
      </w:r>
      <w:r w:rsidR="00402E57">
        <w:rPr>
          <w:rFonts w:hint="cs"/>
          <w:rtl/>
        </w:rPr>
        <w:t>ذكرت</w:t>
      </w:r>
      <w:r w:rsidRPr="00BA28EB">
        <w:rPr>
          <w:rFonts w:hint="cs"/>
          <w:rtl/>
        </w:rPr>
        <w:t xml:space="preserve"> أن العمل بهذا الوقف قد </w:t>
      </w:r>
      <w:r w:rsidR="00402E57">
        <w:rPr>
          <w:rFonts w:hint="cs"/>
          <w:rtl/>
        </w:rPr>
        <w:t>أُلغي</w:t>
      </w:r>
      <w:r w:rsidRPr="00BA28EB">
        <w:rPr>
          <w:rFonts w:hint="cs"/>
          <w:rtl/>
        </w:rPr>
        <w:t xml:space="preserve"> في أيلول/سبتمبر 2002 إلا أنه لم تحصل حتى الآن أي عمليات إعدام.</w:t>
      </w:r>
    </w:p>
    <w:p w:rsidR="00BA28EB" w:rsidRPr="00BA28EB" w:rsidRDefault="00BA28EB" w:rsidP="00402E57">
      <w:pPr>
        <w:pStyle w:val="DualTxt"/>
        <w:rPr>
          <w:rFonts w:hint="cs"/>
          <w:rtl/>
        </w:rPr>
      </w:pPr>
      <w:r w:rsidRPr="00BA28EB">
        <w:rPr>
          <w:rFonts w:hint="cs"/>
          <w:rtl/>
        </w:rPr>
        <w:t>4 -</w:t>
      </w:r>
      <w:r w:rsidRPr="00BA28EB">
        <w:rPr>
          <w:rFonts w:hint="cs"/>
          <w:rtl/>
        </w:rPr>
        <w:tab/>
        <w:t>و</w:t>
      </w:r>
      <w:r w:rsidR="00402E57">
        <w:rPr>
          <w:rFonts w:hint="cs"/>
          <w:rtl/>
        </w:rPr>
        <w:t>ذكرت</w:t>
      </w:r>
      <w:r w:rsidRPr="00BA28EB">
        <w:rPr>
          <w:rFonts w:hint="cs"/>
          <w:rtl/>
        </w:rPr>
        <w:t xml:space="preserve"> أن الدستور </w:t>
      </w:r>
      <w:r w:rsidR="00402E57">
        <w:rPr>
          <w:rFonts w:hint="cs"/>
          <w:rtl/>
        </w:rPr>
        <w:t>ي</w:t>
      </w:r>
      <w:r w:rsidRPr="00BA28EB">
        <w:rPr>
          <w:rFonts w:hint="cs"/>
          <w:rtl/>
        </w:rPr>
        <w:t xml:space="preserve">نص على وجوب معاملة أي شخص رهن الاحتجاز على نحو يحفظ حياته وصحته الجسدية والعقلية وكرامته. وأفادت أن الحد الأقصى لمهلة الاحتجاز الأولي </w:t>
      </w:r>
      <w:r w:rsidR="00402E57">
        <w:rPr>
          <w:rFonts w:hint="cs"/>
          <w:rtl/>
        </w:rPr>
        <w:t xml:space="preserve">قد </w:t>
      </w:r>
      <w:r w:rsidRPr="00BA28EB">
        <w:rPr>
          <w:rFonts w:hint="cs"/>
          <w:rtl/>
        </w:rPr>
        <w:t>حُدد بـ 48 ساعة. وقالت إن الدستور يشير أيضا إلى مبدأ عدم جواز انتهاك حرية الفرد، وإلى افتراض براءته، وإلى الحق في الحصول على مشورة قانونية، وي</w:t>
      </w:r>
      <w:r w:rsidR="00402E57">
        <w:rPr>
          <w:rFonts w:hint="cs"/>
          <w:rtl/>
        </w:rPr>
        <w:t>قرر</w:t>
      </w:r>
      <w:r w:rsidRPr="00BA28EB">
        <w:rPr>
          <w:rFonts w:hint="cs"/>
          <w:rtl/>
        </w:rPr>
        <w:t xml:space="preserve"> شرعية إنزال عقوبات معينة.</w:t>
      </w:r>
    </w:p>
    <w:p w:rsidR="00BA28EB" w:rsidRPr="00BA28EB" w:rsidRDefault="00BA28EB" w:rsidP="005A63E8">
      <w:pPr>
        <w:pStyle w:val="DualTxt"/>
        <w:rPr>
          <w:rFonts w:hint="cs"/>
          <w:rtl/>
        </w:rPr>
      </w:pPr>
      <w:r w:rsidRPr="00BA28EB">
        <w:rPr>
          <w:rFonts w:hint="cs"/>
          <w:rtl/>
        </w:rPr>
        <w:t>5 -</w:t>
      </w:r>
      <w:r w:rsidRPr="00BA28EB">
        <w:rPr>
          <w:rFonts w:hint="cs"/>
          <w:rtl/>
        </w:rPr>
        <w:tab/>
        <w:t xml:space="preserve">وأضافت أنه ينص أيضا على أن جميع البشر </w:t>
      </w:r>
      <w:r w:rsidR="00402E57">
        <w:rPr>
          <w:rFonts w:hint="cs"/>
          <w:rtl/>
        </w:rPr>
        <w:t xml:space="preserve">يُولدون </w:t>
      </w:r>
      <w:r w:rsidRPr="00BA28EB">
        <w:rPr>
          <w:rFonts w:hint="cs"/>
          <w:rtl/>
        </w:rPr>
        <w:t>أحرارا ومتساوين، ويضمن احترام الخصوصية وحرية الفكر و</w:t>
      </w:r>
      <w:r w:rsidR="00402E57">
        <w:rPr>
          <w:rFonts w:hint="cs"/>
          <w:rtl/>
        </w:rPr>
        <w:t>حرية التنقل</w:t>
      </w:r>
      <w:r w:rsidRPr="00BA28EB">
        <w:rPr>
          <w:rFonts w:hint="cs"/>
          <w:rtl/>
        </w:rPr>
        <w:t>، والحرية الدينية، وحرية التعبير</w:t>
      </w:r>
      <w:r w:rsidR="00402E57">
        <w:rPr>
          <w:rFonts w:hint="cs"/>
          <w:rtl/>
        </w:rPr>
        <w:t>،</w:t>
      </w:r>
      <w:r w:rsidRPr="00BA28EB">
        <w:rPr>
          <w:rFonts w:hint="cs"/>
          <w:rtl/>
        </w:rPr>
        <w:t xml:space="preserve"> وحرية الصحافة. وأكدت أنه يحظر الدعاية </w:t>
      </w:r>
      <w:r w:rsidR="00402E57">
        <w:rPr>
          <w:rFonts w:hint="cs"/>
          <w:rtl/>
        </w:rPr>
        <w:t>ل</w:t>
      </w:r>
      <w:r w:rsidRPr="00BA28EB">
        <w:rPr>
          <w:rFonts w:hint="cs"/>
          <w:rtl/>
        </w:rPr>
        <w:t>لحرب والخطاب الذي يحض على الكر</w:t>
      </w:r>
      <w:r w:rsidR="005A63E8">
        <w:rPr>
          <w:rFonts w:hint="cs"/>
          <w:rtl/>
        </w:rPr>
        <w:t>اهية</w:t>
      </w:r>
      <w:r w:rsidRPr="00BA28EB">
        <w:rPr>
          <w:rFonts w:hint="cs"/>
          <w:rtl/>
        </w:rPr>
        <w:t xml:space="preserve"> العنصري</w:t>
      </w:r>
      <w:r w:rsidR="005A63E8">
        <w:rPr>
          <w:rFonts w:hint="cs"/>
          <w:rtl/>
        </w:rPr>
        <w:t>ة</w:t>
      </w:r>
      <w:r w:rsidRPr="00BA28EB">
        <w:rPr>
          <w:rFonts w:hint="cs"/>
          <w:rtl/>
        </w:rPr>
        <w:t>، و</w:t>
      </w:r>
      <w:r w:rsidR="005A63E8">
        <w:rPr>
          <w:rFonts w:hint="cs"/>
          <w:rtl/>
        </w:rPr>
        <w:t>ي</w:t>
      </w:r>
      <w:r w:rsidRPr="00BA28EB">
        <w:rPr>
          <w:rFonts w:hint="cs"/>
          <w:rtl/>
        </w:rPr>
        <w:t>منع استخدام أيٍ كان لأي جزء من الإقليم الوطني كمنط</w:t>
      </w:r>
      <w:r w:rsidR="005A63E8">
        <w:rPr>
          <w:rFonts w:hint="cs"/>
          <w:rtl/>
        </w:rPr>
        <w:t>ل</w:t>
      </w:r>
      <w:r w:rsidRPr="00BA28EB">
        <w:rPr>
          <w:rFonts w:hint="cs"/>
          <w:rtl/>
        </w:rPr>
        <w:t xml:space="preserve">ق لشن أعمال تخريبية أو إرهابية ضد جمهورية الكونغو الديمقراطية أو أي دولة أخرى. وأضافت أن الدستور يضمن حرية </w:t>
      </w:r>
      <w:r w:rsidR="005A63E8">
        <w:rPr>
          <w:rFonts w:hint="cs"/>
          <w:rtl/>
        </w:rPr>
        <w:t>الاجتماع وتكوين الجمعيات</w:t>
      </w:r>
      <w:r w:rsidRPr="00BA28EB">
        <w:rPr>
          <w:rFonts w:hint="cs"/>
          <w:rtl/>
        </w:rPr>
        <w:t xml:space="preserve"> وحرية تنظيم المظاهرات والمشاركة فيها، كما يضمن حرية النقابات ويعترف بالتعددية السياسية ويتضمن أحكاما قابلة للتطبيق على المنظمات التي لا تبغي الربح. وأشارت إلى أنه يحمي الأسرة وحق جميع الأشخاص في الزواج من أي شخص يختارونه من الجنس الآخر وفي تكوين أسرة، وحقوق الطفل</w:t>
      </w:r>
      <w:r w:rsidR="005A63E8">
        <w:rPr>
          <w:rFonts w:hint="cs"/>
          <w:rtl/>
        </w:rPr>
        <w:t>،</w:t>
      </w:r>
      <w:r w:rsidRPr="00BA28EB">
        <w:rPr>
          <w:rFonts w:hint="cs"/>
          <w:rtl/>
        </w:rPr>
        <w:t xml:space="preserve"> وحقوق الأقليات.</w:t>
      </w:r>
    </w:p>
    <w:p w:rsidR="00BA28EB" w:rsidRPr="00BA28EB" w:rsidRDefault="00BA28EB" w:rsidP="005652C5">
      <w:pPr>
        <w:pStyle w:val="DualTxt"/>
        <w:rPr>
          <w:rFonts w:hint="cs"/>
          <w:rtl/>
        </w:rPr>
      </w:pPr>
      <w:r w:rsidRPr="00BA28EB">
        <w:rPr>
          <w:rFonts w:hint="cs"/>
          <w:rtl/>
        </w:rPr>
        <w:t>6 -</w:t>
      </w:r>
      <w:r w:rsidRPr="00BA28EB">
        <w:rPr>
          <w:rFonts w:hint="cs"/>
          <w:rtl/>
        </w:rPr>
        <w:tab/>
      </w:r>
      <w:r w:rsidRPr="00C75493">
        <w:rPr>
          <w:rFonts w:hint="cs"/>
          <w:b/>
          <w:bCs/>
          <w:rtl/>
        </w:rPr>
        <w:t>الرئيسة</w:t>
      </w:r>
      <w:r w:rsidR="00C75493">
        <w:rPr>
          <w:rFonts w:hint="cs"/>
          <w:rtl/>
        </w:rPr>
        <w:t>:</w:t>
      </w:r>
      <w:r w:rsidRPr="00BA28EB">
        <w:rPr>
          <w:rFonts w:hint="cs"/>
          <w:rtl/>
        </w:rPr>
        <w:t xml:space="preserve"> دعت</w:t>
      </w:r>
      <w:r w:rsidR="005652C5">
        <w:rPr>
          <w:rFonts w:hint="cs"/>
          <w:rtl/>
        </w:rPr>
        <w:t xml:space="preserve"> الوفد</w:t>
      </w:r>
      <w:r w:rsidRPr="00BA28EB">
        <w:rPr>
          <w:rFonts w:hint="cs"/>
          <w:rtl/>
        </w:rPr>
        <w:t xml:space="preserve">، بعد السؤال عما إذا كان يمكن للجنة الحصول على نسخ من الدستور الجديد، إلى </w:t>
      </w:r>
      <w:r w:rsidR="005652C5">
        <w:rPr>
          <w:rFonts w:hint="cs"/>
          <w:rtl/>
        </w:rPr>
        <w:t>تناول</w:t>
      </w:r>
      <w:r w:rsidRPr="00BA28EB">
        <w:rPr>
          <w:rFonts w:hint="cs"/>
          <w:rtl/>
        </w:rPr>
        <w:t xml:space="preserve"> الأسئلة الـ</w:t>
      </w:r>
      <w:r w:rsidR="005652C5">
        <w:rPr>
          <w:rFonts w:hint="cs"/>
          <w:rtl/>
        </w:rPr>
        <w:t xml:space="preserve"> </w:t>
      </w:r>
      <w:r w:rsidRPr="00BA28EB">
        <w:rPr>
          <w:rFonts w:hint="cs"/>
          <w:rtl/>
        </w:rPr>
        <w:t>13 الأولى الواردة في قائمة المواضيع (</w:t>
      </w:r>
      <w:r w:rsidRPr="00BA28EB">
        <w:t>CCPR/C/COD/Q/3</w:t>
      </w:r>
      <w:r w:rsidRPr="00BA28EB">
        <w:rPr>
          <w:rFonts w:hint="cs"/>
          <w:rtl/>
        </w:rPr>
        <w:t>).</w:t>
      </w:r>
    </w:p>
    <w:p w:rsidR="00BA28EB" w:rsidRPr="00BA28EB" w:rsidRDefault="00BA28EB" w:rsidP="00BA28EB">
      <w:pPr>
        <w:pStyle w:val="DualTxt"/>
        <w:rPr>
          <w:rFonts w:hint="cs"/>
          <w:i/>
          <w:iCs/>
          <w:rtl/>
        </w:rPr>
      </w:pPr>
      <w:r w:rsidRPr="00BA28EB">
        <w:rPr>
          <w:i/>
          <w:iCs/>
          <w:rtl/>
        </w:rPr>
        <w:t xml:space="preserve">الإطار الدستوري والقانوني </w:t>
      </w:r>
      <w:r w:rsidRPr="00BA28EB">
        <w:rPr>
          <w:rFonts w:hint="cs"/>
          <w:i/>
          <w:iCs/>
          <w:rtl/>
        </w:rPr>
        <w:t xml:space="preserve">المحلي </w:t>
      </w:r>
      <w:r w:rsidRPr="00BA28EB">
        <w:rPr>
          <w:i/>
          <w:iCs/>
          <w:rtl/>
        </w:rPr>
        <w:t xml:space="preserve">الذي </w:t>
      </w:r>
      <w:r w:rsidRPr="00BA28EB">
        <w:rPr>
          <w:rFonts w:hint="cs"/>
          <w:i/>
          <w:iCs/>
          <w:rtl/>
        </w:rPr>
        <w:t>ين</w:t>
      </w:r>
      <w:r w:rsidRPr="00BA28EB">
        <w:rPr>
          <w:i/>
          <w:iCs/>
          <w:rtl/>
        </w:rPr>
        <w:t>ف</w:t>
      </w:r>
      <w:r w:rsidRPr="00BA28EB">
        <w:rPr>
          <w:rFonts w:hint="cs"/>
          <w:i/>
          <w:iCs/>
          <w:rtl/>
        </w:rPr>
        <w:t>َّ</w:t>
      </w:r>
      <w:r w:rsidRPr="00BA28EB">
        <w:rPr>
          <w:i/>
          <w:iCs/>
          <w:rtl/>
        </w:rPr>
        <w:t>ذ فيه العهد</w:t>
      </w:r>
      <w:r w:rsidRPr="00BA28EB">
        <w:rPr>
          <w:rFonts w:hint="cs"/>
          <w:i/>
          <w:iCs/>
          <w:rtl/>
        </w:rPr>
        <w:t xml:space="preserve">، تدابير مكافحة الإفلات من العقاب </w:t>
      </w:r>
      <w:r w:rsidRPr="00BA28EB">
        <w:rPr>
          <w:i/>
          <w:iCs/>
          <w:rtl/>
        </w:rPr>
        <w:t>(المادة 2)</w:t>
      </w:r>
    </w:p>
    <w:p w:rsidR="00BA28EB" w:rsidRPr="00BA28EB" w:rsidRDefault="00BA28EB" w:rsidP="005652C5">
      <w:pPr>
        <w:pStyle w:val="DualTxt"/>
        <w:rPr>
          <w:rFonts w:hint="cs"/>
          <w:rtl/>
        </w:rPr>
      </w:pPr>
      <w:r w:rsidRPr="00BA28EB">
        <w:rPr>
          <w:rFonts w:hint="cs"/>
          <w:rtl/>
        </w:rPr>
        <w:t>7 -</w:t>
      </w:r>
      <w:r w:rsidRPr="00BA28EB">
        <w:rPr>
          <w:rFonts w:hint="cs"/>
          <w:rtl/>
        </w:rPr>
        <w:tab/>
      </w:r>
      <w:r w:rsidRPr="0039495F">
        <w:rPr>
          <w:rFonts w:hint="cs"/>
          <w:b/>
          <w:bCs/>
          <w:rtl/>
        </w:rPr>
        <w:t>السيدة كالالا</w:t>
      </w:r>
      <w:r w:rsidRPr="00BA28EB">
        <w:rPr>
          <w:rFonts w:hint="cs"/>
          <w:rtl/>
        </w:rPr>
        <w:t xml:space="preserve"> (جمهورية الكونغو الديمقراطية)</w:t>
      </w:r>
      <w:r w:rsidR="005652C5">
        <w:rPr>
          <w:rFonts w:hint="cs"/>
          <w:rtl/>
        </w:rPr>
        <w:t>:</w:t>
      </w:r>
      <w:r w:rsidRPr="00BA28EB">
        <w:rPr>
          <w:rFonts w:hint="cs"/>
          <w:rtl/>
        </w:rPr>
        <w:t xml:space="preserve"> ذكرت</w:t>
      </w:r>
      <w:r w:rsidR="005652C5">
        <w:rPr>
          <w:rFonts w:hint="cs"/>
          <w:rtl/>
        </w:rPr>
        <w:t>،</w:t>
      </w:r>
      <w:r w:rsidRPr="00BA28EB">
        <w:rPr>
          <w:rFonts w:hint="cs"/>
          <w:rtl/>
        </w:rPr>
        <w:t xml:space="preserve"> في معرض إشارتها إلى السؤال 1 من قائمة المواضيع، أن العرف يشكل أحد </w:t>
      </w:r>
      <w:r w:rsidR="005652C5">
        <w:rPr>
          <w:rFonts w:hint="cs"/>
          <w:rtl/>
        </w:rPr>
        <w:t>مصادر القانون في بلدها، على ألا</w:t>
      </w:r>
      <w:r w:rsidR="005652C5">
        <w:rPr>
          <w:rFonts w:hint="eastAsia"/>
          <w:rtl/>
        </w:rPr>
        <w:t> </w:t>
      </w:r>
      <w:r w:rsidRPr="00BA28EB">
        <w:rPr>
          <w:rFonts w:hint="cs"/>
          <w:rtl/>
        </w:rPr>
        <w:t xml:space="preserve">يكون متنافيا مع القانون </w:t>
      </w:r>
      <w:r w:rsidR="005652C5">
        <w:rPr>
          <w:rFonts w:hint="cs"/>
          <w:rtl/>
        </w:rPr>
        <w:t>أ</w:t>
      </w:r>
      <w:r w:rsidRPr="00BA28EB">
        <w:rPr>
          <w:rFonts w:hint="cs"/>
          <w:rtl/>
        </w:rPr>
        <w:t>و</w:t>
      </w:r>
      <w:r w:rsidR="005652C5">
        <w:rPr>
          <w:rFonts w:hint="cs"/>
          <w:rtl/>
        </w:rPr>
        <w:t xml:space="preserve"> حسن السلوك. وأضافت أن</w:t>
      </w:r>
      <w:r w:rsidRPr="00BA28EB">
        <w:rPr>
          <w:rFonts w:hint="cs"/>
          <w:rtl/>
        </w:rPr>
        <w:t xml:space="preserve"> </w:t>
      </w:r>
      <w:r w:rsidR="005652C5">
        <w:rPr>
          <w:rFonts w:hint="cs"/>
          <w:rtl/>
        </w:rPr>
        <w:t>العادة قد جرت على أنه</w:t>
      </w:r>
      <w:r w:rsidRPr="00BA28EB">
        <w:rPr>
          <w:rFonts w:hint="cs"/>
          <w:rtl/>
        </w:rPr>
        <w:t xml:space="preserve"> إذا د</w:t>
      </w:r>
      <w:r w:rsidR="005652C5">
        <w:rPr>
          <w:rFonts w:hint="cs"/>
          <w:rtl/>
        </w:rPr>
        <w:t>ُ</w:t>
      </w:r>
      <w:r w:rsidRPr="00BA28EB">
        <w:rPr>
          <w:rFonts w:hint="cs"/>
          <w:rtl/>
        </w:rPr>
        <w:t xml:space="preserve">فع </w:t>
      </w:r>
      <w:r w:rsidR="005652C5">
        <w:rPr>
          <w:rFonts w:hint="cs"/>
          <w:rtl/>
        </w:rPr>
        <w:t>ال</w:t>
      </w:r>
      <w:r w:rsidRPr="00BA28EB">
        <w:rPr>
          <w:rFonts w:hint="cs"/>
          <w:rtl/>
        </w:rPr>
        <w:t>مهر</w:t>
      </w:r>
      <w:r w:rsidR="005652C5">
        <w:rPr>
          <w:rFonts w:hint="cs"/>
          <w:rtl/>
        </w:rPr>
        <w:t>،</w:t>
      </w:r>
      <w:r w:rsidRPr="00BA28EB">
        <w:rPr>
          <w:rFonts w:hint="cs"/>
          <w:rtl/>
        </w:rPr>
        <w:t xml:space="preserve"> مثلا، اعتُبر الشخصان</w:t>
      </w:r>
      <w:r w:rsidR="0039495F">
        <w:rPr>
          <w:rFonts w:hint="cs"/>
          <w:rtl/>
        </w:rPr>
        <w:t xml:space="preserve"> مخطوب</w:t>
      </w:r>
      <w:r w:rsidR="00166694">
        <w:rPr>
          <w:rFonts w:hint="cs"/>
          <w:rtl/>
        </w:rPr>
        <w:t>ـ</w:t>
      </w:r>
      <w:r w:rsidR="0039495F">
        <w:rPr>
          <w:rFonts w:hint="cs"/>
          <w:rtl/>
        </w:rPr>
        <w:t>ين أو</w:t>
      </w:r>
      <w:r w:rsidR="005652C5">
        <w:rPr>
          <w:rFonts w:hint="cs"/>
          <w:rtl/>
        </w:rPr>
        <w:t xml:space="preserve"> </w:t>
      </w:r>
      <w:r w:rsidRPr="00BA28EB">
        <w:rPr>
          <w:rFonts w:hint="cs"/>
          <w:rtl/>
        </w:rPr>
        <w:t>باتا في طور الانتقال التدريجي إلى حال</w:t>
      </w:r>
      <w:r w:rsidR="005652C5">
        <w:rPr>
          <w:rFonts w:hint="cs"/>
          <w:rtl/>
        </w:rPr>
        <w:t>ة</w:t>
      </w:r>
      <w:r w:rsidRPr="00BA28EB">
        <w:rPr>
          <w:rFonts w:hint="cs"/>
          <w:rtl/>
        </w:rPr>
        <w:t xml:space="preserve"> الزواج، بل قد يُعتبران في بعض الحالات متزوجين </w:t>
      </w:r>
      <w:r w:rsidR="005652C5">
        <w:rPr>
          <w:rFonts w:hint="cs"/>
          <w:rtl/>
        </w:rPr>
        <w:t>فع</w:t>
      </w:r>
      <w:r w:rsidRPr="00BA28EB">
        <w:rPr>
          <w:rFonts w:hint="cs"/>
          <w:rtl/>
        </w:rPr>
        <w:t>لا. و</w:t>
      </w:r>
      <w:r w:rsidR="005652C5">
        <w:rPr>
          <w:rFonts w:hint="cs"/>
          <w:rtl/>
        </w:rPr>
        <w:t>استدركت قائلة</w:t>
      </w:r>
      <w:r w:rsidRPr="00BA28EB">
        <w:rPr>
          <w:rFonts w:hint="cs"/>
          <w:rtl/>
        </w:rPr>
        <w:t xml:space="preserve"> </w:t>
      </w:r>
      <w:r w:rsidR="005652C5">
        <w:rPr>
          <w:rFonts w:hint="cs"/>
          <w:rtl/>
        </w:rPr>
        <w:t>إ</w:t>
      </w:r>
      <w:r w:rsidRPr="00BA28EB">
        <w:rPr>
          <w:rFonts w:hint="cs"/>
          <w:rtl/>
        </w:rPr>
        <w:t xml:space="preserve">نه لأغراض تتعلق بالقانون المدني يُطلب من هذين الشخصين تسجيل وضعهما على أنهما متزوجان. ومضت تقول إن بعض الممارسات </w:t>
      </w:r>
      <w:r w:rsidR="005652C5">
        <w:rPr>
          <w:rFonts w:hint="cs"/>
          <w:rtl/>
        </w:rPr>
        <w:t>العُرفية</w:t>
      </w:r>
      <w:r w:rsidRPr="00BA28EB">
        <w:rPr>
          <w:rFonts w:hint="cs"/>
          <w:rtl/>
        </w:rPr>
        <w:t xml:space="preserve"> </w:t>
      </w:r>
      <w:r w:rsidR="005652C5">
        <w:rPr>
          <w:rFonts w:hint="cs"/>
          <w:rtl/>
        </w:rPr>
        <w:t>-</w:t>
      </w:r>
      <w:r w:rsidRPr="00BA28EB">
        <w:rPr>
          <w:rFonts w:hint="cs"/>
          <w:rtl/>
        </w:rPr>
        <w:t xml:space="preserve"> كتلك المتصلة بمعالجة حالات الزنا </w:t>
      </w:r>
      <w:r w:rsidR="005652C5">
        <w:rPr>
          <w:rFonts w:hint="cs"/>
          <w:rtl/>
        </w:rPr>
        <w:t>-</w:t>
      </w:r>
      <w:r w:rsidRPr="00BA28EB">
        <w:rPr>
          <w:rFonts w:hint="cs"/>
          <w:rtl/>
        </w:rPr>
        <w:t xml:space="preserve"> لا يزال معترَفاً بها </w:t>
      </w:r>
      <w:r w:rsidR="005652C5">
        <w:rPr>
          <w:rFonts w:hint="cs"/>
          <w:rtl/>
        </w:rPr>
        <w:t>بينما</w:t>
      </w:r>
      <w:r w:rsidRPr="00BA28EB">
        <w:rPr>
          <w:rFonts w:hint="cs"/>
          <w:rtl/>
        </w:rPr>
        <w:t xml:space="preserve"> اندثرت ممارسات أخرى. بيد أنها استدركت قائلة إن </w:t>
      </w:r>
      <w:r w:rsidR="005652C5">
        <w:rPr>
          <w:rFonts w:hint="cs"/>
          <w:rtl/>
        </w:rPr>
        <w:t xml:space="preserve">أية </w:t>
      </w:r>
      <w:r w:rsidRPr="00BA28EB">
        <w:rPr>
          <w:rFonts w:hint="cs"/>
          <w:rtl/>
        </w:rPr>
        <w:t xml:space="preserve">ممارسات عُرفية </w:t>
      </w:r>
      <w:r w:rsidR="005652C5">
        <w:rPr>
          <w:rFonts w:hint="cs"/>
          <w:rtl/>
        </w:rPr>
        <w:t>تنتهك حقوق الإنسان محظو</w:t>
      </w:r>
      <w:r w:rsidRPr="00BA28EB">
        <w:rPr>
          <w:rFonts w:hint="cs"/>
          <w:rtl/>
        </w:rPr>
        <w:t xml:space="preserve">رة، </w:t>
      </w:r>
      <w:r w:rsidR="005652C5">
        <w:rPr>
          <w:rFonts w:hint="cs"/>
          <w:rtl/>
        </w:rPr>
        <w:t xml:space="preserve">ومثال ذلك </w:t>
      </w:r>
      <w:r w:rsidRPr="00BA28EB">
        <w:rPr>
          <w:rFonts w:hint="cs"/>
          <w:rtl/>
        </w:rPr>
        <w:t>المعاملة القاسية أو مصادرة موجودات الأرملة لدى وفاة الزوج.</w:t>
      </w:r>
    </w:p>
    <w:p w:rsidR="00BA28EB" w:rsidRPr="00BA28EB" w:rsidRDefault="00BA28EB" w:rsidP="00210771">
      <w:pPr>
        <w:pStyle w:val="DualTxt"/>
        <w:rPr>
          <w:rFonts w:hint="cs"/>
          <w:rtl/>
        </w:rPr>
      </w:pPr>
      <w:r w:rsidRPr="00BA28EB">
        <w:rPr>
          <w:rFonts w:hint="cs"/>
          <w:rtl/>
        </w:rPr>
        <w:t>8 -</w:t>
      </w:r>
      <w:r w:rsidRPr="00BA28EB">
        <w:rPr>
          <w:rFonts w:hint="cs"/>
          <w:rtl/>
        </w:rPr>
        <w:tab/>
        <w:t>وفي ما يتعلق بالسؤال 2</w:t>
      </w:r>
      <w:r w:rsidR="005652C5">
        <w:rPr>
          <w:rFonts w:hint="cs"/>
          <w:rtl/>
        </w:rPr>
        <w:t>،</w:t>
      </w:r>
      <w:r w:rsidRPr="00BA28EB">
        <w:rPr>
          <w:rFonts w:hint="cs"/>
          <w:rtl/>
        </w:rPr>
        <w:t xml:space="preserve"> أفادت </w:t>
      </w:r>
      <w:r w:rsidR="00210771">
        <w:rPr>
          <w:rFonts w:hint="cs"/>
          <w:rtl/>
        </w:rPr>
        <w:t>ب</w:t>
      </w:r>
      <w:r w:rsidRPr="00BA28EB">
        <w:rPr>
          <w:rFonts w:hint="cs"/>
          <w:rtl/>
        </w:rPr>
        <w:t>أنه جرى إنشاء مؤسستين غير قضائيتين</w:t>
      </w:r>
      <w:r w:rsidR="005652C5">
        <w:rPr>
          <w:rFonts w:hint="cs"/>
          <w:rtl/>
        </w:rPr>
        <w:t>،</w:t>
      </w:r>
      <w:r w:rsidRPr="00BA28EB">
        <w:rPr>
          <w:rFonts w:hint="cs"/>
          <w:rtl/>
        </w:rPr>
        <w:t xml:space="preserve"> هما لجنة الحقيقة والمصالحة والمرصد الوطني لحقوق الإنسان. و</w:t>
      </w:r>
      <w:r w:rsidR="005652C5">
        <w:rPr>
          <w:rFonts w:hint="cs"/>
          <w:rtl/>
        </w:rPr>
        <w:t>ذكر</w:t>
      </w:r>
      <w:r w:rsidRPr="00BA28EB">
        <w:rPr>
          <w:rFonts w:hint="cs"/>
          <w:rtl/>
        </w:rPr>
        <w:t>ت أن الحكومة قامت</w:t>
      </w:r>
      <w:r w:rsidR="005652C5">
        <w:rPr>
          <w:rFonts w:hint="cs"/>
          <w:rtl/>
        </w:rPr>
        <w:t>،</w:t>
      </w:r>
      <w:r w:rsidRPr="00BA28EB">
        <w:rPr>
          <w:rFonts w:hint="cs"/>
          <w:rtl/>
        </w:rPr>
        <w:t xml:space="preserve"> في أعقاب مصادقتها على نظام روما الأساسي في عام 2002، بالاتصال بالمدعي العام للمحكمة الجنائية الدولية </w:t>
      </w:r>
      <w:r w:rsidR="005652C5">
        <w:rPr>
          <w:rFonts w:hint="cs"/>
          <w:rtl/>
        </w:rPr>
        <w:t>ل</w:t>
      </w:r>
      <w:r w:rsidRPr="00BA28EB">
        <w:rPr>
          <w:rFonts w:hint="cs"/>
          <w:rtl/>
        </w:rPr>
        <w:t>طلب فتح تحقيق في انتهاكات حقوق الإنسان. وقالت إن الحكومة طلبت أيضا إنشاء محكمة جنائية دولية للمعاقبة على الجرائم المرتكبة قبل تموز/يوليه 2002، بيد أن هذا الطلب</w:t>
      </w:r>
      <w:r w:rsidR="00DC52A6">
        <w:rPr>
          <w:rFonts w:hint="cs"/>
          <w:rtl/>
        </w:rPr>
        <w:t xml:space="preserve"> لم يتحقق حتى الآن</w:t>
      </w:r>
      <w:r w:rsidRPr="00BA28EB">
        <w:rPr>
          <w:rFonts w:hint="cs"/>
          <w:rtl/>
        </w:rPr>
        <w:t>. وقالت إنه بالإضافة إلى ذلك</w:t>
      </w:r>
      <w:r w:rsidR="00DC52A6">
        <w:rPr>
          <w:rFonts w:hint="cs"/>
          <w:rtl/>
        </w:rPr>
        <w:t xml:space="preserve"> أنشئ</w:t>
      </w:r>
      <w:r w:rsidRPr="00BA28EB">
        <w:rPr>
          <w:rFonts w:hint="cs"/>
          <w:rtl/>
        </w:rPr>
        <w:t xml:space="preserve">، بدعم من الاتحاد الأوروبي وبعثة </w:t>
      </w:r>
      <w:r w:rsidR="00DC52A6">
        <w:rPr>
          <w:rFonts w:hint="cs"/>
          <w:rtl/>
        </w:rPr>
        <w:t xml:space="preserve">منظمة </w:t>
      </w:r>
      <w:r w:rsidRPr="00BA28EB">
        <w:rPr>
          <w:rFonts w:hint="cs"/>
          <w:rtl/>
        </w:rPr>
        <w:t xml:space="preserve">الأمم المتحدة في جمهورية الكونغو الديمقراطية، برنامج عدلي واسع النطاق لمحاكمة أفراد الميليشيات والقوات المسلحة الضالعين في انتهاكات حقوق الإنسان المرتكبة في إيتوري وفي أعمال الاغتصاب وغير ذلك من أعمال العنف الجنسي المرتكبة ضد النساء والفتيات وحتى الرجال، في مقاطعة إكواتور، وإن مذكرة </w:t>
      </w:r>
      <w:r w:rsidR="00DC52A6">
        <w:rPr>
          <w:rFonts w:hint="cs"/>
          <w:rtl/>
        </w:rPr>
        <w:t xml:space="preserve">اعتقال </w:t>
      </w:r>
      <w:r w:rsidRPr="00BA28EB">
        <w:rPr>
          <w:rFonts w:hint="cs"/>
          <w:rtl/>
        </w:rPr>
        <w:t xml:space="preserve">دولية </w:t>
      </w:r>
      <w:r w:rsidR="00DC52A6">
        <w:rPr>
          <w:rFonts w:hint="cs"/>
          <w:rtl/>
        </w:rPr>
        <w:t xml:space="preserve">قد </w:t>
      </w:r>
      <w:r w:rsidRPr="00BA28EB">
        <w:rPr>
          <w:rFonts w:hint="cs"/>
          <w:rtl/>
        </w:rPr>
        <w:t xml:space="preserve">أُصدرت بحق </w:t>
      </w:r>
      <w:r w:rsidR="00DC52A6">
        <w:rPr>
          <w:rFonts w:hint="cs"/>
          <w:rtl/>
        </w:rPr>
        <w:t xml:space="preserve">اللواء </w:t>
      </w:r>
      <w:r w:rsidRPr="00BA28EB">
        <w:rPr>
          <w:rFonts w:hint="cs"/>
          <w:rtl/>
        </w:rPr>
        <w:t>الذي كان المحرض الرئيسي على احتلال بوكافو</w:t>
      </w:r>
      <w:r w:rsidR="00DC52A6">
        <w:rPr>
          <w:rFonts w:hint="cs"/>
          <w:rtl/>
        </w:rPr>
        <w:t xml:space="preserve"> بقوة السلاح</w:t>
      </w:r>
      <w:r w:rsidRPr="00BA28EB">
        <w:rPr>
          <w:rFonts w:hint="cs"/>
          <w:rtl/>
        </w:rPr>
        <w:t xml:space="preserve">. وأضافت </w:t>
      </w:r>
      <w:r w:rsidR="00DC52A6">
        <w:rPr>
          <w:rFonts w:hint="cs"/>
          <w:rtl/>
        </w:rPr>
        <w:t xml:space="preserve">أن رتبته </w:t>
      </w:r>
      <w:r w:rsidRPr="00BA28EB">
        <w:rPr>
          <w:rFonts w:hint="cs"/>
          <w:rtl/>
        </w:rPr>
        <w:t xml:space="preserve">قد خُفضت </w:t>
      </w:r>
      <w:r w:rsidR="0039495F">
        <w:rPr>
          <w:rFonts w:hint="cs"/>
          <w:rtl/>
        </w:rPr>
        <w:t>ثم سُرِّح من القوات المسلحة.</w:t>
      </w:r>
    </w:p>
    <w:p w:rsidR="00BA28EB" w:rsidRPr="00BA28EB" w:rsidRDefault="00BA28EB" w:rsidP="00DF3915">
      <w:pPr>
        <w:pStyle w:val="DualTxt"/>
        <w:rPr>
          <w:rFonts w:hint="cs"/>
          <w:rtl/>
        </w:rPr>
      </w:pPr>
      <w:r w:rsidRPr="00BA28EB">
        <w:rPr>
          <w:rFonts w:hint="cs"/>
          <w:rtl/>
        </w:rPr>
        <w:t>9 -</w:t>
      </w:r>
      <w:r w:rsidRPr="00BA28EB">
        <w:rPr>
          <w:rFonts w:hint="cs"/>
          <w:rtl/>
        </w:rPr>
        <w:tab/>
        <w:t xml:space="preserve">وبالإشارة إلى السؤال 3، قالت إن الحكومة </w:t>
      </w:r>
      <w:r w:rsidR="00DF3915">
        <w:rPr>
          <w:rFonts w:hint="cs"/>
          <w:rtl/>
        </w:rPr>
        <w:t xml:space="preserve">قد أحاطت </w:t>
      </w:r>
      <w:r w:rsidRPr="00BA28EB">
        <w:rPr>
          <w:rFonts w:hint="cs"/>
          <w:rtl/>
        </w:rPr>
        <w:t xml:space="preserve">علما بآراء اللجنة </w:t>
      </w:r>
      <w:r w:rsidR="00DF3915">
        <w:rPr>
          <w:rFonts w:hint="cs"/>
          <w:rtl/>
        </w:rPr>
        <w:t>ب</w:t>
      </w:r>
      <w:r w:rsidRPr="00BA28EB">
        <w:rPr>
          <w:rFonts w:hint="cs"/>
          <w:rtl/>
        </w:rPr>
        <w:t>شأن مختلف الرسائل المتعلقة بالانتهاكات و</w:t>
      </w:r>
      <w:r w:rsidR="00DF3915">
        <w:rPr>
          <w:rFonts w:hint="cs"/>
          <w:rtl/>
        </w:rPr>
        <w:t xml:space="preserve">شرعت بالفعل </w:t>
      </w:r>
      <w:r w:rsidRPr="00BA28EB">
        <w:rPr>
          <w:rFonts w:hint="cs"/>
          <w:rtl/>
        </w:rPr>
        <w:t xml:space="preserve">في بعض الحالات في خطوات </w:t>
      </w:r>
      <w:r w:rsidR="00DF3915">
        <w:rPr>
          <w:rFonts w:hint="cs"/>
          <w:rtl/>
        </w:rPr>
        <w:t>لل</w:t>
      </w:r>
      <w:r w:rsidRPr="00BA28EB">
        <w:rPr>
          <w:rFonts w:hint="cs"/>
          <w:rtl/>
        </w:rPr>
        <w:t>استجابةً لتلك الآراء. وضربت مثلا</w:t>
      </w:r>
      <w:r w:rsidR="00DF3915">
        <w:rPr>
          <w:rFonts w:hint="cs"/>
          <w:rtl/>
        </w:rPr>
        <w:t>،</w:t>
      </w:r>
      <w:r w:rsidRPr="00BA28EB">
        <w:rPr>
          <w:rFonts w:hint="cs"/>
          <w:rtl/>
        </w:rPr>
        <w:t xml:space="preserve"> قائلة إن جميع القضاة الـ</w:t>
      </w:r>
      <w:r w:rsidR="00DF3915">
        <w:rPr>
          <w:rFonts w:hint="cs"/>
          <w:rtl/>
        </w:rPr>
        <w:t xml:space="preserve"> </w:t>
      </w:r>
      <w:r w:rsidRPr="00BA28EB">
        <w:rPr>
          <w:rFonts w:hint="cs"/>
          <w:rtl/>
        </w:rPr>
        <w:t xml:space="preserve">315 المشار إليهم في </w:t>
      </w:r>
      <w:r w:rsidR="00DF3915">
        <w:rPr>
          <w:rFonts w:hint="cs"/>
          <w:rtl/>
        </w:rPr>
        <w:t xml:space="preserve">البلاغ </w:t>
      </w:r>
      <w:r w:rsidRPr="00BA28EB">
        <w:rPr>
          <w:rFonts w:hint="cs"/>
          <w:rtl/>
        </w:rPr>
        <w:t xml:space="preserve">رقم </w:t>
      </w:r>
      <w:r w:rsidR="00DF3915">
        <w:rPr>
          <w:rFonts w:hint="cs"/>
          <w:rtl/>
        </w:rPr>
        <w:t>2000/933</w:t>
      </w:r>
      <w:r w:rsidRPr="00BA28EB">
        <w:rPr>
          <w:rFonts w:hint="cs"/>
          <w:rtl/>
        </w:rPr>
        <w:t xml:space="preserve"> قد أُعيدوا إلى مناصبهم وتلقوا تعويضا ع</w:t>
      </w:r>
      <w:r w:rsidR="0039495F">
        <w:rPr>
          <w:rFonts w:hint="cs"/>
          <w:rtl/>
        </w:rPr>
        <w:t>ما خسروه من إيرادات.</w:t>
      </w:r>
    </w:p>
    <w:p w:rsidR="00BA28EB" w:rsidRPr="00BA28EB" w:rsidRDefault="00BA28EB" w:rsidP="00BA28EB">
      <w:pPr>
        <w:pStyle w:val="DualTxt"/>
        <w:rPr>
          <w:rFonts w:hint="cs"/>
          <w:i/>
          <w:iCs/>
          <w:rtl/>
        </w:rPr>
      </w:pPr>
      <w:r w:rsidRPr="00BA28EB">
        <w:rPr>
          <w:i/>
          <w:iCs/>
          <w:rtl/>
        </w:rPr>
        <w:t>المساواة في</w:t>
      </w:r>
      <w:r w:rsidRPr="00BA28EB">
        <w:rPr>
          <w:i/>
          <w:iCs/>
        </w:rPr>
        <w:t xml:space="preserve"> </w:t>
      </w:r>
      <w:r w:rsidRPr="00BA28EB">
        <w:rPr>
          <w:i/>
          <w:iCs/>
          <w:rtl/>
        </w:rPr>
        <w:t>الحقوق بين الرجال والنساء،</w:t>
      </w:r>
      <w:r w:rsidRPr="00BA28EB">
        <w:rPr>
          <w:rFonts w:hint="cs"/>
          <w:i/>
          <w:iCs/>
          <w:rtl/>
        </w:rPr>
        <w:t xml:space="preserve"> وتدابير منع التمييز (المادتان 3 و</w:t>
      </w:r>
      <w:r w:rsidR="0039495F">
        <w:rPr>
          <w:rFonts w:hint="cs"/>
          <w:i/>
          <w:iCs/>
          <w:rtl/>
        </w:rPr>
        <w:t xml:space="preserve"> </w:t>
      </w:r>
      <w:r w:rsidRPr="00BA28EB">
        <w:rPr>
          <w:rFonts w:hint="cs"/>
          <w:i/>
          <w:iCs/>
          <w:rtl/>
        </w:rPr>
        <w:t>26)</w:t>
      </w:r>
    </w:p>
    <w:p w:rsidR="00BA28EB" w:rsidRPr="00BA28EB" w:rsidRDefault="00BA28EB" w:rsidP="00DF3915">
      <w:pPr>
        <w:pStyle w:val="DualTxt"/>
        <w:rPr>
          <w:rFonts w:hint="cs"/>
          <w:rtl/>
        </w:rPr>
      </w:pPr>
      <w:r w:rsidRPr="00BA28EB">
        <w:rPr>
          <w:rFonts w:hint="cs"/>
          <w:rtl/>
        </w:rPr>
        <w:t>10 -</w:t>
      </w:r>
      <w:r w:rsidRPr="00BA28EB">
        <w:rPr>
          <w:rFonts w:hint="cs"/>
          <w:rtl/>
        </w:rPr>
        <w:tab/>
        <w:t xml:space="preserve">بالإشارة إلى السؤال 4، قالت إن الدستور الجديد يتضمن </w:t>
      </w:r>
      <w:r w:rsidR="00DF3915">
        <w:rPr>
          <w:rFonts w:hint="cs"/>
          <w:rtl/>
        </w:rPr>
        <w:t xml:space="preserve">حكما </w:t>
      </w:r>
      <w:r w:rsidRPr="00BA28EB">
        <w:rPr>
          <w:rFonts w:hint="cs"/>
          <w:rtl/>
        </w:rPr>
        <w:t xml:space="preserve">يحظر جميع أنواع التمييز ضد المرأة </w:t>
      </w:r>
      <w:r w:rsidR="00DF3915">
        <w:rPr>
          <w:rFonts w:hint="cs"/>
          <w:rtl/>
        </w:rPr>
        <w:t xml:space="preserve">ويشدد </w:t>
      </w:r>
      <w:r w:rsidRPr="00BA28EB">
        <w:rPr>
          <w:rFonts w:hint="cs"/>
          <w:rtl/>
        </w:rPr>
        <w:t xml:space="preserve">أيضا على مبدأي تمثيل النساء </w:t>
      </w:r>
      <w:r w:rsidR="00DF3915">
        <w:rPr>
          <w:rFonts w:hint="cs"/>
          <w:rtl/>
        </w:rPr>
        <w:t xml:space="preserve">المتكافئ </w:t>
      </w:r>
      <w:r w:rsidRPr="00BA28EB">
        <w:rPr>
          <w:rFonts w:hint="cs"/>
          <w:rtl/>
        </w:rPr>
        <w:t>داخل المؤسسات وتعميم مراعاة المنظور الجنساني في هذه المؤسسات.</w:t>
      </w:r>
    </w:p>
    <w:p w:rsidR="00BA28EB" w:rsidRPr="00BA28EB" w:rsidRDefault="00BA28EB" w:rsidP="007E4A73">
      <w:pPr>
        <w:pStyle w:val="DualTxt"/>
        <w:rPr>
          <w:rFonts w:hint="cs"/>
          <w:rtl/>
        </w:rPr>
      </w:pPr>
      <w:r w:rsidRPr="00BA28EB">
        <w:rPr>
          <w:rFonts w:hint="cs"/>
          <w:rtl/>
        </w:rPr>
        <w:t>11 -</w:t>
      </w:r>
      <w:r w:rsidRPr="00BA28EB">
        <w:rPr>
          <w:rFonts w:hint="cs"/>
          <w:rtl/>
        </w:rPr>
        <w:tab/>
        <w:t>وأضافت أن مشروع قرار أوليا يتضمن مقترحات لجعل قانون الأسرة منسجما مع العهد هو قيد المناقشة</w:t>
      </w:r>
      <w:r w:rsidR="007E4A73">
        <w:rPr>
          <w:rFonts w:hint="cs"/>
          <w:rtl/>
        </w:rPr>
        <w:t xml:space="preserve"> حاليا</w:t>
      </w:r>
      <w:r w:rsidRPr="00BA28EB">
        <w:rPr>
          <w:rFonts w:hint="cs"/>
          <w:rtl/>
        </w:rPr>
        <w:t>. و</w:t>
      </w:r>
      <w:r w:rsidR="007E4A73">
        <w:rPr>
          <w:rFonts w:hint="cs"/>
          <w:rtl/>
        </w:rPr>
        <w:t>ذكر</w:t>
      </w:r>
      <w:r w:rsidRPr="00BA28EB">
        <w:rPr>
          <w:rFonts w:hint="cs"/>
          <w:rtl/>
        </w:rPr>
        <w:t xml:space="preserve">ت أن هذه المقترحات تتضمن </w:t>
      </w:r>
      <w:r w:rsidR="007E4A73">
        <w:rPr>
          <w:rFonts w:hint="cs"/>
          <w:rtl/>
        </w:rPr>
        <w:t>إلغاء الحكم</w:t>
      </w:r>
      <w:r w:rsidRPr="00BA28EB">
        <w:rPr>
          <w:rFonts w:hint="cs"/>
          <w:rtl/>
        </w:rPr>
        <w:t xml:space="preserve"> المتعلق بانعدام الأهلية القانونية للمتزوجات </w:t>
      </w:r>
      <w:r w:rsidR="007E4A73">
        <w:rPr>
          <w:rFonts w:hint="cs"/>
          <w:rtl/>
        </w:rPr>
        <w:t>-</w:t>
      </w:r>
      <w:r w:rsidRPr="00BA28EB">
        <w:rPr>
          <w:rFonts w:hint="cs"/>
          <w:rtl/>
        </w:rPr>
        <w:t xml:space="preserve"> </w:t>
      </w:r>
      <w:r w:rsidR="007E4A73">
        <w:rPr>
          <w:rFonts w:hint="cs"/>
          <w:rtl/>
        </w:rPr>
        <w:t xml:space="preserve">وهو </w:t>
      </w:r>
      <w:r w:rsidRPr="00BA28EB">
        <w:rPr>
          <w:rFonts w:hint="cs"/>
          <w:rtl/>
        </w:rPr>
        <w:t xml:space="preserve">ما منح الزوج سلطات مفرطة </w:t>
      </w:r>
      <w:r w:rsidR="007E4A73">
        <w:rPr>
          <w:rFonts w:hint="cs"/>
          <w:rtl/>
        </w:rPr>
        <w:t>من حيث</w:t>
      </w:r>
      <w:r w:rsidRPr="00BA28EB">
        <w:rPr>
          <w:rFonts w:hint="cs"/>
          <w:rtl/>
        </w:rPr>
        <w:t xml:space="preserve"> إدارة </w:t>
      </w:r>
      <w:r w:rsidR="007E4A73">
        <w:rPr>
          <w:rFonts w:hint="cs"/>
          <w:rtl/>
        </w:rPr>
        <w:t xml:space="preserve">الموجودات </w:t>
      </w:r>
      <w:r w:rsidRPr="00BA28EB">
        <w:rPr>
          <w:rFonts w:hint="cs"/>
          <w:rtl/>
        </w:rPr>
        <w:t xml:space="preserve">التي تملكها الأسرة </w:t>
      </w:r>
      <w:r w:rsidR="007E4A73">
        <w:rPr>
          <w:rFonts w:hint="cs"/>
          <w:rtl/>
        </w:rPr>
        <w:t xml:space="preserve">ملكية مشتركة </w:t>
      </w:r>
      <w:r w:rsidR="0039495F">
        <w:rPr>
          <w:rFonts w:hint="cs"/>
          <w:rtl/>
        </w:rPr>
        <w:t>-</w:t>
      </w:r>
      <w:r w:rsidRPr="00BA28EB">
        <w:rPr>
          <w:rFonts w:hint="cs"/>
          <w:rtl/>
        </w:rPr>
        <w:t xml:space="preserve"> و</w:t>
      </w:r>
      <w:r w:rsidR="007E4A73">
        <w:rPr>
          <w:rFonts w:hint="cs"/>
          <w:rtl/>
        </w:rPr>
        <w:t>الحكم</w:t>
      </w:r>
      <w:r w:rsidRPr="00BA28EB">
        <w:rPr>
          <w:rFonts w:hint="cs"/>
          <w:rtl/>
        </w:rPr>
        <w:t xml:space="preserve"> الذي يميز ضد المرأة في حالات الزنا. كما أكدت أن ضغوطا تمارَس على الحكومة لحملها على رفع السن الدنيا لزواج الفتاة من 15 </w:t>
      </w:r>
      <w:r w:rsidR="007E4A73">
        <w:rPr>
          <w:rFonts w:hint="cs"/>
          <w:rtl/>
        </w:rPr>
        <w:t xml:space="preserve">عاما إلى </w:t>
      </w:r>
      <w:r w:rsidRPr="00BA28EB">
        <w:rPr>
          <w:rFonts w:hint="cs"/>
          <w:rtl/>
        </w:rPr>
        <w:t xml:space="preserve">18 </w:t>
      </w:r>
      <w:r w:rsidR="007E4A73">
        <w:rPr>
          <w:rFonts w:hint="cs"/>
          <w:rtl/>
        </w:rPr>
        <w:t xml:space="preserve">عاما </w:t>
      </w:r>
      <w:r w:rsidRPr="00BA28EB">
        <w:rPr>
          <w:rFonts w:hint="cs"/>
          <w:rtl/>
        </w:rPr>
        <w:t xml:space="preserve">لتصبح </w:t>
      </w:r>
      <w:r w:rsidR="007E4A73">
        <w:rPr>
          <w:rFonts w:hint="cs"/>
          <w:rtl/>
        </w:rPr>
        <w:t xml:space="preserve">في </w:t>
      </w:r>
      <w:r w:rsidRPr="00BA28EB">
        <w:rPr>
          <w:rFonts w:hint="cs"/>
          <w:rtl/>
        </w:rPr>
        <w:t>نفس سن الفتى، وعلى إزالة أحكام معينة من قانون الأسرة.</w:t>
      </w:r>
    </w:p>
    <w:p w:rsidR="00BA28EB" w:rsidRPr="00BA28EB" w:rsidRDefault="00BA28EB" w:rsidP="00F95B1D">
      <w:pPr>
        <w:pStyle w:val="DualTxt"/>
        <w:rPr>
          <w:rFonts w:hint="cs"/>
          <w:rtl/>
        </w:rPr>
      </w:pPr>
      <w:r w:rsidRPr="00BA28EB">
        <w:rPr>
          <w:rFonts w:hint="cs"/>
          <w:rtl/>
        </w:rPr>
        <w:t>12</w:t>
      </w:r>
      <w:r w:rsidR="0039495F">
        <w:rPr>
          <w:rFonts w:hint="cs"/>
          <w:rtl/>
        </w:rPr>
        <w:t xml:space="preserve"> </w:t>
      </w:r>
      <w:r w:rsidRPr="00BA28EB">
        <w:rPr>
          <w:rFonts w:hint="cs"/>
          <w:rtl/>
        </w:rPr>
        <w:t>-</w:t>
      </w:r>
      <w:r w:rsidRPr="00BA28EB">
        <w:rPr>
          <w:rFonts w:hint="cs"/>
          <w:rtl/>
        </w:rPr>
        <w:tab/>
        <w:t xml:space="preserve">وفي معرض الإجابة على السؤال 5 في قائمة المواضيع، قالت إن الحكومة تبذل جهودا جبارة </w:t>
      </w:r>
      <w:r w:rsidR="00F95B1D">
        <w:rPr>
          <w:rFonts w:hint="cs"/>
          <w:rtl/>
        </w:rPr>
        <w:t xml:space="preserve">لتجاوز </w:t>
      </w:r>
      <w:r w:rsidRPr="00BA28EB">
        <w:rPr>
          <w:rFonts w:hint="cs"/>
          <w:rtl/>
        </w:rPr>
        <w:t xml:space="preserve">الهوة </w:t>
      </w:r>
      <w:r w:rsidR="00F95B1D">
        <w:rPr>
          <w:rFonts w:hint="cs"/>
          <w:rtl/>
        </w:rPr>
        <w:t xml:space="preserve">الفاصلة </w:t>
      </w:r>
      <w:r w:rsidRPr="00BA28EB">
        <w:rPr>
          <w:rFonts w:hint="cs"/>
          <w:rtl/>
        </w:rPr>
        <w:t>بين الفتيان والفتيات</w:t>
      </w:r>
      <w:r w:rsidR="00F95B1D">
        <w:rPr>
          <w:rFonts w:hint="cs"/>
          <w:rtl/>
        </w:rPr>
        <w:t xml:space="preserve"> في مجال التعليم</w:t>
      </w:r>
      <w:r w:rsidRPr="00BA28EB">
        <w:rPr>
          <w:rFonts w:hint="cs"/>
          <w:rtl/>
        </w:rPr>
        <w:t xml:space="preserve">، وإن الحكومة </w:t>
      </w:r>
      <w:r w:rsidR="00F95B1D">
        <w:rPr>
          <w:rFonts w:hint="cs"/>
          <w:rtl/>
        </w:rPr>
        <w:t xml:space="preserve">قد </w:t>
      </w:r>
      <w:r w:rsidRPr="00BA28EB">
        <w:rPr>
          <w:rFonts w:hint="cs"/>
          <w:rtl/>
        </w:rPr>
        <w:t xml:space="preserve">اعتمدت </w:t>
      </w:r>
      <w:r w:rsidR="00F95B1D">
        <w:rPr>
          <w:rFonts w:hint="cs"/>
          <w:rtl/>
        </w:rPr>
        <w:t xml:space="preserve">لذلك </w:t>
      </w:r>
      <w:r w:rsidRPr="00BA28EB">
        <w:rPr>
          <w:rFonts w:hint="cs"/>
          <w:rtl/>
        </w:rPr>
        <w:t xml:space="preserve">استراتيجية وطنية للتعجيل </w:t>
      </w:r>
      <w:r w:rsidR="00F95B1D">
        <w:rPr>
          <w:rFonts w:hint="cs"/>
          <w:rtl/>
        </w:rPr>
        <w:t>ب</w:t>
      </w:r>
      <w:r w:rsidRPr="00BA28EB">
        <w:rPr>
          <w:rFonts w:hint="cs"/>
          <w:rtl/>
        </w:rPr>
        <w:t xml:space="preserve">تعليم الفتيات مستفيدة من الدعم المالي واللوجستي المقدم من منظمة الأمم المتحدة للطفولة (اليونيسيف). وأضافت أن هذه الاستراتيجية تهدف إلى </w:t>
      </w:r>
      <w:r w:rsidR="00F95B1D">
        <w:rPr>
          <w:rFonts w:hint="cs"/>
          <w:rtl/>
        </w:rPr>
        <w:t>تطوير</w:t>
      </w:r>
      <w:r w:rsidRPr="00BA28EB">
        <w:rPr>
          <w:rFonts w:hint="cs"/>
          <w:rtl/>
        </w:rPr>
        <w:t xml:space="preserve"> التعليم الابتدائي في 2000 مدرسة</w:t>
      </w:r>
      <w:r w:rsidR="00F95B1D">
        <w:rPr>
          <w:rFonts w:hint="cs"/>
          <w:rtl/>
        </w:rPr>
        <w:t>،</w:t>
      </w:r>
      <w:r w:rsidRPr="00BA28EB">
        <w:rPr>
          <w:rFonts w:hint="cs"/>
          <w:rtl/>
        </w:rPr>
        <w:t xml:space="preserve"> وتشجيع مزيد من الفتيات على الالتحاق بالمدرسة و</w:t>
      </w:r>
      <w:r w:rsidR="00F95B1D">
        <w:rPr>
          <w:rFonts w:hint="cs"/>
          <w:rtl/>
        </w:rPr>
        <w:t>البقاء فيها،</w:t>
      </w:r>
      <w:r w:rsidRPr="00BA28EB">
        <w:rPr>
          <w:rFonts w:hint="cs"/>
          <w:rtl/>
        </w:rPr>
        <w:t xml:space="preserve"> وإلى إقامة شراكات مع أصحاب المصلحة الآخرين في قطاع التعليم الأساسي. وأكدت إطلاق حملات توعية تستهدف </w:t>
      </w:r>
      <w:r w:rsidR="00F95B1D">
        <w:rPr>
          <w:rFonts w:hint="cs"/>
          <w:rtl/>
        </w:rPr>
        <w:t xml:space="preserve">الوالدين </w:t>
      </w:r>
      <w:r w:rsidRPr="00BA28EB">
        <w:rPr>
          <w:rFonts w:hint="cs"/>
          <w:rtl/>
        </w:rPr>
        <w:t>بغية تحدي الممارسة التقليدية المتمثلة في إرسال الفتيان لا الفتيات إلى المدرسة. و</w:t>
      </w:r>
      <w:r w:rsidR="00F95B1D">
        <w:rPr>
          <w:rFonts w:hint="cs"/>
          <w:rtl/>
        </w:rPr>
        <w:t>ذكرت</w:t>
      </w:r>
      <w:r w:rsidRPr="00BA28EB">
        <w:rPr>
          <w:rFonts w:hint="cs"/>
          <w:rtl/>
        </w:rPr>
        <w:t xml:space="preserve"> أنه خلال السنة الأولى من هذه الحملة سُجلت زيادة بنسبة 36 في المائة في عدد الفتيات الملتحقات بال</w:t>
      </w:r>
      <w:r w:rsidR="00F95B1D">
        <w:rPr>
          <w:rFonts w:hint="cs"/>
          <w:rtl/>
        </w:rPr>
        <w:t>فرقة</w:t>
      </w:r>
      <w:r w:rsidRPr="00BA28EB">
        <w:rPr>
          <w:rFonts w:hint="cs"/>
          <w:rtl/>
        </w:rPr>
        <w:t xml:space="preserve"> الأولى من المرحلة الابتدائية، مقارَنةً بزيادة نسبتها 29 في المائة </w:t>
      </w:r>
      <w:r w:rsidR="00F95B1D">
        <w:rPr>
          <w:rFonts w:hint="cs"/>
          <w:rtl/>
        </w:rPr>
        <w:t>ل</w:t>
      </w:r>
      <w:r w:rsidRPr="00BA28EB">
        <w:rPr>
          <w:rFonts w:hint="cs"/>
          <w:rtl/>
        </w:rPr>
        <w:t xml:space="preserve">لفتيان، وأن العدد </w:t>
      </w:r>
      <w:r w:rsidR="00F95B1D">
        <w:rPr>
          <w:rFonts w:hint="cs"/>
          <w:rtl/>
        </w:rPr>
        <w:t>قد تضاعف</w:t>
      </w:r>
      <w:r w:rsidRPr="00BA28EB">
        <w:rPr>
          <w:rFonts w:hint="cs"/>
          <w:rtl/>
        </w:rPr>
        <w:t xml:space="preserve"> في مقاطعات معينة.</w:t>
      </w:r>
    </w:p>
    <w:p w:rsidR="00BA28EB" w:rsidRPr="00BA28EB" w:rsidRDefault="00BA28EB" w:rsidP="00F95B1D">
      <w:pPr>
        <w:pStyle w:val="DualTxt"/>
        <w:rPr>
          <w:rFonts w:hint="cs"/>
          <w:rtl/>
        </w:rPr>
      </w:pPr>
      <w:r w:rsidRPr="00BA28EB">
        <w:rPr>
          <w:rFonts w:hint="cs"/>
          <w:rtl/>
        </w:rPr>
        <w:t>13 -</w:t>
      </w:r>
      <w:r w:rsidRPr="00BA28EB">
        <w:rPr>
          <w:rFonts w:hint="cs"/>
          <w:rtl/>
        </w:rPr>
        <w:tab/>
        <w:t>ومضت تقول إن ثمانية فقط من الوزراء ونواب الوزراء الـ</w:t>
      </w:r>
      <w:r w:rsidR="0039495F">
        <w:rPr>
          <w:rFonts w:hint="cs"/>
          <w:rtl/>
        </w:rPr>
        <w:t xml:space="preserve"> </w:t>
      </w:r>
      <w:r w:rsidRPr="00BA28EB">
        <w:rPr>
          <w:rFonts w:hint="cs"/>
          <w:rtl/>
        </w:rPr>
        <w:t>61، و</w:t>
      </w:r>
      <w:r w:rsidR="0039495F">
        <w:rPr>
          <w:rFonts w:hint="cs"/>
          <w:rtl/>
        </w:rPr>
        <w:t xml:space="preserve"> </w:t>
      </w:r>
      <w:r w:rsidRPr="00BA28EB">
        <w:rPr>
          <w:rFonts w:hint="cs"/>
          <w:rtl/>
        </w:rPr>
        <w:t>70 برلمانيا من</w:t>
      </w:r>
      <w:r w:rsidR="00F95B1D">
        <w:rPr>
          <w:rFonts w:hint="cs"/>
          <w:rtl/>
        </w:rPr>
        <w:t xml:space="preserve"> أصل</w:t>
      </w:r>
      <w:r w:rsidRPr="00BA28EB">
        <w:rPr>
          <w:rFonts w:hint="cs"/>
          <w:rtl/>
        </w:rPr>
        <w:t xml:space="preserve"> 500 </w:t>
      </w:r>
      <w:r w:rsidR="00F95B1D">
        <w:rPr>
          <w:rFonts w:hint="cs"/>
          <w:rtl/>
        </w:rPr>
        <w:t xml:space="preserve">برلماني </w:t>
      </w:r>
      <w:r w:rsidRPr="00BA28EB">
        <w:rPr>
          <w:rFonts w:hint="cs"/>
          <w:rtl/>
        </w:rPr>
        <w:t xml:space="preserve">هم من النساء. وأضافت أن هناك 38 امرأة </w:t>
      </w:r>
      <w:r w:rsidR="00F95B1D">
        <w:rPr>
          <w:rFonts w:hint="cs"/>
          <w:rtl/>
        </w:rPr>
        <w:t>ي</w:t>
      </w:r>
      <w:r w:rsidRPr="00BA28EB">
        <w:rPr>
          <w:rFonts w:hint="cs"/>
          <w:rtl/>
        </w:rPr>
        <w:t>رأسن مؤسسات عامة من مجموع يبلغ 264 مؤسسة، و</w:t>
      </w:r>
      <w:r w:rsidR="00F95B1D">
        <w:rPr>
          <w:rFonts w:hint="cs"/>
          <w:rtl/>
        </w:rPr>
        <w:t xml:space="preserve"> أن هناك </w:t>
      </w:r>
      <w:r w:rsidRPr="00BA28EB">
        <w:rPr>
          <w:rFonts w:hint="cs"/>
          <w:rtl/>
        </w:rPr>
        <w:t xml:space="preserve">37 دبلوماسية من </w:t>
      </w:r>
      <w:r w:rsidR="00F95B1D">
        <w:rPr>
          <w:rFonts w:hint="cs"/>
          <w:rtl/>
        </w:rPr>
        <w:t xml:space="preserve">أصل </w:t>
      </w:r>
      <w:r w:rsidRPr="00BA28EB">
        <w:rPr>
          <w:rFonts w:hint="cs"/>
          <w:rtl/>
        </w:rPr>
        <w:t xml:space="preserve">311 دبلوماسيا. واعتبرت أن النجاح الرئيسي الأول </w:t>
      </w:r>
      <w:r w:rsidR="00F95B1D">
        <w:rPr>
          <w:rFonts w:hint="cs"/>
          <w:rtl/>
        </w:rPr>
        <w:t xml:space="preserve">من حيث </w:t>
      </w:r>
      <w:r w:rsidRPr="00BA28EB">
        <w:rPr>
          <w:rFonts w:hint="cs"/>
          <w:rtl/>
        </w:rPr>
        <w:t>المساواة في التمثيل هو اللجنة الانتخابية المستقلة</w:t>
      </w:r>
      <w:r w:rsidR="00F95B1D">
        <w:rPr>
          <w:rFonts w:hint="cs"/>
          <w:rtl/>
        </w:rPr>
        <w:t>،</w:t>
      </w:r>
      <w:r w:rsidRPr="00BA28EB">
        <w:rPr>
          <w:rFonts w:hint="cs"/>
          <w:rtl/>
        </w:rPr>
        <w:t xml:space="preserve"> </w:t>
      </w:r>
      <w:r w:rsidR="00F95B1D">
        <w:rPr>
          <w:rFonts w:hint="cs"/>
          <w:rtl/>
        </w:rPr>
        <w:t>التي تضم في تكوينها ما يقرب</w:t>
      </w:r>
      <w:r w:rsidRPr="00BA28EB">
        <w:rPr>
          <w:rFonts w:hint="cs"/>
          <w:rtl/>
        </w:rPr>
        <w:t xml:space="preserve"> بالضبط </w:t>
      </w:r>
      <w:r w:rsidR="00F95B1D">
        <w:rPr>
          <w:rFonts w:hint="cs"/>
          <w:rtl/>
        </w:rPr>
        <w:t xml:space="preserve">من </w:t>
      </w:r>
      <w:r w:rsidR="0039495F">
        <w:rPr>
          <w:rFonts w:hint="cs"/>
          <w:rtl/>
        </w:rPr>
        <w:t>50 في المائة من النساء.</w:t>
      </w:r>
    </w:p>
    <w:p w:rsidR="00BA28EB" w:rsidRPr="00BA28EB" w:rsidRDefault="00BA28EB" w:rsidP="00BA0C85">
      <w:pPr>
        <w:pStyle w:val="DualTxt"/>
        <w:rPr>
          <w:rFonts w:hint="cs"/>
          <w:rtl/>
        </w:rPr>
      </w:pPr>
      <w:r w:rsidRPr="00BA28EB">
        <w:rPr>
          <w:rFonts w:hint="cs"/>
          <w:rtl/>
        </w:rPr>
        <w:t>14 -</w:t>
      </w:r>
      <w:r w:rsidRPr="00BA28EB">
        <w:rPr>
          <w:rFonts w:hint="cs"/>
          <w:rtl/>
        </w:rPr>
        <w:tab/>
        <w:t>وبالإشارة إلى السؤال 6 في قائمة المواضيع، قالت إن النساء والأطفال هم أ</w:t>
      </w:r>
      <w:r w:rsidR="00BA0C85">
        <w:rPr>
          <w:rFonts w:hint="cs"/>
          <w:rtl/>
        </w:rPr>
        <w:t>كثر</w:t>
      </w:r>
      <w:r w:rsidRPr="00BA28EB">
        <w:rPr>
          <w:rFonts w:hint="cs"/>
          <w:rtl/>
        </w:rPr>
        <w:t xml:space="preserve"> ضحايا الصراع في بلدها. وأكدت أن الحكومة تدرك حجم الجهود التي يتعين بذلها لكفالة التأهيل، وأنها وضعت لهذه الغاية برامج من قبيل المبادرة المشتركة لمكافحة العنف الجنسي ضد</w:t>
      </w:r>
      <w:r w:rsidR="00BA0C85">
        <w:rPr>
          <w:rFonts w:hint="cs"/>
          <w:rtl/>
        </w:rPr>
        <w:t xml:space="preserve"> النساء والشبان</w:t>
      </w:r>
      <w:r w:rsidRPr="00BA28EB">
        <w:rPr>
          <w:rFonts w:hint="cs"/>
          <w:rtl/>
        </w:rPr>
        <w:t xml:space="preserve"> والأطفال، وذلك بالتعاون مع وكالات </w:t>
      </w:r>
      <w:r w:rsidR="00BA0C85">
        <w:rPr>
          <w:rFonts w:hint="cs"/>
          <w:rtl/>
        </w:rPr>
        <w:t>ا</w:t>
      </w:r>
      <w:r w:rsidRPr="00BA28EB">
        <w:rPr>
          <w:rFonts w:hint="cs"/>
          <w:rtl/>
        </w:rPr>
        <w:t xml:space="preserve">لأمم المتحدة </w:t>
      </w:r>
      <w:r w:rsidR="00BA0C85">
        <w:rPr>
          <w:rFonts w:hint="cs"/>
          <w:rtl/>
        </w:rPr>
        <w:t xml:space="preserve">المتخصصة </w:t>
      </w:r>
      <w:r w:rsidRPr="00BA28EB">
        <w:rPr>
          <w:rFonts w:hint="cs"/>
          <w:rtl/>
        </w:rPr>
        <w:t>والمنظمات غير الحكومية. واستطردت تقول إن هذه المبادرة تتضمن عددا من العناصر، بينها توفير الرعاية النفسية والطبية، وإعادة الإدماج الاجتماعي وتقديم المساعدة القانونية</w:t>
      </w:r>
      <w:r w:rsidR="00BA0C85">
        <w:rPr>
          <w:rFonts w:hint="cs"/>
          <w:rtl/>
        </w:rPr>
        <w:t>،</w:t>
      </w:r>
      <w:r w:rsidRPr="00BA28EB">
        <w:rPr>
          <w:rFonts w:hint="cs"/>
          <w:rtl/>
        </w:rPr>
        <w:t xml:space="preserve"> وإدخال إصلاحات لمكافحة العنف الجنسي. وأضافت أن المادة 15 من الدستور الجديد تنص على أن تكفل السلطات العمل على القضاء على العنف الجنسي وأن جميع أشكال العنف الجنسي المرتكبة بقصد تفكيك الأسرة أو القضاء على ش</w:t>
      </w:r>
      <w:r w:rsidR="00BA0C85">
        <w:rPr>
          <w:rFonts w:hint="cs"/>
          <w:rtl/>
        </w:rPr>
        <w:t>عب</w:t>
      </w:r>
      <w:r w:rsidRPr="00BA28EB">
        <w:rPr>
          <w:rFonts w:hint="cs"/>
          <w:rtl/>
        </w:rPr>
        <w:t xml:space="preserve"> ما تشكل جريمة </w:t>
      </w:r>
      <w:r w:rsidR="00BA0C85">
        <w:rPr>
          <w:rFonts w:hint="cs"/>
          <w:rtl/>
        </w:rPr>
        <w:t xml:space="preserve">بحق </w:t>
      </w:r>
      <w:r w:rsidRPr="00BA28EB">
        <w:rPr>
          <w:rFonts w:hint="cs"/>
          <w:rtl/>
        </w:rPr>
        <w:t xml:space="preserve">الإنسانية. وبالإضافة إلى ذلك، </w:t>
      </w:r>
      <w:r w:rsidR="00BA0C85">
        <w:rPr>
          <w:rFonts w:hint="cs"/>
          <w:rtl/>
        </w:rPr>
        <w:t xml:space="preserve">ذكرت </w:t>
      </w:r>
      <w:r w:rsidRPr="00BA28EB">
        <w:rPr>
          <w:rFonts w:hint="cs"/>
          <w:rtl/>
        </w:rPr>
        <w:t>أن النظر جارٍ في مشروع قانون يتعلق بقمع العنف الجنسي. وأفادت أن وزارة الدفاع تش</w:t>
      </w:r>
      <w:r w:rsidR="00BA0C85">
        <w:rPr>
          <w:rFonts w:hint="cs"/>
          <w:rtl/>
        </w:rPr>
        <w:t>ت</w:t>
      </w:r>
      <w:r w:rsidRPr="00BA28EB">
        <w:rPr>
          <w:rFonts w:hint="cs"/>
          <w:rtl/>
        </w:rPr>
        <w:t xml:space="preserve">رك في </w:t>
      </w:r>
      <w:r w:rsidR="00BA0C85">
        <w:rPr>
          <w:rFonts w:hint="cs"/>
          <w:rtl/>
        </w:rPr>
        <w:t xml:space="preserve">اتخاذ </w:t>
      </w:r>
      <w:r w:rsidRPr="00BA28EB">
        <w:rPr>
          <w:rFonts w:hint="cs"/>
          <w:rtl/>
        </w:rPr>
        <w:t xml:space="preserve">خطوات تهدف إلى توعية الأفراد العسكريين ورجال الشرطة </w:t>
      </w:r>
      <w:r w:rsidR="00BA0C85">
        <w:rPr>
          <w:rFonts w:hint="cs"/>
          <w:rtl/>
        </w:rPr>
        <w:t>لتقليل</w:t>
      </w:r>
      <w:r w:rsidRPr="00BA28EB">
        <w:rPr>
          <w:rFonts w:hint="cs"/>
          <w:rtl/>
        </w:rPr>
        <w:t xml:space="preserve"> حالات حصول انتهاكات كهذه.</w:t>
      </w:r>
    </w:p>
    <w:p w:rsidR="00BA28EB" w:rsidRPr="00BA28EB" w:rsidRDefault="00BA28EB" w:rsidP="00BA0C85">
      <w:pPr>
        <w:pStyle w:val="DualTxt"/>
        <w:rPr>
          <w:rFonts w:hint="cs"/>
          <w:i/>
          <w:iCs/>
          <w:rtl/>
        </w:rPr>
      </w:pPr>
      <w:r w:rsidRPr="00BA28EB">
        <w:rPr>
          <w:rFonts w:hint="cs"/>
          <w:i/>
          <w:iCs/>
          <w:rtl/>
        </w:rPr>
        <w:t>الحق في الحياة و</w:t>
      </w:r>
      <w:r w:rsidR="00BA0C85">
        <w:rPr>
          <w:rFonts w:hint="cs"/>
          <w:i/>
          <w:iCs/>
          <w:rtl/>
        </w:rPr>
        <w:t>حظر</w:t>
      </w:r>
      <w:r w:rsidRPr="00BA28EB">
        <w:rPr>
          <w:rFonts w:hint="cs"/>
          <w:i/>
          <w:iCs/>
          <w:rtl/>
        </w:rPr>
        <w:t xml:space="preserve"> التعذيب (المادتان 6 و</w:t>
      </w:r>
      <w:r w:rsidR="0039495F">
        <w:rPr>
          <w:rFonts w:hint="cs"/>
          <w:i/>
          <w:iCs/>
          <w:rtl/>
        </w:rPr>
        <w:t xml:space="preserve"> </w:t>
      </w:r>
      <w:r w:rsidRPr="00BA28EB">
        <w:rPr>
          <w:rFonts w:hint="cs"/>
          <w:i/>
          <w:iCs/>
          <w:rtl/>
        </w:rPr>
        <w:t>7)</w:t>
      </w:r>
    </w:p>
    <w:p w:rsidR="00BA28EB" w:rsidRPr="00BA28EB" w:rsidRDefault="00BA28EB" w:rsidP="00BA0C85">
      <w:pPr>
        <w:pStyle w:val="DualTxt"/>
        <w:rPr>
          <w:rFonts w:hint="cs"/>
          <w:rtl/>
        </w:rPr>
      </w:pPr>
      <w:r w:rsidRPr="00BA28EB">
        <w:rPr>
          <w:rFonts w:hint="cs"/>
          <w:rtl/>
        </w:rPr>
        <w:t>15 -</w:t>
      </w:r>
      <w:r w:rsidRPr="00BA28EB">
        <w:rPr>
          <w:rFonts w:hint="cs"/>
          <w:rtl/>
        </w:rPr>
        <w:tab/>
        <w:t xml:space="preserve">بالانتقال إلى السؤال 7 حول الإجراءات القانونية </w:t>
      </w:r>
      <w:r w:rsidR="00BA0C85">
        <w:rPr>
          <w:rFonts w:hint="cs"/>
          <w:rtl/>
        </w:rPr>
        <w:t xml:space="preserve">المتخذة </w:t>
      </w:r>
      <w:r w:rsidRPr="00BA28EB">
        <w:rPr>
          <w:rFonts w:hint="cs"/>
          <w:rtl/>
        </w:rPr>
        <w:t xml:space="preserve">بحق </w:t>
      </w:r>
      <w:r w:rsidR="00BA0C85">
        <w:rPr>
          <w:rFonts w:hint="cs"/>
          <w:rtl/>
        </w:rPr>
        <w:t xml:space="preserve">ضباط </w:t>
      </w:r>
      <w:r w:rsidRPr="00BA28EB">
        <w:rPr>
          <w:rFonts w:hint="cs"/>
          <w:rtl/>
        </w:rPr>
        <w:t xml:space="preserve">الشرطة في كاليمي عام 2004، قالت إن هذه القضية </w:t>
      </w:r>
      <w:r w:rsidR="00BA0C85">
        <w:rPr>
          <w:rFonts w:hint="cs"/>
          <w:rtl/>
        </w:rPr>
        <w:t xml:space="preserve">قد </w:t>
      </w:r>
      <w:r w:rsidRPr="00BA28EB">
        <w:rPr>
          <w:rFonts w:hint="cs"/>
          <w:rtl/>
        </w:rPr>
        <w:t xml:space="preserve">أحيلت إلى مكتب المدعي العام وإن أحد </w:t>
      </w:r>
      <w:r w:rsidR="00BA0C85">
        <w:rPr>
          <w:rFonts w:hint="cs"/>
          <w:rtl/>
        </w:rPr>
        <w:t xml:space="preserve">ضباط </w:t>
      </w:r>
      <w:r w:rsidR="0039495F">
        <w:rPr>
          <w:rFonts w:hint="cs"/>
          <w:rtl/>
        </w:rPr>
        <w:t>الشرطة قد أدين.</w:t>
      </w:r>
    </w:p>
    <w:p w:rsidR="00BA28EB" w:rsidRPr="00BA28EB" w:rsidRDefault="00BA28EB" w:rsidP="00BA0C85">
      <w:pPr>
        <w:pStyle w:val="DualTxt"/>
        <w:rPr>
          <w:rFonts w:hint="cs"/>
          <w:rtl/>
        </w:rPr>
      </w:pPr>
      <w:r w:rsidRPr="00BA28EB">
        <w:rPr>
          <w:rFonts w:hint="cs"/>
          <w:rtl/>
        </w:rPr>
        <w:t>16 -</w:t>
      </w:r>
      <w:r w:rsidRPr="00BA28EB">
        <w:rPr>
          <w:rFonts w:hint="cs"/>
          <w:rtl/>
        </w:rPr>
        <w:tab/>
        <w:t>ورداً على السؤال 8</w:t>
      </w:r>
      <w:r w:rsidR="00210771">
        <w:rPr>
          <w:rFonts w:hint="cs"/>
          <w:rtl/>
        </w:rPr>
        <w:t>،</w:t>
      </w:r>
      <w:r w:rsidRPr="00BA28EB">
        <w:rPr>
          <w:rFonts w:hint="cs"/>
          <w:rtl/>
        </w:rPr>
        <w:t xml:space="preserve"> قالت إن</w:t>
      </w:r>
      <w:r w:rsidR="00BA0C85">
        <w:rPr>
          <w:rFonts w:hint="cs"/>
          <w:rtl/>
        </w:rPr>
        <w:t>ه</w:t>
      </w:r>
      <w:r w:rsidRPr="00BA28EB">
        <w:rPr>
          <w:rFonts w:hint="cs"/>
          <w:rtl/>
        </w:rPr>
        <w:t xml:space="preserve"> </w:t>
      </w:r>
      <w:r w:rsidR="00BA0C85" w:rsidRPr="00BA28EB">
        <w:rPr>
          <w:rFonts w:hint="cs"/>
          <w:rtl/>
        </w:rPr>
        <w:t xml:space="preserve">في اليوم الدولي للأمم المتحدة لمساندة ضحايا التعذيب </w:t>
      </w:r>
      <w:r w:rsidR="00BA0C85">
        <w:rPr>
          <w:rFonts w:hint="cs"/>
          <w:rtl/>
        </w:rPr>
        <w:t xml:space="preserve">نظمت </w:t>
      </w:r>
      <w:r w:rsidRPr="00BA28EB">
        <w:rPr>
          <w:rFonts w:hint="cs"/>
          <w:rtl/>
        </w:rPr>
        <w:t xml:space="preserve">الحكومة، بالتعاون مع منظمات غير حكومية وشركاء دوليين، حملات توعية مستخدمة الملصقات والرسائل المتلفزة حول </w:t>
      </w:r>
      <w:r w:rsidR="00BA0C85">
        <w:rPr>
          <w:rFonts w:hint="cs"/>
          <w:rtl/>
        </w:rPr>
        <w:t xml:space="preserve">سُبل الانتصاف </w:t>
      </w:r>
      <w:r w:rsidRPr="00BA28EB">
        <w:rPr>
          <w:rFonts w:hint="cs"/>
          <w:rtl/>
        </w:rPr>
        <w:t xml:space="preserve">المتاحة </w:t>
      </w:r>
      <w:r w:rsidR="00BA0C85">
        <w:rPr>
          <w:rFonts w:hint="cs"/>
          <w:rtl/>
        </w:rPr>
        <w:t>ل</w:t>
      </w:r>
      <w:r w:rsidRPr="00BA28EB">
        <w:rPr>
          <w:rFonts w:hint="cs"/>
          <w:rtl/>
        </w:rPr>
        <w:t>لضحايا. وأضافت أنه ُقدمت إلى الضحايا مساعدة قانونية وعرض عليهم التأهيل. وفي مجال منع التعذيب، أُخضعَ القضاة ومسؤولو إنفاذ القانون للتدريب على احترام حقوق الأشخاص المشتب</w:t>
      </w:r>
      <w:r w:rsidR="0039495F">
        <w:rPr>
          <w:rFonts w:hint="cs"/>
          <w:rtl/>
        </w:rPr>
        <w:t xml:space="preserve">ه في انتهاكهم </w:t>
      </w:r>
      <w:r w:rsidR="00BA0C85">
        <w:rPr>
          <w:rFonts w:hint="cs"/>
          <w:rtl/>
        </w:rPr>
        <w:t>للقانون الجنائي</w:t>
      </w:r>
      <w:r w:rsidR="0039495F">
        <w:rPr>
          <w:rFonts w:hint="cs"/>
          <w:rtl/>
        </w:rPr>
        <w:t>.</w:t>
      </w:r>
    </w:p>
    <w:p w:rsidR="00BA28EB" w:rsidRPr="00BA28EB" w:rsidRDefault="00BA28EB" w:rsidP="00A4482F">
      <w:pPr>
        <w:pStyle w:val="DualTxt"/>
        <w:rPr>
          <w:rFonts w:hint="cs"/>
          <w:rtl/>
        </w:rPr>
      </w:pPr>
      <w:r w:rsidRPr="00BA28EB">
        <w:rPr>
          <w:rFonts w:hint="cs"/>
          <w:rtl/>
        </w:rPr>
        <w:t>17 -</w:t>
      </w:r>
      <w:r w:rsidRPr="00BA28EB">
        <w:rPr>
          <w:rFonts w:hint="cs"/>
          <w:rtl/>
        </w:rPr>
        <w:tab/>
        <w:t>وفي ما يتعلق بالسؤال 9، قالت إن أهداف المرحلة الانتقالية تتضمن إعادة إحلال السلام، و</w:t>
      </w:r>
      <w:r w:rsidR="00BA0C85">
        <w:rPr>
          <w:rFonts w:hint="cs"/>
          <w:rtl/>
        </w:rPr>
        <w:t>التعمير</w:t>
      </w:r>
      <w:r w:rsidRPr="00BA28EB">
        <w:rPr>
          <w:rFonts w:hint="cs"/>
          <w:rtl/>
        </w:rPr>
        <w:t>، واستعادة السلامة الإقليمية</w:t>
      </w:r>
      <w:r w:rsidR="00BA0C85">
        <w:rPr>
          <w:rFonts w:hint="cs"/>
          <w:rtl/>
        </w:rPr>
        <w:t>،</w:t>
      </w:r>
      <w:r w:rsidRPr="00BA28EB">
        <w:rPr>
          <w:rFonts w:hint="cs"/>
          <w:rtl/>
        </w:rPr>
        <w:t xml:space="preserve"> وإعادة بسط سلطة الدولة على كامل </w:t>
      </w:r>
      <w:r w:rsidR="00BA0C85">
        <w:rPr>
          <w:rFonts w:hint="cs"/>
          <w:rtl/>
        </w:rPr>
        <w:t xml:space="preserve">الإقليم </w:t>
      </w:r>
      <w:r w:rsidRPr="00BA28EB">
        <w:rPr>
          <w:rFonts w:hint="cs"/>
          <w:rtl/>
        </w:rPr>
        <w:t xml:space="preserve">الوطني. وأضافت أن </w:t>
      </w:r>
      <w:r w:rsidR="00BA0C85">
        <w:rPr>
          <w:rFonts w:hint="cs"/>
          <w:rtl/>
        </w:rPr>
        <w:t xml:space="preserve">الجماعات </w:t>
      </w:r>
      <w:r w:rsidRPr="00BA28EB">
        <w:rPr>
          <w:rFonts w:hint="cs"/>
          <w:rtl/>
        </w:rPr>
        <w:t xml:space="preserve">المسلحة قد أُدمجت تمهيداً لإنشاء جيش وطني واحد معادَةٌ هيكلته يخضع لقيادة واحدة؛ وأن هذا الأمر يكتسي أهمية لكفالة سلامة الانتخابات المقبلة. وأضافت أن </w:t>
      </w:r>
      <w:r w:rsidR="00BA0C85">
        <w:rPr>
          <w:rFonts w:hint="cs"/>
          <w:rtl/>
        </w:rPr>
        <w:t xml:space="preserve">الجماعات </w:t>
      </w:r>
      <w:r w:rsidRPr="00BA28EB">
        <w:rPr>
          <w:rFonts w:hint="cs"/>
          <w:rtl/>
        </w:rPr>
        <w:t xml:space="preserve">المسلحة قد سُرحت وأُعيدَ إدماجها في المجتمع. وأردفت قائلة إن </w:t>
      </w:r>
      <w:r w:rsidR="00A4482F">
        <w:rPr>
          <w:rFonts w:hint="cs"/>
          <w:rtl/>
        </w:rPr>
        <w:t xml:space="preserve">النظام </w:t>
      </w:r>
      <w:r w:rsidRPr="00BA28EB">
        <w:rPr>
          <w:rFonts w:hint="cs"/>
          <w:rtl/>
        </w:rPr>
        <w:t>القضا</w:t>
      </w:r>
      <w:r w:rsidR="00A4482F">
        <w:rPr>
          <w:rFonts w:hint="cs"/>
          <w:rtl/>
        </w:rPr>
        <w:t>ئي،</w:t>
      </w:r>
      <w:r w:rsidRPr="00BA28EB">
        <w:rPr>
          <w:rFonts w:hint="cs"/>
          <w:rtl/>
        </w:rPr>
        <w:t xml:space="preserve"> لا</w:t>
      </w:r>
      <w:r w:rsidR="00A4482F">
        <w:rPr>
          <w:rFonts w:hint="cs"/>
          <w:rtl/>
        </w:rPr>
        <w:t xml:space="preserve"> </w:t>
      </w:r>
      <w:r w:rsidRPr="00BA28EB">
        <w:rPr>
          <w:rFonts w:hint="cs"/>
          <w:rtl/>
        </w:rPr>
        <w:t>سيما القضاء العسكري</w:t>
      </w:r>
      <w:r w:rsidR="00A4482F">
        <w:rPr>
          <w:rFonts w:hint="cs"/>
          <w:rtl/>
        </w:rPr>
        <w:t>،</w:t>
      </w:r>
      <w:r w:rsidRPr="00BA28EB">
        <w:rPr>
          <w:rFonts w:hint="cs"/>
          <w:rtl/>
        </w:rPr>
        <w:t xml:space="preserve"> </w:t>
      </w:r>
      <w:r w:rsidR="00A4482F">
        <w:rPr>
          <w:rFonts w:hint="cs"/>
          <w:rtl/>
        </w:rPr>
        <w:t>تُعاد</w:t>
      </w:r>
      <w:r w:rsidRPr="00BA28EB">
        <w:rPr>
          <w:rFonts w:hint="cs"/>
          <w:rtl/>
        </w:rPr>
        <w:t xml:space="preserve"> هيكل</w:t>
      </w:r>
      <w:r w:rsidR="00A4482F">
        <w:rPr>
          <w:rFonts w:hint="cs"/>
          <w:rtl/>
        </w:rPr>
        <w:t>ته،</w:t>
      </w:r>
      <w:r w:rsidRPr="00BA28EB">
        <w:rPr>
          <w:rFonts w:hint="cs"/>
          <w:rtl/>
        </w:rPr>
        <w:t xml:space="preserve"> و</w:t>
      </w:r>
      <w:r w:rsidR="00A4482F">
        <w:rPr>
          <w:rFonts w:hint="cs"/>
          <w:rtl/>
        </w:rPr>
        <w:t>إ</w:t>
      </w:r>
      <w:r w:rsidRPr="00BA28EB">
        <w:rPr>
          <w:rFonts w:hint="cs"/>
          <w:rtl/>
        </w:rPr>
        <w:t xml:space="preserve">نه جرى حل المحكمة العسكرية ومحكمة أمن الدولة. وأكدت مواصلة التعاون مع المحكمة الجنائية الدولية واستمرار العمليات العسكرية المشتركة بين القوات المسلحة وبعثة </w:t>
      </w:r>
      <w:r w:rsidR="00A4482F">
        <w:rPr>
          <w:rFonts w:hint="cs"/>
          <w:rtl/>
        </w:rPr>
        <w:t xml:space="preserve">منظمة </w:t>
      </w:r>
      <w:r w:rsidRPr="00BA28EB">
        <w:rPr>
          <w:rFonts w:hint="cs"/>
          <w:rtl/>
        </w:rPr>
        <w:t>الأمم المتحدة في جمهورية الكونغو الديمقراطية لا</w:t>
      </w:r>
      <w:r w:rsidR="00A4482F">
        <w:rPr>
          <w:rFonts w:hint="eastAsia"/>
          <w:rtl/>
        </w:rPr>
        <w:t> </w:t>
      </w:r>
      <w:r w:rsidRPr="00BA28EB">
        <w:rPr>
          <w:rFonts w:hint="cs"/>
          <w:rtl/>
        </w:rPr>
        <w:t>سيما في إيتوري وكيفو</w:t>
      </w:r>
      <w:r w:rsidR="00A4482F">
        <w:rPr>
          <w:rFonts w:hint="cs"/>
          <w:rtl/>
        </w:rPr>
        <w:t xml:space="preserve"> الجنوبية</w:t>
      </w:r>
      <w:r w:rsidRPr="00BA28EB">
        <w:rPr>
          <w:rFonts w:hint="cs"/>
          <w:rtl/>
        </w:rPr>
        <w:t>.</w:t>
      </w:r>
    </w:p>
    <w:p w:rsidR="00BA28EB" w:rsidRPr="00BA28EB" w:rsidRDefault="00BA28EB" w:rsidP="00EA1133">
      <w:pPr>
        <w:pStyle w:val="DualTxt"/>
        <w:rPr>
          <w:rFonts w:hint="cs"/>
          <w:rtl/>
        </w:rPr>
      </w:pPr>
      <w:r w:rsidRPr="00BA28EB">
        <w:rPr>
          <w:rFonts w:hint="cs"/>
          <w:rtl/>
        </w:rPr>
        <w:t>18 -</w:t>
      </w:r>
      <w:r w:rsidRPr="00BA28EB">
        <w:rPr>
          <w:rFonts w:hint="cs"/>
          <w:rtl/>
        </w:rPr>
        <w:tab/>
        <w:t xml:space="preserve">وبالإجابة على السؤال 10، قالت إن الوقف الاختياري لعقوبة الإعدام </w:t>
      </w:r>
      <w:r w:rsidR="00EA1133">
        <w:rPr>
          <w:rFonts w:hint="cs"/>
          <w:rtl/>
        </w:rPr>
        <w:t xml:space="preserve">قد أُلغي </w:t>
      </w:r>
      <w:r w:rsidRPr="00BA28EB">
        <w:rPr>
          <w:rFonts w:hint="cs"/>
          <w:rtl/>
        </w:rPr>
        <w:t xml:space="preserve">خلال الحرب بعدما سُجلت زيادة مفاجئة في الجرائم الجسيمة. بيد أنها أكدت عدم تنفيذ أي عقوبة إعدام </w:t>
      </w:r>
      <w:r w:rsidR="00EA1133">
        <w:rPr>
          <w:rFonts w:hint="cs"/>
          <w:rtl/>
        </w:rPr>
        <w:t xml:space="preserve">منذ ذلك الحين، وأن </w:t>
      </w:r>
      <w:r w:rsidRPr="00BA28EB">
        <w:rPr>
          <w:rFonts w:hint="cs"/>
          <w:rtl/>
        </w:rPr>
        <w:t xml:space="preserve">المفاوضات </w:t>
      </w:r>
      <w:r w:rsidR="00EA1133">
        <w:rPr>
          <w:rFonts w:hint="cs"/>
          <w:rtl/>
        </w:rPr>
        <w:t xml:space="preserve">قد استؤنفت </w:t>
      </w:r>
      <w:r w:rsidRPr="00BA28EB">
        <w:rPr>
          <w:rFonts w:hint="cs"/>
          <w:rtl/>
        </w:rPr>
        <w:t xml:space="preserve">لإعادة </w:t>
      </w:r>
      <w:r w:rsidR="00EA1133">
        <w:rPr>
          <w:rFonts w:hint="cs"/>
          <w:rtl/>
        </w:rPr>
        <w:t xml:space="preserve">فرض </w:t>
      </w:r>
      <w:r w:rsidRPr="00BA28EB">
        <w:rPr>
          <w:rFonts w:hint="cs"/>
          <w:rtl/>
        </w:rPr>
        <w:t>الوقف الاختياري.</w:t>
      </w:r>
    </w:p>
    <w:p w:rsidR="00BA28EB" w:rsidRPr="00BA28EB" w:rsidRDefault="00EA1133" w:rsidP="00BA28EB">
      <w:pPr>
        <w:pStyle w:val="DualTxt"/>
        <w:rPr>
          <w:rFonts w:hint="cs"/>
          <w:i/>
          <w:iCs/>
          <w:rtl/>
        </w:rPr>
      </w:pPr>
      <w:r>
        <w:rPr>
          <w:rFonts w:hint="cs"/>
          <w:i/>
          <w:iCs/>
          <w:rtl/>
        </w:rPr>
        <w:t>حظر</w:t>
      </w:r>
      <w:r w:rsidR="00BA28EB" w:rsidRPr="00BA28EB">
        <w:rPr>
          <w:rFonts w:hint="cs"/>
          <w:i/>
          <w:iCs/>
          <w:rtl/>
        </w:rPr>
        <w:t xml:space="preserve"> الرق (المادة 8)</w:t>
      </w:r>
    </w:p>
    <w:p w:rsidR="00BA28EB" w:rsidRPr="00BA28EB" w:rsidRDefault="00BA28EB" w:rsidP="00EA1133">
      <w:pPr>
        <w:pStyle w:val="DualTxt"/>
        <w:rPr>
          <w:rFonts w:hint="cs"/>
          <w:rtl/>
        </w:rPr>
      </w:pPr>
      <w:r w:rsidRPr="00BA28EB">
        <w:rPr>
          <w:rFonts w:hint="cs"/>
          <w:rtl/>
        </w:rPr>
        <w:t>19 -</w:t>
      </w:r>
      <w:r w:rsidRPr="00BA28EB">
        <w:rPr>
          <w:rFonts w:hint="cs"/>
          <w:rtl/>
        </w:rPr>
        <w:tab/>
        <w:t xml:space="preserve">رداً على السؤال 11، قالت إنه رغم حظر الرق، </w:t>
      </w:r>
      <w:r w:rsidR="00EA1133">
        <w:rPr>
          <w:rFonts w:hint="cs"/>
          <w:rtl/>
        </w:rPr>
        <w:t>كانت هناك</w:t>
      </w:r>
      <w:r w:rsidRPr="00BA28EB">
        <w:rPr>
          <w:rFonts w:hint="cs"/>
          <w:rtl/>
        </w:rPr>
        <w:t xml:space="preserve"> خلال الحرب</w:t>
      </w:r>
      <w:r w:rsidR="00EA1133">
        <w:rPr>
          <w:rFonts w:hint="cs"/>
          <w:rtl/>
        </w:rPr>
        <w:t>،</w:t>
      </w:r>
      <w:r w:rsidRPr="00BA28EB">
        <w:rPr>
          <w:rFonts w:hint="cs"/>
          <w:rtl/>
        </w:rPr>
        <w:t xml:space="preserve"> لا</w:t>
      </w:r>
      <w:r w:rsidR="00EA1133">
        <w:rPr>
          <w:rFonts w:hint="cs"/>
          <w:rtl/>
        </w:rPr>
        <w:t xml:space="preserve"> </w:t>
      </w:r>
      <w:r w:rsidRPr="00BA28EB">
        <w:rPr>
          <w:rFonts w:hint="cs"/>
          <w:rtl/>
        </w:rPr>
        <w:t>سيما في إيتوري</w:t>
      </w:r>
      <w:r w:rsidR="00EA1133">
        <w:rPr>
          <w:rFonts w:hint="cs"/>
          <w:rtl/>
        </w:rPr>
        <w:t>، حالات</w:t>
      </w:r>
      <w:r w:rsidRPr="00BA28EB">
        <w:rPr>
          <w:rFonts w:hint="cs"/>
          <w:rtl/>
        </w:rPr>
        <w:t xml:space="preserve"> خطفت فيها العصابات المسلحة نساء وأطفالا </w:t>
      </w:r>
      <w:r w:rsidR="00EA1133">
        <w:rPr>
          <w:rFonts w:hint="cs"/>
          <w:rtl/>
        </w:rPr>
        <w:t>وأرغمتهم على أن يكونوا أرقاء لأغراض ممارسة</w:t>
      </w:r>
      <w:r w:rsidRPr="00BA28EB">
        <w:rPr>
          <w:rFonts w:hint="cs"/>
          <w:rtl/>
        </w:rPr>
        <w:t xml:space="preserve"> الجنس؛ إلا أنها استدركت قائلة إنه لم تسجل حالات مماثلة منذ انتهاء الحرب.</w:t>
      </w:r>
    </w:p>
    <w:p w:rsidR="00BA28EB" w:rsidRPr="00BA28EB" w:rsidRDefault="00BA28EB" w:rsidP="00EA1133">
      <w:pPr>
        <w:pStyle w:val="DualTxt"/>
        <w:rPr>
          <w:rFonts w:hint="cs"/>
          <w:i/>
          <w:iCs/>
          <w:rtl/>
        </w:rPr>
      </w:pPr>
      <w:r w:rsidRPr="00BA28EB">
        <w:rPr>
          <w:rFonts w:hint="cs"/>
          <w:i/>
          <w:iCs/>
          <w:rtl/>
        </w:rPr>
        <w:t xml:space="preserve">حق </w:t>
      </w:r>
      <w:r w:rsidRPr="00BA28EB">
        <w:rPr>
          <w:i/>
          <w:iCs/>
          <w:rtl/>
        </w:rPr>
        <w:t>كل فرد في الأمان على شخصه</w:t>
      </w:r>
      <w:r w:rsidRPr="00BA28EB">
        <w:rPr>
          <w:rFonts w:hint="cs"/>
          <w:i/>
          <w:iCs/>
          <w:rtl/>
        </w:rPr>
        <w:t xml:space="preserve"> </w:t>
      </w:r>
      <w:r w:rsidRPr="00BA28EB">
        <w:rPr>
          <w:i/>
          <w:iCs/>
          <w:rtl/>
        </w:rPr>
        <w:t>و</w:t>
      </w:r>
      <w:r w:rsidRPr="00BA28EB">
        <w:rPr>
          <w:rFonts w:hint="cs"/>
          <w:i/>
          <w:iCs/>
          <w:rtl/>
        </w:rPr>
        <w:t xml:space="preserve">عدم </w:t>
      </w:r>
      <w:r w:rsidRPr="00BA28EB">
        <w:rPr>
          <w:i/>
          <w:iCs/>
          <w:rtl/>
        </w:rPr>
        <w:t>جو</w:t>
      </w:r>
      <w:r w:rsidRPr="00BA28EB">
        <w:rPr>
          <w:rFonts w:hint="cs"/>
          <w:i/>
          <w:iCs/>
          <w:rtl/>
        </w:rPr>
        <w:t>ا</w:t>
      </w:r>
      <w:r w:rsidRPr="00BA28EB">
        <w:rPr>
          <w:i/>
          <w:iCs/>
          <w:rtl/>
        </w:rPr>
        <w:t xml:space="preserve">ز اعتقاله تعسفا </w:t>
      </w:r>
      <w:r w:rsidRPr="00BA28EB">
        <w:rPr>
          <w:rFonts w:hint="cs"/>
          <w:i/>
          <w:iCs/>
          <w:rtl/>
        </w:rPr>
        <w:t>(المادة 9)</w:t>
      </w:r>
    </w:p>
    <w:p w:rsidR="00BA28EB" w:rsidRPr="00BA28EB" w:rsidRDefault="00BA28EB" w:rsidP="00EA1133">
      <w:pPr>
        <w:pStyle w:val="DualTxt"/>
        <w:rPr>
          <w:rFonts w:hint="cs"/>
          <w:rtl/>
        </w:rPr>
      </w:pPr>
      <w:r w:rsidRPr="00BA28EB">
        <w:rPr>
          <w:rFonts w:hint="cs"/>
          <w:rtl/>
        </w:rPr>
        <w:t>20 -</w:t>
      </w:r>
      <w:r w:rsidRPr="00BA28EB">
        <w:rPr>
          <w:rFonts w:hint="cs"/>
          <w:rtl/>
        </w:rPr>
        <w:tab/>
        <w:t xml:space="preserve">بالانتقال إلى السؤال 12، قالت إن </w:t>
      </w:r>
      <w:r w:rsidR="00EA1133">
        <w:rPr>
          <w:rFonts w:hint="cs"/>
          <w:rtl/>
        </w:rPr>
        <w:t xml:space="preserve">حالات </w:t>
      </w:r>
      <w:r w:rsidRPr="00BA28EB">
        <w:rPr>
          <w:rFonts w:hint="cs"/>
          <w:rtl/>
        </w:rPr>
        <w:t xml:space="preserve">نقص الأغذية </w:t>
      </w:r>
      <w:r w:rsidR="00EA1133">
        <w:rPr>
          <w:rFonts w:hint="cs"/>
          <w:rtl/>
        </w:rPr>
        <w:t xml:space="preserve">قد </w:t>
      </w:r>
      <w:r w:rsidRPr="00BA28EB">
        <w:rPr>
          <w:rFonts w:hint="cs"/>
          <w:rtl/>
        </w:rPr>
        <w:t>شكَّل</w:t>
      </w:r>
      <w:r w:rsidR="00EA1133">
        <w:rPr>
          <w:rFonts w:hint="cs"/>
          <w:rtl/>
        </w:rPr>
        <w:t>ت</w:t>
      </w:r>
      <w:r w:rsidRPr="00BA28EB">
        <w:rPr>
          <w:rFonts w:hint="cs"/>
          <w:rtl/>
        </w:rPr>
        <w:t xml:space="preserve"> بالفعل مشكلة رئيسية في السجون و</w:t>
      </w:r>
      <w:r w:rsidR="00EA1133">
        <w:rPr>
          <w:rFonts w:hint="cs"/>
          <w:rtl/>
        </w:rPr>
        <w:t xml:space="preserve">إنها </w:t>
      </w:r>
      <w:r w:rsidRPr="00BA28EB">
        <w:rPr>
          <w:rFonts w:hint="cs"/>
          <w:rtl/>
        </w:rPr>
        <w:t xml:space="preserve">مدعاة لقلق الحكومة. وأضافت أنه رغم تضمين ميزانية عام 2006 زيادة في الاعتمادات المرصودة للسجون لا يزال التمويل غير كاف. واعتبرت أن من غير </w:t>
      </w:r>
      <w:r w:rsidR="00EA1133">
        <w:rPr>
          <w:rFonts w:hint="cs"/>
          <w:rtl/>
        </w:rPr>
        <w:t>المعتاد اعتقال</w:t>
      </w:r>
      <w:r w:rsidRPr="00BA28EB">
        <w:rPr>
          <w:rFonts w:hint="cs"/>
          <w:rtl/>
        </w:rPr>
        <w:t xml:space="preserve"> شخص </w:t>
      </w:r>
      <w:r w:rsidR="00EA1133">
        <w:rPr>
          <w:rFonts w:hint="cs"/>
          <w:rtl/>
        </w:rPr>
        <w:t xml:space="preserve">على ذمة </w:t>
      </w:r>
      <w:r w:rsidRPr="00BA28EB">
        <w:rPr>
          <w:rFonts w:hint="cs"/>
          <w:rtl/>
        </w:rPr>
        <w:t>جريمة</w:t>
      </w:r>
      <w:r w:rsidR="00EA1133">
        <w:rPr>
          <w:rFonts w:hint="cs"/>
          <w:rtl/>
        </w:rPr>
        <w:t xml:space="preserve"> صغرى</w:t>
      </w:r>
      <w:r w:rsidRPr="00BA28EB">
        <w:rPr>
          <w:rFonts w:hint="cs"/>
          <w:rtl/>
        </w:rPr>
        <w:t xml:space="preserve">. وأضافت أن </w:t>
      </w:r>
      <w:r w:rsidR="00EA1133">
        <w:rPr>
          <w:rFonts w:hint="cs"/>
          <w:rtl/>
        </w:rPr>
        <w:t>ال</w:t>
      </w:r>
      <w:r w:rsidRPr="00BA28EB">
        <w:rPr>
          <w:rFonts w:hint="cs"/>
          <w:rtl/>
        </w:rPr>
        <w:t xml:space="preserve">غرامة تُفرض </w:t>
      </w:r>
      <w:r w:rsidR="00EA1133">
        <w:rPr>
          <w:rFonts w:hint="cs"/>
          <w:rtl/>
        </w:rPr>
        <w:t xml:space="preserve">في هذه الحالات </w:t>
      </w:r>
      <w:r w:rsidRPr="00BA28EB">
        <w:rPr>
          <w:rFonts w:hint="cs"/>
          <w:rtl/>
        </w:rPr>
        <w:t>عادةً. وعزت فترات الاحتجاز الوقائي الطويلة إلى قلة عدد القضاة</w:t>
      </w:r>
      <w:r w:rsidR="00EA1133">
        <w:rPr>
          <w:rFonts w:hint="cs"/>
          <w:rtl/>
        </w:rPr>
        <w:t>؛</w:t>
      </w:r>
      <w:r w:rsidRPr="00BA28EB">
        <w:rPr>
          <w:rFonts w:hint="cs"/>
          <w:rtl/>
        </w:rPr>
        <w:t xml:space="preserve"> مضيفة أن الجهود تُبذل حاليا لتوظيف قضاة جدد. و</w:t>
      </w:r>
      <w:r w:rsidR="00EA1133">
        <w:rPr>
          <w:rFonts w:hint="cs"/>
          <w:rtl/>
        </w:rPr>
        <w:t>ذكرت</w:t>
      </w:r>
      <w:r w:rsidRPr="00BA28EB">
        <w:rPr>
          <w:rFonts w:hint="cs"/>
          <w:rtl/>
        </w:rPr>
        <w:t xml:space="preserve"> أن وزارة حقوق الإنسان </w:t>
      </w:r>
      <w:r w:rsidR="00EA1133">
        <w:rPr>
          <w:rFonts w:hint="cs"/>
          <w:rtl/>
        </w:rPr>
        <w:t>ت</w:t>
      </w:r>
      <w:r w:rsidRPr="00BA28EB">
        <w:rPr>
          <w:rFonts w:hint="cs"/>
          <w:rtl/>
        </w:rPr>
        <w:t xml:space="preserve">تدخل في </w:t>
      </w:r>
      <w:r w:rsidR="00EA1133">
        <w:rPr>
          <w:rFonts w:hint="cs"/>
          <w:rtl/>
        </w:rPr>
        <w:t xml:space="preserve">مثل </w:t>
      </w:r>
      <w:r w:rsidRPr="00BA28EB">
        <w:rPr>
          <w:rFonts w:hint="cs"/>
          <w:rtl/>
        </w:rPr>
        <w:t xml:space="preserve">هذه الحالات لكفالة احترام الأحكام التشريعية </w:t>
      </w:r>
      <w:r w:rsidR="00EA1133">
        <w:rPr>
          <w:rFonts w:hint="cs"/>
          <w:rtl/>
        </w:rPr>
        <w:t xml:space="preserve">المتعلقة </w:t>
      </w:r>
      <w:r w:rsidRPr="00BA28EB">
        <w:rPr>
          <w:rFonts w:hint="cs"/>
          <w:rtl/>
        </w:rPr>
        <w:t xml:space="preserve">بالاحتجاز. وفي ما يتعلق بعمليات الاحتجاز التي </w:t>
      </w:r>
      <w:r w:rsidR="00EA1133">
        <w:rPr>
          <w:rFonts w:hint="cs"/>
          <w:rtl/>
        </w:rPr>
        <w:t>تقوم</w:t>
      </w:r>
      <w:r w:rsidR="00867016">
        <w:rPr>
          <w:rFonts w:hint="cs"/>
          <w:rtl/>
        </w:rPr>
        <w:t xml:space="preserve"> بها</w:t>
      </w:r>
      <w:r w:rsidRPr="00BA28EB">
        <w:rPr>
          <w:rFonts w:hint="cs"/>
          <w:rtl/>
        </w:rPr>
        <w:t xml:space="preserve"> المجموعة الخاصة للأمن الرئاسي</w:t>
      </w:r>
      <w:r w:rsidR="00EA1133">
        <w:rPr>
          <w:rFonts w:hint="cs"/>
          <w:rtl/>
        </w:rPr>
        <w:t>،</w:t>
      </w:r>
      <w:r w:rsidRPr="00BA28EB">
        <w:rPr>
          <w:rFonts w:hint="cs"/>
          <w:rtl/>
        </w:rPr>
        <w:t xml:space="preserve"> </w:t>
      </w:r>
      <w:r w:rsidR="00EA1133">
        <w:rPr>
          <w:rFonts w:hint="cs"/>
          <w:rtl/>
        </w:rPr>
        <w:t>فإنه عند</w:t>
      </w:r>
      <w:r w:rsidRPr="00BA28EB">
        <w:rPr>
          <w:rFonts w:hint="cs"/>
          <w:rtl/>
        </w:rPr>
        <w:t xml:space="preserve"> تقديم شكاوى إلى وزارة حقوق الإنسان، </w:t>
      </w:r>
      <w:r w:rsidR="00EA1133">
        <w:rPr>
          <w:rFonts w:hint="cs"/>
          <w:rtl/>
        </w:rPr>
        <w:t xml:space="preserve">تقوم </w:t>
      </w:r>
      <w:r w:rsidRPr="00BA28EB">
        <w:rPr>
          <w:rFonts w:hint="cs"/>
          <w:rtl/>
        </w:rPr>
        <w:t xml:space="preserve">هذه </w:t>
      </w:r>
      <w:r w:rsidR="00EA1133">
        <w:rPr>
          <w:rFonts w:hint="cs"/>
          <w:rtl/>
        </w:rPr>
        <w:t xml:space="preserve">الوزارة </w:t>
      </w:r>
      <w:r w:rsidRPr="00BA28EB">
        <w:rPr>
          <w:rFonts w:hint="cs"/>
          <w:rtl/>
        </w:rPr>
        <w:t xml:space="preserve">بإحالتها إلى وزارتي العدل والدفاع اللتين </w:t>
      </w:r>
      <w:r w:rsidR="00EA1133">
        <w:rPr>
          <w:rFonts w:hint="cs"/>
          <w:rtl/>
        </w:rPr>
        <w:t xml:space="preserve">تدعوان </w:t>
      </w:r>
      <w:r w:rsidRPr="00BA28EB">
        <w:rPr>
          <w:rFonts w:hint="cs"/>
          <w:rtl/>
        </w:rPr>
        <w:t xml:space="preserve">إلى إنهاء </w:t>
      </w:r>
      <w:r w:rsidR="00EA1133">
        <w:rPr>
          <w:rFonts w:hint="cs"/>
          <w:rtl/>
        </w:rPr>
        <w:t xml:space="preserve">مثل هذا </w:t>
      </w:r>
      <w:r w:rsidRPr="00BA28EB">
        <w:rPr>
          <w:rFonts w:hint="cs"/>
          <w:rtl/>
        </w:rPr>
        <w:t>التحرش و</w:t>
      </w:r>
      <w:r w:rsidR="00EA1133">
        <w:rPr>
          <w:rFonts w:hint="cs"/>
          <w:rtl/>
        </w:rPr>
        <w:t xml:space="preserve">تطلبان </w:t>
      </w:r>
      <w:r w:rsidRPr="00BA28EB">
        <w:rPr>
          <w:rFonts w:hint="cs"/>
          <w:rtl/>
        </w:rPr>
        <w:t xml:space="preserve">مثول </w:t>
      </w:r>
      <w:r w:rsidR="00EA1133">
        <w:rPr>
          <w:rFonts w:hint="cs"/>
          <w:rtl/>
        </w:rPr>
        <w:t xml:space="preserve">الجناة </w:t>
      </w:r>
      <w:r w:rsidRPr="00BA28EB">
        <w:rPr>
          <w:rFonts w:hint="cs"/>
          <w:rtl/>
        </w:rPr>
        <w:t>أو المشتبه بهم أمام القضاء.</w:t>
      </w:r>
    </w:p>
    <w:p w:rsidR="00BA28EB" w:rsidRPr="00BA28EB" w:rsidRDefault="00EA1133" w:rsidP="00BA28EB">
      <w:pPr>
        <w:pStyle w:val="DualTxt"/>
        <w:rPr>
          <w:rFonts w:hint="cs"/>
          <w:i/>
          <w:iCs/>
          <w:rtl/>
        </w:rPr>
      </w:pPr>
      <w:r>
        <w:rPr>
          <w:rFonts w:hint="cs"/>
          <w:i/>
          <w:iCs/>
          <w:rtl/>
        </w:rPr>
        <w:t>حظر</w:t>
      </w:r>
      <w:r w:rsidR="00BA28EB" w:rsidRPr="00BA28EB">
        <w:rPr>
          <w:i/>
          <w:iCs/>
          <w:rtl/>
        </w:rPr>
        <w:t xml:space="preserve"> سجن أي إنسان لعجزه عن الوفاء بالتزام</w:t>
      </w:r>
      <w:r w:rsidR="00BA28EB" w:rsidRPr="00BA28EB">
        <w:rPr>
          <w:rFonts w:hint="cs"/>
          <w:i/>
          <w:iCs/>
          <w:rtl/>
        </w:rPr>
        <w:t>اته</w:t>
      </w:r>
      <w:r w:rsidR="00BA28EB" w:rsidRPr="00BA28EB">
        <w:rPr>
          <w:i/>
          <w:iCs/>
          <w:rtl/>
        </w:rPr>
        <w:t xml:space="preserve"> </w:t>
      </w:r>
      <w:r w:rsidR="00BA28EB" w:rsidRPr="00BA28EB">
        <w:rPr>
          <w:rFonts w:hint="cs"/>
          <w:i/>
          <w:iCs/>
          <w:rtl/>
        </w:rPr>
        <w:t>ال</w:t>
      </w:r>
      <w:r w:rsidR="00BA28EB" w:rsidRPr="00BA28EB">
        <w:rPr>
          <w:i/>
          <w:iCs/>
          <w:rtl/>
        </w:rPr>
        <w:t>تعاقدي</w:t>
      </w:r>
      <w:r w:rsidR="00BA28EB" w:rsidRPr="00BA28EB">
        <w:rPr>
          <w:rFonts w:hint="cs"/>
          <w:i/>
          <w:iCs/>
          <w:rtl/>
        </w:rPr>
        <w:t>ة (المادة 11)</w:t>
      </w:r>
    </w:p>
    <w:p w:rsidR="00BA28EB" w:rsidRPr="00BA28EB" w:rsidRDefault="00BA28EB" w:rsidP="00867016">
      <w:pPr>
        <w:pStyle w:val="DualTxt"/>
        <w:rPr>
          <w:rFonts w:hint="cs"/>
          <w:rtl/>
        </w:rPr>
      </w:pPr>
      <w:r w:rsidRPr="00BA28EB">
        <w:rPr>
          <w:rFonts w:hint="cs"/>
          <w:rtl/>
        </w:rPr>
        <w:t>21 -</w:t>
      </w:r>
      <w:r w:rsidRPr="00BA28EB">
        <w:rPr>
          <w:rFonts w:hint="cs"/>
          <w:rtl/>
        </w:rPr>
        <w:tab/>
        <w:t>رداً على السؤال 13</w:t>
      </w:r>
      <w:r w:rsidR="00EA1133">
        <w:rPr>
          <w:rFonts w:hint="cs"/>
          <w:rtl/>
        </w:rPr>
        <w:t>،</w:t>
      </w:r>
      <w:r w:rsidRPr="00BA28EB">
        <w:rPr>
          <w:rFonts w:hint="cs"/>
          <w:rtl/>
        </w:rPr>
        <w:t xml:space="preserve"> قالت إن السَجن بسبب العجز عن تسديد </w:t>
      </w:r>
      <w:r w:rsidR="00EA1133">
        <w:rPr>
          <w:rFonts w:hint="cs"/>
          <w:rtl/>
        </w:rPr>
        <w:t>ال</w:t>
      </w:r>
      <w:r w:rsidRPr="00BA28EB">
        <w:rPr>
          <w:rFonts w:hint="cs"/>
          <w:rtl/>
        </w:rPr>
        <w:t>ديون ليس شائعا</w:t>
      </w:r>
      <w:r w:rsidR="00EA1133">
        <w:rPr>
          <w:rFonts w:hint="cs"/>
          <w:rtl/>
        </w:rPr>
        <w:t>،</w:t>
      </w:r>
      <w:r w:rsidRPr="00BA28EB">
        <w:rPr>
          <w:rFonts w:hint="cs"/>
          <w:rtl/>
        </w:rPr>
        <w:t xml:space="preserve"> إلا أنه يحصل بين وقت وآخر. وقالت إن وزارة حقوق الإنسان </w:t>
      </w:r>
      <w:r w:rsidR="00EA1133">
        <w:rPr>
          <w:rFonts w:hint="cs"/>
          <w:rtl/>
        </w:rPr>
        <w:t xml:space="preserve">تدين </w:t>
      </w:r>
      <w:r w:rsidRPr="00BA28EB">
        <w:rPr>
          <w:rFonts w:hint="cs"/>
          <w:rtl/>
        </w:rPr>
        <w:t>هذه الحالات لدى اكتشافها و</w:t>
      </w:r>
      <w:r w:rsidR="00CF55D4">
        <w:rPr>
          <w:rFonts w:hint="cs"/>
          <w:rtl/>
        </w:rPr>
        <w:t>تبلغ</w:t>
      </w:r>
      <w:r w:rsidRPr="00BA28EB">
        <w:rPr>
          <w:rFonts w:hint="cs"/>
          <w:rtl/>
        </w:rPr>
        <w:t xml:space="preserve"> على الفور وزارة العدل </w:t>
      </w:r>
      <w:r w:rsidR="00CF55D4">
        <w:rPr>
          <w:rFonts w:hint="cs"/>
          <w:rtl/>
        </w:rPr>
        <w:t xml:space="preserve">بالمخالفات </w:t>
      </w:r>
      <w:r w:rsidR="00867016">
        <w:rPr>
          <w:rFonts w:hint="cs"/>
          <w:rtl/>
        </w:rPr>
        <w:t xml:space="preserve">طالبة </w:t>
      </w:r>
      <w:r w:rsidRPr="00BA28EB">
        <w:rPr>
          <w:rFonts w:hint="cs"/>
          <w:rtl/>
        </w:rPr>
        <w:t xml:space="preserve">منها إعطاء توجيهات للسلطات القضائية باتخاذ </w:t>
      </w:r>
      <w:r w:rsidR="00CF55D4">
        <w:rPr>
          <w:rFonts w:hint="cs"/>
          <w:rtl/>
        </w:rPr>
        <w:t xml:space="preserve">الإجراءات </w:t>
      </w:r>
      <w:r w:rsidRPr="00BA28EB">
        <w:rPr>
          <w:rFonts w:hint="cs"/>
          <w:rtl/>
        </w:rPr>
        <w:t xml:space="preserve">ذات الصلة </w:t>
      </w:r>
      <w:r w:rsidR="00CF55D4">
        <w:rPr>
          <w:rFonts w:hint="cs"/>
          <w:rtl/>
        </w:rPr>
        <w:t>ب</w:t>
      </w:r>
      <w:r w:rsidRPr="00BA28EB">
        <w:rPr>
          <w:rFonts w:hint="cs"/>
          <w:rtl/>
        </w:rPr>
        <w:t>حق المسؤولين عنها. واعتبرت أن من الضروري أيضا التثبت مما إذا كانت الحالة تنطوي على غش. و</w:t>
      </w:r>
      <w:r w:rsidR="00CF55D4">
        <w:rPr>
          <w:rFonts w:hint="cs"/>
          <w:rtl/>
        </w:rPr>
        <w:t>ذكرت</w:t>
      </w:r>
      <w:r w:rsidRPr="00BA28EB">
        <w:rPr>
          <w:rFonts w:hint="cs"/>
          <w:rtl/>
        </w:rPr>
        <w:t xml:space="preserve"> أن وزارة حقوق الإنسان </w:t>
      </w:r>
      <w:r w:rsidR="00CF55D4">
        <w:rPr>
          <w:rFonts w:hint="cs"/>
          <w:rtl/>
        </w:rPr>
        <w:t xml:space="preserve">تنظم </w:t>
      </w:r>
      <w:r w:rsidRPr="00BA28EB">
        <w:rPr>
          <w:rFonts w:hint="cs"/>
          <w:rtl/>
        </w:rPr>
        <w:t xml:space="preserve">حلقات دراسية وتدريبية بشأن حقوق الإنسان بالتعاون مع السلطات والجيش؛ وأكدت أن </w:t>
      </w:r>
      <w:r w:rsidR="00CF55D4">
        <w:rPr>
          <w:rFonts w:hint="cs"/>
          <w:rtl/>
        </w:rPr>
        <w:t xml:space="preserve">التثقيف بشأن </w:t>
      </w:r>
      <w:r w:rsidRPr="00BA28EB">
        <w:rPr>
          <w:rFonts w:hint="cs"/>
          <w:rtl/>
        </w:rPr>
        <w:t xml:space="preserve">الصكوك الدولية لحقوق الإنسان يشكل عنصرا من </w:t>
      </w:r>
      <w:r w:rsidR="00CF55D4">
        <w:rPr>
          <w:rFonts w:hint="cs"/>
          <w:rtl/>
        </w:rPr>
        <w:t>التدريب الأساسي للمجندين الجدد بالجيش.</w:t>
      </w:r>
    </w:p>
    <w:p w:rsidR="00BA28EB" w:rsidRPr="00BA28EB" w:rsidRDefault="00BA28EB" w:rsidP="00CF55D4">
      <w:pPr>
        <w:pStyle w:val="DualTxt"/>
        <w:rPr>
          <w:rFonts w:hint="cs"/>
          <w:rtl/>
        </w:rPr>
      </w:pPr>
      <w:r w:rsidRPr="00BA28EB">
        <w:rPr>
          <w:rFonts w:hint="cs"/>
          <w:rtl/>
        </w:rPr>
        <w:t>22 -</w:t>
      </w:r>
      <w:r w:rsidRPr="00BA28EB">
        <w:rPr>
          <w:rFonts w:hint="cs"/>
          <w:rtl/>
        </w:rPr>
        <w:tab/>
      </w:r>
      <w:r w:rsidRPr="00CF55D4">
        <w:rPr>
          <w:rFonts w:hint="cs"/>
          <w:b/>
          <w:bCs/>
          <w:rtl/>
        </w:rPr>
        <w:t>السيد عمر</w:t>
      </w:r>
      <w:r w:rsidR="00CF55D4">
        <w:rPr>
          <w:rFonts w:hint="cs"/>
          <w:rtl/>
        </w:rPr>
        <w:t>:</w:t>
      </w:r>
      <w:r w:rsidRPr="00BA28EB">
        <w:rPr>
          <w:rFonts w:hint="cs"/>
          <w:rtl/>
        </w:rPr>
        <w:t xml:space="preserve"> أعرب عن الأسف لافتقار التقرير القطري إلى معلومات بشأن التدابير العملية المتخذة تنفيذاً للعهد رغم تضمينه العديد من التفاصيل التشريعية والدستورية. وقال إنه يرحب بأي توضيح بشأن الموقف من العهد في ما يتعلق بالقانون المحلي: فهل يمكن </w:t>
      </w:r>
      <w:r w:rsidR="00CF55D4">
        <w:rPr>
          <w:rFonts w:hint="cs"/>
          <w:rtl/>
        </w:rPr>
        <w:t xml:space="preserve">الاحتجاج </w:t>
      </w:r>
      <w:r w:rsidRPr="00BA28EB">
        <w:rPr>
          <w:rFonts w:hint="cs"/>
          <w:rtl/>
        </w:rPr>
        <w:t xml:space="preserve">به أمام المحاكم، وهل تطبقه هذه الأخيرة؟ وأضاف أن الدستور الجديد </w:t>
      </w:r>
      <w:r w:rsidR="00CF55D4">
        <w:rPr>
          <w:rFonts w:hint="cs"/>
          <w:rtl/>
        </w:rPr>
        <w:t xml:space="preserve">قد نص على </w:t>
      </w:r>
      <w:r w:rsidRPr="00BA28EB">
        <w:rPr>
          <w:rFonts w:hint="cs"/>
          <w:rtl/>
        </w:rPr>
        <w:t>أسبقية المعاهدات والاتفاقات الدولية المبرمة بشكل عادي على التشريعات المحلية</w:t>
      </w:r>
      <w:r w:rsidR="00CF55D4">
        <w:rPr>
          <w:rFonts w:hint="cs"/>
          <w:rtl/>
        </w:rPr>
        <w:t>،</w:t>
      </w:r>
      <w:r w:rsidRPr="00BA28EB">
        <w:rPr>
          <w:rFonts w:hint="cs"/>
          <w:rtl/>
        </w:rPr>
        <w:t xml:space="preserve"> رهنا بتطبيقها من جانب الطرف الآخر. وتساءل عما إذا كان مصيبا في اعتقاده </w:t>
      </w:r>
      <w:r w:rsidR="00CF55D4">
        <w:rPr>
          <w:rFonts w:hint="cs"/>
          <w:rtl/>
        </w:rPr>
        <w:t>ب</w:t>
      </w:r>
      <w:r w:rsidRPr="00BA28EB">
        <w:rPr>
          <w:rFonts w:hint="cs"/>
          <w:rtl/>
        </w:rPr>
        <w:t xml:space="preserve">أن هذا الأمر ينطبق على المعاهدات الثنائية فقط دون الصكوك الدولية لحقوق الإنسان؟ وأعرب عن اهتمامه بمعرفة ما إذا كان هناك </w:t>
      </w:r>
      <w:r w:rsidR="00CF55D4">
        <w:rPr>
          <w:rFonts w:hint="cs"/>
          <w:rtl/>
        </w:rPr>
        <w:t>حصر ل</w:t>
      </w:r>
      <w:r w:rsidRPr="00BA28EB">
        <w:rPr>
          <w:rFonts w:hint="cs"/>
          <w:rtl/>
        </w:rPr>
        <w:t>لحالات التي تعارَض فيها القانون العرفي مع العهد.</w:t>
      </w:r>
    </w:p>
    <w:p w:rsidR="00BA28EB" w:rsidRPr="00BA28EB" w:rsidRDefault="00BA28EB" w:rsidP="00CF55D4">
      <w:pPr>
        <w:pStyle w:val="DualTxt"/>
        <w:rPr>
          <w:rFonts w:hint="cs"/>
          <w:rtl/>
        </w:rPr>
      </w:pPr>
      <w:r w:rsidRPr="00BA28EB">
        <w:rPr>
          <w:rFonts w:hint="cs"/>
          <w:rtl/>
        </w:rPr>
        <w:t>23 -</w:t>
      </w:r>
      <w:r w:rsidRPr="00BA28EB">
        <w:rPr>
          <w:rFonts w:hint="cs"/>
          <w:rtl/>
        </w:rPr>
        <w:tab/>
        <w:t xml:space="preserve">وأضاف </w:t>
      </w:r>
      <w:r w:rsidR="00CF55D4">
        <w:rPr>
          <w:rFonts w:hint="cs"/>
          <w:rtl/>
        </w:rPr>
        <w:t>قائلا إ</w:t>
      </w:r>
      <w:r w:rsidRPr="00BA28EB">
        <w:rPr>
          <w:rFonts w:hint="cs"/>
          <w:rtl/>
        </w:rPr>
        <w:t xml:space="preserve">نه غالبا ما يُبرَّر التمييز ضد المرأة استنادا إلى التقاليد. وتساءل </w:t>
      </w:r>
      <w:r w:rsidR="00CF55D4">
        <w:rPr>
          <w:rFonts w:hint="cs"/>
          <w:rtl/>
        </w:rPr>
        <w:t>ع</w:t>
      </w:r>
      <w:r w:rsidRPr="00BA28EB">
        <w:rPr>
          <w:rFonts w:hint="cs"/>
          <w:rtl/>
        </w:rPr>
        <w:t>ما إذا كان لا يزال يتعين على الزوجة أن تطلب موافقة زوجها لإتمام إجراءات قانونية</w:t>
      </w:r>
      <w:r w:rsidR="00CF55D4">
        <w:rPr>
          <w:rFonts w:hint="cs"/>
          <w:rtl/>
        </w:rPr>
        <w:t xml:space="preserve"> معينة</w:t>
      </w:r>
      <w:r w:rsidRPr="00BA28EB">
        <w:rPr>
          <w:rFonts w:hint="cs"/>
          <w:rtl/>
        </w:rPr>
        <w:t xml:space="preserve">. واعتبر أن أسباب انعدام </w:t>
      </w:r>
      <w:r w:rsidR="00CF55D4">
        <w:rPr>
          <w:rFonts w:hint="cs"/>
          <w:rtl/>
        </w:rPr>
        <w:t xml:space="preserve">اشتراك </w:t>
      </w:r>
      <w:r w:rsidRPr="00BA28EB">
        <w:rPr>
          <w:rFonts w:hint="cs"/>
          <w:rtl/>
        </w:rPr>
        <w:t xml:space="preserve">المرأة في اتخاذ القرار </w:t>
      </w:r>
      <w:r w:rsidR="00CF55D4">
        <w:rPr>
          <w:rFonts w:hint="cs"/>
          <w:rtl/>
        </w:rPr>
        <w:t xml:space="preserve">مجملة </w:t>
      </w:r>
      <w:r w:rsidRPr="00BA28EB">
        <w:rPr>
          <w:rFonts w:hint="cs"/>
          <w:rtl/>
        </w:rPr>
        <w:t>في الفقرة 51 من التقرير. و</w:t>
      </w:r>
      <w:r w:rsidR="00CF55D4">
        <w:rPr>
          <w:rFonts w:hint="cs"/>
          <w:rtl/>
        </w:rPr>
        <w:t>قال إنه من الواضح أنه لا</w:t>
      </w:r>
      <w:r w:rsidR="00CF55D4">
        <w:rPr>
          <w:rFonts w:hint="eastAsia"/>
          <w:rtl/>
        </w:rPr>
        <w:t> </w:t>
      </w:r>
      <w:r w:rsidRPr="00BA28EB">
        <w:rPr>
          <w:rFonts w:hint="cs"/>
          <w:rtl/>
        </w:rPr>
        <w:t xml:space="preserve">يزال يتعين القيام بالكثير للتصدي لهذا التمييز. وتساءل كيف يمكن للمرأة أن تكون واثقة من نفسها ما لم تُتَح لها فرصة الالتحاق بالمدرسة؟ وأعرب عن ترحيبه </w:t>
      </w:r>
      <w:r w:rsidR="00CF55D4">
        <w:rPr>
          <w:rFonts w:hint="cs"/>
          <w:rtl/>
        </w:rPr>
        <w:t xml:space="preserve">بتلقي </w:t>
      </w:r>
      <w:r w:rsidRPr="00BA28EB">
        <w:rPr>
          <w:rFonts w:hint="cs"/>
          <w:rtl/>
        </w:rPr>
        <w:t xml:space="preserve">إحصاءات </w:t>
      </w:r>
      <w:r w:rsidR="00CF55D4">
        <w:rPr>
          <w:rFonts w:hint="cs"/>
          <w:rtl/>
        </w:rPr>
        <w:t xml:space="preserve">أكثر دلالة </w:t>
      </w:r>
      <w:r w:rsidRPr="00BA28EB">
        <w:rPr>
          <w:rFonts w:hint="cs"/>
          <w:rtl/>
        </w:rPr>
        <w:t xml:space="preserve">عن تعليم المرأة وعن السياسة العامة </w:t>
      </w:r>
      <w:r w:rsidR="0039495F">
        <w:rPr>
          <w:rFonts w:hint="cs"/>
          <w:rtl/>
        </w:rPr>
        <w:t>المتبعة لمنع التمييز ضد المرأة.</w:t>
      </w:r>
    </w:p>
    <w:p w:rsidR="00BA28EB" w:rsidRPr="00BA28EB" w:rsidRDefault="00BA28EB" w:rsidP="00867016">
      <w:pPr>
        <w:pStyle w:val="DualTxt"/>
        <w:rPr>
          <w:rFonts w:hint="cs"/>
          <w:rtl/>
        </w:rPr>
      </w:pPr>
      <w:r w:rsidRPr="00BA28EB">
        <w:rPr>
          <w:rFonts w:hint="cs"/>
          <w:rtl/>
        </w:rPr>
        <w:t>24 -</w:t>
      </w:r>
      <w:r w:rsidRPr="00BA28EB">
        <w:rPr>
          <w:rFonts w:hint="cs"/>
          <w:rtl/>
        </w:rPr>
        <w:tab/>
        <w:t xml:space="preserve">كما أعرب عن قلقه إزاء </w:t>
      </w:r>
      <w:r w:rsidR="00CF55D4">
        <w:rPr>
          <w:rFonts w:hint="cs"/>
          <w:rtl/>
        </w:rPr>
        <w:t xml:space="preserve">ارتفاع </w:t>
      </w:r>
      <w:r w:rsidRPr="00BA28EB">
        <w:rPr>
          <w:rFonts w:hint="cs"/>
          <w:rtl/>
        </w:rPr>
        <w:t>معدلات وفيات الرضع والأمهات</w:t>
      </w:r>
      <w:r w:rsidR="00CF55D4">
        <w:rPr>
          <w:rFonts w:hint="cs"/>
          <w:rtl/>
        </w:rPr>
        <w:t>،</w:t>
      </w:r>
      <w:r w:rsidRPr="00BA28EB">
        <w:rPr>
          <w:rFonts w:hint="cs"/>
          <w:rtl/>
        </w:rPr>
        <w:t xml:space="preserve"> الأمر الذي يشكل </w:t>
      </w:r>
      <w:r w:rsidR="00CF55D4">
        <w:rPr>
          <w:rFonts w:hint="cs"/>
          <w:rtl/>
        </w:rPr>
        <w:t xml:space="preserve">أيضا </w:t>
      </w:r>
      <w:r w:rsidRPr="00BA28EB">
        <w:rPr>
          <w:rFonts w:hint="cs"/>
          <w:rtl/>
        </w:rPr>
        <w:t xml:space="preserve">مؤشرا على </w:t>
      </w:r>
      <w:r w:rsidR="00CF55D4">
        <w:rPr>
          <w:rFonts w:hint="cs"/>
          <w:rtl/>
        </w:rPr>
        <w:t xml:space="preserve">المواقف </w:t>
      </w:r>
      <w:r w:rsidRPr="00BA28EB">
        <w:rPr>
          <w:rFonts w:hint="cs"/>
          <w:rtl/>
        </w:rPr>
        <w:t>الاجتماعية تجاه المرأة، وإزاء التقارير عن الرق المرتبط بالبغاء</w:t>
      </w:r>
      <w:r w:rsidR="00CF55D4">
        <w:rPr>
          <w:rFonts w:hint="cs"/>
          <w:rtl/>
        </w:rPr>
        <w:t>،</w:t>
      </w:r>
      <w:r w:rsidRPr="00BA28EB">
        <w:rPr>
          <w:rFonts w:hint="cs"/>
          <w:rtl/>
        </w:rPr>
        <w:t xml:space="preserve"> لا</w:t>
      </w:r>
      <w:r w:rsidR="00CF55D4">
        <w:rPr>
          <w:rFonts w:hint="cs"/>
          <w:rtl/>
        </w:rPr>
        <w:t xml:space="preserve"> </w:t>
      </w:r>
      <w:r w:rsidRPr="00BA28EB">
        <w:rPr>
          <w:rFonts w:hint="cs"/>
          <w:rtl/>
        </w:rPr>
        <w:t xml:space="preserve">سيما </w:t>
      </w:r>
      <w:r w:rsidR="00CF55D4">
        <w:rPr>
          <w:rFonts w:hint="cs"/>
          <w:rtl/>
        </w:rPr>
        <w:t xml:space="preserve">استرقاق </w:t>
      </w:r>
      <w:r w:rsidRPr="00BA28EB">
        <w:rPr>
          <w:rFonts w:hint="cs"/>
          <w:rtl/>
        </w:rPr>
        <w:t xml:space="preserve">الفتيات، </w:t>
      </w:r>
      <w:r w:rsidR="00CF55D4">
        <w:rPr>
          <w:rFonts w:hint="cs"/>
          <w:rtl/>
        </w:rPr>
        <w:t xml:space="preserve">اللائي </w:t>
      </w:r>
      <w:r w:rsidRPr="00BA28EB">
        <w:rPr>
          <w:rFonts w:hint="cs"/>
          <w:rtl/>
        </w:rPr>
        <w:t xml:space="preserve">يجرى تجاهل شخصيتهن القانونية في بعض الحالات. وقال إنه مهتم بالاستماع إلى مزيد من </w:t>
      </w:r>
      <w:r w:rsidR="00CF55D4">
        <w:rPr>
          <w:rFonts w:hint="cs"/>
          <w:rtl/>
        </w:rPr>
        <w:t xml:space="preserve">التفاصيل </w:t>
      </w:r>
      <w:r w:rsidRPr="00BA28EB">
        <w:rPr>
          <w:rFonts w:hint="cs"/>
          <w:rtl/>
        </w:rPr>
        <w:t>الوقائع</w:t>
      </w:r>
      <w:r w:rsidR="00CF55D4">
        <w:rPr>
          <w:rFonts w:hint="cs"/>
          <w:rtl/>
        </w:rPr>
        <w:t>ية</w:t>
      </w:r>
      <w:r w:rsidRPr="00BA28EB">
        <w:rPr>
          <w:rFonts w:hint="cs"/>
          <w:rtl/>
        </w:rPr>
        <w:t xml:space="preserve"> بشأ</w:t>
      </w:r>
      <w:r w:rsidR="0039495F">
        <w:rPr>
          <w:rFonts w:hint="cs"/>
          <w:rtl/>
        </w:rPr>
        <w:t>ن هذه المسائل.</w:t>
      </w:r>
    </w:p>
    <w:p w:rsidR="00BA28EB" w:rsidRPr="00BA28EB" w:rsidRDefault="00BA28EB" w:rsidP="00546C30">
      <w:pPr>
        <w:pStyle w:val="DualTxt"/>
        <w:rPr>
          <w:rFonts w:hint="cs"/>
          <w:rtl/>
        </w:rPr>
      </w:pPr>
      <w:r w:rsidRPr="00BA28EB">
        <w:rPr>
          <w:rFonts w:hint="cs"/>
          <w:rtl/>
        </w:rPr>
        <w:t>25 -</w:t>
      </w:r>
      <w:r w:rsidRPr="00BA28EB">
        <w:rPr>
          <w:rFonts w:hint="cs"/>
          <w:rtl/>
        </w:rPr>
        <w:tab/>
      </w:r>
      <w:r w:rsidRPr="0039495F">
        <w:rPr>
          <w:rFonts w:hint="cs"/>
          <w:b/>
          <w:bCs/>
          <w:rtl/>
        </w:rPr>
        <w:t>السيد غليليه أهانهانزو</w:t>
      </w:r>
      <w:r w:rsidR="0039495F">
        <w:rPr>
          <w:rFonts w:hint="cs"/>
          <w:rtl/>
        </w:rPr>
        <w:t>:</w:t>
      </w:r>
      <w:r w:rsidRPr="00BA28EB">
        <w:rPr>
          <w:rFonts w:hint="cs"/>
          <w:rtl/>
        </w:rPr>
        <w:t xml:space="preserve"> قال إن </w:t>
      </w:r>
      <w:r w:rsidR="00CF55D4">
        <w:rPr>
          <w:rFonts w:hint="cs"/>
          <w:rtl/>
        </w:rPr>
        <w:t xml:space="preserve">ذلك </w:t>
      </w:r>
      <w:r w:rsidRPr="00BA28EB">
        <w:rPr>
          <w:rFonts w:hint="cs"/>
          <w:rtl/>
        </w:rPr>
        <w:t xml:space="preserve">البلد يحرز، رغم العديد من الصعوبات التي </w:t>
      </w:r>
      <w:r w:rsidR="00CF55D4">
        <w:rPr>
          <w:rFonts w:hint="cs"/>
          <w:rtl/>
        </w:rPr>
        <w:t>ي</w:t>
      </w:r>
      <w:r w:rsidRPr="00BA28EB">
        <w:rPr>
          <w:rFonts w:hint="cs"/>
          <w:rtl/>
        </w:rPr>
        <w:t>واجهها، بعض التقدم و</w:t>
      </w:r>
      <w:r w:rsidR="00CF55D4">
        <w:rPr>
          <w:rFonts w:hint="cs"/>
          <w:rtl/>
        </w:rPr>
        <w:t>إ</w:t>
      </w:r>
      <w:r w:rsidRPr="00BA28EB">
        <w:rPr>
          <w:rFonts w:hint="cs"/>
          <w:rtl/>
        </w:rPr>
        <w:t>ن هناك أمل</w:t>
      </w:r>
      <w:r w:rsidR="00CF55D4">
        <w:rPr>
          <w:rFonts w:hint="cs"/>
          <w:rtl/>
        </w:rPr>
        <w:t>ا</w:t>
      </w:r>
      <w:r w:rsidRPr="00BA28EB">
        <w:rPr>
          <w:rFonts w:hint="cs"/>
          <w:rtl/>
        </w:rPr>
        <w:t xml:space="preserve"> في المستقبل. بيد أنه أعرب عن الأسف </w:t>
      </w:r>
      <w:r w:rsidR="00CF55D4">
        <w:rPr>
          <w:rFonts w:hint="cs"/>
          <w:rtl/>
        </w:rPr>
        <w:t>ل</w:t>
      </w:r>
      <w:r w:rsidRPr="00BA28EB">
        <w:rPr>
          <w:rFonts w:hint="cs"/>
          <w:rtl/>
        </w:rPr>
        <w:t xml:space="preserve">أن التقرير الخطي يفتقر إلى معلومات وبيانات موضوعية عن الحالة الحقيقية في البلد. وأضاف أن هذا الافتقار </w:t>
      </w:r>
      <w:r w:rsidR="00546C30">
        <w:rPr>
          <w:rFonts w:hint="cs"/>
          <w:rtl/>
        </w:rPr>
        <w:t xml:space="preserve">إلى الجوهر </w:t>
      </w:r>
      <w:r w:rsidRPr="00BA28EB">
        <w:rPr>
          <w:rFonts w:hint="cs"/>
          <w:rtl/>
        </w:rPr>
        <w:t xml:space="preserve">يحمل على المفاجأة </w:t>
      </w:r>
      <w:r w:rsidR="00546C30">
        <w:rPr>
          <w:rFonts w:hint="cs"/>
          <w:rtl/>
        </w:rPr>
        <w:t xml:space="preserve">الشديدة </w:t>
      </w:r>
      <w:r w:rsidRPr="00BA28EB">
        <w:rPr>
          <w:rFonts w:hint="cs"/>
          <w:rtl/>
        </w:rPr>
        <w:t>بالنظر إلى إنشاء لجنة مشتركة بين الوزارات في كانون الأول/ديسمبر 2001 ضمن وزارة حقوق الإنسان هدفها إعداد التقارير الدورية للدولة الطرف المقدمة إلى الهيئات المنشأة بموجب معاهدات حقوق الإنسان. وأعرب كذلك عن أسفه لعدم تقديم الوفد ردودا خطية على قائمة المواضيع التي وضعتها اللجنة قبل انعقاد الجلسة ال</w:t>
      </w:r>
      <w:r w:rsidR="00546C30">
        <w:rPr>
          <w:rFonts w:hint="cs"/>
          <w:rtl/>
        </w:rPr>
        <w:t>جارية</w:t>
      </w:r>
      <w:r w:rsidRPr="00BA28EB">
        <w:rPr>
          <w:rFonts w:hint="cs"/>
          <w:rtl/>
        </w:rPr>
        <w:t>.</w:t>
      </w:r>
    </w:p>
    <w:p w:rsidR="00BA28EB" w:rsidRPr="00BA28EB" w:rsidRDefault="00BA28EB" w:rsidP="00546C30">
      <w:pPr>
        <w:pStyle w:val="DualTxt"/>
        <w:rPr>
          <w:rFonts w:hint="cs"/>
          <w:rtl/>
        </w:rPr>
      </w:pPr>
      <w:r w:rsidRPr="00BA28EB">
        <w:rPr>
          <w:rFonts w:hint="cs"/>
          <w:rtl/>
        </w:rPr>
        <w:t>26 -</w:t>
      </w:r>
      <w:r w:rsidRPr="00BA28EB">
        <w:rPr>
          <w:rFonts w:hint="cs"/>
          <w:rtl/>
        </w:rPr>
        <w:tab/>
        <w:t xml:space="preserve">وقال إن اللجنة مهتمة </w:t>
      </w:r>
      <w:r w:rsidR="00546C30">
        <w:rPr>
          <w:rFonts w:hint="cs"/>
          <w:rtl/>
        </w:rPr>
        <w:t>ب</w:t>
      </w:r>
      <w:r w:rsidRPr="00BA28EB">
        <w:rPr>
          <w:rFonts w:hint="cs"/>
          <w:rtl/>
        </w:rPr>
        <w:t>شكل خاص بمعرفة ما إذا كان العهد يُطبق وكيف</w:t>
      </w:r>
      <w:r w:rsidR="00546C30">
        <w:rPr>
          <w:rFonts w:hint="cs"/>
          <w:rtl/>
        </w:rPr>
        <w:t xml:space="preserve"> يطبق</w:t>
      </w:r>
      <w:r w:rsidRPr="00BA28EB">
        <w:rPr>
          <w:rFonts w:hint="cs"/>
          <w:rtl/>
        </w:rPr>
        <w:t xml:space="preserve">. وطلب الحصول على معلومات عن العلاقة بين العهد والدستور الجديد وعن </w:t>
      </w:r>
      <w:r w:rsidR="00546C30">
        <w:rPr>
          <w:rFonts w:hint="cs"/>
          <w:rtl/>
        </w:rPr>
        <w:t xml:space="preserve">مدى تطبيق </w:t>
      </w:r>
      <w:r w:rsidRPr="00BA28EB">
        <w:rPr>
          <w:rFonts w:hint="cs"/>
          <w:rtl/>
        </w:rPr>
        <w:t xml:space="preserve">العهد في القوانين المحلية؛ ومستوى </w:t>
      </w:r>
      <w:r w:rsidR="00546C30">
        <w:rPr>
          <w:rFonts w:hint="cs"/>
          <w:rtl/>
        </w:rPr>
        <w:t xml:space="preserve">الوعي </w:t>
      </w:r>
      <w:r w:rsidRPr="00BA28EB">
        <w:rPr>
          <w:rFonts w:hint="cs"/>
          <w:rtl/>
        </w:rPr>
        <w:t>بحقوق الإنسان؛ وتأثير الروابط القبلية؛ و</w:t>
      </w:r>
      <w:r w:rsidR="00546C30">
        <w:rPr>
          <w:rFonts w:hint="cs"/>
          <w:rtl/>
        </w:rPr>
        <w:t>ال</w:t>
      </w:r>
      <w:r w:rsidRPr="00BA28EB">
        <w:rPr>
          <w:rFonts w:hint="cs"/>
          <w:rtl/>
        </w:rPr>
        <w:t xml:space="preserve">دور </w:t>
      </w:r>
      <w:r w:rsidR="00546C30">
        <w:rPr>
          <w:rFonts w:hint="cs"/>
          <w:rtl/>
        </w:rPr>
        <w:t xml:space="preserve">الذي يؤديه </w:t>
      </w:r>
      <w:r w:rsidRPr="00BA28EB">
        <w:rPr>
          <w:rFonts w:hint="cs"/>
          <w:rtl/>
        </w:rPr>
        <w:t>القانون العرفي</w:t>
      </w:r>
      <w:r w:rsidR="00546C30">
        <w:rPr>
          <w:rFonts w:hint="cs"/>
          <w:rtl/>
        </w:rPr>
        <w:t>،</w:t>
      </w:r>
      <w:r w:rsidRPr="00BA28EB">
        <w:rPr>
          <w:rFonts w:hint="cs"/>
          <w:rtl/>
        </w:rPr>
        <w:t xml:space="preserve"> لا</w:t>
      </w:r>
      <w:r w:rsidR="00546C30">
        <w:rPr>
          <w:rFonts w:hint="cs"/>
          <w:rtl/>
        </w:rPr>
        <w:t xml:space="preserve"> </w:t>
      </w:r>
      <w:r w:rsidRPr="00BA28EB">
        <w:rPr>
          <w:rFonts w:hint="cs"/>
          <w:rtl/>
        </w:rPr>
        <w:t>سيما متى تعارض مع التشريعات أو العهد؛ وتدابير تعزيز حقوق المرأة والطفل. ولاحظ مثلا أنه في مجال حقوق المرأة</w:t>
      </w:r>
      <w:r w:rsidR="00546C30">
        <w:rPr>
          <w:rFonts w:hint="cs"/>
          <w:rtl/>
        </w:rPr>
        <w:t xml:space="preserve"> يتعين على الزوجة</w:t>
      </w:r>
      <w:r w:rsidRPr="00BA28EB">
        <w:rPr>
          <w:rFonts w:hint="cs"/>
          <w:rtl/>
        </w:rPr>
        <w:t xml:space="preserve">، وفقا للمادة 448 من قانون الأسرة، الحصول على إذنٍ من زوجها للاضطلاع شخصيا بجميع الأعمال القانونية، وتساءل عما يحرَز من تقدم </w:t>
      </w:r>
      <w:r w:rsidR="00546C30">
        <w:rPr>
          <w:rFonts w:hint="cs"/>
          <w:rtl/>
        </w:rPr>
        <w:t xml:space="preserve">لمواءمة </w:t>
      </w:r>
      <w:r w:rsidRPr="00BA28EB">
        <w:rPr>
          <w:rFonts w:hint="cs"/>
          <w:rtl/>
        </w:rPr>
        <w:t>التشريعات مع الصكوك القانونية الدولية.</w:t>
      </w:r>
    </w:p>
    <w:p w:rsidR="00BA28EB" w:rsidRPr="00BA28EB" w:rsidRDefault="00BA28EB" w:rsidP="006738C5">
      <w:pPr>
        <w:pStyle w:val="DualTxt"/>
        <w:rPr>
          <w:rFonts w:hint="cs"/>
          <w:rtl/>
        </w:rPr>
      </w:pPr>
      <w:r w:rsidRPr="00BA28EB">
        <w:rPr>
          <w:rFonts w:hint="cs"/>
          <w:rtl/>
        </w:rPr>
        <w:t>27 -</w:t>
      </w:r>
      <w:r w:rsidRPr="00BA28EB">
        <w:rPr>
          <w:rFonts w:hint="cs"/>
          <w:rtl/>
        </w:rPr>
        <w:tab/>
      </w:r>
      <w:r w:rsidR="00546C30">
        <w:rPr>
          <w:rFonts w:hint="cs"/>
          <w:rtl/>
        </w:rPr>
        <w:t xml:space="preserve">كما </w:t>
      </w:r>
      <w:r w:rsidRPr="00BA28EB">
        <w:rPr>
          <w:rFonts w:hint="cs"/>
          <w:rtl/>
        </w:rPr>
        <w:t>أعرب عن قلق</w:t>
      </w:r>
      <w:r w:rsidR="00546C30">
        <w:rPr>
          <w:rFonts w:hint="cs"/>
          <w:rtl/>
        </w:rPr>
        <w:t>ه</w:t>
      </w:r>
      <w:r w:rsidRPr="00BA28EB">
        <w:rPr>
          <w:rFonts w:hint="cs"/>
          <w:rtl/>
        </w:rPr>
        <w:t xml:space="preserve"> </w:t>
      </w:r>
      <w:r w:rsidR="00546C30">
        <w:rPr>
          <w:rFonts w:hint="cs"/>
          <w:rtl/>
        </w:rPr>
        <w:t>ال</w:t>
      </w:r>
      <w:r w:rsidRPr="00BA28EB">
        <w:rPr>
          <w:rFonts w:hint="cs"/>
          <w:rtl/>
        </w:rPr>
        <w:t xml:space="preserve">بالغ إزاء ما يبدو أنه إفلات من العقاب </w:t>
      </w:r>
      <w:r w:rsidR="00546C30">
        <w:rPr>
          <w:rFonts w:hint="cs"/>
          <w:rtl/>
        </w:rPr>
        <w:t xml:space="preserve">نظير </w:t>
      </w:r>
      <w:r w:rsidRPr="00BA28EB">
        <w:rPr>
          <w:rFonts w:hint="cs"/>
          <w:rtl/>
        </w:rPr>
        <w:t xml:space="preserve">ما يُرتكب من انتهاكات لحقوق الإنسان؛ وتابع قائلا </w:t>
      </w:r>
      <w:r w:rsidR="00546C30">
        <w:rPr>
          <w:rFonts w:hint="cs"/>
          <w:rtl/>
        </w:rPr>
        <w:t xml:space="preserve">إنه </w:t>
      </w:r>
      <w:r w:rsidRPr="00BA28EB">
        <w:rPr>
          <w:rFonts w:hint="cs"/>
          <w:rtl/>
        </w:rPr>
        <w:t xml:space="preserve">يبدو وكأن الإفلات من العقاب بات أمرا </w:t>
      </w:r>
      <w:r w:rsidR="00546C30">
        <w:rPr>
          <w:rFonts w:hint="cs"/>
          <w:rtl/>
        </w:rPr>
        <w:t>راسخا</w:t>
      </w:r>
      <w:r w:rsidRPr="00BA28EB">
        <w:rPr>
          <w:rFonts w:hint="cs"/>
          <w:rtl/>
        </w:rPr>
        <w:t xml:space="preserve">. وأضاف قائلا إن اللجنة تلقت </w:t>
      </w:r>
      <w:r w:rsidR="00546C30">
        <w:rPr>
          <w:rFonts w:hint="cs"/>
          <w:rtl/>
        </w:rPr>
        <w:t>من مصادر متنوعة عد</w:t>
      </w:r>
      <w:r w:rsidR="00867016">
        <w:rPr>
          <w:rFonts w:hint="cs"/>
          <w:rtl/>
        </w:rPr>
        <w:t>ي</w:t>
      </w:r>
      <w:r w:rsidR="00546C30">
        <w:rPr>
          <w:rFonts w:hint="cs"/>
          <w:rtl/>
        </w:rPr>
        <w:t xml:space="preserve">دا </w:t>
      </w:r>
      <w:r w:rsidRPr="00BA28EB">
        <w:rPr>
          <w:rFonts w:hint="cs"/>
          <w:rtl/>
        </w:rPr>
        <w:t xml:space="preserve">من التقارير عن العنف وانتهاكات حقوق الإنسان، من بينها </w:t>
      </w:r>
      <w:r w:rsidR="00546C30">
        <w:rPr>
          <w:rFonts w:hint="cs"/>
          <w:rtl/>
        </w:rPr>
        <w:t xml:space="preserve">اعتداءات على المدافعين عن حقوق الإنسان، مثل </w:t>
      </w:r>
      <w:r w:rsidRPr="00BA28EB">
        <w:rPr>
          <w:rFonts w:hint="cs"/>
          <w:rtl/>
        </w:rPr>
        <w:t xml:space="preserve">اغتيال </w:t>
      </w:r>
      <w:r w:rsidR="00546C30">
        <w:rPr>
          <w:rFonts w:hint="cs"/>
          <w:rtl/>
        </w:rPr>
        <w:t xml:space="preserve">السيد باسكال كابونغولا كيبيمبي </w:t>
      </w:r>
      <w:r w:rsidRPr="00BA28EB">
        <w:rPr>
          <w:rFonts w:hint="cs"/>
          <w:rtl/>
        </w:rPr>
        <w:t xml:space="preserve">الأمين التنفيذي لمنظمة </w:t>
      </w:r>
      <w:r w:rsidR="00546C30">
        <w:rPr>
          <w:rFonts w:hint="eastAsia"/>
          <w:rtl/>
        </w:rPr>
        <w:t>”</w:t>
      </w:r>
      <w:r w:rsidRPr="00BA28EB">
        <w:rPr>
          <w:rFonts w:hint="cs"/>
          <w:rtl/>
        </w:rPr>
        <w:t>ورثة العدالة</w:t>
      </w:r>
      <w:r w:rsidR="00546C30">
        <w:rPr>
          <w:rFonts w:hint="eastAsia"/>
          <w:rtl/>
        </w:rPr>
        <w:t>“</w:t>
      </w:r>
      <w:r w:rsidRPr="00BA28EB">
        <w:rPr>
          <w:rFonts w:hint="cs"/>
          <w:rtl/>
        </w:rPr>
        <w:t xml:space="preserve">، وأعمال قمع </w:t>
      </w:r>
      <w:r w:rsidR="00546C30">
        <w:rPr>
          <w:rFonts w:hint="cs"/>
          <w:rtl/>
        </w:rPr>
        <w:t xml:space="preserve">المدنيين </w:t>
      </w:r>
      <w:r w:rsidRPr="00BA28EB">
        <w:rPr>
          <w:rFonts w:hint="cs"/>
          <w:rtl/>
        </w:rPr>
        <w:t>وقتل</w:t>
      </w:r>
      <w:r w:rsidR="00546C30">
        <w:rPr>
          <w:rFonts w:hint="cs"/>
          <w:rtl/>
        </w:rPr>
        <w:t>هم</w:t>
      </w:r>
      <w:r w:rsidRPr="00BA28EB">
        <w:rPr>
          <w:rFonts w:hint="cs"/>
          <w:rtl/>
        </w:rPr>
        <w:t xml:space="preserve"> واغتصاب</w:t>
      </w:r>
      <w:r w:rsidR="00546C30">
        <w:rPr>
          <w:rFonts w:hint="cs"/>
          <w:rtl/>
        </w:rPr>
        <w:t>هم</w:t>
      </w:r>
      <w:r w:rsidRPr="00BA28EB">
        <w:rPr>
          <w:rFonts w:hint="cs"/>
          <w:rtl/>
        </w:rPr>
        <w:t>. و</w:t>
      </w:r>
      <w:r w:rsidR="00546C30">
        <w:rPr>
          <w:rFonts w:hint="cs"/>
          <w:rtl/>
        </w:rPr>
        <w:t>قال إن</w:t>
      </w:r>
      <w:r w:rsidRPr="00BA28EB">
        <w:rPr>
          <w:rFonts w:hint="cs"/>
          <w:rtl/>
        </w:rPr>
        <w:t>ه يجب توفير مزيد من المعلومات عن الخطوات</w:t>
      </w:r>
      <w:r w:rsidR="00546C30">
        <w:rPr>
          <w:rFonts w:hint="cs"/>
          <w:rtl/>
        </w:rPr>
        <w:t xml:space="preserve"> المتخذة من قِبَل</w:t>
      </w:r>
      <w:r w:rsidRPr="00BA28EB">
        <w:rPr>
          <w:rFonts w:hint="cs"/>
          <w:rtl/>
        </w:rPr>
        <w:t xml:space="preserve"> الحكومة للتحقيق في </w:t>
      </w:r>
      <w:r w:rsidR="00546C30">
        <w:rPr>
          <w:rFonts w:hint="cs"/>
          <w:rtl/>
        </w:rPr>
        <w:t xml:space="preserve">مثل </w:t>
      </w:r>
      <w:r w:rsidRPr="00BA28EB">
        <w:rPr>
          <w:rFonts w:hint="cs"/>
          <w:rtl/>
        </w:rPr>
        <w:t>هذه الانتهاكات لحقوق الإنسان ومحاكمة المسؤولين عنها</w:t>
      </w:r>
      <w:r w:rsidR="00546C30">
        <w:rPr>
          <w:rFonts w:hint="cs"/>
          <w:rtl/>
        </w:rPr>
        <w:t>،</w:t>
      </w:r>
      <w:r w:rsidRPr="00BA28EB">
        <w:rPr>
          <w:rFonts w:hint="cs"/>
          <w:rtl/>
        </w:rPr>
        <w:t xml:space="preserve"> لا</w:t>
      </w:r>
      <w:r w:rsidR="00546C30">
        <w:rPr>
          <w:rFonts w:hint="eastAsia"/>
          <w:rtl/>
        </w:rPr>
        <w:t> </w:t>
      </w:r>
      <w:r w:rsidRPr="00BA28EB">
        <w:rPr>
          <w:rFonts w:hint="cs"/>
          <w:rtl/>
        </w:rPr>
        <w:t xml:space="preserve">سيما في الحالات التي تشمل رجالا من الشرطة </w:t>
      </w:r>
      <w:r w:rsidR="006738C5">
        <w:rPr>
          <w:rFonts w:hint="cs"/>
          <w:rtl/>
        </w:rPr>
        <w:t>أو الجيش، في حالة اتخاذ خطوات من هذا القبيل</w:t>
      </w:r>
      <w:r w:rsidRPr="00BA28EB">
        <w:rPr>
          <w:rFonts w:hint="cs"/>
          <w:rtl/>
        </w:rPr>
        <w:t xml:space="preserve">. وطلب أيضا الحصول على مزيد من المعلومات عن الإجراءات التي تتخذها الدولة الطرف لمتابعة الملاحظات الختامية </w:t>
      </w:r>
      <w:r w:rsidR="006738C5">
        <w:rPr>
          <w:rFonts w:hint="cs"/>
          <w:rtl/>
        </w:rPr>
        <w:t>الصادرة عن ا</w:t>
      </w:r>
      <w:r w:rsidRPr="00BA28EB">
        <w:rPr>
          <w:rFonts w:hint="cs"/>
          <w:rtl/>
        </w:rPr>
        <w:t>للجنة.</w:t>
      </w:r>
    </w:p>
    <w:p w:rsidR="00BA28EB" w:rsidRPr="00BA28EB" w:rsidRDefault="00BA28EB" w:rsidP="006738C5">
      <w:pPr>
        <w:pStyle w:val="DualTxt"/>
        <w:rPr>
          <w:rFonts w:hint="cs"/>
          <w:rtl/>
        </w:rPr>
      </w:pPr>
      <w:r w:rsidRPr="00BA28EB">
        <w:rPr>
          <w:rFonts w:hint="cs"/>
          <w:rtl/>
        </w:rPr>
        <w:t>28 -</w:t>
      </w:r>
      <w:r w:rsidRPr="00BA28EB">
        <w:rPr>
          <w:rFonts w:hint="cs"/>
          <w:rtl/>
        </w:rPr>
        <w:tab/>
      </w:r>
      <w:r w:rsidR="006738C5" w:rsidRPr="006738C5">
        <w:rPr>
          <w:rFonts w:hint="cs"/>
          <w:rtl/>
        </w:rPr>
        <w:t xml:space="preserve">ترأست الجلسة </w:t>
      </w:r>
      <w:r w:rsidRPr="006738C5">
        <w:rPr>
          <w:rFonts w:hint="cs"/>
          <w:rtl/>
        </w:rPr>
        <w:t>السيدة بالم.</w:t>
      </w:r>
    </w:p>
    <w:p w:rsidR="00BA28EB" w:rsidRPr="00BA28EB" w:rsidRDefault="00BA28EB" w:rsidP="006738C5">
      <w:pPr>
        <w:pStyle w:val="DualTxt"/>
        <w:rPr>
          <w:rFonts w:hint="cs"/>
          <w:rtl/>
        </w:rPr>
      </w:pPr>
      <w:r w:rsidRPr="00BA28EB">
        <w:rPr>
          <w:rFonts w:hint="cs"/>
          <w:rtl/>
        </w:rPr>
        <w:t>29 -</w:t>
      </w:r>
      <w:r w:rsidRPr="00BA28EB">
        <w:rPr>
          <w:rFonts w:hint="cs"/>
          <w:rtl/>
        </w:rPr>
        <w:tab/>
      </w:r>
      <w:r w:rsidRPr="0039495F">
        <w:rPr>
          <w:rFonts w:hint="cs"/>
          <w:b/>
          <w:bCs/>
          <w:rtl/>
        </w:rPr>
        <w:t>السيد سولاري يريغويين</w:t>
      </w:r>
      <w:r w:rsidR="0039495F">
        <w:rPr>
          <w:rFonts w:hint="cs"/>
          <w:rtl/>
        </w:rPr>
        <w:t>:</w:t>
      </w:r>
      <w:r w:rsidRPr="00BA28EB">
        <w:rPr>
          <w:rFonts w:hint="cs"/>
          <w:rtl/>
        </w:rPr>
        <w:t xml:space="preserve"> رحب بالرغبة الصادقة التي أعرب عنها الوفد </w:t>
      </w:r>
      <w:r w:rsidR="006738C5">
        <w:rPr>
          <w:rFonts w:hint="cs"/>
          <w:rtl/>
        </w:rPr>
        <w:t>ل</w:t>
      </w:r>
      <w:r w:rsidRPr="00BA28EB">
        <w:rPr>
          <w:rFonts w:hint="cs"/>
          <w:rtl/>
        </w:rPr>
        <w:t>تعزيز حقوق الإنسان</w:t>
      </w:r>
      <w:r w:rsidR="006738C5">
        <w:rPr>
          <w:rFonts w:hint="cs"/>
          <w:rtl/>
        </w:rPr>
        <w:t>،</w:t>
      </w:r>
      <w:r w:rsidRPr="00BA28EB">
        <w:rPr>
          <w:rFonts w:hint="cs"/>
          <w:rtl/>
        </w:rPr>
        <w:t xml:space="preserve"> وقال إن اللجنة </w:t>
      </w:r>
      <w:r w:rsidR="006738C5">
        <w:rPr>
          <w:rFonts w:hint="cs"/>
          <w:rtl/>
        </w:rPr>
        <w:t xml:space="preserve">تأخذ </w:t>
      </w:r>
      <w:r w:rsidRPr="00BA28EB">
        <w:rPr>
          <w:rFonts w:hint="cs"/>
          <w:rtl/>
        </w:rPr>
        <w:t xml:space="preserve">في الاعتبار على النحو الواجب التقدم المحرز </w:t>
      </w:r>
      <w:r w:rsidR="006738C5">
        <w:rPr>
          <w:rFonts w:hint="cs"/>
          <w:rtl/>
        </w:rPr>
        <w:t xml:space="preserve">الذي من قبيل </w:t>
      </w:r>
      <w:r w:rsidRPr="00BA28EB">
        <w:rPr>
          <w:rFonts w:hint="cs"/>
          <w:rtl/>
        </w:rPr>
        <w:t xml:space="preserve">الإصلاحات القانونية واعتماد الدستور الجديد، وهما أمران جديران بالثناء </w:t>
      </w:r>
      <w:r w:rsidR="006738C5">
        <w:rPr>
          <w:rFonts w:hint="cs"/>
          <w:rtl/>
        </w:rPr>
        <w:t>ب</w:t>
      </w:r>
      <w:r w:rsidRPr="00BA28EB">
        <w:rPr>
          <w:rFonts w:hint="cs"/>
          <w:rtl/>
        </w:rPr>
        <w:t xml:space="preserve">شكل خاص بالنظر إلى ظروف </w:t>
      </w:r>
      <w:r w:rsidR="006738C5">
        <w:rPr>
          <w:rFonts w:hint="cs"/>
          <w:rtl/>
        </w:rPr>
        <w:t xml:space="preserve">البلد </w:t>
      </w:r>
      <w:r w:rsidRPr="00BA28EB">
        <w:rPr>
          <w:rFonts w:hint="cs"/>
          <w:rtl/>
        </w:rPr>
        <w:t xml:space="preserve">الصعبة. </w:t>
      </w:r>
      <w:r w:rsidR="006738C5">
        <w:rPr>
          <w:rFonts w:hint="cs"/>
          <w:rtl/>
        </w:rPr>
        <w:t>و</w:t>
      </w:r>
      <w:r w:rsidRPr="00BA28EB">
        <w:rPr>
          <w:rFonts w:hint="cs"/>
          <w:rtl/>
        </w:rPr>
        <w:t xml:space="preserve">استدرك قائلا إنه يجب تقديم مزيد من المعلومات عن الحالة </w:t>
      </w:r>
      <w:r w:rsidR="006738C5">
        <w:rPr>
          <w:rFonts w:hint="cs"/>
          <w:rtl/>
        </w:rPr>
        <w:t xml:space="preserve">الفعلية </w:t>
      </w:r>
      <w:r w:rsidRPr="00BA28EB">
        <w:rPr>
          <w:rFonts w:hint="cs"/>
          <w:rtl/>
        </w:rPr>
        <w:t xml:space="preserve">لحقوق الإنسان في البلد وبذل جهود أكبر لتعزيز </w:t>
      </w:r>
      <w:r w:rsidR="006738C5">
        <w:rPr>
          <w:rFonts w:hint="cs"/>
          <w:rtl/>
        </w:rPr>
        <w:t xml:space="preserve">الوعي </w:t>
      </w:r>
      <w:r w:rsidRPr="00BA28EB">
        <w:rPr>
          <w:rFonts w:hint="cs"/>
          <w:rtl/>
        </w:rPr>
        <w:t>بحقوق الإنسان</w:t>
      </w:r>
      <w:r w:rsidR="006738C5">
        <w:rPr>
          <w:rFonts w:hint="cs"/>
          <w:rtl/>
        </w:rPr>
        <w:t>،</w:t>
      </w:r>
      <w:r w:rsidRPr="00BA28EB">
        <w:rPr>
          <w:rFonts w:hint="cs"/>
          <w:rtl/>
        </w:rPr>
        <w:t xml:space="preserve"> لا ضمن وزارة حقوق الإنسان فحسب بل في جميع أنحاء المجتمع </w:t>
      </w:r>
      <w:r w:rsidR="006738C5">
        <w:rPr>
          <w:rFonts w:hint="cs"/>
          <w:rtl/>
        </w:rPr>
        <w:t xml:space="preserve">أيضا، </w:t>
      </w:r>
      <w:r w:rsidRPr="00BA28EB">
        <w:rPr>
          <w:rFonts w:hint="cs"/>
          <w:rtl/>
        </w:rPr>
        <w:t>لا</w:t>
      </w:r>
      <w:r w:rsidR="0039495F">
        <w:rPr>
          <w:rFonts w:hint="eastAsia"/>
          <w:rtl/>
        </w:rPr>
        <w:t> </w:t>
      </w:r>
      <w:r w:rsidRPr="00BA28EB">
        <w:rPr>
          <w:rFonts w:hint="cs"/>
          <w:rtl/>
        </w:rPr>
        <w:t>سيما</w:t>
      </w:r>
      <w:r w:rsidR="0039495F">
        <w:rPr>
          <w:rFonts w:hint="cs"/>
          <w:rtl/>
        </w:rPr>
        <w:t xml:space="preserve"> داخل الشرطة والمؤسسة العسكرية.</w:t>
      </w:r>
    </w:p>
    <w:p w:rsidR="00BA28EB" w:rsidRPr="00BA28EB" w:rsidRDefault="00BA28EB" w:rsidP="006738C5">
      <w:pPr>
        <w:pStyle w:val="DualTxt"/>
        <w:rPr>
          <w:rFonts w:hint="cs"/>
          <w:rtl/>
        </w:rPr>
      </w:pPr>
      <w:r w:rsidRPr="00BA28EB">
        <w:rPr>
          <w:rFonts w:hint="cs"/>
          <w:rtl/>
        </w:rPr>
        <w:t>30 -</w:t>
      </w:r>
      <w:r w:rsidRPr="00BA28EB">
        <w:rPr>
          <w:rFonts w:hint="cs"/>
          <w:rtl/>
        </w:rPr>
        <w:tab/>
        <w:t xml:space="preserve">وأعرب عن القلق </w:t>
      </w:r>
      <w:r w:rsidR="006738C5">
        <w:rPr>
          <w:rFonts w:hint="cs"/>
          <w:rtl/>
        </w:rPr>
        <w:t>ل</w:t>
      </w:r>
      <w:r w:rsidRPr="00BA28EB">
        <w:rPr>
          <w:rFonts w:hint="cs"/>
          <w:rtl/>
        </w:rPr>
        <w:t xml:space="preserve">أنه رغم توقيع الدولة الطرف على اتفاقية مناهضة التعذيب، </w:t>
      </w:r>
      <w:r w:rsidR="006738C5">
        <w:rPr>
          <w:rFonts w:hint="cs"/>
          <w:rtl/>
        </w:rPr>
        <w:t>تذكر ا</w:t>
      </w:r>
      <w:r w:rsidRPr="00BA28EB">
        <w:rPr>
          <w:rFonts w:hint="cs"/>
          <w:rtl/>
        </w:rPr>
        <w:t xml:space="preserve">لفقرة 73 من التقرير </w:t>
      </w:r>
      <w:r w:rsidR="006738C5">
        <w:rPr>
          <w:rFonts w:hint="cs"/>
          <w:rtl/>
        </w:rPr>
        <w:t xml:space="preserve">أن التعذيب </w:t>
      </w:r>
      <w:r w:rsidRPr="00BA28EB">
        <w:rPr>
          <w:rFonts w:hint="cs"/>
          <w:rtl/>
        </w:rPr>
        <w:t xml:space="preserve">لا يشكل بموجب التشريعات المحلية جريمة محددة بل </w:t>
      </w:r>
      <w:r w:rsidR="006738C5">
        <w:rPr>
          <w:rFonts w:hint="cs"/>
          <w:rtl/>
        </w:rPr>
        <w:t xml:space="preserve">يعتبر </w:t>
      </w:r>
      <w:r w:rsidRPr="00BA28EB">
        <w:rPr>
          <w:rFonts w:hint="cs"/>
          <w:rtl/>
        </w:rPr>
        <w:t xml:space="preserve">ظرفا مشدِّدا. </w:t>
      </w:r>
      <w:r w:rsidR="006738C5">
        <w:rPr>
          <w:rFonts w:hint="cs"/>
          <w:rtl/>
        </w:rPr>
        <w:t xml:space="preserve">كما </w:t>
      </w:r>
      <w:r w:rsidRPr="00BA28EB">
        <w:rPr>
          <w:rFonts w:hint="cs"/>
          <w:rtl/>
        </w:rPr>
        <w:t>أعرب عن قلق</w:t>
      </w:r>
      <w:r w:rsidR="006738C5">
        <w:rPr>
          <w:rFonts w:hint="cs"/>
          <w:rtl/>
        </w:rPr>
        <w:t>ه</w:t>
      </w:r>
      <w:r w:rsidRPr="00BA28EB">
        <w:rPr>
          <w:rFonts w:hint="cs"/>
          <w:rtl/>
        </w:rPr>
        <w:t xml:space="preserve"> </w:t>
      </w:r>
      <w:r w:rsidR="006738C5">
        <w:rPr>
          <w:rFonts w:hint="cs"/>
          <w:rtl/>
        </w:rPr>
        <w:t>ل</w:t>
      </w:r>
      <w:r w:rsidRPr="00BA28EB">
        <w:rPr>
          <w:rFonts w:hint="cs"/>
          <w:rtl/>
        </w:rPr>
        <w:t xml:space="preserve">أن المادة 16 من الدستور الجديد </w:t>
      </w:r>
      <w:r w:rsidR="006738C5">
        <w:rPr>
          <w:rFonts w:hint="cs"/>
          <w:rtl/>
        </w:rPr>
        <w:t xml:space="preserve">الصادر في </w:t>
      </w:r>
      <w:r w:rsidRPr="00BA28EB">
        <w:rPr>
          <w:rFonts w:hint="cs"/>
          <w:rtl/>
        </w:rPr>
        <w:t xml:space="preserve">شباط/فبراير 2006 </w:t>
      </w:r>
      <w:r w:rsidR="006738C5">
        <w:rPr>
          <w:rFonts w:hint="cs"/>
          <w:rtl/>
        </w:rPr>
        <w:t xml:space="preserve">لا تذكر </w:t>
      </w:r>
      <w:r w:rsidRPr="00BA28EB">
        <w:rPr>
          <w:rFonts w:hint="cs"/>
          <w:rtl/>
        </w:rPr>
        <w:t xml:space="preserve">التعذيب </w:t>
      </w:r>
      <w:r w:rsidR="006738C5">
        <w:rPr>
          <w:rFonts w:hint="cs"/>
          <w:rtl/>
        </w:rPr>
        <w:t xml:space="preserve">على وجه التحديد </w:t>
      </w:r>
      <w:r w:rsidRPr="00BA28EB">
        <w:rPr>
          <w:rFonts w:hint="cs"/>
          <w:rtl/>
        </w:rPr>
        <w:t xml:space="preserve">وأنها </w:t>
      </w:r>
      <w:r w:rsidR="006738C5">
        <w:rPr>
          <w:rFonts w:hint="cs"/>
          <w:rtl/>
        </w:rPr>
        <w:t xml:space="preserve">بالتالي </w:t>
      </w:r>
      <w:r w:rsidRPr="00BA28EB">
        <w:rPr>
          <w:rFonts w:hint="cs"/>
          <w:rtl/>
        </w:rPr>
        <w:t>أضيق نطاقا من المادة 15 من الدستور الانتقالي ومن المادة 7 من العهد. واعتبر هذا الأمر مثير</w:t>
      </w:r>
      <w:r w:rsidR="006738C5">
        <w:rPr>
          <w:rFonts w:hint="cs"/>
          <w:rtl/>
        </w:rPr>
        <w:t>ا</w:t>
      </w:r>
      <w:r w:rsidRPr="00BA28EB">
        <w:rPr>
          <w:rFonts w:hint="cs"/>
          <w:rtl/>
        </w:rPr>
        <w:t xml:space="preserve"> للقلق بشكل خاص</w:t>
      </w:r>
      <w:r w:rsidR="006738C5">
        <w:rPr>
          <w:rFonts w:hint="cs"/>
          <w:rtl/>
        </w:rPr>
        <w:t>،</w:t>
      </w:r>
      <w:r w:rsidRPr="00BA28EB">
        <w:rPr>
          <w:rFonts w:hint="cs"/>
          <w:rtl/>
        </w:rPr>
        <w:t xml:space="preserve"> لأن التعذيب والمعاملة اللاإنسانية شائعين </w:t>
      </w:r>
      <w:r w:rsidR="0039495F">
        <w:rPr>
          <w:rFonts w:hint="cs"/>
          <w:rtl/>
        </w:rPr>
        <w:t>في جمهورية الكونغو الديمقراطية.</w:t>
      </w:r>
    </w:p>
    <w:p w:rsidR="00BA28EB" w:rsidRPr="00BA28EB" w:rsidRDefault="00BA28EB" w:rsidP="00867016">
      <w:pPr>
        <w:pStyle w:val="DualTxt"/>
        <w:rPr>
          <w:rFonts w:hint="cs"/>
          <w:rtl/>
        </w:rPr>
      </w:pPr>
      <w:r w:rsidRPr="00BA28EB">
        <w:rPr>
          <w:rFonts w:hint="cs"/>
          <w:rtl/>
        </w:rPr>
        <w:t>31 -</w:t>
      </w:r>
      <w:r w:rsidRPr="00BA28EB">
        <w:rPr>
          <w:rFonts w:hint="cs"/>
          <w:rtl/>
        </w:rPr>
        <w:tab/>
        <w:t>وفي ما يتعلق بالعنف ضد المرأة</w:t>
      </w:r>
      <w:r w:rsidR="006738C5">
        <w:rPr>
          <w:rFonts w:hint="cs"/>
          <w:rtl/>
        </w:rPr>
        <w:t>،</w:t>
      </w:r>
      <w:r w:rsidRPr="00BA28EB">
        <w:rPr>
          <w:rFonts w:hint="cs"/>
          <w:rtl/>
        </w:rPr>
        <w:t xml:space="preserve"> شجب</w:t>
      </w:r>
      <w:r w:rsidR="006738C5">
        <w:rPr>
          <w:rFonts w:hint="cs"/>
          <w:rtl/>
        </w:rPr>
        <w:t>،</w:t>
      </w:r>
      <w:r w:rsidRPr="00BA28EB">
        <w:rPr>
          <w:rFonts w:hint="cs"/>
          <w:rtl/>
        </w:rPr>
        <w:t xml:space="preserve"> على سبيل</w:t>
      </w:r>
      <w:r w:rsidR="006738C5">
        <w:rPr>
          <w:rFonts w:hint="cs"/>
          <w:rtl/>
        </w:rPr>
        <w:t xml:space="preserve"> المثال، قضية</w:t>
      </w:r>
      <w:r w:rsidRPr="00BA28EB">
        <w:rPr>
          <w:rFonts w:hint="cs"/>
          <w:rtl/>
        </w:rPr>
        <w:t xml:space="preserve"> حوادث كاليمي التي لم يُدَن فيها </w:t>
      </w:r>
      <w:r w:rsidR="006738C5">
        <w:rPr>
          <w:rFonts w:hint="cs"/>
          <w:rtl/>
        </w:rPr>
        <w:t xml:space="preserve">حتى الآن </w:t>
      </w:r>
      <w:r w:rsidRPr="00BA28EB">
        <w:rPr>
          <w:rFonts w:hint="cs"/>
          <w:rtl/>
        </w:rPr>
        <w:t xml:space="preserve">سوى </w:t>
      </w:r>
      <w:r w:rsidR="006738C5">
        <w:rPr>
          <w:rFonts w:hint="cs"/>
          <w:rtl/>
        </w:rPr>
        <w:t xml:space="preserve">ضابط </w:t>
      </w:r>
      <w:r w:rsidRPr="00BA28EB">
        <w:rPr>
          <w:rFonts w:hint="cs"/>
          <w:rtl/>
        </w:rPr>
        <w:t xml:space="preserve">واحد من الشرطة </w:t>
      </w:r>
      <w:r w:rsidR="006738C5">
        <w:rPr>
          <w:rFonts w:hint="cs"/>
          <w:rtl/>
        </w:rPr>
        <w:t xml:space="preserve">اعتبر مذنبا لارتكابه </w:t>
      </w:r>
      <w:r w:rsidRPr="00BA28EB">
        <w:rPr>
          <w:rFonts w:hint="cs"/>
          <w:rtl/>
        </w:rPr>
        <w:t>أعمال</w:t>
      </w:r>
      <w:r w:rsidR="006738C5">
        <w:rPr>
          <w:rFonts w:hint="cs"/>
          <w:rtl/>
        </w:rPr>
        <w:t>ا</w:t>
      </w:r>
      <w:r w:rsidRPr="00BA28EB">
        <w:rPr>
          <w:rFonts w:hint="cs"/>
          <w:rtl/>
        </w:rPr>
        <w:t xml:space="preserve"> غير قانونية. وأضاف أنه على غرار ذلك لاحظ الخبير المستقل المعني بحالة حقوق الإنسان في جمهورية ال</w:t>
      </w:r>
      <w:r w:rsidR="00867016">
        <w:rPr>
          <w:rFonts w:hint="cs"/>
          <w:rtl/>
        </w:rPr>
        <w:t xml:space="preserve">كونغو الديمقراطية انتشار العنف </w:t>
      </w:r>
      <w:r w:rsidRPr="00BA28EB">
        <w:rPr>
          <w:rFonts w:hint="cs"/>
          <w:rtl/>
        </w:rPr>
        <w:t>ضد المرأة والطفل وإسا</w:t>
      </w:r>
      <w:r w:rsidR="00867016">
        <w:rPr>
          <w:rFonts w:hint="cs"/>
          <w:rtl/>
        </w:rPr>
        <w:t>ءة</w:t>
      </w:r>
      <w:r w:rsidRPr="00BA28EB">
        <w:rPr>
          <w:rFonts w:hint="cs"/>
          <w:rtl/>
        </w:rPr>
        <w:t xml:space="preserve"> معاملتهما</w:t>
      </w:r>
      <w:r w:rsidR="006738C5">
        <w:rPr>
          <w:rFonts w:hint="cs"/>
          <w:rtl/>
        </w:rPr>
        <w:t>،</w:t>
      </w:r>
      <w:r w:rsidRPr="00BA28EB">
        <w:rPr>
          <w:rFonts w:hint="cs"/>
          <w:rtl/>
        </w:rPr>
        <w:t xml:space="preserve"> بما في ذلك الاغتصاب </w:t>
      </w:r>
      <w:r w:rsidR="006738C5">
        <w:rPr>
          <w:rFonts w:hint="cs"/>
          <w:rtl/>
        </w:rPr>
        <w:t xml:space="preserve">أحيانا </w:t>
      </w:r>
      <w:r w:rsidRPr="00BA28EB">
        <w:rPr>
          <w:rFonts w:hint="cs"/>
          <w:rtl/>
        </w:rPr>
        <w:t>من قبل الشرطة أو العسكريين وحتى المعلمين</w:t>
      </w:r>
      <w:r w:rsidR="0039495F">
        <w:rPr>
          <w:rFonts w:hint="cs"/>
          <w:rtl/>
        </w:rPr>
        <w:t>.</w:t>
      </w:r>
    </w:p>
    <w:p w:rsidR="00BA28EB" w:rsidRPr="00BA28EB" w:rsidRDefault="00BA28EB" w:rsidP="00867016">
      <w:pPr>
        <w:pStyle w:val="DualTxt"/>
        <w:rPr>
          <w:rFonts w:hint="cs"/>
          <w:rtl/>
        </w:rPr>
      </w:pPr>
      <w:r w:rsidRPr="00BA28EB">
        <w:rPr>
          <w:rFonts w:hint="cs"/>
          <w:rtl/>
        </w:rPr>
        <w:t>32 -</w:t>
      </w:r>
      <w:r w:rsidRPr="00BA28EB">
        <w:rPr>
          <w:rFonts w:hint="cs"/>
          <w:rtl/>
        </w:rPr>
        <w:tab/>
        <w:t xml:space="preserve">وتابع قائلا إنه رغم إعداد مشروع قانون يتعلق بمسألة التعذيب، </w:t>
      </w:r>
      <w:r w:rsidR="00E35677">
        <w:rPr>
          <w:rFonts w:hint="cs"/>
          <w:rtl/>
        </w:rPr>
        <w:t xml:space="preserve">تعثر </w:t>
      </w:r>
      <w:r w:rsidRPr="00BA28EB">
        <w:rPr>
          <w:rFonts w:hint="cs"/>
          <w:rtl/>
        </w:rPr>
        <w:t>اعتماده، وفقا</w:t>
      </w:r>
      <w:r w:rsidR="00E35677">
        <w:rPr>
          <w:rFonts w:hint="cs"/>
          <w:rtl/>
        </w:rPr>
        <w:t xml:space="preserve"> لما أفادت به منظمات غير حكومية</w:t>
      </w:r>
      <w:r w:rsidRPr="00BA28EB">
        <w:rPr>
          <w:rFonts w:hint="cs"/>
          <w:rtl/>
        </w:rPr>
        <w:t xml:space="preserve">؛ وطلب </w:t>
      </w:r>
      <w:r w:rsidR="00E35677">
        <w:rPr>
          <w:rFonts w:hint="cs"/>
          <w:rtl/>
        </w:rPr>
        <w:t xml:space="preserve">من </w:t>
      </w:r>
      <w:r w:rsidRPr="00BA28EB">
        <w:rPr>
          <w:rFonts w:hint="cs"/>
          <w:rtl/>
        </w:rPr>
        <w:t>الوفد الإبلاغ عن الحالة</w:t>
      </w:r>
      <w:r w:rsidR="0039495F">
        <w:rPr>
          <w:rFonts w:hint="cs"/>
          <w:rtl/>
        </w:rPr>
        <w:t xml:space="preserve"> </w:t>
      </w:r>
      <w:r w:rsidRPr="00BA28EB">
        <w:rPr>
          <w:rFonts w:hint="cs"/>
          <w:rtl/>
        </w:rPr>
        <w:t>الراهنة لمشروع القانون</w:t>
      </w:r>
      <w:r w:rsidR="00E35677">
        <w:rPr>
          <w:rFonts w:hint="cs"/>
          <w:rtl/>
        </w:rPr>
        <w:t xml:space="preserve"> المذكور</w:t>
      </w:r>
      <w:r w:rsidRPr="00BA28EB">
        <w:rPr>
          <w:rFonts w:hint="cs"/>
          <w:rtl/>
        </w:rPr>
        <w:t>. و</w:t>
      </w:r>
      <w:r w:rsidR="00E35677">
        <w:rPr>
          <w:rFonts w:hint="cs"/>
          <w:rtl/>
        </w:rPr>
        <w:t>قال إن</w:t>
      </w:r>
      <w:r w:rsidRPr="00BA28EB">
        <w:rPr>
          <w:rFonts w:hint="cs"/>
          <w:rtl/>
        </w:rPr>
        <w:t>ه رغم أن الوفد أفاد</w:t>
      </w:r>
      <w:r w:rsidR="00E35677">
        <w:rPr>
          <w:rFonts w:hint="cs"/>
          <w:rtl/>
        </w:rPr>
        <w:t>،</w:t>
      </w:r>
      <w:r w:rsidRPr="00BA28EB">
        <w:rPr>
          <w:rFonts w:hint="cs"/>
          <w:rtl/>
        </w:rPr>
        <w:t xml:space="preserve"> في ردوده الشفوية</w:t>
      </w:r>
      <w:r w:rsidR="00E35677">
        <w:rPr>
          <w:rFonts w:hint="cs"/>
          <w:rtl/>
        </w:rPr>
        <w:t>،</w:t>
      </w:r>
      <w:r w:rsidRPr="00BA28EB">
        <w:rPr>
          <w:rFonts w:hint="cs"/>
          <w:rtl/>
        </w:rPr>
        <w:t xml:space="preserve"> عن تنظيم حملات توعية بحقوق الإنسان وتدريب القضاة وموظفي الخدمة المدنية </w:t>
      </w:r>
      <w:r w:rsidR="00E35677">
        <w:rPr>
          <w:rFonts w:hint="cs"/>
          <w:rtl/>
        </w:rPr>
        <w:t xml:space="preserve">بشأن </w:t>
      </w:r>
      <w:r w:rsidRPr="00BA28EB">
        <w:rPr>
          <w:rFonts w:hint="cs"/>
          <w:rtl/>
        </w:rPr>
        <w:t>حقوق الإنسان وتنظيم حلقات دراسية عن حقوق الإنسان لسلطات إنفاذ القانون، و</w:t>
      </w:r>
      <w:r w:rsidR="00E35677">
        <w:rPr>
          <w:rFonts w:hint="cs"/>
          <w:rtl/>
        </w:rPr>
        <w:t xml:space="preserve">ما </w:t>
      </w:r>
      <w:r w:rsidRPr="00BA28EB">
        <w:rPr>
          <w:rFonts w:hint="cs"/>
          <w:rtl/>
        </w:rPr>
        <w:t xml:space="preserve">إلى </w:t>
      </w:r>
      <w:r w:rsidR="00E35677">
        <w:rPr>
          <w:rFonts w:hint="cs"/>
          <w:rtl/>
        </w:rPr>
        <w:t>ذلك</w:t>
      </w:r>
      <w:r w:rsidRPr="00BA28EB">
        <w:rPr>
          <w:rFonts w:hint="cs"/>
          <w:rtl/>
        </w:rPr>
        <w:t xml:space="preserve">، </w:t>
      </w:r>
      <w:r w:rsidR="00E35677">
        <w:rPr>
          <w:rFonts w:hint="cs"/>
          <w:rtl/>
        </w:rPr>
        <w:t xml:space="preserve">يعتبر رد الدولة الطرف </w:t>
      </w:r>
      <w:r w:rsidRPr="00BA28EB">
        <w:rPr>
          <w:rFonts w:hint="cs"/>
          <w:rtl/>
        </w:rPr>
        <w:t xml:space="preserve">بالنظر إلى </w:t>
      </w:r>
      <w:r w:rsidR="00E35677">
        <w:rPr>
          <w:rFonts w:hint="cs"/>
          <w:rtl/>
        </w:rPr>
        <w:t xml:space="preserve">الآلاف </w:t>
      </w:r>
      <w:r w:rsidRPr="00BA28EB">
        <w:rPr>
          <w:rFonts w:hint="cs"/>
          <w:rtl/>
        </w:rPr>
        <w:t>العديد</w:t>
      </w:r>
      <w:r w:rsidR="00E35677">
        <w:rPr>
          <w:rFonts w:hint="cs"/>
          <w:rtl/>
        </w:rPr>
        <w:t>ة</w:t>
      </w:r>
      <w:r w:rsidRPr="00BA28EB">
        <w:rPr>
          <w:rFonts w:hint="cs"/>
          <w:rtl/>
        </w:rPr>
        <w:t xml:space="preserve"> من الحوادث </w:t>
      </w:r>
      <w:r w:rsidR="00E35677">
        <w:rPr>
          <w:rFonts w:hint="cs"/>
          <w:rtl/>
        </w:rPr>
        <w:t xml:space="preserve">المنطوية </w:t>
      </w:r>
      <w:r w:rsidRPr="00BA28EB">
        <w:rPr>
          <w:rFonts w:hint="cs"/>
          <w:rtl/>
        </w:rPr>
        <w:t>على عنف وتعذيب واغتصاب</w:t>
      </w:r>
      <w:r w:rsidR="00E35677">
        <w:rPr>
          <w:rFonts w:hint="cs"/>
          <w:rtl/>
        </w:rPr>
        <w:t xml:space="preserve"> ردا</w:t>
      </w:r>
      <w:r w:rsidRPr="00BA28EB">
        <w:rPr>
          <w:rFonts w:hint="cs"/>
          <w:rtl/>
        </w:rPr>
        <w:t xml:space="preserve"> غير كافٍ بشكل إجمالي.</w:t>
      </w:r>
    </w:p>
    <w:p w:rsidR="00BA28EB" w:rsidRPr="00BA28EB" w:rsidRDefault="00BA28EB" w:rsidP="00E35677">
      <w:pPr>
        <w:pStyle w:val="DualTxt"/>
        <w:rPr>
          <w:rFonts w:hint="cs"/>
          <w:rtl/>
        </w:rPr>
      </w:pPr>
      <w:r w:rsidRPr="00BA28EB">
        <w:rPr>
          <w:rFonts w:hint="cs"/>
          <w:rtl/>
        </w:rPr>
        <w:t>33 -</w:t>
      </w:r>
      <w:r w:rsidRPr="00BA28EB">
        <w:rPr>
          <w:rFonts w:hint="cs"/>
          <w:rtl/>
        </w:rPr>
        <w:tab/>
        <w:t>وفي ما يتعلق ب</w:t>
      </w:r>
      <w:r w:rsidR="00E35677">
        <w:rPr>
          <w:rFonts w:hint="cs"/>
          <w:rtl/>
        </w:rPr>
        <w:t>مسألة</w:t>
      </w:r>
      <w:r w:rsidRPr="00BA28EB">
        <w:rPr>
          <w:rFonts w:hint="cs"/>
          <w:rtl/>
        </w:rPr>
        <w:t xml:space="preserve"> حالات الاختفاء القسري، </w:t>
      </w:r>
      <w:r w:rsidR="00E35677">
        <w:rPr>
          <w:rFonts w:hint="cs"/>
          <w:rtl/>
        </w:rPr>
        <w:t xml:space="preserve">قال إنه </w:t>
      </w:r>
      <w:r w:rsidRPr="00BA28EB">
        <w:rPr>
          <w:rFonts w:hint="cs"/>
          <w:rtl/>
        </w:rPr>
        <w:t>رغم إشارة الوفد</w:t>
      </w:r>
      <w:r w:rsidR="00E35677">
        <w:rPr>
          <w:rFonts w:hint="cs"/>
          <w:rtl/>
        </w:rPr>
        <w:t>،</w:t>
      </w:r>
      <w:r w:rsidRPr="00BA28EB">
        <w:rPr>
          <w:rFonts w:hint="cs"/>
          <w:rtl/>
        </w:rPr>
        <w:t xml:space="preserve"> ضمن جملة أمور</w:t>
      </w:r>
      <w:r w:rsidR="00E35677">
        <w:rPr>
          <w:rFonts w:hint="cs"/>
          <w:rtl/>
        </w:rPr>
        <w:t>،</w:t>
      </w:r>
      <w:r w:rsidRPr="00BA28EB">
        <w:rPr>
          <w:rFonts w:hint="cs"/>
          <w:rtl/>
        </w:rPr>
        <w:t xml:space="preserve"> إلى إعادة بسط سلطة الدولة والتسريح وإصلاح القوانين لم يقدم </w:t>
      </w:r>
      <w:r w:rsidR="00E35677">
        <w:rPr>
          <w:rFonts w:hint="cs"/>
          <w:rtl/>
        </w:rPr>
        <w:t xml:space="preserve">الوفد </w:t>
      </w:r>
      <w:r w:rsidRPr="00BA28EB">
        <w:rPr>
          <w:rFonts w:hint="cs"/>
          <w:rtl/>
        </w:rPr>
        <w:t>معلومات كافية. و</w:t>
      </w:r>
      <w:r w:rsidR="00E35677">
        <w:rPr>
          <w:rFonts w:hint="cs"/>
          <w:rtl/>
        </w:rPr>
        <w:t>أضاف أ</w:t>
      </w:r>
      <w:r w:rsidRPr="00BA28EB">
        <w:rPr>
          <w:rFonts w:hint="cs"/>
          <w:rtl/>
        </w:rPr>
        <w:t xml:space="preserve">ن الفريق العامل للأمم المتحدة المعني بحالات الاختفاء القسري أو غير الطوعي والمنظمات غير الحكومية </w:t>
      </w:r>
      <w:r w:rsidR="00E35677">
        <w:rPr>
          <w:rFonts w:hint="cs"/>
          <w:rtl/>
        </w:rPr>
        <w:t xml:space="preserve">قد </w:t>
      </w:r>
      <w:r w:rsidRPr="00BA28EB">
        <w:rPr>
          <w:rFonts w:hint="cs"/>
          <w:rtl/>
        </w:rPr>
        <w:t>أبرزا العديد من حالات الاختفاء القسري التي لم تُنسب إلى الميليشيات والعصابات المسلحة فحسب بل إلى سلطات إنفاذ القانون والأفراد العسكريين</w:t>
      </w:r>
      <w:r w:rsidR="00E35677">
        <w:rPr>
          <w:rFonts w:hint="cs"/>
          <w:rtl/>
        </w:rPr>
        <w:t xml:space="preserve"> أيضا</w:t>
      </w:r>
      <w:r w:rsidRPr="00BA28EB">
        <w:rPr>
          <w:rFonts w:hint="cs"/>
          <w:rtl/>
        </w:rPr>
        <w:t>. و</w:t>
      </w:r>
      <w:r w:rsidR="00E35677">
        <w:rPr>
          <w:rFonts w:hint="cs"/>
          <w:rtl/>
        </w:rPr>
        <w:t>دعا إلى</w:t>
      </w:r>
      <w:r w:rsidRPr="00BA28EB">
        <w:rPr>
          <w:rFonts w:hint="cs"/>
          <w:rtl/>
        </w:rPr>
        <w:t xml:space="preserve"> تقديم قدر </w:t>
      </w:r>
      <w:r w:rsidR="00E35677">
        <w:rPr>
          <w:rFonts w:hint="cs"/>
          <w:rtl/>
        </w:rPr>
        <w:t xml:space="preserve">من المعلومات </w:t>
      </w:r>
      <w:r w:rsidRPr="00BA28EB">
        <w:rPr>
          <w:rFonts w:hint="cs"/>
          <w:rtl/>
        </w:rPr>
        <w:t>أكبر كثير</w:t>
      </w:r>
      <w:r w:rsidR="00E35677">
        <w:rPr>
          <w:rFonts w:hint="cs"/>
          <w:rtl/>
        </w:rPr>
        <w:t>ا</w:t>
      </w:r>
      <w:r w:rsidRPr="00BA28EB">
        <w:rPr>
          <w:rFonts w:hint="cs"/>
          <w:rtl/>
        </w:rPr>
        <w:t xml:space="preserve"> عن الجهو</w:t>
      </w:r>
      <w:r w:rsidR="0039495F">
        <w:rPr>
          <w:rFonts w:hint="cs"/>
          <w:rtl/>
        </w:rPr>
        <w:t>د المبذولة لمواجهة هذه المشكلة.</w:t>
      </w:r>
    </w:p>
    <w:p w:rsidR="00BA28EB" w:rsidRPr="00BA28EB" w:rsidRDefault="00BA28EB" w:rsidP="00E35677">
      <w:pPr>
        <w:pStyle w:val="DualTxt"/>
        <w:rPr>
          <w:rFonts w:hint="cs"/>
          <w:rtl/>
        </w:rPr>
      </w:pPr>
      <w:r w:rsidRPr="00BA28EB">
        <w:rPr>
          <w:rFonts w:hint="cs"/>
          <w:rtl/>
        </w:rPr>
        <w:t>34 -</w:t>
      </w:r>
      <w:r w:rsidRPr="00BA28EB">
        <w:rPr>
          <w:rFonts w:hint="cs"/>
          <w:rtl/>
        </w:rPr>
        <w:tab/>
        <w:t>و</w:t>
      </w:r>
      <w:r w:rsidR="00E35677">
        <w:rPr>
          <w:rFonts w:hint="cs"/>
          <w:rtl/>
        </w:rPr>
        <w:t xml:space="preserve">أعرب عن </w:t>
      </w:r>
      <w:r w:rsidRPr="00BA28EB">
        <w:rPr>
          <w:rFonts w:hint="cs"/>
          <w:rtl/>
        </w:rPr>
        <w:t>أسف</w:t>
      </w:r>
      <w:r w:rsidR="00E35677">
        <w:rPr>
          <w:rFonts w:hint="cs"/>
          <w:rtl/>
        </w:rPr>
        <w:t>ه</w:t>
      </w:r>
      <w:r w:rsidRPr="00BA28EB">
        <w:rPr>
          <w:rFonts w:hint="cs"/>
          <w:rtl/>
        </w:rPr>
        <w:t xml:space="preserve"> </w:t>
      </w:r>
      <w:r w:rsidR="00E35677">
        <w:rPr>
          <w:rFonts w:hint="cs"/>
          <w:rtl/>
        </w:rPr>
        <w:t xml:space="preserve">لإلغاء </w:t>
      </w:r>
      <w:r w:rsidRPr="00BA28EB">
        <w:rPr>
          <w:rFonts w:hint="cs"/>
          <w:rtl/>
        </w:rPr>
        <w:t>الوقف الاختياري لعقوبة الإعدام. وتساءل</w:t>
      </w:r>
      <w:r w:rsidR="00E35677">
        <w:rPr>
          <w:rFonts w:hint="cs"/>
          <w:rtl/>
        </w:rPr>
        <w:t xml:space="preserve"> عن سبب إلغائه</w:t>
      </w:r>
      <w:r w:rsidRPr="00BA28EB">
        <w:rPr>
          <w:rFonts w:hint="cs"/>
          <w:rtl/>
        </w:rPr>
        <w:t xml:space="preserve">، طالما لم تنفذ </w:t>
      </w:r>
      <w:r w:rsidR="00E35677">
        <w:rPr>
          <w:rFonts w:hint="cs"/>
          <w:rtl/>
        </w:rPr>
        <w:t xml:space="preserve">في الواقع </w:t>
      </w:r>
      <w:r w:rsidRPr="00BA28EB">
        <w:rPr>
          <w:rFonts w:hint="cs"/>
          <w:rtl/>
        </w:rPr>
        <w:t>أي عقوبة إعدام طوال عقد من الزمن</w:t>
      </w:r>
      <w:r w:rsidR="00E35677">
        <w:rPr>
          <w:rFonts w:hint="cs"/>
          <w:rtl/>
        </w:rPr>
        <w:t>،</w:t>
      </w:r>
      <w:r w:rsidRPr="00BA28EB">
        <w:rPr>
          <w:rFonts w:hint="cs"/>
          <w:rtl/>
        </w:rPr>
        <w:t xml:space="preserve"> في ما خلا </w:t>
      </w:r>
      <w:r w:rsidR="00E35677">
        <w:rPr>
          <w:rFonts w:hint="cs"/>
          <w:rtl/>
        </w:rPr>
        <w:t>العقوبات الصادرة عن القضاء</w:t>
      </w:r>
      <w:r w:rsidRPr="00BA28EB">
        <w:rPr>
          <w:rFonts w:hint="cs"/>
          <w:rtl/>
        </w:rPr>
        <w:t xml:space="preserve"> العسكري (</w:t>
      </w:r>
      <w:r w:rsidRPr="00BA28EB">
        <w:t>CCPR/C/COD/2005/3</w:t>
      </w:r>
      <w:r w:rsidRPr="00BA28EB">
        <w:rPr>
          <w:rFonts w:hint="cs"/>
          <w:rtl/>
        </w:rPr>
        <w:t xml:space="preserve">، الفقرة 67)، </w:t>
      </w:r>
      <w:r w:rsidR="00E35677">
        <w:rPr>
          <w:rFonts w:hint="cs"/>
          <w:rtl/>
        </w:rPr>
        <w:t xml:space="preserve">ثم </w:t>
      </w:r>
      <w:r w:rsidRPr="00BA28EB">
        <w:rPr>
          <w:rFonts w:hint="cs"/>
          <w:rtl/>
        </w:rPr>
        <w:t>دعا الدولة الطرف إلى التحرك سريعا لإلغاء عقوبة الإعدام.</w:t>
      </w:r>
    </w:p>
    <w:p w:rsidR="00BA28EB" w:rsidRPr="00BA28EB" w:rsidRDefault="00BA28EB" w:rsidP="00BD16FF">
      <w:pPr>
        <w:pStyle w:val="DualTxt"/>
        <w:rPr>
          <w:rFonts w:hint="cs"/>
          <w:rtl/>
        </w:rPr>
      </w:pPr>
      <w:r w:rsidRPr="00BA28EB">
        <w:rPr>
          <w:rFonts w:hint="cs"/>
          <w:rtl/>
        </w:rPr>
        <w:t>35 -</w:t>
      </w:r>
      <w:r w:rsidRPr="00BA28EB">
        <w:rPr>
          <w:rFonts w:hint="cs"/>
          <w:rtl/>
        </w:rPr>
        <w:tab/>
      </w:r>
      <w:r w:rsidRPr="0039495F">
        <w:rPr>
          <w:rFonts w:hint="cs"/>
          <w:b/>
          <w:bCs/>
          <w:rtl/>
        </w:rPr>
        <w:t>السيد جونسون لوبيز</w:t>
      </w:r>
      <w:r w:rsidR="0039495F">
        <w:rPr>
          <w:rFonts w:hint="cs"/>
          <w:rtl/>
        </w:rPr>
        <w:t>:</w:t>
      </w:r>
      <w:r w:rsidRPr="00BA28EB">
        <w:rPr>
          <w:rFonts w:hint="cs"/>
          <w:rtl/>
        </w:rPr>
        <w:t xml:space="preserve"> </w:t>
      </w:r>
      <w:r w:rsidR="00867016">
        <w:rPr>
          <w:rFonts w:hint="cs"/>
          <w:rtl/>
        </w:rPr>
        <w:t xml:space="preserve">كرر </w:t>
      </w:r>
      <w:r w:rsidR="00BD16FF">
        <w:rPr>
          <w:rFonts w:hint="cs"/>
          <w:rtl/>
        </w:rPr>
        <w:t>القول ب</w:t>
      </w:r>
      <w:r w:rsidRPr="00BA28EB">
        <w:rPr>
          <w:rFonts w:hint="cs"/>
          <w:rtl/>
        </w:rPr>
        <w:t xml:space="preserve">أن </w:t>
      </w:r>
      <w:r w:rsidR="00BD16FF">
        <w:rPr>
          <w:rFonts w:hint="cs"/>
          <w:rtl/>
        </w:rPr>
        <w:t xml:space="preserve">الحوادث </w:t>
      </w:r>
      <w:r w:rsidRPr="00BA28EB">
        <w:rPr>
          <w:rFonts w:hint="cs"/>
          <w:rtl/>
        </w:rPr>
        <w:t xml:space="preserve">المشار إليها في السؤال </w:t>
      </w:r>
      <w:r w:rsidR="00BD16FF">
        <w:rPr>
          <w:rFonts w:hint="cs"/>
          <w:rtl/>
        </w:rPr>
        <w:t xml:space="preserve">رقم </w:t>
      </w:r>
      <w:r w:rsidRPr="00BA28EB">
        <w:rPr>
          <w:rFonts w:hint="cs"/>
          <w:rtl/>
        </w:rPr>
        <w:t xml:space="preserve">12 من قائمة المواضيع ستشكل، إن صحّت، انتهاكات للمادة 9 من العهد. وطلب الحصول على مزيد من المعلومات عن الحالة الراهنة وتساءل </w:t>
      </w:r>
      <w:r w:rsidR="00BD16FF">
        <w:rPr>
          <w:rFonts w:hint="cs"/>
          <w:rtl/>
        </w:rPr>
        <w:t>ع</w:t>
      </w:r>
      <w:r w:rsidRPr="00BA28EB">
        <w:rPr>
          <w:rFonts w:hint="cs"/>
          <w:rtl/>
        </w:rPr>
        <w:t xml:space="preserve">ما إذا كانت ضمانات حقوق الإنسان </w:t>
      </w:r>
      <w:r w:rsidR="00BD16FF">
        <w:rPr>
          <w:rFonts w:hint="cs"/>
          <w:rtl/>
        </w:rPr>
        <w:t xml:space="preserve">الواردة في </w:t>
      </w:r>
      <w:r w:rsidRPr="00BA28EB">
        <w:rPr>
          <w:rFonts w:hint="cs"/>
          <w:rtl/>
        </w:rPr>
        <w:t xml:space="preserve">دستور شباط/فبراير 2006 ستُنفَّذ. </w:t>
      </w:r>
      <w:r w:rsidR="00BD16FF">
        <w:rPr>
          <w:rFonts w:hint="cs"/>
          <w:rtl/>
        </w:rPr>
        <w:t xml:space="preserve">كما </w:t>
      </w:r>
      <w:r w:rsidRPr="00BA28EB">
        <w:rPr>
          <w:rFonts w:hint="cs"/>
          <w:rtl/>
        </w:rPr>
        <w:t xml:space="preserve">كرر </w:t>
      </w:r>
      <w:r w:rsidR="00BD16FF">
        <w:rPr>
          <w:rFonts w:hint="cs"/>
          <w:rtl/>
        </w:rPr>
        <w:t>الإعراب عن</w:t>
      </w:r>
      <w:r w:rsidRPr="00BA28EB">
        <w:rPr>
          <w:rFonts w:hint="cs"/>
          <w:rtl/>
        </w:rPr>
        <w:t xml:space="preserve"> قلق اللجنة </w:t>
      </w:r>
      <w:r w:rsidR="00BD16FF">
        <w:rPr>
          <w:rFonts w:hint="cs"/>
          <w:rtl/>
        </w:rPr>
        <w:t>إزاء</w:t>
      </w:r>
      <w:r w:rsidRPr="00BA28EB">
        <w:rPr>
          <w:rFonts w:hint="cs"/>
          <w:rtl/>
        </w:rPr>
        <w:t xml:space="preserve"> المحاكم العسكرية والحق في الحصول على محاكمة عادلة</w:t>
      </w:r>
      <w:r w:rsidR="00BD16FF">
        <w:rPr>
          <w:rFonts w:hint="cs"/>
          <w:rtl/>
        </w:rPr>
        <w:t>،</w:t>
      </w:r>
      <w:r w:rsidRPr="00BA28EB">
        <w:rPr>
          <w:rFonts w:hint="cs"/>
          <w:rtl/>
        </w:rPr>
        <w:t xml:space="preserve"> وتساءل عما إذا كان عدد القضاة</w:t>
      </w:r>
      <w:r w:rsidR="00BD16FF">
        <w:rPr>
          <w:rFonts w:hint="cs"/>
          <w:rtl/>
        </w:rPr>
        <w:t>،</w:t>
      </w:r>
      <w:r w:rsidRPr="00BA28EB">
        <w:rPr>
          <w:rFonts w:hint="cs"/>
          <w:rtl/>
        </w:rPr>
        <w:t xml:space="preserve"> ال</w:t>
      </w:r>
      <w:r w:rsidR="00BD16FF">
        <w:rPr>
          <w:rFonts w:hint="cs"/>
          <w:rtl/>
        </w:rPr>
        <w:t>بالغ</w:t>
      </w:r>
      <w:r w:rsidR="00867016">
        <w:rPr>
          <w:rFonts w:hint="cs"/>
          <w:rtl/>
        </w:rPr>
        <w:t xml:space="preserve"> </w:t>
      </w:r>
      <w:r w:rsidRPr="00BA28EB">
        <w:rPr>
          <w:rFonts w:hint="cs"/>
          <w:rtl/>
        </w:rPr>
        <w:t>743 1</w:t>
      </w:r>
      <w:r w:rsidR="00BD16FF">
        <w:rPr>
          <w:rFonts w:hint="cs"/>
          <w:rtl/>
        </w:rPr>
        <w:t>،</w:t>
      </w:r>
      <w:r w:rsidRPr="00BA28EB">
        <w:rPr>
          <w:rFonts w:hint="cs"/>
          <w:rtl/>
        </w:rPr>
        <w:t xml:space="preserve"> كافيا بالفعل لكفالة </w:t>
      </w:r>
      <w:r w:rsidR="00BD16FF">
        <w:rPr>
          <w:rFonts w:hint="cs"/>
          <w:rtl/>
        </w:rPr>
        <w:t xml:space="preserve">نظام </w:t>
      </w:r>
      <w:r w:rsidRPr="00BA28EB">
        <w:rPr>
          <w:rFonts w:hint="cs"/>
          <w:rtl/>
        </w:rPr>
        <w:t>قضا</w:t>
      </w:r>
      <w:r w:rsidR="00BD16FF">
        <w:rPr>
          <w:rFonts w:hint="cs"/>
          <w:rtl/>
        </w:rPr>
        <w:t>ئي</w:t>
      </w:r>
      <w:r w:rsidRPr="00BA28EB">
        <w:rPr>
          <w:rFonts w:hint="cs"/>
          <w:rtl/>
        </w:rPr>
        <w:t xml:space="preserve"> فعال قابل للاستمرار لسكان يناهز عددهم 60 مليون نسمة.</w:t>
      </w:r>
    </w:p>
    <w:p w:rsidR="00BA28EB" w:rsidRPr="00BA28EB" w:rsidRDefault="00BA28EB" w:rsidP="00BD16FF">
      <w:pPr>
        <w:pStyle w:val="DualTxt"/>
        <w:rPr>
          <w:rFonts w:hint="cs"/>
          <w:rtl/>
        </w:rPr>
      </w:pPr>
      <w:r w:rsidRPr="00BA28EB">
        <w:rPr>
          <w:rFonts w:hint="cs"/>
          <w:rtl/>
        </w:rPr>
        <w:t>36 -</w:t>
      </w:r>
      <w:r w:rsidRPr="00BA28EB">
        <w:rPr>
          <w:rFonts w:hint="cs"/>
          <w:rtl/>
        </w:rPr>
        <w:tab/>
      </w:r>
      <w:r w:rsidR="00BD16FF" w:rsidRPr="00BD16FF">
        <w:rPr>
          <w:rFonts w:hint="cs"/>
          <w:rtl/>
        </w:rPr>
        <w:t xml:space="preserve">استأنفت </w:t>
      </w:r>
      <w:r w:rsidRPr="00BD16FF">
        <w:rPr>
          <w:rFonts w:hint="cs"/>
          <w:rtl/>
        </w:rPr>
        <w:t>السيدة شانيه، الرئيسة</w:t>
      </w:r>
      <w:r w:rsidR="00BD16FF" w:rsidRPr="00BD16FF">
        <w:rPr>
          <w:rFonts w:hint="cs"/>
          <w:rtl/>
        </w:rPr>
        <w:t>،</w:t>
      </w:r>
      <w:r w:rsidRPr="00BD16FF">
        <w:rPr>
          <w:rFonts w:hint="cs"/>
          <w:rtl/>
        </w:rPr>
        <w:t xml:space="preserve"> رئاسة الجلسة.</w:t>
      </w:r>
    </w:p>
    <w:p w:rsidR="00BA28EB" w:rsidRPr="00BA28EB" w:rsidRDefault="00BA28EB" w:rsidP="00BD16FF">
      <w:pPr>
        <w:pStyle w:val="DualTxt"/>
        <w:rPr>
          <w:rFonts w:hint="cs"/>
          <w:rtl/>
        </w:rPr>
      </w:pPr>
      <w:r w:rsidRPr="00BA28EB">
        <w:rPr>
          <w:rFonts w:hint="cs"/>
          <w:rtl/>
        </w:rPr>
        <w:t>37 -</w:t>
      </w:r>
      <w:r w:rsidRPr="00BA28EB">
        <w:rPr>
          <w:rFonts w:hint="cs"/>
          <w:rtl/>
        </w:rPr>
        <w:tab/>
      </w:r>
      <w:r w:rsidRPr="003D459F">
        <w:rPr>
          <w:rFonts w:hint="cs"/>
          <w:b/>
          <w:bCs/>
          <w:rtl/>
        </w:rPr>
        <w:t>السيد شيرر</w:t>
      </w:r>
      <w:r w:rsidR="003D459F">
        <w:rPr>
          <w:rFonts w:hint="cs"/>
          <w:rtl/>
        </w:rPr>
        <w:t>:</w:t>
      </w:r>
      <w:r w:rsidRPr="00BA28EB">
        <w:rPr>
          <w:rFonts w:hint="cs"/>
          <w:rtl/>
        </w:rPr>
        <w:t xml:space="preserve"> سأل عما إذا كانت الحكومة تعتزم النظر جديا في آراء اللجنة </w:t>
      </w:r>
      <w:r w:rsidR="00BD16FF">
        <w:rPr>
          <w:rFonts w:hint="cs"/>
          <w:rtl/>
        </w:rPr>
        <w:t>بشأن البلاغات الواردة في السؤال</w:t>
      </w:r>
      <w:r w:rsidR="00BD16FF">
        <w:rPr>
          <w:rFonts w:hint="eastAsia"/>
          <w:rtl/>
        </w:rPr>
        <w:t> </w:t>
      </w:r>
      <w:r w:rsidRPr="00BA28EB">
        <w:rPr>
          <w:rFonts w:hint="cs"/>
          <w:rtl/>
        </w:rPr>
        <w:t xml:space="preserve">3 من قائمة المواضيع والردَّ على طلبات </w:t>
      </w:r>
      <w:r w:rsidR="00BD16FF">
        <w:rPr>
          <w:rFonts w:hint="cs"/>
          <w:rtl/>
        </w:rPr>
        <w:t xml:space="preserve">اللجنة </w:t>
      </w:r>
      <w:r w:rsidRPr="00BA28EB">
        <w:rPr>
          <w:rFonts w:hint="cs"/>
          <w:rtl/>
        </w:rPr>
        <w:t xml:space="preserve">المقبلة </w:t>
      </w:r>
      <w:r w:rsidR="00BD16FF">
        <w:rPr>
          <w:rFonts w:hint="cs"/>
          <w:rtl/>
        </w:rPr>
        <w:t>بشأن ا</w:t>
      </w:r>
      <w:r w:rsidRPr="00BA28EB">
        <w:rPr>
          <w:rFonts w:hint="cs"/>
          <w:rtl/>
        </w:rPr>
        <w:t>لحصول على معلومات.</w:t>
      </w:r>
    </w:p>
    <w:p w:rsidR="00BA28EB" w:rsidRPr="00BA28EB" w:rsidRDefault="00BA28EB" w:rsidP="00BD16FF">
      <w:pPr>
        <w:pStyle w:val="DualTxt"/>
        <w:rPr>
          <w:rFonts w:hint="cs"/>
          <w:rtl/>
        </w:rPr>
      </w:pPr>
      <w:r w:rsidRPr="00BA28EB">
        <w:rPr>
          <w:rFonts w:hint="cs"/>
          <w:rtl/>
        </w:rPr>
        <w:t>38 -</w:t>
      </w:r>
      <w:r w:rsidRPr="00BA28EB">
        <w:rPr>
          <w:rFonts w:hint="cs"/>
          <w:rtl/>
        </w:rPr>
        <w:tab/>
        <w:t>وفي ما يتعلق بالأعمال التي يقوم بها أفراد إنفاذ القانون</w:t>
      </w:r>
      <w:r w:rsidR="00BD16FF">
        <w:rPr>
          <w:rFonts w:hint="cs"/>
          <w:rtl/>
        </w:rPr>
        <w:t>،</w:t>
      </w:r>
      <w:r w:rsidRPr="00BA28EB">
        <w:rPr>
          <w:rFonts w:hint="cs"/>
          <w:rtl/>
        </w:rPr>
        <w:t xml:space="preserve"> لاحظ أن الدستور الجديد يميز بين الشرطة الوطنية والقوات العسكرية</w:t>
      </w:r>
      <w:r w:rsidR="00BD16FF">
        <w:rPr>
          <w:rFonts w:hint="cs"/>
          <w:rtl/>
        </w:rPr>
        <w:t>، وإن تساءل</w:t>
      </w:r>
      <w:r w:rsidRPr="00BA28EB">
        <w:rPr>
          <w:rFonts w:hint="cs"/>
          <w:rtl/>
        </w:rPr>
        <w:t xml:space="preserve"> عما إذا كان هذا التمييز مطبقا في الواقع. وأعرب عن رغبته في معرفة ما إذا كان</w:t>
      </w:r>
      <w:r w:rsidR="00BD16FF">
        <w:rPr>
          <w:rFonts w:hint="cs"/>
          <w:rtl/>
        </w:rPr>
        <w:t>ت</w:t>
      </w:r>
      <w:r w:rsidRPr="00BA28EB">
        <w:rPr>
          <w:rFonts w:hint="cs"/>
          <w:rtl/>
        </w:rPr>
        <w:t xml:space="preserve"> هناك برامج تدريبية </w:t>
      </w:r>
      <w:r w:rsidR="00BD16FF">
        <w:rPr>
          <w:rFonts w:hint="cs"/>
          <w:rtl/>
        </w:rPr>
        <w:t xml:space="preserve">بشأن </w:t>
      </w:r>
      <w:r w:rsidRPr="00BA28EB">
        <w:rPr>
          <w:rFonts w:hint="cs"/>
          <w:rtl/>
        </w:rPr>
        <w:t xml:space="preserve">حقوق الإنسان لأفراد الشرطة والقوات العسكرية أو ما إذا كان ذلك مقررا. وأضاف أن المادة 156 من الدستور تُخضِعُ </w:t>
      </w:r>
      <w:r w:rsidR="00BD16FF">
        <w:rPr>
          <w:rFonts w:hint="cs"/>
          <w:rtl/>
        </w:rPr>
        <w:t xml:space="preserve">ضباط </w:t>
      </w:r>
      <w:r w:rsidRPr="00BA28EB">
        <w:rPr>
          <w:rFonts w:hint="cs"/>
          <w:rtl/>
        </w:rPr>
        <w:t>الشرطة لاختصاص المحاكم العسكرية</w:t>
      </w:r>
      <w:r w:rsidR="00BD16FF">
        <w:rPr>
          <w:rFonts w:hint="cs"/>
          <w:rtl/>
        </w:rPr>
        <w:t>،</w:t>
      </w:r>
      <w:r w:rsidRPr="00BA28EB">
        <w:rPr>
          <w:rFonts w:hint="cs"/>
          <w:rtl/>
        </w:rPr>
        <w:t xml:space="preserve"> </w:t>
      </w:r>
      <w:r w:rsidR="00BD16FF">
        <w:rPr>
          <w:rFonts w:hint="cs"/>
          <w:rtl/>
        </w:rPr>
        <w:t>م</w:t>
      </w:r>
      <w:r w:rsidRPr="00BA28EB">
        <w:rPr>
          <w:rFonts w:hint="cs"/>
          <w:rtl/>
        </w:rPr>
        <w:t>ما يثير التساؤل عن الإفلات من العقاب وعدم وضوح الأدوار.</w:t>
      </w:r>
    </w:p>
    <w:p w:rsidR="00BA28EB" w:rsidRPr="00BA28EB" w:rsidRDefault="00BA28EB" w:rsidP="00BD16FF">
      <w:pPr>
        <w:pStyle w:val="DualTxt"/>
        <w:rPr>
          <w:rFonts w:hint="cs"/>
          <w:rtl/>
        </w:rPr>
      </w:pPr>
      <w:r w:rsidRPr="00BA28EB">
        <w:rPr>
          <w:rFonts w:hint="cs"/>
          <w:rtl/>
        </w:rPr>
        <w:t>39 -</w:t>
      </w:r>
      <w:r w:rsidRPr="00BA28EB">
        <w:rPr>
          <w:rFonts w:hint="cs"/>
          <w:rtl/>
        </w:rPr>
        <w:tab/>
      </w:r>
      <w:r w:rsidRPr="003D459F">
        <w:rPr>
          <w:rFonts w:hint="cs"/>
          <w:b/>
          <w:bCs/>
          <w:rtl/>
        </w:rPr>
        <w:t>السيد كالين</w:t>
      </w:r>
      <w:r w:rsidR="003D459F">
        <w:rPr>
          <w:rFonts w:hint="cs"/>
          <w:rtl/>
        </w:rPr>
        <w:t>:</w:t>
      </w:r>
      <w:r w:rsidRPr="00BA28EB">
        <w:rPr>
          <w:rFonts w:hint="cs"/>
          <w:rtl/>
        </w:rPr>
        <w:t xml:space="preserve"> قال إنه وفقا لتقارير </w:t>
      </w:r>
      <w:r w:rsidR="00BD16FF">
        <w:rPr>
          <w:rFonts w:hint="cs"/>
          <w:rtl/>
        </w:rPr>
        <w:t>الآونة الأخيرة لا</w:t>
      </w:r>
      <w:r w:rsidR="00BD16FF">
        <w:rPr>
          <w:rFonts w:hint="eastAsia"/>
          <w:rtl/>
        </w:rPr>
        <w:t> </w:t>
      </w:r>
      <w:r w:rsidRPr="00BA28EB">
        <w:rPr>
          <w:rFonts w:hint="cs"/>
          <w:rtl/>
        </w:rPr>
        <w:t>تزال تُرتكب انتهاكات لحقوق الإنسان على نطاق واسع</w:t>
      </w:r>
      <w:r w:rsidR="00BD16FF">
        <w:rPr>
          <w:rFonts w:hint="cs"/>
          <w:rtl/>
        </w:rPr>
        <w:t>،</w:t>
      </w:r>
      <w:r w:rsidRPr="00BA28EB">
        <w:rPr>
          <w:rFonts w:hint="cs"/>
          <w:rtl/>
        </w:rPr>
        <w:t xml:space="preserve"> حتى بعد انتهاء الحرب. وأعرب عن رغبته في معرفة الخطوات التي </w:t>
      </w:r>
      <w:r w:rsidR="00BD16FF">
        <w:rPr>
          <w:rFonts w:hint="cs"/>
          <w:rtl/>
        </w:rPr>
        <w:t xml:space="preserve">تتخذها </w:t>
      </w:r>
      <w:r w:rsidRPr="00BA28EB">
        <w:rPr>
          <w:rFonts w:hint="cs"/>
          <w:rtl/>
        </w:rPr>
        <w:t>الحكومة للتصدي لتلك الانتهاكات الواسعة النطاق و</w:t>
      </w:r>
      <w:r w:rsidR="00BD16FF">
        <w:rPr>
          <w:rFonts w:hint="cs"/>
          <w:rtl/>
        </w:rPr>
        <w:t>ل</w:t>
      </w:r>
      <w:r w:rsidRPr="00BA28EB">
        <w:rPr>
          <w:rFonts w:hint="cs"/>
          <w:rtl/>
        </w:rPr>
        <w:t xml:space="preserve">حماية السكان المدنيين وكفالة عدم </w:t>
      </w:r>
      <w:r w:rsidR="00BD16FF">
        <w:rPr>
          <w:rFonts w:hint="cs"/>
          <w:rtl/>
        </w:rPr>
        <w:t xml:space="preserve">تورط </w:t>
      </w:r>
      <w:r w:rsidRPr="00BA28EB">
        <w:rPr>
          <w:rFonts w:hint="cs"/>
          <w:rtl/>
        </w:rPr>
        <w:t xml:space="preserve">العاملين </w:t>
      </w:r>
      <w:r w:rsidR="00BD16FF">
        <w:rPr>
          <w:rFonts w:hint="cs"/>
          <w:rtl/>
        </w:rPr>
        <w:t>ب</w:t>
      </w:r>
      <w:r w:rsidRPr="00BA28EB">
        <w:rPr>
          <w:rFonts w:hint="cs"/>
          <w:rtl/>
        </w:rPr>
        <w:t>الحكومة</w:t>
      </w:r>
      <w:r w:rsidR="00BD16FF">
        <w:rPr>
          <w:rFonts w:hint="cs"/>
          <w:rtl/>
        </w:rPr>
        <w:t xml:space="preserve"> في تلك الانتهاكات</w:t>
      </w:r>
      <w:r w:rsidRPr="00BA28EB">
        <w:rPr>
          <w:rFonts w:hint="cs"/>
          <w:rtl/>
        </w:rPr>
        <w:t xml:space="preserve">. ورأى أن الدستور الجديد يكفل الحق في </w:t>
      </w:r>
      <w:r w:rsidR="00BD16FF">
        <w:rPr>
          <w:rFonts w:hint="cs"/>
          <w:rtl/>
        </w:rPr>
        <w:t xml:space="preserve">التنقل </w:t>
      </w:r>
      <w:r w:rsidRPr="00BA28EB">
        <w:rPr>
          <w:rFonts w:hint="cs"/>
          <w:rtl/>
        </w:rPr>
        <w:t>وفي إنشاء من</w:t>
      </w:r>
      <w:r w:rsidR="003D459F">
        <w:rPr>
          <w:rFonts w:hint="cs"/>
          <w:rtl/>
        </w:rPr>
        <w:t>زل</w:t>
      </w:r>
      <w:r w:rsidR="00BD16FF">
        <w:rPr>
          <w:rFonts w:hint="cs"/>
          <w:rtl/>
        </w:rPr>
        <w:t>،</w:t>
      </w:r>
      <w:r w:rsidR="003D459F">
        <w:rPr>
          <w:rFonts w:hint="cs"/>
          <w:rtl/>
        </w:rPr>
        <w:t xml:space="preserve"> وأعرب عن اهتمامه </w:t>
      </w:r>
      <w:r w:rsidR="00BD16FF">
        <w:rPr>
          <w:rFonts w:hint="cs"/>
          <w:rtl/>
        </w:rPr>
        <w:t>ب</w:t>
      </w:r>
      <w:r w:rsidR="003D459F">
        <w:rPr>
          <w:rFonts w:hint="cs"/>
          <w:rtl/>
        </w:rPr>
        <w:t>معرفة ما</w:t>
      </w:r>
      <w:r w:rsidR="003D459F">
        <w:rPr>
          <w:rFonts w:hint="eastAsia"/>
          <w:rtl/>
        </w:rPr>
        <w:t> </w:t>
      </w:r>
      <w:r w:rsidRPr="00BA28EB">
        <w:rPr>
          <w:rFonts w:hint="cs"/>
          <w:rtl/>
        </w:rPr>
        <w:t>تقوم به الدولة لحماية حقوق المشردين داخليا.</w:t>
      </w:r>
    </w:p>
    <w:p w:rsidR="00BA28EB" w:rsidRPr="00BA28EB" w:rsidRDefault="00BA28EB" w:rsidP="00867016">
      <w:pPr>
        <w:pStyle w:val="DualTxt"/>
        <w:rPr>
          <w:rFonts w:hint="cs"/>
          <w:rtl/>
        </w:rPr>
      </w:pPr>
      <w:r w:rsidRPr="00BA28EB">
        <w:rPr>
          <w:rFonts w:hint="cs"/>
          <w:rtl/>
        </w:rPr>
        <w:t>40 -</w:t>
      </w:r>
      <w:r w:rsidRPr="00BA28EB">
        <w:rPr>
          <w:rFonts w:hint="cs"/>
          <w:rtl/>
        </w:rPr>
        <w:tab/>
      </w:r>
      <w:r w:rsidRPr="003D459F">
        <w:rPr>
          <w:rFonts w:hint="cs"/>
          <w:b/>
          <w:bCs/>
          <w:rtl/>
        </w:rPr>
        <w:t xml:space="preserve">السير </w:t>
      </w:r>
      <w:r w:rsidR="00867016">
        <w:rPr>
          <w:rFonts w:hint="cs"/>
          <w:b/>
          <w:bCs/>
          <w:rtl/>
        </w:rPr>
        <w:t>ن</w:t>
      </w:r>
      <w:r w:rsidRPr="003D459F">
        <w:rPr>
          <w:rFonts w:hint="cs"/>
          <w:b/>
          <w:bCs/>
          <w:rtl/>
        </w:rPr>
        <w:t>يجل رودلي</w:t>
      </w:r>
      <w:r w:rsidR="003D459F">
        <w:rPr>
          <w:rFonts w:hint="cs"/>
          <w:rtl/>
        </w:rPr>
        <w:t>:</w:t>
      </w:r>
      <w:r w:rsidRPr="00BA28EB">
        <w:rPr>
          <w:rFonts w:hint="cs"/>
          <w:rtl/>
        </w:rPr>
        <w:t xml:space="preserve"> قال إنه </w:t>
      </w:r>
      <w:r w:rsidR="00BD16FF">
        <w:rPr>
          <w:rFonts w:hint="cs"/>
          <w:rtl/>
        </w:rPr>
        <w:t xml:space="preserve">بينما </w:t>
      </w:r>
      <w:r w:rsidRPr="00BA28EB">
        <w:rPr>
          <w:rFonts w:hint="cs"/>
          <w:rtl/>
        </w:rPr>
        <w:t xml:space="preserve">أكدت </w:t>
      </w:r>
      <w:r w:rsidR="00BD16FF">
        <w:rPr>
          <w:rFonts w:hint="cs"/>
          <w:rtl/>
        </w:rPr>
        <w:t>ال</w:t>
      </w:r>
      <w:r w:rsidRPr="00BA28EB">
        <w:rPr>
          <w:rFonts w:hint="cs"/>
          <w:rtl/>
        </w:rPr>
        <w:t>بلدان في أغلب الأحيان أن تعريف التعذيب مشمول في تعريف جرائم أخرى لم يسبق له أن سمع قط أ</w:t>
      </w:r>
      <w:r w:rsidR="00867016">
        <w:rPr>
          <w:rFonts w:hint="cs"/>
          <w:rtl/>
        </w:rPr>
        <w:t>ن التعذيب يدعى مجرد ظرفٍ مشدَّد</w:t>
      </w:r>
      <w:r w:rsidRPr="00BA28EB">
        <w:rPr>
          <w:rFonts w:hint="cs"/>
          <w:rtl/>
        </w:rPr>
        <w:t xml:space="preserve"> </w:t>
      </w:r>
      <w:r w:rsidR="002D368A">
        <w:rPr>
          <w:rFonts w:hint="cs"/>
          <w:rtl/>
        </w:rPr>
        <w:t>لجريمة أخرى</w:t>
      </w:r>
      <w:r w:rsidRPr="00BA28EB">
        <w:rPr>
          <w:rFonts w:hint="cs"/>
          <w:rtl/>
        </w:rPr>
        <w:t xml:space="preserve">. وهو يعتقد أن الوقت قد حان لردم هذه الهوة في تشريعات البلد. وأضاف </w:t>
      </w:r>
      <w:r w:rsidR="002D368A">
        <w:rPr>
          <w:rFonts w:hint="cs"/>
          <w:rtl/>
        </w:rPr>
        <w:t xml:space="preserve">قائلا </w:t>
      </w:r>
      <w:r w:rsidRPr="00BA28EB">
        <w:rPr>
          <w:rFonts w:hint="cs"/>
          <w:rtl/>
        </w:rPr>
        <w:t xml:space="preserve">إنه بالنظر إلى عدم </w:t>
      </w:r>
      <w:r w:rsidR="002D368A">
        <w:rPr>
          <w:rFonts w:hint="cs"/>
          <w:rtl/>
        </w:rPr>
        <w:t xml:space="preserve">حدوث </w:t>
      </w:r>
      <w:r w:rsidRPr="00BA28EB">
        <w:rPr>
          <w:rFonts w:hint="cs"/>
          <w:rtl/>
        </w:rPr>
        <w:t xml:space="preserve">تعاون من قبل الحكومة </w:t>
      </w:r>
      <w:r w:rsidR="002D368A">
        <w:rPr>
          <w:rFonts w:hint="cs"/>
          <w:rtl/>
        </w:rPr>
        <w:t>بشأن أي بلاغ عُرض</w:t>
      </w:r>
      <w:r w:rsidRPr="00BA28EB">
        <w:rPr>
          <w:rFonts w:hint="cs"/>
          <w:rtl/>
        </w:rPr>
        <w:t xml:space="preserve"> على اللجنة منذ عام 1993</w:t>
      </w:r>
      <w:r w:rsidR="002D368A">
        <w:rPr>
          <w:rFonts w:hint="cs"/>
          <w:rtl/>
        </w:rPr>
        <w:t xml:space="preserve"> يرجو أن يعرف نوع</w:t>
      </w:r>
      <w:r w:rsidRPr="00BA28EB">
        <w:rPr>
          <w:rFonts w:hint="cs"/>
          <w:rtl/>
        </w:rPr>
        <w:t xml:space="preserve"> التعاون الذي يمكن أن تتوقع</w:t>
      </w:r>
      <w:r w:rsidR="002D368A">
        <w:rPr>
          <w:rFonts w:hint="cs"/>
          <w:rtl/>
        </w:rPr>
        <w:t>ه</w:t>
      </w:r>
      <w:r w:rsidRPr="00BA28EB">
        <w:rPr>
          <w:rFonts w:hint="cs"/>
          <w:rtl/>
        </w:rPr>
        <w:t xml:space="preserve"> اللجنة في المستقبل.</w:t>
      </w:r>
    </w:p>
    <w:p w:rsidR="00BA28EB" w:rsidRPr="00BA28EB" w:rsidRDefault="00BA28EB" w:rsidP="002D368A">
      <w:pPr>
        <w:pStyle w:val="DualTxt"/>
        <w:rPr>
          <w:rFonts w:hint="cs"/>
          <w:rtl/>
        </w:rPr>
      </w:pPr>
      <w:r w:rsidRPr="00BA28EB">
        <w:rPr>
          <w:rFonts w:hint="cs"/>
          <w:rtl/>
        </w:rPr>
        <w:t>41 -</w:t>
      </w:r>
      <w:r w:rsidRPr="00BA28EB">
        <w:rPr>
          <w:rFonts w:hint="cs"/>
          <w:rtl/>
        </w:rPr>
        <w:tab/>
      </w:r>
      <w:r w:rsidRPr="003D459F">
        <w:rPr>
          <w:rFonts w:hint="cs"/>
          <w:b/>
          <w:bCs/>
          <w:rtl/>
        </w:rPr>
        <w:t xml:space="preserve">السيدة </w:t>
      </w:r>
      <w:r w:rsidR="002D368A">
        <w:rPr>
          <w:rFonts w:hint="cs"/>
          <w:b/>
          <w:bCs/>
          <w:rtl/>
        </w:rPr>
        <w:t>ودغوود</w:t>
      </w:r>
      <w:r w:rsidR="003D459F">
        <w:rPr>
          <w:rFonts w:hint="cs"/>
          <w:rtl/>
        </w:rPr>
        <w:t>:</w:t>
      </w:r>
      <w:r w:rsidRPr="00BA28EB">
        <w:rPr>
          <w:rFonts w:hint="cs"/>
          <w:rtl/>
        </w:rPr>
        <w:t xml:space="preserve"> سألت </w:t>
      </w:r>
      <w:r w:rsidR="002D368A">
        <w:rPr>
          <w:rFonts w:hint="cs"/>
          <w:rtl/>
        </w:rPr>
        <w:t>ع</w:t>
      </w:r>
      <w:r w:rsidRPr="00BA28EB">
        <w:rPr>
          <w:rFonts w:hint="cs"/>
          <w:rtl/>
        </w:rPr>
        <w:t xml:space="preserve">ما إذا كان هناك </w:t>
      </w:r>
      <w:r w:rsidR="002D368A">
        <w:rPr>
          <w:rFonts w:hint="cs"/>
          <w:rtl/>
        </w:rPr>
        <w:t xml:space="preserve">أي </w:t>
      </w:r>
      <w:r w:rsidRPr="00BA28EB">
        <w:rPr>
          <w:rFonts w:hint="cs"/>
          <w:rtl/>
        </w:rPr>
        <w:t>برامج لإجلاء المدنيين من مناطق الصراع في الجزء الشرقي من البلد</w:t>
      </w:r>
      <w:r w:rsidR="002D368A">
        <w:rPr>
          <w:rFonts w:hint="cs"/>
          <w:rtl/>
        </w:rPr>
        <w:t>،</w:t>
      </w:r>
      <w:r w:rsidRPr="00BA28EB">
        <w:rPr>
          <w:rFonts w:hint="cs"/>
          <w:rtl/>
        </w:rPr>
        <w:t xml:space="preserve"> و</w:t>
      </w:r>
      <w:r w:rsidR="002D368A">
        <w:rPr>
          <w:rFonts w:hint="cs"/>
          <w:rtl/>
        </w:rPr>
        <w:t>ع</w:t>
      </w:r>
      <w:r w:rsidRPr="00BA28EB">
        <w:rPr>
          <w:rFonts w:hint="cs"/>
          <w:rtl/>
        </w:rPr>
        <w:t xml:space="preserve">ما إذا </w:t>
      </w:r>
      <w:r w:rsidR="002D368A">
        <w:rPr>
          <w:rFonts w:hint="cs"/>
          <w:rtl/>
        </w:rPr>
        <w:t xml:space="preserve">كانت هناك </w:t>
      </w:r>
      <w:r w:rsidRPr="00BA28EB">
        <w:rPr>
          <w:rFonts w:hint="cs"/>
          <w:rtl/>
        </w:rPr>
        <w:t>أي برامج أو أنشطة</w:t>
      </w:r>
      <w:r w:rsidR="002D368A">
        <w:rPr>
          <w:rFonts w:hint="cs"/>
          <w:rtl/>
        </w:rPr>
        <w:t xml:space="preserve"> نُظمت لتأهيلهم</w:t>
      </w:r>
      <w:r w:rsidRPr="00BA28EB">
        <w:rPr>
          <w:rFonts w:hint="cs"/>
          <w:rtl/>
        </w:rPr>
        <w:t>. وأعربت أيضا عن رغبتها في معرفة المزيد عن العملية المشتركة بين الوكالات لصياغة التقرير</w:t>
      </w:r>
      <w:r w:rsidR="002D368A">
        <w:rPr>
          <w:rFonts w:hint="cs"/>
          <w:rtl/>
        </w:rPr>
        <w:t>،</w:t>
      </w:r>
      <w:r w:rsidRPr="00BA28EB">
        <w:rPr>
          <w:rFonts w:hint="cs"/>
          <w:rtl/>
        </w:rPr>
        <w:t xml:space="preserve"> وما إذا كانت لجنة الصياغة قد تلقت إحاطة من الوزارات المختص</w:t>
      </w:r>
      <w:r w:rsidR="003D459F">
        <w:rPr>
          <w:rFonts w:hint="cs"/>
          <w:rtl/>
        </w:rPr>
        <w:t>ة بشأن الحالة في مناطق الصراع.</w:t>
      </w:r>
    </w:p>
    <w:p w:rsidR="00BA28EB" w:rsidRPr="00BA28EB" w:rsidRDefault="00BA28EB" w:rsidP="002D368A">
      <w:pPr>
        <w:pStyle w:val="DualTxt"/>
        <w:rPr>
          <w:rFonts w:hint="cs"/>
          <w:rtl/>
        </w:rPr>
      </w:pPr>
      <w:r w:rsidRPr="00BA28EB">
        <w:rPr>
          <w:rFonts w:hint="cs"/>
          <w:rtl/>
        </w:rPr>
        <w:t>42 -</w:t>
      </w:r>
      <w:r w:rsidRPr="00BA28EB">
        <w:rPr>
          <w:rFonts w:hint="cs"/>
          <w:rtl/>
        </w:rPr>
        <w:tab/>
        <w:t>و</w:t>
      </w:r>
      <w:r w:rsidR="002D368A">
        <w:rPr>
          <w:rFonts w:hint="cs"/>
          <w:rtl/>
        </w:rPr>
        <w:t>عرجت على قضية الفصل التعسفي</w:t>
      </w:r>
      <w:r w:rsidRPr="00BA28EB">
        <w:rPr>
          <w:rFonts w:hint="cs"/>
          <w:rtl/>
        </w:rPr>
        <w:t xml:space="preserve"> لنحو 300 قاضٍ</w:t>
      </w:r>
      <w:r w:rsidR="002D368A">
        <w:rPr>
          <w:rFonts w:hint="cs"/>
          <w:rtl/>
        </w:rPr>
        <w:t>، ف</w:t>
      </w:r>
      <w:r w:rsidRPr="00BA28EB">
        <w:rPr>
          <w:rFonts w:hint="cs"/>
          <w:rtl/>
        </w:rPr>
        <w:t xml:space="preserve">سألت </w:t>
      </w:r>
      <w:r w:rsidR="002D368A">
        <w:rPr>
          <w:rFonts w:hint="cs"/>
          <w:rtl/>
        </w:rPr>
        <w:t>ع</w:t>
      </w:r>
      <w:r w:rsidRPr="00BA28EB">
        <w:rPr>
          <w:rFonts w:hint="cs"/>
          <w:rtl/>
        </w:rPr>
        <w:t xml:space="preserve">ما إذا </w:t>
      </w:r>
      <w:r w:rsidR="002D368A">
        <w:rPr>
          <w:rFonts w:hint="cs"/>
          <w:rtl/>
        </w:rPr>
        <w:t xml:space="preserve">كان أحد قد </w:t>
      </w:r>
      <w:r w:rsidRPr="00BA28EB">
        <w:rPr>
          <w:rFonts w:hint="cs"/>
          <w:rtl/>
        </w:rPr>
        <w:t xml:space="preserve">عوقب </w:t>
      </w:r>
      <w:r w:rsidR="002D368A">
        <w:rPr>
          <w:rFonts w:hint="cs"/>
          <w:rtl/>
        </w:rPr>
        <w:t xml:space="preserve">على </w:t>
      </w:r>
      <w:r w:rsidRPr="00BA28EB">
        <w:rPr>
          <w:rFonts w:hint="cs"/>
          <w:rtl/>
        </w:rPr>
        <w:t>أعماله في ما يتعلق بهذه القضية.</w:t>
      </w:r>
    </w:p>
    <w:p w:rsidR="00BA28EB" w:rsidRPr="00BA28EB" w:rsidRDefault="00BA28EB" w:rsidP="002D368A">
      <w:pPr>
        <w:pStyle w:val="DualTxt"/>
        <w:rPr>
          <w:rFonts w:hint="cs"/>
          <w:rtl/>
        </w:rPr>
      </w:pPr>
      <w:r w:rsidRPr="00BA28EB">
        <w:rPr>
          <w:rFonts w:hint="cs"/>
          <w:rtl/>
        </w:rPr>
        <w:t>43 -</w:t>
      </w:r>
      <w:r w:rsidRPr="00BA28EB">
        <w:rPr>
          <w:rFonts w:hint="cs"/>
          <w:rtl/>
        </w:rPr>
        <w:tab/>
      </w:r>
      <w:r w:rsidRPr="003D459F">
        <w:rPr>
          <w:rFonts w:hint="cs"/>
          <w:b/>
          <w:bCs/>
          <w:rtl/>
        </w:rPr>
        <w:t>السيدة كالالا</w:t>
      </w:r>
      <w:r w:rsidRPr="00BA28EB">
        <w:rPr>
          <w:rFonts w:hint="cs"/>
          <w:rtl/>
        </w:rPr>
        <w:t xml:space="preserve"> (جمهورية الكونغو الديمقراطية)</w:t>
      </w:r>
      <w:r w:rsidR="00867016">
        <w:rPr>
          <w:rFonts w:hint="cs"/>
          <w:rtl/>
        </w:rPr>
        <w:t>:</w:t>
      </w:r>
      <w:r w:rsidRPr="00BA28EB">
        <w:rPr>
          <w:rFonts w:hint="cs"/>
          <w:rtl/>
        </w:rPr>
        <w:t xml:space="preserve"> اعترفت بأن البيانات المعروضة في التقرير قد لا تكون كاملة</w:t>
      </w:r>
      <w:r w:rsidR="002D368A">
        <w:rPr>
          <w:rFonts w:hint="cs"/>
          <w:rtl/>
        </w:rPr>
        <w:t>،</w:t>
      </w:r>
      <w:r w:rsidRPr="00BA28EB">
        <w:rPr>
          <w:rFonts w:hint="cs"/>
          <w:rtl/>
        </w:rPr>
        <w:t xml:space="preserve"> لأنه صيغ فيما كانت الحرب تشارف نهايتها. وأضاف</w:t>
      </w:r>
      <w:r w:rsidR="002D368A">
        <w:rPr>
          <w:rFonts w:hint="cs"/>
          <w:rtl/>
        </w:rPr>
        <w:t>ت</w:t>
      </w:r>
      <w:r w:rsidRPr="00BA28EB">
        <w:rPr>
          <w:rFonts w:hint="cs"/>
          <w:rtl/>
        </w:rPr>
        <w:t xml:space="preserve"> أنه بسبب حجم البلد وتركيبته </w:t>
      </w:r>
      <w:r w:rsidR="002D368A">
        <w:rPr>
          <w:rFonts w:hint="cs"/>
          <w:rtl/>
        </w:rPr>
        <w:t xml:space="preserve">المعقدة </w:t>
      </w:r>
      <w:r w:rsidRPr="00BA28EB">
        <w:rPr>
          <w:rFonts w:hint="cs"/>
          <w:rtl/>
        </w:rPr>
        <w:t xml:space="preserve">وصعوبة </w:t>
      </w:r>
      <w:r w:rsidR="002D368A">
        <w:rPr>
          <w:rFonts w:hint="cs"/>
          <w:rtl/>
        </w:rPr>
        <w:t xml:space="preserve">الاتصال </w:t>
      </w:r>
      <w:r w:rsidRPr="00BA28EB">
        <w:rPr>
          <w:rFonts w:hint="cs"/>
          <w:rtl/>
        </w:rPr>
        <w:t xml:space="preserve">الناجمة عن الأضرار التي لحقت بالبنية التحتية ونهب الموارد خلال الحرب، سيكون من الصعب استعادة المعلومات الناقصة، </w:t>
      </w:r>
      <w:r w:rsidR="006C18BC">
        <w:rPr>
          <w:rFonts w:hint="cs"/>
          <w:rtl/>
        </w:rPr>
        <w:t>لا سيما</w:t>
      </w:r>
      <w:r w:rsidRPr="00BA28EB">
        <w:rPr>
          <w:rFonts w:hint="cs"/>
          <w:rtl/>
        </w:rPr>
        <w:t xml:space="preserve"> تلك التي تعود إلى تسعينات</w:t>
      </w:r>
      <w:r w:rsidR="002D368A">
        <w:rPr>
          <w:rFonts w:hint="cs"/>
          <w:rtl/>
        </w:rPr>
        <w:t xml:space="preserve"> القرن العشرين</w:t>
      </w:r>
      <w:r w:rsidRPr="00BA28EB">
        <w:rPr>
          <w:rFonts w:hint="cs"/>
          <w:rtl/>
        </w:rPr>
        <w:t>. لكنها استدركت قائلة إنه ينبغي عدم تفسير صعوبة توفير المعلومات</w:t>
      </w:r>
      <w:r w:rsidR="002D368A">
        <w:rPr>
          <w:rFonts w:hint="cs"/>
          <w:rtl/>
        </w:rPr>
        <w:t xml:space="preserve"> الناقصة</w:t>
      </w:r>
      <w:r w:rsidRPr="00BA28EB">
        <w:rPr>
          <w:rFonts w:hint="cs"/>
          <w:rtl/>
        </w:rPr>
        <w:t xml:space="preserve">، خصوصا ما يتعلق منها </w:t>
      </w:r>
      <w:r w:rsidR="002D368A">
        <w:rPr>
          <w:rFonts w:hint="cs"/>
          <w:rtl/>
        </w:rPr>
        <w:t>بالبلاغات التي أشار</w:t>
      </w:r>
      <w:r w:rsidRPr="00BA28EB">
        <w:rPr>
          <w:rFonts w:hint="cs"/>
          <w:rtl/>
        </w:rPr>
        <w:t xml:space="preserve"> إليها عدد من أعضاء اللجنة، بأنه ينمّ عن عدم </w:t>
      </w:r>
      <w:r w:rsidR="002D368A">
        <w:rPr>
          <w:rFonts w:hint="cs"/>
          <w:rtl/>
        </w:rPr>
        <w:t>ال</w:t>
      </w:r>
      <w:r w:rsidRPr="00BA28EB">
        <w:rPr>
          <w:rFonts w:hint="cs"/>
          <w:rtl/>
        </w:rPr>
        <w:t xml:space="preserve">رغبة في </w:t>
      </w:r>
      <w:r w:rsidR="002D368A">
        <w:rPr>
          <w:rFonts w:hint="cs"/>
          <w:rtl/>
        </w:rPr>
        <w:t xml:space="preserve">الاشتراك </w:t>
      </w:r>
      <w:r w:rsidRPr="00BA28EB">
        <w:rPr>
          <w:rFonts w:hint="cs"/>
          <w:rtl/>
        </w:rPr>
        <w:t>في هذه العملية.</w:t>
      </w:r>
    </w:p>
    <w:p w:rsidR="00BA28EB" w:rsidRPr="00BA28EB" w:rsidRDefault="00BA28EB" w:rsidP="00010D4E">
      <w:pPr>
        <w:pStyle w:val="DualTxt"/>
        <w:rPr>
          <w:rFonts w:hint="cs"/>
          <w:rtl/>
        </w:rPr>
      </w:pPr>
      <w:r w:rsidRPr="00BA28EB">
        <w:rPr>
          <w:rFonts w:hint="cs"/>
          <w:rtl/>
        </w:rPr>
        <w:t>44 -</w:t>
      </w:r>
      <w:r w:rsidRPr="00BA28EB">
        <w:rPr>
          <w:rFonts w:hint="cs"/>
          <w:rtl/>
        </w:rPr>
        <w:tab/>
        <w:t>وأكدت</w:t>
      </w:r>
      <w:r w:rsidR="00867016">
        <w:rPr>
          <w:rFonts w:hint="cs"/>
          <w:rtl/>
        </w:rPr>
        <w:t xml:space="preserve"> أنه بموجب الدستور الجديد أُلغي</w:t>
      </w:r>
      <w:r w:rsidRPr="00BA28EB">
        <w:rPr>
          <w:rFonts w:hint="cs"/>
          <w:rtl/>
        </w:rPr>
        <w:t xml:space="preserve"> العديد من الممارسات العرفية التي كانت تعيق تقدم المرأة سابقا. وأضافت أن الحكومة تعمل على إنشاء إطار قانوني وقضائي لتحقيق المساواة بين الجنسين</w:t>
      </w:r>
      <w:r w:rsidR="002D368A">
        <w:rPr>
          <w:rFonts w:hint="cs"/>
          <w:rtl/>
        </w:rPr>
        <w:t>، وأن وزارة شؤون المرأة تعمل</w:t>
      </w:r>
      <w:r w:rsidRPr="00BA28EB">
        <w:rPr>
          <w:rFonts w:hint="cs"/>
          <w:rtl/>
        </w:rPr>
        <w:t xml:space="preserve"> بدورها على تغيير</w:t>
      </w:r>
      <w:r w:rsidR="002D368A">
        <w:rPr>
          <w:rFonts w:hint="cs"/>
          <w:rtl/>
        </w:rPr>
        <w:t xml:space="preserve"> العقليات</w:t>
      </w:r>
      <w:r w:rsidRPr="00BA28EB">
        <w:rPr>
          <w:rFonts w:hint="cs"/>
          <w:rtl/>
        </w:rPr>
        <w:t xml:space="preserve">. واعتبرت نسبة تمثيل </w:t>
      </w:r>
      <w:r w:rsidR="002D368A">
        <w:rPr>
          <w:rFonts w:hint="cs"/>
          <w:rtl/>
        </w:rPr>
        <w:t xml:space="preserve">المرأة </w:t>
      </w:r>
      <w:r w:rsidRPr="00BA28EB">
        <w:rPr>
          <w:rFonts w:hint="cs"/>
          <w:rtl/>
        </w:rPr>
        <w:t>المنخفضة في الحكومة والجمعية الوطنية جزء</w:t>
      </w:r>
      <w:r w:rsidR="002D368A">
        <w:rPr>
          <w:rFonts w:hint="cs"/>
          <w:rtl/>
        </w:rPr>
        <w:t>ا</w:t>
      </w:r>
      <w:r w:rsidRPr="00BA28EB">
        <w:rPr>
          <w:rFonts w:hint="cs"/>
          <w:rtl/>
        </w:rPr>
        <w:t xml:space="preserve"> من المشكلة، لأن </w:t>
      </w:r>
      <w:r w:rsidR="002D368A">
        <w:rPr>
          <w:rFonts w:hint="cs"/>
          <w:rtl/>
        </w:rPr>
        <w:t xml:space="preserve">المسائل </w:t>
      </w:r>
      <w:r w:rsidRPr="00BA28EB">
        <w:rPr>
          <w:rFonts w:hint="cs"/>
          <w:rtl/>
        </w:rPr>
        <w:t xml:space="preserve">التي تؤثر في المرأة بشكل مباشر </w:t>
      </w:r>
      <w:r w:rsidR="002D368A">
        <w:rPr>
          <w:rFonts w:hint="cs"/>
          <w:rtl/>
        </w:rPr>
        <w:t>تستحوذ على قدر ضئيل من ال</w:t>
      </w:r>
      <w:r w:rsidRPr="00BA28EB">
        <w:rPr>
          <w:rFonts w:hint="cs"/>
          <w:rtl/>
        </w:rPr>
        <w:t xml:space="preserve">اهتمام. ورأت أنه بسبب افتقار المرأة إلى الثقة بالنفس كان من الصعب العثور على امرأة راغبة في الترشح للانتخابات المقبلة للجمعية الوطنية. وأكدت أن أفضل طريقة لتغيير </w:t>
      </w:r>
      <w:r w:rsidR="00010D4E">
        <w:rPr>
          <w:rFonts w:hint="cs"/>
          <w:rtl/>
        </w:rPr>
        <w:t xml:space="preserve">العقليات </w:t>
      </w:r>
      <w:r w:rsidRPr="00BA28EB">
        <w:rPr>
          <w:rFonts w:hint="cs"/>
          <w:rtl/>
        </w:rPr>
        <w:t xml:space="preserve">هي التعليم؛ وقد بدأ التحاق الفتيات بالمدرسة يؤتي ثماره، وإن </w:t>
      </w:r>
      <w:r w:rsidR="00010D4E">
        <w:rPr>
          <w:rFonts w:hint="cs"/>
          <w:rtl/>
        </w:rPr>
        <w:t>كانت محدودة</w:t>
      </w:r>
      <w:r w:rsidRPr="00BA28EB">
        <w:rPr>
          <w:rFonts w:hint="cs"/>
          <w:rtl/>
        </w:rPr>
        <w:t>.</w:t>
      </w:r>
    </w:p>
    <w:p w:rsidR="00BA28EB" w:rsidRPr="00BA28EB" w:rsidRDefault="00BA28EB" w:rsidP="00010D4E">
      <w:pPr>
        <w:pStyle w:val="DualTxt"/>
        <w:rPr>
          <w:rFonts w:hint="cs"/>
          <w:rtl/>
        </w:rPr>
      </w:pPr>
      <w:r w:rsidRPr="00BA28EB">
        <w:rPr>
          <w:rFonts w:hint="cs"/>
          <w:rtl/>
        </w:rPr>
        <w:t>45 -</w:t>
      </w:r>
      <w:r w:rsidRPr="00BA28EB">
        <w:rPr>
          <w:rFonts w:hint="cs"/>
          <w:rtl/>
        </w:rPr>
        <w:tab/>
        <w:t>و</w:t>
      </w:r>
      <w:r w:rsidR="00010D4E">
        <w:rPr>
          <w:rFonts w:hint="cs"/>
          <w:rtl/>
        </w:rPr>
        <w:t xml:space="preserve">أخيرا، </w:t>
      </w:r>
      <w:r w:rsidRPr="00BA28EB">
        <w:rPr>
          <w:rFonts w:hint="cs"/>
          <w:rtl/>
        </w:rPr>
        <w:t xml:space="preserve">دعت إلى إبداء </w:t>
      </w:r>
      <w:r w:rsidR="00010D4E">
        <w:rPr>
          <w:rFonts w:hint="cs"/>
          <w:rtl/>
        </w:rPr>
        <w:t>ال</w:t>
      </w:r>
      <w:r w:rsidRPr="00BA28EB">
        <w:rPr>
          <w:rFonts w:hint="cs"/>
          <w:rtl/>
        </w:rPr>
        <w:t>تفهم في ما يتعلق بعدم توافر الإحصاءات</w:t>
      </w:r>
      <w:r w:rsidR="00010D4E">
        <w:rPr>
          <w:rFonts w:hint="cs"/>
          <w:rtl/>
        </w:rPr>
        <w:t>،</w:t>
      </w:r>
      <w:r w:rsidRPr="00BA28EB">
        <w:rPr>
          <w:rFonts w:hint="cs"/>
          <w:rtl/>
        </w:rPr>
        <w:t xml:space="preserve"> مشيرة إلى أن الحكومة لم تتسلم مقاليد الحكم إلا قبل ثلاث سنوات وأنها لا تزال تواجه العديد من التحديات؛ </w:t>
      </w:r>
      <w:r w:rsidR="00010D4E">
        <w:rPr>
          <w:rFonts w:hint="cs"/>
          <w:rtl/>
        </w:rPr>
        <w:t xml:space="preserve">إذ </w:t>
      </w:r>
      <w:r w:rsidRPr="00BA28EB">
        <w:rPr>
          <w:rFonts w:hint="cs"/>
          <w:rtl/>
        </w:rPr>
        <w:t xml:space="preserve">أن نصف ميزانيتها يأتي من مصادر خارجية. وختمت </w:t>
      </w:r>
      <w:r w:rsidR="00010D4E">
        <w:rPr>
          <w:rFonts w:hint="cs"/>
          <w:rtl/>
        </w:rPr>
        <w:t>ب</w:t>
      </w:r>
      <w:r w:rsidRPr="00BA28EB">
        <w:rPr>
          <w:rFonts w:hint="cs"/>
          <w:rtl/>
        </w:rPr>
        <w:t>قول</w:t>
      </w:r>
      <w:r w:rsidR="00010D4E">
        <w:rPr>
          <w:rFonts w:hint="cs"/>
          <w:rtl/>
        </w:rPr>
        <w:t>ها</w:t>
      </w:r>
      <w:r w:rsidRPr="00BA28EB">
        <w:rPr>
          <w:rFonts w:hint="cs"/>
          <w:rtl/>
        </w:rPr>
        <w:t xml:space="preserve"> إن البرامج الحكومية لمكافحة فيروس نقص المناعة البشرية/الإيدز ووفيات الأطفال والأمهات تحظى، على هشاشتها، بدعم ومشاركة رئيس </w:t>
      </w:r>
      <w:r w:rsidR="00010D4E">
        <w:rPr>
          <w:rFonts w:hint="cs"/>
          <w:rtl/>
        </w:rPr>
        <w:t xml:space="preserve">الجمهورية </w:t>
      </w:r>
      <w:r w:rsidRPr="00BA28EB">
        <w:rPr>
          <w:rFonts w:hint="cs"/>
          <w:rtl/>
        </w:rPr>
        <w:t>نفسه.</w:t>
      </w:r>
    </w:p>
    <w:p w:rsidR="00B475F9" w:rsidRDefault="00BA28EB" w:rsidP="00BA28EB">
      <w:pPr>
        <w:pStyle w:val="DualTxt"/>
        <w:rPr>
          <w:rFonts w:hint="cs"/>
          <w:i/>
          <w:iCs/>
          <w:rtl/>
        </w:rPr>
      </w:pPr>
      <w:r>
        <w:rPr>
          <w:rFonts w:hint="cs"/>
          <w:i/>
          <w:iCs/>
          <w:rtl/>
        </w:rPr>
        <w:tab/>
      </w:r>
      <w:r w:rsidRPr="00BA28EB">
        <w:rPr>
          <w:rFonts w:hint="cs"/>
          <w:i/>
          <w:iCs/>
          <w:rtl/>
        </w:rPr>
        <w:t>رُفعت الجلسة الساعة 00/18.</w:t>
      </w:r>
    </w:p>
    <w:p w:rsidR="00BA28EB" w:rsidRPr="003D459F" w:rsidRDefault="003D459F" w:rsidP="003D459F">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BA28EB" w:rsidRPr="003D459F" w:rsidSect="00BA28E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21T16:40:00Z" w:initials="Start">
    <w:p w:rsidR="00867016" w:rsidRDefault="0086701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NO&gt;&gt;N0627187A&lt;&lt;ODS JOB NO&gt;&gt;</w:t>
      </w:r>
    </w:p>
    <w:p w:rsidR="00867016" w:rsidRDefault="00867016">
      <w:pPr>
        <w:pStyle w:val="CommentText"/>
      </w:pPr>
      <w:r>
        <w:t>&lt;&lt;ODS DOC SYMBOL1&gt;&gt;CCPR/C/SR.2344&lt;&lt;ODS DOC SYMBOL1&gt;&gt;</w:t>
      </w:r>
    </w:p>
    <w:p w:rsidR="00867016" w:rsidRDefault="0086701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167" w:rsidRDefault="00201167">
      <w:r>
        <w:separator/>
      </w:r>
    </w:p>
  </w:endnote>
  <w:endnote w:type="continuationSeparator" w:id="0">
    <w:p w:rsidR="00201167" w:rsidRDefault="00201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67016">
      <w:tblPrEx>
        <w:tblCellMar>
          <w:top w:w="0" w:type="dxa"/>
          <w:bottom w:w="0" w:type="dxa"/>
        </w:tblCellMar>
      </w:tblPrEx>
      <w:tc>
        <w:tcPr>
          <w:tcW w:w="5033" w:type="dxa"/>
          <w:shd w:val="clear" w:color="auto" w:fill="auto"/>
        </w:tcPr>
        <w:p w:rsidR="00867016" w:rsidRPr="00566BD9" w:rsidRDefault="00867016" w:rsidP="00566BD9">
          <w:pPr>
            <w:pStyle w:val="Footer"/>
            <w:jc w:val="right"/>
            <w:rPr>
              <w:w w:val="103"/>
            </w:rPr>
          </w:pPr>
          <w:r>
            <w:rPr>
              <w:w w:val="103"/>
            </w:rPr>
            <w:fldChar w:fldCharType="begin"/>
          </w:r>
          <w:r>
            <w:rPr>
              <w:w w:val="103"/>
            </w:rPr>
            <w:instrText xml:space="preserve"> PAGE  \* MERGEFORMAT </w:instrText>
          </w:r>
          <w:r>
            <w:rPr>
              <w:w w:val="103"/>
            </w:rPr>
            <w:fldChar w:fldCharType="separate"/>
          </w:r>
          <w:r w:rsidR="00166694">
            <w:rPr>
              <w:w w:val="103"/>
            </w:rPr>
            <w:t>8</w:t>
          </w:r>
          <w:r>
            <w:rPr>
              <w:w w:val="103"/>
            </w:rPr>
            <w:fldChar w:fldCharType="end"/>
          </w:r>
        </w:p>
      </w:tc>
      <w:tc>
        <w:tcPr>
          <w:tcW w:w="5033" w:type="dxa"/>
          <w:shd w:val="clear" w:color="auto" w:fill="auto"/>
        </w:tcPr>
        <w:p w:rsidR="00867016" w:rsidRPr="00566BD9" w:rsidRDefault="00867016" w:rsidP="00566BD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66694">
            <w:rPr>
              <w:b w:val="0"/>
              <w:w w:val="103"/>
            </w:rPr>
            <w:t>06-27187</w:t>
          </w:r>
          <w:r>
            <w:rPr>
              <w:b w:val="0"/>
              <w:w w:val="103"/>
            </w:rPr>
            <w:fldChar w:fldCharType="end"/>
          </w:r>
        </w:p>
      </w:tc>
    </w:tr>
  </w:tbl>
  <w:p w:rsidR="00867016" w:rsidRPr="00566BD9" w:rsidRDefault="00867016" w:rsidP="00566B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67016">
      <w:tblPrEx>
        <w:tblCellMar>
          <w:top w:w="0" w:type="dxa"/>
          <w:bottom w:w="0" w:type="dxa"/>
        </w:tblCellMar>
      </w:tblPrEx>
      <w:tc>
        <w:tcPr>
          <w:tcW w:w="5033" w:type="dxa"/>
          <w:shd w:val="clear" w:color="auto" w:fill="auto"/>
        </w:tcPr>
        <w:p w:rsidR="00867016" w:rsidRPr="00566BD9" w:rsidRDefault="00867016" w:rsidP="00566BD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66694">
            <w:rPr>
              <w:b w:val="0"/>
              <w:w w:val="103"/>
            </w:rPr>
            <w:t>06-27187</w:t>
          </w:r>
          <w:r>
            <w:rPr>
              <w:b w:val="0"/>
              <w:w w:val="103"/>
            </w:rPr>
            <w:fldChar w:fldCharType="end"/>
          </w:r>
        </w:p>
      </w:tc>
      <w:tc>
        <w:tcPr>
          <w:tcW w:w="5033" w:type="dxa"/>
          <w:shd w:val="clear" w:color="auto" w:fill="auto"/>
        </w:tcPr>
        <w:p w:rsidR="00867016" w:rsidRPr="00566BD9" w:rsidRDefault="00867016" w:rsidP="00566BD9">
          <w:pPr>
            <w:pStyle w:val="Footer"/>
            <w:rPr>
              <w:w w:val="103"/>
            </w:rPr>
          </w:pPr>
          <w:r>
            <w:rPr>
              <w:w w:val="103"/>
            </w:rPr>
            <w:fldChar w:fldCharType="begin"/>
          </w:r>
          <w:r>
            <w:rPr>
              <w:w w:val="103"/>
            </w:rPr>
            <w:instrText xml:space="preserve"> PAGE  \* MERGEFORMAT </w:instrText>
          </w:r>
          <w:r>
            <w:rPr>
              <w:w w:val="103"/>
            </w:rPr>
            <w:fldChar w:fldCharType="separate"/>
          </w:r>
          <w:r w:rsidR="00166694">
            <w:rPr>
              <w:w w:val="103"/>
            </w:rPr>
            <w:t>7</w:t>
          </w:r>
          <w:r>
            <w:rPr>
              <w:w w:val="103"/>
            </w:rPr>
            <w:fldChar w:fldCharType="end"/>
          </w:r>
        </w:p>
      </w:tc>
    </w:tr>
  </w:tbl>
  <w:p w:rsidR="00867016" w:rsidRPr="00566BD9" w:rsidRDefault="00867016" w:rsidP="00566B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016" w:rsidRDefault="00867016" w:rsidP="00566BD9">
    <w:pPr>
      <w:pStyle w:val="Footer"/>
      <w:pBdr>
        <w:top w:val="single" w:sz="2" w:space="1" w:color="auto"/>
      </w:pBdr>
      <w:rPr>
        <w:sz w:val="2"/>
      </w:rPr>
    </w:pPr>
  </w:p>
  <w:p w:rsidR="00867016" w:rsidRDefault="00867016" w:rsidP="00566BD9">
    <w:pPr>
      <w:pStyle w:val="FootnoteText"/>
      <w:spacing w:after="120"/>
      <w:ind w:left="1267" w:right="1267" w:firstLine="0"/>
      <w:rPr>
        <w:rFonts w:hint="cs"/>
        <w:w w:val="103"/>
        <w:rtl/>
      </w:rPr>
    </w:pPr>
    <w:r w:rsidRPr="002860B8">
      <w:rPr>
        <w:w w:val="103"/>
        <w:rtl/>
      </w:rPr>
      <w:t>هذا المحضر قابل للتصويب.</w:t>
    </w:r>
    <w:r>
      <w:rPr>
        <w:rFonts w:hint="cs"/>
        <w:w w:val="103"/>
        <w:rtl/>
      </w:rPr>
      <w:t xml:space="preserve"> </w:t>
    </w:r>
    <w:r w:rsidRPr="002860B8">
      <w:rPr>
        <w:w w:val="103"/>
        <w:rtl/>
      </w:rPr>
      <w:t>و</w:t>
    </w:r>
    <w:r>
      <w:rPr>
        <w:rFonts w:hint="cs"/>
        <w:w w:val="103"/>
        <w:rtl/>
      </w:rPr>
      <w:t xml:space="preserve">يرجى من المشاركين الذين يرغبون في </w:t>
    </w:r>
    <w:r w:rsidRPr="002860B8">
      <w:rPr>
        <w:w w:val="103"/>
        <w:rtl/>
      </w:rPr>
      <w:t xml:space="preserve">تقديم تصويبات </w:t>
    </w:r>
    <w:r>
      <w:rPr>
        <w:rFonts w:hint="cs"/>
        <w:w w:val="103"/>
        <w:rtl/>
      </w:rPr>
      <w:t>أثناء دورة اللجنة تسليمها مطبوعة إلى أمين اللجنة. وستصدر وثيقة تصويب موحدة للمحاضر الموجزة للجلسات المغلقة للجنة عقب انتهاء الدورة بفترة وجيزة.</w:t>
    </w:r>
  </w:p>
  <w:p w:rsidR="00867016" w:rsidRDefault="00867016" w:rsidP="00566BD9">
    <w:pPr>
      <w:pStyle w:val="FootnoteText"/>
      <w:bidi w:val="0"/>
      <w:spacing w:line="120" w:lineRule="exact"/>
      <w:ind w:left="1267" w:right="1267" w:firstLine="0"/>
      <w:rPr>
        <w:sz w:val="12"/>
      </w:rPr>
    </w:pPr>
  </w:p>
  <w:p w:rsidR="00867016" w:rsidRDefault="00867016" w:rsidP="00566BD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166694">
      <w:rPr>
        <w:rFonts w:cs="Times New Roman"/>
        <w:b w:val="0"/>
        <w:w w:val="103"/>
        <w:sz w:val="20"/>
      </w:rPr>
      <w:t>06-27187 (A)</w:t>
    </w:r>
    <w:r>
      <w:rPr>
        <w:rFonts w:cs="Times New Roman"/>
        <w:b w:val="0"/>
        <w:w w:val="103"/>
        <w:sz w:val="20"/>
      </w:rPr>
      <w:fldChar w:fldCharType="end"/>
    </w:r>
  </w:p>
  <w:p w:rsidR="00867016" w:rsidRPr="00566BD9" w:rsidRDefault="00867016" w:rsidP="00566BD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166694">
      <w:rPr>
        <w:rFonts w:ascii="Barcode 3 of 9 by request" w:hAnsi="Barcode 3 of 9 by request" w:cs="Times New Roman"/>
        <w:b w:val="0"/>
        <w:sz w:val="24"/>
      </w:rPr>
      <w:t>*0627187*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167" w:rsidRDefault="00201167">
      <w:r>
        <w:separator/>
      </w:r>
    </w:p>
  </w:footnote>
  <w:footnote w:type="continuationSeparator" w:id="0">
    <w:p w:rsidR="00201167" w:rsidRDefault="002011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867016">
      <w:tblPrEx>
        <w:tblCellMar>
          <w:top w:w="0" w:type="dxa"/>
          <w:bottom w:w="0" w:type="dxa"/>
        </w:tblCellMar>
      </w:tblPrEx>
      <w:trPr>
        <w:trHeight w:hRule="exact" w:val="864"/>
        <w:jc w:val="center"/>
      </w:trPr>
      <w:tc>
        <w:tcPr>
          <w:tcW w:w="5033" w:type="dxa"/>
          <w:shd w:val="clear" w:color="auto" w:fill="auto"/>
          <w:vAlign w:val="bottom"/>
        </w:tcPr>
        <w:p w:rsidR="00867016" w:rsidRDefault="00867016" w:rsidP="00566BD9">
          <w:pPr>
            <w:pStyle w:val="Header"/>
            <w:bidi/>
            <w:jc w:val="right"/>
          </w:pPr>
        </w:p>
      </w:tc>
      <w:tc>
        <w:tcPr>
          <w:tcW w:w="5033" w:type="dxa"/>
          <w:shd w:val="clear" w:color="auto" w:fill="auto"/>
          <w:vAlign w:val="bottom"/>
        </w:tcPr>
        <w:p w:rsidR="00867016" w:rsidRPr="00566BD9" w:rsidRDefault="00867016" w:rsidP="00566BD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166694">
            <w:rPr>
              <w:w w:val="103"/>
            </w:rPr>
            <w:t>CCPR/C/SR.2344</w:t>
          </w:r>
          <w:r>
            <w:rPr>
              <w:w w:val="103"/>
            </w:rPr>
            <w:fldChar w:fldCharType="end"/>
          </w:r>
        </w:p>
      </w:tc>
    </w:tr>
  </w:tbl>
  <w:p w:rsidR="00867016" w:rsidRPr="00566BD9" w:rsidRDefault="00867016" w:rsidP="00566B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867016">
      <w:tblPrEx>
        <w:tblCellMar>
          <w:top w:w="0" w:type="dxa"/>
          <w:bottom w:w="0" w:type="dxa"/>
        </w:tblCellMar>
      </w:tblPrEx>
      <w:trPr>
        <w:trHeight w:hRule="exact" w:val="864"/>
        <w:jc w:val="center"/>
      </w:trPr>
      <w:tc>
        <w:tcPr>
          <w:tcW w:w="5033" w:type="dxa"/>
          <w:shd w:val="clear" w:color="auto" w:fill="auto"/>
          <w:vAlign w:val="bottom"/>
        </w:tcPr>
        <w:p w:rsidR="00867016" w:rsidRPr="00566BD9" w:rsidRDefault="00867016" w:rsidP="00566BD9">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166694">
            <w:rPr>
              <w:w w:val="103"/>
            </w:rPr>
            <w:t>CCPR/C/SR.2344</w:t>
          </w:r>
          <w:r>
            <w:rPr>
              <w:w w:val="103"/>
              <w:rtl/>
            </w:rPr>
            <w:fldChar w:fldCharType="end"/>
          </w:r>
        </w:p>
      </w:tc>
      <w:tc>
        <w:tcPr>
          <w:tcW w:w="5033" w:type="dxa"/>
          <w:shd w:val="clear" w:color="auto" w:fill="auto"/>
          <w:vAlign w:val="bottom"/>
        </w:tcPr>
        <w:p w:rsidR="00867016" w:rsidRDefault="00867016" w:rsidP="00566BD9">
          <w:pPr>
            <w:pStyle w:val="Header"/>
          </w:pPr>
        </w:p>
      </w:tc>
    </w:tr>
  </w:tbl>
  <w:p w:rsidR="00867016" w:rsidRPr="00566BD9" w:rsidRDefault="00867016" w:rsidP="00566B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6701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67016" w:rsidRDefault="00867016" w:rsidP="00566BD9">
          <w:pPr>
            <w:pStyle w:val="Header"/>
            <w:spacing w:after="120"/>
          </w:pPr>
        </w:p>
      </w:tc>
      <w:tc>
        <w:tcPr>
          <w:tcW w:w="1786" w:type="dxa"/>
          <w:tcBorders>
            <w:bottom w:val="single" w:sz="4" w:space="0" w:color="auto"/>
          </w:tcBorders>
          <w:shd w:val="clear" w:color="auto" w:fill="auto"/>
          <w:vAlign w:val="bottom"/>
        </w:tcPr>
        <w:p w:rsidR="00867016" w:rsidRPr="00566BD9" w:rsidRDefault="00867016" w:rsidP="00566BD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67016" w:rsidRDefault="00867016" w:rsidP="00566BD9">
          <w:pPr>
            <w:pStyle w:val="Header"/>
            <w:spacing w:after="120"/>
          </w:pPr>
        </w:p>
      </w:tc>
      <w:tc>
        <w:tcPr>
          <w:tcW w:w="6523" w:type="dxa"/>
          <w:gridSpan w:val="3"/>
          <w:tcBorders>
            <w:bottom w:val="single" w:sz="4" w:space="0" w:color="auto"/>
          </w:tcBorders>
          <w:shd w:val="clear" w:color="auto" w:fill="auto"/>
          <w:vAlign w:val="bottom"/>
        </w:tcPr>
        <w:p w:rsidR="00867016" w:rsidRPr="00566BD9" w:rsidRDefault="00867016" w:rsidP="00566BD9">
          <w:pPr>
            <w:spacing w:line="380" w:lineRule="exact"/>
            <w:jc w:val="right"/>
          </w:pPr>
          <w:r>
            <w:rPr>
              <w:sz w:val="40"/>
            </w:rPr>
            <w:t>CCPR</w:t>
          </w:r>
          <w:r>
            <w:t>/C/SR.2344</w:t>
          </w:r>
        </w:p>
      </w:tc>
    </w:tr>
    <w:tr w:rsidR="00867016" w:rsidRPr="00566BD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67016" w:rsidRDefault="00867016" w:rsidP="00566BD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67016" w:rsidRPr="00566BD9" w:rsidRDefault="00867016" w:rsidP="00566BD9">
          <w:pPr>
            <w:pStyle w:val="Header"/>
            <w:spacing w:before="109"/>
            <w:jc w:val="right"/>
          </w:pPr>
        </w:p>
      </w:tc>
      <w:tc>
        <w:tcPr>
          <w:tcW w:w="5227" w:type="dxa"/>
          <w:gridSpan w:val="3"/>
          <w:tcBorders>
            <w:top w:val="single" w:sz="4" w:space="0" w:color="auto"/>
            <w:bottom w:val="single" w:sz="12" w:space="0" w:color="auto"/>
          </w:tcBorders>
          <w:shd w:val="clear" w:color="auto" w:fill="auto"/>
        </w:tcPr>
        <w:p w:rsidR="00867016" w:rsidRPr="00566BD9" w:rsidRDefault="00867016" w:rsidP="00566BD9">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867016" w:rsidRPr="00566BD9" w:rsidRDefault="00867016" w:rsidP="00566BD9">
          <w:pPr>
            <w:pStyle w:val="Header"/>
            <w:spacing w:before="109"/>
          </w:pPr>
        </w:p>
      </w:tc>
      <w:tc>
        <w:tcPr>
          <w:tcW w:w="3100" w:type="dxa"/>
          <w:gridSpan w:val="2"/>
          <w:tcBorders>
            <w:top w:val="single" w:sz="4" w:space="0" w:color="auto"/>
            <w:bottom w:val="single" w:sz="12" w:space="0" w:color="auto"/>
          </w:tcBorders>
          <w:shd w:val="clear" w:color="auto" w:fill="auto"/>
        </w:tcPr>
        <w:p w:rsidR="00867016" w:rsidRDefault="00867016" w:rsidP="00566BD9">
          <w:pPr>
            <w:bidi w:val="0"/>
            <w:spacing w:before="240" w:line="240" w:lineRule="exact"/>
          </w:pPr>
          <w:r>
            <w:t>Distr.: General</w:t>
          </w:r>
        </w:p>
        <w:p w:rsidR="00867016" w:rsidRDefault="00867016" w:rsidP="00210771">
          <w:pPr>
            <w:bidi w:val="0"/>
            <w:spacing w:line="240" w:lineRule="exact"/>
            <w:jc w:val="left"/>
          </w:pPr>
          <w:r>
            <w:t>24 July 2006</w:t>
          </w:r>
        </w:p>
        <w:p w:rsidR="00867016" w:rsidRDefault="00867016" w:rsidP="00566BD9">
          <w:pPr>
            <w:bidi w:val="0"/>
            <w:spacing w:line="240" w:lineRule="exact"/>
            <w:jc w:val="left"/>
          </w:pPr>
          <w:r>
            <w:t>Arabic</w:t>
          </w:r>
        </w:p>
        <w:p w:rsidR="00867016" w:rsidRPr="00566BD9" w:rsidRDefault="00867016" w:rsidP="00566BD9">
          <w:pPr>
            <w:bidi w:val="0"/>
            <w:spacing w:line="240" w:lineRule="exact"/>
            <w:jc w:val="left"/>
          </w:pPr>
          <w:r>
            <w:t>Original: English</w:t>
          </w:r>
        </w:p>
      </w:tc>
    </w:tr>
  </w:tbl>
  <w:p w:rsidR="00867016" w:rsidRPr="00566BD9" w:rsidRDefault="00867016" w:rsidP="00566BD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7187*"/>
    <w:docVar w:name="CreationDt" w:val="21/07/2006 04:391 م"/>
    <w:docVar w:name="DocCategory" w:val="SROthers"/>
    <w:docVar w:name="DocType" w:val="Final"/>
    <w:docVar w:name="FooterJN" w:val="06-27187"/>
    <w:docVar w:name="jobn" w:val="06-27187 (A)"/>
    <w:docVar w:name="jobnDT" w:val="06-27187 (A)   210706"/>
    <w:docVar w:name="jobnDTDT" w:val="06-27187 (A)   210706   210706"/>
    <w:docVar w:name="JobNo" w:val="0627187A"/>
    <w:docVar w:name="OandT" w:val="عبد الفتاح"/>
    <w:docVar w:name="sss1" w:val="CCPR/C/SR.2344"/>
    <w:docVar w:name="sss2" w:val="-"/>
    <w:docVar w:name="Symbol1" w:val="CCPR/C/SR.2344"/>
    <w:docVar w:name="Symbol2" w:val="-"/>
  </w:docVars>
  <w:rsids>
    <w:rsidRoot w:val="00AB5D37"/>
    <w:rsid w:val="00010D4E"/>
    <w:rsid w:val="000310CD"/>
    <w:rsid w:val="00042425"/>
    <w:rsid w:val="0006109F"/>
    <w:rsid w:val="0006648F"/>
    <w:rsid w:val="00087310"/>
    <w:rsid w:val="0009732C"/>
    <w:rsid w:val="000C4EED"/>
    <w:rsid w:val="000D2CEC"/>
    <w:rsid w:val="00101EE8"/>
    <w:rsid w:val="00113349"/>
    <w:rsid w:val="001519A9"/>
    <w:rsid w:val="00166694"/>
    <w:rsid w:val="001737F8"/>
    <w:rsid w:val="00187870"/>
    <w:rsid w:val="001F6786"/>
    <w:rsid w:val="00201167"/>
    <w:rsid w:val="00210771"/>
    <w:rsid w:val="002416C5"/>
    <w:rsid w:val="00266F59"/>
    <w:rsid w:val="00272B6C"/>
    <w:rsid w:val="0027623A"/>
    <w:rsid w:val="00290F2F"/>
    <w:rsid w:val="002937DA"/>
    <w:rsid w:val="002A09C6"/>
    <w:rsid w:val="002C2AF2"/>
    <w:rsid w:val="002C4E1B"/>
    <w:rsid w:val="002D368A"/>
    <w:rsid w:val="00312162"/>
    <w:rsid w:val="003501D5"/>
    <w:rsid w:val="00356AB4"/>
    <w:rsid w:val="00371AC4"/>
    <w:rsid w:val="00383CA8"/>
    <w:rsid w:val="0039495F"/>
    <w:rsid w:val="003A65ED"/>
    <w:rsid w:val="003D459F"/>
    <w:rsid w:val="003D4612"/>
    <w:rsid w:val="003F4B8C"/>
    <w:rsid w:val="00401BDF"/>
    <w:rsid w:val="00402E57"/>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0027"/>
    <w:rsid w:val="00545F76"/>
    <w:rsid w:val="00546C30"/>
    <w:rsid w:val="005545BB"/>
    <w:rsid w:val="00556882"/>
    <w:rsid w:val="00561E43"/>
    <w:rsid w:val="005652C5"/>
    <w:rsid w:val="00566BD9"/>
    <w:rsid w:val="0057078E"/>
    <w:rsid w:val="005838F5"/>
    <w:rsid w:val="00591B45"/>
    <w:rsid w:val="005A0F73"/>
    <w:rsid w:val="005A2EA3"/>
    <w:rsid w:val="005A63E8"/>
    <w:rsid w:val="005C2ECE"/>
    <w:rsid w:val="00616E82"/>
    <w:rsid w:val="006218A3"/>
    <w:rsid w:val="006564CE"/>
    <w:rsid w:val="00663F64"/>
    <w:rsid w:val="006738C5"/>
    <w:rsid w:val="00696B7A"/>
    <w:rsid w:val="006C18BC"/>
    <w:rsid w:val="006C38EE"/>
    <w:rsid w:val="00703ECB"/>
    <w:rsid w:val="0071531E"/>
    <w:rsid w:val="0071645B"/>
    <w:rsid w:val="00716E9D"/>
    <w:rsid w:val="00747B9E"/>
    <w:rsid w:val="007524BE"/>
    <w:rsid w:val="007525FA"/>
    <w:rsid w:val="00774FF0"/>
    <w:rsid w:val="0079046D"/>
    <w:rsid w:val="0079753A"/>
    <w:rsid w:val="007A6DD9"/>
    <w:rsid w:val="007D60E0"/>
    <w:rsid w:val="007D6B8D"/>
    <w:rsid w:val="007E32B9"/>
    <w:rsid w:val="007E4A73"/>
    <w:rsid w:val="0081284F"/>
    <w:rsid w:val="00814843"/>
    <w:rsid w:val="008170DE"/>
    <w:rsid w:val="00830E32"/>
    <w:rsid w:val="00867016"/>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4482F"/>
    <w:rsid w:val="00A66F66"/>
    <w:rsid w:val="00A71AE5"/>
    <w:rsid w:val="00AA1E16"/>
    <w:rsid w:val="00AB5D37"/>
    <w:rsid w:val="00AC002C"/>
    <w:rsid w:val="00AC6CDD"/>
    <w:rsid w:val="00AD38D0"/>
    <w:rsid w:val="00AE108C"/>
    <w:rsid w:val="00AF1A53"/>
    <w:rsid w:val="00AF7AC7"/>
    <w:rsid w:val="00B05ADC"/>
    <w:rsid w:val="00B272BE"/>
    <w:rsid w:val="00B475F9"/>
    <w:rsid w:val="00B9542C"/>
    <w:rsid w:val="00B95560"/>
    <w:rsid w:val="00BA0C85"/>
    <w:rsid w:val="00BA28EB"/>
    <w:rsid w:val="00BA7FAB"/>
    <w:rsid w:val="00BC10E8"/>
    <w:rsid w:val="00BC2F4C"/>
    <w:rsid w:val="00BC4A05"/>
    <w:rsid w:val="00BD16FF"/>
    <w:rsid w:val="00BF0B15"/>
    <w:rsid w:val="00C12CBB"/>
    <w:rsid w:val="00C25A2D"/>
    <w:rsid w:val="00C260F8"/>
    <w:rsid w:val="00C43FBE"/>
    <w:rsid w:val="00C449C6"/>
    <w:rsid w:val="00C564B0"/>
    <w:rsid w:val="00C6283F"/>
    <w:rsid w:val="00C75493"/>
    <w:rsid w:val="00C814A5"/>
    <w:rsid w:val="00C96573"/>
    <w:rsid w:val="00CD0BB8"/>
    <w:rsid w:val="00CD3849"/>
    <w:rsid w:val="00CF55D4"/>
    <w:rsid w:val="00CF7384"/>
    <w:rsid w:val="00D2343D"/>
    <w:rsid w:val="00D30EAE"/>
    <w:rsid w:val="00D318F1"/>
    <w:rsid w:val="00D40B0E"/>
    <w:rsid w:val="00DA66B7"/>
    <w:rsid w:val="00DB0865"/>
    <w:rsid w:val="00DC52A6"/>
    <w:rsid w:val="00DE5433"/>
    <w:rsid w:val="00DE68A7"/>
    <w:rsid w:val="00DF3915"/>
    <w:rsid w:val="00DF5F38"/>
    <w:rsid w:val="00E23336"/>
    <w:rsid w:val="00E31661"/>
    <w:rsid w:val="00E32B52"/>
    <w:rsid w:val="00E35677"/>
    <w:rsid w:val="00E47EB8"/>
    <w:rsid w:val="00E750E1"/>
    <w:rsid w:val="00E9114A"/>
    <w:rsid w:val="00EA1133"/>
    <w:rsid w:val="00EA489C"/>
    <w:rsid w:val="00EA5604"/>
    <w:rsid w:val="00EB0CA7"/>
    <w:rsid w:val="00EB4992"/>
    <w:rsid w:val="00EF2E52"/>
    <w:rsid w:val="00F32E4A"/>
    <w:rsid w:val="00F36D8C"/>
    <w:rsid w:val="00F93545"/>
    <w:rsid w:val="00F95B1D"/>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66BD9"/>
    <w:rPr>
      <w:szCs w:val="20"/>
    </w:rPr>
  </w:style>
  <w:style w:type="paragraph" w:styleId="CommentSubject">
    <w:name w:val="annotation subject"/>
    <w:basedOn w:val="CommentText"/>
    <w:next w:val="CommentText"/>
    <w:semiHidden/>
    <w:rsid w:val="00566B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Pages>
  <Words>3153</Words>
  <Characters>17975</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Aly.El-sharidy</cp:lastModifiedBy>
  <cp:revision>3</cp:revision>
  <cp:lastPrinted>2006-07-21T20:14:00Z</cp:lastPrinted>
  <dcterms:created xsi:type="dcterms:W3CDTF">2006-07-21T20:11:00Z</dcterms:created>
  <dcterms:modified xsi:type="dcterms:W3CDTF">2006-07-21T20:18:00Z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0627187</vt:lpwstr>
  </property>
  <property fmtid="{D5CDD505-2E9C-101B-9397-08002B2CF9AE}" pid="3" name="Symbol1">
    <vt:lpwstr>CCPR/C/SR.2344</vt:lpwstr>
  </property>
  <property fmtid="{D5CDD505-2E9C-101B-9397-08002B2CF9AE}" pid="4" name="Symbol2">
    <vt:lpwstr/>
  </property>
  <property fmtid="{D5CDD505-2E9C-101B-9397-08002B2CF9AE}" pid="5" name="Translator">
    <vt:lpwstr/>
  </property>
  <property fmtid="{D5CDD505-2E9C-101B-9397-08002B2CF9AE}" pid="6" name="Operator">
    <vt:lpwstr>عبد الفتاح</vt:lpwstr>
  </property>
  <property fmtid="{D5CDD505-2E9C-101B-9397-08002B2CF9AE}" pid="7" name="DraftPages">
    <vt:lpwstr> </vt:lpwstr>
  </property>
  <property fmtid="{D5CDD505-2E9C-101B-9397-08002B2CF9AE}" pid="8" name="Comment">
    <vt:lpwstr/>
  </property>
</Properties>
</file>