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227" w:rsidRDefault="00521227" w:rsidP="00521227">
      <w:pPr>
        <w:spacing w:line="240" w:lineRule="auto"/>
        <w:rPr>
          <w:sz w:val="6"/>
        </w:rPr>
        <w:sectPr w:rsidR="00521227" w:rsidSect="00883E8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883E80" w:rsidRDefault="00883E80" w:rsidP="00883E80">
      <w:pPr>
        <w:pStyle w:val="H1"/>
        <w:ind w:left="0" w:right="1260" w:firstLine="0"/>
      </w:pPr>
      <w:r>
        <w:t xml:space="preserve">Committee on the Elimination of Discrimination </w:t>
      </w:r>
      <w:r>
        <w:br/>
        <w:t>against Women</w:t>
      </w:r>
    </w:p>
    <w:p w:rsidR="00883E80" w:rsidRPr="00883E80" w:rsidRDefault="00883E80" w:rsidP="00883E80">
      <w:pPr>
        <w:pStyle w:val="SingleTxt"/>
        <w:spacing w:after="0" w:line="120" w:lineRule="exact"/>
        <w:rPr>
          <w:sz w:val="10"/>
        </w:rPr>
      </w:pPr>
    </w:p>
    <w:p w:rsidR="00883E80" w:rsidRPr="00883E80" w:rsidRDefault="00883E80" w:rsidP="00883E80">
      <w:pPr>
        <w:pStyle w:val="SingleTxt"/>
        <w:spacing w:after="0" w:line="120" w:lineRule="exact"/>
        <w:rPr>
          <w:sz w:val="10"/>
        </w:rPr>
      </w:pPr>
    </w:p>
    <w:p w:rsidR="00883E80" w:rsidRPr="00883E80" w:rsidRDefault="00883E80" w:rsidP="00883E80">
      <w:pPr>
        <w:pStyle w:val="SingleTxt"/>
        <w:spacing w:after="0" w:line="120" w:lineRule="exact"/>
        <w:rPr>
          <w:sz w:val="10"/>
        </w:rPr>
      </w:pPr>
    </w:p>
    <w:p w:rsidR="00883E80" w:rsidRDefault="00883E80" w:rsidP="00883E80">
      <w:pPr>
        <w:pStyle w:val="H23"/>
        <w:ind w:right="1260"/>
      </w:pPr>
      <w:r>
        <w:tab/>
      </w:r>
      <w:r>
        <w:tab/>
        <w:t>Consideration of reports submitted by States parties under article 18 of the Convention on the Elimination of All Forms of Discrimination against Women</w:t>
      </w:r>
    </w:p>
    <w:p w:rsidR="00883E80" w:rsidRPr="00883E80" w:rsidRDefault="00883E80" w:rsidP="00883E80">
      <w:pPr>
        <w:pStyle w:val="SingleTxt"/>
        <w:spacing w:after="0" w:line="120" w:lineRule="exact"/>
        <w:rPr>
          <w:sz w:val="10"/>
        </w:rPr>
      </w:pPr>
    </w:p>
    <w:p w:rsidR="00883E80" w:rsidRPr="00883E80" w:rsidRDefault="00883E80" w:rsidP="00883E80">
      <w:pPr>
        <w:pStyle w:val="SingleTxt"/>
        <w:spacing w:after="0" w:line="120" w:lineRule="exact"/>
        <w:rPr>
          <w:sz w:val="10"/>
        </w:rPr>
      </w:pPr>
    </w:p>
    <w:p w:rsidR="00883E80" w:rsidRDefault="00883E80" w:rsidP="00883E80">
      <w:pPr>
        <w:pStyle w:val="H1"/>
        <w:ind w:right="1260"/>
      </w:pPr>
      <w:r>
        <w:tab/>
      </w:r>
      <w:r>
        <w:tab/>
        <w:t>Combined fifth, sixth and seventh periodic reports of States parties</w:t>
      </w:r>
    </w:p>
    <w:p w:rsidR="00883E80" w:rsidRPr="00883E80" w:rsidRDefault="00883E80" w:rsidP="00883E80">
      <w:pPr>
        <w:pStyle w:val="SingleTxt"/>
        <w:spacing w:after="0" w:line="120" w:lineRule="exact"/>
        <w:rPr>
          <w:sz w:val="10"/>
        </w:rPr>
      </w:pPr>
    </w:p>
    <w:p w:rsidR="00883E80" w:rsidRPr="00883E80" w:rsidRDefault="00883E80" w:rsidP="00883E80">
      <w:pPr>
        <w:pStyle w:val="SingleTxt"/>
        <w:spacing w:after="0" w:line="120" w:lineRule="exact"/>
        <w:rPr>
          <w:sz w:val="10"/>
        </w:rPr>
      </w:pPr>
    </w:p>
    <w:p w:rsidR="00883E80" w:rsidRPr="00883E80" w:rsidRDefault="00883E80" w:rsidP="00883E80">
      <w:pPr>
        <w:framePr w:w="9792" w:h="432" w:hSpace="180" w:wrap="around" w:hAnchor="page" w:x="1210" w:yAlign="bottom"/>
        <w:spacing w:line="240" w:lineRule="auto"/>
        <w:rPr>
          <w:sz w:val="10"/>
        </w:rPr>
      </w:pPr>
    </w:p>
    <w:p w:rsidR="00883E80" w:rsidRPr="00883E80" w:rsidRDefault="00883E80" w:rsidP="00883E80">
      <w:pPr>
        <w:framePr w:w="9792" w:h="432" w:hSpace="180" w:wrap="around" w:hAnchor="page" w:x="1210" w:yAlign="bottom"/>
        <w:spacing w:line="240" w:lineRule="auto"/>
        <w:rPr>
          <w:sz w:val="6"/>
        </w:rPr>
      </w:pPr>
      <w:r w:rsidRPr="00883E80">
        <w:rPr>
          <w:noProof/>
          <w:w w:val="100"/>
          <w:sz w:val="6"/>
          <w:lang w:val="en-US"/>
        </w:rPr>
        <w:pict>
          <v:line id="_x0000_s1026" style="position:absolute;z-index:1;mso-position-horizontal-relative:page" from="108pt,-1pt" to="180pt,-1pt" strokeweight=".25pt">
            <w10:wrap type="square" anchorx="page"/>
          </v:line>
        </w:pict>
      </w:r>
    </w:p>
    <w:p w:rsidR="00883E80" w:rsidRPr="00883E80" w:rsidRDefault="00883E80" w:rsidP="00883E8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883E80">
        <w:rPr>
          <w:sz w:val="17"/>
        </w:rPr>
        <w:t>The present report is being issued without formal editing.</w:t>
      </w:r>
    </w:p>
    <w:p w:rsidR="00546F5D" w:rsidRDefault="00883E80" w:rsidP="00883E80">
      <w:pPr>
        <w:pStyle w:val="HCh"/>
        <w:ind w:left="1267" w:right="1260" w:hanging="1267"/>
      </w:pPr>
      <w:r>
        <w:tab/>
      </w:r>
      <w:r>
        <w:tab/>
      </w:r>
      <w:smartTag w:uri="urn:schemas-microsoft-com:office:smarttags" w:element="country-region">
        <w:smartTag w:uri="urn:schemas-microsoft-com:office:smarttags" w:element="place">
          <w:r>
            <w:t>Sri Lanka</w:t>
          </w:r>
        </w:smartTag>
      </w:smartTag>
      <w:r w:rsidRPr="00883E80">
        <w:rPr>
          <w:b w:val="0"/>
          <w:sz w:val="20"/>
        </w:rPr>
        <w:t>*</w:t>
      </w:r>
    </w:p>
    <w:p w:rsidR="00883E80" w:rsidRDefault="00883E80" w:rsidP="00883E80">
      <w:pPr>
        <w:pStyle w:val="SingleTxt"/>
      </w:pPr>
    </w:p>
    <w:p w:rsidR="00883E80" w:rsidRDefault="00883E80" w:rsidP="00883E80">
      <w:pPr>
        <w:pStyle w:val="SingleTxt"/>
      </w:pPr>
    </w:p>
    <w:p w:rsidR="00883E80" w:rsidRDefault="00883E80" w:rsidP="00883E80">
      <w:pPr>
        <w:pStyle w:val="SingleTxt"/>
      </w:pPr>
    </w:p>
    <w:p w:rsidR="00883E80" w:rsidRDefault="00883E80" w:rsidP="00883E80">
      <w:pPr>
        <w:pStyle w:val="SingleTxt"/>
        <w:sectPr w:rsidR="00883E80" w:rsidSect="00883E80">
          <w:type w:val="continuous"/>
          <w:pgSz w:w="12240" w:h="15840" w:code="1"/>
          <w:pgMar w:top="1742" w:right="1195" w:bottom="1901" w:left="1195" w:header="576" w:footer="1037" w:gutter="0"/>
          <w:cols w:space="708"/>
          <w:noEndnote/>
          <w:docGrid w:linePitch="360"/>
        </w:sectPr>
      </w:pPr>
    </w:p>
    <w:p w:rsidR="00883E80" w:rsidRDefault="00883E80" w:rsidP="00883E80">
      <w:pPr>
        <w:pStyle w:val="NormalWeb"/>
        <w:spacing w:before="0" w:beforeAutospacing="0" w:after="0" w:afterAutospacing="0" w:line="480" w:lineRule="auto"/>
        <w:jc w:val="center"/>
        <w:rPr>
          <w:b/>
          <w:bCs/>
          <w:lang w:val="en-GB"/>
        </w:rPr>
      </w:pPr>
    </w:p>
    <w:p w:rsidR="00883E80" w:rsidRDefault="00883E80" w:rsidP="00883E80">
      <w:pPr>
        <w:pStyle w:val="NormalWeb"/>
        <w:spacing w:before="0" w:beforeAutospacing="0" w:after="0" w:afterAutospacing="0" w:line="480" w:lineRule="auto"/>
        <w:jc w:val="center"/>
        <w:rPr>
          <w:b/>
          <w:bCs/>
          <w:lang w:val="en-GB"/>
        </w:rPr>
      </w:pPr>
    </w:p>
    <w:p w:rsidR="00883E80" w:rsidRDefault="00883E80" w:rsidP="00883E80">
      <w:pPr>
        <w:pStyle w:val="NormalWeb"/>
        <w:spacing w:before="0" w:beforeAutospacing="0" w:after="0" w:afterAutospacing="0" w:line="480" w:lineRule="auto"/>
        <w:jc w:val="center"/>
        <w:rPr>
          <w:b/>
          <w:bCs/>
          <w:lang w:val="en-GB"/>
        </w:rPr>
      </w:pPr>
    </w:p>
    <w:p w:rsidR="00883E80" w:rsidRPr="00234335" w:rsidRDefault="00883E80" w:rsidP="00883E80">
      <w:pPr>
        <w:pStyle w:val="NormalWeb"/>
        <w:spacing w:before="0" w:beforeAutospacing="0" w:after="0" w:afterAutospacing="0"/>
        <w:jc w:val="center"/>
        <w:rPr>
          <w:lang w:val="en-GB"/>
        </w:rPr>
      </w:pPr>
      <w:r w:rsidRPr="00234335">
        <w:rPr>
          <w:b/>
          <w:bCs/>
          <w:lang w:val="en-GB"/>
        </w:rPr>
        <w:t>CONVENTION ON</w:t>
      </w:r>
      <w:r w:rsidRPr="00234335">
        <w:rPr>
          <w:lang w:val="en-GB"/>
        </w:rPr>
        <w:t xml:space="preserve"> </w:t>
      </w:r>
      <w:r w:rsidRPr="00234335">
        <w:rPr>
          <w:b/>
          <w:bCs/>
          <w:lang w:val="en-GB"/>
        </w:rPr>
        <w:t xml:space="preserve">THE ELIMINATION OF ALL FORMS OF </w:t>
      </w:r>
      <w:r>
        <w:rPr>
          <w:b/>
          <w:bCs/>
          <w:lang w:val="en-GB"/>
        </w:rPr>
        <w:br/>
      </w:r>
      <w:r w:rsidRPr="00234335">
        <w:rPr>
          <w:b/>
          <w:bCs/>
          <w:lang w:val="en-GB"/>
        </w:rPr>
        <w:t>DISCRIMINATION AGAINST WOMEN</w:t>
      </w:r>
      <w:r w:rsidRPr="00234335">
        <w:rPr>
          <w:lang w:val="en-GB"/>
        </w:rPr>
        <w:br/>
      </w:r>
      <w:r w:rsidRPr="00234335">
        <w:rPr>
          <w:lang w:val="en-GB"/>
        </w:rPr>
        <w:br/>
      </w:r>
      <w:r w:rsidRPr="00234335">
        <w:rPr>
          <w:lang w:val="en-GB"/>
        </w:rPr>
        <w:br/>
      </w:r>
    </w:p>
    <w:p w:rsidR="00883E80" w:rsidRPr="00234335" w:rsidRDefault="00883E80" w:rsidP="00883E80">
      <w:pPr>
        <w:pStyle w:val="NormalWeb"/>
        <w:spacing w:before="0" w:beforeAutospacing="0" w:after="0" w:afterAutospacing="0"/>
        <w:jc w:val="center"/>
        <w:rPr>
          <w:lang w:val="en-GB"/>
        </w:rPr>
      </w:pPr>
      <w:r w:rsidRPr="00234335">
        <w:rPr>
          <w:b/>
          <w:bCs/>
          <w:lang w:val="en-GB"/>
        </w:rPr>
        <w:t>5</w:t>
      </w:r>
      <w:r w:rsidRPr="00234335">
        <w:rPr>
          <w:b/>
          <w:bCs/>
          <w:vertAlign w:val="superscript"/>
          <w:lang w:val="en-GB"/>
        </w:rPr>
        <w:t>th</w:t>
      </w:r>
      <w:r w:rsidRPr="00234335">
        <w:rPr>
          <w:b/>
          <w:bCs/>
          <w:lang w:val="en-GB"/>
        </w:rPr>
        <w:t>, 6</w:t>
      </w:r>
      <w:r w:rsidRPr="00234335">
        <w:rPr>
          <w:b/>
          <w:bCs/>
          <w:vertAlign w:val="superscript"/>
          <w:lang w:val="en-GB"/>
        </w:rPr>
        <w:t>th</w:t>
      </w:r>
      <w:r w:rsidRPr="00234335">
        <w:rPr>
          <w:b/>
          <w:bCs/>
          <w:lang w:val="en-GB"/>
        </w:rPr>
        <w:t xml:space="preserve"> and 7</w:t>
      </w:r>
      <w:r w:rsidRPr="00234335">
        <w:rPr>
          <w:b/>
          <w:bCs/>
          <w:vertAlign w:val="superscript"/>
          <w:lang w:val="en-GB"/>
        </w:rPr>
        <w:t>th</w:t>
      </w:r>
      <w:r w:rsidRPr="00234335">
        <w:rPr>
          <w:b/>
          <w:bCs/>
          <w:lang w:val="en-GB"/>
        </w:rPr>
        <w:t xml:space="preserve"> Combined Periodic Report Submitted under Article 18 of the Convention</w:t>
      </w:r>
      <w:r>
        <w:rPr>
          <w:b/>
          <w:bCs/>
          <w:lang w:val="en-GB"/>
        </w:rPr>
        <w:t xml:space="preserve"> </w:t>
      </w:r>
      <w:r w:rsidRPr="00234335">
        <w:rPr>
          <w:lang w:val="en-GB"/>
        </w:rPr>
        <w:br/>
      </w:r>
    </w:p>
    <w:p w:rsidR="00883E80" w:rsidRPr="00234335" w:rsidRDefault="00883E80" w:rsidP="00883E80">
      <w:pPr>
        <w:pStyle w:val="NormalWeb"/>
        <w:spacing w:before="0" w:beforeAutospacing="0" w:after="0" w:afterAutospacing="0"/>
        <w:jc w:val="center"/>
        <w:rPr>
          <w:lang w:val="en-GB"/>
        </w:rPr>
      </w:pPr>
      <w:smartTag w:uri="urn:schemas-microsoft-com:office:smarttags" w:element="place">
        <w:smartTag w:uri="urn:schemas-microsoft-com:office:smarttags" w:element="country-region">
          <w:r w:rsidRPr="00234335">
            <w:rPr>
              <w:b/>
              <w:bCs/>
              <w:lang w:val="en-GB"/>
            </w:rPr>
            <w:t>SRI LANKA</w:t>
          </w:r>
        </w:smartTag>
      </w:smartTag>
    </w:p>
    <w:p w:rsidR="00883E80" w:rsidRDefault="00883E80" w:rsidP="00883E80">
      <w:pPr>
        <w:pStyle w:val="SingleTxt"/>
      </w:pPr>
    </w:p>
    <w:p w:rsidR="00883E80" w:rsidRDefault="00883E80" w:rsidP="00883E80">
      <w:pPr>
        <w:pStyle w:val="SingleTxt"/>
      </w:pPr>
    </w:p>
    <w:p w:rsidR="00883E80" w:rsidRDefault="00883E80" w:rsidP="00883E80">
      <w:pPr>
        <w:pStyle w:val="SingleTxt"/>
      </w:pPr>
    </w:p>
    <w:p w:rsidR="00883E80" w:rsidRPr="00234335" w:rsidRDefault="00883E80" w:rsidP="00883E80">
      <w:pPr>
        <w:pStyle w:val="NormalWeb"/>
        <w:spacing w:before="0" w:beforeAutospacing="0" w:after="0" w:afterAutospacing="0"/>
        <w:jc w:val="center"/>
        <w:rPr>
          <w:b/>
          <w:lang w:val="en-GB"/>
        </w:rPr>
      </w:pPr>
      <w:r>
        <w:br w:type="page"/>
      </w:r>
      <w:r w:rsidRPr="00234335">
        <w:rPr>
          <w:b/>
          <w:bCs/>
          <w:lang w:val="en-GB"/>
        </w:rPr>
        <w:t>CONTENTS</w:t>
      </w:r>
    </w:p>
    <w:p w:rsidR="00883E80" w:rsidRPr="00234335" w:rsidRDefault="00883E80" w:rsidP="00883E80">
      <w:pPr>
        <w:pStyle w:val="NormalWeb"/>
        <w:spacing w:before="0" w:beforeAutospacing="0" w:after="0" w:afterAutospacing="0"/>
        <w:rPr>
          <w:b/>
          <w:lang w:val="en-GB"/>
        </w:rPr>
      </w:pPr>
      <w:r w:rsidRPr="00234335">
        <w:rPr>
          <w:b/>
          <w:bCs/>
          <w:lang w:val="en-GB"/>
        </w:rPr>
        <w:t>INTRODUCTION</w:t>
      </w:r>
      <w:r w:rsidRPr="00234335">
        <w:rPr>
          <w:b/>
          <w:bCs/>
          <w:lang w:val="en-GB"/>
        </w:rPr>
        <w:tab/>
      </w:r>
      <w:r w:rsidRPr="00234335">
        <w:rPr>
          <w:b/>
          <w:lang w:val="en-GB"/>
        </w:rPr>
        <w:tab/>
      </w:r>
      <w:r w:rsidRPr="00234335">
        <w:rPr>
          <w:b/>
          <w:lang w:val="en-GB"/>
        </w:rPr>
        <w:tab/>
      </w:r>
      <w:r w:rsidRPr="00234335">
        <w:rPr>
          <w:b/>
          <w:lang w:val="en-GB"/>
        </w:rPr>
        <w:tab/>
      </w:r>
      <w:r w:rsidRPr="00234335">
        <w:rPr>
          <w:b/>
          <w:lang w:val="en-GB"/>
        </w:rPr>
        <w:tab/>
      </w:r>
      <w:r w:rsidRPr="00234335">
        <w:rPr>
          <w:b/>
          <w:lang w:val="en-GB"/>
        </w:rPr>
        <w:tab/>
      </w:r>
      <w:r w:rsidRPr="00234335">
        <w:rPr>
          <w:b/>
          <w:lang w:val="en-GB"/>
        </w:rPr>
        <w:tab/>
      </w:r>
      <w:r w:rsidRPr="00234335">
        <w:rPr>
          <w:b/>
          <w:lang w:val="en-GB"/>
        </w:rPr>
        <w:tab/>
      </w:r>
      <w:r w:rsidRPr="00234335">
        <w:rPr>
          <w:b/>
          <w:lang w:val="en-GB"/>
        </w:rPr>
        <w:tab/>
        <w:t xml:space="preserve">1-2 </w:t>
      </w:r>
    </w:p>
    <w:p w:rsidR="00883E80" w:rsidRPr="00234335" w:rsidRDefault="00883E80" w:rsidP="00883E80">
      <w:pPr>
        <w:pStyle w:val="NormalWeb"/>
        <w:spacing w:before="0" w:beforeAutospacing="0" w:after="0" w:afterAutospacing="0"/>
        <w:jc w:val="center"/>
        <w:rPr>
          <w:b/>
          <w:u w:val="single"/>
          <w:lang w:val="en-GB"/>
        </w:rPr>
      </w:pPr>
    </w:p>
    <w:p w:rsidR="00883E80" w:rsidRPr="00234335" w:rsidRDefault="00883E80" w:rsidP="00883E80">
      <w:pPr>
        <w:pStyle w:val="NormalWeb"/>
        <w:spacing w:before="0" w:beforeAutospacing="0" w:after="0" w:afterAutospacing="0"/>
        <w:jc w:val="center"/>
        <w:rPr>
          <w:b/>
          <w:u w:val="single"/>
          <w:lang w:val="en-GB"/>
        </w:rPr>
      </w:pPr>
      <w:r w:rsidRPr="00234335">
        <w:rPr>
          <w:b/>
          <w:u w:val="single"/>
          <w:lang w:val="en-GB"/>
        </w:rPr>
        <w:t>PART I</w:t>
      </w:r>
    </w:p>
    <w:p w:rsidR="00883E80" w:rsidRPr="00234335" w:rsidRDefault="00883E80" w:rsidP="00883E80">
      <w:pPr>
        <w:pStyle w:val="NormalWeb"/>
        <w:spacing w:before="0" w:beforeAutospacing="0" w:after="0" w:afterAutospacing="0"/>
        <w:rPr>
          <w:b/>
          <w:bCs/>
          <w:lang w:val="en-GB"/>
        </w:rPr>
      </w:pPr>
    </w:p>
    <w:p w:rsidR="00883E80" w:rsidRPr="00234335" w:rsidRDefault="00883E80" w:rsidP="00883E80">
      <w:pPr>
        <w:pStyle w:val="NormalWeb"/>
        <w:spacing w:before="0" w:beforeAutospacing="0" w:after="0" w:afterAutospacing="0"/>
        <w:rPr>
          <w:lang w:val="en-GB"/>
        </w:rPr>
      </w:pPr>
      <w:r w:rsidRPr="00234335">
        <w:rPr>
          <w:b/>
          <w:bCs/>
          <w:lang w:val="en-GB"/>
        </w:rPr>
        <w:t>RESPONSES TO CONCLUDING COMMENTS</w:t>
      </w:r>
      <w:r w:rsidRPr="00234335">
        <w:rPr>
          <w:b/>
          <w:bCs/>
          <w:lang w:val="en-GB"/>
        </w:rPr>
        <w:tab/>
      </w:r>
      <w:r w:rsidRPr="00234335">
        <w:rPr>
          <w:b/>
          <w:bCs/>
          <w:lang w:val="en-GB"/>
        </w:rPr>
        <w:tab/>
      </w:r>
      <w:r w:rsidRPr="00234335">
        <w:rPr>
          <w:b/>
          <w:bCs/>
          <w:lang w:val="en-GB"/>
        </w:rPr>
        <w:tab/>
      </w:r>
      <w:r w:rsidRPr="00234335">
        <w:rPr>
          <w:b/>
          <w:bCs/>
          <w:lang w:val="en-GB"/>
        </w:rPr>
        <w:tab/>
      </w:r>
      <w:r w:rsidRPr="00234335">
        <w:rPr>
          <w:b/>
          <w:bCs/>
          <w:lang w:val="en-GB"/>
        </w:rPr>
        <w:tab/>
        <w:t>2-16</w:t>
      </w:r>
    </w:p>
    <w:p w:rsidR="00883E80" w:rsidRPr="00234335" w:rsidRDefault="00883E80" w:rsidP="00883E80">
      <w:pPr>
        <w:pStyle w:val="NormalWeb"/>
        <w:spacing w:before="0" w:beforeAutospacing="0" w:after="0" w:afterAutospacing="0"/>
        <w:jc w:val="center"/>
        <w:rPr>
          <w:b/>
          <w:bCs/>
          <w:u w:val="single"/>
          <w:lang w:val="en-GB"/>
        </w:rPr>
      </w:pPr>
    </w:p>
    <w:p w:rsidR="00883E80" w:rsidRPr="00234335" w:rsidRDefault="00883E80" w:rsidP="00883E80">
      <w:pPr>
        <w:pStyle w:val="NormalWeb"/>
        <w:spacing w:before="0" w:beforeAutospacing="0" w:after="0" w:afterAutospacing="0"/>
        <w:jc w:val="center"/>
        <w:rPr>
          <w:b/>
          <w:bCs/>
          <w:u w:val="single"/>
          <w:lang w:val="en-GB"/>
        </w:rPr>
      </w:pPr>
      <w:r w:rsidRPr="00234335">
        <w:rPr>
          <w:b/>
          <w:bCs/>
          <w:u w:val="single"/>
          <w:lang w:val="en-GB"/>
        </w:rPr>
        <w:t>PART II</w:t>
      </w:r>
    </w:p>
    <w:p w:rsidR="00883E80" w:rsidRPr="00234335" w:rsidRDefault="00883E80" w:rsidP="00883E80">
      <w:pPr>
        <w:pStyle w:val="NormalWeb"/>
        <w:spacing w:before="0" w:beforeAutospacing="0" w:after="0" w:afterAutospacing="0"/>
        <w:rPr>
          <w:b/>
          <w:bCs/>
          <w:lang w:val="en-GB"/>
        </w:rPr>
      </w:pPr>
    </w:p>
    <w:p w:rsidR="00883E80" w:rsidRPr="00234335" w:rsidRDefault="00883E80" w:rsidP="00883E80">
      <w:pPr>
        <w:pStyle w:val="NormalWeb"/>
        <w:spacing w:before="0" w:beforeAutospacing="0" w:after="0" w:afterAutospacing="0"/>
        <w:rPr>
          <w:lang w:val="en-GB"/>
        </w:rPr>
      </w:pPr>
      <w:r w:rsidRPr="00234335">
        <w:rPr>
          <w:b/>
          <w:bCs/>
          <w:lang w:val="en-GB"/>
        </w:rPr>
        <w:t>PROGRESS SINCE LAST PERIODIC REPORT</w:t>
      </w:r>
      <w:r w:rsidRPr="00234335">
        <w:rPr>
          <w:b/>
          <w:bCs/>
          <w:lang w:val="en-GB"/>
        </w:rPr>
        <w:tab/>
      </w:r>
      <w:r w:rsidRPr="00234335">
        <w:rPr>
          <w:b/>
          <w:bCs/>
          <w:lang w:val="en-GB"/>
        </w:rPr>
        <w:tab/>
      </w:r>
      <w:r w:rsidRPr="00234335">
        <w:rPr>
          <w:b/>
          <w:bCs/>
          <w:lang w:val="en-GB"/>
        </w:rPr>
        <w:tab/>
      </w:r>
      <w:r w:rsidRPr="00234335">
        <w:rPr>
          <w:b/>
          <w:bCs/>
          <w:lang w:val="en-GB"/>
        </w:rPr>
        <w:tab/>
        <w:t>16-48</w:t>
      </w:r>
    </w:p>
    <w:p w:rsidR="00883E80" w:rsidRPr="00234335" w:rsidRDefault="00883E80" w:rsidP="00883E80">
      <w:pPr>
        <w:pStyle w:val="NormalWeb"/>
        <w:spacing w:before="0" w:beforeAutospacing="0" w:after="0" w:afterAutospacing="0"/>
        <w:ind w:left="720" w:firstLine="90"/>
        <w:rPr>
          <w:b/>
          <w:bCs/>
          <w:lang w:val="en-GB"/>
        </w:rPr>
      </w:pPr>
    </w:p>
    <w:p w:rsidR="00883E80" w:rsidRPr="00234335" w:rsidRDefault="00883E80" w:rsidP="00883E80">
      <w:pPr>
        <w:pStyle w:val="NormalWeb"/>
        <w:spacing w:before="0" w:beforeAutospacing="0" w:after="0" w:afterAutospacing="0"/>
        <w:ind w:left="720" w:right="-174" w:firstLine="90"/>
        <w:rPr>
          <w:lang w:val="en-GB"/>
        </w:rPr>
      </w:pPr>
      <w:r w:rsidRPr="00234335">
        <w:rPr>
          <w:b/>
          <w:bCs/>
          <w:lang w:val="en-GB"/>
        </w:rPr>
        <w:t>Articles 2 and 3 - CONSTITUTIONAL AND OTHER GUARANTEES</w:t>
      </w:r>
      <w:r>
        <w:rPr>
          <w:b/>
          <w:bCs/>
          <w:lang w:val="en-GB"/>
        </w:rPr>
        <w:t xml:space="preserve"> </w:t>
      </w:r>
      <w:r w:rsidRPr="00234335">
        <w:rPr>
          <w:b/>
          <w:bCs/>
          <w:lang w:val="en-GB"/>
        </w:rPr>
        <w:t>16-20</w:t>
      </w:r>
    </w:p>
    <w:p w:rsidR="00883E80" w:rsidRPr="00234335" w:rsidRDefault="00883E80" w:rsidP="00883E80">
      <w:pPr>
        <w:pStyle w:val="NormalWeb"/>
        <w:spacing w:before="0" w:beforeAutospacing="0" w:after="0" w:afterAutospacing="0"/>
        <w:ind w:left="2340" w:hanging="90"/>
        <w:rPr>
          <w:lang w:val="en-GB"/>
        </w:rPr>
      </w:pPr>
      <w:r w:rsidRPr="00234335">
        <w:rPr>
          <w:b/>
          <w:bCs/>
          <w:lang w:val="en-GB"/>
        </w:rPr>
        <w:t>AND ENFORCEMENT MECHANISMS</w:t>
      </w:r>
      <w:r w:rsidRPr="00234335">
        <w:rPr>
          <w:lang w:val="en-GB"/>
        </w:rPr>
        <w:t> </w:t>
      </w:r>
    </w:p>
    <w:p w:rsidR="00883E80" w:rsidRPr="00234335" w:rsidRDefault="00883E80" w:rsidP="00883E80">
      <w:pPr>
        <w:pStyle w:val="NormalWeb"/>
        <w:spacing w:before="0" w:beforeAutospacing="0" w:after="0" w:afterAutospacing="0"/>
        <w:ind w:left="720" w:firstLine="90"/>
        <w:rPr>
          <w:b/>
          <w:bCs/>
          <w:lang w:val="en-GB"/>
        </w:rPr>
      </w:pPr>
    </w:p>
    <w:p w:rsidR="00883E80" w:rsidRPr="00234335" w:rsidRDefault="00883E80" w:rsidP="00883E80">
      <w:pPr>
        <w:pStyle w:val="NormalWeb"/>
        <w:spacing w:before="0" w:beforeAutospacing="0" w:after="0" w:afterAutospacing="0"/>
        <w:ind w:left="720" w:firstLine="90"/>
        <w:rPr>
          <w:b/>
          <w:lang w:val="en-GB"/>
        </w:rPr>
      </w:pPr>
      <w:r w:rsidRPr="00234335">
        <w:rPr>
          <w:b/>
          <w:bCs/>
          <w:lang w:val="en-GB"/>
        </w:rPr>
        <w:t>Article 4 - TEMPORARY SPECIAL MEASURES</w:t>
      </w:r>
      <w:r w:rsidRPr="00234335">
        <w:rPr>
          <w:lang w:val="en-GB"/>
        </w:rPr>
        <w:t> </w:t>
      </w:r>
      <w:r w:rsidRPr="00234335">
        <w:rPr>
          <w:lang w:val="en-GB"/>
        </w:rPr>
        <w:tab/>
      </w:r>
      <w:r w:rsidRPr="00234335">
        <w:rPr>
          <w:lang w:val="en-GB"/>
        </w:rPr>
        <w:tab/>
      </w:r>
      <w:r w:rsidRPr="00234335">
        <w:rPr>
          <w:lang w:val="en-GB"/>
        </w:rPr>
        <w:tab/>
      </w:r>
      <w:r w:rsidRPr="00234335">
        <w:rPr>
          <w:b/>
          <w:lang w:val="en-GB"/>
        </w:rPr>
        <w:t>20-20</w:t>
      </w:r>
    </w:p>
    <w:p w:rsidR="00883E80" w:rsidRPr="00234335" w:rsidRDefault="00883E80" w:rsidP="00883E80">
      <w:pPr>
        <w:pStyle w:val="NormalWeb"/>
        <w:spacing w:before="0" w:beforeAutospacing="0" w:after="0" w:afterAutospacing="0"/>
        <w:ind w:left="720" w:firstLine="90"/>
        <w:rPr>
          <w:b/>
          <w:bCs/>
          <w:lang w:val="en-GB"/>
        </w:rPr>
      </w:pPr>
    </w:p>
    <w:p w:rsidR="00883E80" w:rsidRPr="00234335" w:rsidRDefault="00883E80" w:rsidP="00883E80">
      <w:pPr>
        <w:pStyle w:val="NormalWeb"/>
        <w:spacing w:before="0" w:beforeAutospacing="0" w:after="0" w:afterAutospacing="0"/>
        <w:ind w:left="720" w:firstLine="90"/>
        <w:rPr>
          <w:b/>
          <w:lang w:val="en-GB"/>
        </w:rPr>
      </w:pPr>
      <w:r w:rsidRPr="00234335">
        <w:rPr>
          <w:b/>
          <w:bCs/>
          <w:lang w:val="en-GB"/>
        </w:rPr>
        <w:t>Article 5 - ELIMINATION OF PREJUDICES</w:t>
      </w:r>
      <w:r w:rsidRPr="00234335">
        <w:rPr>
          <w:b/>
          <w:lang w:val="en-GB"/>
        </w:rPr>
        <w:t> </w:t>
      </w:r>
      <w:r w:rsidRPr="00234335">
        <w:rPr>
          <w:b/>
          <w:lang w:val="en-GB"/>
        </w:rPr>
        <w:tab/>
      </w:r>
      <w:r w:rsidRPr="00234335">
        <w:rPr>
          <w:b/>
          <w:lang w:val="en-GB"/>
        </w:rPr>
        <w:tab/>
      </w:r>
      <w:r w:rsidRPr="00234335">
        <w:rPr>
          <w:b/>
          <w:lang w:val="en-GB"/>
        </w:rPr>
        <w:tab/>
      </w:r>
      <w:r w:rsidRPr="00234335">
        <w:rPr>
          <w:b/>
          <w:lang w:val="en-GB"/>
        </w:rPr>
        <w:tab/>
        <w:t>20-20</w:t>
      </w:r>
    </w:p>
    <w:p w:rsidR="00883E80" w:rsidRPr="00234335" w:rsidRDefault="00883E80" w:rsidP="00883E80">
      <w:pPr>
        <w:pStyle w:val="NormalWeb"/>
        <w:spacing w:before="0" w:beforeAutospacing="0" w:after="0" w:afterAutospacing="0"/>
        <w:ind w:left="720" w:firstLine="90"/>
        <w:rPr>
          <w:b/>
          <w:bCs/>
          <w:lang w:val="en-GB"/>
        </w:rPr>
      </w:pPr>
    </w:p>
    <w:p w:rsidR="00883E80" w:rsidRPr="00234335" w:rsidRDefault="00883E80" w:rsidP="00883E80">
      <w:pPr>
        <w:pStyle w:val="NormalWeb"/>
        <w:spacing w:before="0" w:beforeAutospacing="0" w:after="0" w:afterAutospacing="0"/>
        <w:ind w:left="720" w:firstLine="90"/>
        <w:rPr>
          <w:b/>
          <w:lang w:val="en-GB"/>
        </w:rPr>
      </w:pPr>
      <w:r w:rsidRPr="00234335">
        <w:rPr>
          <w:b/>
          <w:bCs/>
          <w:lang w:val="en-GB"/>
        </w:rPr>
        <w:t>Article 6 - TRAFFICKING</w:t>
      </w:r>
      <w:r w:rsidRPr="00234335">
        <w:rPr>
          <w:b/>
          <w:lang w:val="en-GB"/>
        </w:rPr>
        <w:t> </w:t>
      </w:r>
      <w:r w:rsidRPr="00234335">
        <w:rPr>
          <w:b/>
          <w:lang w:val="en-GB"/>
        </w:rPr>
        <w:tab/>
      </w:r>
      <w:r w:rsidRPr="00234335">
        <w:rPr>
          <w:b/>
          <w:lang w:val="en-GB"/>
        </w:rPr>
        <w:tab/>
      </w:r>
      <w:r w:rsidRPr="00234335">
        <w:rPr>
          <w:b/>
          <w:lang w:val="en-GB"/>
        </w:rPr>
        <w:tab/>
      </w:r>
      <w:r w:rsidRPr="00234335">
        <w:rPr>
          <w:b/>
          <w:lang w:val="en-GB"/>
        </w:rPr>
        <w:tab/>
      </w:r>
      <w:r w:rsidRPr="00234335">
        <w:rPr>
          <w:b/>
          <w:lang w:val="en-GB"/>
        </w:rPr>
        <w:tab/>
      </w:r>
      <w:r w:rsidRPr="00234335">
        <w:rPr>
          <w:b/>
          <w:lang w:val="en-GB"/>
        </w:rPr>
        <w:tab/>
        <w:t>20-21</w:t>
      </w:r>
    </w:p>
    <w:p w:rsidR="00883E80" w:rsidRPr="00234335" w:rsidRDefault="00883E80" w:rsidP="00883E80">
      <w:pPr>
        <w:pStyle w:val="NormalWeb"/>
        <w:spacing w:before="0" w:beforeAutospacing="0" w:after="0" w:afterAutospacing="0"/>
        <w:ind w:left="720" w:firstLine="90"/>
        <w:rPr>
          <w:b/>
          <w:bCs/>
          <w:lang w:val="en-GB"/>
        </w:rPr>
      </w:pPr>
    </w:p>
    <w:p w:rsidR="00883E80" w:rsidRPr="00234335" w:rsidRDefault="00883E80" w:rsidP="00883E80">
      <w:pPr>
        <w:pStyle w:val="NormalWeb"/>
        <w:spacing w:before="0" w:beforeAutospacing="0" w:after="0" w:afterAutospacing="0"/>
        <w:ind w:left="720" w:firstLine="90"/>
        <w:rPr>
          <w:b/>
          <w:lang w:val="en-GB"/>
        </w:rPr>
      </w:pPr>
      <w:r w:rsidRPr="00234335">
        <w:rPr>
          <w:b/>
          <w:bCs/>
          <w:lang w:val="en-GB"/>
        </w:rPr>
        <w:t>Article 7 – WOMEN IN POLITICAL AND PUBLIC LIFE</w:t>
      </w:r>
      <w:r>
        <w:rPr>
          <w:b/>
          <w:lang w:val="en-GB"/>
        </w:rPr>
        <w:t xml:space="preserve"> </w:t>
      </w:r>
      <w:r w:rsidRPr="00234335">
        <w:rPr>
          <w:b/>
          <w:lang w:val="en-GB"/>
        </w:rPr>
        <w:tab/>
      </w:r>
      <w:r w:rsidRPr="00234335">
        <w:rPr>
          <w:b/>
          <w:lang w:val="en-GB"/>
        </w:rPr>
        <w:tab/>
        <w:t>21-21</w:t>
      </w:r>
    </w:p>
    <w:p w:rsidR="00883E80" w:rsidRPr="00234335" w:rsidRDefault="00883E80" w:rsidP="00883E80">
      <w:pPr>
        <w:pStyle w:val="NormalWeb"/>
        <w:spacing w:before="0" w:beforeAutospacing="0" w:after="0" w:afterAutospacing="0"/>
        <w:ind w:left="720" w:firstLine="90"/>
        <w:rPr>
          <w:b/>
          <w:bCs/>
          <w:lang w:val="en-GB"/>
        </w:rPr>
      </w:pPr>
    </w:p>
    <w:p w:rsidR="00883E80" w:rsidRPr="00234335" w:rsidRDefault="00883E80" w:rsidP="00883E80">
      <w:pPr>
        <w:pStyle w:val="NormalWeb"/>
        <w:spacing w:before="0" w:beforeAutospacing="0" w:after="0" w:afterAutospacing="0"/>
        <w:ind w:left="720" w:firstLine="90"/>
        <w:rPr>
          <w:b/>
          <w:lang w:val="en-GB"/>
        </w:rPr>
      </w:pPr>
      <w:r w:rsidRPr="00234335">
        <w:rPr>
          <w:b/>
          <w:bCs/>
          <w:lang w:val="en-GB"/>
        </w:rPr>
        <w:t xml:space="preserve">Article 8 - REPRESENTATION OF GOVERNMENT AT </w:t>
      </w:r>
      <w:r w:rsidRPr="00234335">
        <w:rPr>
          <w:b/>
          <w:bCs/>
          <w:lang w:val="en-GB"/>
        </w:rPr>
        <w:tab/>
      </w:r>
      <w:r w:rsidRPr="00234335">
        <w:rPr>
          <w:b/>
          <w:bCs/>
          <w:lang w:val="en-GB"/>
        </w:rPr>
        <w:tab/>
        <w:t>21-21</w:t>
      </w:r>
    </w:p>
    <w:p w:rsidR="00883E80" w:rsidRPr="00234335" w:rsidRDefault="00883E80" w:rsidP="00883E80">
      <w:pPr>
        <w:pStyle w:val="NormalWeb"/>
        <w:spacing w:before="0" w:beforeAutospacing="0" w:after="0" w:afterAutospacing="0"/>
        <w:ind w:left="1440" w:firstLine="720"/>
        <w:rPr>
          <w:b/>
          <w:lang w:val="en-GB"/>
        </w:rPr>
      </w:pPr>
      <w:r w:rsidRPr="00234335">
        <w:rPr>
          <w:b/>
          <w:bCs/>
          <w:lang w:val="en-GB"/>
        </w:rPr>
        <w:t>INTERNATIONAL LEVEL</w:t>
      </w:r>
      <w:r w:rsidRPr="00234335">
        <w:rPr>
          <w:b/>
          <w:lang w:val="en-GB"/>
        </w:rPr>
        <w:t> </w:t>
      </w:r>
    </w:p>
    <w:p w:rsidR="00883E80" w:rsidRPr="00234335" w:rsidRDefault="00883E80" w:rsidP="00883E80">
      <w:pPr>
        <w:pStyle w:val="NormalWeb"/>
        <w:spacing w:before="0" w:beforeAutospacing="0" w:after="0" w:afterAutospacing="0"/>
        <w:ind w:left="720" w:firstLine="90"/>
        <w:rPr>
          <w:b/>
          <w:lang w:val="en-GB"/>
        </w:rPr>
      </w:pPr>
      <w:r w:rsidRPr="00234335">
        <w:rPr>
          <w:b/>
          <w:bCs/>
          <w:lang w:val="en-GB"/>
        </w:rPr>
        <w:t>Article 9 - NATIONALITY</w:t>
      </w:r>
      <w:r w:rsidRPr="00234335">
        <w:rPr>
          <w:b/>
          <w:lang w:val="en-GB"/>
        </w:rPr>
        <w:t> </w:t>
      </w:r>
      <w:r w:rsidRPr="00234335">
        <w:rPr>
          <w:b/>
          <w:lang w:val="en-GB"/>
        </w:rPr>
        <w:tab/>
      </w:r>
      <w:r w:rsidRPr="00234335">
        <w:rPr>
          <w:b/>
          <w:lang w:val="en-GB"/>
        </w:rPr>
        <w:tab/>
      </w:r>
      <w:r w:rsidRPr="00234335">
        <w:rPr>
          <w:b/>
          <w:lang w:val="en-GB"/>
        </w:rPr>
        <w:tab/>
      </w:r>
      <w:r w:rsidRPr="00234335">
        <w:rPr>
          <w:b/>
          <w:lang w:val="en-GB"/>
        </w:rPr>
        <w:tab/>
      </w:r>
      <w:r w:rsidRPr="00234335">
        <w:rPr>
          <w:b/>
          <w:lang w:val="en-GB"/>
        </w:rPr>
        <w:tab/>
      </w:r>
      <w:r w:rsidRPr="00234335">
        <w:rPr>
          <w:b/>
          <w:lang w:val="en-GB"/>
        </w:rPr>
        <w:tab/>
        <w:t>21-21</w:t>
      </w:r>
    </w:p>
    <w:p w:rsidR="00883E80" w:rsidRPr="00234335" w:rsidRDefault="00883E80" w:rsidP="00883E80">
      <w:pPr>
        <w:pStyle w:val="NormalWeb"/>
        <w:spacing w:before="0" w:beforeAutospacing="0" w:after="0" w:afterAutospacing="0"/>
        <w:ind w:left="720" w:firstLine="90"/>
        <w:rPr>
          <w:b/>
          <w:bCs/>
          <w:lang w:val="en-GB"/>
        </w:rPr>
      </w:pPr>
    </w:p>
    <w:p w:rsidR="00883E80" w:rsidRPr="00234335" w:rsidRDefault="00883E80" w:rsidP="00883E80">
      <w:pPr>
        <w:pStyle w:val="NormalWeb"/>
        <w:spacing w:before="0" w:beforeAutospacing="0" w:after="0" w:afterAutospacing="0"/>
        <w:ind w:left="720" w:firstLine="90"/>
        <w:rPr>
          <w:b/>
          <w:lang w:val="en-GB"/>
        </w:rPr>
      </w:pPr>
      <w:r w:rsidRPr="00234335">
        <w:rPr>
          <w:b/>
          <w:bCs/>
          <w:lang w:val="en-GB"/>
        </w:rPr>
        <w:t>Article 10 - EDUCATION</w:t>
      </w:r>
      <w:r w:rsidRPr="00234335">
        <w:rPr>
          <w:b/>
          <w:lang w:val="en-GB"/>
        </w:rPr>
        <w:t> </w:t>
      </w:r>
      <w:r w:rsidRPr="00234335">
        <w:rPr>
          <w:b/>
          <w:lang w:val="en-GB"/>
        </w:rPr>
        <w:tab/>
      </w:r>
      <w:r w:rsidRPr="00234335">
        <w:rPr>
          <w:b/>
          <w:lang w:val="en-GB"/>
        </w:rPr>
        <w:tab/>
      </w:r>
      <w:r w:rsidRPr="00234335">
        <w:rPr>
          <w:b/>
          <w:lang w:val="en-GB"/>
        </w:rPr>
        <w:tab/>
      </w:r>
      <w:r w:rsidRPr="00234335">
        <w:rPr>
          <w:b/>
          <w:lang w:val="en-GB"/>
        </w:rPr>
        <w:tab/>
      </w:r>
      <w:r w:rsidRPr="00234335">
        <w:rPr>
          <w:b/>
          <w:lang w:val="en-GB"/>
        </w:rPr>
        <w:tab/>
      </w:r>
      <w:r w:rsidRPr="00234335">
        <w:rPr>
          <w:b/>
          <w:lang w:val="en-GB"/>
        </w:rPr>
        <w:tab/>
      </w:r>
      <w:r w:rsidRPr="00234335">
        <w:rPr>
          <w:b/>
          <w:lang w:val="en-GB"/>
        </w:rPr>
        <w:tab/>
        <w:t>21-29</w:t>
      </w:r>
    </w:p>
    <w:p w:rsidR="00883E80" w:rsidRPr="00234335" w:rsidRDefault="00883E80" w:rsidP="00883E80">
      <w:pPr>
        <w:pStyle w:val="NormalWeb"/>
        <w:spacing w:before="0" w:beforeAutospacing="0" w:after="0" w:afterAutospacing="0"/>
        <w:ind w:left="720" w:firstLine="90"/>
        <w:rPr>
          <w:b/>
          <w:bCs/>
          <w:lang w:val="en-GB"/>
        </w:rPr>
      </w:pPr>
    </w:p>
    <w:p w:rsidR="00883E80" w:rsidRPr="00234335" w:rsidRDefault="00883E80" w:rsidP="00883E80">
      <w:pPr>
        <w:pStyle w:val="NormalWeb"/>
        <w:spacing w:before="0" w:beforeAutospacing="0" w:after="0" w:afterAutospacing="0"/>
        <w:ind w:left="720" w:firstLine="90"/>
        <w:rPr>
          <w:b/>
          <w:lang w:val="en-GB"/>
        </w:rPr>
      </w:pPr>
      <w:r w:rsidRPr="00234335">
        <w:rPr>
          <w:b/>
          <w:bCs/>
          <w:lang w:val="en-GB"/>
        </w:rPr>
        <w:t>Article 11 - EMPLOYMENT</w:t>
      </w:r>
      <w:r>
        <w:rPr>
          <w:b/>
          <w:bCs/>
          <w:lang w:val="en-GB"/>
        </w:rPr>
        <w:t xml:space="preserve"> </w:t>
      </w:r>
      <w:r w:rsidRPr="00234335">
        <w:rPr>
          <w:b/>
          <w:lang w:val="en-GB"/>
        </w:rPr>
        <w:tab/>
      </w:r>
      <w:r w:rsidRPr="00234335">
        <w:rPr>
          <w:b/>
          <w:lang w:val="en-GB"/>
        </w:rPr>
        <w:tab/>
      </w:r>
      <w:r w:rsidRPr="00234335">
        <w:rPr>
          <w:b/>
          <w:lang w:val="en-GB"/>
        </w:rPr>
        <w:tab/>
      </w:r>
      <w:r w:rsidRPr="00234335">
        <w:rPr>
          <w:b/>
          <w:lang w:val="en-GB"/>
        </w:rPr>
        <w:tab/>
      </w:r>
      <w:r w:rsidRPr="00234335">
        <w:rPr>
          <w:b/>
          <w:lang w:val="en-GB"/>
        </w:rPr>
        <w:tab/>
      </w:r>
      <w:r w:rsidRPr="00234335">
        <w:rPr>
          <w:b/>
          <w:lang w:val="en-GB"/>
        </w:rPr>
        <w:tab/>
        <w:t>29-39</w:t>
      </w:r>
    </w:p>
    <w:p w:rsidR="00883E80" w:rsidRPr="00234335" w:rsidRDefault="00883E80" w:rsidP="00883E80">
      <w:pPr>
        <w:pStyle w:val="NormalWeb"/>
        <w:spacing w:before="0" w:beforeAutospacing="0" w:after="0" w:afterAutospacing="0"/>
        <w:ind w:left="720" w:firstLine="90"/>
        <w:rPr>
          <w:b/>
          <w:bCs/>
          <w:lang w:val="en-GB"/>
        </w:rPr>
      </w:pPr>
    </w:p>
    <w:p w:rsidR="00883E80" w:rsidRPr="00234335" w:rsidRDefault="00883E80" w:rsidP="00883E80">
      <w:pPr>
        <w:pStyle w:val="NormalWeb"/>
        <w:spacing w:before="0" w:beforeAutospacing="0" w:after="0" w:afterAutospacing="0"/>
        <w:ind w:left="720" w:firstLine="90"/>
        <w:rPr>
          <w:b/>
          <w:lang w:val="en-GB"/>
        </w:rPr>
      </w:pPr>
      <w:r w:rsidRPr="00234335">
        <w:rPr>
          <w:b/>
          <w:bCs/>
          <w:lang w:val="en-GB"/>
        </w:rPr>
        <w:t>Article 12 - HEALTH CARE</w:t>
      </w:r>
      <w:r w:rsidRPr="00234335">
        <w:rPr>
          <w:b/>
          <w:lang w:val="en-GB"/>
        </w:rPr>
        <w:t> </w:t>
      </w:r>
      <w:r w:rsidRPr="00234335">
        <w:rPr>
          <w:b/>
          <w:lang w:val="en-GB"/>
        </w:rPr>
        <w:tab/>
      </w:r>
      <w:r w:rsidRPr="00234335">
        <w:rPr>
          <w:b/>
          <w:lang w:val="en-GB"/>
        </w:rPr>
        <w:tab/>
      </w:r>
      <w:r w:rsidRPr="00234335">
        <w:rPr>
          <w:b/>
          <w:lang w:val="en-GB"/>
        </w:rPr>
        <w:tab/>
      </w:r>
      <w:r w:rsidRPr="00234335">
        <w:rPr>
          <w:b/>
          <w:lang w:val="en-GB"/>
        </w:rPr>
        <w:tab/>
      </w:r>
      <w:r w:rsidRPr="00234335">
        <w:rPr>
          <w:b/>
          <w:lang w:val="en-GB"/>
        </w:rPr>
        <w:tab/>
      </w:r>
      <w:r w:rsidRPr="00234335">
        <w:rPr>
          <w:b/>
          <w:lang w:val="en-GB"/>
        </w:rPr>
        <w:tab/>
        <w:t>39-47</w:t>
      </w:r>
    </w:p>
    <w:p w:rsidR="00883E80" w:rsidRPr="00234335" w:rsidRDefault="00883E80" w:rsidP="00883E80">
      <w:pPr>
        <w:pStyle w:val="NormalWeb"/>
        <w:spacing w:before="0" w:beforeAutospacing="0" w:after="0" w:afterAutospacing="0"/>
        <w:ind w:left="720" w:firstLine="90"/>
        <w:rPr>
          <w:b/>
          <w:bCs/>
          <w:lang w:val="en-GB"/>
        </w:rPr>
      </w:pPr>
    </w:p>
    <w:p w:rsidR="00883E80" w:rsidRPr="00234335" w:rsidRDefault="00883E80" w:rsidP="00883E80">
      <w:pPr>
        <w:pStyle w:val="NormalWeb"/>
        <w:spacing w:before="0" w:beforeAutospacing="0" w:after="0" w:afterAutospacing="0"/>
        <w:ind w:left="720" w:firstLine="90"/>
        <w:rPr>
          <w:b/>
          <w:lang w:val="en-GB"/>
        </w:rPr>
      </w:pPr>
      <w:r w:rsidRPr="00234335">
        <w:rPr>
          <w:b/>
          <w:bCs/>
          <w:lang w:val="en-GB"/>
        </w:rPr>
        <w:t>Article 13 - ECONOMIC AND SOCIAL LIFE</w:t>
      </w:r>
      <w:r w:rsidRPr="00234335">
        <w:rPr>
          <w:b/>
          <w:lang w:val="en-GB"/>
        </w:rPr>
        <w:t> </w:t>
      </w:r>
      <w:r w:rsidRPr="00234335">
        <w:rPr>
          <w:b/>
          <w:lang w:val="en-GB"/>
        </w:rPr>
        <w:tab/>
      </w:r>
      <w:r w:rsidRPr="00234335">
        <w:rPr>
          <w:b/>
          <w:lang w:val="en-GB"/>
        </w:rPr>
        <w:tab/>
      </w:r>
      <w:r w:rsidRPr="00234335">
        <w:rPr>
          <w:b/>
          <w:lang w:val="en-GB"/>
        </w:rPr>
        <w:tab/>
      </w:r>
      <w:r w:rsidRPr="00234335">
        <w:rPr>
          <w:b/>
          <w:lang w:val="en-GB"/>
        </w:rPr>
        <w:tab/>
        <w:t>47-47</w:t>
      </w:r>
    </w:p>
    <w:p w:rsidR="00883E80" w:rsidRPr="00234335" w:rsidRDefault="00883E80" w:rsidP="00883E80">
      <w:pPr>
        <w:pStyle w:val="NormalWeb"/>
        <w:spacing w:before="0" w:beforeAutospacing="0" w:after="0" w:afterAutospacing="0"/>
        <w:ind w:left="720" w:firstLine="90"/>
        <w:rPr>
          <w:b/>
          <w:bCs/>
          <w:lang w:val="en-GB"/>
        </w:rPr>
      </w:pPr>
    </w:p>
    <w:p w:rsidR="00883E80" w:rsidRPr="00234335" w:rsidRDefault="00883E80" w:rsidP="00883E80">
      <w:pPr>
        <w:pStyle w:val="NormalWeb"/>
        <w:spacing w:before="0" w:beforeAutospacing="0" w:after="0" w:afterAutospacing="0"/>
        <w:ind w:left="720" w:firstLine="90"/>
        <w:rPr>
          <w:b/>
          <w:lang w:val="en-GB"/>
        </w:rPr>
      </w:pPr>
      <w:r w:rsidRPr="00234335">
        <w:rPr>
          <w:b/>
          <w:bCs/>
          <w:lang w:val="en-GB"/>
        </w:rPr>
        <w:t>Article 14 - RURAL WOMEN</w:t>
      </w:r>
      <w:r w:rsidRPr="00234335">
        <w:rPr>
          <w:b/>
          <w:lang w:val="en-GB"/>
        </w:rPr>
        <w:t> </w:t>
      </w:r>
      <w:r w:rsidRPr="00234335">
        <w:rPr>
          <w:b/>
          <w:lang w:val="en-GB"/>
        </w:rPr>
        <w:tab/>
      </w:r>
      <w:r w:rsidRPr="00234335">
        <w:rPr>
          <w:b/>
          <w:lang w:val="en-GB"/>
        </w:rPr>
        <w:tab/>
      </w:r>
      <w:r w:rsidRPr="00234335">
        <w:rPr>
          <w:b/>
          <w:lang w:val="en-GB"/>
        </w:rPr>
        <w:tab/>
      </w:r>
      <w:r w:rsidRPr="00234335">
        <w:rPr>
          <w:b/>
          <w:lang w:val="en-GB"/>
        </w:rPr>
        <w:tab/>
      </w:r>
      <w:r w:rsidRPr="00234335">
        <w:rPr>
          <w:b/>
          <w:lang w:val="en-GB"/>
        </w:rPr>
        <w:tab/>
      </w:r>
      <w:r w:rsidRPr="00234335">
        <w:rPr>
          <w:b/>
          <w:lang w:val="en-GB"/>
        </w:rPr>
        <w:tab/>
        <w:t>47-48</w:t>
      </w:r>
    </w:p>
    <w:p w:rsidR="00883E80" w:rsidRPr="00234335" w:rsidRDefault="00883E80" w:rsidP="00883E80">
      <w:pPr>
        <w:pStyle w:val="NormalWeb"/>
        <w:spacing w:before="0" w:beforeAutospacing="0" w:after="0" w:afterAutospacing="0"/>
        <w:ind w:left="720" w:firstLine="90"/>
        <w:rPr>
          <w:b/>
          <w:bCs/>
          <w:lang w:val="en-GB"/>
        </w:rPr>
      </w:pPr>
    </w:p>
    <w:p w:rsidR="00883E80" w:rsidRPr="00234335" w:rsidRDefault="00883E80" w:rsidP="00883E80">
      <w:pPr>
        <w:pStyle w:val="NormalWeb"/>
        <w:spacing w:before="0" w:beforeAutospacing="0" w:after="0" w:afterAutospacing="0"/>
        <w:ind w:left="720" w:firstLine="90"/>
        <w:rPr>
          <w:b/>
          <w:lang w:val="en-GB"/>
        </w:rPr>
      </w:pPr>
      <w:r w:rsidRPr="00234335">
        <w:rPr>
          <w:b/>
          <w:bCs/>
          <w:lang w:val="en-GB"/>
        </w:rPr>
        <w:t>Article 15 – LEGAL CAPACITY</w:t>
      </w:r>
      <w:r w:rsidRPr="00234335">
        <w:rPr>
          <w:b/>
          <w:lang w:val="en-GB"/>
        </w:rPr>
        <w:t> </w:t>
      </w:r>
      <w:r w:rsidRPr="00234335">
        <w:rPr>
          <w:b/>
          <w:lang w:val="en-GB"/>
        </w:rPr>
        <w:tab/>
      </w:r>
      <w:r w:rsidRPr="00234335">
        <w:rPr>
          <w:b/>
          <w:lang w:val="en-GB"/>
        </w:rPr>
        <w:tab/>
      </w:r>
      <w:r w:rsidRPr="00234335">
        <w:rPr>
          <w:b/>
          <w:lang w:val="en-GB"/>
        </w:rPr>
        <w:tab/>
      </w:r>
      <w:r w:rsidRPr="00234335">
        <w:rPr>
          <w:b/>
          <w:lang w:val="en-GB"/>
        </w:rPr>
        <w:tab/>
      </w:r>
      <w:r w:rsidRPr="00234335">
        <w:rPr>
          <w:b/>
          <w:lang w:val="en-GB"/>
        </w:rPr>
        <w:tab/>
      </w:r>
      <w:r w:rsidRPr="00234335">
        <w:rPr>
          <w:b/>
          <w:lang w:val="en-GB"/>
        </w:rPr>
        <w:tab/>
        <w:t>48-48</w:t>
      </w:r>
    </w:p>
    <w:p w:rsidR="00883E80" w:rsidRPr="00234335" w:rsidRDefault="00883E80" w:rsidP="00883E80">
      <w:pPr>
        <w:pStyle w:val="NormalWeb"/>
        <w:spacing w:before="0" w:beforeAutospacing="0" w:after="0" w:afterAutospacing="0"/>
        <w:ind w:left="720" w:firstLine="90"/>
        <w:rPr>
          <w:b/>
          <w:bCs/>
          <w:lang w:val="en-GB"/>
        </w:rPr>
      </w:pPr>
    </w:p>
    <w:p w:rsidR="00883E80" w:rsidRPr="00234335" w:rsidRDefault="00883E80" w:rsidP="00883E80">
      <w:pPr>
        <w:pStyle w:val="NormalWeb"/>
        <w:spacing w:before="0" w:beforeAutospacing="0" w:after="0" w:afterAutospacing="0"/>
        <w:ind w:left="720" w:firstLine="90"/>
        <w:rPr>
          <w:b/>
          <w:lang w:val="en-GB"/>
        </w:rPr>
      </w:pPr>
      <w:r w:rsidRPr="00234335">
        <w:rPr>
          <w:b/>
          <w:bCs/>
          <w:lang w:val="en-GB"/>
        </w:rPr>
        <w:t>Article 16 - MARRIAGE AND FAMILY RELATIONS</w:t>
      </w:r>
      <w:r w:rsidRPr="00234335">
        <w:rPr>
          <w:b/>
          <w:lang w:val="en-GB"/>
        </w:rPr>
        <w:t> </w:t>
      </w:r>
      <w:r w:rsidRPr="00234335">
        <w:rPr>
          <w:b/>
          <w:lang w:val="en-GB"/>
        </w:rPr>
        <w:tab/>
      </w:r>
      <w:r w:rsidRPr="00234335">
        <w:rPr>
          <w:b/>
          <w:lang w:val="en-GB"/>
        </w:rPr>
        <w:tab/>
        <w:t>48-48</w:t>
      </w:r>
    </w:p>
    <w:p w:rsidR="00883E80" w:rsidRPr="00234335" w:rsidRDefault="00883E80" w:rsidP="00883E80">
      <w:pPr>
        <w:pStyle w:val="NormalWeb"/>
        <w:spacing w:before="0" w:beforeAutospacing="0" w:after="0" w:afterAutospacing="0"/>
        <w:rPr>
          <w:b/>
          <w:lang w:val="en-GB"/>
        </w:rPr>
      </w:pPr>
    </w:p>
    <w:p w:rsidR="00883E80" w:rsidRPr="009962AD" w:rsidRDefault="00883E80" w:rsidP="00883E80">
      <w:pPr>
        <w:pStyle w:val="NormalWeb"/>
        <w:spacing w:before="0" w:beforeAutospacing="0" w:after="0" w:afterAutospacing="0"/>
        <w:rPr>
          <w:b/>
          <w:lang w:val="fr-FR"/>
        </w:rPr>
      </w:pPr>
      <w:r w:rsidRPr="009962AD">
        <w:rPr>
          <w:b/>
          <w:lang w:val="fr-FR"/>
        </w:rPr>
        <w:t>CONCLUSION</w:t>
      </w:r>
      <w:r w:rsidRPr="009962AD">
        <w:rPr>
          <w:b/>
          <w:lang w:val="fr-FR"/>
        </w:rPr>
        <w:tab/>
      </w:r>
      <w:r w:rsidRPr="009962AD">
        <w:rPr>
          <w:b/>
          <w:lang w:val="fr-FR"/>
        </w:rPr>
        <w:tab/>
      </w:r>
      <w:r w:rsidRPr="009962AD">
        <w:rPr>
          <w:b/>
          <w:lang w:val="fr-FR"/>
        </w:rPr>
        <w:tab/>
      </w:r>
      <w:r w:rsidRPr="009962AD">
        <w:rPr>
          <w:b/>
          <w:lang w:val="fr-FR"/>
        </w:rPr>
        <w:tab/>
      </w:r>
      <w:r w:rsidRPr="009962AD">
        <w:rPr>
          <w:b/>
          <w:lang w:val="fr-FR"/>
        </w:rPr>
        <w:tab/>
      </w:r>
      <w:r w:rsidRPr="009962AD">
        <w:rPr>
          <w:b/>
          <w:lang w:val="fr-FR"/>
        </w:rPr>
        <w:tab/>
      </w:r>
      <w:r w:rsidRPr="009962AD">
        <w:rPr>
          <w:b/>
          <w:lang w:val="fr-FR"/>
        </w:rPr>
        <w:tab/>
      </w:r>
      <w:r w:rsidRPr="009962AD">
        <w:rPr>
          <w:b/>
          <w:lang w:val="fr-FR"/>
        </w:rPr>
        <w:tab/>
      </w:r>
      <w:r w:rsidRPr="009962AD">
        <w:rPr>
          <w:b/>
          <w:lang w:val="fr-FR"/>
        </w:rPr>
        <w:tab/>
        <w:t>48-48</w:t>
      </w:r>
      <w:r w:rsidRPr="009962AD">
        <w:rPr>
          <w:b/>
          <w:lang w:val="fr-FR"/>
        </w:rPr>
        <w:br/>
      </w:r>
    </w:p>
    <w:p w:rsidR="00883E80" w:rsidRDefault="00883E80" w:rsidP="00883E80">
      <w:pPr>
        <w:pStyle w:val="SingleTxt"/>
      </w:pPr>
    </w:p>
    <w:p w:rsidR="00883E80" w:rsidRDefault="00883E80" w:rsidP="00883E80">
      <w:pPr>
        <w:pStyle w:val="SingleTxt"/>
      </w:pPr>
    </w:p>
    <w:p w:rsidR="00883E80" w:rsidRDefault="00883E80" w:rsidP="00883E80">
      <w:pPr>
        <w:pStyle w:val="NormalWeb"/>
        <w:rPr>
          <w:b/>
          <w:bCs/>
        </w:rPr>
      </w:pPr>
      <w:r w:rsidRPr="00883E80">
        <w:rPr>
          <w:b/>
          <w:bCs/>
        </w:rPr>
        <w:t>Abbreviations</w:t>
      </w:r>
    </w:p>
    <w:p w:rsidR="00883E80" w:rsidRPr="00883E80" w:rsidRDefault="00883E80" w:rsidP="00883E80">
      <w:pPr>
        <w:pStyle w:val="NormalWeb"/>
        <w:spacing w:before="0" w:after="0" w:line="120" w:lineRule="exact"/>
        <w:rPr>
          <w:b/>
          <w:bCs/>
          <w:sz w:val="10"/>
        </w:rPr>
      </w:pPr>
    </w:p>
    <w:p w:rsidR="00883E80" w:rsidRPr="009962AD" w:rsidRDefault="00883E80" w:rsidP="00883E80">
      <w:pPr>
        <w:pStyle w:val="NormalWeb"/>
        <w:spacing w:before="0" w:beforeAutospacing="0" w:after="0" w:afterAutospacing="0"/>
        <w:ind w:left="1440" w:hanging="1440"/>
        <w:jc w:val="both"/>
        <w:rPr>
          <w:lang w:val="fr-FR"/>
        </w:rPr>
      </w:pPr>
      <w:r w:rsidRPr="009962AD">
        <w:rPr>
          <w:lang w:val="fr-FR"/>
        </w:rPr>
        <w:t>CCD</w:t>
      </w:r>
      <w:r w:rsidRPr="009962AD">
        <w:rPr>
          <w:lang w:val="fr-FR"/>
        </w:rPr>
        <w:tab/>
        <w:t>Common Core Document</w:t>
      </w:r>
    </w:p>
    <w:p w:rsidR="00883E80" w:rsidRPr="00234335" w:rsidRDefault="00883E80" w:rsidP="00883E80">
      <w:pPr>
        <w:pStyle w:val="NormalWeb"/>
        <w:spacing w:before="0" w:beforeAutospacing="0" w:after="0" w:afterAutospacing="0"/>
        <w:ind w:left="1440" w:hanging="1440"/>
        <w:jc w:val="both"/>
        <w:rPr>
          <w:lang w:val="en-GB"/>
        </w:rPr>
      </w:pPr>
      <w:r w:rsidRPr="00234335">
        <w:rPr>
          <w:lang w:val="en-GB"/>
        </w:rPr>
        <w:t>CCHA</w:t>
      </w:r>
      <w:r w:rsidRPr="00234335">
        <w:rPr>
          <w:lang w:val="en-GB"/>
        </w:rPr>
        <w:tab/>
        <w:t>Co-ordinating Committee on Humanitarian Assistance</w:t>
      </w:r>
    </w:p>
    <w:p w:rsidR="00883E80" w:rsidRPr="00234335" w:rsidRDefault="00883E80" w:rsidP="00883E80">
      <w:pPr>
        <w:pStyle w:val="NormalWeb"/>
        <w:spacing w:before="0" w:beforeAutospacing="0" w:after="0" w:afterAutospacing="0"/>
        <w:ind w:left="1440" w:hanging="1440"/>
        <w:jc w:val="both"/>
        <w:rPr>
          <w:lang w:val="en-GB"/>
        </w:rPr>
      </w:pPr>
      <w:r w:rsidRPr="00234335">
        <w:rPr>
          <w:lang w:val="en-GB"/>
        </w:rPr>
        <w:t>CEDAW</w:t>
      </w:r>
      <w:r w:rsidRPr="00234335">
        <w:rPr>
          <w:lang w:val="en-GB"/>
        </w:rPr>
        <w:tab/>
        <w:t>Convention on the Elimination of All Forms of Discrimination Against Women</w:t>
      </w:r>
      <w:r>
        <w:rPr>
          <w:lang w:val="en-GB"/>
        </w:rPr>
        <w:t xml:space="preserve"> </w:t>
      </w:r>
    </w:p>
    <w:p w:rsidR="00883E80" w:rsidRPr="00234335" w:rsidRDefault="00883E80" w:rsidP="00883E80">
      <w:pPr>
        <w:pStyle w:val="NormalWeb"/>
        <w:spacing w:before="0" w:beforeAutospacing="0" w:after="0" w:afterAutospacing="0"/>
        <w:ind w:left="1440" w:hanging="1440"/>
        <w:jc w:val="both"/>
        <w:rPr>
          <w:lang w:val="en-GB"/>
        </w:rPr>
      </w:pPr>
      <w:r w:rsidRPr="00234335">
        <w:rPr>
          <w:lang w:val="en-GB"/>
        </w:rPr>
        <w:t>DHS</w:t>
      </w:r>
      <w:r w:rsidRPr="00234335">
        <w:rPr>
          <w:lang w:val="en-GB"/>
        </w:rPr>
        <w:tab/>
        <w:t>Demographic and Health Survey</w:t>
      </w:r>
    </w:p>
    <w:p w:rsidR="00883E80" w:rsidRPr="00234335" w:rsidRDefault="00883E80" w:rsidP="00883E80">
      <w:pPr>
        <w:pStyle w:val="NormalWeb"/>
        <w:spacing w:before="0" w:beforeAutospacing="0" w:after="0" w:afterAutospacing="0"/>
        <w:ind w:left="1440" w:hanging="1440"/>
        <w:jc w:val="both"/>
        <w:rPr>
          <w:lang w:val="en-GB"/>
        </w:rPr>
      </w:pPr>
      <w:r w:rsidRPr="00234335">
        <w:rPr>
          <w:lang w:val="en-GB"/>
        </w:rPr>
        <w:t>G.C.E (A/L)</w:t>
      </w:r>
      <w:r>
        <w:rPr>
          <w:lang w:val="en-GB"/>
        </w:rPr>
        <w:t xml:space="preserve"> </w:t>
      </w:r>
      <w:r w:rsidRPr="00234335">
        <w:rPr>
          <w:lang w:val="en-GB"/>
        </w:rPr>
        <w:tab/>
        <w:t>General Certificate of Examination of Advance Level</w:t>
      </w:r>
      <w:r>
        <w:rPr>
          <w:lang w:val="en-GB"/>
        </w:rPr>
        <w:t xml:space="preserve"> </w:t>
      </w:r>
    </w:p>
    <w:p w:rsidR="00883E80" w:rsidRPr="00234335" w:rsidRDefault="00883E80" w:rsidP="00883E80">
      <w:pPr>
        <w:pStyle w:val="NormalWeb"/>
        <w:spacing w:before="0" w:beforeAutospacing="0" w:after="0" w:afterAutospacing="0"/>
        <w:ind w:left="1440" w:hanging="1440"/>
        <w:jc w:val="both"/>
        <w:rPr>
          <w:lang w:val="en-GB"/>
        </w:rPr>
      </w:pPr>
      <w:r w:rsidRPr="00234335">
        <w:rPr>
          <w:lang w:val="en-GB"/>
        </w:rPr>
        <w:t>HIV/AIDS</w:t>
      </w:r>
      <w:r w:rsidRPr="00234335">
        <w:rPr>
          <w:lang w:val="en-GB"/>
        </w:rPr>
        <w:tab/>
        <w:t>Human Immunodeficiency Virus/Acquired Immunodeficiency</w:t>
      </w:r>
      <w:r>
        <w:rPr>
          <w:lang w:val="en-GB"/>
        </w:rPr>
        <w:t xml:space="preserve"> </w:t>
      </w:r>
      <w:r w:rsidRPr="00234335">
        <w:rPr>
          <w:lang w:val="en-GB"/>
        </w:rPr>
        <w:t xml:space="preserve"> Syndrome </w:t>
      </w:r>
    </w:p>
    <w:p w:rsidR="00883E80" w:rsidRPr="00234335" w:rsidRDefault="00883E80" w:rsidP="00883E80">
      <w:pPr>
        <w:pStyle w:val="NormalWeb"/>
        <w:spacing w:before="0" w:beforeAutospacing="0" w:after="0" w:afterAutospacing="0"/>
        <w:ind w:left="1440" w:hanging="1440"/>
        <w:jc w:val="both"/>
        <w:rPr>
          <w:lang w:val="en-GB"/>
        </w:rPr>
      </w:pPr>
      <w:r w:rsidRPr="00234335">
        <w:rPr>
          <w:lang w:val="en-GB"/>
        </w:rPr>
        <w:t>HRCSL</w:t>
      </w:r>
      <w:r w:rsidRPr="00234335">
        <w:rPr>
          <w:lang w:val="en-GB"/>
        </w:rPr>
        <w:tab/>
        <w:t xml:space="preserve">Human Rights Commission of </w:t>
      </w:r>
      <w:smartTag w:uri="urn:schemas-microsoft-com:office:smarttags" w:element="place">
        <w:smartTag w:uri="urn:schemas-microsoft-com:office:smarttags" w:element="country-region">
          <w:r w:rsidRPr="00234335">
            <w:rPr>
              <w:lang w:val="en-GB"/>
            </w:rPr>
            <w:t>Sri Lanka</w:t>
          </w:r>
        </w:smartTag>
      </w:smartTag>
      <w:r w:rsidRPr="00234335">
        <w:rPr>
          <w:lang w:val="en-GB"/>
        </w:rPr>
        <w:t> </w:t>
      </w:r>
    </w:p>
    <w:p w:rsidR="00883E80" w:rsidRPr="00234335" w:rsidRDefault="00883E80" w:rsidP="00883E80">
      <w:pPr>
        <w:pStyle w:val="NormalWeb"/>
        <w:spacing w:before="0" w:beforeAutospacing="0" w:after="0" w:afterAutospacing="0"/>
        <w:jc w:val="both"/>
        <w:rPr>
          <w:lang w:val="en-GB"/>
        </w:rPr>
      </w:pPr>
      <w:r w:rsidRPr="00234335">
        <w:rPr>
          <w:lang w:val="en-GB"/>
        </w:rPr>
        <w:t>ICT</w:t>
      </w:r>
      <w:r>
        <w:rPr>
          <w:lang w:val="en-GB"/>
        </w:rPr>
        <w:t xml:space="preserve"> </w:t>
      </w:r>
      <w:r w:rsidRPr="00234335">
        <w:rPr>
          <w:lang w:val="en-GB"/>
        </w:rPr>
        <w:t> </w:t>
      </w:r>
      <w:r w:rsidRPr="00234335">
        <w:rPr>
          <w:lang w:val="en-GB"/>
        </w:rPr>
        <w:tab/>
      </w:r>
      <w:r w:rsidRPr="00234335">
        <w:rPr>
          <w:lang w:val="en-GB"/>
        </w:rPr>
        <w:tab/>
        <w:t>Information and Communication Technology</w:t>
      </w:r>
    </w:p>
    <w:p w:rsidR="00883E80" w:rsidRPr="00234335" w:rsidRDefault="00883E80" w:rsidP="00883E80">
      <w:pPr>
        <w:pStyle w:val="NormalWeb"/>
        <w:spacing w:before="0" w:beforeAutospacing="0" w:after="0" w:afterAutospacing="0"/>
        <w:jc w:val="both"/>
        <w:rPr>
          <w:lang w:val="en-GB"/>
        </w:rPr>
      </w:pPr>
      <w:r w:rsidRPr="00234335">
        <w:rPr>
          <w:lang w:val="en-GB"/>
        </w:rPr>
        <w:t>IDPs</w:t>
      </w:r>
      <w:r w:rsidRPr="00234335">
        <w:rPr>
          <w:lang w:val="en-GB"/>
        </w:rPr>
        <w:tab/>
      </w:r>
      <w:r w:rsidRPr="00234335">
        <w:rPr>
          <w:lang w:val="en-GB"/>
        </w:rPr>
        <w:tab/>
        <w:t>Internally Displaced Persons</w:t>
      </w:r>
    </w:p>
    <w:p w:rsidR="00883E80" w:rsidRPr="00234335" w:rsidRDefault="00883E80" w:rsidP="00883E80">
      <w:pPr>
        <w:pStyle w:val="NormalWeb"/>
        <w:spacing w:before="0" w:beforeAutospacing="0" w:after="0" w:afterAutospacing="0"/>
        <w:jc w:val="both"/>
        <w:rPr>
          <w:lang w:val="en-GB"/>
        </w:rPr>
      </w:pPr>
      <w:r w:rsidRPr="00234335">
        <w:rPr>
          <w:lang w:val="en-GB"/>
        </w:rPr>
        <w:t>ILO</w:t>
      </w:r>
      <w:r>
        <w:rPr>
          <w:lang w:val="en-GB"/>
        </w:rPr>
        <w:t xml:space="preserve"> </w:t>
      </w:r>
      <w:r w:rsidRPr="00234335">
        <w:rPr>
          <w:lang w:val="en-GB"/>
        </w:rPr>
        <w:t> </w:t>
      </w:r>
      <w:r w:rsidRPr="00234335">
        <w:rPr>
          <w:lang w:val="en-GB"/>
        </w:rPr>
        <w:tab/>
      </w:r>
      <w:r w:rsidRPr="00234335">
        <w:rPr>
          <w:lang w:val="en-GB"/>
        </w:rPr>
        <w:tab/>
        <w:t>International Labour Organization </w:t>
      </w:r>
    </w:p>
    <w:p w:rsidR="00883E80" w:rsidRPr="00234335" w:rsidRDefault="00883E80" w:rsidP="00883E80">
      <w:pPr>
        <w:pStyle w:val="NormalWeb"/>
        <w:spacing w:before="0" w:beforeAutospacing="0" w:after="0" w:afterAutospacing="0"/>
        <w:jc w:val="both"/>
        <w:rPr>
          <w:lang w:val="en-GB"/>
        </w:rPr>
      </w:pPr>
      <w:r w:rsidRPr="00234335">
        <w:rPr>
          <w:lang w:val="en-GB"/>
        </w:rPr>
        <w:t>INGOs</w:t>
      </w:r>
      <w:r w:rsidRPr="00234335">
        <w:rPr>
          <w:lang w:val="en-GB"/>
        </w:rPr>
        <w:tab/>
      </w:r>
      <w:r w:rsidRPr="00234335">
        <w:rPr>
          <w:lang w:val="en-GB"/>
        </w:rPr>
        <w:tab/>
        <w:t>International Non Governmental Organizations</w:t>
      </w:r>
    </w:p>
    <w:p w:rsidR="00883E80" w:rsidRPr="00234335" w:rsidRDefault="00883E80" w:rsidP="00883E80">
      <w:pPr>
        <w:pStyle w:val="NormalWeb"/>
        <w:spacing w:before="0" w:beforeAutospacing="0" w:after="0" w:afterAutospacing="0"/>
        <w:jc w:val="both"/>
        <w:rPr>
          <w:lang w:val="en-GB"/>
        </w:rPr>
      </w:pPr>
      <w:r w:rsidRPr="00234335">
        <w:rPr>
          <w:lang w:val="en-GB"/>
        </w:rPr>
        <w:t>IPO</w:t>
      </w:r>
      <w:r>
        <w:rPr>
          <w:lang w:val="en-GB"/>
        </w:rPr>
        <w:t xml:space="preserve"> </w:t>
      </w:r>
      <w:r w:rsidRPr="00234335">
        <w:rPr>
          <w:lang w:val="en-GB"/>
        </w:rPr>
        <w:tab/>
      </w:r>
      <w:r w:rsidRPr="00234335">
        <w:rPr>
          <w:lang w:val="en-GB"/>
        </w:rPr>
        <w:tab/>
        <w:t>Interim Protection Order </w:t>
      </w:r>
    </w:p>
    <w:p w:rsidR="00883E80" w:rsidRPr="00234335" w:rsidRDefault="00883E80" w:rsidP="00883E80">
      <w:pPr>
        <w:pStyle w:val="NormalWeb"/>
        <w:spacing w:before="0" w:beforeAutospacing="0" w:after="0" w:afterAutospacing="0"/>
        <w:jc w:val="both"/>
        <w:rPr>
          <w:lang w:val="en-GB"/>
        </w:rPr>
      </w:pPr>
      <w:r w:rsidRPr="00234335">
        <w:rPr>
          <w:lang w:val="en-GB"/>
        </w:rPr>
        <w:t>LAC</w:t>
      </w:r>
      <w:r>
        <w:rPr>
          <w:lang w:val="en-GB"/>
        </w:rPr>
        <w:t xml:space="preserve">  </w:t>
      </w:r>
      <w:r w:rsidRPr="00234335">
        <w:rPr>
          <w:lang w:val="en-GB"/>
        </w:rPr>
        <w:tab/>
      </w:r>
      <w:r>
        <w:rPr>
          <w:lang w:val="en-GB"/>
        </w:rPr>
        <w:tab/>
      </w:r>
      <w:r w:rsidRPr="00234335">
        <w:rPr>
          <w:lang w:val="en-GB"/>
        </w:rPr>
        <w:t>Legal Aid Commission</w:t>
      </w:r>
    </w:p>
    <w:p w:rsidR="00883E80" w:rsidRPr="00234335" w:rsidRDefault="00883E80" w:rsidP="00883E80">
      <w:pPr>
        <w:pStyle w:val="NormalWeb"/>
        <w:spacing w:before="0" w:beforeAutospacing="0" w:after="0" w:afterAutospacing="0"/>
        <w:jc w:val="both"/>
        <w:rPr>
          <w:lang w:val="en-GB"/>
        </w:rPr>
      </w:pPr>
      <w:r w:rsidRPr="00234335">
        <w:rPr>
          <w:lang w:val="en-GB"/>
        </w:rPr>
        <w:t>LBW</w:t>
      </w:r>
      <w:r w:rsidRPr="00234335">
        <w:rPr>
          <w:lang w:val="en-GB"/>
        </w:rPr>
        <w:tab/>
      </w:r>
      <w:r w:rsidRPr="00234335">
        <w:rPr>
          <w:lang w:val="en-GB"/>
        </w:rPr>
        <w:tab/>
        <w:t>Low Birth Weight</w:t>
      </w:r>
    </w:p>
    <w:p w:rsidR="00883E80" w:rsidRPr="00234335" w:rsidRDefault="00883E80" w:rsidP="00883E80">
      <w:pPr>
        <w:pStyle w:val="NormalWeb"/>
        <w:spacing w:before="0" w:beforeAutospacing="0" w:after="0" w:afterAutospacing="0"/>
        <w:jc w:val="both"/>
        <w:rPr>
          <w:lang w:val="en-GB"/>
        </w:rPr>
      </w:pPr>
      <w:r w:rsidRPr="00234335">
        <w:rPr>
          <w:lang w:val="en-GB"/>
        </w:rPr>
        <w:t xml:space="preserve">MMR </w:t>
      </w:r>
      <w:r w:rsidRPr="00234335">
        <w:rPr>
          <w:lang w:val="en-GB"/>
        </w:rPr>
        <w:tab/>
      </w:r>
      <w:r w:rsidRPr="00234335">
        <w:rPr>
          <w:lang w:val="en-GB"/>
        </w:rPr>
        <w:tab/>
        <w:t xml:space="preserve">Maternal Mortality Ratio </w:t>
      </w:r>
    </w:p>
    <w:p w:rsidR="00883E80" w:rsidRPr="00234335" w:rsidRDefault="00883E80" w:rsidP="00883E80">
      <w:pPr>
        <w:pStyle w:val="NormalWeb"/>
        <w:spacing w:before="0" w:beforeAutospacing="0" w:after="0" w:afterAutospacing="0"/>
        <w:jc w:val="both"/>
        <w:rPr>
          <w:lang w:val="en-GB"/>
        </w:rPr>
      </w:pPr>
      <w:r w:rsidRPr="00234335">
        <w:rPr>
          <w:lang w:val="en-GB"/>
        </w:rPr>
        <w:t xml:space="preserve">M/CA&amp;NI </w:t>
      </w:r>
      <w:r w:rsidRPr="00234335">
        <w:rPr>
          <w:lang w:val="en-GB"/>
        </w:rPr>
        <w:tab/>
        <w:t xml:space="preserve">Ministry of Constitutional Affairs and National Integration </w:t>
      </w:r>
    </w:p>
    <w:p w:rsidR="00883E80" w:rsidRPr="00234335" w:rsidRDefault="00883E80" w:rsidP="00883E80">
      <w:pPr>
        <w:pStyle w:val="NormalWeb"/>
        <w:spacing w:before="0" w:beforeAutospacing="0" w:after="0" w:afterAutospacing="0"/>
        <w:jc w:val="both"/>
        <w:rPr>
          <w:lang w:val="en-GB"/>
        </w:rPr>
      </w:pPr>
      <w:r w:rsidRPr="00234335">
        <w:rPr>
          <w:lang w:val="en-GB"/>
        </w:rPr>
        <w:t>MCD&amp;WE</w:t>
      </w:r>
      <w:r w:rsidRPr="00234335">
        <w:rPr>
          <w:lang w:val="en-GB"/>
        </w:rPr>
        <w:tab/>
        <w:t>Ministry of Child Development and Women’s Empowerment </w:t>
      </w:r>
    </w:p>
    <w:p w:rsidR="00883E80" w:rsidRPr="00234335" w:rsidRDefault="00883E80" w:rsidP="00883E80">
      <w:pPr>
        <w:pStyle w:val="NormalWeb"/>
        <w:spacing w:before="0" w:beforeAutospacing="0" w:after="0" w:afterAutospacing="0"/>
        <w:jc w:val="both"/>
        <w:rPr>
          <w:lang w:val="en-GB"/>
        </w:rPr>
      </w:pPr>
      <w:r w:rsidRPr="00234335">
        <w:rPr>
          <w:lang w:val="en-GB"/>
        </w:rPr>
        <w:t>MDG</w:t>
      </w:r>
      <w:r>
        <w:rPr>
          <w:lang w:val="en-GB"/>
        </w:rPr>
        <w:t xml:space="preserve"> </w:t>
      </w:r>
      <w:r w:rsidRPr="00234335">
        <w:rPr>
          <w:lang w:val="en-GB"/>
        </w:rPr>
        <w:t> </w:t>
      </w:r>
      <w:r w:rsidRPr="00234335">
        <w:rPr>
          <w:lang w:val="en-GB"/>
        </w:rPr>
        <w:tab/>
      </w:r>
      <w:r>
        <w:rPr>
          <w:lang w:val="en-GB"/>
        </w:rPr>
        <w:tab/>
      </w:r>
      <w:r w:rsidRPr="00234335">
        <w:rPr>
          <w:lang w:val="en-GB"/>
        </w:rPr>
        <w:t>Millennium Development Goals</w:t>
      </w:r>
    </w:p>
    <w:p w:rsidR="00883E80" w:rsidRPr="00234335" w:rsidRDefault="00883E80" w:rsidP="00883E80">
      <w:pPr>
        <w:pStyle w:val="NormalWeb"/>
        <w:spacing w:before="0" w:beforeAutospacing="0" w:after="0" w:afterAutospacing="0"/>
        <w:jc w:val="both"/>
        <w:rPr>
          <w:lang w:val="en-GB"/>
        </w:rPr>
      </w:pPr>
      <w:r w:rsidRPr="00234335">
        <w:rPr>
          <w:lang w:val="en-GB"/>
        </w:rPr>
        <w:t>M/FEPW</w:t>
      </w:r>
      <w:r>
        <w:rPr>
          <w:lang w:val="en-GB"/>
        </w:rPr>
        <w:t xml:space="preserve"> </w:t>
      </w:r>
      <w:r w:rsidRPr="00234335">
        <w:rPr>
          <w:lang w:val="en-GB"/>
        </w:rPr>
        <w:tab/>
        <w:t xml:space="preserve">Ministry of Foreign Employment Promotion and Welfare </w:t>
      </w:r>
    </w:p>
    <w:p w:rsidR="00883E80" w:rsidRPr="00883E80" w:rsidRDefault="00883E80" w:rsidP="00883E80">
      <w:pPr>
        <w:pStyle w:val="NormalWeb"/>
        <w:spacing w:before="0" w:beforeAutospacing="0" w:after="0" w:afterAutospacing="0"/>
        <w:jc w:val="both"/>
        <w:rPr>
          <w:lang w:val="en-GB"/>
        </w:rPr>
      </w:pPr>
      <w:r w:rsidRPr="00883E80">
        <w:rPr>
          <w:rStyle w:val="CommentReference"/>
          <w:sz w:val="24"/>
          <w:lang w:val="en-GB"/>
        </w:rPr>
        <w:t>MMDA</w:t>
      </w:r>
      <w:r w:rsidRPr="00883E80">
        <w:rPr>
          <w:rStyle w:val="CommentReference"/>
          <w:sz w:val="24"/>
          <w:lang w:val="en-GB"/>
        </w:rPr>
        <w:tab/>
        <w:t xml:space="preserve">Muslim Marriages and Divorce Act </w:t>
      </w:r>
    </w:p>
    <w:p w:rsidR="00883E80" w:rsidRPr="00234335" w:rsidRDefault="00883E80" w:rsidP="00883E80">
      <w:pPr>
        <w:pStyle w:val="NormalWeb"/>
        <w:spacing w:before="0" w:beforeAutospacing="0" w:after="0" w:afterAutospacing="0"/>
        <w:jc w:val="both"/>
        <w:rPr>
          <w:lang w:val="en-GB"/>
        </w:rPr>
      </w:pPr>
      <w:r w:rsidRPr="00234335">
        <w:rPr>
          <w:lang w:val="en-GB"/>
        </w:rPr>
        <w:t xml:space="preserve">M/NB&amp;EID </w:t>
      </w:r>
      <w:r w:rsidRPr="00234335">
        <w:rPr>
          <w:lang w:val="en-GB"/>
        </w:rPr>
        <w:tab/>
        <w:t xml:space="preserve">Ministry of </w:t>
      </w:r>
      <w:smartTag w:uri="urn:schemas-microsoft-com:office:smarttags" w:element="place">
        <w:smartTag w:uri="urn:schemas-microsoft-com:office:smarttags" w:element="PlaceName">
          <w:r w:rsidRPr="00234335">
            <w:rPr>
              <w:lang w:val="en-GB"/>
            </w:rPr>
            <w:t>Nation</w:t>
          </w:r>
        </w:smartTag>
        <w:r w:rsidRPr="00234335">
          <w:rPr>
            <w:lang w:val="en-GB"/>
          </w:rPr>
          <w:t xml:space="preserve"> </w:t>
        </w:r>
        <w:smartTag w:uri="urn:schemas-microsoft-com:office:smarttags" w:element="PlaceType">
          <w:r w:rsidRPr="00234335">
            <w:rPr>
              <w:lang w:val="en-GB"/>
            </w:rPr>
            <w:t>Building</w:t>
          </w:r>
        </w:smartTag>
      </w:smartTag>
      <w:r w:rsidRPr="00234335">
        <w:rPr>
          <w:lang w:val="en-GB"/>
        </w:rPr>
        <w:t xml:space="preserve"> and Estate Infrastructure Development</w:t>
      </w:r>
      <w:r>
        <w:rPr>
          <w:lang w:val="en-GB"/>
        </w:rPr>
        <w:t xml:space="preserve"> </w:t>
      </w:r>
    </w:p>
    <w:p w:rsidR="00883E80" w:rsidRPr="00234335" w:rsidRDefault="00883E80" w:rsidP="00883E80">
      <w:pPr>
        <w:pStyle w:val="NormalWeb"/>
        <w:spacing w:before="0" w:beforeAutospacing="0" w:after="0" w:afterAutospacing="0"/>
        <w:jc w:val="both"/>
        <w:rPr>
          <w:lang w:val="en-GB"/>
        </w:rPr>
      </w:pPr>
      <w:r w:rsidRPr="00234335">
        <w:rPr>
          <w:lang w:val="en-GB"/>
        </w:rPr>
        <w:t>MOU</w:t>
      </w:r>
      <w:r>
        <w:rPr>
          <w:lang w:val="en-GB"/>
        </w:rPr>
        <w:t xml:space="preserve"> </w:t>
      </w:r>
      <w:r w:rsidRPr="00234335">
        <w:rPr>
          <w:lang w:val="en-GB"/>
        </w:rPr>
        <w:t> </w:t>
      </w:r>
      <w:r>
        <w:rPr>
          <w:lang w:val="en-GB"/>
        </w:rPr>
        <w:tab/>
      </w:r>
      <w:r w:rsidRPr="00234335">
        <w:rPr>
          <w:lang w:val="en-GB"/>
        </w:rPr>
        <w:tab/>
        <w:t xml:space="preserve">Memorandum of Understanding </w:t>
      </w:r>
    </w:p>
    <w:p w:rsidR="00883E80" w:rsidRPr="00234335" w:rsidRDefault="00883E80" w:rsidP="00883E80">
      <w:pPr>
        <w:pStyle w:val="NormalWeb"/>
        <w:spacing w:before="0" w:beforeAutospacing="0" w:after="0" w:afterAutospacing="0"/>
        <w:jc w:val="both"/>
        <w:rPr>
          <w:lang w:val="en-GB"/>
        </w:rPr>
      </w:pPr>
      <w:r w:rsidRPr="00234335">
        <w:rPr>
          <w:lang w:val="en-GB"/>
        </w:rPr>
        <w:t>M/R&amp;DRS</w:t>
      </w:r>
      <w:r w:rsidRPr="00234335">
        <w:rPr>
          <w:lang w:val="en-GB"/>
        </w:rPr>
        <w:tab/>
        <w:t>Ministry of Resettlement and Disaster Relief Services</w:t>
      </w:r>
    </w:p>
    <w:p w:rsidR="00883E80" w:rsidRPr="00234335" w:rsidRDefault="00883E80" w:rsidP="00883E80">
      <w:pPr>
        <w:pStyle w:val="NormalWeb"/>
        <w:spacing w:before="0" w:beforeAutospacing="0" w:after="0" w:afterAutospacing="0"/>
        <w:jc w:val="both"/>
        <w:rPr>
          <w:lang w:val="en-GB"/>
        </w:rPr>
      </w:pPr>
      <w:r w:rsidRPr="00234335">
        <w:rPr>
          <w:lang w:val="en-GB"/>
        </w:rPr>
        <w:t>NCPA</w:t>
      </w:r>
      <w:r>
        <w:rPr>
          <w:lang w:val="en-GB"/>
        </w:rPr>
        <w:t xml:space="preserve"> </w:t>
      </w:r>
      <w:r w:rsidRPr="00234335">
        <w:rPr>
          <w:lang w:val="en-GB"/>
        </w:rPr>
        <w:t> </w:t>
      </w:r>
      <w:r w:rsidRPr="00234335">
        <w:rPr>
          <w:lang w:val="en-GB"/>
        </w:rPr>
        <w:tab/>
        <w:t>National Child Protection Authority</w:t>
      </w:r>
      <w:r>
        <w:rPr>
          <w:lang w:val="en-GB"/>
        </w:rPr>
        <w:t xml:space="preserve"> </w:t>
      </w:r>
    </w:p>
    <w:p w:rsidR="00883E80" w:rsidRPr="00234335" w:rsidRDefault="00883E80" w:rsidP="00883E80">
      <w:pPr>
        <w:pStyle w:val="NormalWeb"/>
        <w:spacing w:before="0" w:beforeAutospacing="0" w:after="0" w:afterAutospacing="0"/>
        <w:jc w:val="both"/>
        <w:rPr>
          <w:lang w:val="en-GB"/>
        </w:rPr>
      </w:pPr>
      <w:r w:rsidRPr="00234335">
        <w:rPr>
          <w:lang w:val="en-GB"/>
        </w:rPr>
        <w:t>PDVA</w:t>
      </w:r>
      <w:r>
        <w:rPr>
          <w:lang w:val="en-GB"/>
        </w:rPr>
        <w:t xml:space="preserve"> </w:t>
      </w:r>
      <w:r w:rsidRPr="00234335">
        <w:rPr>
          <w:lang w:val="en-GB"/>
        </w:rPr>
        <w:t> </w:t>
      </w:r>
      <w:r w:rsidRPr="00234335">
        <w:rPr>
          <w:lang w:val="en-GB"/>
        </w:rPr>
        <w:tab/>
        <w:t>Prevention of Domestic Violence Act </w:t>
      </w:r>
    </w:p>
    <w:p w:rsidR="00883E80" w:rsidRPr="00234335" w:rsidRDefault="00883E80" w:rsidP="00883E80">
      <w:pPr>
        <w:pStyle w:val="NormalWeb"/>
        <w:spacing w:before="0" w:beforeAutospacing="0" w:after="0" w:afterAutospacing="0"/>
        <w:jc w:val="both"/>
        <w:rPr>
          <w:lang w:val="en-GB"/>
        </w:rPr>
      </w:pPr>
      <w:r w:rsidRPr="00234335">
        <w:rPr>
          <w:lang w:val="en-GB"/>
        </w:rPr>
        <w:t>POs</w:t>
      </w:r>
      <w:r>
        <w:rPr>
          <w:lang w:val="en-GB"/>
        </w:rPr>
        <w:t xml:space="preserve"> </w:t>
      </w:r>
      <w:r w:rsidRPr="00234335">
        <w:rPr>
          <w:lang w:val="en-GB"/>
        </w:rPr>
        <w:t> </w:t>
      </w:r>
      <w:r w:rsidRPr="00234335">
        <w:rPr>
          <w:lang w:val="en-GB"/>
        </w:rPr>
        <w:tab/>
      </w:r>
      <w:r w:rsidRPr="00234335">
        <w:rPr>
          <w:lang w:val="en-GB"/>
        </w:rPr>
        <w:tab/>
        <w:t>Protection Orders </w:t>
      </w:r>
    </w:p>
    <w:p w:rsidR="00883E80" w:rsidRPr="00234335" w:rsidRDefault="00883E80" w:rsidP="00883E80">
      <w:pPr>
        <w:pStyle w:val="NormalWeb"/>
        <w:spacing w:before="0" w:beforeAutospacing="0" w:after="0" w:afterAutospacing="0"/>
        <w:jc w:val="both"/>
        <w:rPr>
          <w:lang w:val="en-GB"/>
        </w:rPr>
      </w:pPr>
      <w:r w:rsidRPr="00234335">
        <w:rPr>
          <w:lang w:val="en-GB"/>
        </w:rPr>
        <w:t>SAARC</w:t>
      </w:r>
      <w:r w:rsidRPr="00234335">
        <w:rPr>
          <w:lang w:val="en-GB"/>
        </w:rPr>
        <w:tab/>
        <w:t>South Asian Association for Regional Cooperation</w:t>
      </w:r>
    </w:p>
    <w:p w:rsidR="00883E80" w:rsidRPr="00234335" w:rsidRDefault="00883E80" w:rsidP="00883E80">
      <w:pPr>
        <w:pStyle w:val="NormalWeb"/>
        <w:spacing w:before="0" w:beforeAutospacing="0" w:after="0" w:afterAutospacing="0"/>
        <w:jc w:val="both"/>
        <w:rPr>
          <w:lang w:val="en-GB"/>
        </w:rPr>
      </w:pPr>
      <w:r w:rsidRPr="00234335">
        <w:rPr>
          <w:lang w:val="en-GB"/>
        </w:rPr>
        <w:t>SLAS</w:t>
      </w:r>
      <w:r w:rsidRPr="00234335">
        <w:rPr>
          <w:lang w:val="en-GB"/>
        </w:rPr>
        <w:tab/>
      </w:r>
      <w:r w:rsidRPr="00234335">
        <w:rPr>
          <w:lang w:val="en-GB"/>
        </w:rPr>
        <w:tab/>
        <w:t>Sri Lanka Administrative Service</w:t>
      </w:r>
    </w:p>
    <w:p w:rsidR="00883E80" w:rsidRPr="00234335" w:rsidRDefault="00883E80" w:rsidP="00883E80">
      <w:pPr>
        <w:pStyle w:val="NormalWeb"/>
        <w:spacing w:before="0" w:beforeAutospacing="0" w:after="0" w:afterAutospacing="0"/>
        <w:jc w:val="both"/>
        <w:rPr>
          <w:lang w:val="en-GB"/>
        </w:rPr>
      </w:pPr>
      <w:r w:rsidRPr="00234335">
        <w:rPr>
          <w:lang w:val="en-GB"/>
        </w:rPr>
        <w:t>SLBFE</w:t>
      </w:r>
      <w:r>
        <w:rPr>
          <w:lang w:val="en-GB"/>
        </w:rPr>
        <w:t xml:space="preserve"> </w:t>
      </w:r>
      <w:r w:rsidRPr="00234335">
        <w:rPr>
          <w:lang w:val="en-GB"/>
        </w:rPr>
        <w:tab/>
        <w:t>Sri Lanka Bureau of Foreign Employment</w:t>
      </w:r>
    </w:p>
    <w:p w:rsidR="00883E80" w:rsidRPr="00234335" w:rsidRDefault="00883E80" w:rsidP="00883E80">
      <w:pPr>
        <w:pStyle w:val="NormalWeb"/>
        <w:spacing w:before="0" w:beforeAutospacing="0" w:after="0" w:afterAutospacing="0"/>
        <w:jc w:val="both"/>
        <w:rPr>
          <w:lang w:val="en-GB"/>
        </w:rPr>
      </w:pPr>
      <w:r w:rsidRPr="00234335">
        <w:rPr>
          <w:lang w:val="en-GB"/>
        </w:rPr>
        <w:t>SLNPLM</w:t>
      </w:r>
      <w:r w:rsidRPr="00234335">
        <w:rPr>
          <w:lang w:val="en-GB"/>
        </w:rPr>
        <w:tab/>
        <w:t>Sri Lanka National Policy on Labour Migration</w:t>
      </w:r>
    </w:p>
    <w:p w:rsidR="00883E80" w:rsidRPr="00234335" w:rsidRDefault="00883E80" w:rsidP="00883E80">
      <w:pPr>
        <w:pStyle w:val="NormalWeb"/>
        <w:spacing w:before="0" w:beforeAutospacing="0" w:after="0" w:afterAutospacing="0"/>
        <w:jc w:val="both"/>
        <w:rPr>
          <w:lang w:val="en-GB"/>
        </w:rPr>
      </w:pPr>
      <w:r w:rsidRPr="00234335">
        <w:rPr>
          <w:lang w:val="en-GB"/>
        </w:rPr>
        <w:t>SLPS</w:t>
      </w:r>
      <w:r w:rsidRPr="00234335">
        <w:rPr>
          <w:lang w:val="en-GB"/>
        </w:rPr>
        <w:tab/>
      </w:r>
      <w:r w:rsidRPr="00234335">
        <w:rPr>
          <w:lang w:val="en-GB"/>
        </w:rPr>
        <w:tab/>
      </w:r>
      <w:smartTag w:uri="urn:schemas-microsoft-com:office:smarttags" w:element="place">
        <w:smartTag w:uri="urn:schemas-microsoft-com:office:smarttags" w:element="country-region">
          <w:r w:rsidRPr="00234335">
            <w:rPr>
              <w:lang w:val="en-GB"/>
            </w:rPr>
            <w:t>Sri Lanka</w:t>
          </w:r>
        </w:smartTag>
      </w:smartTag>
      <w:r w:rsidRPr="00234335">
        <w:rPr>
          <w:lang w:val="en-GB"/>
        </w:rPr>
        <w:t xml:space="preserve"> Planning Service</w:t>
      </w:r>
    </w:p>
    <w:p w:rsidR="00883E80" w:rsidRPr="00234335" w:rsidRDefault="00883E80" w:rsidP="00883E80">
      <w:pPr>
        <w:pStyle w:val="NormalWeb"/>
        <w:spacing w:before="0" w:beforeAutospacing="0" w:after="0" w:afterAutospacing="0"/>
        <w:jc w:val="both"/>
        <w:rPr>
          <w:lang w:val="en-GB"/>
        </w:rPr>
      </w:pPr>
      <w:r w:rsidRPr="00234335">
        <w:rPr>
          <w:lang w:val="en-GB"/>
        </w:rPr>
        <w:t>SLSS</w:t>
      </w:r>
      <w:r w:rsidRPr="00234335">
        <w:rPr>
          <w:lang w:val="en-GB"/>
        </w:rPr>
        <w:tab/>
      </w:r>
      <w:r w:rsidRPr="00234335">
        <w:rPr>
          <w:lang w:val="en-GB"/>
        </w:rPr>
        <w:tab/>
        <w:t xml:space="preserve">Sri Lanka Scientific Service </w:t>
      </w:r>
    </w:p>
    <w:p w:rsidR="00883E80" w:rsidRPr="00234335" w:rsidRDefault="00883E80" w:rsidP="00883E80">
      <w:pPr>
        <w:pStyle w:val="NormalWeb"/>
        <w:spacing w:before="0" w:beforeAutospacing="0" w:after="0" w:afterAutospacing="0"/>
        <w:jc w:val="both"/>
        <w:rPr>
          <w:lang w:val="en-GB"/>
        </w:rPr>
      </w:pPr>
      <w:r w:rsidRPr="00234335">
        <w:rPr>
          <w:lang w:val="en-GB"/>
        </w:rPr>
        <w:t>SOs</w:t>
      </w:r>
      <w:r>
        <w:rPr>
          <w:lang w:val="en-GB"/>
        </w:rPr>
        <w:t xml:space="preserve"> </w:t>
      </w:r>
      <w:r w:rsidRPr="00234335">
        <w:rPr>
          <w:lang w:val="en-GB"/>
        </w:rPr>
        <w:t> </w:t>
      </w:r>
      <w:r w:rsidRPr="00234335">
        <w:rPr>
          <w:lang w:val="en-GB"/>
        </w:rPr>
        <w:tab/>
      </w:r>
      <w:r w:rsidRPr="00234335">
        <w:rPr>
          <w:lang w:val="en-GB"/>
        </w:rPr>
        <w:tab/>
        <w:t>Supplementary Orders</w:t>
      </w:r>
      <w:r>
        <w:rPr>
          <w:lang w:val="en-GB"/>
        </w:rPr>
        <w:t xml:space="preserve"> </w:t>
      </w:r>
    </w:p>
    <w:p w:rsidR="00883E80" w:rsidRPr="00234335" w:rsidRDefault="00883E80" w:rsidP="00883E80">
      <w:pPr>
        <w:pStyle w:val="NormalWeb"/>
        <w:spacing w:before="0" w:beforeAutospacing="0" w:after="0" w:afterAutospacing="0"/>
        <w:jc w:val="both"/>
        <w:rPr>
          <w:lang w:val="en-GB"/>
        </w:rPr>
      </w:pPr>
      <w:r w:rsidRPr="00234335">
        <w:rPr>
          <w:lang w:val="en-GB"/>
        </w:rPr>
        <w:t>UGC</w:t>
      </w:r>
      <w:r w:rsidRPr="00234335">
        <w:rPr>
          <w:lang w:val="en-GB"/>
        </w:rPr>
        <w:tab/>
      </w:r>
      <w:r>
        <w:rPr>
          <w:lang w:val="en-GB"/>
        </w:rPr>
        <w:tab/>
      </w:r>
      <w:r w:rsidRPr="00234335">
        <w:rPr>
          <w:lang w:val="en-GB"/>
        </w:rPr>
        <w:t>University Grants Commission</w:t>
      </w:r>
      <w:r>
        <w:rPr>
          <w:lang w:val="en-GB"/>
        </w:rPr>
        <w:t xml:space="preserve"> </w:t>
      </w:r>
    </w:p>
    <w:p w:rsidR="00883E80" w:rsidRDefault="00883E80" w:rsidP="00883E80">
      <w:pPr>
        <w:pStyle w:val="NormalWeb"/>
        <w:spacing w:before="0" w:beforeAutospacing="0" w:after="0" w:afterAutospacing="0"/>
        <w:jc w:val="both"/>
        <w:rPr>
          <w:lang w:val="en-GB"/>
        </w:rPr>
      </w:pPr>
      <w:r w:rsidRPr="00234335">
        <w:rPr>
          <w:lang w:val="en-GB"/>
        </w:rPr>
        <w:t>UN</w:t>
      </w:r>
      <w:r w:rsidRPr="00234335">
        <w:rPr>
          <w:lang w:val="en-GB"/>
        </w:rPr>
        <w:tab/>
      </w:r>
      <w:r w:rsidRPr="00234335">
        <w:rPr>
          <w:lang w:val="en-GB"/>
        </w:rPr>
        <w:tab/>
        <w:t xml:space="preserve">United </w:t>
      </w:r>
      <w:r w:rsidRPr="00234335">
        <w:rPr>
          <w:lang w:val="en-GB"/>
        </w:rPr>
        <w:tab/>
        <w:t xml:space="preserve">Nations </w:t>
      </w:r>
    </w:p>
    <w:p w:rsidR="00883E80" w:rsidRDefault="00883E80" w:rsidP="00883E80">
      <w:pPr>
        <w:pStyle w:val="NormalWeb"/>
        <w:spacing w:before="0" w:beforeAutospacing="0" w:after="0" w:afterAutospacing="0"/>
        <w:jc w:val="both"/>
        <w:rPr>
          <w:lang w:val="en-GB"/>
        </w:rPr>
      </w:pPr>
      <w:r>
        <w:rPr>
          <w:lang w:val="en-GB"/>
        </w:rPr>
        <w:t>WFP</w:t>
      </w:r>
      <w:r>
        <w:rPr>
          <w:lang w:val="en-GB"/>
        </w:rPr>
        <w:tab/>
      </w:r>
      <w:r>
        <w:rPr>
          <w:lang w:val="en-GB"/>
        </w:rPr>
        <w:tab/>
        <w:t>World Food Programme</w:t>
      </w:r>
    </w:p>
    <w:p w:rsidR="00883E80" w:rsidRPr="00234335" w:rsidRDefault="00883E80" w:rsidP="00883E80">
      <w:pPr>
        <w:pStyle w:val="NormalWeb"/>
        <w:spacing w:before="0" w:beforeAutospacing="0" w:after="0" w:afterAutospacing="0"/>
        <w:jc w:val="center"/>
        <w:rPr>
          <w:b/>
          <w:bCs/>
          <w:lang w:val="en-GB"/>
        </w:rPr>
      </w:pPr>
      <w:r>
        <w:rPr>
          <w:lang w:val="en-GB"/>
        </w:rPr>
        <w:br w:type="page"/>
      </w:r>
      <w:r w:rsidRPr="00234335">
        <w:rPr>
          <w:b/>
          <w:bCs/>
          <w:lang w:val="en-GB"/>
        </w:rPr>
        <w:t>INTRODUCTION</w:t>
      </w:r>
    </w:p>
    <w:p w:rsidR="00883E80" w:rsidRPr="00234335" w:rsidRDefault="00883E80" w:rsidP="00883E80">
      <w:pPr>
        <w:pStyle w:val="NormalWeb"/>
        <w:spacing w:before="0" w:beforeAutospacing="0" w:after="0" w:afterAutospacing="0"/>
        <w:jc w:val="center"/>
        <w:rPr>
          <w:lang w:val="en-GB"/>
        </w:rPr>
      </w:pPr>
    </w:p>
    <w:p w:rsidR="00883E80" w:rsidRPr="00883E80" w:rsidRDefault="00883E80" w:rsidP="00883E80">
      <w:pPr>
        <w:pStyle w:val="NormalWeb"/>
        <w:spacing w:before="0" w:beforeAutospacing="0" w:after="0" w:afterAutospacing="0"/>
        <w:jc w:val="both"/>
        <w:rPr>
          <w:lang w:val="en-GB"/>
        </w:rPr>
      </w:pPr>
      <w:r w:rsidRPr="00883E80">
        <w:rPr>
          <w:lang w:val="en-GB"/>
        </w:rPr>
        <w:t>1.</w:t>
      </w:r>
      <w:r w:rsidRPr="00883E80">
        <w:rPr>
          <w:lang w:val="en-GB"/>
        </w:rPr>
        <w:tab/>
      </w:r>
      <w:smartTag w:uri="urn:schemas-microsoft-com:office:smarttags" w:element="place">
        <w:smartTag w:uri="urn:schemas-microsoft-com:office:smarttags" w:element="country-region">
          <w:r w:rsidRPr="00883E80">
            <w:rPr>
              <w:lang w:val="en-GB"/>
            </w:rPr>
            <w:t>Sri Lanka</w:t>
          </w:r>
        </w:smartTag>
      </w:smartTag>
      <w:r w:rsidRPr="00883E80">
        <w:rPr>
          <w:lang w:val="en-GB"/>
        </w:rPr>
        <w:t xml:space="preserve"> is pleased to present its 5</w:t>
      </w:r>
      <w:r w:rsidRPr="00883E80">
        <w:rPr>
          <w:vertAlign w:val="superscript"/>
          <w:lang w:val="en-GB"/>
        </w:rPr>
        <w:t>th</w:t>
      </w:r>
      <w:r w:rsidRPr="00883E80">
        <w:rPr>
          <w:lang w:val="en-GB"/>
        </w:rPr>
        <w:t xml:space="preserve"> 6</w:t>
      </w:r>
      <w:r w:rsidRPr="00883E80">
        <w:rPr>
          <w:vertAlign w:val="superscript"/>
          <w:lang w:val="en-GB"/>
        </w:rPr>
        <w:t>th</w:t>
      </w:r>
      <w:r w:rsidRPr="00883E80">
        <w:rPr>
          <w:lang w:val="en-GB"/>
        </w:rPr>
        <w:t xml:space="preserve"> and 7</w:t>
      </w:r>
      <w:r w:rsidRPr="00883E80">
        <w:rPr>
          <w:vertAlign w:val="superscript"/>
          <w:lang w:val="en-GB"/>
        </w:rPr>
        <w:t>th</w:t>
      </w:r>
      <w:r w:rsidRPr="00883E80">
        <w:rPr>
          <w:lang w:val="en-GB"/>
        </w:rPr>
        <w:t xml:space="preserve"> Reports in terms of its obligation under Article 18 of the Convention on the Elimination of All Forms of Discrimination Against Women (CEDAW). </w:t>
      </w:r>
      <w:smartTag w:uri="urn:schemas-microsoft-com:office:smarttags" w:element="country-region">
        <w:r w:rsidRPr="00883E80">
          <w:rPr>
            <w:lang w:val="en-GB"/>
          </w:rPr>
          <w:t>Sri Lanka</w:t>
        </w:r>
      </w:smartTag>
      <w:r w:rsidRPr="00883E80">
        <w:rPr>
          <w:lang w:val="en-GB"/>
        </w:rPr>
        <w:t>’s 3</w:t>
      </w:r>
      <w:r w:rsidRPr="00883E80">
        <w:rPr>
          <w:vertAlign w:val="superscript"/>
          <w:lang w:val="en-GB"/>
        </w:rPr>
        <w:t>rd</w:t>
      </w:r>
      <w:r w:rsidRPr="00883E80">
        <w:rPr>
          <w:lang w:val="en-GB"/>
        </w:rPr>
        <w:t xml:space="preserve"> and 4</w:t>
      </w:r>
      <w:r w:rsidRPr="00883E80">
        <w:rPr>
          <w:vertAlign w:val="superscript"/>
          <w:lang w:val="en-GB"/>
        </w:rPr>
        <w:t>th</w:t>
      </w:r>
      <w:r w:rsidRPr="00883E80">
        <w:rPr>
          <w:lang w:val="en-GB"/>
        </w:rPr>
        <w:t xml:space="preserve"> Reports were considered at its Twenty Sixth session (545</w:t>
      </w:r>
      <w:r w:rsidRPr="00883E80">
        <w:rPr>
          <w:vertAlign w:val="superscript"/>
          <w:lang w:val="en-GB"/>
        </w:rPr>
        <w:t>th</w:t>
      </w:r>
      <w:r w:rsidRPr="00883E80">
        <w:rPr>
          <w:lang w:val="en-GB"/>
        </w:rPr>
        <w:t xml:space="preserve"> and 546</w:t>
      </w:r>
      <w:r w:rsidRPr="00883E80">
        <w:rPr>
          <w:vertAlign w:val="superscript"/>
          <w:lang w:val="en-GB"/>
        </w:rPr>
        <w:t>th</w:t>
      </w:r>
      <w:r w:rsidRPr="00883E80">
        <w:rPr>
          <w:lang w:val="en-GB"/>
        </w:rPr>
        <w:t xml:space="preserve"> meetings) held in </w:t>
      </w:r>
      <w:smartTag w:uri="urn:schemas-microsoft-com:office:smarttags" w:element="State">
        <w:smartTag w:uri="urn:schemas-microsoft-com:office:smarttags" w:element="place">
          <w:r w:rsidRPr="00883E80">
            <w:rPr>
              <w:lang w:val="en-GB"/>
            </w:rPr>
            <w:t>New York</w:t>
          </w:r>
        </w:smartTag>
      </w:smartTag>
      <w:r w:rsidRPr="00883E80">
        <w:rPr>
          <w:lang w:val="en-GB"/>
        </w:rPr>
        <w:t>, on 28</w:t>
      </w:r>
      <w:r w:rsidRPr="00883E80">
        <w:rPr>
          <w:vertAlign w:val="superscript"/>
          <w:lang w:val="en-GB"/>
        </w:rPr>
        <w:t>th</w:t>
      </w:r>
      <w:r w:rsidRPr="00883E80">
        <w:rPr>
          <w:lang w:val="en-GB"/>
        </w:rPr>
        <w:t xml:space="preserve"> January 2002. </w:t>
      </w:r>
    </w:p>
    <w:p w:rsidR="00883E80" w:rsidRPr="003460C5" w:rsidRDefault="00883E80" w:rsidP="00883E80">
      <w:pPr>
        <w:pStyle w:val="NormalWeb"/>
        <w:spacing w:before="0" w:beforeAutospacing="0" w:after="0" w:afterAutospacing="0"/>
        <w:jc w:val="both"/>
        <w:rPr>
          <w:sz w:val="20"/>
          <w:szCs w:val="20"/>
          <w:lang w:val="en-GB"/>
        </w:rPr>
      </w:pPr>
    </w:p>
    <w:p w:rsidR="00883E80" w:rsidRPr="00883E80" w:rsidRDefault="00883E80" w:rsidP="00883E80">
      <w:pPr>
        <w:pStyle w:val="NormalWeb"/>
        <w:spacing w:before="0" w:beforeAutospacing="0" w:after="0" w:afterAutospacing="0"/>
        <w:jc w:val="both"/>
        <w:rPr>
          <w:lang w:val="en-GB"/>
        </w:rPr>
      </w:pPr>
      <w:r w:rsidRPr="00883E80">
        <w:rPr>
          <w:lang w:val="en-GB"/>
        </w:rPr>
        <w:t xml:space="preserve">2. </w:t>
      </w:r>
      <w:r w:rsidRPr="00883E80">
        <w:rPr>
          <w:lang w:val="en-GB"/>
        </w:rPr>
        <w:tab/>
        <w:t>Sri Lanka’s commitment to accord high priority to the observance of its obligations under CEDAW and to act in furtherance of its commitments thereunder have been pursued during the period under review. This commitment has been sustained during this period despite the State having to focus on the formidable task of maintaining national security and preserving law and order in the face of serious challenges posed by one of the most ruthless terrorist organizations of current times.  </w:t>
      </w:r>
    </w:p>
    <w:p w:rsidR="00883E80" w:rsidRPr="007D7872" w:rsidRDefault="00883E80" w:rsidP="00883E80">
      <w:pPr>
        <w:pStyle w:val="NormalWeb"/>
        <w:spacing w:before="0" w:beforeAutospacing="0" w:after="0" w:afterAutospacing="0"/>
        <w:jc w:val="both"/>
        <w:rPr>
          <w:sz w:val="20"/>
          <w:szCs w:val="20"/>
          <w:lang w:val="en-GB"/>
        </w:rPr>
      </w:pPr>
    </w:p>
    <w:p w:rsidR="00883E80" w:rsidRPr="00883E80" w:rsidRDefault="00883E80" w:rsidP="00883E80">
      <w:pPr>
        <w:spacing w:line="240" w:lineRule="auto"/>
        <w:jc w:val="both"/>
        <w:rPr>
          <w:spacing w:val="0"/>
          <w:w w:val="100"/>
          <w:sz w:val="24"/>
          <w:szCs w:val="24"/>
        </w:rPr>
      </w:pPr>
      <w:r w:rsidRPr="00883E80">
        <w:rPr>
          <w:spacing w:val="0"/>
          <w:w w:val="100"/>
          <w:sz w:val="24"/>
          <w:szCs w:val="24"/>
        </w:rPr>
        <w:t>3.</w:t>
      </w:r>
      <w:r w:rsidR="007D7872">
        <w:rPr>
          <w:spacing w:val="0"/>
          <w:w w:val="100"/>
          <w:sz w:val="24"/>
          <w:szCs w:val="24"/>
        </w:rPr>
        <w:tab/>
      </w:r>
      <w:r w:rsidRPr="00883E80">
        <w:rPr>
          <w:spacing w:val="0"/>
          <w:w w:val="100"/>
          <w:sz w:val="24"/>
          <w:szCs w:val="24"/>
        </w:rPr>
        <w:t>In preparation of this report Government of Sri Lanka held consultations with civil society, including experts on gender related issues on 1</w:t>
      </w:r>
      <w:r w:rsidRPr="00883E80">
        <w:rPr>
          <w:spacing w:val="0"/>
          <w:w w:val="100"/>
          <w:sz w:val="24"/>
          <w:szCs w:val="24"/>
          <w:vertAlign w:val="superscript"/>
        </w:rPr>
        <w:t>st</w:t>
      </w:r>
      <w:r w:rsidRPr="00883E80">
        <w:rPr>
          <w:spacing w:val="0"/>
          <w:w w:val="100"/>
          <w:sz w:val="24"/>
          <w:szCs w:val="24"/>
        </w:rPr>
        <w:t xml:space="preserve"> and 21</w:t>
      </w:r>
      <w:r w:rsidRPr="00883E80">
        <w:rPr>
          <w:spacing w:val="0"/>
          <w:w w:val="100"/>
          <w:sz w:val="24"/>
          <w:szCs w:val="24"/>
          <w:vertAlign w:val="superscript"/>
        </w:rPr>
        <w:t>st</w:t>
      </w:r>
      <w:r w:rsidRPr="00883E80">
        <w:rPr>
          <w:spacing w:val="0"/>
          <w:w w:val="100"/>
          <w:sz w:val="24"/>
          <w:szCs w:val="24"/>
        </w:rPr>
        <w:t xml:space="preserve"> April 2009. These consultations were convened by the Ministry of Child Development and Women’s Empowerment. The consultation process provided valuable inputs in compiling this Report. </w:t>
      </w:r>
    </w:p>
    <w:p w:rsidR="00883E80" w:rsidRPr="00883E80" w:rsidRDefault="00883E80" w:rsidP="00883E80">
      <w:pPr>
        <w:spacing w:line="240" w:lineRule="auto"/>
        <w:jc w:val="both"/>
        <w:rPr>
          <w:sz w:val="24"/>
          <w:szCs w:val="24"/>
        </w:rPr>
      </w:pPr>
    </w:p>
    <w:p w:rsidR="00883E80" w:rsidRPr="00234335" w:rsidRDefault="00883E80" w:rsidP="00883E80">
      <w:pPr>
        <w:pStyle w:val="NormalWeb"/>
        <w:spacing w:before="0" w:beforeAutospacing="0" w:after="0" w:afterAutospacing="0"/>
        <w:ind w:left="720" w:hanging="720"/>
        <w:jc w:val="both"/>
        <w:rPr>
          <w:b/>
          <w:lang w:val="en-GB"/>
        </w:rPr>
      </w:pPr>
      <w:r w:rsidRPr="00234335">
        <w:rPr>
          <w:b/>
          <w:bCs/>
          <w:lang w:val="en-GB"/>
        </w:rPr>
        <w:t>General Socio Economic factors</w:t>
      </w:r>
    </w:p>
    <w:p w:rsidR="00883E80" w:rsidRPr="00234335" w:rsidRDefault="00883E80" w:rsidP="00883E80">
      <w:pPr>
        <w:pStyle w:val="NormalWeb"/>
        <w:spacing w:before="0" w:beforeAutospacing="0" w:after="0" w:afterAutospacing="0"/>
        <w:jc w:val="both"/>
        <w:rPr>
          <w:lang w:val="en-GB"/>
        </w:rPr>
      </w:pPr>
    </w:p>
    <w:p w:rsidR="00883E80" w:rsidRPr="00883E80" w:rsidRDefault="00883E80" w:rsidP="00883E80">
      <w:pPr>
        <w:pStyle w:val="NormalWeb"/>
        <w:spacing w:before="0" w:beforeAutospacing="0" w:after="0" w:afterAutospacing="0"/>
        <w:jc w:val="both"/>
        <w:rPr>
          <w:lang w:val="en-GB"/>
        </w:rPr>
      </w:pPr>
      <w:r w:rsidRPr="00883E80">
        <w:rPr>
          <w:lang w:val="en-GB"/>
        </w:rPr>
        <w:t xml:space="preserve">4. </w:t>
      </w:r>
      <w:r w:rsidRPr="00883E80">
        <w:rPr>
          <w:lang w:val="en-GB"/>
        </w:rPr>
        <w:tab/>
        <w:t xml:space="preserve">The population of </w:t>
      </w:r>
      <w:smartTag w:uri="urn:schemas-microsoft-com:office:smarttags" w:element="place">
        <w:smartTag w:uri="urn:schemas-microsoft-com:office:smarttags" w:element="country-region">
          <w:r w:rsidRPr="00883E80">
            <w:rPr>
              <w:lang w:val="en-GB"/>
            </w:rPr>
            <w:t>Sri Lanka</w:t>
          </w:r>
        </w:smartTag>
      </w:smartTag>
      <w:r w:rsidRPr="00883E80">
        <w:rPr>
          <w:lang w:val="en-GB"/>
        </w:rPr>
        <w:t xml:space="preserve"> at midyear 2007 was 20.0 million.</w:t>
      </w:r>
      <w:bookmarkStart w:id="1" w:name="_Ref228528988"/>
      <w:r w:rsidRPr="00883E80">
        <w:rPr>
          <w:rStyle w:val="FootnoteReference"/>
          <w:spacing w:val="0"/>
          <w:w w:val="100"/>
          <w:lang w:val="en-GB"/>
        </w:rPr>
        <w:footnoteReference w:id="1"/>
      </w:r>
      <w:bookmarkEnd w:id="1"/>
      <w:r w:rsidRPr="00883E80">
        <w:rPr>
          <w:lang w:val="en-GB"/>
        </w:rPr>
        <w:t xml:space="preserve"> The sex ratio (number of males per 100 females) which was in favour of men has swung and as at the last census in 2001 recorded 99.1. As at 2001, one fourth of the population was in their  childhood years with the number of boys marginally exceeding the number of girls. Two thirds of the population is in the working age group with women representation slightly higher. The elderly constitute 7 %, accounted by over one million people with more women than men reported among senior citizens.</w:t>
      </w:r>
      <w:r w:rsidRPr="00883E80">
        <w:rPr>
          <w:rStyle w:val="FootnoteReference"/>
          <w:spacing w:val="0"/>
          <w:w w:val="100"/>
          <w:lang w:val="en-GB"/>
        </w:rPr>
        <w:footnoteReference w:id="2"/>
      </w:r>
      <w:r w:rsidRPr="00883E80">
        <w:rPr>
          <w:lang w:val="en-GB"/>
        </w:rPr>
        <w:t xml:space="preserve"> </w:t>
      </w:r>
    </w:p>
    <w:p w:rsidR="00883E80" w:rsidRPr="007D7872" w:rsidRDefault="00883E80" w:rsidP="00883E80">
      <w:pPr>
        <w:pStyle w:val="NormalWeb"/>
        <w:spacing w:before="0" w:beforeAutospacing="0" w:after="0" w:afterAutospacing="0"/>
        <w:jc w:val="both"/>
        <w:rPr>
          <w:sz w:val="20"/>
          <w:szCs w:val="20"/>
          <w:lang w:val="en-GB"/>
        </w:rPr>
      </w:pPr>
    </w:p>
    <w:p w:rsidR="00883E80" w:rsidRPr="00883E80" w:rsidRDefault="00883E80" w:rsidP="00883E80">
      <w:pPr>
        <w:pStyle w:val="NormalWeb"/>
        <w:spacing w:before="0" w:beforeAutospacing="0" w:after="0" w:afterAutospacing="0"/>
        <w:jc w:val="both"/>
        <w:rPr>
          <w:lang w:val="en-GB"/>
        </w:rPr>
      </w:pPr>
      <w:r w:rsidRPr="00883E80">
        <w:rPr>
          <w:lang w:val="en-GB"/>
        </w:rPr>
        <w:t xml:space="preserve">5. </w:t>
      </w:r>
      <w:r w:rsidRPr="00883E80">
        <w:rPr>
          <w:lang w:val="en-GB"/>
        </w:rPr>
        <w:tab/>
        <w:t xml:space="preserve">The situation of women has improved remarkably as is demonstrated by higher levels of attainment in relation to education, health and economic empowerment all of which have been made possible due to increased sensitivity to women’s issues and a firm Government policy that seeks to empower women and address their grievances. Attitudinal changes that favour the position of women in society have been possible largely due to high levels of educational attainment and women being thereby recognized as equal partners and valuable contributors to the development process. </w:t>
      </w:r>
    </w:p>
    <w:p w:rsidR="00883E80" w:rsidRPr="007D7872" w:rsidRDefault="00883E80" w:rsidP="00883E80">
      <w:pPr>
        <w:pStyle w:val="NormalWeb"/>
        <w:spacing w:before="0" w:beforeAutospacing="0" w:after="0" w:afterAutospacing="0"/>
        <w:jc w:val="both"/>
        <w:rPr>
          <w:sz w:val="20"/>
          <w:szCs w:val="20"/>
          <w:lang w:val="en-GB"/>
        </w:rPr>
      </w:pPr>
    </w:p>
    <w:p w:rsidR="00883E80" w:rsidRPr="00883E80" w:rsidRDefault="00883E80" w:rsidP="00883E80">
      <w:pPr>
        <w:pStyle w:val="NormalWeb"/>
        <w:spacing w:before="0" w:beforeAutospacing="0" w:after="0" w:afterAutospacing="0"/>
        <w:jc w:val="both"/>
        <w:rPr>
          <w:lang w:val="en-GB"/>
        </w:rPr>
      </w:pPr>
      <w:r w:rsidRPr="00883E80">
        <w:rPr>
          <w:lang w:val="en-GB"/>
        </w:rPr>
        <w:t xml:space="preserve">6. </w:t>
      </w:r>
      <w:r w:rsidRPr="00883E80">
        <w:rPr>
          <w:lang w:val="en-GB"/>
        </w:rPr>
        <w:tab/>
      </w:r>
      <w:smartTag w:uri="urn:schemas-microsoft-com:office:smarttags" w:element="place">
        <w:smartTag w:uri="urn:schemas-microsoft-com:office:smarttags" w:element="country-region">
          <w:r w:rsidRPr="00883E80">
            <w:rPr>
              <w:lang w:val="en-GB"/>
            </w:rPr>
            <w:t>Sri Lanka</w:t>
          </w:r>
        </w:smartTag>
      </w:smartTag>
      <w:r w:rsidRPr="00883E80">
        <w:rPr>
          <w:lang w:val="en-GB"/>
        </w:rPr>
        <w:t xml:space="preserve"> has integrated the Millennium Development Goals (MDG’s) into the national development agenda and is on track in reaching most of the indicators while some have been already achieved at the national level. Among the notable achievements are those relating to equitable primary education, child mortality and maternal mortality, access to safe drinking water and literacy.</w:t>
      </w:r>
      <w:r w:rsidRPr="00883E80">
        <w:rPr>
          <w:rStyle w:val="FootnoteReference"/>
          <w:spacing w:val="0"/>
          <w:w w:val="100"/>
          <w:lang w:val="en-GB"/>
        </w:rPr>
        <w:footnoteReference w:id="3"/>
      </w:r>
      <w:r w:rsidRPr="00883E80">
        <w:rPr>
          <w:lang w:val="en-GB"/>
        </w:rPr>
        <w:t xml:space="preserve"> It is significant that there is no gender disparity in these achievements. It is noteworthy that a majority of the Goals have a direct impact on the situation relating to women and are being seriously pursued through State action. </w:t>
      </w:r>
    </w:p>
    <w:p w:rsidR="00883E80" w:rsidRPr="00883E80" w:rsidRDefault="00883E80" w:rsidP="00883E80">
      <w:pPr>
        <w:pStyle w:val="NormalWeb"/>
        <w:spacing w:before="0" w:beforeAutospacing="0" w:after="0" w:afterAutospacing="0"/>
        <w:jc w:val="both"/>
        <w:rPr>
          <w:lang w:val="en-GB"/>
        </w:rPr>
      </w:pPr>
      <w:r w:rsidRPr="00883E80">
        <w:rPr>
          <w:lang w:val="en-GB"/>
        </w:rPr>
        <w:t xml:space="preserve">7. </w:t>
      </w:r>
      <w:r w:rsidRPr="00883E80">
        <w:rPr>
          <w:lang w:val="en-GB"/>
        </w:rPr>
        <w:tab/>
        <w:t xml:space="preserve">As a sovereign State committed to democracy, </w:t>
      </w:r>
      <w:smartTag w:uri="urn:schemas-microsoft-com:office:smarttags" w:element="place">
        <w:smartTag w:uri="urn:schemas-microsoft-com:office:smarttags" w:element="country-region">
          <w:r w:rsidRPr="00883E80">
            <w:rPr>
              <w:lang w:val="en-GB"/>
            </w:rPr>
            <w:t>Sri Lanka</w:t>
          </w:r>
        </w:smartTag>
      </w:smartTag>
      <w:r w:rsidRPr="00883E80">
        <w:rPr>
          <w:lang w:val="en-GB"/>
        </w:rPr>
        <w:t xml:space="preserve"> continues to face the challenges posed by one of the most brutal terrorist organizations in the world today. The socio-economic costs of terrorism are multi-dimensional and enormous. While the damage and destruction to physical and social infrastructure have been serious indeed, sadly the human cost resulting from death and displacement of persons have also posed unprecedented challenges to the Government. The State invested in an ambitious development programme in affected areas targeting infrastructure and livelihood development while also dealing with the serious issue of displaced persons. Naturally, in this situation women have been affected. The State machinery to handle these concerns has been strengthened.</w:t>
      </w:r>
    </w:p>
    <w:p w:rsidR="003460C5" w:rsidRPr="003460C5" w:rsidRDefault="003460C5" w:rsidP="003460C5">
      <w:pPr>
        <w:pStyle w:val="NormalWeb"/>
        <w:spacing w:before="0" w:beforeAutospacing="0" w:after="0" w:afterAutospacing="0"/>
        <w:jc w:val="center"/>
        <w:rPr>
          <w:rFonts w:ascii="Times New Roman Bold" w:hAnsi="Times New Roman Bold"/>
          <w:b/>
          <w:bCs/>
          <w:lang w:val="en-GB"/>
        </w:rPr>
      </w:pPr>
    </w:p>
    <w:p w:rsidR="003460C5" w:rsidRPr="003460C5" w:rsidRDefault="003460C5" w:rsidP="003460C5">
      <w:pPr>
        <w:pStyle w:val="NormalWeb"/>
        <w:spacing w:before="0" w:beforeAutospacing="0" w:after="0" w:afterAutospacing="0"/>
        <w:jc w:val="center"/>
        <w:rPr>
          <w:rFonts w:ascii="Times New Roman Bold" w:hAnsi="Times New Roman Bold"/>
          <w:b/>
          <w:bCs/>
          <w:lang w:val="en-GB"/>
        </w:rPr>
      </w:pPr>
      <w:r w:rsidRPr="003460C5">
        <w:rPr>
          <w:rFonts w:ascii="Times New Roman Bold" w:hAnsi="Times New Roman Bold"/>
          <w:b/>
          <w:bCs/>
          <w:lang w:val="en-GB"/>
        </w:rPr>
        <w:t>PART 1</w:t>
      </w:r>
    </w:p>
    <w:p w:rsidR="003460C5" w:rsidRPr="003460C5" w:rsidRDefault="003460C5" w:rsidP="003460C5">
      <w:pPr>
        <w:pStyle w:val="NormalWeb"/>
        <w:spacing w:before="0" w:beforeAutospacing="0" w:after="0" w:afterAutospacing="0"/>
        <w:jc w:val="center"/>
        <w:rPr>
          <w:rFonts w:ascii="Times New Roman Bold" w:hAnsi="Times New Roman Bold"/>
          <w:b/>
          <w:bCs/>
          <w:lang w:val="en-GB"/>
        </w:rPr>
      </w:pPr>
    </w:p>
    <w:p w:rsidR="003460C5" w:rsidRPr="003460C5" w:rsidRDefault="003460C5" w:rsidP="003460C5">
      <w:pPr>
        <w:pStyle w:val="NormalWeb"/>
        <w:spacing w:before="0" w:beforeAutospacing="0" w:after="0" w:afterAutospacing="0"/>
        <w:jc w:val="center"/>
        <w:rPr>
          <w:rFonts w:ascii="Times New Roman Bold" w:hAnsi="Times New Roman Bold"/>
          <w:b/>
          <w:bCs/>
          <w:lang w:val="en-GB"/>
        </w:rPr>
      </w:pPr>
      <w:r w:rsidRPr="003460C5">
        <w:rPr>
          <w:rFonts w:ascii="Times New Roman Bold" w:hAnsi="Times New Roman Bold"/>
          <w:b/>
          <w:bCs/>
          <w:lang w:val="en-GB"/>
        </w:rPr>
        <w:t>RESPONSES TO CONCLUDING OBSERVATIONS</w:t>
      </w:r>
      <w:r w:rsidRPr="003460C5">
        <w:rPr>
          <w:rStyle w:val="FootnoteReference"/>
          <w:rFonts w:ascii="Times New Roman Bold" w:hAnsi="Times New Roman Bold"/>
          <w:spacing w:val="0"/>
          <w:w w:val="100"/>
          <w:lang w:val="en-GB"/>
        </w:rPr>
        <w:footnoteReference w:id="4"/>
      </w:r>
      <w:r w:rsidRPr="003460C5">
        <w:rPr>
          <w:rFonts w:ascii="Times New Roman Bold" w:hAnsi="Times New Roman Bold"/>
          <w:b/>
          <w:lang w:val="en-GB"/>
        </w:rPr>
        <w:t xml:space="preserve"> </w:t>
      </w:r>
      <w:r w:rsidRPr="003460C5">
        <w:rPr>
          <w:rFonts w:ascii="Times New Roman Bold" w:hAnsi="Times New Roman Bold"/>
          <w:b/>
          <w:bCs/>
          <w:lang w:val="en-GB"/>
        </w:rPr>
        <w:t>OF THE COMMITTEE CONSEQUENT TO THE CONSIDERATION OF SRI LANKA’S THIRD AND FOURTH PERIODIC REPORTS ON JANUARY 28</w:t>
      </w:r>
      <w:r w:rsidRPr="003460C5">
        <w:rPr>
          <w:rFonts w:ascii="Times New Roman Bold" w:hAnsi="Times New Roman Bold"/>
          <w:b/>
          <w:bCs/>
          <w:vertAlign w:val="superscript"/>
          <w:lang w:val="en-GB"/>
        </w:rPr>
        <w:t>th</w:t>
      </w:r>
      <w:r w:rsidRPr="003460C5">
        <w:rPr>
          <w:rFonts w:ascii="Times New Roman Bold" w:hAnsi="Times New Roman Bold"/>
          <w:b/>
          <w:bCs/>
          <w:lang w:val="en-GB"/>
        </w:rPr>
        <w:t>, 2002</w:t>
      </w:r>
    </w:p>
    <w:p w:rsidR="00883E80" w:rsidRDefault="00883E80" w:rsidP="00883E80">
      <w:pPr>
        <w:pStyle w:val="NormalWeb"/>
        <w:spacing w:before="0" w:beforeAutospacing="0" w:after="0" w:afterAutospacing="0"/>
        <w:jc w:val="both"/>
        <w:rPr>
          <w:lang w:val="en-GB"/>
        </w:rPr>
      </w:pPr>
    </w:p>
    <w:p w:rsidR="00883E80" w:rsidRPr="003460C5" w:rsidRDefault="003460C5" w:rsidP="00883E80">
      <w:pPr>
        <w:pStyle w:val="NormalWeb"/>
        <w:spacing w:before="0" w:beforeAutospacing="0" w:after="0" w:afterAutospacing="0"/>
        <w:jc w:val="both"/>
        <w:rPr>
          <w:lang w:val="en-GB"/>
        </w:rPr>
      </w:pPr>
      <w:r w:rsidRPr="003460C5">
        <w:rPr>
          <w:b/>
          <w:bCs/>
          <w:iCs/>
          <w:u w:val="single"/>
          <w:lang w:val="en-GB"/>
        </w:rPr>
        <w:t>Concluding Observation</w:t>
      </w:r>
      <w:r w:rsidRPr="003460C5">
        <w:rPr>
          <w:b/>
          <w:bCs/>
          <w:iCs/>
          <w:lang w:val="en-GB"/>
        </w:rPr>
        <w:t xml:space="preserve"> </w:t>
      </w:r>
      <w:r w:rsidRPr="003460C5">
        <w:rPr>
          <w:lang w:val="en-GB"/>
        </w:rPr>
        <w:t>[Paragraph 275]</w:t>
      </w:r>
      <w:r w:rsidRPr="003460C5">
        <w:rPr>
          <w:rStyle w:val="FootnoteReference"/>
          <w:spacing w:val="0"/>
          <w:w w:val="100"/>
          <w:lang w:val="en-GB"/>
        </w:rPr>
        <w:footnoteReference w:id="5"/>
      </w:r>
      <w:r w:rsidRPr="003460C5">
        <w:rPr>
          <w:lang w:val="en-GB"/>
        </w:rPr>
        <w:t xml:space="preserve"> </w:t>
      </w:r>
      <w:r w:rsidRPr="003460C5">
        <w:rPr>
          <w:b/>
          <w:bCs/>
          <w:iCs/>
          <w:lang w:val="en-GB"/>
        </w:rPr>
        <w:t xml:space="preserve">- </w:t>
      </w:r>
      <w:r w:rsidRPr="003460C5">
        <w:rPr>
          <w:i/>
          <w:lang w:val="en-GB"/>
        </w:rPr>
        <w:t>Review all existing laws and amend discriminatory provisions so that they are compatible with the Convention and the Constitution. Take in to account, where appropriate, suggestions and recommendations from bodies such as the Muslim personal law reforms committee set up by the Ministry of Muslim Religious and Cultural Affairs. The Committee also encourages the State party to obtain information on comparative jurisprudence, including that which interprets Islamic law in line with the Convention</w:t>
      </w:r>
      <w:r w:rsidRPr="003460C5">
        <w:rPr>
          <w:b/>
          <w:bCs/>
          <w:lang w:val="en-GB"/>
        </w:rPr>
        <w:t>.</w:t>
      </w:r>
    </w:p>
    <w:p w:rsidR="003460C5" w:rsidRPr="00234335" w:rsidRDefault="003460C5" w:rsidP="003460C5">
      <w:pPr>
        <w:pStyle w:val="NormalWeb"/>
        <w:spacing w:before="0" w:beforeAutospacing="0" w:after="0" w:afterAutospacing="0"/>
        <w:jc w:val="both"/>
        <w:rPr>
          <w:b/>
          <w:bCs/>
          <w:u w:val="single"/>
          <w:lang w:val="en-GB"/>
        </w:rPr>
      </w:pPr>
    </w:p>
    <w:p w:rsidR="003460C5" w:rsidRPr="00234335" w:rsidRDefault="003460C5" w:rsidP="003460C5">
      <w:pPr>
        <w:pStyle w:val="NormalWeb"/>
        <w:spacing w:before="0" w:beforeAutospacing="0" w:after="0" w:afterAutospacing="0"/>
        <w:jc w:val="both"/>
        <w:rPr>
          <w:b/>
          <w:bCs/>
          <w:lang w:val="en-GB"/>
        </w:rPr>
      </w:pPr>
      <w:r w:rsidRPr="00234335">
        <w:rPr>
          <w:b/>
          <w:bCs/>
          <w:u w:val="single"/>
          <w:lang w:val="en-GB"/>
        </w:rPr>
        <w:t>Response</w:t>
      </w:r>
      <w:r w:rsidRPr="00234335">
        <w:rPr>
          <w:b/>
          <w:bCs/>
          <w:lang w:val="en-GB"/>
        </w:rPr>
        <w:t xml:space="preserve"> – </w:t>
      </w:r>
    </w:p>
    <w:p w:rsidR="003460C5" w:rsidRPr="00234335" w:rsidRDefault="003460C5" w:rsidP="003460C5">
      <w:pPr>
        <w:pStyle w:val="NormalWeb"/>
        <w:spacing w:before="0" w:beforeAutospacing="0" w:after="0" w:afterAutospacing="0"/>
        <w:jc w:val="both"/>
        <w:rPr>
          <w:b/>
          <w:bCs/>
          <w:lang w:val="en-GB"/>
        </w:rPr>
      </w:pPr>
    </w:p>
    <w:p w:rsidR="003460C5" w:rsidRPr="00234335" w:rsidRDefault="003460C5" w:rsidP="003460C5">
      <w:pPr>
        <w:pStyle w:val="NormalWeb"/>
        <w:spacing w:before="0" w:beforeAutospacing="0" w:after="0" w:afterAutospacing="0"/>
        <w:jc w:val="both"/>
        <w:rPr>
          <w:lang w:val="en-GB"/>
        </w:rPr>
      </w:pPr>
      <w:r w:rsidRPr="00234335">
        <w:rPr>
          <w:b/>
          <w:bCs/>
          <w:lang w:val="en-GB"/>
        </w:rPr>
        <w:t>Discriminatory legislation</w:t>
      </w:r>
      <w:r>
        <w:rPr>
          <w:b/>
          <w:bCs/>
          <w:lang w:val="en-GB"/>
        </w:rPr>
        <w:t xml:space="preserve"> </w:t>
      </w:r>
    </w:p>
    <w:p w:rsidR="003460C5" w:rsidRDefault="003460C5" w:rsidP="003460C5">
      <w:pPr>
        <w:pStyle w:val="NormalWeb"/>
        <w:spacing w:before="0" w:beforeAutospacing="0" w:after="0" w:afterAutospacing="0"/>
        <w:jc w:val="both"/>
        <w:rPr>
          <w:lang w:val="en-GB"/>
        </w:rPr>
      </w:pPr>
    </w:p>
    <w:p w:rsidR="003460C5" w:rsidRPr="00234335" w:rsidRDefault="003460C5" w:rsidP="003460C5">
      <w:pPr>
        <w:pStyle w:val="NormalWeb"/>
        <w:spacing w:before="0" w:beforeAutospacing="0" w:after="0" w:afterAutospacing="0"/>
        <w:jc w:val="both"/>
        <w:rPr>
          <w:lang w:val="en-GB"/>
        </w:rPr>
      </w:pPr>
      <w:r w:rsidRPr="00234335">
        <w:rPr>
          <w:lang w:val="en-GB"/>
        </w:rPr>
        <w:t xml:space="preserve">8. </w:t>
      </w:r>
      <w:r w:rsidRPr="00234335">
        <w:rPr>
          <w:lang w:val="en-GB"/>
        </w:rPr>
        <w:tab/>
        <w:t>The absence of opportunity for judicial review of legislation pre-dating the Constitution had not acted as a bar against actually removing discriminatory provisions from the legal regime through policy decisions by the Executive and corresponding legislative reform by Parliament, as is evidenced by the following important reforms that have been effected.</w:t>
      </w:r>
      <w:r>
        <w:rPr>
          <w:lang w:val="en-GB"/>
        </w:rPr>
        <w:t xml:space="preserve"> </w:t>
      </w:r>
      <w:r w:rsidRPr="00234335">
        <w:rPr>
          <w:lang w:val="en-GB"/>
        </w:rPr>
        <w:t> </w:t>
      </w:r>
    </w:p>
    <w:p w:rsidR="003460C5" w:rsidRPr="00234335" w:rsidRDefault="003460C5" w:rsidP="003460C5">
      <w:pPr>
        <w:pStyle w:val="NormalWeb"/>
        <w:spacing w:before="0" w:beforeAutospacing="0" w:after="0" w:afterAutospacing="0"/>
        <w:jc w:val="both"/>
        <w:rPr>
          <w:lang w:val="en-GB"/>
        </w:rPr>
      </w:pPr>
    </w:p>
    <w:p w:rsidR="00883E80" w:rsidRPr="003460C5" w:rsidRDefault="003460C5" w:rsidP="003460C5">
      <w:pPr>
        <w:pStyle w:val="NormalWeb"/>
        <w:spacing w:before="0" w:beforeAutospacing="0" w:after="0" w:afterAutospacing="0"/>
        <w:jc w:val="both"/>
        <w:rPr>
          <w:lang w:val="en-GB"/>
        </w:rPr>
      </w:pPr>
      <w:r w:rsidRPr="00234335">
        <w:rPr>
          <w:lang w:val="en-GB"/>
        </w:rPr>
        <w:t>9</w:t>
      </w:r>
      <w:r w:rsidRPr="003460C5">
        <w:rPr>
          <w:lang w:val="en-GB"/>
        </w:rPr>
        <w:t xml:space="preserve">. </w:t>
      </w:r>
      <w:r w:rsidRPr="003460C5">
        <w:rPr>
          <w:lang w:val="en-GB"/>
        </w:rPr>
        <w:tab/>
        <w:t>The enactment of the Citizenship (Amendment) Act (see paragraph 75 under Article 9), and the decision of the Government to amend the Land Development Ordinance</w:t>
      </w:r>
      <w:r w:rsidRPr="003460C5">
        <w:rPr>
          <w:rStyle w:val="FootnoteReference"/>
          <w:spacing w:val="0"/>
          <w:w w:val="100"/>
          <w:lang w:val="en-GB"/>
        </w:rPr>
        <w:footnoteReference w:id="6"/>
      </w:r>
      <w:r w:rsidRPr="003460C5">
        <w:rPr>
          <w:lang w:val="en-GB"/>
        </w:rPr>
        <w:t xml:space="preserve"> to, </w:t>
      </w:r>
      <w:r w:rsidRPr="003460C5">
        <w:rPr>
          <w:i/>
          <w:lang w:val="en-GB"/>
        </w:rPr>
        <w:t>inter-alia</w:t>
      </w:r>
      <w:r w:rsidRPr="003460C5">
        <w:rPr>
          <w:lang w:val="en-GB"/>
        </w:rPr>
        <w:t>, remove provisions discriminatory of women demonstrate the commitment of the State to remove discriminatory legislation even without a pronouncement from the Court.</w:t>
      </w:r>
    </w:p>
    <w:p w:rsidR="00883E80" w:rsidRDefault="00883E80" w:rsidP="00883E80">
      <w:pPr>
        <w:pStyle w:val="SingleTxt"/>
        <w:rPr>
          <w:lang w:val="fr-FR"/>
        </w:rPr>
      </w:pPr>
    </w:p>
    <w:p w:rsidR="00883E80" w:rsidRDefault="00883E80" w:rsidP="00883E80">
      <w:pPr>
        <w:pStyle w:val="SingleTxt"/>
        <w:rPr>
          <w:lang w:val="fr-FR"/>
        </w:rPr>
      </w:pPr>
    </w:p>
    <w:p w:rsidR="000C65EE" w:rsidRPr="000C65EE" w:rsidRDefault="000C65EE" w:rsidP="000C65EE">
      <w:pPr>
        <w:pStyle w:val="NormalWeb"/>
        <w:spacing w:before="0" w:beforeAutospacing="0" w:after="0" w:afterAutospacing="0"/>
        <w:jc w:val="both"/>
        <w:rPr>
          <w:lang w:val="en-GB"/>
        </w:rPr>
      </w:pPr>
      <w:r w:rsidRPr="000C65EE">
        <w:rPr>
          <w:b/>
          <w:bCs/>
          <w:lang w:val="en-GB"/>
        </w:rPr>
        <w:t xml:space="preserve">Muslim personal law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10. </w:t>
      </w:r>
      <w:r w:rsidRPr="000C65EE">
        <w:rPr>
          <w:lang w:val="en-GB"/>
        </w:rPr>
        <w:tab/>
        <w:t xml:space="preserve"> No changes have been effected in respect of Muslim personal laws. Considering the religious sensitivities of the Muslim community and considering that the applicable laws are deeply rooted in the beliefs of the community, any State intervention to reform the law will need the approval of the community. On a positive note, although there is no minimum age of marriage recognized by statute under the Muslim personal law, instances of child marriages among the community are not known to be frequent in current times. Between 1996 and 2003 there was a steady decline in the number of Muslim females under 16 years who contracted marriages.  </w:t>
      </w:r>
    </w:p>
    <w:p w:rsidR="009E62D5" w:rsidRPr="009E62D5" w:rsidRDefault="009E62D5" w:rsidP="009E62D5">
      <w:pPr>
        <w:pStyle w:val="NormalWeb"/>
        <w:spacing w:before="0" w:beforeAutospacing="0" w:after="0" w:afterAutospacing="0" w:line="120" w:lineRule="exact"/>
        <w:jc w:val="both"/>
        <w:rPr>
          <w:b/>
          <w:bCs/>
          <w:sz w:val="10"/>
          <w:u w:val="single"/>
          <w:lang w:val="en-GB"/>
        </w:rPr>
      </w:pPr>
    </w:p>
    <w:p w:rsidR="009E62D5" w:rsidRPr="009E62D5" w:rsidRDefault="009E62D5" w:rsidP="009E62D5">
      <w:pPr>
        <w:pStyle w:val="NormalWeb"/>
        <w:spacing w:before="0" w:beforeAutospacing="0" w:after="0" w:afterAutospacing="0" w:line="120" w:lineRule="exact"/>
        <w:jc w:val="both"/>
        <w:rPr>
          <w:b/>
          <w:bCs/>
          <w:sz w:val="10"/>
          <w:u w:val="single"/>
          <w:lang w:val="en-GB"/>
        </w:rPr>
      </w:pPr>
    </w:p>
    <w:p w:rsidR="000C65EE" w:rsidRPr="000C65EE" w:rsidRDefault="000C65EE" w:rsidP="009E62D5">
      <w:pPr>
        <w:pStyle w:val="NormalWeb"/>
        <w:spacing w:before="0" w:beforeAutospacing="0" w:after="0" w:afterAutospacing="0"/>
        <w:jc w:val="center"/>
        <w:rPr>
          <w:lang w:val="en-GB"/>
        </w:rPr>
      </w:pPr>
      <w:r w:rsidRPr="000C65EE">
        <w:rPr>
          <w:b/>
          <w:bCs/>
          <w:u w:val="single"/>
          <w:lang w:val="en-GB"/>
        </w:rPr>
        <w:t>Table 1</w:t>
      </w:r>
    </w:p>
    <w:p w:rsidR="000C65EE" w:rsidRPr="000C65EE" w:rsidRDefault="000C65EE" w:rsidP="000C65EE">
      <w:pPr>
        <w:pStyle w:val="NormalWeb"/>
        <w:spacing w:before="0" w:beforeAutospacing="0" w:after="0" w:afterAutospacing="0"/>
        <w:jc w:val="both"/>
        <w:rPr>
          <w:b/>
          <w:bCs/>
          <w:lang w:val="en-GB"/>
        </w:rPr>
      </w:pPr>
    </w:p>
    <w:p w:rsidR="000C65EE" w:rsidRPr="000C65EE" w:rsidRDefault="000C65EE" w:rsidP="009E62D5">
      <w:pPr>
        <w:pStyle w:val="NormalWeb"/>
        <w:spacing w:before="0" w:beforeAutospacing="0" w:after="0" w:afterAutospacing="0"/>
        <w:jc w:val="center"/>
        <w:rPr>
          <w:b/>
          <w:bCs/>
          <w:lang w:val="en-GB"/>
        </w:rPr>
      </w:pPr>
      <w:r w:rsidRPr="000C65EE">
        <w:rPr>
          <w:b/>
          <w:bCs/>
          <w:lang w:val="en-GB"/>
        </w:rPr>
        <w:t>Muslim marriages where the girl was under 16 years</w:t>
      </w:r>
    </w:p>
    <w:p w:rsidR="000C65EE" w:rsidRPr="000C65EE" w:rsidRDefault="000C65EE" w:rsidP="000C65EE">
      <w:pPr>
        <w:pStyle w:val="NormalWeb"/>
        <w:spacing w:before="0" w:beforeAutospacing="0" w:after="0" w:afterAutospacing="0"/>
        <w:jc w:val="both"/>
        <w:rPr>
          <w:lang w:val="en-GB"/>
        </w:rPr>
      </w:pPr>
    </w:p>
    <w:tbl>
      <w:tblPr>
        <w:tblW w:w="8175" w:type="dxa"/>
        <w:jc w:val="center"/>
        <w:tblCellSpacing w:w="0" w:type="dxa"/>
        <w:tblInd w:w="462"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540"/>
        <w:gridCol w:w="2648"/>
        <w:gridCol w:w="1977"/>
        <w:gridCol w:w="3010"/>
      </w:tblGrid>
      <w:tr w:rsidR="000C65EE" w:rsidRPr="000C65EE" w:rsidTr="009E62D5">
        <w:trPr>
          <w:trHeight w:val="383"/>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bookmarkStart w:id="2" w:name="0.1_table01"/>
            <w:bookmarkEnd w:id="2"/>
            <w:r w:rsidRPr="000C65EE">
              <w:rPr>
                <w:spacing w:val="0"/>
                <w:w w:val="100"/>
                <w:sz w:val="24"/>
                <w:szCs w:val="24"/>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9E62D5">
            <w:pPr>
              <w:spacing w:line="240" w:lineRule="auto"/>
              <w:jc w:val="center"/>
              <w:rPr>
                <w:spacing w:val="0"/>
                <w:w w:val="100"/>
                <w:sz w:val="24"/>
                <w:szCs w:val="24"/>
              </w:rPr>
            </w:pPr>
            <w:r w:rsidRPr="000C65EE">
              <w:rPr>
                <w:b/>
                <w:bCs/>
                <w:spacing w:val="0"/>
                <w:w w:val="100"/>
                <w:sz w:val="24"/>
                <w:szCs w:val="24"/>
              </w:rPr>
              <w:t>Total no. of Muslim marriages</w:t>
            </w:r>
          </w:p>
        </w:tc>
        <w:tc>
          <w:tcPr>
            <w:tcW w:w="0" w:type="auto"/>
            <w:gridSpan w:val="2"/>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9E62D5">
            <w:pPr>
              <w:spacing w:line="240" w:lineRule="auto"/>
              <w:jc w:val="center"/>
              <w:rPr>
                <w:b/>
                <w:bCs/>
                <w:spacing w:val="0"/>
                <w:w w:val="100"/>
                <w:sz w:val="24"/>
                <w:szCs w:val="24"/>
              </w:rPr>
            </w:pPr>
            <w:r w:rsidRPr="000C65EE">
              <w:rPr>
                <w:b/>
                <w:bCs/>
                <w:spacing w:val="0"/>
                <w:w w:val="100"/>
                <w:sz w:val="24"/>
                <w:szCs w:val="24"/>
              </w:rPr>
              <w:t>No. of Muslim marriages where</w:t>
            </w:r>
          </w:p>
          <w:p w:rsidR="000C65EE" w:rsidRPr="000C65EE" w:rsidRDefault="000C65EE" w:rsidP="009E62D5">
            <w:pPr>
              <w:spacing w:line="240" w:lineRule="auto"/>
              <w:jc w:val="center"/>
              <w:rPr>
                <w:spacing w:val="0"/>
                <w:w w:val="100"/>
                <w:sz w:val="24"/>
                <w:szCs w:val="24"/>
              </w:rPr>
            </w:pPr>
            <w:r w:rsidRPr="000C65EE">
              <w:rPr>
                <w:b/>
                <w:bCs/>
                <w:spacing w:val="0"/>
                <w:w w:val="100"/>
                <w:sz w:val="24"/>
                <w:szCs w:val="24"/>
              </w:rPr>
              <w:t>the girl was &lt; 16 years</w:t>
            </w:r>
          </w:p>
        </w:tc>
      </w:tr>
      <w:tr w:rsidR="000C65EE" w:rsidRPr="000C65EE" w:rsidTr="009E62D5">
        <w:trPr>
          <w:trHeight w:val="153"/>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0C65EE" w:rsidRPr="000C65EE" w:rsidRDefault="000C65EE" w:rsidP="000C65EE">
            <w:pPr>
              <w:keepNext/>
              <w:keepLines/>
              <w:spacing w:line="240" w:lineRule="auto"/>
              <w:jc w:val="both"/>
              <w:outlineLvl w:val="0"/>
              <w:rPr>
                <w:spacing w:val="0"/>
                <w:w w:val="10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tcPr>
          <w:p w:rsidR="000C65EE" w:rsidRPr="000C65EE" w:rsidRDefault="000C65EE" w:rsidP="009E62D5">
            <w:pPr>
              <w:keepNext/>
              <w:keepLines/>
              <w:spacing w:line="240" w:lineRule="auto"/>
              <w:jc w:val="center"/>
              <w:outlineLvl w:val="0"/>
              <w:rPr>
                <w:spacing w:val="0"/>
                <w:w w:val="1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9E62D5">
            <w:pPr>
              <w:spacing w:line="240" w:lineRule="auto"/>
              <w:jc w:val="center"/>
              <w:rPr>
                <w:spacing w:val="0"/>
                <w:w w:val="100"/>
                <w:sz w:val="24"/>
                <w:szCs w:val="24"/>
              </w:rPr>
            </w:pPr>
            <w:r w:rsidRPr="000C65EE">
              <w:rPr>
                <w:b/>
                <w:bCs/>
                <w:spacing w:val="0"/>
                <w:w w:val="100"/>
                <w:sz w:val="24"/>
                <w:szCs w:val="24"/>
              </w:rPr>
              <w:t>Number of marriages</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9E62D5">
            <w:pPr>
              <w:spacing w:line="240" w:lineRule="auto"/>
              <w:jc w:val="center"/>
              <w:rPr>
                <w:spacing w:val="0"/>
                <w:w w:val="100"/>
                <w:sz w:val="24"/>
                <w:szCs w:val="24"/>
              </w:rPr>
            </w:pPr>
            <w:r w:rsidRPr="000C65EE">
              <w:rPr>
                <w:b/>
                <w:bCs/>
                <w:spacing w:val="0"/>
                <w:w w:val="100"/>
                <w:sz w:val="24"/>
                <w:szCs w:val="24"/>
              </w:rPr>
              <w:t>As a % of the total no of marriages</w:t>
            </w:r>
          </w:p>
        </w:tc>
      </w:tr>
      <w:tr w:rsidR="000C65EE" w:rsidRPr="000C65EE" w:rsidTr="009E62D5">
        <w:trPr>
          <w:trHeight w:val="166"/>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1996</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15,313</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109</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0.71</w:t>
            </w:r>
          </w:p>
        </w:tc>
      </w:tr>
      <w:tr w:rsidR="000C65EE" w:rsidRPr="000C65EE" w:rsidTr="009E62D5">
        <w:trPr>
          <w:trHeight w:val="179"/>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1997</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14,998</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106</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0.71</w:t>
            </w:r>
          </w:p>
        </w:tc>
      </w:tr>
      <w:tr w:rsidR="000C65EE" w:rsidRPr="000C65EE" w:rsidTr="009E62D5">
        <w:trPr>
          <w:trHeight w:val="179"/>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1998</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16,800</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131</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0.78</w:t>
            </w:r>
          </w:p>
        </w:tc>
      </w:tr>
      <w:tr w:rsidR="000C65EE" w:rsidRPr="000C65EE" w:rsidTr="009E62D5">
        <w:trPr>
          <w:trHeight w:val="179"/>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1999</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16,576</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121</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0.73</w:t>
            </w:r>
          </w:p>
        </w:tc>
      </w:tr>
      <w:tr w:rsidR="000C65EE" w:rsidRPr="000C65EE" w:rsidTr="009E62D5">
        <w:trPr>
          <w:trHeight w:val="179"/>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2000</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17,754</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126</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0.71</w:t>
            </w:r>
          </w:p>
        </w:tc>
      </w:tr>
      <w:tr w:rsidR="000C65EE" w:rsidRPr="000C65EE" w:rsidTr="009E62D5">
        <w:trPr>
          <w:trHeight w:val="166"/>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2001</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17,672</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78</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0.44</w:t>
            </w:r>
          </w:p>
        </w:tc>
      </w:tr>
      <w:tr w:rsidR="000C65EE" w:rsidRPr="000C65EE" w:rsidTr="009E62D5">
        <w:trPr>
          <w:trHeight w:val="179"/>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2002</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17,776</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94</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0.53</w:t>
            </w:r>
          </w:p>
        </w:tc>
      </w:tr>
      <w:tr w:rsidR="000C65EE" w:rsidRPr="000C65EE" w:rsidTr="009E62D5">
        <w:trPr>
          <w:trHeight w:val="179"/>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0C65EE">
            <w:pPr>
              <w:spacing w:line="240" w:lineRule="auto"/>
              <w:jc w:val="both"/>
              <w:rPr>
                <w:b/>
                <w:bCs/>
                <w:spacing w:val="0"/>
                <w:w w:val="100"/>
                <w:sz w:val="24"/>
                <w:szCs w:val="24"/>
              </w:rPr>
            </w:pPr>
            <w:r w:rsidRPr="000C65EE">
              <w:rPr>
                <w:b/>
                <w:bCs/>
                <w:spacing w:val="0"/>
                <w:w w:val="100"/>
                <w:sz w:val="24"/>
                <w:szCs w:val="24"/>
              </w:rPr>
              <w:t>2003</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17,593</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80</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9E62D5">
            <w:pPr>
              <w:spacing w:line="240" w:lineRule="auto"/>
              <w:jc w:val="center"/>
              <w:rPr>
                <w:spacing w:val="0"/>
                <w:w w:val="100"/>
                <w:sz w:val="24"/>
                <w:szCs w:val="24"/>
              </w:rPr>
            </w:pPr>
            <w:r w:rsidRPr="000C65EE">
              <w:rPr>
                <w:spacing w:val="0"/>
                <w:w w:val="100"/>
                <w:sz w:val="24"/>
                <w:szCs w:val="24"/>
              </w:rPr>
              <w:t>0.45</w:t>
            </w:r>
          </w:p>
        </w:tc>
      </w:tr>
    </w:tbl>
    <w:p w:rsidR="000C65EE" w:rsidRPr="000C65EE" w:rsidRDefault="000C65EE" w:rsidP="009E62D5">
      <w:pPr>
        <w:pStyle w:val="NormalWeb"/>
        <w:spacing w:before="0" w:beforeAutospacing="0" w:after="0" w:afterAutospacing="0"/>
        <w:jc w:val="center"/>
        <w:rPr>
          <w:lang w:val="en-GB"/>
        </w:rPr>
      </w:pPr>
      <w:r w:rsidRPr="000C65EE">
        <w:rPr>
          <w:lang w:val="en-GB"/>
        </w:rPr>
        <w:t>Source: Registrar General’s Department</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rStyle w:val="CommentReference"/>
          <w:sz w:val="24"/>
          <w:lang w:val="en-GB"/>
        </w:rPr>
      </w:pPr>
      <w:r w:rsidRPr="000C65EE">
        <w:rPr>
          <w:lang w:val="en-GB"/>
        </w:rPr>
        <w:t>11. </w:t>
      </w:r>
      <w:r w:rsidRPr="000C65EE">
        <w:rPr>
          <w:lang w:val="en-GB"/>
        </w:rPr>
        <w:tab/>
        <w:t>The main reason for this trend is that large</w:t>
      </w:r>
      <w:r w:rsidRPr="000C65EE">
        <w:rPr>
          <w:color w:val="FF0000"/>
          <w:lang w:val="en-GB"/>
        </w:rPr>
        <w:t xml:space="preserve"> </w:t>
      </w:r>
      <w:r w:rsidRPr="000C65EE">
        <w:rPr>
          <w:lang w:val="en-GB"/>
        </w:rPr>
        <w:t>numbers of Muslim girls are known to pursue higher education and seek employment thereafter. Hence, although unsupported by law, there is no serious issue of under-age marriages actually taking place amongst the Muslim community. The trend supports the belief that there will be a further decrease in marriages of girls of this age group.</w:t>
      </w:r>
      <w:r w:rsidRPr="000C65EE">
        <w:rPr>
          <w:rStyle w:val="CommentReference"/>
          <w:sz w:val="24"/>
          <w:lang w:val="en-GB"/>
        </w:rPr>
        <w:t xml:space="preserve"> Meanwhile, Quazi judges, Muslim lawyers, Muslim civil society groups and concerned individuals (men and women) have come together in sensitizing the Muslim community through an intensive process of dialogue to amend the current Muslim Marriages and Divorce Act (MMDA) legislation to prevent early marriages of girls below age of 16. Under these circumstances, it is most appropriate that the amendment to the law comes from the Muslim community itself.</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lang w:val="en-GB"/>
        </w:rPr>
      </w:pPr>
      <w:r w:rsidRPr="000C65EE">
        <w:rPr>
          <w:b/>
          <w:bCs/>
          <w:iCs/>
          <w:u w:val="single"/>
          <w:lang w:val="en-GB"/>
        </w:rPr>
        <w:t xml:space="preserve">Concluding Observation </w:t>
      </w:r>
      <w:r w:rsidRPr="000C65EE">
        <w:rPr>
          <w:lang w:val="en-GB"/>
        </w:rPr>
        <w:t xml:space="preserve">[Paragraph 275] </w:t>
      </w:r>
      <w:r w:rsidRPr="000C65EE">
        <w:rPr>
          <w:b/>
          <w:bCs/>
          <w:iCs/>
          <w:lang w:val="en-GB"/>
        </w:rPr>
        <w:t xml:space="preserve">– </w:t>
      </w:r>
      <w:r w:rsidRPr="000C65EE">
        <w:rPr>
          <w:i/>
          <w:lang w:val="en-GB"/>
        </w:rPr>
        <w:t xml:space="preserve">Ensure that constitutional rights are applicable to the activities of non-state actors and the private sector. </w:t>
      </w:r>
    </w:p>
    <w:p w:rsidR="000C65EE" w:rsidRPr="000C65EE" w:rsidRDefault="000C65EE" w:rsidP="000C65EE">
      <w:pPr>
        <w:pStyle w:val="NormalWeb"/>
        <w:spacing w:before="0" w:beforeAutospacing="0" w:after="0" w:afterAutospacing="0"/>
        <w:jc w:val="both"/>
        <w:rPr>
          <w:b/>
          <w:bCs/>
          <w:u w:val="single"/>
          <w:lang w:val="en-GB"/>
        </w:rPr>
      </w:pPr>
    </w:p>
    <w:p w:rsidR="000C65EE" w:rsidRPr="000C65EE" w:rsidRDefault="000C65EE" w:rsidP="000C65EE">
      <w:pPr>
        <w:pStyle w:val="NormalWeb"/>
        <w:spacing w:before="0" w:beforeAutospacing="0" w:after="0" w:afterAutospacing="0"/>
        <w:jc w:val="both"/>
        <w:rPr>
          <w:b/>
          <w:bCs/>
          <w:u w:val="single"/>
          <w:lang w:val="en-GB"/>
        </w:rPr>
      </w:pPr>
      <w:r w:rsidRPr="000C65EE">
        <w:rPr>
          <w:b/>
          <w:bCs/>
          <w:u w:val="single"/>
          <w:lang w:val="en-GB"/>
        </w:rPr>
        <w:t xml:space="preserve">Response </w:t>
      </w:r>
      <w:r w:rsidRPr="000C65EE">
        <w:rPr>
          <w:b/>
          <w:bCs/>
          <w:lang w:val="en-GB"/>
        </w:rPr>
        <w:t>–</w:t>
      </w:r>
      <w:r w:rsidRPr="000C65EE">
        <w:rPr>
          <w:b/>
          <w:bCs/>
          <w:u w:val="single"/>
          <w:lang w:val="en-GB"/>
        </w:rPr>
        <w:t xml:space="preserve"> </w:t>
      </w:r>
    </w:p>
    <w:p w:rsidR="000C65EE" w:rsidRPr="000C65EE" w:rsidRDefault="000C65EE" w:rsidP="000C65EE">
      <w:pPr>
        <w:pStyle w:val="NormalWeb"/>
        <w:spacing w:before="0" w:beforeAutospacing="0" w:after="0" w:afterAutospacing="0"/>
        <w:jc w:val="both"/>
        <w:rPr>
          <w:lang w:val="en-GB"/>
        </w:rPr>
      </w:pPr>
      <w:r w:rsidRPr="000C65EE">
        <w:rPr>
          <w:lang w:val="en-GB"/>
        </w:rPr>
        <w:t xml:space="preserve">12. </w:t>
      </w:r>
      <w:r w:rsidRPr="000C65EE">
        <w:rPr>
          <w:lang w:val="en-GB"/>
        </w:rPr>
        <w:tab/>
        <w:t>This comment is understood as referring to the constitutional provisions relating to enforcement of fundamental rights enshrined in the Constitution. Although infringement of such rights by non-state actors can not be accessed through the Supreme Court, using the special procedure setout in the Constitution (i.e. the constitutional right to seek redress via the Supreme Court), there is no bar to seek redress through other Courts.</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iCs/>
          <w:lang w:val="en-GB"/>
        </w:rPr>
      </w:pPr>
      <w:r w:rsidRPr="000C65EE">
        <w:rPr>
          <w:b/>
          <w:bCs/>
          <w:iCs/>
          <w:u w:val="single"/>
          <w:lang w:val="en-GB"/>
        </w:rPr>
        <w:t>Concluding Observation</w:t>
      </w:r>
      <w:r w:rsidRPr="000C65EE">
        <w:rPr>
          <w:b/>
          <w:bCs/>
          <w:iCs/>
          <w:lang w:val="en-GB"/>
        </w:rPr>
        <w:t xml:space="preserve"> </w:t>
      </w:r>
      <w:r w:rsidRPr="000C65EE">
        <w:rPr>
          <w:iCs/>
          <w:lang w:val="en-GB"/>
        </w:rPr>
        <w:t xml:space="preserve">[Paragraph 277] </w:t>
      </w:r>
      <w:r w:rsidRPr="000C65EE">
        <w:rPr>
          <w:b/>
          <w:bCs/>
          <w:iCs/>
          <w:lang w:val="en-GB"/>
        </w:rPr>
        <w:t xml:space="preserve">- </w:t>
      </w:r>
      <w:r w:rsidRPr="000C65EE">
        <w:rPr>
          <w:i/>
          <w:lang w:val="en-GB"/>
        </w:rPr>
        <w:t xml:space="preserve">Expedite the establishment of the National Commission on Women, strengthen the gender focal points in government ministries, ensure sufficient resources for the implementation of the National Plan of Action, and strengthen the implementation of the Women’s Charter, including through giving legal force to its provisions where appropriate to give effect to the principles of the Convention. </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i/>
          <w:lang w:val="en-GB"/>
        </w:rPr>
      </w:pPr>
      <w:r w:rsidRPr="000C65EE">
        <w:rPr>
          <w:b/>
          <w:bCs/>
          <w:iCs/>
          <w:u w:val="single"/>
          <w:lang w:val="en-GB"/>
        </w:rPr>
        <w:t>Response</w:t>
      </w:r>
      <w:r w:rsidRPr="000C65EE">
        <w:rPr>
          <w:b/>
          <w:bCs/>
          <w:iCs/>
          <w:lang w:val="en-GB"/>
        </w:rPr>
        <w:t xml:space="preserve"> -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rStyle w:val="CommentReference"/>
          <w:sz w:val="24"/>
          <w:lang w:val="en-GB"/>
        </w:rPr>
      </w:pPr>
      <w:r w:rsidRPr="000C65EE">
        <w:rPr>
          <w:lang w:val="en-GB"/>
        </w:rPr>
        <w:t xml:space="preserve">13. </w:t>
      </w:r>
      <w:r w:rsidRPr="000C65EE">
        <w:rPr>
          <w:lang w:val="en-GB"/>
        </w:rPr>
        <w:tab/>
        <w:t xml:space="preserve">These matters are accorded the highest priority by the Ministry of Child Development and Women’s Empowerment. A Bill for the establishment of a National Commission of Women is currently being finalized. The policy declarations in the Women’s Charter are in essence State obligations under CEDAW and are being pursued as such. It is usual for State policy to be contained in a policy document rather than in legislation. The commitment of the State to honour the obligations under the Women’s Charter is not diminished thereby. There are also many provisions in the Women’s Charter of law that recognize certain principles of the Convention and provide for enforcement. Gender Focal Points in ministries are inactive at present and it MCD &amp; WE has identify it as priority activity to revitalize. In this regard, the relevant Ministry would be requested by the MCD&amp;WE to nominate Additional Secretaries as Gender Focal Points. Further MCD&amp;WE has accepted that measures should be taken early to strengthen Women’s and Children’s Desks in the Police. </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iCs/>
          <w:lang w:val="en-GB"/>
        </w:rPr>
      </w:pPr>
      <w:r w:rsidRPr="000C65EE">
        <w:rPr>
          <w:b/>
          <w:bCs/>
          <w:iCs/>
          <w:u w:val="single"/>
          <w:lang w:val="en-GB"/>
        </w:rPr>
        <w:t xml:space="preserve">Concluding Observation </w:t>
      </w:r>
      <w:r w:rsidRPr="000C65EE">
        <w:rPr>
          <w:iCs/>
          <w:lang w:val="en-GB"/>
        </w:rPr>
        <w:t xml:space="preserve">[Paragraph 279] </w:t>
      </w:r>
      <w:r w:rsidRPr="000C65EE">
        <w:rPr>
          <w:b/>
          <w:bCs/>
          <w:iCs/>
          <w:lang w:val="en-GB"/>
        </w:rPr>
        <w:t xml:space="preserve">- </w:t>
      </w:r>
      <w:r w:rsidRPr="000C65EE">
        <w:rPr>
          <w:i/>
          <w:lang w:val="en-GB"/>
        </w:rPr>
        <w:t xml:space="preserve">Take all necessary measures to increase the representation of women in politics and public life at the local, provincial and national levels, including through the implementation of temporary special measures, in accordance with article 4, paragraph 1, of the Convention. </w:t>
      </w:r>
      <w:r w:rsidRPr="000C65EE" w:rsidDel="007252C6">
        <w:rPr>
          <w:iCs/>
          <w:lang w:val="en-GB"/>
        </w:rPr>
        <w:t xml:space="preserve"> </w:t>
      </w:r>
    </w:p>
    <w:p w:rsidR="000C65EE" w:rsidRPr="000C65EE" w:rsidRDefault="000C65EE" w:rsidP="000C65EE">
      <w:pPr>
        <w:pStyle w:val="NormalWeb"/>
        <w:spacing w:before="0" w:beforeAutospacing="0" w:after="0" w:afterAutospacing="0"/>
        <w:jc w:val="both"/>
        <w:rPr>
          <w:b/>
          <w:bCs/>
          <w:u w:val="single"/>
          <w:lang w:val="en-GB"/>
        </w:rPr>
      </w:pPr>
    </w:p>
    <w:p w:rsidR="000C65EE" w:rsidRPr="000C65EE" w:rsidRDefault="000C65EE" w:rsidP="000C65EE">
      <w:pPr>
        <w:pStyle w:val="NormalWeb"/>
        <w:spacing w:before="0" w:beforeAutospacing="0" w:after="0" w:afterAutospacing="0"/>
        <w:jc w:val="both"/>
        <w:rPr>
          <w:b/>
          <w:bCs/>
          <w:lang w:val="en-GB"/>
        </w:rPr>
      </w:pPr>
      <w:r w:rsidRPr="000C65EE">
        <w:rPr>
          <w:b/>
          <w:bCs/>
          <w:u w:val="single"/>
          <w:lang w:val="en-GB"/>
        </w:rPr>
        <w:t>Response</w:t>
      </w:r>
      <w:r w:rsidRPr="000C65EE">
        <w:rPr>
          <w:b/>
          <w:bCs/>
          <w:lang w:val="en-GB"/>
        </w:rPr>
        <w:t xml:space="preserve"> –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bCs/>
          <w:lang w:val="en-GB"/>
        </w:rPr>
      </w:pPr>
      <w:r w:rsidRPr="000C65EE">
        <w:rPr>
          <w:lang w:val="en-GB"/>
        </w:rPr>
        <w:t xml:space="preserve">14. </w:t>
      </w:r>
      <w:r w:rsidRPr="000C65EE">
        <w:rPr>
          <w:lang w:val="en-GB"/>
        </w:rPr>
        <w:tab/>
        <w:t xml:space="preserve"> Women continue to enjoy rights equal with men in political and public life. However, the number of women participating in active leadership roles in the political arena continues to be minimal. Although a larger number of women have assumed supportive roles, the number of women standing for election to, and being elected to, National, Provincial and Local Government bodies indicates reluctance on the part of women to engage in active political work. Women are poorly represented in these institutions. Women representation in Parliament has always been low (less than 10%). Although an attempt has been made to reserve a mandatory quota in the nomination list exclusively for women and political parties have been advised to consider this principle, the environment has certainly not been conducive to creation of a sense of confidence amongst women that it is an area that they could engage in. The highest number of women contesting at a Parliamentary election was seen at the 2004 General elections where, out of 6,060 candidates, 375 (6.2 %) were women. However, of this number only 13 were elected to a Parliament of 225 members. </w:t>
      </w:r>
      <w:r w:rsidRPr="000C65EE">
        <w:rPr>
          <w:bCs/>
          <w:lang w:val="en-GB"/>
        </w:rPr>
        <w:t xml:space="preserve"> The figures at Provincial level are similar – in the 2004 Provincial Council elections in 7 Provinces, 373 out of 4,863 candidates (7.7%) were women and 19 of these (5.0%) were elected to Councils which had a total of 380 seats in the 7 Councils. In 2006, at elections to Local Authorities, the successful women candidates amounted to a mere 1.9% of the total elected. It is noteworthy to mention that Ms. Rosy Senanayake has been appointed as the opposition leader in the Western Province Council in the election held recently, wining the highest no of preferential votes from among the opposition candidates. </w:t>
      </w:r>
    </w:p>
    <w:p w:rsidR="000C65EE" w:rsidRPr="000C65EE" w:rsidRDefault="000C65EE" w:rsidP="000C65EE">
      <w:pPr>
        <w:pStyle w:val="NormalWeb"/>
        <w:spacing w:before="0" w:beforeAutospacing="0" w:after="0" w:afterAutospacing="0"/>
        <w:jc w:val="both"/>
        <w:rPr>
          <w:b/>
          <w:bCs/>
          <w:u w:val="single"/>
          <w:lang w:val="en-GB"/>
        </w:rPr>
      </w:pPr>
    </w:p>
    <w:p w:rsidR="000C65EE" w:rsidRPr="000C65EE" w:rsidRDefault="000C65EE" w:rsidP="00EA62A6">
      <w:pPr>
        <w:pStyle w:val="NormalWeb"/>
        <w:spacing w:before="0" w:beforeAutospacing="0" w:after="0" w:afterAutospacing="0"/>
        <w:jc w:val="center"/>
        <w:rPr>
          <w:b/>
          <w:bCs/>
          <w:u w:val="single"/>
          <w:lang w:val="en-GB"/>
        </w:rPr>
      </w:pPr>
      <w:r w:rsidRPr="000C65EE">
        <w:rPr>
          <w:b/>
          <w:bCs/>
          <w:u w:val="single"/>
          <w:lang w:val="en-GB"/>
        </w:rPr>
        <w:t>Table 2</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EA62A6">
      <w:pPr>
        <w:pStyle w:val="NormalWeb"/>
        <w:spacing w:before="0" w:beforeAutospacing="0" w:after="0" w:afterAutospacing="0"/>
        <w:jc w:val="center"/>
        <w:rPr>
          <w:rStyle w:val="CommentReference"/>
          <w:sz w:val="24"/>
          <w:lang w:val="en-GB"/>
        </w:rPr>
      </w:pPr>
      <w:r w:rsidRPr="000C65EE">
        <w:rPr>
          <w:b/>
          <w:bCs/>
          <w:lang w:val="en-GB"/>
        </w:rPr>
        <w:t>Representation of women in political office</w:t>
      </w:r>
    </w:p>
    <w:p w:rsidR="000C65EE" w:rsidRPr="000C65EE" w:rsidRDefault="000C65EE" w:rsidP="000C65EE">
      <w:pPr>
        <w:pStyle w:val="NormalWeb"/>
        <w:tabs>
          <w:tab w:val="left" w:pos="2355"/>
        </w:tabs>
        <w:spacing w:before="0" w:beforeAutospacing="0" w:after="0" w:afterAutospacing="0"/>
        <w:jc w:val="both"/>
        <w:rPr>
          <w:b/>
          <w:lang w:val="en-GB"/>
        </w:rPr>
      </w:pPr>
      <w:r w:rsidRPr="000C65EE">
        <w:rPr>
          <w:b/>
          <w:lang w:val="en-GB"/>
        </w:rPr>
        <w:tab/>
      </w:r>
    </w:p>
    <w:tbl>
      <w:tblPr>
        <w:tblW w:w="0" w:type="auto"/>
        <w:jc w:val="center"/>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0"/>
        <w:gridCol w:w="990"/>
        <w:gridCol w:w="972"/>
        <w:gridCol w:w="1080"/>
        <w:gridCol w:w="1098"/>
      </w:tblGrid>
      <w:tr w:rsidR="000C65EE" w:rsidRPr="000C65EE" w:rsidTr="00EA62A6">
        <w:trPr>
          <w:trHeight w:val="467"/>
          <w:jc w:val="center"/>
        </w:trPr>
        <w:tc>
          <w:tcPr>
            <w:tcW w:w="3420" w:type="dxa"/>
          </w:tcPr>
          <w:p w:rsidR="000C65EE" w:rsidRPr="000C65EE" w:rsidRDefault="000C65EE" w:rsidP="000C65EE">
            <w:pPr>
              <w:keepNext/>
              <w:spacing w:line="240" w:lineRule="auto"/>
              <w:jc w:val="both"/>
              <w:rPr>
                <w:spacing w:val="0"/>
                <w:w w:val="100"/>
                <w:sz w:val="24"/>
                <w:szCs w:val="24"/>
              </w:rPr>
            </w:pPr>
            <w:r w:rsidRPr="000C65EE">
              <w:rPr>
                <w:b/>
                <w:bCs/>
                <w:spacing w:val="0"/>
                <w:w w:val="100"/>
                <w:sz w:val="24"/>
                <w:szCs w:val="24"/>
              </w:rPr>
              <w:t>Category</w:t>
            </w:r>
          </w:p>
        </w:tc>
        <w:tc>
          <w:tcPr>
            <w:tcW w:w="990" w:type="dxa"/>
          </w:tcPr>
          <w:p w:rsidR="000C65EE" w:rsidRPr="000C65EE" w:rsidRDefault="000C65EE" w:rsidP="00EA62A6">
            <w:pPr>
              <w:spacing w:line="240" w:lineRule="auto"/>
              <w:jc w:val="center"/>
              <w:rPr>
                <w:spacing w:val="0"/>
                <w:w w:val="100"/>
                <w:sz w:val="24"/>
                <w:szCs w:val="24"/>
              </w:rPr>
            </w:pPr>
            <w:r w:rsidRPr="000C65EE">
              <w:rPr>
                <w:b/>
                <w:bCs/>
                <w:spacing w:val="0"/>
                <w:w w:val="100"/>
                <w:sz w:val="24"/>
                <w:szCs w:val="24"/>
              </w:rPr>
              <w:t>Year</w:t>
            </w:r>
          </w:p>
        </w:tc>
        <w:tc>
          <w:tcPr>
            <w:tcW w:w="972" w:type="dxa"/>
          </w:tcPr>
          <w:p w:rsidR="000C65EE" w:rsidRPr="000C65EE" w:rsidRDefault="000C65EE" w:rsidP="00EA62A6">
            <w:pPr>
              <w:spacing w:line="240" w:lineRule="auto"/>
              <w:jc w:val="center"/>
              <w:rPr>
                <w:spacing w:val="0"/>
                <w:w w:val="100"/>
                <w:sz w:val="24"/>
                <w:szCs w:val="24"/>
              </w:rPr>
            </w:pPr>
            <w:r w:rsidRPr="000C65EE">
              <w:rPr>
                <w:b/>
                <w:bCs/>
                <w:spacing w:val="0"/>
                <w:w w:val="100"/>
                <w:sz w:val="24"/>
                <w:szCs w:val="24"/>
              </w:rPr>
              <w:t>Total No.</w:t>
            </w:r>
          </w:p>
        </w:tc>
        <w:tc>
          <w:tcPr>
            <w:tcW w:w="1080" w:type="dxa"/>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Women</w:t>
            </w:r>
          </w:p>
        </w:tc>
        <w:tc>
          <w:tcPr>
            <w:tcW w:w="1098" w:type="dxa"/>
          </w:tcPr>
          <w:p w:rsidR="000C65EE" w:rsidRPr="000C65EE" w:rsidRDefault="000C65EE" w:rsidP="00EA62A6">
            <w:pPr>
              <w:spacing w:line="240" w:lineRule="auto"/>
              <w:jc w:val="center"/>
              <w:rPr>
                <w:spacing w:val="0"/>
                <w:w w:val="100"/>
                <w:sz w:val="24"/>
                <w:szCs w:val="24"/>
              </w:rPr>
            </w:pPr>
            <w:r w:rsidRPr="000C65EE">
              <w:rPr>
                <w:b/>
                <w:bCs/>
                <w:spacing w:val="0"/>
                <w:w w:val="100"/>
                <w:sz w:val="24"/>
                <w:szCs w:val="24"/>
              </w:rPr>
              <w:t>% of women</w:t>
            </w:r>
          </w:p>
        </w:tc>
      </w:tr>
      <w:tr w:rsidR="000C65EE" w:rsidRPr="000C65EE" w:rsidTr="00EA62A6">
        <w:trPr>
          <w:trHeight w:val="744"/>
          <w:jc w:val="center"/>
        </w:trPr>
        <w:tc>
          <w:tcPr>
            <w:tcW w:w="3420" w:type="dxa"/>
          </w:tcPr>
          <w:p w:rsidR="000C65EE" w:rsidRPr="000C65EE" w:rsidRDefault="000C65EE" w:rsidP="000C65EE">
            <w:pPr>
              <w:spacing w:line="240" w:lineRule="auto"/>
              <w:jc w:val="both"/>
              <w:rPr>
                <w:spacing w:val="0"/>
                <w:w w:val="100"/>
                <w:sz w:val="24"/>
                <w:szCs w:val="24"/>
              </w:rPr>
            </w:pPr>
            <w:r w:rsidRPr="000C65EE">
              <w:rPr>
                <w:spacing w:val="0"/>
                <w:w w:val="100"/>
                <w:sz w:val="24"/>
                <w:szCs w:val="24"/>
              </w:rPr>
              <w:t>Parliamentarians</w:t>
            </w:r>
          </w:p>
          <w:p w:rsidR="000C65EE" w:rsidRPr="000C65EE" w:rsidRDefault="000C65EE" w:rsidP="000C65EE">
            <w:pPr>
              <w:pStyle w:val="ListParagraph"/>
              <w:numPr>
                <w:ilvl w:val="0"/>
                <w:numId w:val="46"/>
              </w:numPr>
              <w:jc w:val="both"/>
              <w:rPr>
                <w:lang w:val="en-GB"/>
              </w:rPr>
            </w:pPr>
            <w:r w:rsidRPr="000C65EE">
              <w:rPr>
                <w:lang w:val="en-GB"/>
              </w:rPr>
              <w:t xml:space="preserve">Members of Parliament </w:t>
            </w:r>
          </w:p>
          <w:p w:rsidR="000C65EE" w:rsidRPr="000C65EE" w:rsidRDefault="000C65EE" w:rsidP="000C65EE">
            <w:pPr>
              <w:pStyle w:val="ListParagraph"/>
              <w:numPr>
                <w:ilvl w:val="0"/>
                <w:numId w:val="46"/>
              </w:numPr>
              <w:jc w:val="both"/>
              <w:rPr>
                <w:lang w:val="en-GB"/>
              </w:rPr>
            </w:pPr>
            <w:r w:rsidRPr="000C65EE">
              <w:rPr>
                <w:lang w:val="en-GB"/>
              </w:rPr>
              <w:t xml:space="preserve">Cabinet </w:t>
            </w:r>
          </w:p>
        </w:tc>
        <w:tc>
          <w:tcPr>
            <w:tcW w:w="990" w:type="dxa"/>
          </w:tcPr>
          <w:p w:rsidR="000C65EE" w:rsidRPr="000C65EE" w:rsidRDefault="000C65EE" w:rsidP="000C65EE">
            <w:pPr>
              <w:spacing w:line="240" w:lineRule="auto"/>
              <w:jc w:val="both"/>
              <w:rPr>
                <w:spacing w:val="0"/>
                <w:w w:val="100"/>
                <w:sz w:val="24"/>
                <w:szCs w:val="24"/>
              </w:rPr>
            </w:pPr>
            <w:r w:rsidRPr="000C65EE">
              <w:rPr>
                <w:spacing w:val="0"/>
                <w:w w:val="100"/>
                <w:sz w:val="24"/>
                <w:szCs w:val="24"/>
              </w:rPr>
              <w:t>2007</w:t>
            </w:r>
          </w:p>
        </w:tc>
        <w:tc>
          <w:tcPr>
            <w:tcW w:w="972" w:type="dxa"/>
          </w:tcPr>
          <w:p w:rsidR="000C65EE" w:rsidRPr="000C65EE" w:rsidRDefault="000C65EE" w:rsidP="000C65EE">
            <w:pPr>
              <w:spacing w:line="240" w:lineRule="auto"/>
              <w:jc w:val="both"/>
              <w:rPr>
                <w:spacing w:val="0"/>
                <w:w w:val="100"/>
                <w:sz w:val="24"/>
                <w:szCs w:val="24"/>
              </w:rPr>
            </w:pPr>
          </w:p>
          <w:p w:rsidR="000C65EE" w:rsidRPr="000C65EE" w:rsidRDefault="000C65EE" w:rsidP="000C65EE">
            <w:pPr>
              <w:spacing w:line="240" w:lineRule="auto"/>
              <w:jc w:val="both"/>
              <w:rPr>
                <w:spacing w:val="0"/>
                <w:w w:val="100"/>
                <w:sz w:val="24"/>
                <w:szCs w:val="24"/>
              </w:rPr>
            </w:pPr>
            <w:r w:rsidRPr="000C65EE">
              <w:rPr>
                <w:spacing w:val="0"/>
                <w:w w:val="100"/>
                <w:sz w:val="24"/>
                <w:szCs w:val="24"/>
              </w:rPr>
              <w:t>225</w:t>
            </w:r>
          </w:p>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52</w:t>
            </w:r>
          </w:p>
        </w:tc>
        <w:tc>
          <w:tcPr>
            <w:tcW w:w="1080" w:type="dxa"/>
          </w:tcPr>
          <w:p w:rsidR="000C65EE" w:rsidRPr="000C65EE" w:rsidRDefault="000C65EE" w:rsidP="000C65EE">
            <w:pPr>
              <w:spacing w:line="240" w:lineRule="auto"/>
              <w:jc w:val="both"/>
              <w:rPr>
                <w:spacing w:val="0"/>
                <w:w w:val="100"/>
                <w:sz w:val="24"/>
                <w:szCs w:val="24"/>
              </w:rPr>
            </w:pPr>
          </w:p>
          <w:p w:rsidR="000C65EE" w:rsidRPr="000C65EE" w:rsidRDefault="000C65EE" w:rsidP="000C65EE">
            <w:pPr>
              <w:spacing w:line="240" w:lineRule="auto"/>
              <w:jc w:val="both"/>
              <w:rPr>
                <w:spacing w:val="0"/>
                <w:w w:val="100"/>
                <w:sz w:val="24"/>
                <w:szCs w:val="24"/>
              </w:rPr>
            </w:pPr>
            <w:r w:rsidRPr="000C65EE">
              <w:rPr>
                <w:spacing w:val="0"/>
                <w:w w:val="100"/>
                <w:sz w:val="24"/>
                <w:szCs w:val="24"/>
              </w:rPr>
              <w:t>13</w:t>
            </w:r>
          </w:p>
          <w:p w:rsidR="000C65EE" w:rsidRPr="000C65EE" w:rsidRDefault="000C65EE" w:rsidP="000C65EE">
            <w:pPr>
              <w:spacing w:line="240" w:lineRule="auto"/>
              <w:jc w:val="both"/>
              <w:rPr>
                <w:spacing w:val="0"/>
                <w:w w:val="100"/>
                <w:sz w:val="24"/>
                <w:szCs w:val="24"/>
              </w:rPr>
            </w:pPr>
            <w:r w:rsidRPr="000C65EE">
              <w:rPr>
                <w:spacing w:val="0"/>
                <w:w w:val="100"/>
                <w:sz w:val="24"/>
                <w:szCs w:val="24"/>
              </w:rPr>
              <w:t>03</w:t>
            </w:r>
          </w:p>
        </w:tc>
        <w:tc>
          <w:tcPr>
            <w:tcW w:w="1098" w:type="dxa"/>
          </w:tcPr>
          <w:p w:rsidR="000C65EE" w:rsidRPr="000C65EE" w:rsidRDefault="000C65EE" w:rsidP="000C65EE">
            <w:pPr>
              <w:spacing w:line="240" w:lineRule="auto"/>
              <w:jc w:val="both"/>
              <w:rPr>
                <w:spacing w:val="0"/>
                <w:w w:val="100"/>
                <w:sz w:val="24"/>
                <w:szCs w:val="24"/>
              </w:rPr>
            </w:pPr>
          </w:p>
          <w:p w:rsidR="000C65EE" w:rsidRPr="000C65EE" w:rsidRDefault="000C65EE" w:rsidP="000C65EE">
            <w:pPr>
              <w:spacing w:line="240" w:lineRule="auto"/>
              <w:jc w:val="both"/>
              <w:rPr>
                <w:spacing w:val="0"/>
                <w:w w:val="100"/>
                <w:sz w:val="24"/>
                <w:szCs w:val="24"/>
              </w:rPr>
            </w:pPr>
            <w:r w:rsidRPr="000C65EE">
              <w:rPr>
                <w:spacing w:val="0"/>
                <w:w w:val="100"/>
                <w:sz w:val="24"/>
                <w:szCs w:val="24"/>
              </w:rPr>
              <w:t>5.8</w:t>
            </w:r>
          </w:p>
          <w:p w:rsidR="000C65EE" w:rsidRPr="000C65EE" w:rsidRDefault="000C65EE" w:rsidP="000C65EE">
            <w:pPr>
              <w:spacing w:line="240" w:lineRule="auto"/>
              <w:jc w:val="both"/>
              <w:rPr>
                <w:spacing w:val="0"/>
                <w:w w:val="100"/>
                <w:sz w:val="24"/>
                <w:szCs w:val="24"/>
              </w:rPr>
            </w:pPr>
            <w:r w:rsidRPr="000C65EE">
              <w:rPr>
                <w:spacing w:val="0"/>
                <w:w w:val="100"/>
                <w:sz w:val="24"/>
                <w:szCs w:val="24"/>
              </w:rPr>
              <w:t>5.8</w:t>
            </w:r>
          </w:p>
        </w:tc>
      </w:tr>
      <w:tr w:rsidR="000C65EE" w:rsidRPr="000C65EE" w:rsidTr="00EA62A6">
        <w:trPr>
          <w:trHeight w:val="744"/>
          <w:jc w:val="center"/>
        </w:trPr>
        <w:tc>
          <w:tcPr>
            <w:tcW w:w="3420" w:type="dxa"/>
          </w:tcPr>
          <w:p w:rsidR="000C65EE" w:rsidRPr="000C65EE" w:rsidRDefault="000C65EE" w:rsidP="000C65EE">
            <w:pPr>
              <w:spacing w:line="240" w:lineRule="auto"/>
              <w:jc w:val="both"/>
              <w:rPr>
                <w:spacing w:val="0"/>
                <w:w w:val="100"/>
                <w:sz w:val="24"/>
                <w:szCs w:val="24"/>
              </w:rPr>
            </w:pPr>
            <w:r w:rsidRPr="000C65EE">
              <w:rPr>
                <w:spacing w:val="0"/>
                <w:w w:val="100"/>
                <w:sz w:val="24"/>
                <w:szCs w:val="24"/>
              </w:rPr>
              <w:t>Provincial Council</w:t>
            </w:r>
          </w:p>
          <w:p w:rsidR="000C65EE" w:rsidRPr="000C65EE" w:rsidRDefault="000C65EE" w:rsidP="000C65EE">
            <w:pPr>
              <w:pStyle w:val="ListParagraph"/>
              <w:numPr>
                <w:ilvl w:val="0"/>
                <w:numId w:val="47"/>
              </w:numPr>
              <w:jc w:val="both"/>
              <w:rPr>
                <w:lang w:val="en-GB"/>
              </w:rPr>
            </w:pPr>
            <w:r w:rsidRPr="000C65EE">
              <w:rPr>
                <w:lang w:val="en-GB"/>
              </w:rPr>
              <w:t xml:space="preserve">Ministers </w:t>
            </w:r>
          </w:p>
          <w:p w:rsidR="000C65EE" w:rsidRPr="000C65EE" w:rsidRDefault="000C65EE" w:rsidP="000C65EE">
            <w:pPr>
              <w:pStyle w:val="ListParagraph"/>
              <w:numPr>
                <w:ilvl w:val="0"/>
                <w:numId w:val="47"/>
              </w:numPr>
              <w:jc w:val="both"/>
              <w:rPr>
                <w:lang w:val="en-GB"/>
              </w:rPr>
            </w:pPr>
            <w:r w:rsidRPr="000C65EE">
              <w:rPr>
                <w:lang w:val="en-GB"/>
              </w:rPr>
              <w:t xml:space="preserve">Members </w:t>
            </w:r>
          </w:p>
        </w:tc>
        <w:tc>
          <w:tcPr>
            <w:tcW w:w="990" w:type="dxa"/>
          </w:tcPr>
          <w:p w:rsidR="000C65EE" w:rsidRPr="000C65EE" w:rsidRDefault="000C65EE" w:rsidP="000C65EE">
            <w:pPr>
              <w:spacing w:line="240" w:lineRule="auto"/>
              <w:jc w:val="both"/>
              <w:rPr>
                <w:spacing w:val="0"/>
                <w:w w:val="100"/>
                <w:sz w:val="24"/>
                <w:szCs w:val="24"/>
              </w:rPr>
            </w:pPr>
          </w:p>
          <w:p w:rsidR="000C65EE" w:rsidRPr="000C65EE" w:rsidRDefault="000C65EE" w:rsidP="000C65EE">
            <w:pPr>
              <w:spacing w:line="240" w:lineRule="auto"/>
              <w:jc w:val="both"/>
              <w:rPr>
                <w:spacing w:val="0"/>
                <w:w w:val="100"/>
                <w:sz w:val="24"/>
                <w:szCs w:val="24"/>
              </w:rPr>
            </w:pPr>
            <w:r w:rsidRPr="000C65EE">
              <w:rPr>
                <w:spacing w:val="0"/>
                <w:w w:val="100"/>
                <w:sz w:val="24"/>
                <w:szCs w:val="24"/>
              </w:rPr>
              <w:t>2006</w:t>
            </w:r>
          </w:p>
          <w:p w:rsidR="000C65EE" w:rsidRPr="000C65EE" w:rsidRDefault="000C65EE" w:rsidP="000C65EE">
            <w:pPr>
              <w:spacing w:line="240" w:lineRule="auto"/>
              <w:jc w:val="both"/>
              <w:rPr>
                <w:spacing w:val="0"/>
                <w:w w:val="100"/>
                <w:sz w:val="24"/>
                <w:szCs w:val="24"/>
              </w:rPr>
            </w:pPr>
            <w:r w:rsidRPr="000C65EE">
              <w:rPr>
                <w:spacing w:val="0"/>
                <w:w w:val="100"/>
                <w:sz w:val="24"/>
                <w:szCs w:val="24"/>
              </w:rPr>
              <w:t>2004</w:t>
            </w:r>
          </w:p>
        </w:tc>
        <w:tc>
          <w:tcPr>
            <w:tcW w:w="972" w:type="dxa"/>
          </w:tcPr>
          <w:p w:rsidR="000C65EE" w:rsidRPr="000C65EE" w:rsidRDefault="000C65EE" w:rsidP="000C65EE">
            <w:pPr>
              <w:spacing w:line="240" w:lineRule="auto"/>
              <w:jc w:val="both"/>
              <w:rPr>
                <w:spacing w:val="0"/>
                <w:w w:val="100"/>
                <w:sz w:val="24"/>
                <w:szCs w:val="24"/>
              </w:rPr>
            </w:pPr>
          </w:p>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35</w:t>
            </w:r>
          </w:p>
          <w:p w:rsidR="000C65EE" w:rsidRPr="000C65EE" w:rsidRDefault="000C65EE" w:rsidP="000C65EE">
            <w:pPr>
              <w:spacing w:line="240" w:lineRule="auto"/>
              <w:jc w:val="both"/>
              <w:rPr>
                <w:spacing w:val="0"/>
                <w:w w:val="100"/>
                <w:sz w:val="24"/>
                <w:szCs w:val="24"/>
              </w:rPr>
            </w:pPr>
            <w:r w:rsidRPr="000C65EE">
              <w:rPr>
                <w:spacing w:val="0"/>
                <w:w w:val="100"/>
                <w:sz w:val="24"/>
                <w:szCs w:val="24"/>
              </w:rPr>
              <w:t>380</w:t>
            </w:r>
          </w:p>
        </w:tc>
        <w:tc>
          <w:tcPr>
            <w:tcW w:w="1080" w:type="dxa"/>
          </w:tcPr>
          <w:p w:rsidR="000C65EE" w:rsidRPr="000C65EE" w:rsidRDefault="000C65EE" w:rsidP="000C65EE">
            <w:pPr>
              <w:spacing w:line="240" w:lineRule="auto"/>
              <w:jc w:val="both"/>
              <w:rPr>
                <w:spacing w:val="0"/>
                <w:w w:val="100"/>
                <w:sz w:val="24"/>
                <w:szCs w:val="24"/>
              </w:rPr>
            </w:pPr>
          </w:p>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0</w:t>
            </w:r>
          </w:p>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19</w:t>
            </w:r>
          </w:p>
        </w:tc>
        <w:tc>
          <w:tcPr>
            <w:tcW w:w="1098" w:type="dxa"/>
          </w:tcPr>
          <w:p w:rsidR="000C65EE" w:rsidRPr="000C65EE" w:rsidRDefault="000C65EE" w:rsidP="000C65EE">
            <w:pPr>
              <w:spacing w:line="240" w:lineRule="auto"/>
              <w:jc w:val="both"/>
              <w:rPr>
                <w:spacing w:val="0"/>
                <w:w w:val="100"/>
                <w:sz w:val="24"/>
                <w:szCs w:val="24"/>
              </w:rPr>
            </w:pPr>
          </w:p>
          <w:p w:rsidR="000C65EE" w:rsidRPr="000C65EE" w:rsidRDefault="000C65EE" w:rsidP="000C65EE">
            <w:pPr>
              <w:spacing w:line="240" w:lineRule="auto"/>
              <w:jc w:val="both"/>
              <w:rPr>
                <w:spacing w:val="0"/>
                <w:w w:val="100"/>
                <w:sz w:val="24"/>
                <w:szCs w:val="24"/>
              </w:rPr>
            </w:pPr>
            <w:r w:rsidRPr="000C65EE">
              <w:rPr>
                <w:spacing w:val="0"/>
                <w:w w:val="100"/>
                <w:sz w:val="24"/>
                <w:szCs w:val="24"/>
              </w:rPr>
              <w:t>0.0</w:t>
            </w:r>
          </w:p>
          <w:p w:rsidR="000C65EE" w:rsidRPr="000C65EE" w:rsidRDefault="000C65EE" w:rsidP="000C65EE">
            <w:pPr>
              <w:spacing w:line="240" w:lineRule="auto"/>
              <w:jc w:val="both"/>
              <w:rPr>
                <w:spacing w:val="0"/>
                <w:w w:val="100"/>
                <w:sz w:val="24"/>
                <w:szCs w:val="24"/>
              </w:rPr>
            </w:pPr>
            <w:r w:rsidRPr="000C65EE">
              <w:rPr>
                <w:spacing w:val="0"/>
                <w:w w:val="100"/>
                <w:sz w:val="24"/>
                <w:szCs w:val="24"/>
              </w:rPr>
              <w:t>5.0</w:t>
            </w:r>
          </w:p>
        </w:tc>
      </w:tr>
      <w:tr w:rsidR="000C65EE" w:rsidRPr="000C65EE" w:rsidTr="00EA62A6">
        <w:trPr>
          <w:trHeight w:val="1255"/>
          <w:jc w:val="center"/>
        </w:trPr>
        <w:tc>
          <w:tcPr>
            <w:tcW w:w="3420" w:type="dxa"/>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Members of Local Govt. Councils </w:t>
            </w:r>
          </w:p>
          <w:p w:rsidR="000C65EE" w:rsidRPr="000C65EE" w:rsidRDefault="000C65EE" w:rsidP="000C65EE">
            <w:pPr>
              <w:pStyle w:val="ListParagraph"/>
              <w:numPr>
                <w:ilvl w:val="0"/>
                <w:numId w:val="48"/>
              </w:numPr>
              <w:jc w:val="both"/>
              <w:rPr>
                <w:lang w:val="en-GB"/>
              </w:rPr>
            </w:pPr>
            <w:r w:rsidRPr="000C65EE">
              <w:rPr>
                <w:lang w:val="en-GB"/>
              </w:rPr>
              <w:t>Municipal Councils</w:t>
            </w:r>
          </w:p>
          <w:p w:rsidR="000C65EE" w:rsidRPr="000C65EE" w:rsidRDefault="000C65EE" w:rsidP="000C65EE">
            <w:pPr>
              <w:pStyle w:val="ListParagraph"/>
              <w:numPr>
                <w:ilvl w:val="0"/>
                <w:numId w:val="48"/>
              </w:numPr>
              <w:jc w:val="both"/>
              <w:rPr>
                <w:lang w:val="en-GB"/>
              </w:rPr>
            </w:pPr>
            <w:r w:rsidRPr="000C65EE">
              <w:rPr>
                <w:lang w:val="en-GB"/>
              </w:rPr>
              <w:t xml:space="preserve">Urban Councils </w:t>
            </w:r>
          </w:p>
          <w:p w:rsidR="000C65EE" w:rsidRPr="000C65EE" w:rsidRDefault="000C65EE" w:rsidP="000C65EE">
            <w:pPr>
              <w:pStyle w:val="ListParagraph"/>
              <w:numPr>
                <w:ilvl w:val="0"/>
                <w:numId w:val="48"/>
              </w:numPr>
              <w:jc w:val="both"/>
              <w:rPr>
                <w:lang w:val="en-GB"/>
              </w:rPr>
            </w:pPr>
            <w:r w:rsidRPr="000C65EE">
              <w:rPr>
                <w:lang w:val="en-GB"/>
              </w:rPr>
              <w:t xml:space="preserve">Pradeshiya Sabhas </w:t>
            </w:r>
          </w:p>
        </w:tc>
        <w:tc>
          <w:tcPr>
            <w:tcW w:w="990" w:type="dxa"/>
          </w:tcPr>
          <w:p w:rsidR="000C65EE" w:rsidRPr="000C65EE" w:rsidRDefault="000C65EE" w:rsidP="000C65EE">
            <w:pPr>
              <w:spacing w:line="240" w:lineRule="auto"/>
              <w:jc w:val="both"/>
              <w:rPr>
                <w:spacing w:val="0"/>
                <w:w w:val="100"/>
                <w:sz w:val="24"/>
                <w:szCs w:val="24"/>
              </w:rPr>
            </w:pPr>
            <w:r w:rsidRPr="000C65EE">
              <w:rPr>
                <w:spacing w:val="0"/>
                <w:w w:val="100"/>
                <w:sz w:val="24"/>
                <w:szCs w:val="24"/>
              </w:rPr>
              <w:t>2006</w:t>
            </w:r>
          </w:p>
        </w:tc>
        <w:tc>
          <w:tcPr>
            <w:tcW w:w="972" w:type="dxa"/>
          </w:tcPr>
          <w:p w:rsidR="000C65EE" w:rsidRPr="000C65EE" w:rsidRDefault="000C65EE" w:rsidP="000C65EE">
            <w:pPr>
              <w:spacing w:line="240" w:lineRule="auto"/>
              <w:jc w:val="both"/>
              <w:rPr>
                <w:spacing w:val="0"/>
                <w:w w:val="100"/>
                <w:sz w:val="24"/>
                <w:szCs w:val="24"/>
              </w:rPr>
            </w:pPr>
          </w:p>
          <w:p w:rsidR="000C65EE" w:rsidRPr="000C65EE" w:rsidRDefault="000C65EE" w:rsidP="000C65EE">
            <w:pPr>
              <w:spacing w:line="240" w:lineRule="auto"/>
              <w:jc w:val="both"/>
              <w:rPr>
                <w:spacing w:val="0"/>
                <w:w w:val="100"/>
                <w:sz w:val="24"/>
                <w:szCs w:val="24"/>
              </w:rPr>
            </w:pPr>
            <w:r w:rsidRPr="000C65EE">
              <w:rPr>
                <w:spacing w:val="0"/>
                <w:w w:val="100"/>
                <w:sz w:val="24"/>
                <w:szCs w:val="24"/>
              </w:rPr>
              <w:t>330</w:t>
            </w:r>
          </w:p>
          <w:p w:rsidR="000C65EE" w:rsidRPr="000C65EE" w:rsidRDefault="000C65EE" w:rsidP="000C65EE">
            <w:pPr>
              <w:spacing w:line="240" w:lineRule="auto"/>
              <w:jc w:val="both"/>
              <w:rPr>
                <w:spacing w:val="0"/>
                <w:w w:val="100"/>
                <w:sz w:val="24"/>
                <w:szCs w:val="24"/>
              </w:rPr>
            </w:pPr>
            <w:r w:rsidRPr="000C65EE">
              <w:rPr>
                <w:spacing w:val="0"/>
                <w:w w:val="100"/>
                <w:sz w:val="24"/>
                <w:szCs w:val="24"/>
              </w:rPr>
              <w:t>379</w:t>
            </w:r>
          </w:p>
          <w:p w:rsidR="000C65EE" w:rsidRPr="000C65EE" w:rsidRDefault="000C65EE" w:rsidP="000C65EE">
            <w:pPr>
              <w:spacing w:line="240" w:lineRule="auto"/>
              <w:jc w:val="both"/>
              <w:rPr>
                <w:spacing w:val="0"/>
                <w:w w:val="100"/>
                <w:sz w:val="24"/>
                <w:szCs w:val="24"/>
              </w:rPr>
            </w:pPr>
            <w:r w:rsidRPr="000C65EE">
              <w:rPr>
                <w:spacing w:val="0"/>
                <w:w w:val="100"/>
                <w:sz w:val="24"/>
                <w:szCs w:val="24"/>
              </w:rPr>
              <w:t>3243</w:t>
            </w:r>
          </w:p>
        </w:tc>
        <w:tc>
          <w:tcPr>
            <w:tcW w:w="1080" w:type="dxa"/>
          </w:tcPr>
          <w:p w:rsidR="000C65EE" w:rsidRPr="000C65EE" w:rsidRDefault="000C65EE" w:rsidP="000C65EE">
            <w:pPr>
              <w:spacing w:line="240" w:lineRule="auto"/>
              <w:jc w:val="both"/>
              <w:rPr>
                <w:spacing w:val="0"/>
                <w:w w:val="100"/>
                <w:sz w:val="24"/>
                <w:szCs w:val="24"/>
              </w:rPr>
            </w:pPr>
          </w:p>
          <w:p w:rsidR="000C65EE" w:rsidRPr="000C65EE" w:rsidRDefault="000C65EE" w:rsidP="000C65EE">
            <w:pPr>
              <w:spacing w:line="240" w:lineRule="auto"/>
              <w:jc w:val="both"/>
              <w:rPr>
                <w:spacing w:val="0"/>
                <w:w w:val="100"/>
                <w:sz w:val="24"/>
                <w:szCs w:val="24"/>
              </w:rPr>
            </w:pPr>
            <w:r w:rsidRPr="000C65EE">
              <w:rPr>
                <w:spacing w:val="0"/>
                <w:w w:val="100"/>
                <w:sz w:val="24"/>
                <w:szCs w:val="24"/>
              </w:rPr>
              <w:t>10</w:t>
            </w:r>
          </w:p>
          <w:p w:rsidR="000C65EE" w:rsidRPr="000C65EE" w:rsidRDefault="000C65EE" w:rsidP="000C65EE">
            <w:pPr>
              <w:spacing w:line="240" w:lineRule="auto"/>
              <w:jc w:val="both"/>
              <w:rPr>
                <w:spacing w:val="0"/>
                <w:w w:val="100"/>
                <w:sz w:val="24"/>
                <w:szCs w:val="24"/>
              </w:rPr>
            </w:pPr>
            <w:r w:rsidRPr="000C65EE">
              <w:rPr>
                <w:spacing w:val="0"/>
                <w:w w:val="100"/>
                <w:sz w:val="24"/>
                <w:szCs w:val="24"/>
              </w:rPr>
              <w:t>13</w:t>
            </w:r>
          </w:p>
          <w:p w:rsidR="000C65EE" w:rsidRPr="000C65EE" w:rsidRDefault="000C65EE" w:rsidP="000C65EE">
            <w:pPr>
              <w:spacing w:line="240" w:lineRule="auto"/>
              <w:jc w:val="both"/>
              <w:rPr>
                <w:spacing w:val="0"/>
                <w:w w:val="100"/>
                <w:sz w:val="24"/>
                <w:szCs w:val="24"/>
              </w:rPr>
            </w:pPr>
            <w:r w:rsidRPr="000C65EE">
              <w:rPr>
                <w:spacing w:val="0"/>
                <w:w w:val="100"/>
                <w:sz w:val="24"/>
                <w:szCs w:val="24"/>
              </w:rPr>
              <w:t>51</w:t>
            </w:r>
          </w:p>
        </w:tc>
        <w:tc>
          <w:tcPr>
            <w:tcW w:w="1098" w:type="dxa"/>
          </w:tcPr>
          <w:p w:rsidR="000C65EE" w:rsidRPr="000C65EE" w:rsidRDefault="000C65EE" w:rsidP="000C65EE">
            <w:pPr>
              <w:spacing w:line="240" w:lineRule="auto"/>
              <w:jc w:val="both"/>
              <w:rPr>
                <w:spacing w:val="0"/>
                <w:w w:val="100"/>
                <w:sz w:val="24"/>
                <w:szCs w:val="24"/>
              </w:rPr>
            </w:pPr>
          </w:p>
          <w:p w:rsidR="000C65EE" w:rsidRPr="000C65EE" w:rsidRDefault="000C65EE" w:rsidP="000C65EE">
            <w:pPr>
              <w:spacing w:line="240" w:lineRule="auto"/>
              <w:jc w:val="both"/>
              <w:rPr>
                <w:spacing w:val="0"/>
                <w:w w:val="100"/>
                <w:sz w:val="24"/>
                <w:szCs w:val="24"/>
              </w:rPr>
            </w:pPr>
            <w:r w:rsidRPr="000C65EE">
              <w:rPr>
                <w:spacing w:val="0"/>
                <w:w w:val="100"/>
                <w:sz w:val="24"/>
                <w:szCs w:val="24"/>
              </w:rPr>
              <w:t>3.0</w:t>
            </w:r>
          </w:p>
          <w:p w:rsidR="000C65EE" w:rsidRPr="000C65EE" w:rsidRDefault="000C65EE" w:rsidP="000C65EE">
            <w:pPr>
              <w:spacing w:line="240" w:lineRule="auto"/>
              <w:jc w:val="both"/>
              <w:rPr>
                <w:spacing w:val="0"/>
                <w:w w:val="100"/>
                <w:sz w:val="24"/>
                <w:szCs w:val="24"/>
              </w:rPr>
            </w:pPr>
            <w:r w:rsidRPr="000C65EE">
              <w:rPr>
                <w:spacing w:val="0"/>
                <w:w w:val="100"/>
                <w:sz w:val="24"/>
                <w:szCs w:val="24"/>
              </w:rPr>
              <w:t>3.4</w:t>
            </w:r>
          </w:p>
          <w:p w:rsidR="000C65EE" w:rsidRPr="000C65EE" w:rsidRDefault="000C65EE" w:rsidP="000C65EE">
            <w:pPr>
              <w:spacing w:line="240" w:lineRule="auto"/>
              <w:jc w:val="both"/>
              <w:rPr>
                <w:spacing w:val="0"/>
                <w:w w:val="100"/>
                <w:sz w:val="24"/>
                <w:szCs w:val="24"/>
              </w:rPr>
            </w:pPr>
            <w:r w:rsidRPr="000C65EE">
              <w:rPr>
                <w:spacing w:val="0"/>
                <w:w w:val="100"/>
                <w:sz w:val="24"/>
                <w:szCs w:val="24"/>
              </w:rPr>
              <w:t>1.6</w:t>
            </w:r>
          </w:p>
        </w:tc>
      </w:tr>
    </w:tbl>
    <w:p w:rsidR="000C65EE" w:rsidRPr="000C65EE" w:rsidRDefault="000C65EE" w:rsidP="00EA62A6">
      <w:pPr>
        <w:pStyle w:val="NormalWeb"/>
        <w:spacing w:before="0" w:beforeAutospacing="0" w:after="0" w:afterAutospacing="0"/>
        <w:jc w:val="center"/>
        <w:rPr>
          <w:lang w:val="en-GB"/>
        </w:rPr>
      </w:pPr>
      <w:r w:rsidRPr="000C65EE">
        <w:rPr>
          <w:lang w:val="en-GB"/>
        </w:rPr>
        <w:t>Source: Department of Census and Statistics</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tabs>
          <w:tab w:val="left" w:pos="810"/>
        </w:tabs>
        <w:spacing w:before="0" w:beforeAutospacing="0" w:after="0" w:afterAutospacing="0"/>
        <w:jc w:val="both"/>
        <w:rPr>
          <w:lang w:val="en-GB"/>
        </w:rPr>
      </w:pPr>
      <w:bookmarkStart w:id="3" w:name="0.1_table02"/>
      <w:bookmarkEnd w:id="3"/>
      <w:r w:rsidRPr="000C65EE">
        <w:rPr>
          <w:lang w:val="en-GB"/>
        </w:rPr>
        <w:t xml:space="preserve">15. </w:t>
      </w:r>
      <w:r w:rsidRPr="000C65EE">
        <w:rPr>
          <w:lang w:val="en-GB"/>
        </w:rPr>
        <w:tab/>
        <w:t xml:space="preserve">However minimal the number of women elected representatives may be, women’s participation in the formulation of government policy, holding public office and performing public functions at all levels of Government is on the increase. Women are represented at the senior level in the administrative structure as Secretaries to Ministries (8 out of 55 as at April 2008), as Heads of Diplomatic Missions (increase from 2.9% in 1992 to 11.3% in 2006) and in the judiciary 3 of 11 Judges on the apex court, the Supreme Court of Sri Lanka). Women in decision making positions has increased significantly – in the Sri Lanka Administrative Service (SLAS) from 17.1% in 1993 to 35.4% in 2007, in the Sri Lanka Scientific Service (SLSS) from 18.9% in 1993 to 37.5% in 2006, in the Sri Lanka Planning Service (SLPS) from 28.8% in 1993 to 29.2% in 2006 and in the Sri Lanka Foreign Service (SLFS) from 29.7% in 2004 to 33.1% in 2009. The appointment of the first ever woman Secretary General of Parliament and a woman as a Governor of a Province took place during this period. With a strong gender neutral recruitment policy backed by Constitutional guarantees of equality, an increasing number of women are entering all sectors of Government cadres. With time, they receive due promotions and make an increasingly prominent presence in the higher echelons of the several Government services. </w:t>
      </w:r>
    </w:p>
    <w:p w:rsidR="000C65EE" w:rsidRPr="000C65EE" w:rsidRDefault="000C65EE" w:rsidP="000C65EE">
      <w:pPr>
        <w:pStyle w:val="NormalWeb"/>
        <w:tabs>
          <w:tab w:val="left" w:pos="810"/>
        </w:tabs>
        <w:spacing w:before="0" w:beforeAutospacing="0" w:after="0" w:afterAutospacing="0"/>
        <w:jc w:val="both"/>
        <w:rPr>
          <w:lang w:val="en-GB"/>
        </w:rPr>
      </w:pPr>
    </w:p>
    <w:p w:rsidR="000C65EE" w:rsidRPr="000C65EE" w:rsidRDefault="000C65EE" w:rsidP="000C65EE">
      <w:pPr>
        <w:pStyle w:val="NormalWeb"/>
        <w:tabs>
          <w:tab w:val="left" w:pos="810"/>
        </w:tabs>
        <w:spacing w:before="0" w:beforeAutospacing="0" w:after="0" w:afterAutospacing="0"/>
        <w:jc w:val="both"/>
        <w:rPr>
          <w:lang w:val="en-GB"/>
        </w:rPr>
      </w:pPr>
      <w:r w:rsidRPr="000C65EE">
        <w:rPr>
          <w:lang w:val="en-GB"/>
        </w:rPr>
        <w:t>16.</w:t>
      </w:r>
      <w:r w:rsidRPr="000C65EE">
        <w:rPr>
          <w:lang w:val="en-GB"/>
        </w:rPr>
        <w:tab/>
        <w:t>It appears from the above that when it comes to professional services, women participation is increasing, but it is purely based on merit, not by quotas for gender; meaning that it is out of choice. On the other hand, politics does not seem to be a preferred choice by majority of women.</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iCs/>
          <w:lang w:val="en-GB"/>
        </w:rPr>
      </w:pPr>
      <w:r w:rsidRPr="000C65EE">
        <w:rPr>
          <w:b/>
          <w:bCs/>
          <w:iCs/>
          <w:u w:val="single"/>
          <w:lang w:val="en-GB"/>
        </w:rPr>
        <w:t>Concluding Observation</w:t>
      </w:r>
      <w:r w:rsidRPr="000C65EE">
        <w:rPr>
          <w:b/>
          <w:bCs/>
          <w:iCs/>
          <w:lang w:val="en-GB"/>
        </w:rPr>
        <w:t xml:space="preserve"> </w:t>
      </w:r>
      <w:r w:rsidRPr="000C65EE">
        <w:rPr>
          <w:iCs/>
          <w:lang w:val="en-GB"/>
        </w:rPr>
        <w:t xml:space="preserve">[Paragraph 281] </w:t>
      </w:r>
      <w:r w:rsidRPr="000C65EE">
        <w:rPr>
          <w:b/>
          <w:bCs/>
          <w:iCs/>
          <w:lang w:val="en-GB"/>
        </w:rPr>
        <w:t xml:space="preserve">- </w:t>
      </w:r>
      <w:r w:rsidRPr="000C65EE">
        <w:rPr>
          <w:i/>
          <w:lang w:val="en-GB"/>
        </w:rPr>
        <w:t xml:space="preserve">Take all necessary measures to increase the representation of women in engineering and technology – related courses in tertiary education. </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iCs/>
          <w:u w:val="single"/>
          <w:lang w:val="en-GB"/>
        </w:rPr>
      </w:pPr>
      <w:r w:rsidRPr="000C65EE">
        <w:rPr>
          <w:b/>
          <w:bCs/>
          <w:iCs/>
          <w:u w:val="single"/>
          <w:lang w:val="en-GB"/>
        </w:rPr>
        <w:t>Response</w:t>
      </w:r>
      <w:r w:rsidRPr="000C65EE">
        <w:rPr>
          <w:iCs/>
          <w:u w:val="single"/>
          <w:lang w:val="en-GB"/>
        </w:rPr>
        <w:t>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17. </w:t>
      </w:r>
      <w:r w:rsidRPr="000C65EE">
        <w:rPr>
          <w:lang w:val="en-GB"/>
        </w:rPr>
        <w:tab/>
        <w:t xml:space="preserve">Under-representation in engineering and technology courses has seen little change over three decades and it is unlikely that changes can be induced through external interventions since students have the freedom of choice to select preferred disciplines and based on merit. The selection preference does not appear to be limited to </w:t>
      </w:r>
      <w:smartTag w:uri="urn:schemas-microsoft-com:office:smarttags" w:element="country-region">
        <w:smartTag w:uri="urn:schemas-microsoft-com:office:smarttags" w:element="place">
          <w:r w:rsidRPr="000C65EE">
            <w:rPr>
              <w:lang w:val="en-GB"/>
            </w:rPr>
            <w:t>Sri Lanka</w:t>
          </w:r>
        </w:smartTag>
      </w:smartTag>
      <w:r w:rsidRPr="000C65EE">
        <w:rPr>
          <w:lang w:val="en-GB"/>
        </w:rPr>
        <w:t xml:space="preserve"> or the </w:t>
      </w:r>
    </w:p>
    <w:p w:rsidR="000C65EE" w:rsidRPr="000C65EE" w:rsidRDefault="000C65EE" w:rsidP="000C65EE">
      <w:pPr>
        <w:pStyle w:val="NormalWeb"/>
        <w:spacing w:before="0" w:beforeAutospacing="0" w:after="0" w:afterAutospacing="0"/>
        <w:jc w:val="both"/>
        <w:rPr>
          <w:lang w:val="en-GB"/>
        </w:rPr>
      </w:pPr>
      <w:r w:rsidRPr="000C65EE">
        <w:rPr>
          <w:lang w:val="en-GB"/>
        </w:rPr>
        <w:t>region with engineering courses at University level being predominantly the choice of males, universally. Please see further under “Higher Education” paragraphs 86 – 92.</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iCs/>
          <w:lang w:val="en-GB"/>
        </w:rPr>
      </w:pPr>
      <w:r w:rsidRPr="000C65EE">
        <w:rPr>
          <w:b/>
          <w:bCs/>
          <w:iCs/>
          <w:u w:val="single"/>
          <w:lang w:val="en-GB"/>
        </w:rPr>
        <w:t>Concluding Observation</w:t>
      </w:r>
      <w:r w:rsidRPr="000C65EE">
        <w:rPr>
          <w:b/>
          <w:bCs/>
          <w:iCs/>
          <w:lang w:val="en-GB"/>
        </w:rPr>
        <w:t xml:space="preserve"> </w:t>
      </w:r>
      <w:r w:rsidRPr="000C65EE">
        <w:rPr>
          <w:bCs/>
          <w:iCs/>
          <w:lang w:val="en-GB"/>
        </w:rPr>
        <w:t xml:space="preserve">[Paragraph 283] </w:t>
      </w:r>
      <w:r w:rsidRPr="000C65EE">
        <w:rPr>
          <w:b/>
          <w:bCs/>
          <w:iCs/>
          <w:lang w:val="en-GB"/>
        </w:rPr>
        <w:t xml:space="preserve">- </w:t>
      </w:r>
      <w:r w:rsidRPr="000C65EE">
        <w:rPr>
          <w:i/>
          <w:lang w:val="en-GB"/>
        </w:rPr>
        <w:t xml:space="preserve">Reintroduce legislation to permit termination of pregnancy in cases of rape, incest and congenital abnormality of the fetus. </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b/>
          <w:bCs/>
          <w:iCs/>
          <w:u w:val="single"/>
          <w:lang w:val="en-GB"/>
        </w:rPr>
      </w:pPr>
      <w:r w:rsidRPr="000C65EE">
        <w:rPr>
          <w:b/>
          <w:bCs/>
          <w:iCs/>
          <w:u w:val="single"/>
          <w:lang w:val="en-GB"/>
        </w:rPr>
        <w:t xml:space="preserve">Response -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18. </w:t>
      </w:r>
      <w:r w:rsidRPr="000C65EE">
        <w:rPr>
          <w:lang w:val="en-GB"/>
        </w:rPr>
        <w:tab/>
        <w:t xml:space="preserve">The question of reintroduction of legislature per say does not arise as there was no such legislation earlier. However, the Penal Code has provisions for termination of pregnancy if it is in good faith to save the life of the woman. Meanwhile, series of discussions are taking place as how best to proceed with this issue which has religious sensitivities focusing on the right to life. </w:t>
      </w:r>
      <w:smartTag w:uri="urn:schemas-microsoft-com:office:smarttags" w:element="country-region">
        <w:smartTag w:uri="urn:schemas-microsoft-com:office:smarttags" w:element="place">
          <w:r w:rsidRPr="000C65EE">
            <w:rPr>
              <w:lang w:val="en-GB"/>
            </w:rPr>
            <w:t>Sri Lanka</w:t>
          </w:r>
        </w:smartTag>
      </w:smartTag>
      <w:r w:rsidRPr="000C65EE">
        <w:rPr>
          <w:lang w:val="en-GB"/>
        </w:rPr>
        <w:t xml:space="preserve"> believes that the issue needs to be handled with sensitivity and without provoking adverse reactions which may undermine the efforts. Therefore, the MCD&amp;WE and the National Commission on Women will continue to pursue a broad dialogue including with civil society, pressure groups/ activists on this issue.</w:t>
      </w:r>
    </w:p>
    <w:p w:rsidR="000C65EE" w:rsidRPr="000C65EE" w:rsidRDefault="000C65EE" w:rsidP="000C65EE">
      <w:pPr>
        <w:pStyle w:val="NormalWeb"/>
        <w:spacing w:before="0" w:beforeAutospacing="0" w:after="0" w:afterAutospacing="0"/>
        <w:jc w:val="both"/>
        <w:rPr>
          <w:lang w:val="en-GB"/>
        </w:rPr>
      </w:pPr>
      <w:r w:rsidRPr="000C65EE">
        <w:rPr>
          <w:lang w:val="en-GB"/>
        </w:rPr>
        <w:t> </w:t>
      </w:r>
    </w:p>
    <w:p w:rsidR="000C65EE" w:rsidRPr="000C65EE" w:rsidRDefault="000C65EE" w:rsidP="000C65EE">
      <w:pPr>
        <w:pStyle w:val="NormalWeb"/>
        <w:spacing w:before="0" w:beforeAutospacing="0" w:after="0" w:afterAutospacing="0"/>
        <w:jc w:val="both"/>
        <w:rPr>
          <w:lang w:val="en-GB"/>
        </w:rPr>
      </w:pPr>
      <w:r w:rsidRPr="000C65EE">
        <w:rPr>
          <w:lang w:val="en-GB"/>
        </w:rPr>
        <w:t>(Also referred to in paragraph 130).</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iCs/>
          <w:lang w:val="en-GB"/>
        </w:rPr>
      </w:pPr>
      <w:r w:rsidRPr="000C65EE">
        <w:rPr>
          <w:b/>
          <w:bCs/>
          <w:iCs/>
          <w:u w:val="single"/>
          <w:lang w:val="en-GB"/>
        </w:rPr>
        <w:t>Concluding Observation</w:t>
      </w:r>
      <w:r w:rsidRPr="000C65EE">
        <w:rPr>
          <w:b/>
          <w:bCs/>
          <w:iCs/>
          <w:lang w:val="en-GB"/>
        </w:rPr>
        <w:t xml:space="preserve"> </w:t>
      </w:r>
      <w:r w:rsidRPr="000C65EE">
        <w:rPr>
          <w:iCs/>
          <w:lang w:val="en-GB"/>
        </w:rPr>
        <w:t>[Paragraph 285]</w:t>
      </w:r>
      <w:r w:rsidRPr="000C65EE">
        <w:rPr>
          <w:i/>
          <w:lang w:val="en-GB"/>
        </w:rPr>
        <w:t xml:space="preserve"> </w:t>
      </w:r>
      <w:r w:rsidRPr="000C65EE">
        <w:rPr>
          <w:b/>
          <w:bCs/>
          <w:iCs/>
          <w:lang w:val="en-GB"/>
        </w:rPr>
        <w:t xml:space="preserve">- </w:t>
      </w:r>
      <w:r w:rsidRPr="000C65EE">
        <w:rPr>
          <w:i/>
          <w:lang w:val="en-GB"/>
        </w:rPr>
        <w:t>Ensure the full implementation of all legal and other measures relating to violence against women, to monitor the impact of those measures and to provide women victims of violence with accessible and effective means of redress and protection. In the light of its general recommendation 19, enact legislation on domestic violence as soon as possible. Devise a structure for systematic data collection on violence against women, including domestic violence, disaggregated by sex and ethnic group.</w:t>
      </w:r>
      <w:r w:rsidRPr="000C65EE" w:rsidDel="005C24BB">
        <w:rPr>
          <w:iCs/>
          <w:lang w:val="en-GB"/>
        </w:rPr>
        <w:t xml:space="preserve"> </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EA62A6">
      <w:pPr>
        <w:pStyle w:val="NormalWeb"/>
        <w:keepNext/>
        <w:keepLines/>
        <w:spacing w:before="0" w:beforeAutospacing="0" w:after="0" w:afterAutospacing="0"/>
        <w:jc w:val="both"/>
        <w:rPr>
          <w:i/>
          <w:lang w:val="en-GB"/>
        </w:rPr>
      </w:pPr>
      <w:r w:rsidRPr="000C65EE">
        <w:rPr>
          <w:b/>
          <w:bCs/>
          <w:iCs/>
          <w:u w:val="single"/>
          <w:lang w:val="en-GB"/>
        </w:rPr>
        <w:t>Response</w:t>
      </w:r>
      <w:r w:rsidRPr="000C65EE">
        <w:rPr>
          <w:b/>
          <w:bCs/>
          <w:iCs/>
          <w:lang w:val="en-GB"/>
        </w:rPr>
        <w:t xml:space="preserve"> - </w:t>
      </w:r>
    </w:p>
    <w:p w:rsidR="000C65EE" w:rsidRPr="000C65EE" w:rsidRDefault="000C65EE" w:rsidP="00EA62A6">
      <w:pPr>
        <w:pStyle w:val="NormalWeb"/>
        <w:keepNext/>
        <w:keepLines/>
        <w:spacing w:before="0" w:beforeAutospacing="0" w:after="0" w:afterAutospacing="0"/>
        <w:jc w:val="both"/>
        <w:rPr>
          <w:lang w:val="en-GB"/>
        </w:rPr>
      </w:pPr>
    </w:p>
    <w:p w:rsidR="000C65EE" w:rsidRPr="000C65EE" w:rsidRDefault="000C65EE" w:rsidP="00EA62A6">
      <w:pPr>
        <w:pStyle w:val="NormalWeb"/>
        <w:keepNext/>
        <w:keepLines/>
        <w:spacing w:before="0" w:beforeAutospacing="0" w:after="0" w:afterAutospacing="0"/>
        <w:jc w:val="both"/>
        <w:rPr>
          <w:lang w:val="en-GB"/>
        </w:rPr>
      </w:pPr>
      <w:r w:rsidRPr="000C65EE">
        <w:rPr>
          <w:lang w:val="en-GB"/>
        </w:rPr>
        <w:t xml:space="preserve">19. </w:t>
      </w:r>
      <w:r w:rsidRPr="000C65EE">
        <w:rPr>
          <w:lang w:val="en-GB"/>
        </w:rPr>
        <w:tab/>
        <w:t xml:space="preserve"> The Prevention of Domestic Violence Act, No. 34 of 2005 (PDVA) was enacted in 2005. Please see under Articles 2 and 3 of this Report, for a comprehensive explanation of the features of the PDVA. </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i/>
          <w:lang w:val="en-GB"/>
        </w:rPr>
      </w:pPr>
      <w:r w:rsidRPr="000C65EE">
        <w:rPr>
          <w:b/>
          <w:bCs/>
          <w:iCs/>
          <w:u w:val="single"/>
          <w:lang w:val="en-GB"/>
        </w:rPr>
        <w:t>Concluding Observation</w:t>
      </w:r>
      <w:r w:rsidRPr="000C65EE">
        <w:rPr>
          <w:b/>
          <w:bCs/>
          <w:iCs/>
          <w:lang w:val="en-GB"/>
        </w:rPr>
        <w:t xml:space="preserve"> </w:t>
      </w:r>
      <w:r w:rsidRPr="000C65EE">
        <w:rPr>
          <w:iCs/>
          <w:lang w:val="en-GB"/>
        </w:rPr>
        <w:t xml:space="preserve">[Paragraph 285] - </w:t>
      </w:r>
      <w:r w:rsidRPr="000C65EE">
        <w:rPr>
          <w:i/>
          <w:lang w:val="en-GB"/>
        </w:rPr>
        <w:t xml:space="preserve">Consider recognizing marital rape in all circumstances as a crime. </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i/>
          <w:lang w:val="en-GB"/>
        </w:rPr>
      </w:pPr>
      <w:r w:rsidRPr="000C65EE">
        <w:rPr>
          <w:b/>
          <w:bCs/>
          <w:iCs/>
          <w:u w:val="single"/>
          <w:lang w:val="en-GB"/>
        </w:rPr>
        <w:t>Response</w:t>
      </w:r>
      <w:r w:rsidRPr="000C65EE">
        <w:rPr>
          <w:b/>
          <w:bCs/>
          <w:iCs/>
          <w:lang w:val="en-GB"/>
        </w:rPr>
        <w:t xml:space="preserve">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20. </w:t>
      </w:r>
      <w:r w:rsidRPr="000C65EE">
        <w:rPr>
          <w:lang w:val="en-GB"/>
        </w:rPr>
        <w:tab/>
        <w:t xml:space="preserve">This issue is on the priority agenda of the MCD&amp;WE and the Ministry would take it up with the Ministry of Justice soon in order to initiate process for legislation on this matter, Although the </w:t>
      </w:r>
      <w:r w:rsidRPr="000C65EE">
        <w:rPr>
          <w:iCs/>
          <w:lang w:val="en-GB"/>
        </w:rPr>
        <w:t>act of sexual intercourse</w:t>
      </w:r>
      <w:r w:rsidRPr="000C65EE">
        <w:rPr>
          <w:b/>
          <w:bCs/>
          <w:iCs/>
          <w:lang w:val="en-GB"/>
        </w:rPr>
        <w:t xml:space="preserve"> </w:t>
      </w:r>
      <w:r w:rsidRPr="000C65EE">
        <w:rPr>
          <w:iCs/>
          <w:lang w:val="en-GB"/>
        </w:rPr>
        <w:t>without consent of the wife</w:t>
      </w:r>
      <w:r w:rsidRPr="000C65EE">
        <w:rPr>
          <w:b/>
          <w:bCs/>
          <w:iCs/>
          <w:lang w:val="en-GB"/>
        </w:rPr>
        <w:t xml:space="preserve"> </w:t>
      </w:r>
      <w:r w:rsidRPr="000C65EE">
        <w:rPr>
          <w:iCs/>
          <w:lang w:val="en-GB"/>
        </w:rPr>
        <w:t>is,</w:t>
      </w:r>
      <w:r w:rsidRPr="000C65EE">
        <w:rPr>
          <w:b/>
          <w:bCs/>
          <w:iCs/>
          <w:lang w:val="en-GB"/>
        </w:rPr>
        <w:t xml:space="preserve"> </w:t>
      </w:r>
      <w:r w:rsidRPr="000C65EE">
        <w:rPr>
          <w:lang w:val="en-GB"/>
        </w:rPr>
        <w:t xml:space="preserve">by itself not a crime under the existing law, where such an act involves violence to such a degree that the violence amounts to a crime, the act of violence is punishable under the Penal Code. In such an event relief can also be sought under the PDVA, </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iCs/>
          <w:lang w:val="en-GB"/>
        </w:rPr>
      </w:pPr>
      <w:r w:rsidRPr="000C65EE">
        <w:rPr>
          <w:b/>
          <w:bCs/>
          <w:iCs/>
          <w:u w:val="single"/>
          <w:lang w:val="en-GB"/>
        </w:rPr>
        <w:t>Concluding Observation</w:t>
      </w:r>
      <w:r w:rsidRPr="000C65EE">
        <w:rPr>
          <w:b/>
          <w:bCs/>
          <w:iCs/>
          <w:lang w:val="en-GB"/>
        </w:rPr>
        <w:t xml:space="preserve"> [</w:t>
      </w:r>
      <w:r w:rsidRPr="000C65EE">
        <w:rPr>
          <w:iCs/>
          <w:lang w:val="en-GB"/>
        </w:rPr>
        <w:t xml:space="preserve">Paragraph 285] </w:t>
      </w:r>
      <w:r w:rsidRPr="000C65EE">
        <w:rPr>
          <w:b/>
          <w:bCs/>
          <w:iCs/>
          <w:lang w:val="en-GB"/>
        </w:rPr>
        <w:t xml:space="preserve">- </w:t>
      </w:r>
      <w:r w:rsidRPr="000C65EE">
        <w:rPr>
          <w:i/>
          <w:lang w:val="en-GB"/>
        </w:rPr>
        <w:t>Provide comprehensive training to the judiciary, police, medical personnel and other relevant groups on all forms of violence against women. </w:t>
      </w:r>
    </w:p>
    <w:p w:rsidR="000C65EE" w:rsidRPr="000C65EE" w:rsidRDefault="000C65EE" w:rsidP="000C65EE">
      <w:pPr>
        <w:pStyle w:val="NormalWeb"/>
        <w:spacing w:before="0" w:beforeAutospacing="0" w:after="0" w:afterAutospacing="0"/>
        <w:jc w:val="both"/>
        <w:rPr>
          <w:b/>
          <w:bCs/>
          <w:u w:val="single"/>
          <w:lang w:val="en-GB"/>
        </w:rPr>
      </w:pPr>
    </w:p>
    <w:p w:rsidR="000C65EE" w:rsidRPr="000C65EE" w:rsidRDefault="000C65EE" w:rsidP="000C65EE">
      <w:pPr>
        <w:pStyle w:val="NormalWeb"/>
        <w:spacing w:before="0" w:beforeAutospacing="0" w:after="0" w:afterAutospacing="0"/>
        <w:jc w:val="both"/>
        <w:rPr>
          <w:b/>
          <w:bCs/>
          <w:u w:val="single"/>
          <w:lang w:val="en-GB"/>
        </w:rPr>
      </w:pPr>
      <w:r w:rsidRPr="000C65EE">
        <w:rPr>
          <w:b/>
          <w:bCs/>
          <w:u w:val="single"/>
          <w:lang w:val="en-GB"/>
        </w:rPr>
        <w:t xml:space="preserve">Response </w:t>
      </w:r>
      <w:r w:rsidRPr="000C65EE">
        <w:rPr>
          <w:b/>
          <w:bCs/>
          <w:lang w:val="en-GB"/>
        </w:rPr>
        <w:t>–</w:t>
      </w:r>
      <w:r w:rsidRPr="000C65EE">
        <w:rPr>
          <w:b/>
          <w:bCs/>
          <w:u w:val="single"/>
          <w:lang w:val="en-GB"/>
        </w:rPr>
        <w:t xml:space="preserve">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21. </w:t>
      </w:r>
      <w:r w:rsidRPr="000C65EE">
        <w:rPr>
          <w:lang w:val="en-GB"/>
        </w:rPr>
        <w:tab/>
        <w:t> This is being done through very effective training. The Sri Lanka Judges’ Institute has conducted training programmes for Judges on abuse of women and children with emphasis on the implementation of the PDVA. It is reported that this training which is for a multi disciplinary group including Law enforcement officers, Prosecutors, and Judicial Medical Officers, has been effective. The Police Department has conducted a series of training and awareness programmes to sensitize Police Officers regarding issues relating to combating violence against women and child abuse.</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iCs/>
          <w:lang w:val="en-GB"/>
        </w:rPr>
      </w:pPr>
      <w:r w:rsidRPr="000C65EE">
        <w:rPr>
          <w:b/>
          <w:bCs/>
          <w:iCs/>
          <w:u w:val="single"/>
          <w:lang w:val="en-GB"/>
        </w:rPr>
        <w:t>Concluding Observation</w:t>
      </w:r>
      <w:r w:rsidRPr="000C65EE" w:rsidDel="008226DC">
        <w:rPr>
          <w:b/>
          <w:bCs/>
          <w:iCs/>
          <w:u w:val="single"/>
          <w:lang w:val="en-GB"/>
        </w:rPr>
        <w:t xml:space="preserve"> </w:t>
      </w:r>
      <w:r w:rsidRPr="000C65EE">
        <w:rPr>
          <w:b/>
          <w:bCs/>
          <w:iCs/>
          <w:lang w:val="en-GB"/>
        </w:rPr>
        <w:t>[</w:t>
      </w:r>
      <w:r w:rsidRPr="000C65EE">
        <w:rPr>
          <w:iCs/>
          <w:lang w:val="en-GB"/>
        </w:rPr>
        <w:t xml:space="preserve">Paragraph 287] </w:t>
      </w:r>
      <w:r w:rsidRPr="000C65EE">
        <w:rPr>
          <w:b/>
          <w:bCs/>
          <w:iCs/>
          <w:lang w:val="en-GB"/>
        </w:rPr>
        <w:t xml:space="preserve">- </w:t>
      </w:r>
      <w:r w:rsidRPr="000C65EE">
        <w:rPr>
          <w:i/>
          <w:lang w:val="en-GB"/>
        </w:rPr>
        <w:t>Monitor strictly the behavior of the police and the security forces, to ensure that all perpetrators are brought to justice and to take all necessary measures to prevent acts of violence against all women. </w:t>
      </w:r>
    </w:p>
    <w:p w:rsidR="000C65EE" w:rsidRPr="000C65EE" w:rsidRDefault="000C65EE" w:rsidP="000C65EE">
      <w:pPr>
        <w:pStyle w:val="NormalWeb"/>
        <w:spacing w:before="0" w:beforeAutospacing="0" w:after="0" w:afterAutospacing="0"/>
        <w:jc w:val="both"/>
        <w:rPr>
          <w:b/>
          <w:bCs/>
          <w:u w:val="single"/>
          <w:lang w:val="en-GB"/>
        </w:rPr>
      </w:pPr>
    </w:p>
    <w:p w:rsidR="000C65EE" w:rsidRPr="000C65EE" w:rsidRDefault="000C65EE" w:rsidP="000C65EE">
      <w:pPr>
        <w:pStyle w:val="NormalWeb"/>
        <w:spacing w:before="0" w:beforeAutospacing="0" w:after="0" w:afterAutospacing="0"/>
        <w:jc w:val="both"/>
        <w:rPr>
          <w:b/>
          <w:bCs/>
          <w:u w:val="single"/>
          <w:lang w:val="en-GB"/>
        </w:rPr>
      </w:pPr>
      <w:r w:rsidRPr="000C65EE">
        <w:rPr>
          <w:b/>
          <w:bCs/>
          <w:u w:val="single"/>
          <w:lang w:val="en-GB"/>
        </w:rPr>
        <w:t xml:space="preserve">Response </w:t>
      </w:r>
      <w:r w:rsidRPr="000C65EE">
        <w:rPr>
          <w:b/>
          <w:bCs/>
          <w:lang w:val="en-GB"/>
        </w:rPr>
        <w:t>–</w:t>
      </w:r>
      <w:r w:rsidRPr="000C65EE">
        <w:rPr>
          <w:b/>
          <w:bCs/>
          <w:u w:val="single"/>
          <w:lang w:val="en-GB"/>
        </w:rPr>
        <w:t xml:space="preserve">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22.</w:t>
      </w:r>
      <w:r w:rsidRPr="000C65EE">
        <w:rPr>
          <w:lang w:val="en-GB"/>
        </w:rPr>
        <w:tab/>
        <w:t> A special directive was issued by the President to the Heads of the Armed Forces and the Police on 2</w:t>
      </w:r>
      <w:r w:rsidRPr="000C65EE">
        <w:rPr>
          <w:vertAlign w:val="superscript"/>
          <w:lang w:val="en-GB"/>
        </w:rPr>
        <w:t>nd</w:t>
      </w:r>
      <w:r w:rsidRPr="000C65EE">
        <w:rPr>
          <w:lang w:val="en-GB"/>
        </w:rPr>
        <w:t xml:space="preserve"> June 2006 for the purpose of enabling the Human Rights Commission of Sri Lanka (HRCSL) to exercise and perform its powers, functions and duties and also for the purpose of ensuring the fundamental rights of persons arrested or detained are respected and that such persons are treated humanely. This directive sets out norms that must be followed by the Armed Forces and the Police. The directive, </w:t>
      </w:r>
      <w:r w:rsidRPr="000C65EE">
        <w:rPr>
          <w:i/>
          <w:lang w:val="en-GB"/>
        </w:rPr>
        <w:t>inter-alia</w:t>
      </w:r>
      <w:r w:rsidRPr="000C65EE">
        <w:rPr>
          <w:lang w:val="en-GB"/>
        </w:rPr>
        <w:t>, requires that when a child under 18 years or a woman is arrested or detained, a person of their choice should be permitted to accompany such child or woman to the place of questioning and should, as far as is possible, be placed in the custody of a Women’s Unit of the Armed Forces or the Police Force or in the custody of another Woman military or Police officer. This, being a directive that has been issued by the Commander of the Armed Forces who is also the President of the country, emphasizes the seriousness of securing compliance therewith.</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iCs/>
          <w:lang w:val="en-GB"/>
        </w:rPr>
      </w:pPr>
      <w:r w:rsidRPr="000C65EE">
        <w:rPr>
          <w:b/>
          <w:bCs/>
          <w:iCs/>
          <w:u w:val="single"/>
          <w:lang w:val="en-GB"/>
        </w:rPr>
        <w:t>Concluding Observation</w:t>
      </w:r>
      <w:r w:rsidRPr="000C65EE">
        <w:rPr>
          <w:b/>
          <w:bCs/>
          <w:iCs/>
          <w:lang w:val="en-GB"/>
        </w:rPr>
        <w:t xml:space="preserve"> </w:t>
      </w:r>
      <w:r w:rsidRPr="000C65EE">
        <w:rPr>
          <w:iCs/>
          <w:lang w:val="en-GB"/>
        </w:rPr>
        <w:t xml:space="preserve">[Paragraph 289] </w:t>
      </w:r>
      <w:r w:rsidRPr="000C65EE">
        <w:rPr>
          <w:b/>
          <w:bCs/>
          <w:iCs/>
          <w:lang w:val="en-GB"/>
        </w:rPr>
        <w:t xml:space="preserve">- </w:t>
      </w:r>
      <w:r w:rsidRPr="000C65EE">
        <w:rPr>
          <w:i/>
          <w:lang w:val="en-GB"/>
        </w:rPr>
        <w:t>Strengthen measures to eliminate stereotypical attitudes about the roles and responsibilities of women and men, including awareness-raising and educational campaigns directed at both women and men of the general public and at the media. Undertake an assessment of the impact of its measures in order to identify shortcomings and to adjust and improve these measures accordingly. </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b/>
          <w:bCs/>
          <w:iCs/>
          <w:lang w:val="en-GB"/>
        </w:rPr>
      </w:pPr>
      <w:r w:rsidRPr="000C65EE">
        <w:rPr>
          <w:b/>
          <w:bCs/>
          <w:iCs/>
          <w:u w:val="single"/>
          <w:lang w:val="en-GB"/>
        </w:rPr>
        <w:t>Response</w:t>
      </w:r>
      <w:r w:rsidRPr="000C65EE">
        <w:rPr>
          <w:b/>
          <w:bCs/>
          <w:iCs/>
          <w:lang w:val="en-GB"/>
        </w:rPr>
        <w:t xml:space="preserve"> -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23. </w:t>
      </w:r>
      <w:r w:rsidRPr="000C65EE">
        <w:rPr>
          <w:lang w:val="en-GB"/>
        </w:rPr>
        <w:tab/>
        <w:t xml:space="preserve"> Stereotypical attitudes are fast being eliminated in certain areas. More details regarding the changes that have occurred are set out under “Education – Technical and vocational education” (paragraphs 95-97) and “Employment.” </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iCs/>
          <w:lang w:val="en-GB"/>
        </w:rPr>
      </w:pPr>
      <w:r w:rsidRPr="000C65EE">
        <w:rPr>
          <w:b/>
          <w:bCs/>
          <w:iCs/>
          <w:u w:val="single"/>
          <w:lang w:val="en-GB"/>
        </w:rPr>
        <w:t>Concluding Observation</w:t>
      </w:r>
      <w:r w:rsidRPr="000C65EE">
        <w:rPr>
          <w:b/>
          <w:bCs/>
          <w:iCs/>
          <w:lang w:val="en-GB"/>
        </w:rPr>
        <w:t xml:space="preserve"> [</w:t>
      </w:r>
      <w:r w:rsidRPr="000C65EE">
        <w:rPr>
          <w:iCs/>
          <w:lang w:val="en-GB"/>
        </w:rPr>
        <w:t xml:space="preserve">Paragraph 291] </w:t>
      </w:r>
      <w:r w:rsidRPr="000C65EE">
        <w:rPr>
          <w:b/>
          <w:bCs/>
          <w:iCs/>
          <w:lang w:val="en-GB"/>
        </w:rPr>
        <w:t xml:space="preserve">- </w:t>
      </w:r>
      <w:r w:rsidRPr="000C65EE">
        <w:rPr>
          <w:i/>
          <w:lang w:val="en-GB"/>
        </w:rPr>
        <w:t xml:space="preserve">Take all necessary measures to increase the economic participation of women and ensure that women have equal access to the labour market and equal opportunities to, and at, work. Provide adequate protection and ensure the enforcement of labour laws for the benefit of all women workers in all areas. Sex-disaggregated data on income distribution and wages be collected and include in the next report and that the State party take measures to ensure that a gender perspective is incorporated into all labour policies. </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b/>
          <w:bCs/>
          <w:iCs/>
          <w:u w:val="single"/>
          <w:lang w:val="en-GB"/>
        </w:rPr>
      </w:pPr>
      <w:r w:rsidRPr="000C65EE">
        <w:rPr>
          <w:b/>
          <w:bCs/>
          <w:iCs/>
          <w:u w:val="single"/>
          <w:lang w:val="en-GB"/>
        </w:rPr>
        <w:t>Response</w:t>
      </w:r>
      <w:r w:rsidRPr="000C65EE">
        <w:rPr>
          <w:b/>
          <w:bCs/>
          <w:iCs/>
          <w:lang w:val="en-GB"/>
        </w:rPr>
        <w:t xml:space="preserve"> -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24. </w:t>
      </w:r>
      <w:r w:rsidRPr="000C65EE">
        <w:rPr>
          <w:lang w:val="en-GB"/>
        </w:rPr>
        <w:tab/>
        <w:t> See under Article 11 “Employment” paragraphs 98 to 114</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iCs/>
          <w:lang w:val="en-GB"/>
        </w:rPr>
      </w:pPr>
      <w:r w:rsidRPr="000C65EE">
        <w:rPr>
          <w:b/>
          <w:bCs/>
          <w:iCs/>
          <w:u w:val="single"/>
          <w:lang w:val="en-GB"/>
        </w:rPr>
        <w:t>Concluding Observation</w:t>
      </w:r>
      <w:r w:rsidRPr="000C65EE">
        <w:rPr>
          <w:b/>
          <w:bCs/>
          <w:iCs/>
          <w:lang w:val="en-GB"/>
        </w:rPr>
        <w:t xml:space="preserve"> </w:t>
      </w:r>
      <w:r w:rsidRPr="000C65EE">
        <w:rPr>
          <w:iCs/>
          <w:lang w:val="en-GB"/>
        </w:rPr>
        <w:t xml:space="preserve">[Paragraph 293] </w:t>
      </w:r>
      <w:r w:rsidRPr="000C65EE">
        <w:rPr>
          <w:b/>
          <w:bCs/>
          <w:iCs/>
          <w:lang w:val="en-GB"/>
        </w:rPr>
        <w:t xml:space="preserve">- </w:t>
      </w:r>
      <w:r w:rsidRPr="000C65EE">
        <w:rPr>
          <w:i/>
          <w:lang w:val="en-GB"/>
        </w:rPr>
        <w:t>Ensure the full and effective enforcement of the measures taken to protect women migrant workers, including preventing the activities of illegal employment agencies and ensuring that insurance covers the disabled and jobless after they return to Sri Lanka. </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b/>
          <w:bCs/>
          <w:iCs/>
          <w:u w:val="single"/>
          <w:lang w:val="en-GB"/>
        </w:rPr>
      </w:pPr>
      <w:r w:rsidRPr="000C65EE">
        <w:rPr>
          <w:b/>
          <w:bCs/>
          <w:iCs/>
          <w:u w:val="single"/>
          <w:lang w:val="en-GB"/>
        </w:rPr>
        <w:t>Response</w:t>
      </w:r>
      <w:r w:rsidRPr="000C65EE">
        <w:rPr>
          <w:b/>
          <w:bCs/>
          <w:iCs/>
          <w:lang w:val="en-GB"/>
        </w:rPr>
        <w:t xml:space="preserve">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25. </w:t>
      </w:r>
      <w:r w:rsidRPr="000C65EE">
        <w:rPr>
          <w:lang w:val="en-GB"/>
        </w:rPr>
        <w:tab/>
        <w:t xml:space="preserve">Many initiatives introduced to regulate the recruiting regime and safeguard the interests of women migrant workers to which reference was made in Sri Lanka’s previous Report, continue to be pursued and improved upon, where necessary. In 2007, a special Ministry at Cabinet level was established with a special mandate in respect of the subject of migrant workers – the Ministry of Foreign Employment Promotion and Welfare (M/FEPW). The establishment of a subject specific Ministry confirms the commitment of the State to improve all aspects of the labour migration regime. The Sri Lanka Bureau of Foreign Employment (SLBFE) now functions under that Ministry. Sri Lanka has, (in addition to the International Convention on the Protection of the Rights of All Migrant Workers and Their Families which was ratified in 1995), now ratified all core Conventions of the International Labour Organization (ILO), and also endorsed the ILO Multilateral Framework on Labour Migration. </w:t>
      </w:r>
    </w:p>
    <w:p w:rsidR="000C65EE" w:rsidRPr="000C65EE" w:rsidRDefault="000C65EE" w:rsidP="000C65EE">
      <w:pPr>
        <w:autoSpaceDE w:val="0"/>
        <w:autoSpaceDN w:val="0"/>
        <w:adjustRightInd w:val="0"/>
        <w:spacing w:line="240" w:lineRule="auto"/>
        <w:jc w:val="both"/>
        <w:rPr>
          <w:spacing w:val="0"/>
          <w:w w:val="100"/>
          <w:sz w:val="24"/>
          <w:szCs w:val="24"/>
        </w:rPr>
      </w:pPr>
    </w:p>
    <w:p w:rsidR="000C65EE" w:rsidRPr="000C65EE" w:rsidRDefault="000C65EE" w:rsidP="000C65EE">
      <w:pPr>
        <w:autoSpaceDE w:val="0"/>
        <w:autoSpaceDN w:val="0"/>
        <w:adjustRightInd w:val="0"/>
        <w:spacing w:line="240" w:lineRule="auto"/>
        <w:jc w:val="both"/>
        <w:rPr>
          <w:spacing w:val="0"/>
          <w:w w:val="100"/>
          <w:sz w:val="24"/>
          <w:szCs w:val="24"/>
        </w:rPr>
      </w:pPr>
      <w:r w:rsidRPr="000C65EE">
        <w:rPr>
          <w:spacing w:val="0"/>
          <w:w w:val="100"/>
          <w:sz w:val="24"/>
          <w:szCs w:val="24"/>
        </w:rPr>
        <w:t xml:space="preserve">26. </w:t>
      </w:r>
      <w:r w:rsidRPr="000C65EE">
        <w:rPr>
          <w:spacing w:val="0"/>
          <w:w w:val="100"/>
          <w:sz w:val="24"/>
          <w:szCs w:val="24"/>
        </w:rPr>
        <w:tab/>
        <w:t xml:space="preserve">A significant development in the policy sphere is the adoption of The Sri Lanka National Policy on Labour Migration (SLNPLM) which has an important focus on aspects that concern women migrant workers including recruitment and protection. The policy document was developed by the M/FEPW and articulates State commitment to ensuring a labour migration process that adheres to principles of good governance and seeks to uphold rights and responsibilities enshrined in international instruments to advance opportunities for all men and women to engage in migration for decent and productive employment in conditions of freedom, dignity, security and equity. The Minister in charge of the subject explains the rationale for the policy document in the following manner – </w:t>
      </w:r>
    </w:p>
    <w:p w:rsidR="000C65EE" w:rsidRPr="000C65EE" w:rsidRDefault="000C65EE" w:rsidP="000C65EE">
      <w:pPr>
        <w:autoSpaceDE w:val="0"/>
        <w:autoSpaceDN w:val="0"/>
        <w:adjustRightInd w:val="0"/>
        <w:spacing w:line="240" w:lineRule="auto"/>
        <w:jc w:val="both"/>
        <w:rPr>
          <w:spacing w:val="0"/>
          <w:w w:val="100"/>
          <w:sz w:val="24"/>
          <w:szCs w:val="24"/>
        </w:rPr>
      </w:pPr>
    </w:p>
    <w:p w:rsidR="000C65EE" w:rsidRPr="000C65EE" w:rsidRDefault="000C65EE" w:rsidP="000C65EE">
      <w:pPr>
        <w:autoSpaceDE w:val="0"/>
        <w:autoSpaceDN w:val="0"/>
        <w:adjustRightInd w:val="0"/>
        <w:spacing w:line="240" w:lineRule="auto"/>
        <w:ind w:left="360" w:right="720"/>
        <w:jc w:val="both"/>
        <w:rPr>
          <w:spacing w:val="0"/>
          <w:w w:val="100"/>
          <w:sz w:val="24"/>
          <w:szCs w:val="24"/>
        </w:rPr>
      </w:pPr>
      <w:r w:rsidRPr="000C65EE">
        <w:rPr>
          <w:spacing w:val="0"/>
          <w:w w:val="100"/>
          <w:sz w:val="24"/>
          <w:szCs w:val="24"/>
        </w:rPr>
        <w:t>“</w:t>
      </w:r>
      <w:r w:rsidRPr="000C65EE">
        <w:rPr>
          <w:i/>
          <w:spacing w:val="0"/>
          <w:w w:val="100"/>
          <w:sz w:val="24"/>
          <w:szCs w:val="24"/>
        </w:rPr>
        <w:t xml:space="preserve">The elaboration of the national labour migration policy is topical and timely for several reasons. There have been important economic, social and political developments since the mid-1980s when the basic institutional, legal and regulatory framework for overseas employment was developed. These relate to impact of globalization trends on the economy, rapid growth of migrant numbers with associated vulnerability, protection and welfare issues, increasing feminization of migration, social implications of migration and </w:t>
      </w:r>
      <w:smartTag w:uri="urn:schemas-microsoft-com:office:smarttags" w:element="country-region">
        <w:smartTag w:uri="urn:schemas-microsoft-com:office:smarttags" w:element="place">
          <w:r w:rsidRPr="000C65EE">
            <w:rPr>
              <w:i/>
              <w:spacing w:val="0"/>
              <w:w w:val="100"/>
              <w:sz w:val="24"/>
              <w:szCs w:val="24"/>
            </w:rPr>
            <w:t>Sri Lanka</w:t>
          </w:r>
        </w:smartTag>
      </w:smartTag>
      <w:r w:rsidRPr="000C65EE">
        <w:rPr>
          <w:i/>
          <w:spacing w:val="0"/>
          <w:w w:val="100"/>
          <w:sz w:val="24"/>
          <w:szCs w:val="24"/>
        </w:rPr>
        <w:t>'s commitment to international instruments pertaining to migrant workers.</w:t>
      </w:r>
      <w:r w:rsidRPr="000C65EE">
        <w:rPr>
          <w:spacing w:val="0"/>
          <w:w w:val="100"/>
          <w:sz w:val="24"/>
          <w:szCs w:val="24"/>
        </w:rPr>
        <w:t xml:space="preserve">”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27. </w:t>
      </w:r>
      <w:r w:rsidRPr="000C65EE">
        <w:rPr>
          <w:lang w:val="en-GB"/>
        </w:rPr>
        <w:tab/>
        <w:t xml:space="preserve">The SLNPLM has three goals, i.e. (a) to develop a long term vision for the role of labour migration; (b) to enhance the benefits of labour migration on the economy, society, the migrant workers and their families, minimizing its impacts; (c) to work towards the fulfillment and protection of all human and labour rights of migrant workers. </w:t>
      </w:r>
    </w:p>
    <w:p w:rsidR="000C65EE" w:rsidRPr="000C65EE" w:rsidRDefault="000C65EE" w:rsidP="000C65EE">
      <w:pPr>
        <w:autoSpaceDE w:val="0"/>
        <w:autoSpaceDN w:val="0"/>
        <w:adjustRightInd w:val="0"/>
        <w:spacing w:line="240" w:lineRule="auto"/>
        <w:jc w:val="both"/>
        <w:rPr>
          <w:spacing w:val="0"/>
          <w:w w:val="100"/>
          <w:sz w:val="24"/>
          <w:szCs w:val="24"/>
        </w:rPr>
      </w:pPr>
    </w:p>
    <w:p w:rsidR="000C65EE" w:rsidRPr="000C65EE" w:rsidRDefault="000C65EE" w:rsidP="000C65EE">
      <w:pPr>
        <w:autoSpaceDE w:val="0"/>
        <w:autoSpaceDN w:val="0"/>
        <w:adjustRightInd w:val="0"/>
        <w:spacing w:line="240" w:lineRule="auto"/>
        <w:jc w:val="both"/>
        <w:rPr>
          <w:spacing w:val="0"/>
          <w:w w:val="100"/>
          <w:sz w:val="24"/>
          <w:szCs w:val="24"/>
        </w:rPr>
      </w:pPr>
      <w:r w:rsidRPr="000C65EE">
        <w:rPr>
          <w:spacing w:val="0"/>
          <w:w w:val="100"/>
          <w:sz w:val="24"/>
          <w:szCs w:val="24"/>
        </w:rPr>
        <w:t xml:space="preserve">28. </w:t>
      </w:r>
      <w:r w:rsidRPr="000C65EE">
        <w:rPr>
          <w:spacing w:val="0"/>
          <w:w w:val="100"/>
          <w:sz w:val="24"/>
          <w:szCs w:val="24"/>
        </w:rPr>
        <w:tab/>
        <w:t>The SLNPLM declares that –</w:t>
      </w:r>
    </w:p>
    <w:p w:rsidR="000C65EE" w:rsidRPr="000C65EE" w:rsidRDefault="000C65EE" w:rsidP="000C65EE">
      <w:pPr>
        <w:autoSpaceDE w:val="0"/>
        <w:autoSpaceDN w:val="0"/>
        <w:adjustRightInd w:val="0"/>
        <w:spacing w:line="240" w:lineRule="auto"/>
        <w:jc w:val="both"/>
        <w:rPr>
          <w:spacing w:val="0"/>
          <w:w w:val="100"/>
          <w:sz w:val="24"/>
          <w:szCs w:val="24"/>
        </w:rPr>
      </w:pPr>
    </w:p>
    <w:p w:rsidR="000C65EE" w:rsidRPr="000C65EE" w:rsidRDefault="000C65EE" w:rsidP="000C65EE">
      <w:pPr>
        <w:numPr>
          <w:ilvl w:val="0"/>
          <w:numId w:val="31"/>
        </w:numPr>
        <w:suppressAutoHyphens w:val="0"/>
        <w:autoSpaceDE w:val="0"/>
        <w:autoSpaceDN w:val="0"/>
        <w:adjustRightInd w:val="0"/>
        <w:spacing w:line="240" w:lineRule="auto"/>
        <w:ind w:left="720"/>
        <w:jc w:val="both"/>
        <w:rPr>
          <w:spacing w:val="0"/>
          <w:w w:val="100"/>
          <w:sz w:val="24"/>
          <w:szCs w:val="24"/>
        </w:rPr>
      </w:pPr>
      <w:r w:rsidRPr="000C65EE">
        <w:rPr>
          <w:spacing w:val="0"/>
          <w:w w:val="100"/>
          <w:sz w:val="24"/>
          <w:szCs w:val="24"/>
        </w:rPr>
        <w:t xml:space="preserve">the State shall ensure full protection for all migrant workers through the institution of policies, laws and regulations for overseas employment and establish a high standard </w:t>
      </w:r>
    </w:p>
    <w:p w:rsidR="000C65EE" w:rsidRPr="000C65EE" w:rsidRDefault="000C65EE" w:rsidP="000C65EE">
      <w:pPr>
        <w:numPr>
          <w:ilvl w:val="0"/>
          <w:numId w:val="31"/>
        </w:numPr>
        <w:suppressAutoHyphens w:val="0"/>
        <w:autoSpaceDE w:val="0"/>
        <w:autoSpaceDN w:val="0"/>
        <w:adjustRightInd w:val="0"/>
        <w:spacing w:line="240" w:lineRule="auto"/>
        <w:ind w:left="720"/>
        <w:jc w:val="both"/>
        <w:rPr>
          <w:spacing w:val="0"/>
          <w:w w:val="100"/>
          <w:sz w:val="24"/>
          <w:szCs w:val="24"/>
        </w:rPr>
      </w:pPr>
      <w:r w:rsidRPr="000C65EE">
        <w:rPr>
          <w:spacing w:val="0"/>
          <w:w w:val="100"/>
          <w:sz w:val="24"/>
          <w:szCs w:val="24"/>
        </w:rPr>
        <w:t xml:space="preserve">of protection and promotion of the welfare of migrant workers in keeping with international norms ; </w:t>
      </w:r>
    </w:p>
    <w:p w:rsidR="000C65EE" w:rsidRPr="000C65EE" w:rsidRDefault="000C65EE" w:rsidP="000C65EE">
      <w:pPr>
        <w:numPr>
          <w:ilvl w:val="0"/>
          <w:numId w:val="31"/>
        </w:numPr>
        <w:suppressAutoHyphens w:val="0"/>
        <w:autoSpaceDE w:val="0"/>
        <w:autoSpaceDN w:val="0"/>
        <w:adjustRightInd w:val="0"/>
        <w:spacing w:line="240" w:lineRule="auto"/>
        <w:ind w:left="720"/>
        <w:jc w:val="both"/>
        <w:rPr>
          <w:spacing w:val="0"/>
          <w:w w:val="100"/>
          <w:sz w:val="24"/>
          <w:szCs w:val="24"/>
        </w:rPr>
      </w:pPr>
      <w:r w:rsidRPr="000C65EE">
        <w:rPr>
          <w:spacing w:val="0"/>
          <w:w w:val="100"/>
          <w:sz w:val="24"/>
          <w:szCs w:val="24"/>
        </w:rPr>
        <w:t xml:space="preserve">the State shall ensure that no policy, law or regulation will compromise or violate the dignity and fundamental rights and freedoms of Sri Lankan citizens and specifically migrant workers ; </w:t>
      </w:r>
    </w:p>
    <w:p w:rsidR="000C65EE" w:rsidRPr="000C65EE" w:rsidRDefault="000C65EE" w:rsidP="000C65EE">
      <w:pPr>
        <w:numPr>
          <w:ilvl w:val="0"/>
          <w:numId w:val="31"/>
        </w:numPr>
        <w:suppressAutoHyphens w:val="0"/>
        <w:autoSpaceDE w:val="0"/>
        <w:autoSpaceDN w:val="0"/>
        <w:adjustRightInd w:val="0"/>
        <w:spacing w:line="240" w:lineRule="auto"/>
        <w:ind w:left="720"/>
        <w:jc w:val="both"/>
        <w:rPr>
          <w:spacing w:val="0"/>
          <w:w w:val="100"/>
          <w:sz w:val="24"/>
          <w:szCs w:val="24"/>
        </w:rPr>
      </w:pPr>
      <w:r w:rsidRPr="000C65EE">
        <w:rPr>
          <w:spacing w:val="0"/>
          <w:w w:val="100"/>
          <w:sz w:val="24"/>
          <w:szCs w:val="24"/>
        </w:rPr>
        <w:t xml:space="preserve">the State shall adopt measures to prevent all forms of irregular migration, trafficking in persons and smuggling of human beings ; </w:t>
      </w:r>
    </w:p>
    <w:p w:rsidR="000C65EE" w:rsidRPr="000C65EE" w:rsidRDefault="000C65EE" w:rsidP="000C65EE">
      <w:pPr>
        <w:numPr>
          <w:ilvl w:val="0"/>
          <w:numId w:val="31"/>
        </w:numPr>
        <w:suppressAutoHyphens w:val="0"/>
        <w:autoSpaceDE w:val="0"/>
        <w:autoSpaceDN w:val="0"/>
        <w:adjustRightInd w:val="0"/>
        <w:spacing w:line="240" w:lineRule="auto"/>
        <w:ind w:left="720"/>
        <w:jc w:val="both"/>
        <w:rPr>
          <w:spacing w:val="0"/>
          <w:w w:val="100"/>
          <w:sz w:val="24"/>
          <w:szCs w:val="24"/>
        </w:rPr>
      </w:pPr>
      <w:r w:rsidRPr="000C65EE">
        <w:rPr>
          <w:spacing w:val="0"/>
          <w:w w:val="100"/>
          <w:sz w:val="24"/>
          <w:szCs w:val="24"/>
        </w:rPr>
        <w:t>the State shall strive to promote processes for migration in conditions of dignity, security and equity with equal opportunities for all while creating local employment opportunities and promoting the equitable distribution of wealth and benefits of development.</w:t>
      </w:r>
    </w:p>
    <w:p w:rsidR="000C65EE" w:rsidRPr="000C65EE" w:rsidRDefault="000C65EE" w:rsidP="000C65EE">
      <w:pPr>
        <w:numPr>
          <w:ilvl w:val="0"/>
          <w:numId w:val="31"/>
        </w:numPr>
        <w:suppressAutoHyphens w:val="0"/>
        <w:autoSpaceDE w:val="0"/>
        <w:autoSpaceDN w:val="0"/>
        <w:adjustRightInd w:val="0"/>
        <w:spacing w:line="240" w:lineRule="auto"/>
        <w:ind w:left="720"/>
        <w:jc w:val="both"/>
        <w:rPr>
          <w:spacing w:val="0"/>
          <w:w w:val="100"/>
          <w:sz w:val="24"/>
          <w:szCs w:val="24"/>
        </w:rPr>
      </w:pPr>
      <w:r w:rsidRPr="000C65EE">
        <w:rPr>
          <w:spacing w:val="0"/>
          <w:w w:val="100"/>
          <w:sz w:val="24"/>
          <w:szCs w:val="24"/>
        </w:rPr>
        <w:t xml:space="preserve">the State shall afford full protection to labour, local and overseas, organized and unorganized, and promote full employment and equality of employment opportunities for all. Towards this end, the State shall provide adequate and timely economic, legal, welfare and other services and facilities to migrant workers. </w:t>
      </w:r>
    </w:p>
    <w:p w:rsidR="000C65EE" w:rsidRPr="000C65EE" w:rsidRDefault="000C65EE" w:rsidP="000C65EE">
      <w:pPr>
        <w:numPr>
          <w:ilvl w:val="0"/>
          <w:numId w:val="31"/>
        </w:numPr>
        <w:suppressAutoHyphens w:val="0"/>
        <w:autoSpaceDE w:val="0"/>
        <w:autoSpaceDN w:val="0"/>
        <w:adjustRightInd w:val="0"/>
        <w:spacing w:line="240" w:lineRule="auto"/>
        <w:ind w:left="720"/>
        <w:jc w:val="both"/>
        <w:rPr>
          <w:spacing w:val="0"/>
          <w:w w:val="100"/>
          <w:sz w:val="24"/>
          <w:szCs w:val="24"/>
        </w:rPr>
      </w:pPr>
      <w:r w:rsidRPr="000C65EE">
        <w:rPr>
          <w:spacing w:val="0"/>
          <w:w w:val="100"/>
          <w:sz w:val="24"/>
          <w:szCs w:val="24"/>
        </w:rPr>
        <w:t xml:space="preserve">The State affirms the fundamental equality of women and men before the law and the significant role of women in nation-building. </w:t>
      </w:r>
    </w:p>
    <w:p w:rsidR="000C65EE" w:rsidRPr="000C65EE" w:rsidRDefault="000C65EE" w:rsidP="000C65EE">
      <w:pPr>
        <w:numPr>
          <w:ilvl w:val="0"/>
          <w:numId w:val="31"/>
        </w:numPr>
        <w:suppressAutoHyphens w:val="0"/>
        <w:autoSpaceDE w:val="0"/>
        <w:autoSpaceDN w:val="0"/>
        <w:adjustRightInd w:val="0"/>
        <w:spacing w:line="240" w:lineRule="auto"/>
        <w:ind w:left="720"/>
        <w:jc w:val="both"/>
        <w:rPr>
          <w:spacing w:val="0"/>
          <w:w w:val="100"/>
          <w:sz w:val="24"/>
          <w:szCs w:val="24"/>
        </w:rPr>
      </w:pPr>
      <w:r w:rsidRPr="000C65EE">
        <w:rPr>
          <w:spacing w:val="0"/>
          <w:w w:val="100"/>
          <w:sz w:val="24"/>
          <w:szCs w:val="24"/>
        </w:rPr>
        <w:t xml:space="preserve">Recognizing the contribution of Sri Lankan women migrant workers and their particular vulnerabilities, the State shall apply gender sensitive criteria in the formulation and implementation of policies and programmes affecting migrant workers and the composition of bodies tasked for the welfare and empowerment of migrant workers. The policies and programmes will aim towards the empowerment of migrant workers in exercising the right to informed decision-making and the full enjoyment of all rights, privileges and benefits of migration. </w:t>
      </w:r>
    </w:p>
    <w:p w:rsidR="000C65EE" w:rsidRPr="000C65EE" w:rsidRDefault="000C65EE" w:rsidP="000C65EE">
      <w:pPr>
        <w:numPr>
          <w:ilvl w:val="0"/>
          <w:numId w:val="31"/>
        </w:numPr>
        <w:suppressAutoHyphens w:val="0"/>
        <w:autoSpaceDE w:val="0"/>
        <w:autoSpaceDN w:val="0"/>
        <w:adjustRightInd w:val="0"/>
        <w:spacing w:line="240" w:lineRule="auto"/>
        <w:ind w:left="720"/>
        <w:jc w:val="both"/>
        <w:rPr>
          <w:spacing w:val="0"/>
          <w:w w:val="100"/>
          <w:sz w:val="24"/>
          <w:szCs w:val="24"/>
        </w:rPr>
      </w:pPr>
      <w:r w:rsidRPr="000C65EE">
        <w:rPr>
          <w:spacing w:val="0"/>
          <w:w w:val="100"/>
          <w:sz w:val="24"/>
          <w:szCs w:val="24"/>
        </w:rPr>
        <w:t>The State recognizes that a key element in protection to all migrant workers is the possession of skills. Thus the State shall set in place processes for providing skills to workers and promoting the migration of skilled labour, while paying attention to the need for critical skills at home, and promoting circulation of skills.</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29. </w:t>
      </w:r>
      <w:r w:rsidRPr="000C65EE">
        <w:rPr>
          <w:lang w:val="en-GB"/>
        </w:rPr>
        <w:tab/>
        <w:t xml:space="preserve">The SLNPLM re-iterates several undertakings with regard to protection - </w:t>
      </w:r>
    </w:p>
    <w:p w:rsidR="000C65EE" w:rsidRPr="000C65EE" w:rsidRDefault="000C65EE" w:rsidP="000C65EE">
      <w:pPr>
        <w:pStyle w:val="NormalWeb"/>
        <w:numPr>
          <w:ilvl w:val="0"/>
          <w:numId w:val="35"/>
        </w:numPr>
        <w:autoSpaceDE w:val="0"/>
        <w:autoSpaceDN w:val="0"/>
        <w:adjustRightInd w:val="0"/>
        <w:spacing w:before="0" w:beforeAutospacing="0" w:after="0" w:afterAutospacing="0"/>
        <w:jc w:val="both"/>
        <w:rPr>
          <w:iCs/>
          <w:lang w:val="en-GB"/>
        </w:rPr>
      </w:pPr>
      <w:r w:rsidRPr="000C65EE">
        <w:rPr>
          <w:lang w:val="en-GB"/>
        </w:rPr>
        <w:t xml:space="preserve">The State, having the primary responsibility for the protection of migrant workers and their families, undertakes to protect and empower migrant workers and their families in all three stages of the migration process. These stages are pre-departure (from decision-making to training to preparation for migration), in-service (workers in employment and families left behind) and return and reintegration (with consideration for reintegration, acceptance and appreciation). </w:t>
      </w:r>
    </w:p>
    <w:p w:rsidR="000C65EE" w:rsidRPr="000C65EE" w:rsidRDefault="000C65EE" w:rsidP="000C65EE">
      <w:pPr>
        <w:numPr>
          <w:ilvl w:val="0"/>
          <w:numId w:val="35"/>
        </w:numPr>
        <w:suppressAutoHyphens w:val="0"/>
        <w:autoSpaceDE w:val="0"/>
        <w:autoSpaceDN w:val="0"/>
        <w:adjustRightInd w:val="0"/>
        <w:spacing w:line="240" w:lineRule="auto"/>
        <w:jc w:val="both"/>
        <w:rPr>
          <w:iCs/>
          <w:spacing w:val="0"/>
          <w:w w:val="100"/>
          <w:sz w:val="24"/>
          <w:szCs w:val="24"/>
        </w:rPr>
      </w:pPr>
      <w:r w:rsidRPr="000C65EE">
        <w:rPr>
          <w:iCs/>
          <w:spacing w:val="0"/>
          <w:w w:val="100"/>
          <w:sz w:val="24"/>
          <w:szCs w:val="24"/>
        </w:rPr>
        <w:t xml:space="preserve">The State, in particular, will undertake to set minimum requirements for the profile of migrant workers to ensure their welfare and protection, develop an environment within which potential migrant workers can make informed and considered decisions to migrate for work, further minimize irregular and abusive recruitment processes, and offer significant measures to prepare and train migrant workers psychologically and professionally. This includes psychological and public health advice and support. The Diplomatic Missions in receiving or host countries shall place as priority their duty to protect migrant workers and will ensure safe repatriation for all workers in need. Ensuring that return and reintegration takes place with full protection of rights and freedoms is paramount. The State also recognises its responsibility towards protection and welfare of children of migrant workers. </w:t>
      </w:r>
    </w:p>
    <w:p w:rsidR="000C65EE" w:rsidRPr="000C65EE" w:rsidRDefault="000C65EE" w:rsidP="000C65EE">
      <w:pPr>
        <w:numPr>
          <w:ilvl w:val="0"/>
          <w:numId w:val="35"/>
        </w:numPr>
        <w:suppressAutoHyphens w:val="0"/>
        <w:autoSpaceDE w:val="0"/>
        <w:autoSpaceDN w:val="0"/>
        <w:adjustRightInd w:val="0"/>
        <w:spacing w:line="240" w:lineRule="auto"/>
        <w:jc w:val="both"/>
        <w:rPr>
          <w:iCs/>
          <w:spacing w:val="0"/>
          <w:w w:val="100"/>
          <w:sz w:val="24"/>
          <w:szCs w:val="24"/>
        </w:rPr>
      </w:pPr>
      <w:r w:rsidRPr="000C65EE">
        <w:rPr>
          <w:i/>
          <w:iCs/>
          <w:spacing w:val="0"/>
          <w:w w:val="100"/>
          <w:sz w:val="24"/>
          <w:szCs w:val="24"/>
        </w:rPr>
        <w:t>In the pre-departure stage</w:t>
      </w:r>
      <w:r w:rsidRPr="000C65EE">
        <w:rPr>
          <w:iCs/>
          <w:spacing w:val="0"/>
          <w:w w:val="100"/>
          <w:sz w:val="24"/>
          <w:szCs w:val="24"/>
        </w:rPr>
        <w:t xml:space="preserve">, the State will establish minimum requirements to qualify for labour migration pertaining to age, literacy and suitability for selected work </w:t>
      </w:r>
    </w:p>
    <w:p w:rsidR="000C65EE" w:rsidRPr="000C65EE" w:rsidRDefault="000C65EE" w:rsidP="000C65EE">
      <w:pPr>
        <w:numPr>
          <w:ilvl w:val="0"/>
          <w:numId w:val="35"/>
        </w:numPr>
        <w:suppressAutoHyphens w:val="0"/>
        <w:autoSpaceDE w:val="0"/>
        <w:autoSpaceDN w:val="0"/>
        <w:adjustRightInd w:val="0"/>
        <w:spacing w:line="240" w:lineRule="auto"/>
        <w:jc w:val="both"/>
        <w:rPr>
          <w:iCs/>
          <w:spacing w:val="0"/>
          <w:w w:val="100"/>
          <w:sz w:val="24"/>
          <w:szCs w:val="24"/>
        </w:rPr>
      </w:pPr>
      <w:r w:rsidRPr="000C65EE">
        <w:rPr>
          <w:iCs/>
          <w:spacing w:val="0"/>
          <w:w w:val="100"/>
          <w:sz w:val="24"/>
          <w:szCs w:val="24"/>
        </w:rPr>
        <w:t xml:space="preserve">categories. Recognizing that migration for employment is a voluntary decision and a right enjoyed by all citizens, the State will undertake measures to assist potential men and women migrants in their decision-making process to migrate for employment and will prevent dissemination of misleading information. Measures will be put in place to prevent exploitation and abuse in recruitment of migrant workers, upgrade training courses to improve competence and capacity, assist in preparation for travel and employment overseas, and conduct all necessary medical tests prior to departure. Migrant workers will be able to avail themselves of pre-departure counselling and psychological preparation for working and living overseas. </w:t>
      </w:r>
    </w:p>
    <w:p w:rsidR="000C65EE" w:rsidRPr="000C65EE" w:rsidRDefault="000C65EE" w:rsidP="000C65EE">
      <w:pPr>
        <w:numPr>
          <w:ilvl w:val="0"/>
          <w:numId w:val="35"/>
        </w:numPr>
        <w:suppressAutoHyphens w:val="0"/>
        <w:autoSpaceDE w:val="0"/>
        <w:autoSpaceDN w:val="0"/>
        <w:adjustRightInd w:val="0"/>
        <w:spacing w:line="240" w:lineRule="auto"/>
        <w:jc w:val="both"/>
        <w:rPr>
          <w:iCs/>
          <w:spacing w:val="0"/>
          <w:w w:val="100"/>
          <w:sz w:val="24"/>
          <w:szCs w:val="24"/>
        </w:rPr>
      </w:pPr>
      <w:r w:rsidRPr="000C65EE">
        <w:rPr>
          <w:i/>
          <w:iCs/>
          <w:spacing w:val="0"/>
          <w:w w:val="100"/>
          <w:sz w:val="24"/>
          <w:szCs w:val="24"/>
        </w:rPr>
        <w:t xml:space="preserve">While in-service, </w:t>
      </w:r>
      <w:r w:rsidRPr="000C65EE">
        <w:rPr>
          <w:iCs/>
          <w:spacing w:val="0"/>
          <w:w w:val="100"/>
          <w:sz w:val="24"/>
          <w:szCs w:val="24"/>
        </w:rPr>
        <w:t xml:space="preserve">the State will provide mechanisms to protect migrant workers from exploitation and abuse, and will ensure that Sri Lankan Diplomatic Missions in host countries have adequate systems and services to assist all migrant workers in each country and work towards their protection and welfare in a proactive manner. A plan for provision of benefits and services for migrant workers, including insurance, pension and welfare, will be developed by the State and made available for all migrant workers and families. Repatriation policy will be handled through the placement of contractual responsibility and liability on recruitment agencies. Finally, the State will formulate a policy framework to protect the children of migrant workers through registration, monitoring and special benefits. </w:t>
      </w:r>
    </w:p>
    <w:p w:rsidR="000C65EE" w:rsidRPr="000C65EE" w:rsidRDefault="000C65EE" w:rsidP="000C65EE">
      <w:pPr>
        <w:numPr>
          <w:ilvl w:val="0"/>
          <w:numId w:val="35"/>
        </w:numPr>
        <w:suppressAutoHyphens w:val="0"/>
        <w:autoSpaceDE w:val="0"/>
        <w:autoSpaceDN w:val="0"/>
        <w:adjustRightInd w:val="0"/>
        <w:spacing w:line="240" w:lineRule="auto"/>
        <w:jc w:val="both"/>
        <w:rPr>
          <w:i/>
          <w:iCs/>
          <w:spacing w:val="0"/>
          <w:w w:val="100"/>
          <w:sz w:val="24"/>
          <w:szCs w:val="24"/>
        </w:rPr>
      </w:pPr>
      <w:r w:rsidRPr="000C65EE">
        <w:rPr>
          <w:i/>
          <w:iCs/>
          <w:spacing w:val="0"/>
          <w:w w:val="100"/>
          <w:sz w:val="24"/>
          <w:szCs w:val="24"/>
        </w:rPr>
        <w:t xml:space="preserve">Upon return, </w:t>
      </w:r>
      <w:r w:rsidRPr="000C65EE">
        <w:rPr>
          <w:iCs/>
          <w:spacing w:val="0"/>
          <w:w w:val="100"/>
          <w:sz w:val="24"/>
          <w:szCs w:val="24"/>
        </w:rPr>
        <w:t>the State</w:t>
      </w:r>
      <w:r w:rsidRPr="000C65EE">
        <w:rPr>
          <w:i/>
          <w:iCs/>
          <w:spacing w:val="0"/>
          <w:w w:val="100"/>
          <w:sz w:val="24"/>
          <w:szCs w:val="24"/>
        </w:rPr>
        <w:t xml:space="preserve"> w</w:t>
      </w:r>
      <w:r w:rsidRPr="000C65EE">
        <w:rPr>
          <w:iCs/>
          <w:spacing w:val="0"/>
          <w:w w:val="100"/>
          <w:sz w:val="24"/>
          <w:szCs w:val="24"/>
        </w:rPr>
        <w:t xml:space="preserve">ill design and implement a mechanism to facilitate return and reintegration services for migrant workers. This will include due recognition of migrant workers and enable them to enjoy priority access to services, special services on arrival at the airport, guidance and skills for reintegration, tax concessions and special benefits to children of migrant workers. The State recognizes civil society organizations and trade unions to be another effective means by which migrant workers can avail themselves of an environment for successful reintegration. </w:t>
      </w:r>
    </w:p>
    <w:p w:rsidR="000C65EE" w:rsidRPr="000C65EE" w:rsidRDefault="000C65EE" w:rsidP="000C65EE">
      <w:pPr>
        <w:numPr>
          <w:ilvl w:val="0"/>
          <w:numId w:val="35"/>
        </w:numPr>
        <w:suppressAutoHyphens w:val="0"/>
        <w:autoSpaceDE w:val="0"/>
        <w:autoSpaceDN w:val="0"/>
        <w:adjustRightInd w:val="0"/>
        <w:spacing w:line="240" w:lineRule="auto"/>
        <w:jc w:val="both"/>
        <w:rPr>
          <w:iCs/>
          <w:spacing w:val="0"/>
          <w:w w:val="100"/>
          <w:sz w:val="24"/>
          <w:szCs w:val="24"/>
        </w:rPr>
      </w:pPr>
      <w:r w:rsidRPr="000C65EE">
        <w:rPr>
          <w:i/>
          <w:iCs/>
          <w:spacing w:val="0"/>
          <w:w w:val="100"/>
          <w:sz w:val="24"/>
          <w:szCs w:val="24"/>
        </w:rPr>
        <w:t xml:space="preserve">Recruitment - </w:t>
      </w:r>
      <w:r w:rsidRPr="000C65EE">
        <w:rPr>
          <w:iCs/>
          <w:spacing w:val="0"/>
          <w:w w:val="100"/>
          <w:sz w:val="24"/>
          <w:szCs w:val="24"/>
        </w:rPr>
        <w:t>The SLNPM acknowledges</w:t>
      </w:r>
      <w:r w:rsidRPr="000C65EE">
        <w:rPr>
          <w:i/>
          <w:iCs/>
          <w:spacing w:val="0"/>
          <w:w w:val="100"/>
          <w:sz w:val="24"/>
          <w:szCs w:val="24"/>
        </w:rPr>
        <w:t xml:space="preserve"> </w:t>
      </w:r>
      <w:r w:rsidRPr="000C65EE">
        <w:rPr>
          <w:iCs/>
          <w:spacing w:val="0"/>
          <w:w w:val="100"/>
          <w:sz w:val="24"/>
          <w:szCs w:val="24"/>
        </w:rPr>
        <w:t>that some of the key issues that need to be addressed to ensure good governance within the regime are - the Malpractices by private recruitment agencies and the gaps in the regulatory framework for local agents of recruiting agencies (known as sub-agents) which lead to exploitative and abusive situations for migrant workers. This is highlighted by the State, social partners and civil society organizations. The State acknowledges that it has the final responsibility in all recruitment processes, derived from its commitment to protecting workers within</w:t>
      </w:r>
      <w:r w:rsidRPr="000C65EE">
        <w:rPr>
          <w:i/>
          <w:iCs/>
          <w:spacing w:val="0"/>
          <w:w w:val="100"/>
          <w:sz w:val="24"/>
          <w:szCs w:val="24"/>
        </w:rPr>
        <w:t xml:space="preserve"> </w:t>
      </w:r>
      <w:r w:rsidRPr="000C65EE">
        <w:rPr>
          <w:spacing w:val="0"/>
          <w:w w:val="100"/>
          <w:sz w:val="24"/>
          <w:szCs w:val="24"/>
        </w:rPr>
        <w:t>a secure and equitable labour migration process. The State licenses private recruitment agencies to recruit on its behalf through legislative and regulatory provisions for private recruitment agencies. Despite diverse schemes set in place by the SLBFE, the inability to hold unlicensed sub-agents accountable has led to the continuation of abusive and exploitative practices. The lack of a proper monitoring mechanism for licensed agencies is a major challenge in minimizing malpractices. The State has pledged to regulate the labour migration process and manage it within a framework of governance and accountability and to regulate the recruitment industry through administrative and policies and procedures, licensing schemes, codes of conduct and monitoring and the imposition of penal provisions on offenders. Guidelines will be issued to govern hitherto unlicensed sub-agents.</w:t>
      </w:r>
    </w:p>
    <w:p w:rsidR="000C65EE" w:rsidRPr="000C65EE" w:rsidRDefault="000C65EE" w:rsidP="000C65EE">
      <w:pPr>
        <w:numPr>
          <w:ilvl w:val="0"/>
          <w:numId w:val="35"/>
        </w:numPr>
        <w:suppressAutoHyphens w:val="0"/>
        <w:autoSpaceDE w:val="0"/>
        <w:autoSpaceDN w:val="0"/>
        <w:adjustRightInd w:val="0"/>
        <w:spacing w:line="240" w:lineRule="auto"/>
        <w:jc w:val="both"/>
        <w:rPr>
          <w:iCs/>
          <w:spacing w:val="0"/>
          <w:w w:val="100"/>
          <w:sz w:val="24"/>
          <w:szCs w:val="24"/>
        </w:rPr>
      </w:pPr>
      <w:r w:rsidRPr="000C65EE">
        <w:rPr>
          <w:i/>
          <w:iCs/>
          <w:spacing w:val="0"/>
          <w:w w:val="100"/>
          <w:sz w:val="24"/>
          <w:szCs w:val="24"/>
        </w:rPr>
        <w:t>A number of exploitativ</w:t>
      </w:r>
      <w:r w:rsidRPr="000C65EE">
        <w:rPr>
          <w:iCs/>
          <w:spacing w:val="0"/>
          <w:w w:val="100"/>
          <w:sz w:val="24"/>
          <w:szCs w:val="24"/>
        </w:rPr>
        <w:t xml:space="preserve">e practices take place in receiving countries, including nonpayment of salaries and wages. In the absence of agreements with labour receiving countries, and inherent difficulties of enforcement in countries, remedial action against these practices becomes more difficult. There is a need for an overarching mechanism for complaints at all levels of the migration process that is </w:t>
      </w:r>
    </w:p>
    <w:p w:rsidR="000C65EE" w:rsidRPr="000C65EE" w:rsidRDefault="000C65EE" w:rsidP="000C65EE">
      <w:pPr>
        <w:numPr>
          <w:ilvl w:val="0"/>
          <w:numId w:val="35"/>
        </w:numPr>
        <w:suppressAutoHyphens w:val="0"/>
        <w:autoSpaceDE w:val="0"/>
        <w:autoSpaceDN w:val="0"/>
        <w:adjustRightInd w:val="0"/>
        <w:spacing w:line="240" w:lineRule="auto"/>
        <w:jc w:val="both"/>
        <w:rPr>
          <w:iCs/>
          <w:spacing w:val="0"/>
          <w:w w:val="100"/>
          <w:sz w:val="24"/>
          <w:szCs w:val="24"/>
        </w:rPr>
      </w:pPr>
      <w:r w:rsidRPr="000C65EE">
        <w:rPr>
          <w:iCs/>
          <w:spacing w:val="0"/>
          <w:w w:val="100"/>
          <w:sz w:val="24"/>
          <w:szCs w:val="24"/>
        </w:rPr>
        <w:t>mandated to receive, investigate and refer complaints arising out of violations of human and labour rights of migrant workers.</w:t>
      </w:r>
    </w:p>
    <w:p w:rsidR="000C65EE" w:rsidRPr="000C65EE" w:rsidRDefault="000C65EE" w:rsidP="000C65EE">
      <w:pPr>
        <w:pStyle w:val="NormalWeb"/>
        <w:spacing w:before="0" w:beforeAutospacing="0" w:after="0" w:afterAutospacing="0"/>
        <w:jc w:val="both"/>
        <w:rPr>
          <w:iCs/>
          <w:lang w:val="en-GB"/>
        </w:rPr>
      </w:pPr>
    </w:p>
    <w:p w:rsidR="000C65EE" w:rsidRPr="000C65EE" w:rsidRDefault="000C65EE" w:rsidP="000C65EE">
      <w:pPr>
        <w:pStyle w:val="NormalWeb"/>
        <w:spacing w:before="0" w:beforeAutospacing="0" w:after="0" w:afterAutospacing="0"/>
        <w:jc w:val="both"/>
        <w:rPr>
          <w:lang w:val="en-GB"/>
        </w:rPr>
      </w:pPr>
      <w:r w:rsidRPr="000C65EE">
        <w:rPr>
          <w:iCs/>
          <w:lang w:val="en-GB"/>
        </w:rPr>
        <w:t>30.</w:t>
      </w:r>
      <w:r w:rsidRPr="000C65EE">
        <w:rPr>
          <w:iCs/>
          <w:lang w:val="en-GB"/>
        </w:rPr>
        <w:tab/>
        <w:t>An Action Plan has been drawn up to give effect</w:t>
      </w:r>
      <w:r w:rsidRPr="000C65EE">
        <w:rPr>
          <w:lang w:val="en-GB"/>
        </w:rPr>
        <w:t xml:space="preserve"> to the SLNPML. This provides adequate focus on issues relating to women migrant workers. </w:t>
      </w:r>
    </w:p>
    <w:p w:rsidR="000C65EE" w:rsidRPr="000C65EE" w:rsidRDefault="000C65EE" w:rsidP="000C65EE">
      <w:pPr>
        <w:pStyle w:val="NormalWeb"/>
        <w:tabs>
          <w:tab w:val="left" w:pos="720"/>
        </w:tabs>
        <w:spacing w:before="0" w:beforeAutospacing="0" w:after="0" w:afterAutospacing="0"/>
        <w:jc w:val="both"/>
        <w:rPr>
          <w:lang w:val="en-GB"/>
        </w:rPr>
      </w:pPr>
    </w:p>
    <w:p w:rsidR="000C65EE" w:rsidRPr="000C65EE" w:rsidRDefault="000C65EE" w:rsidP="000C65EE">
      <w:pPr>
        <w:pStyle w:val="NormalWeb"/>
        <w:tabs>
          <w:tab w:val="left" w:pos="720"/>
        </w:tabs>
        <w:spacing w:before="0" w:beforeAutospacing="0" w:after="0" w:afterAutospacing="0"/>
        <w:jc w:val="both"/>
        <w:rPr>
          <w:lang w:val="en-GB"/>
        </w:rPr>
      </w:pPr>
      <w:r w:rsidRPr="000C65EE">
        <w:rPr>
          <w:lang w:val="en-GB"/>
        </w:rPr>
        <w:t>31.</w:t>
      </w:r>
      <w:r w:rsidRPr="000C65EE">
        <w:rPr>
          <w:lang w:val="en-GB"/>
        </w:rPr>
        <w:tab/>
        <w:t xml:space="preserve">As an immediate response to concerns regarding the integrity of the recruitment process as practiced by employment agents, and which results in women migrant workers becoming victims of unfavourable service conditions, the Ministry of Child Development and Women’s Empowerment (MCD&amp;WE) in 2008, established a network headed by that Ministry and including representation from the MFEPW and several employment agents. This group meets monthly to discuss issues affecting migrant women workers and ways and means of eliminating corrupt practices of Agents that lead to women being made vulnerable. </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iCs/>
          <w:lang w:val="en-GB"/>
        </w:rPr>
      </w:pPr>
      <w:r w:rsidRPr="000C65EE">
        <w:rPr>
          <w:b/>
          <w:bCs/>
          <w:iCs/>
          <w:u w:val="single"/>
          <w:lang w:val="en-GB"/>
        </w:rPr>
        <w:t>Concluding Observation</w:t>
      </w:r>
      <w:r w:rsidRPr="000C65EE">
        <w:rPr>
          <w:b/>
          <w:bCs/>
          <w:iCs/>
          <w:lang w:val="en-GB"/>
        </w:rPr>
        <w:t xml:space="preserve"> </w:t>
      </w:r>
      <w:r w:rsidRPr="000C65EE">
        <w:rPr>
          <w:iCs/>
          <w:lang w:val="en-GB"/>
        </w:rPr>
        <w:t xml:space="preserve">[Paragraph 295] - </w:t>
      </w:r>
      <w:r w:rsidRPr="000C65EE">
        <w:rPr>
          <w:i/>
          <w:lang w:val="en-GB"/>
        </w:rPr>
        <w:t>Recognize rural women’s contributions to the economy by collecting sex- disaggregated data on rural production and ensure the incorporation of a gender perspective in all development programmes, with special attention to minority rural women.</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b/>
          <w:bCs/>
          <w:i/>
          <w:lang w:val="en-GB"/>
        </w:rPr>
      </w:pPr>
      <w:r w:rsidRPr="000C65EE">
        <w:rPr>
          <w:b/>
          <w:bCs/>
          <w:iCs/>
          <w:u w:val="single"/>
          <w:lang w:val="en-GB"/>
        </w:rPr>
        <w:t>Response</w:t>
      </w:r>
      <w:r w:rsidRPr="000C65EE">
        <w:rPr>
          <w:b/>
          <w:bCs/>
          <w:iCs/>
          <w:lang w:val="en-GB"/>
        </w:rPr>
        <w:t xml:space="preserve"> -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32. </w:t>
      </w:r>
      <w:r w:rsidRPr="000C65EE">
        <w:rPr>
          <w:lang w:val="en-GB"/>
        </w:rPr>
        <w:tab/>
        <w:t xml:space="preserve">The progress and new initiatives relating to Rural Women are discussed under Article 14 “Rural Women” Paragraphs 140 - 147 </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i/>
          <w:lang w:val="en-GB"/>
        </w:rPr>
      </w:pPr>
      <w:r w:rsidRPr="000C65EE">
        <w:rPr>
          <w:b/>
          <w:bCs/>
          <w:iCs/>
          <w:u w:val="single"/>
          <w:lang w:val="en-GB"/>
        </w:rPr>
        <w:t>Concluding Observation</w:t>
      </w:r>
      <w:r w:rsidRPr="000C65EE" w:rsidDel="002E66A7">
        <w:rPr>
          <w:b/>
          <w:bCs/>
          <w:iCs/>
          <w:u w:val="single"/>
          <w:lang w:val="en-GB"/>
        </w:rPr>
        <w:t xml:space="preserve"> </w:t>
      </w:r>
      <w:r w:rsidRPr="000C65EE">
        <w:rPr>
          <w:b/>
          <w:bCs/>
          <w:iCs/>
          <w:lang w:val="en-GB"/>
        </w:rPr>
        <w:t>[</w:t>
      </w:r>
      <w:r w:rsidRPr="000C65EE">
        <w:rPr>
          <w:iCs/>
          <w:lang w:val="en-GB"/>
        </w:rPr>
        <w:t>Paragraph 297]</w:t>
      </w:r>
      <w:r w:rsidRPr="000C65EE">
        <w:rPr>
          <w:i/>
          <w:lang w:val="en-GB"/>
        </w:rPr>
        <w:t> -</w:t>
      </w:r>
      <w:r w:rsidRPr="000C65EE">
        <w:rPr>
          <w:b/>
          <w:bCs/>
          <w:iCs/>
          <w:lang w:val="en-GB"/>
        </w:rPr>
        <w:t xml:space="preserve"> </w:t>
      </w:r>
      <w:r w:rsidRPr="000C65EE">
        <w:rPr>
          <w:i/>
          <w:lang w:val="en-GB"/>
        </w:rPr>
        <w:t xml:space="preserve">Develop policies and programmes to improve the situation of women headed households and elderly women, including the recognition of women-headed households as equal recipients and beneficiaries of development programmes. </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b/>
          <w:bCs/>
          <w:iCs/>
          <w:lang w:val="en-GB"/>
        </w:rPr>
      </w:pPr>
      <w:r w:rsidRPr="000C65EE">
        <w:rPr>
          <w:b/>
          <w:bCs/>
          <w:iCs/>
          <w:u w:val="single"/>
          <w:lang w:val="en-GB"/>
        </w:rPr>
        <w:t>Response</w:t>
      </w:r>
      <w:r w:rsidRPr="000C65EE">
        <w:rPr>
          <w:b/>
          <w:bCs/>
          <w:iCs/>
          <w:lang w:val="en-GB"/>
        </w:rPr>
        <w:t xml:space="preserve"> – </w:t>
      </w:r>
    </w:p>
    <w:p w:rsidR="000C65EE" w:rsidRPr="000C65EE" w:rsidRDefault="000C65EE" w:rsidP="000C65EE">
      <w:pPr>
        <w:pStyle w:val="NormalWeb"/>
        <w:spacing w:before="0" w:beforeAutospacing="0" w:after="0" w:afterAutospacing="0"/>
        <w:jc w:val="both"/>
        <w:rPr>
          <w:b/>
          <w:bCs/>
          <w:iCs/>
          <w:lang w:val="en-GB"/>
        </w:rPr>
      </w:pPr>
    </w:p>
    <w:p w:rsidR="000C65EE" w:rsidRPr="000C65EE" w:rsidRDefault="000C65EE" w:rsidP="000C65EE">
      <w:pPr>
        <w:pStyle w:val="NormalWeb"/>
        <w:spacing w:before="0" w:beforeAutospacing="0" w:after="0" w:afterAutospacing="0"/>
        <w:jc w:val="both"/>
        <w:rPr>
          <w:b/>
          <w:bCs/>
          <w:iCs/>
          <w:lang w:val="en-GB"/>
        </w:rPr>
      </w:pPr>
      <w:r w:rsidRPr="000C65EE">
        <w:rPr>
          <w:b/>
          <w:bCs/>
          <w:iCs/>
          <w:lang w:val="en-GB"/>
        </w:rPr>
        <w:t>Women headed households</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33. </w:t>
      </w:r>
      <w:r w:rsidRPr="000C65EE">
        <w:rPr>
          <w:lang w:val="en-GB"/>
        </w:rPr>
        <w:tab/>
        <w:t xml:space="preserve">As at 2006/07 the number of female headed households stood at 23.4%, with the highest (25%) in the urban sector. Of these, 81% are over 40 years of age and a majority (64.6%) is not in employment. State welfare programmes such as the </w:t>
      </w:r>
      <w:r w:rsidRPr="000C65EE">
        <w:rPr>
          <w:i/>
          <w:lang w:val="en-GB"/>
        </w:rPr>
        <w:t>Samurdhi</w:t>
      </w:r>
      <w:r w:rsidRPr="000C65EE">
        <w:rPr>
          <w:lang w:val="en-GB"/>
        </w:rPr>
        <w:t xml:space="preserve"> programme, provide assistance to poor families without gender bias. None of the development programmes discriminate against women heads of households.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34.</w:t>
      </w:r>
      <w:r w:rsidRPr="000C65EE">
        <w:rPr>
          <w:lang w:val="en-GB"/>
        </w:rPr>
        <w:tab/>
        <w:t>The Ministry of Social Services and Social Welfare implements the “</w:t>
      </w:r>
      <w:r w:rsidRPr="000C65EE">
        <w:rPr>
          <w:iCs/>
          <w:lang w:val="en-GB"/>
        </w:rPr>
        <w:t>Single Parent Families Rehabilitation Project</w:t>
      </w:r>
      <w:r w:rsidRPr="000C65EE">
        <w:rPr>
          <w:i/>
          <w:iCs/>
          <w:lang w:val="en-GB"/>
        </w:rPr>
        <w:t xml:space="preserve">” </w:t>
      </w:r>
      <w:r w:rsidRPr="000C65EE">
        <w:rPr>
          <w:lang w:val="en-GB"/>
        </w:rPr>
        <w:t xml:space="preserve">through which small scale income generating enterprises have been introduced and financial assistance has been given to commence small scale self-employment projects. Training in sewing has been provided for women in rural areas and 77 such sewing centres have been established thus far. </w:t>
      </w:r>
    </w:p>
    <w:p w:rsidR="000C65EE" w:rsidRPr="000C65EE" w:rsidRDefault="000C65EE" w:rsidP="000C65EE">
      <w:pPr>
        <w:spacing w:line="240" w:lineRule="auto"/>
        <w:jc w:val="both"/>
        <w:rPr>
          <w:b/>
          <w:bCs/>
          <w:spacing w:val="0"/>
          <w:w w:val="100"/>
          <w:sz w:val="24"/>
          <w:szCs w:val="24"/>
          <w:u w:val="single"/>
        </w:rPr>
      </w:pPr>
    </w:p>
    <w:p w:rsidR="000C65EE" w:rsidRPr="000C65EE" w:rsidRDefault="000C65EE" w:rsidP="002C0406">
      <w:pPr>
        <w:keepNext/>
        <w:keepLines/>
        <w:spacing w:line="240" w:lineRule="auto"/>
        <w:jc w:val="center"/>
        <w:rPr>
          <w:b/>
          <w:bCs/>
          <w:spacing w:val="0"/>
          <w:w w:val="100"/>
          <w:sz w:val="24"/>
          <w:szCs w:val="24"/>
          <w:u w:val="single"/>
        </w:rPr>
      </w:pPr>
      <w:r w:rsidRPr="000C65EE">
        <w:rPr>
          <w:b/>
          <w:bCs/>
          <w:spacing w:val="0"/>
          <w:w w:val="100"/>
          <w:sz w:val="24"/>
          <w:szCs w:val="24"/>
          <w:u w:val="single"/>
        </w:rPr>
        <w:t>Table 3</w:t>
      </w:r>
    </w:p>
    <w:p w:rsidR="000C65EE" w:rsidRPr="000C65EE" w:rsidRDefault="000C65EE" w:rsidP="002C0406">
      <w:pPr>
        <w:keepNext/>
        <w:keepLines/>
        <w:spacing w:line="240" w:lineRule="auto"/>
        <w:jc w:val="both"/>
        <w:rPr>
          <w:b/>
          <w:bCs/>
          <w:spacing w:val="0"/>
          <w:w w:val="100"/>
          <w:sz w:val="24"/>
          <w:szCs w:val="24"/>
          <w:u w:val="single"/>
        </w:rPr>
      </w:pPr>
    </w:p>
    <w:p w:rsidR="000C65EE" w:rsidRPr="000C65EE" w:rsidRDefault="000C65EE" w:rsidP="002C0406">
      <w:pPr>
        <w:keepNext/>
        <w:keepLines/>
        <w:spacing w:line="240" w:lineRule="auto"/>
        <w:jc w:val="center"/>
        <w:rPr>
          <w:b/>
          <w:bCs/>
          <w:spacing w:val="0"/>
          <w:w w:val="100"/>
          <w:sz w:val="24"/>
          <w:szCs w:val="24"/>
        </w:rPr>
      </w:pPr>
      <w:r w:rsidRPr="000C65EE">
        <w:rPr>
          <w:b/>
          <w:bCs/>
          <w:spacing w:val="0"/>
          <w:w w:val="100"/>
          <w:sz w:val="24"/>
          <w:szCs w:val="24"/>
        </w:rPr>
        <w:t>Heads of households and sex by Sector – 2006/07</w:t>
      </w:r>
    </w:p>
    <w:p w:rsidR="000C65EE" w:rsidRPr="000C65EE" w:rsidRDefault="000C65EE" w:rsidP="002C0406">
      <w:pPr>
        <w:keepNext/>
        <w:keepLines/>
        <w:spacing w:line="240" w:lineRule="auto"/>
        <w:jc w:val="both"/>
        <w:rPr>
          <w:b/>
          <w:bCs/>
          <w:spacing w:val="0"/>
          <w:w w:val="100"/>
          <w:sz w:val="24"/>
          <w:szCs w:val="24"/>
        </w:rPr>
      </w:pPr>
    </w:p>
    <w:tbl>
      <w:tblPr>
        <w:tblpPr w:leftFromText="45" w:rightFromText="45" w:vertAnchor="text" w:tblpXSpec="center"/>
        <w:tblW w:w="7574" w:type="dxa"/>
        <w:tblLook w:val="00A0" w:firstRow="1" w:lastRow="0" w:firstColumn="1" w:lastColumn="0" w:noHBand="0" w:noVBand="0"/>
      </w:tblPr>
      <w:tblGrid>
        <w:gridCol w:w="1002"/>
        <w:gridCol w:w="1362"/>
        <w:gridCol w:w="1362"/>
        <w:gridCol w:w="1362"/>
        <w:gridCol w:w="755"/>
        <w:gridCol w:w="750"/>
        <w:gridCol w:w="981"/>
      </w:tblGrid>
      <w:tr w:rsidR="000C65EE" w:rsidRPr="000C65EE" w:rsidTr="000C65EE">
        <w:trPr>
          <w:trHeight w:val="60"/>
        </w:trPr>
        <w:tc>
          <w:tcPr>
            <w:tcW w:w="0" w:type="auto"/>
            <w:vMerge w:val="restart"/>
            <w:tcBorders>
              <w:top w:val="single" w:sz="4" w:space="0" w:color="auto"/>
              <w:left w:val="single" w:sz="4" w:space="0" w:color="auto"/>
              <w:bottom w:val="single" w:sz="4" w:space="0" w:color="auto"/>
              <w:right w:val="single" w:sz="4" w:space="0" w:color="auto"/>
            </w:tcBorders>
          </w:tcPr>
          <w:p w:rsidR="000C65EE" w:rsidRPr="000C65EE" w:rsidRDefault="000C65EE" w:rsidP="002C0406">
            <w:pPr>
              <w:keepNext/>
              <w:keepLines/>
              <w:spacing w:line="240" w:lineRule="auto"/>
              <w:ind w:left="105"/>
              <w:rPr>
                <w:b/>
                <w:spacing w:val="0"/>
                <w:w w:val="100"/>
                <w:sz w:val="24"/>
                <w:szCs w:val="24"/>
              </w:rPr>
            </w:pPr>
            <w:r w:rsidRPr="000C65EE">
              <w:rPr>
                <w:b/>
                <w:spacing w:val="0"/>
                <w:w w:val="100"/>
                <w:sz w:val="24"/>
                <w:szCs w:val="24"/>
              </w:rPr>
              <w:t>Sector</w:t>
            </w:r>
          </w:p>
        </w:tc>
        <w:tc>
          <w:tcPr>
            <w:tcW w:w="0" w:type="auto"/>
            <w:gridSpan w:val="6"/>
            <w:tcBorders>
              <w:top w:val="single" w:sz="4" w:space="0" w:color="auto"/>
              <w:left w:val="single" w:sz="4" w:space="0" w:color="auto"/>
              <w:bottom w:val="single" w:sz="4" w:space="0" w:color="auto"/>
              <w:right w:val="single" w:sz="4" w:space="0" w:color="auto"/>
            </w:tcBorders>
          </w:tcPr>
          <w:p w:rsidR="000C65EE" w:rsidRPr="000C65EE" w:rsidRDefault="000C65EE" w:rsidP="002C0406">
            <w:pPr>
              <w:keepNext/>
              <w:keepLines/>
              <w:spacing w:line="240" w:lineRule="auto"/>
              <w:jc w:val="center"/>
              <w:rPr>
                <w:b/>
                <w:spacing w:val="0"/>
                <w:w w:val="100"/>
                <w:sz w:val="24"/>
                <w:szCs w:val="24"/>
              </w:rPr>
            </w:pPr>
            <w:r w:rsidRPr="000C65EE">
              <w:rPr>
                <w:b/>
                <w:spacing w:val="0"/>
                <w:w w:val="100"/>
                <w:sz w:val="24"/>
                <w:szCs w:val="24"/>
              </w:rPr>
              <w:t>Heads of households and sex</w:t>
            </w:r>
          </w:p>
        </w:tc>
      </w:tr>
      <w:tr w:rsidR="000C65EE" w:rsidRPr="000C65EE" w:rsidTr="000C65EE">
        <w:trPr>
          <w:trHeight w:val="42"/>
        </w:trPr>
        <w:tc>
          <w:tcPr>
            <w:tcW w:w="0" w:type="auto"/>
            <w:vMerge/>
            <w:tcBorders>
              <w:top w:val="single" w:sz="4" w:space="0" w:color="auto"/>
              <w:left w:val="single" w:sz="4" w:space="0" w:color="auto"/>
              <w:bottom w:val="single" w:sz="4" w:space="0" w:color="auto"/>
              <w:right w:val="single" w:sz="4" w:space="0" w:color="auto"/>
            </w:tcBorders>
          </w:tcPr>
          <w:p w:rsidR="000C65EE" w:rsidRPr="000C65EE" w:rsidRDefault="000C65EE" w:rsidP="002C0406">
            <w:pPr>
              <w:keepNext/>
              <w:keepLines/>
              <w:spacing w:line="240" w:lineRule="auto"/>
              <w:jc w:val="both"/>
              <w:rPr>
                <w:b/>
                <w:spacing w:val="0"/>
                <w:w w:val="100"/>
                <w:sz w:val="24"/>
                <w:szCs w:val="24"/>
              </w:rPr>
            </w:pPr>
          </w:p>
        </w:tc>
        <w:tc>
          <w:tcPr>
            <w:tcW w:w="0" w:type="auto"/>
            <w:tcBorders>
              <w:top w:val="single" w:sz="4" w:space="0" w:color="auto"/>
              <w:left w:val="single" w:sz="4" w:space="0" w:color="auto"/>
              <w:bottom w:val="single" w:sz="4" w:space="0" w:color="auto"/>
              <w:right w:val="single" w:sz="4" w:space="0" w:color="auto"/>
            </w:tcBorders>
          </w:tcPr>
          <w:p w:rsidR="000C65EE" w:rsidRPr="000C65EE" w:rsidRDefault="000C65EE" w:rsidP="002C0406">
            <w:pPr>
              <w:keepNext/>
              <w:keepLines/>
              <w:spacing w:line="240" w:lineRule="auto"/>
              <w:jc w:val="center"/>
              <w:rPr>
                <w:b/>
                <w:spacing w:val="0"/>
                <w:w w:val="100"/>
                <w:sz w:val="24"/>
                <w:szCs w:val="24"/>
              </w:rPr>
            </w:pPr>
            <w:r w:rsidRPr="000C65EE">
              <w:rPr>
                <w:b/>
                <w:spacing w:val="0"/>
                <w:w w:val="100"/>
                <w:sz w:val="24"/>
                <w:szCs w:val="24"/>
              </w:rPr>
              <w:t>Total</w:t>
            </w:r>
          </w:p>
        </w:tc>
        <w:tc>
          <w:tcPr>
            <w:tcW w:w="0" w:type="auto"/>
            <w:tcBorders>
              <w:top w:val="single" w:sz="4" w:space="0" w:color="auto"/>
              <w:left w:val="single" w:sz="4" w:space="0" w:color="auto"/>
              <w:bottom w:val="single" w:sz="4" w:space="0" w:color="auto"/>
              <w:right w:val="single" w:sz="4" w:space="0" w:color="auto"/>
            </w:tcBorders>
          </w:tcPr>
          <w:p w:rsidR="000C65EE" w:rsidRPr="000C65EE" w:rsidRDefault="000C65EE" w:rsidP="002C0406">
            <w:pPr>
              <w:keepNext/>
              <w:keepLines/>
              <w:spacing w:line="240" w:lineRule="auto"/>
              <w:jc w:val="center"/>
              <w:rPr>
                <w:b/>
                <w:spacing w:val="0"/>
                <w:w w:val="100"/>
                <w:sz w:val="24"/>
                <w:szCs w:val="24"/>
              </w:rPr>
            </w:pPr>
            <w:r w:rsidRPr="000C65EE">
              <w:rPr>
                <w:b/>
                <w:spacing w:val="0"/>
                <w:w w:val="100"/>
                <w:sz w:val="24"/>
                <w:szCs w:val="24"/>
              </w:rPr>
              <w:t>Male</w:t>
            </w:r>
          </w:p>
        </w:tc>
        <w:tc>
          <w:tcPr>
            <w:tcW w:w="0" w:type="auto"/>
            <w:tcBorders>
              <w:top w:val="single" w:sz="4" w:space="0" w:color="auto"/>
              <w:left w:val="single" w:sz="4" w:space="0" w:color="auto"/>
              <w:bottom w:val="single" w:sz="4" w:space="0" w:color="auto"/>
              <w:right w:val="single" w:sz="4" w:space="0" w:color="auto"/>
            </w:tcBorders>
          </w:tcPr>
          <w:p w:rsidR="000C65EE" w:rsidRPr="000C65EE" w:rsidRDefault="000C65EE" w:rsidP="002C0406">
            <w:pPr>
              <w:keepNext/>
              <w:keepLines/>
              <w:spacing w:line="240" w:lineRule="auto"/>
              <w:jc w:val="center"/>
              <w:rPr>
                <w:b/>
                <w:spacing w:val="0"/>
                <w:w w:val="100"/>
                <w:sz w:val="24"/>
                <w:szCs w:val="24"/>
              </w:rPr>
            </w:pPr>
            <w:r w:rsidRPr="000C65EE">
              <w:rPr>
                <w:b/>
                <w:spacing w:val="0"/>
                <w:w w:val="100"/>
                <w:sz w:val="24"/>
                <w:szCs w:val="24"/>
              </w:rPr>
              <w:t>Female</w:t>
            </w:r>
          </w:p>
        </w:tc>
        <w:tc>
          <w:tcPr>
            <w:tcW w:w="0" w:type="auto"/>
            <w:tcBorders>
              <w:top w:val="single" w:sz="4" w:space="0" w:color="auto"/>
              <w:left w:val="single" w:sz="4" w:space="0" w:color="auto"/>
              <w:bottom w:val="single" w:sz="4" w:space="0" w:color="auto"/>
              <w:right w:val="single" w:sz="4" w:space="0" w:color="auto"/>
            </w:tcBorders>
          </w:tcPr>
          <w:p w:rsidR="000C65EE" w:rsidRPr="000C65EE" w:rsidRDefault="000C65EE" w:rsidP="002C0406">
            <w:pPr>
              <w:keepNext/>
              <w:keepLines/>
              <w:spacing w:line="240" w:lineRule="auto"/>
              <w:jc w:val="center"/>
              <w:rPr>
                <w:b/>
                <w:spacing w:val="0"/>
                <w:w w:val="100"/>
                <w:sz w:val="24"/>
                <w:szCs w:val="24"/>
              </w:rPr>
            </w:pPr>
            <w:r w:rsidRPr="000C65EE">
              <w:rPr>
                <w:b/>
                <w:spacing w:val="0"/>
                <w:w w:val="100"/>
                <w:sz w:val="24"/>
                <w:szCs w:val="24"/>
              </w:rPr>
              <w:t>Total</w:t>
            </w:r>
          </w:p>
        </w:tc>
        <w:tc>
          <w:tcPr>
            <w:tcW w:w="0" w:type="auto"/>
            <w:tcBorders>
              <w:top w:val="single" w:sz="4" w:space="0" w:color="auto"/>
              <w:left w:val="single" w:sz="4" w:space="0" w:color="auto"/>
              <w:bottom w:val="single" w:sz="4" w:space="0" w:color="auto"/>
              <w:right w:val="single" w:sz="4" w:space="0" w:color="auto"/>
            </w:tcBorders>
          </w:tcPr>
          <w:p w:rsidR="000C65EE" w:rsidRPr="000C65EE" w:rsidRDefault="000C65EE" w:rsidP="002C0406">
            <w:pPr>
              <w:keepNext/>
              <w:keepLines/>
              <w:spacing w:line="240" w:lineRule="auto"/>
              <w:jc w:val="center"/>
              <w:rPr>
                <w:b/>
                <w:spacing w:val="0"/>
                <w:w w:val="100"/>
                <w:sz w:val="24"/>
                <w:szCs w:val="24"/>
              </w:rPr>
            </w:pPr>
            <w:r w:rsidRPr="000C65EE">
              <w:rPr>
                <w:b/>
                <w:spacing w:val="0"/>
                <w:w w:val="100"/>
                <w:sz w:val="24"/>
                <w:szCs w:val="24"/>
              </w:rPr>
              <w:t>Male</w:t>
            </w:r>
          </w:p>
        </w:tc>
        <w:tc>
          <w:tcPr>
            <w:tcW w:w="0" w:type="auto"/>
            <w:tcBorders>
              <w:top w:val="single" w:sz="4" w:space="0" w:color="auto"/>
              <w:left w:val="single" w:sz="4" w:space="0" w:color="auto"/>
              <w:bottom w:val="single" w:sz="4" w:space="0" w:color="auto"/>
              <w:right w:val="single" w:sz="4" w:space="0" w:color="auto"/>
            </w:tcBorders>
          </w:tcPr>
          <w:p w:rsidR="000C65EE" w:rsidRPr="000C65EE" w:rsidRDefault="000C65EE" w:rsidP="002C0406">
            <w:pPr>
              <w:keepNext/>
              <w:keepLines/>
              <w:spacing w:line="240" w:lineRule="auto"/>
              <w:jc w:val="center"/>
              <w:rPr>
                <w:b/>
                <w:spacing w:val="0"/>
                <w:w w:val="100"/>
                <w:sz w:val="24"/>
                <w:szCs w:val="24"/>
              </w:rPr>
            </w:pPr>
            <w:r w:rsidRPr="000C65EE">
              <w:rPr>
                <w:b/>
                <w:spacing w:val="0"/>
                <w:w w:val="100"/>
                <w:sz w:val="24"/>
                <w:szCs w:val="24"/>
              </w:rPr>
              <w:t>Female</w:t>
            </w:r>
          </w:p>
        </w:tc>
      </w:tr>
      <w:tr w:rsidR="000C65EE" w:rsidRPr="000C65EE" w:rsidTr="000C65EE">
        <w:trPr>
          <w:trHeight w:val="42"/>
        </w:trPr>
        <w:tc>
          <w:tcPr>
            <w:tcW w:w="0" w:type="auto"/>
            <w:vMerge/>
            <w:tcBorders>
              <w:top w:val="single" w:sz="4" w:space="0" w:color="auto"/>
              <w:left w:val="single" w:sz="4" w:space="0" w:color="auto"/>
              <w:bottom w:val="single" w:sz="4" w:space="0" w:color="auto"/>
              <w:right w:val="single" w:sz="4" w:space="0" w:color="auto"/>
            </w:tcBorders>
          </w:tcPr>
          <w:p w:rsidR="000C65EE" w:rsidRPr="000C65EE" w:rsidRDefault="000C65EE" w:rsidP="002C0406">
            <w:pPr>
              <w:keepNext/>
              <w:keepLines/>
              <w:spacing w:line="240" w:lineRule="auto"/>
              <w:jc w:val="both"/>
              <w:rPr>
                <w:b/>
                <w:spacing w:val="0"/>
                <w:w w:val="100"/>
                <w:sz w:val="24"/>
                <w:szCs w:val="24"/>
              </w:rPr>
            </w:pPr>
          </w:p>
        </w:tc>
        <w:tc>
          <w:tcPr>
            <w:tcW w:w="0" w:type="auto"/>
            <w:tcBorders>
              <w:top w:val="single" w:sz="4" w:space="0" w:color="auto"/>
              <w:left w:val="single" w:sz="4" w:space="0" w:color="auto"/>
              <w:bottom w:val="single" w:sz="4" w:space="0" w:color="auto"/>
              <w:right w:val="single" w:sz="4" w:space="0" w:color="auto"/>
            </w:tcBorders>
          </w:tcPr>
          <w:p w:rsidR="000C65EE" w:rsidRPr="000C65EE" w:rsidRDefault="000C65EE" w:rsidP="002C0406">
            <w:pPr>
              <w:keepNext/>
              <w:keepLines/>
              <w:spacing w:line="240" w:lineRule="auto"/>
              <w:jc w:val="center"/>
              <w:rPr>
                <w:b/>
                <w:spacing w:val="0"/>
                <w:w w:val="100"/>
                <w:sz w:val="24"/>
                <w:szCs w:val="24"/>
              </w:rPr>
            </w:pPr>
            <w:r w:rsidRPr="000C65EE">
              <w:rPr>
                <w:b/>
                <w:spacing w:val="0"/>
                <w:w w:val="100"/>
                <w:sz w:val="24"/>
                <w:szCs w:val="24"/>
              </w:rPr>
              <w:t>Thousands</w:t>
            </w:r>
          </w:p>
        </w:tc>
        <w:tc>
          <w:tcPr>
            <w:tcW w:w="0" w:type="auto"/>
            <w:tcBorders>
              <w:top w:val="single" w:sz="4" w:space="0" w:color="auto"/>
              <w:left w:val="single" w:sz="4" w:space="0" w:color="auto"/>
              <w:bottom w:val="single" w:sz="4" w:space="0" w:color="auto"/>
              <w:right w:val="single" w:sz="4" w:space="0" w:color="auto"/>
            </w:tcBorders>
          </w:tcPr>
          <w:p w:rsidR="000C65EE" w:rsidRPr="000C65EE" w:rsidRDefault="000C65EE" w:rsidP="002C0406">
            <w:pPr>
              <w:keepNext/>
              <w:keepLines/>
              <w:spacing w:line="240" w:lineRule="auto"/>
              <w:jc w:val="center"/>
              <w:rPr>
                <w:b/>
                <w:spacing w:val="0"/>
                <w:w w:val="100"/>
                <w:sz w:val="24"/>
                <w:szCs w:val="24"/>
              </w:rPr>
            </w:pPr>
            <w:r w:rsidRPr="000C65EE">
              <w:rPr>
                <w:b/>
                <w:spacing w:val="0"/>
                <w:w w:val="100"/>
                <w:sz w:val="24"/>
                <w:szCs w:val="24"/>
              </w:rPr>
              <w:t>Thousands</w:t>
            </w:r>
          </w:p>
        </w:tc>
        <w:tc>
          <w:tcPr>
            <w:tcW w:w="0" w:type="auto"/>
            <w:tcBorders>
              <w:top w:val="single" w:sz="4" w:space="0" w:color="auto"/>
              <w:left w:val="single" w:sz="4" w:space="0" w:color="auto"/>
              <w:bottom w:val="single" w:sz="4" w:space="0" w:color="auto"/>
              <w:right w:val="single" w:sz="4" w:space="0" w:color="auto"/>
            </w:tcBorders>
          </w:tcPr>
          <w:p w:rsidR="000C65EE" w:rsidRPr="000C65EE" w:rsidRDefault="000C65EE" w:rsidP="002C0406">
            <w:pPr>
              <w:keepNext/>
              <w:keepLines/>
              <w:spacing w:line="240" w:lineRule="auto"/>
              <w:jc w:val="center"/>
              <w:rPr>
                <w:b/>
                <w:spacing w:val="0"/>
                <w:w w:val="100"/>
                <w:sz w:val="24"/>
                <w:szCs w:val="24"/>
              </w:rPr>
            </w:pPr>
            <w:r w:rsidRPr="000C65EE">
              <w:rPr>
                <w:b/>
                <w:spacing w:val="0"/>
                <w:w w:val="100"/>
                <w:sz w:val="24"/>
                <w:szCs w:val="24"/>
              </w:rPr>
              <w:t>Thousands</w:t>
            </w:r>
          </w:p>
        </w:tc>
        <w:tc>
          <w:tcPr>
            <w:tcW w:w="0" w:type="auto"/>
            <w:tcBorders>
              <w:top w:val="single" w:sz="4" w:space="0" w:color="auto"/>
              <w:left w:val="single" w:sz="4" w:space="0" w:color="auto"/>
              <w:bottom w:val="single" w:sz="4" w:space="0" w:color="auto"/>
              <w:right w:val="single" w:sz="4" w:space="0" w:color="auto"/>
            </w:tcBorders>
          </w:tcPr>
          <w:p w:rsidR="000C65EE" w:rsidRPr="000C65EE" w:rsidRDefault="000C65EE" w:rsidP="002C0406">
            <w:pPr>
              <w:keepNext/>
              <w:keepLines/>
              <w:spacing w:line="240" w:lineRule="auto"/>
              <w:jc w:val="center"/>
              <w:rPr>
                <w:b/>
                <w:spacing w:val="0"/>
                <w:w w:val="100"/>
                <w:sz w:val="24"/>
                <w:szCs w:val="24"/>
              </w:rPr>
            </w:pPr>
            <w:r w:rsidRPr="000C65EE">
              <w:rPr>
                <w:b/>
                <w:spacing w:val="0"/>
                <w:w w:val="100"/>
                <w:sz w:val="24"/>
                <w:szCs w:val="24"/>
              </w:rPr>
              <w:t>%</w:t>
            </w:r>
          </w:p>
        </w:tc>
        <w:tc>
          <w:tcPr>
            <w:tcW w:w="0" w:type="auto"/>
            <w:tcBorders>
              <w:top w:val="single" w:sz="4" w:space="0" w:color="auto"/>
              <w:left w:val="single" w:sz="4" w:space="0" w:color="auto"/>
              <w:bottom w:val="single" w:sz="4" w:space="0" w:color="auto"/>
              <w:right w:val="single" w:sz="4" w:space="0" w:color="auto"/>
            </w:tcBorders>
          </w:tcPr>
          <w:p w:rsidR="000C65EE" w:rsidRPr="000C65EE" w:rsidRDefault="000C65EE" w:rsidP="002C0406">
            <w:pPr>
              <w:keepNext/>
              <w:keepLines/>
              <w:spacing w:line="240" w:lineRule="auto"/>
              <w:jc w:val="center"/>
              <w:rPr>
                <w:b/>
                <w:spacing w:val="0"/>
                <w:w w:val="100"/>
                <w:sz w:val="24"/>
                <w:szCs w:val="24"/>
              </w:rPr>
            </w:pPr>
            <w:r w:rsidRPr="000C65EE">
              <w:rPr>
                <w:b/>
                <w:spacing w:val="0"/>
                <w:w w:val="100"/>
                <w:sz w:val="24"/>
                <w:szCs w:val="24"/>
              </w:rPr>
              <w:t>%</w:t>
            </w:r>
          </w:p>
        </w:tc>
        <w:tc>
          <w:tcPr>
            <w:tcW w:w="0" w:type="auto"/>
            <w:tcBorders>
              <w:top w:val="single" w:sz="4" w:space="0" w:color="auto"/>
              <w:left w:val="single" w:sz="4" w:space="0" w:color="auto"/>
              <w:bottom w:val="single" w:sz="4" w:space="0" w:color="auto"/>
              <w:right w:val="single" w:sz="4" w:space="0" w:color="auto"/>
            </w:tcBorders>
          </w:tcPr>
          <w:p w:rsidR="000C65EE" w:rsidRPr="000C65EE" w:rsidRDefault="000C65EE" w:rsidP="002C0406">
            <w:pPr>
              <w:keepNext/>
              <w:keepLines/>
              <w:spacing w:line="240" w:lineRule="auto"/>
              <w:jc w:val="center"/>
              <w:rPr>
                <w:b/>
                <w:spacing w:val="0"/>
                <w:w w:val="100"/>
                <w:sz w:val="24"/>
                <w:szCs w:val="24"/>
              </w:rPr>
            </w:pPr>
            <w:r w:rsidRPr="000C65EE">
              <w:rPr>
                <w:b/>
                <w:spacing w:val="0"/>
                <w:w w:val="100"/>
                <w:sz w:val="24"/>
                <w:szCs w:val="24"/>
              </w:rPr>
              <w:t>%</w:t>
            </w:r>
          </w:p>
        </w:tc>
      </w:tr>
      <w:tr w:rsidR="000C65EE" w:rsidRPr="000C65EE" w:rsidTr="000C65EE">
        <w:tblPrEx>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PrEx>
        <w:trPr>
          <w:trHeight w:val="60"/>
          <w:tblCellSpacing w:w="15" w:type="dxa"/>
        </w:trPr>
        <w:tc>
          <w:tcPr>
            <w:tcW w:w="0" w:type="auto"/>
            <w:tcBorders>
              <w:top w:val="outset" w:sz="6" w:space="0" w:color="auto"/>
              <w:left w:val="single" w:sz="4" w:space="0" w:color="auto"/>
              <w:bottom w:val="single" w:sz="4" w:space="0" w:color="auto"/>
              <w:right w:val="single" w:sz="4" w:space="0" w:color="auto"/>
            </w:tcBorders>
            <w:vAlign w:val="center"/>
          </w:tcPr>
          <w:p w:rsidR="000C65EE" w:rsidRPr="000C65EE" w:rsidRDefault="000C65EE" w:rsidP="002C0406">
            <w:pPr>
              <w:keepNext/>
              <w:keepLines/>
              <w:spacing w:line="240" w:lineRule="auto"/>
              <w:ind w:left="105"/>
              <w:rPr>
                <w:b/>
                <w:spacing w:val="0"/>
                <w:w w:val="100"/>
                <w:sz w:val="24"/>
                <w:szCs w:val="24"/>
              </w:rPr>
            </w:pPr>
            <w:r w:rsidRPr="000C65EE">
              <w:rPr>
                <w:b/>
                <w:spacing w:val="0"/>
                <w:w w:val="100"/>
                <w:sz w:val="24"/>
                <w:szCs w:val="24"/>
              </w:rPr>
              <w:t>All island</w:t>
            </w:r>
          </w:p>
        </w:tc>
        <w:tc>
          <w:tcPr>
            <w:tcW w:w="0" w:type="auto"/>
            <w:tcBorders>
              <w:top w:val="outset" w:sz="6" w:space="0" w:color="auto"/>
              <w:left w:val="outset" w:sz="6" w:space="0" w:color="auto"/>
              <w:bottom w:val="single" w:sz="4"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4524</w:t>
            </w:r>
          </w:p>
        </w:tc>
        <w:tc>
          <w:tcPr>
            <w:tcW w:w="0" w:type="auto"/>
            <w:tcBorders>
              <w:top w:val="outset" w:sz="6" w:space="0" w:color="auto"/>
              <w:left w:val="outset" w:sz="6" w:space="0" w:color="auto"/>
              <w:bottom w:val="single" w:sz="4"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3467</w:t>
            </w:r>
          </w:p>
        </w:tc>
        <w:tc>
          <w:tcPr>
            <w:tcW w:w="0" w:type="auto"/>
            <w:tcBorders>
              <w:top w:val="outset" w:sz="6" w:space="0" w:color="auto"/>
              <w:left w:val="outset" w:sz="6" w:space="0" w:color="auto"/>
              <w:bottom w:val="single" w:sz="4"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1057</w:t>
            </w:r>
          </w:p>
        </w:tc>
        <w:tc>
          <w:tcPr>
            <w:tcW w:w="0" w:type="auto"/>
            <w:tcBorders>
              <w:top w:val="outset" w:sz="6" w:space="0" w:color="auto"/>
              <w:left w:val="outset" w:sz="6" w:space="0" w:color="auto"/>
              <w:bottom w:val="single" w:sz="4"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100</w:t>
            </w:r>
          </w:p>
        </w:tc>
        <w:tc>
          <w:tcPr>
            <w:tcW w:w="0" w:type="auto"/>
            <w:tcBorders>
              <w:top w:val="outset" w:sz="6" w:space="0" w:color="auto"/>
              <w:left w:val="outset" w:sz="6" w:space="0" w:color="auto"/>
              <w:bottom w:val="single" w:sz="4"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76.6</w:t>
            </w:r>
          </w:p>
        </w:tc>
        <w:tc>
          <w:tcPr>
            <w:tcW w:w="0" w:type="auto"/>
            <w:tcBorders>
              <w:top w:val="outset" w:sz="6" w:space="0" w:color="auto"/>
              <w:left w:val="outset" w:sz="6" w:space="0" w:color="auto"/>
              <w:bottom w:val="single" w:sz="4"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23.4</w:t>
            </w:r>
          </w:p>
        </w:tc>
      </w:tr>
      <w:tr w:rsidR="000C65EE" w:rsidRPr="000C65EE" w:rsidTr="000C65EE">
        <w:tblPrEx>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PrEx>
        <w:trPr>
          <w:trHeight w:val="64"/>
          <w:tblCellSpacing w:w="15" w:type="dxa"/>
        </w:trPr>
        <w:tc>
          <w:tcPr>
            <w:tcW w:w="0" w:type="auto"/>
            <w:tcBorders>
              <w:top w:val="outset" w:sz="6" w:space="0" w:color="auto"/>
              <w:left w:val="single" w:sz="4" w:space="0" w:color="auto"/>
              <w:bottom w:val="single" w:sz="4" w:space="0" w:color="auto"/>
              <w:right w:val="single" w:sz="4" w:space="0" w:color="auto"/>
            </w:tcBorders>
            <w:vAlign w:val="center"/>
          </w:tcPr>
          <w:p w:rsidR="000C65EE" w:rsidRPr="000C65EE" w:rsidRDefault="000C65EE" w:rsidP="002C0406">
            <w:pPr>
              <w:keepNext/>
              <w:keepLines/>
              <w:spacing w:line="240" w:lineRule="auto"/>
              <w:ind w:left="105"/>
              <w:rPr>
                <w:b/>
                <w:spacing w:val="0"/>
                <w:w w:val="100"/>
                <w:sz w:val="24"/>
                <w:szCs w:val="24"/>
              </w:rPr>
            </w:pPr>
            <w:r w:rsidRPr="000C65EE">
              <w:rPr>
                <w:b/>
                <w:spacing w:val="0"/>
                <w:w w:val="100"/>
                <w:sz w:val="24"/>
                <w:szCs w:val="24"/>
              </w:rPr>
              <w:t>Urban</w:t>
            </w:r>
          </w:p>
        </w:tc>
        <w:tc>
          <w:tcPr>
            <w:tcW w:w="0" w:type="auto"/>
            <w:tcBorders>
              <w:top w:val="outset" w:sz="6" w:space="0" w:color="auto"/>
              <w:left w:val="outset" w:sz="6" w:space="0" w:color="auto"/>
              <w:bottom w:val="single" w:sz="4"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631</w:t>
            </w:r>
          </w:p>
        </w:tc>
        <w:tc>
          <w:tcPr>
            <w:tcW w:w="0" w:type="auto"/>
            <w:tcBorders>
              <w:top w:val="outset" w:sz="6" w:space="0" w:color="auto"/>
              <w:left w:val="outset" w:sz="6" w:space="0" w:color="auto"/>
              <w:bottom w:val="single" w:sz="4"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470</w:t>
            </w:r>
          </w:p>
        </w:tc>
        <w:tc>
          <w:tcPr>
            <w:tcW w:w="0" w:type="auto"/>
            <w:tcBorders>
              <w:top w:val="outset" w:sz="6" w:space="0" w:color="auto"/>
              <w:left w:val="outset" w:sz="6" w:space="0" w:color="auto"/>
              <w:bottom w:val="single" w:sz="4"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161</w:t>
            </w:r>
          </w:p>
        </w:tc>
        <w:tc>
          <w:tcPr>
            <w:tcW w:w="0" w:type="auto"/>
            <w:tcBorders>
              <w:top w:val="outset" w:sz="6" w:space="0" w:color="auto"/>
              <w:left w:val="outset" w:sz="6" w:space="0" w:color="auto"/>
              <w:bottom w:val="single" w:sz="4"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100</w:t>
            </w:r>
          </w:p>
        </w:tc>
        <w:tc>
          <w:tcPr>
            <w:tcW w:w="0" w:type="auto"/>
            <w:tcBorders>
              <w:top w:val="outset" w:sz="6" w:space="0" w:color="auto"/>
              <w:left w:val="outset" w:sz="6" w:space="0" w:color="auto"/>
              <w:bottom w:val="single" w:sz="4"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74.5</w:t>
            </w:r>
          </w:p>
        </w:tc>
        <w:tc>
          <w:tcPr>
            <w:tcW w:w="0" w:type="auto"/>
            <w:tcBorders>
              <w:top w:val="outset" w:sz="6" w:space="0" w:color="auto"/>
              <w:left w:val="outset" w:sz="6" w:space="0" w:color="auto"/>
              <w:bottom w:val="single" w:sz="4"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25.5</w:t>
            </w:r>
          </w:p>
        </w:tc>
      </w:tr>
      <w:tr w:rsidR="000C65EE" w:rsidRPr="000C65EE" w:rsidTr="000C65EE">
        <w:tblPrEx>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PrEx>
        <w:trPr>
          <w:trHeight w:val="60"/>
          <w:tblCellSpacing w:w="15" w:type="dxa"/>
        </w:trPr>
        <w:tc>
          <w:tcPr>
            <w:tcW w:w="0" w:type="auto"/>
            <w:tcBorders>
              <w:top w:val="outset" w:sz="6" w:space="0" w:color="auto"/>
              <w:left w:val="single" w:sz="4" w:space="0" w:color="auto"/>
              <w:bottom w:val="outset" w:sz="6" w:space="0" w:color="auto"/>
              <w:right w:val="single" w:sz="4" w:space="0" w:color="auto"/>
            </w:tcBorders>
            <w:vAlign w:val="center"/>
          </w:tcPr>
          <w:p w:rsidR="000C65EE" w:rsidRPr="000C65EE" w:rsidRDefault="000C65EE" w:rsidP="002C0406">
            <w:pPr>
              <w:keepNext/>
              <w:keepLines/>
              <w:spacing w:line="240" w:lineRule="auto"/>
              <w:ind w:left="105"/>
              <w:rPr>
                <w:b/>
                <w:spacing w:val="0"/>
                <w:w w:val="100"/>
                <w:sz w:val="24"/>
                <w:szCs w:val="24"/>
              </w:rPr>
            </w:pPr>
            <w:r w:rsidRPr="000C65EE">
              <w:rPr>
                <w:b/>
                <w:spacing w:val="0"/>
                <w:w w:val="100"/>
                <w:sz w:val="24"/>
                <w:szCs w:val="24"/>
              </w:rPr>
              <w:t>Rural</w:t>
            </w:r>
          </w:p>
        </w:tc>
        <w:tc>
          <w:tcPr>
            <w:tcW w:w="0" w:type="auto"/>
            <w:tcBorders>
              <w:top w:val="outset" w:sz="6" w:space="0" w:color="auto"/>
              <w:left w:val="outset" w:sz="6" w:space="0" w:color="auto"/>
              <w:bottom w:val="outset" w:sz="6"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3657</w:t>
            </w:r>
          </w:p>
        </w:tc>
        <w:tc>
          <w:tcPr>
            <w:tcW w:w="0" w:type="auto"/>
            <w:tcBorders>
              <w:top w:val="outset" w:sz="6" w:space="0" w:color="auto"/>
              <w:left w:val="outset" w:sz="6" w:space="0" w:color="auto"/>
              <w:bottom w:val="outset" w:sz="6"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2815</w:t>
            </w:r>
          </w:p>
        </w:tc>
        <w:tc>
          <w:tcPr>
            <w:tcW w:w="0" w:type="auto"/>
            <w:tcBorders>
              <w:top w:val="outset" w:sz="6" w:space="0" w:color="auto"/>
              <w:left w:val="outset" w:sz="6" w:space="0" w:color="auto"/>
              <w:bottom w:val="outset" w:sz="6"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842</w:t>
            </w:r>
          </w:p>
        </w:tc>
        <w:tc>
          <w:tcPr>
            <w:tcW w:w="0" w:type="auto"/>
            <w:tcBorders>
              <w:top w:val="outset" w:sz="6" w:space="0" w:color="auto"/>
              <w:left w:val="outset" w:sz="6" w:space="0" w:color="auto"/>
              <w:bottom w:val="outset" w:sz="6"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100</w:t>
            </w:r>
          </w:p>
        </w:tc>
        <w:tc>
          <w:tcPr>
            <w:tcW w:w="0" w:type="auto"/>
            <w:tcBorders>
              <w:top w:val="outset" w:sz="6" w:space="0" w:color="auto"/>
              <w:left w:val="outset" w:sz="6" w:space="0" w:color="auto"/>
              <w:bottom w:val="outset" w:sz="6"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77</w:t>
            </w:r>
          </w:p>
        </w:tc>
        <w:tc>
          <w:tcPr>
            <w:tcW w:w="0" w:type="auto"/>
            <w:tcBorders>
              <w:top w:val="outset" w:sz="6" w:space="0" w:color="auto"/>
              <w:left w:val="single" w:sz="4" w:space="0" w:color="auto"/>
              <w:bottom w:val="outset" w:sz="6"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23</w:t>
            </w:r>
          </w:p>
        </w:tc>
      </w:tr>
      <w:tr w:rsidR="000C65EE" w:rsidRPr="000C65EE" w:rsidTr="000C65EE">
        <w:tblPrEx>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PrEx>
        <w:trPr>
          <w:trHeight w:val="60"/>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rsidR="000C65EE" w:rsidRPr="000C65EE" w:rsidRDefault="000C65EE" w:rsidP="002C0406">
            <w:pPr>
              <w:keepNext/>
              <w:keepLines/>
              <w:spacing w:line="240" w:lineRule="auto"/>
              <w:ind w:left="105"/>
              <w:rPr>
                <w:b/>
                <w:spacing w:val="0"/>
                <w:w w:val="100"/>
                <w:sz w:val="24"/>
                <w:szCs w:val="24"/>
              </w:rPr>
            </w:pPr>
            <w:r w:rsidRPr="000C65EE">
              <w:rPr>
                <w:b/>
                <w:spacing w:val="0"/>
                <w:w w:val="100"/>
                <w:sz w:val="24"/>
                <w:szCs w:val="24"/>
              </w:rPr>
              <w:t>Estate</w:t>
            </w:r>
          </w:p>
        </w:tc>
        <w:tc>
          <w:tcPr>
            <w:tcW w:w="0" w:type="auto"/>
            <w:tcBorders>
              <w:top w:val="single" w:sz="4" w:space="0" w:color="auto"/>
              <w:left w:val="outset" w:sz="6" w:space="0" w:color="auto"/>
              <w:bottom w:val="single" w:sz="4"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236</w:t>
            </w:r>
          </w:p>
        </w:tc>
        <w:tc>
          <w:tcPr>
            <w:tcW w:w="0" w:type="auto"/>
            <w:tcBorders>
              <w:top w:val="single" w:sz="4" w:space="0" w:color="auto"/>
              <w:left w:val="outset" w:sz="6" w:space="0" w:color="auto"/>
              <w:bottom w:val="single" w:sz="4"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182</w:t>
            </w:r>
          </w:p>
        </w:tc>
        <w:tc>
          <w:tcPr>
            <w:tcW w:w="0" w:type="auto"/>
            <w:tcBorders>
              <w:top w:val="single" w:sz="4" w:space="0" w:color="auto"/>
              <w:left w:val="outset" w:sz="6" w:space="0" w:color="auto"/>
              <w:bottom w:val="single" w:sz="4"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54</w:t>
            </w:r>
          </w:p>
        </w:tc>
        <w:tc>
          <w:tcPr>
            <w:tcW w:w="0" w:type="auto"/>
            <w:tcBorders>
              <w:top w:val="single" w:sz="4" w:space="0" w:color="auto"/>
              <w:left w:val="outset" w:sz="6" w:space="0" w:color="auto"/>
              <w:bottom w:val="single" w:sz="4"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100</w:t>
            </w:r>
          </w:p>
        </w:tc>
        <w:tc>
          <w:tcPr>
            <w:tcW w:w="0" w:type="auto"/>
            <w:tcBorders>
              <w:top w:val="single" w:sz="4" w:space="0" w:color="auto"/>
              <w:left w:val="outset" w:sz="6" w:space="0" w:color="auto"/>
              <w:bottom w:val="single" w:sz="4" w:space="0" w:color="auto"/>
              <w:right w:val="outset" w:sz="6"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77.1</w:t>
            </w:r>
          </w:p>
        </w:tc>
        <w:tc>
          <w:tcPr>
            <w:tcW w:w="0" w:type="auto"/>
            <w:tcBorders>
              <w:top w:val="single" w:sz="4" w:space="0" w:color="auto"/>
              <w:left w:val="single" w:sz="4" w:space="0" w:color="auto"/>
              <w:bottom w:val="single" w:sz="4" w:space="0" w:color="auto"/>
              <w:right w:val="single" w:sz="4" w:space="0" w:color="auto"/>
            </w:tcBorders>
            <w:vAlign w:val="center"/>
          </w:tcPr>
          <w:p w:rsidR="000C65EE" w:rsidRPr="000C65EE" w:rsidRDefault="000C65EE" w:rsidP="002C0406">
            <w:pPr>
              <w:keepNext/>
              <w:keepLines/>
              <w:spacing w:line="240" w:lineRule="auto"/>
              <w:ind w:right="75"/>
              <w:jc w:val="right"/>
              <w:rPr>
                <w:spacing w:val="0"/>
                <w:w w:val="100"/>
                <w:sz w:val="24"/>
                <w:szCs w:val="24"/>
              </w:rPr>
            </w:pPr>
            <w:r w:rsidRPr="000C65EE">
              <w:rPr>
                <w:spacing w:val="0"/>
                <w:w w:val="100"/>
                <w:sz w:val="24"/>
                <w:szCs w:val="24"/>
              </w:rPr>
              <w:t>22.9</w:t>
            </w:r>
          </w:p>
        </w:tc>
      </w:tr>
      <w:tr w:rsidR="000C65EE" w:rsidRPr="000C65EE" w:rsidTr="000C65EE">
        <w:trPr>
          <w:trHeight w:val="121"/>
        </w:trPr>
        <w:tc>
          <w:tcPr>
            <w:tcW w:w="0" w:type="auto"/>
            <w:gridSpan w:val="7"/>
          </w:tcPr>
          <w:p w:rsidR="000C65EE" w:rsidRPr="000C65EE" w:rsidRDefault="000C65EE" w:rsidP="002C0406">
            <w:pPr>
              <w:keepNext/>
              <w:keepLines/>
              <w:spacing w:line="240" w:lineRule="auto"/>
              <w:jc w:val="both"/>
              <w:rPr>
                <w:spacing w:val="0"/>
                <w:w w:val="100"/>
                <w:sz w:val="24"/>
                <w:szCs w:val="24"/>
              </w:rPr>
            </w:pPr>
            <w:r w:rsidRPr="000C65EE">
              <w:rPr>
                <w:spacing w:val="0"/>
                <w:w w:val="100"/>
                <w:sz w:val="24"/>
                <w:szCs w:val="24"/>
              </w:rPr>
              <w:t xml:space="preserve">Note: Excluding the </w:t>
            </w:r>
            <w:smartTag w:uri="urn:schemas-microsoft-com:office:smarttags" w:element="State">
              <w:smartTag w:uri="urn:schemas-microsoft-com:office:smarttags" w:element="place">
                <w:r w:rsidRPr="000C65EE">
                  <w:rPr>
                    <w:spacing w:val="0"/>
                    <w:w w:val="100"/>
                    <w:sz w:val="24"/>
                    <w:szCs w:val="24"/>
                  </w:rPr>
                  <w:t>Northern province</w:t>
                </w:r>
              </w:smartTag>
            </w:smartTag>
            <w:r w:rsidRPr="000C65EE">
              <w:rPr>
                <w:spacing w:val="0"/>
                <w:w w:val="100"/>
                <w:sz w:val="24"/>
                <w:szCs w:val="24"/>
              </w:rPr>
              <w:t xml:space="preserve"> and the Trincomalee district in the Eastern province.                    Source : Department of Census and Statistics, Household and Income Expenditure Survey, 2006/2007</w:t>
            </w:r>
          </w:p>
        </w:tc>
      </w:tr>
    </w:tbl>
    <w:p w:rsidR="000C65EE" w:rsidRPr="000C65EE" w:rsidRDefault="000C65EE" w:rsidP="002C0406">
      <w:pPr>
        <w:pStyle w:val="NormalWeb"/>
        <w:keepNext/>
        <w:keepLines/>
        <w:spacing w:before="0" w:beforeAutospacing="0" w:after="0" w:afterAutospacing="0"/>
        <w:jc w:val="both"/>
        <w:rPr>
          <w:b/>
          <w:bCs/>
          <w:u w:val="single"/>
          <w:lang w:val="en-GB"/>
        </w:rPr>
      </w:pPr>
    </w:p>
    <w:p w:rsidR="000C65EE" w:rsidRPr="000C65EE" w:rsidRDefault="000C65EE" w:rsidP="002C0406">
      <w:pPr>
        <w:pStyle w:val="NormalWeb"/>
        <w:keepNext/>
        <w:keepLines/>
        <w:spacing w:before="0" w:beforeAutospacing="0" w:after="0" w:afterAutospacing="0"/>
        <w:jc w:val="both"/>
        <w:rPr>
          <w:b/>
          <w:bCs/>
          <w:u w:val="single"/>
          <w:lang w:val="en-GB"/>
        </w:rPr>
      </w:pPr>
    </w:p>
    <w:p w:rsidR="000C65EE" w:rsidRPr="000C65EE" w:rsidRDefault="000C65EE" w:rsidP="002C0406">
      <w:pPr>
        <w:pStyle w:val="NormalWeb"/>
        <w:keepNext/>
        <w:keepLines/>
        <w:spacing w:before="0" w:beforeAutospacing="0" w:after="0" w:afterAutospacing="0"/>
        <w:jc w:val="both"/>
        <w:rPr>
          <w:b/>
          <w:bCs/>
          <w:u w:val="single"/>
          <w:lang w:val="en-GB"/>
        </w:rPr>
      </w:pPr>
    </w:p>
    <w:p w:rsidR="000C65EE" w:rsidRPr="000C65EE" w:rsidRDefault="000C65EE" w:rsidP="002C0406">
      <w:pPr>
        <w:pStyle w:val="NormalWeb"/>
        <w:keepNext/>
        <w:keepLines/>
        <w:spacing w:before="0" w:beforeAutospacing="0" w:after="0" w:afterAutospacing="0"/>
        <w:jc w:val="both"/>
        <w:rPr>
          <w:b/>
          <w:bCs/>
          <w:u w:val="single"/>
          <w:lang w:val="en-GB"/>
        </w:rPr>
      </w:pPr>
    </w:p>
    <w:p w:rsidR="000C65EE" w:rsidRPr="000C65EE" w:rsidRDefault="000C65EE" w:rsidP="002C0406">
      <w:pPr>
        <w:pStyle w:val="NormalWeb"/>
        <w:keepNext/>
        <w:keepLines/>
        <w:spacing w:before="0" w:beforeAutospacing="0" w:after="0" w:afterAutospacing="0"/>
        <w:jc w:val="both"/>
        <w:rPr>
          <w:b/>
          <w:bCs/>
          <w:u w:val="single"/>
          <w:lang w:val="en-GB"/>
        </w:rPr>
      </w:pPr>
    </w:p>
    <w:p w:rsidR="000C65EE" w:rsidRPr="000C65EE" w:rsidRDefault="000C65EE" w:rsidP="002C0406">
      <w:pPr>
        <w:pStyle w:val="NormalWeb"/>
        <w:keepNext/>
        <w:keepLines/>
        <w:spacing w:before="0" w:beforeAutospacing="0" w:after="0" w:afterAutospacing="0"/>
        <w:jc w:val="both"/>
        <w:rPr>
          <w:b/>
          <w:bCs/>
          <w:u w:val="single"/>
          <w:lang w:val="en-GB"/>
        </w:rPr>
      </w:pPr>
    </w:p>
    <w:p w:rsidR="000C65EE" w:rsidRPr="000C65EE" w:rsidRDefault="000C65EE" w:rsidP="002C0406">
      <w:pPr>
        <w:pStyle w:val="NormalWeb"/>
        <w:keepNext/>
        <w:keepLines/>
        <w:spacing w:before="0" w:beforeAutospacing="0" w:after="0" w:afterAutospacing="0"/>
        <w:jc w:val="both"/>
        <w:rPr>
          <w:b/>
          <w:bCs/>
          <w:u w:val="single"/>
          <w:lang w:val="en-GB"/>
        </w:rPr>
      </w:pPr>
    </w:p>
    <w:p w:rsidR="000C65EE" w:rsidRPr="000C65EE" w:rsidRDefault="000C65EE" w:rsidP="002C0406">
      <w:pPr>
        <w:pStyle w:val="NormalWeb"/>
        <w:keepNext/>
        <w:keepLines/>
        <w:spacing w:before="0" w:beforeAutospacing="0" w:after="0" w:afterAutospacing="0"/>
        <w:jc w:val="both"/>
        <w:rPr>
          <w:b/>
          <w:bCs/>
          <w:u w:val="single"/>
          <w:lang w:val="en-GB"/>
        </w:rPr>
      </w:pPr>
    </w:p>
    <w:p w:rsidR="000C65EE" w:rsidRPr="000C65EE" w:rsidRDefault="000C65EE" w:rsidP="002C0406">
      <w:pPr>
        <w:pStyle w:val="NormalWeb"/>
        <w:keepNext/>
        <w:keepLines/>
        <w:spacing w:before="0" w:beforeAutospacing="0" w:after="0" w:afterAutospacing="0"/>
        <w:jc w:val="both"/>
        <w:rPr>
          <w:b/>
          <w:bCs/>
          <w:u w:val="single"/>
          <w:lang w:val="en-GB"/>
        </w:rPr>
      </w:pPr>
    </w:p>
    <w:p w:rsidR="000C65EE" w:rsidRPr="000C65EE" w:rsidRDefault="000C65EE" w:rsidP="002C0406">
      <w:pPr>
        <w:pStyle w:val="NormalWeb"/>
        <w:keepNext/>
        <w:keepLines/>
        <w:spacing w:before="0" w:beforeAutospacing="0" w:after="0" w:afterAutospacing="0"/>
        <w:jc w:val="both"/>
        <w:rPr>
          <w:b/>
          <w:bCs/>
          <w:u w:val="single"/>
          <w:lang w:val="en-GB"/>
        </w:rPr>
      </w:pPr>
    </w:p>
    <w:p w:rsidR="000C65EE" w:rsidRPr="000C65EE" w:rsidRDefault="000C65EE" w:rsidP="002C0406">
      <w:pPr>
        <w:pStyle w:val="NormalWeb"/>
        <w:keepNext/>
        <w:keepLines/>
        <w:spacing w:before="0" w:beforeAutospacing="0" w:after="0" w:afterAutospacing="0"/>
        <w:jc w:val="both"/>
        <w:rPr>
          <w:b/>
          <w:bCs/>
          <w:u w:val="single"/>
          <w:lang w:val="en-GB"/>
        </w:rPr>
      </w:pPr>
    </w:p>
    <w:p w:rsidR="000C65EE" w:rsidRPr="000C65EE" w:rsidRDefault="000C65EE" w:rsidP="002C0406">
      <w:pPr>
        <w:pStyle w:val="NormalWeb"/>
        <w:keepNext/>
        <w:keepLines/>
        <w:spacing w:before="0" w:beforeAutospacing="0" w:after="0" w:afterAutospacing="0"/>
        <w:jc w:val="both"/>
        <w:rPr>
          <w:b/>
          <w:bCs/>
          <w:u w:val="single"/>
          <w:lang w:val="en-GB"/>
        </w:rPr>
      </w:pPr>
    </w:p>
    <w:p w:rsidR="000C65EE" w:rsidRPr="000C65EE" w:rsidRDefault="000C65EE" w:rsidP="002C0406">
      <w:pPr>
        <w:pStyle w:val="NormalWeb"/>
        <w:keepNext/>
        <w:keepLines/>
        <w:spacing w:before="0" w:beforeAutospacing="0" w:after="0" w:afterAutospacing="0"/>
        <w:jc w:val="both"/>
        <w:rPr>
          <w:b/>
          <w:bCs/>
          <w:u w:val="single"/>
          <w:lang w:val="en-GB"/>
        </w:rPr>
      </w:pPr>
    </w:p>
    <w:p w:rsidR="000C65EE" w:rsidRPr="000C65EE" w:rsidRDefault="000C65EE" w:rsidP="002C0406">
      <w:pPr>
        <w:pStyle w:val="NormalWeb"/>
        <w:keepNext/>
        <w:keepLines/>
        <w:spacing w:before="0" w:beforeAutospacing="0" w:after="0" w:afterAutospacing="0"/>
        <w:jc w:val="both"/>
        <w:rPr>
          <w:b/>
          <w:bCs/>
          <w:u w:val="single"/>
          <w:lang w:val="en-GB"/>
        </w:rPr>
      </w:pPr>
    </w:p>
    <w:p w:rsidR="00F31764" w:rsidRPr="00F31764" w:rsidRDefault="00F31764" w:rsidP="00F31764">
      <w:pPr>
        <w:pStyle w:val="NormalWeb"/>
        <w:spacing w:before="0" w:beforeAutospacing="0" w:after="0" w:afterAutospacing="0" w:line="120" w:lineRule="exact"/>
        <w:jc w:val="both"/>
        <w:rPr>
          <w:b/>
          <w:bCs/>
          <w:sz w:val="10"/>
          <w:u w:val="single"/>
          <w:lang w:val="en-GB"/>
        </w:rPr>
      </w:pPr>
    </w:p>
    <w:p w:rsidR="00F31764" w:rsidRPr="00F31764" w:rsidRDefault="00F31764" w:rsidP="00F31764">
      <w:pPr>
        <w:pStyle w:val="NormalWeb"/>
        <w:spacing w:before="0" w:beforeAutospacing="0" w:after="0" w:afterAutospacing="0" w:line="120" w:lineRule="exact"/>
        <w:jc w:val="both"/>
        <w:rPr>
          <w:b/>
          <w:bCs/>
          <w:sz w:val="10"/>
          <w:u w:val="single"/>
          <w:lang w:val="en-GB"/>
        </w:rPr>
      </w:pPr>
    </w:p>
    <w:p w:rsidR="000C65EE" w:rsidRPr="000C65EE" w:rsidRDefault="000C65EE" w:rsidP="00F31764">
      <w:pPr>
        <w:pStyle w:val="NormalWeb"/>
        <w:spacing w:before="0" w:beforeAutospacing="0" w:after="0" w:afterAutospacing="0"/>
        <w:jc w:val="center"/>
        <w:rPr>
          <w:b/>
          <w:bCs/>
          <w:u w:val="single"/>
          <w:lang w:val="en-GB"/>
        </w:rPr>
      </w:pPr>
      <w:r w:rsidRPr="000C65EE">
        <w:rPr>
          <w:b/>
          <w:bCs/>
          <w:u w:val="single"/>
          <w:lang w:val="en-GB"/>
        </w:rPr>
        <w:t>Table 4</w:t>
      </w:r>
    </w:p>
    <w:p w:rsidR="000C65EE" w:rsidRPr="000C65EE" w:rsidRDefault="000C65EE" w:rsidP="000C65EE">
      <w:pPr>
        <w:pStyle w:val="NormalWeb"/>
        <w:spacing w:before="0" w:beforeAutospacing="0" w:after="0" w:afterAutospacing="0"/>
        <w:jc w:val="both"/>
        <w:rPr>
          <w:b/>
          <w:bCs/>
          <w:u w:val="single"/>
          <w:lang w:val="en-GB"/>
        </w:rPr>
      </w:pPr>
    </w:p>
    <w:p w:rsidR="000C65EE" w:rsidRPr="000C65EE" w:rsidRDefault="000C65EE" w:rsidP="00F31764">
      <w:pPr>
        <w:spacing w:line="240" w:lineRule="auto"/>
        <w:jc w:val="center"/>
        <w:rPr>
          <w:b/>
          <w:bCs/>
          <w:spacing w:val="0"/>
          <w:w w:val="100"/>
          <w:sz w:val="24"/>
          <w:szCs w:val="24"/>
        </w:rPr>
      </w:pPr>
      <w:r w:rsidRPr="000C65EE">
        <w:rPr>
          <w:b/>
          <w:bCs/>
          <w:spacing w:val="0"/>
          <w:w w:val="100"/>
          <w:sz w:val="24"/>
          <w:szCs w:val="24"/>
        </w:rPr>
        <w:t>Female heads of households and current activity by Sector – 2006/07</w:t>
      </w:r>
    </w:p>
    <w:p w:rsidR="000C65EE" w:rsidRPr="000C65EE" w:rsidRDefault="000C65EE" w:rsidP="000C65EE">
      <w:pPr>
        <w:spacing w:line="240" w:lineRule="auto"/>
        <w:jc w:val="both"/>
        <w:rPr>
          <w:b/>
          <w:bCs/>
          <w:spacing w:val="0"/>
          <w:w w:val="100"/>
          <w:sz w:val="24"/>
          <w:szCs w:val="24"/>
        </w:rPr>
      </w:pPr>
    </w:p>
    <w:tbl>
      <w:tblPr>
        <w:tblpPr w:leftFromText="45" w:rightFromText="45" w:vertAnchor="text" w:horzAnchor="margin" w:tblpXSpec="center" w:tblpY="25"/>
        <w:tblW w:w="7485" w:type="dxa"/>
        <w:tblCellSpacing w:w="15" w:type="dxa"/>
        <w:tblBorders>
          <w:top w:val="outset" w:sz="6" w:space="0" w:color="auto"/>
          <w:left w:val="outset" w:sz="6" w:space="0" w:color="auto"/>
          <w:bottom w:val="outset" w:sz="6" w:space="0" w:color="auto"/>
          <w:right w:val="outset" w:sz="6" w:space="0" w:color="auto"/>
        </w:tblBorders>
        <w:tblLayout w:type="fixed"/>
        <w:tblCellMar>
          <w:top w:w="75" w:type="dxa"/>
          <w:left w:w="75" w:type="dxa"/>
          <w:bottom w:w="75" w:type="dxa"/>
          <w:right w:w="75" w:type="dxa"/>
        </w:tblCellMar>
        <w:tblLook w:val="00A0" w:firstRow="1" w:lastRow="0" w:firstColumn="1" w:lastColumn="0" w:noHBand="0" w:noVBand="0"/>
      </w:tblPr>
      <w:tblGrid>
        <w:gridCol w:w="1264"/>
        <w:gridCol w:w="709"/>
        <w:gridCol w:w="1063"/>
        <w:gridCol w:w="1063"/>
        <w:gridCol w:w="798"/>
        <w:gridCol w:w="1148"/>
        <w:gridCol w:w="1440"/>
      </w:tblGrid>
      <w:tr w:rsidR="000C65EE" w:rsidRPr="000C65EE" w:rsidTr="000C65EE">
        <w:trPr>
          <w:trHeight w:val="43"/>
          <w:tblCellSpacing w:w="15" w:type="dxa"/>
        </w:trPr>
        <w:tc>
          <w:tcPr>
            <w:tcW w:w="1219" w:type="dxa"/>
            <w:vMerge w:val="restart"/>
            <w:tcBorders>
              <w:top w:val="single" w:sz="4" w:space="0" w:color="auto"/>
              <w:left w:val="single" w:sz="4" w:space="0" w:color="auto"/>
              <w:bottom w:val="outset" w:sz="6" w:space="0" w:color="auto"/>
              <w:right w:val="single" w:sz="4" w:space="0" w:color="auto"/>
            </w:tcBorders>
            <w:vAlign w:val="center"/>
          </w:tcPr>
          <w:p w:rsidR="000C65EE" w:rsidRPr="000C65EE" w:rsidRDefault="000C65EE" w:rsidP="000C65EE">
            <w:pPr>
              <w:spacing w:line="240" w:lineRule="auto"/>
              <w:ind w:left="105"/>
              <w:jc w:val="both"/>
              <w:rPr>
                <w:b/>
                <w:spacing w:val="0"/>
                <w:w w:val="100"/>
                <w:sz w:val="24"/>
                <w:szCs w:val="24"/>
              </w:rPr>
            </w:pPr>
            <w:r w:rsidRPr="000C65EE">
              <w:rPr>
                <w:b/>
                <w:spacing w:val="0"/>
                <w:w w:val="100"/>
                <w:sz w:val="24"/>
                <w:szCs w:val="24"/>
              </w:rPr>
              <w:t>Sector</w:t>
            </w:r>
          </w:p>
        </w:tc>
        <w:tc>
          <w:tcPr>
            <w:tcW w:w="6176" w:type="dxa"/>
            <w:gridSpan w:val="6"/>
            <w:tcBorders>
              <w:top w:val="single" w:sz="4" w:space="0" w:color="auto"/>
              <w:left w:val="outset" w:sz="6" w:space="0" w:color="auto"/>
              <w:bottom w:val="outset" w:sz="6" w:space="0" w:color="auto"/>
              <w:right w:val="single" w:sz="4" w:space="0" w:color="auto"/>
            </w:tcBorders>
            <w:vAlign w:val="center"/>
          </w:tcPr>
          <w:p w:rsidR="000C65EE" w:rsidRPr="000C65EE" w:rsidRDefault="000C65EE" w:rsidP="00F31764">
            <w:pPr>
              <w:spacing w:line="240" w:lineRule="auto"/>
              <w:jc w:val="center"/>
              <w:rPr>
                <w:b/>
                <w:spacing w:val="0"/>
                <w:w w:val="100"/>
                <w:sz w:val="24"/>
                <w:szCs w:val="24"/>
              </w:rPr>
            </w:pPr>
            <w:r w:rsidRPr="000C65EE">
              <w:rPr>
                <w:b/>
                <w:spacing w:val="0"/>
                <w:w w:val="100"/>
                <w:sz w:val="24"/>
                <w:szCs w:val="24"/>
              </w:rPr>
              <w:t>Female heads of households and current activity</w:t>
            </w:r>
          </w:p>
        </w:tc>
      </w:tr>
      <w:tr w:rsidR="000C65EE" w:rsidRPr="000C65EE" w:rsidTr="000C65EE">
        <w:trPr>
          <w:trHeight w:val="97"/>
          <w:tblCellSpacing w:w="15" w:type="dxa"/>
        </w:trPr>
        <w:tc>
          <w:tcPr>
            <w:tcW w:w="1219" w:type="dxa"/>
            <w:vMerge/>
            <w:tcBorders>
              <w:top w:val="outset" w:sz="6" w:space="0" w:color="auto"/>
              <w:left w:val="single" w:sz="4" w:space="0" w:color="auto"/>
              <w:bottom w:val="outset" w:sz="6" w:space="0" w:color="auto"/>
              <w:right w:val="single" w:sz="4" w:space="0" w:color="auto"/>
            </w:tcBorders>
            <w:vAlign w:val="center"/>
          </w:tcPr>
          <w:p w:rsidR="000C65EE" w:rsidRPr="000C65EE" w:rsidRDefault="000C65EE" w:rsidP="000C65EE">
            <w:pPr>
              <w:spacing w:line="240" w:lineRule="auto"/>
              <w:jc w:val="both"/>
              <w:rPr>
                <w:b/>
                <w:spacing w:val="0"/>
                <w:w w:val="100"/>
                <w:sz w:val="24"/>
                <w:szCs w:val="24"/>
              </w:rPr>
            </w:pPr>
          </w:p>
        </w:tc>
        <w:tc>
          <w:tcPr>
            <w:tcW w:w="679" w:type="dxa"/>
            <w:tcBorders>
              <w:top w:val="outset" w:sz="6" w:space="0" w:color="auto"/>
              <w:left w:val="outset" w:sz="6" w:space="0" w:color="auto"/>
              <w:bottom w:val="outset" w:sz="6" w:space="0" w:color="auto"/>
              <w:right w:val="outset" w:sz="6" w:space="0" w:color="auto"/>
            </w:tcBorders>
          </w:tcPr>
          <w:p w:rsidR="000C65EE" w:rsidRPr="000C65EE" w:rsidRDefault="000C65EE" w:rsidP="00F31764">
            <w:pPr>
              <w:spacing w:line="240" w:lineRule="auto"/>
              <w:jc w:val="center"/>
              <w:rPr>
                <w:b/>
                <w:spacing w:val="0"/>
                <w:w w:val="100"/>
                <w:sz w:val="24"/>
                <w:szCs w:val="24"/>
              </w:rPr>
            </w:pPr>
            <w:r w:rsidRPr="000C65EE">
              <w:rPr>
                <w:b/>
                <w:spacing w:val="0"/>
                <w:w w:val="100"/>
                <w:sz w:val="24"/>
                <w:szCs w:val="24"/>
              </w:rPr>
              <w:t>Total</w:t>
            </w:r>
          </w:p>
        </w:tc>
        <w:tc>
          <w:tcPr>
            <w:tcW w:w="1033" w:type="dxa"/>
            <w:tcBorders>
              <w:top w:val="outset" w:sz="6" w:space="0" w:color="auto"/>
              <w:left w:val="outset" w:sz="6" w:space="0" w:color="auto"/>
              <w:bottom w:val="outset" w:sz="6" w:space="0" w:color="auto"/>
              <w:right w:val="outset" w:sz="6" w:space="0" w:color="auto"/>
            </w:tcBorders>
          </w:tcPr>
          <w:p w:rsidR="000C65EE" w:rsidRPr="000C65EE" w:rsidRDefault="000C65EE" w:rsidP="00F31764">
            <w:pPr>
              <w:spacing w:line="240" w:lineRule="auto"/>
              <w:jc w:val="center"/>
              <w:rPr>
                <w:b/>
                <w:spacing w:val="0"/>
                <w:w w:val="100"/>
                <w:sz w:val="24"/>
                <w:szCs w:val="24"/>
              </w:rPr>
            </w:pPr>
            <w:r w:rsidRPr="000C65EE">
              <w:rPr>
                <w:b/>
                <w:spacing w:val="0"/>
                <w:w w:val="100"/>
                <w:sz w:val="24"/>
                <w:szCs w:val="24"/>
              </w:rPr>
              <w:t>Employed</w:t>
            </w:r>
          </w:p>
        </w:tc>
        <w:tc>
          <w:tcPr>
            <w:tcW w:w="1033" w:type="dxa"/>
            <w:tcBorders>
              <w:top w:val="outset" w:sz="6" w:space="0" w:color="auto"/>
              <w:left w:val="outset" w:sz="6" w:space="0" w:color="auto"/>
              <w:bottom w:val="outset" w:sz="6" w:space="0" w:color="auto"/>
              <w:right w:val="outset" w:sz="6" w:space="0" w:color="auto"/>
            </w:tcBorders>
          </w:tcPr>
          <w:p w:rsidR="000C65EE" w:rsidRPr="000C65EE" w:rsidRDefault="000C65EE" w:rsidP="00F31764">
            <w:pPr>
              <w:spacing w:line="240" w:lineRule="auto"/>
              <w:jc w:val="center"/>
              <w:rPr>
                <w:b/>
                <w:spacing w:val="0"/>
                <w:w w:val="100"/>
                <w:sz w:val="24"/>
                <w:szCs w:val="24"/>
              </w:rPr>
            </w:pPr>
            <w:r w:rsidRPr="000C65EE">
              <w:rPr>
                <w:b/>
                <w:spacing w:val="0"/>
                <w:w w:val="100"/>
                <w:sz w:val="24"/>
                <w:szCs w:val="24"/>
              </w:rPr>
              <w:t>Un- employed</w:t>
            </w:r>
          </w:p>
        </w:tc>
        <w:tc>
          <w:tcPr>
            <w:tcW w:w="768" w:type="dxa"/>
            <w:tcBorders>
              <w:top w:val="outset" w:sz="6" w:space="0" w:color="auto"/>
              <w:left w:val="outset" w:sz="6" w:space="0" w:color="auto"/>
              <w:bottom w:val="outset" w:sz="6" w:space="0" w:color="auto"/>
              <w:right w:val="outset" w:sz="6" w:space="0" w:color="auto"/>
            </w:tcBorders>
          </w:tcPr>
          <w:p w:rsidR="000C65EE" w:rsidRPr="000C65EE" w:rsidRDefault="000C65EE" w:rsidP="00F31764">
            <w:pPr>
              <w:spacing w:line="240" w:lineRule="auto"/>
              <w:jc w:val="center"/>
              <w:rPr>
                <w:b/>
                <w:spacing w:val="0"/>
                <w:w w:val="100"/>
                <w:sz w:val="24"/>
                <w:szCs w:val="24"/>
              </w:rPr>
            </w:pPr>
            <w:r w:rsidRPr="000C65EE">
              <w:rPr>
                <w:b/>
                <w:spacing w:val="0"/>
                <w:w w:val="100"/>
                <w:sz w:val="24"/>
                <w:szCs w:val="24"/>
              </w:rPr>
              <w:t>Student</w:t>
            </w:r>
          </w:p>
        </w:tc>
        <w:tc>
          <w:tcPr>
            <w:tcW w:w="1118" w:type="dxa"/>
            <w:tcBorders>
              <w:top w:val="outset" w:sz="6" w:space="0" w:color="auto"/>
              <w:left w:val="outset" w:sz="6" w:space="0" w:color="auto"/>
              <w:bottom w:val="outset" w:sz="6" w:space="0" w:color="auto"/>
              <w:right w:val="outset" w:sz="6" w:space="0" w:color="auto"/>
            </w:tcBorders>
          </w:tcPr>
          <w:p w:rsidR="000C65EE" w:rsidRPr="000C65EE" w:rsidRDefault="000C65EE" w:rsidP="00F31764">
            <w:pPr>
              <w:spacing w:line="240" w:lineRule="auto"/>
              <w:jc w:val="center"/>
              <w:rPr>
                <w:b/>
                <w:spacing w:val="0"/>
                <w:w w:val="100"/>
                <w:sz w:val="24"/>
                <w:szCs w:val="24"/>
              </w:rPr>
            </w:pPr>
            <w:r w:rsidRPr="000C65EE">
              <w:rPr>
                <w:b/>
                <w:spacing w:val="0"/>
                <w:w w:val="100"/>
                <w:sz w:val="24"/>
                <w:szCs w:val="24"/>
              </w:rPr>
              <w:t>Household work</w:t>
            </w:r>
          </w:p>
        </w:tc>
        <w:tc>
          <w:tcPr>
            <w:tcW w:w="1395" w:type="dxa"/>
            <w:tcBorders>
              <w:top w:val="outset" w:sz="6" w:space="0" w:color="auto"/>
              <w:left w:val="single" w:sz="4" w:space="0" w:color="auto"/>
              <w:bottom w:val="outset" w:sz="6" w:space="0" w:color="auto"/>
              <w:right w:val="single" w:sz="4" w:space="0" w:color="auto"/>
            </w:tcBorders>
          </w:tcPr>
          <w:p w:rsidR="000C65EE" w:rsidRPr="000C65EE" w:rsidRDefault="000C65EE" w:rsidP="00F31764">
            <w:pPr>
              <w:spacing w:line="240" w:lineRule="auto"/>
              <w:jc w:val="center"/>
              <w:rPr>
                <w:b/>
                <w:spacing w:val="0"/>
                <w:w w:val="100"/>
                <w:sz w:val="24"/>
                <w:szCs w:val="24"/>
              </w:rPr>
            </w:pPr>
            <w:r w:rsidRPr="000C65EE">
              <w:rPr>
                <w:b/>
                <w:spacing w:val="0"/>
                <w:w w:val="100"/>
                <w:sz w:val="24"/>
                <w:szCs w:val="24"/>
              </w:rPr>
              <w:t>Unable or too old to work</w:t>
            </w:r>
          </w:p>
        </w:tc>
      </w:tr>
      <w:tr w:rsidR="000C65EE" w:rsidRPr="000C65EE" w:rsidTr="000C65EE">
        <w:trPr>
          <w:trHeight w:val="21"/>
          <w:tblCellSpacing w:w="15" w:type="dxa"/>
        </w:trPr>
        <w:tc>
          <w:tcPr>
            <w:tcW w:w="1219" w:type="dxa"/>
            <w:vMerge/>
            <w:tcBorders>
              <w:top w:val="outset" w:sz="6" w:space="0" w:color="auto"/>
              <w:left w:val="single" w:sz="4" w:space="0" w:color="auto"/>
              <w:bottom w:val="single" w:sz="4" w:space="0" w:color="auto"/>
              <w:right w:val="single" w:sz="4" w:space="0" w:color="auto"/>
            </w:tcBorders>
            <w:vAlign w:val="center"/>
          </w:tcPr>
          <w:p w:rsidR="000C65EE" w:rsidRPr="000C65EE" w:rsidRDefault="000C65EE" w:rsidP="000C65EE">
            <w:pPr>
              <w:spacing w:line="240" w:lineRule="auto"/>
              <w:jc w:val="both"/>
              <w:rPr>
                <w:b/>
                <w:spacing w:val="0"/>
                <w:w w:val="100"/>
                <w:sz w:val="24"/>
                <w:szCs w:val="24"/>
              </w:rPr>
            </w:pPr>
          </w:p>
        </w:tc>
        <w:tc>
          <w:tcPr>
            <w:tcW w:w="679" w:type="dxa"/>
            <w:tcBorders>
              <w:top w:val="single" w:sz="4" w:space="0" w:color="auto"/>
              <w:left w:val="outset" w:sz="6" w:space="0" w:color="auto"/>
              <w:bottom w:val="single" w:sz="4" w:space="0" w:color="auto"/>
              <w:right w:val="outset" w:sz="6" w:space="0" w:color="auto"/>
            </w:tcBorders>
          </w:tcPr>
          <w:p w:rsidR="000C65EE" w:rsidRPr="000C65EE" w:rsidRDefault="000C65EE" w:rsidP="00F31764">
            <w:pPr>
              <w:spacing w:line="240" w:lineRule="auto"/>
              <w:jc w:val="center"/>
              <w:rPr>
                <w:b/>
                <w:spacing w:val="0"/>
                <w:w w:val="100"/>
                <w:sz w:val="24"/>
                <w:szCs w:val="24"/>
              </w:rPr>
            </w:pPr>
            <w:r w:rsidRPr="000C65EE">
              <w:rPr>
                <w:b/>
                <w:spacing w:val="0"/>
                <w:w w:val="100"/>
                <w:sz w:val="24"/>
                <w:szCs w:val="24"/>
              </w:rPr>
              <w:t>%</w:t>
            </w:r>
          </w:p>
        </w:tc>
        <w:tc>
          <w:tcPr>
            <w:tcW w:w="1033" w:type="dxa"/>
            <w:tcBorders>
              <w:top w:val="single" w:sz="4" w:space="0" w:color="auto"/>
              <w:left w:val="outset" w:sz="6" w:space="0" w:color="auto"/>
              <w:bottom w:val="single" w:sz="4" w:space="0" w:color="auto"/>
              <w:right w:val="outset" w:sz="6" w:space="0" w:color="auto"/>
            </w:tcBorders>
          </w:tcPr>
          <w:p w:rsidR="000C65EE" w:rsidRPr="000C65EE" w:rsidRDefault="000C65EE" w:rsidP="00F31764">
            <w:pPr>
              <w:spacing w:line="240" w:lineRule="auto"/>
              <w:jc w:val="center"/>
              <w:rPr>
                <w:b/>
                <w:spacing w:val="0"/>
                <w:w w:val="100"/>
                <w:sz w:val="24"/>
                <w:szCs w:val="24"/>
              </w:rPr>
            </w:pPr>
            <w:r w:rsidRPr="000C65EE">
              <w:rPr>
                <w:b/>
                <w:spacing w:val="0"/>
                <w:w w:val="100"/>
                <w:sz w:val="24"/>
                <w:szCs w:val="24"/>
              </w:rPr>
              <w:t>%</w:t>
            </w:r>
          </w:p>
        </w:tc>
        <w:tc>
          <w:tcPr>
            <w:tcW w:w="1033" w:type="dxa"/>
            <w:tcBorders>
              <w:top w:val="single" w:sz="4" w:space="0" w:color="auto"/>
              <w:left w:val="outset" w:sz="6" w:space="0" w:color="auto"/>
              <w:bottom w:val="single" w:sz="4" w:space="0" w:color="auto"/>
              <w:right w:val="outset" w:sz="6" w:space="0" w:color="auto"/>
            </w:tcBorders>
          </w:tcPr>
          <w:p w:rsidR="000C65EE" w:rsidRPr="000C65EE" w:rsidRDefault="000C65EE" w:rsidP="00F31764">
            <w:pPr>
              <w:spacing w:line="240" w:lineRule="auto"/>
              <w:jc w:val="center"/>
              <w:rPr>
                <w:b/>
                <w:spacing w:val="0"/>
                <w:w w:val="100"/>
                <w:sz w:val="24"/>
                <w:szCs w:val="24"/>
              </w:rPr>
            </w:pPr>
            <w:r w:rsidRPr="000C65EE">
              <w:rPr>
                <w:b/>
                <w:spacing w:val="0"/>
                <w:w w:val="100"/>
                <w:sz w:val="24"/>
                <w:szCs w:val="24"/>
              </w:rPr>
              <w:t>%</w:t>
            </w:r>
          </w:p>
        </w:tc>
        <w:tc>
          <w:tcPr>
            <w:tcW w:w="768" w:type="dxa"/>
            <w:tcBorders>
              <w:top w:val="single" w:sz="4" w:space="0" w:color="auto"/>
              <w:left w:val="outset" w:sz="6" w:space="0" w:color="auto"/>
              <w:bottom w:val="single" w:sz="4" w:space="0" w:color="auto"/>
              <w:right w:val="outset" w:sz="6" w:space="0" w:color="auto"/>
            </w:tcBorders>
          </w:tcPr>
          <w:p w:rsidR="000C65EE" w:rsidRPr="000C65EE" w:rsidRDefault="000C65EE" w:rsidP="00F31764">
            <w:pPr>
              <w:spacing w:line="240" w:lineRule="auto"/>
              <w:jc w:val="center"/>
              <w:rPr>
                <w:b/>
                <w:spacing w:val="0"/>
                <w:w w:val="100"/>
                <w:sz w:val="24"/>
                <w:szCs w:val="24"/>
              </w:rPr>
            </w:pPr>
            <w:r w:rsidRPr="000C65EE">
              <w:rPr>
                <w:b/>
                <w:spacing w:val="0"/>
                <w:w w:val="100"/>
                <w:sz w:val="24"/>
                <w:szCs w:val="24"/>
              </w:rPr>
              <w:t>%</w:t>
            </w:r>
          </w:p>
        </w:tc>
        <w:tc>
          <w:tcPr>
            <w:tcW w:w="1118" w:type="dxa"/>
            <w:tcBorders>
              <w:top w:val="single" w:sz="4" w:space="0" w:color="auto"/>
              <w:left w:val="outset" w:sz="6" w:space="0" w:color="auto"/>
              <w:bottom w:val="single" w:sz="4" w:space="0" w:color="auto"/>
              <w:right w:val="outset" w:sz="6" w:space="0" w:color="auto"/>
            </w:tcBorders>
          </w:tcPr>
          <w:p w:rsidR="000C65EE" w:rsidRPr="000C65EE" w:rsidRDefault="000C65EE" w:rsidP="00F31764">
            <w:pPr>
              <w:spacing w:line="240" w:lineRule="auto"/>
              <w:jc w:val="center"/>
              <w:rPr>
                <w:b/>
                <w:spacing w:val="0"/>
                <w:w w:val="100"/>
                <w:sz w:val="24"/>
                <w:szCs w:val="24"/>
              </w:rPr>
            </w:pPr>
            <w:r w:rsidRPr="000C65EE">
              <w:rPr>
                <w:b/>
                <w:spacing w:val="0"/>
                <w:w w:val="100"/>
                <w:sz w:val="24"/>
                <w:szCs w:val="24"/>
              </w:rPr>
              <w:t>%</w:t>
            </w:r>
          </w:p>
        </w:tc>
        <w:tc>
          <w:tcPr>
            <w:tcW w:w="1395" w:type="dxa"/>
            <w:tcBorders>
              <w:top w:val="single" w:sz="4" w:space="0" w:color="auto"/>
              <w:left w:val="single" w:sz="4" w:space="0" w:color="auto"/>
              <w:bottom w:val="single" w:sz="4" w:space="0" w:color="auto"/>
              <w:right w:val="single" w:sz="4" w:space="0" w:color="auto"/>
            </w:tcBorders>
          </w:tcPr>
          <w:p w:rsidR="000C65EE" w:rsidRPr="000C65EE" w:rsidRDefault="000C65EE" w:rsidP="00F31764">
            <w:pPr>
              <w:spacing w:line="240" w:lineRule="auto"/>
              <w:jc w:val="center"/>
              <w:rPr>
                <w:b/>
                <w:spacing w:val="0"/>
                <w:w w:val="100"/>
                <w:sz w:val="24"/>
                <w:szCs w:val="24"/>
              </w:rPr>
            </w:pPr>
            <w:r w:rsidRPr="000C65EE">
              <w:rPr>
                <w:b/>
                <w:spacing w:val="0"/>
                <w:w w:val="100"/>
                <w:sz w:val="24"/>
                <w:szCs w:val="24"/>
              </w:rPr>
              <w:t>%</w:t>
            </w:r>
          </w:p>
        </w:tc>
      </w:tr>
      <w:tr w:rsidR="000C65EE" w:rsidRPr="000C65EE" w:rsidTr="000C65EE">
        <w:trPr>
          <w:trHeight w:val="31"/>
          <w:tblCellSpacing w:w="15" w:type="dxa"/>
        </w:trPr>
        <w:tc>
          <w:tcPr>
            <w:tcW w:w="1219" w:type="dxa"/>
            <w:tcBorders>
              <w:top w:val="outset" w:sz="6" w:space="0" w:color="auto"/>
              <w:left w:val="single" w:sz="4" w:space="0" w:color="auto"/>
              <w:bottom w:val="outset" w:sz="6" w:space="0" w:color="auto"/>
              <w:right w:val="single" w:sz="4" w:space="0" w:color="auto"/>
            </w:tcBorders>
            <w:vAlign w:val="center"/>
          </w:tcPr>
          <w:p w:rsidR="000C65EE" w:rsidRPr="000C65EE" w:rsidRDefault="000C65EE" w:rsidP="000C65EE">
            <w:pPr>
              <w:spacing w:line="240" w:lineRule="auto"/>
              <w:ind w:left="105"/>
              <w:jc w:val="both"/>
              <w:rPr>
                <w:b/>
                <w:spacing w:val="0"/>
                <w:w w:val="100"/>
                <w:sz w:val="24"/>
                <w:szCs w:val="24"/>
              </w:rPr>
            </w:pPr>
            <w:r w:rsidRPr="000C65EE">
              <w:rPr>
                <w:b/>
                <w:spacing w:val="0"/>
                <w:w w:val="100"/>
                <w:sz w:val="24"/>
                <w:szCs w:val="24"/>
              </w:rPr>
              <w:t>All island</w:t>
            </w:r>
          </w:p>
        </w:tc>
        <w:tc>
          <w:tcPr>
            <w:tcW w:w="679" w:type="dxa"/>
            <w:tcBorders>
              <w:top w:val="outset" w:sz="6" w:space="0" w:color="auto"/>
              <w:left w:val="outset" w:sz="6" w:space="0" w:color="auto"/>
              <w:bottom w:val="outset" w:sz="6" w:space="0" w:color="auto"/>
              <w:right w:val="outset" w:sz="6" w:space="0" w:color="auto"/>
            </w:tcBorders>
            <w:vAlign w:val="center"/>
          </w:tcPr>
          <w:p w:rsidR="000C65EE" w:rsidRPr="000C65EE" w:rsidRDefault="000C65EE" w:rsidP="000C65EE">
            <w:pPr>
              <w:spacing w:line="240" w:lineRule="auto"/>
              <w:ind w:right="75"/>
              <w:jc w:val="both"/>
              <w:rPr>
                <w:spacing w:val="0"/>
                <w:w w:val="100"/>
                <w:sz w:val="24"/>
                <w:szCs w:val="24"/>
              </w:rPr>
            </w:pPr>
            <w:r w:rsidRPr="000C65EE">
              <w:rPr>
                <w:spacing w:val="0"/>
                <w:w w:val="100"/>
                <w:sz w:val="24"/>
                <w:szCs w:val="24"/>
              </w:rPr>
              <w:t>100</w:t>
            </w:r>
          </w:p>
        </w:tc>
        <w:tc>
          <w:tcPr>
            <w:tcW w:w="1033" w:type="dxa"/>
            <w:tcBorders>
              <w:top w:val="outset" w:sz="6" w:space="0" w:color="auto"/>
              <w:left w:val="outset" w:sz="6" w:space="0" w:color="auto"/>
              <w:bottom w:val="outset" w:sz="6" w:space="0" w:color="auto"/>
              <w:right w:val="outset" w:sz="6" w:space="0" w:color="auto"/>
            </w:tcBorders>
            <w:vAlign w:val="center"/>
          </w:tcPr>
          <w:p w:rsidR="000C65EE" w:rsidRPr="000C65EE" w:rsidRDefault="000C65EE" w:rsidP="00F31764">
            <w:pPr>
              <w:spacing w:line="240" w:lineRule="auto"/>
              <w:ind w:right="75"/>
              <w:jc w:val="center"/>
              <w:rPr>
                <w:spacing w:val="0"/>
                <w:w w:val="100"/>
                <w:sz w:val="24"/>
                <w:szCs w:val="24"/>
              </w:rPr>
            </w:pPr>
            <w:r w:rsidRPr="000C65EE">
              <w:rPr>
                <w:spacing w:val="0"/>
                <w:w w:val="100"/>
                <w:sz w:val="24"/>
                <w:szCs w:val="24"/>
              </w:rPr>
              <w:t>35.2</w:t>
            </w:r>
          </w:p>
        </w:tc>
        <w:tc>
          <w:tcPr>
            <w:tcW w:w="1033" w:type="dxa"/>
            <w:tcBorders>
              <w:top w:val="outset" w:sz="6" w:space="0" w:color="auto"/>
              <w:left w:val="outset" w:sz="6" w:space="0" w:color="auto"/>
              <w:bottom w:val="outset" w:sz="6" w:space="0" w:color="auto"/>
              <w:right w:val="outset" w:sz="6" w:space="0" w:color="auto"/>
            </w:tcBorders>
            <w:vAlign w:val="center"/>
          </w:tcPr>
          <w:p w:rsidR="000C65EE" w:rsidRPr="000C65EE" w:rsidRDefault="000C65EE" w:rsidP="00F31764">
            <w:pPr>
              <w:spacing w:line="240" w:lineRule="auto"/>
              <w:ind w:right="75"/>
              <w:jc w:val="center"/>
              <w:rPr>
                <w:spacing w:val="0"/>
                <w:w w:val="100"/>
                <w:sz w:val="24"/>
                <w:szCs w:val="24"/>
              </w:rPr>
            </w:pPr>
            <w:r w:rsidRPr="000C65EE">
              <w:rPr>
                <w:spacing w:val="0"/>
                <w:w w:val="100"/>
                <w:sz w:val="24"/>
                <w:szCs w:val="24"/>
              </w:rPr>
              <w:t>2</w:t>
            </w:r>
          </w:p>
        </w:tc>
        <w:tc>
          <w:tcPr>
            <w:tcW w:w="768" w:type="dxa"/>
            <w:tcBorders>
              <w:top w:val="outset" w:sz="6" w:space="0" w:color="auto"/>
              <w:left w:val="outset" w:sz="6" w:space="0" w:color="auto"/>
              <w:bottom w:val="outset" w:sz="6" w:space="0" w:color="auto"/>
              <w:right w:val="outset" w:sz="6" w:space="0" w:color="auto"/>
            </w:tcBorders>
            <w:vAlign w:val="center"/>
          </w:tcPr>
          <w:p w:rsidR="000C65EE" w:rsidRPr="000C65EE" w:rsidRDefault="000C65EE" w:rsidP="00F31764">
            <w:pPr>
              <w:spacing w:line="240" w:lineRule="auto"/>
              <w:ind w:right="75"/>
              <w:jc w:val="center"/>
              <w:rPr>
                <w:spacing w:val="0"/>
                <w:w w:val="100"/>
                <w:sz w:val="24"/>
                <w:szCs w:val="24"/>
              </w:rPr>
            </w:pPr>
            <w:r w:rsidRPr="000C65EE">
              <w:rPr>
                <w:spacing w:val="0"/>
                <w:w w:val="100"/>
                <w:sz w:val="24"/>
                <w:szCs w:val="24"/>
              </w:rPr>
              <w:t>0.2</w:t>
            </w:r>
          </w:p>
        </w:tc>
        <w:tc>
          <w:tcPr>
            <w:tcW w:w="1118" w:type="dxa"/>
            <w:tcBorders>
              <w:top w:val="outset" w:sz="6" w:space="0" w:color="auto"/>
              <w:left w:val="outset" w:sz="6" w:space="0" w:color="auto"/>
              <w:bottom w:val="outset" w:sz="6" w:space="0" w:color="auto"/>
              <w:right w:val="outset" w:sz="6" w:space="0" w:color="auto"/>
            </w:tcBorders>
            <w:vAlign w:val="center"/>
          </w:tcPr>
          <w:p w:rsidR="000C65EE" w:rsidRPr="000C65EE" w:rsidRDefault="000C65EE" w:rsidP="00F31764">
            <w:pPr>
              <w:spacing w:line="240" w:lineRule="auto"/>
              <w:ind w:right="75"/>
              <w:jc w:val="center"/>
              <w:rPr>
                <w:spacing w:val="0"/>
                <w:w w:val="100"/>
                <w:sz w:val="24"/>
                <w:szCs w:val="24"/>
              </w:rPr>
            </w:pPr>
            <w:r w:rsidRPr="000C65EE">
              <w:rPr>
                <w:spacing w:val="0"/>
                <w:w w:val="100"/>
                <w:sz w:val="24"/>
                <w:szCs w:val="24"/>
              </w:rPr>
              <w:t>40.5</w:t>
            </w:r>
          </w:p>
        </w:tc>
        <w:tc>
          <w:tcPr>
            <w:tcW w:w="1395" w:type="dxa"/>
            <w:tcBorders>
              <w:top w:val="outset" w:sz="6" w:space="0" w:color="auto"/>
              <w:left w:val="single" w:sz="4" w:space="0" w:color="auto"/>
              <w:bottom w:val="outset" w:sz="6" w:space="0" w:color="auto"/>
              <w:right w:val="single" w:sz="4" w:space="0" w:color="auto"/>
            </w:tcBorders>
            <w:vAlign w:val="center"/>
          </w:tcPr>
          <w:p w:rsidR="000C65EE" w:rsidRPr="000C65EE" w:rsidRDefault="000C65EE" w:rsidP="00F31764">
            <w:pPr>
              <w:spacing w:line="240" w:lineRule="auto"/>
              <w:ind w:right="75"/>
              <w:jc w:val="center"/>
              <w:rPr>
                <w:spacing w:val="0"/>
                <w:w w:val="100"/>
                <w:sz w:val="24"/>
                <w:szCs w:val="24"/>
              </w:rPr>
            </w:pPr>
            <w:r w:rsidRPr="000C65EE">
              <w:rPr>
                <w:spacing w:val="0"/>
                <w:w w:val="100"/>
                <w:sz w:val="24"/>
                <w:szCs w:val="24"/>
              </w:rPr>
              <w:t>21.9</w:t>
            </w:r>
          </w:p>
        </w:tc>
      </w:tr>
      <w:tr w:rsidR="000C65EE" w:rsidRPr="000C65EE" w:rsidTr="000C65EE">
        <w:trPr>
          <w:trHeight w:val="160"/>
          <w:tblCellSpacing w:w="15" w:type="dxa"/>
        </w:trPr>
        <w:tc>
          <w:tcPr>
            <w:tcW w:w="1219" w:type="dxa"/>
            <w:tcBorders>
              <w:top w:val="single" w:sz="4" w:space="0" w:color="auto"/>
              <w:left w:val="single" w:sz="4" w:space="0" w:color="auto"/>
              <w:bottom w:val="outset" w:sz="6" w:space="0" w:color="auto"/>
              <w:right w:val="single" w:sz="4" w:space="0" w:color="auto"/>
            </w:tcBorders>
            <w:vAlign w:val="center"/>
          </w:tcPr>
          <w:p w:rsidR="000C65EE" w:rsidRPr="000C65EE" w:rsidRDefault="000C65EE" w:rsidP="000C65EE">
            <w:pPr>
              <w:spacing w:line="240" w:lineRule="auto"/>
              <w:ind w:left="105"/>
              <w:jc w:val="both"/>
              <w:rPr>
                <w:b/>
                <w:spacing w:val="0"/>
                <w:w w:val="100"/>
                <w:sz w:val="24"/>
                <w:szCs w:val="24"/>
              </w:rPr>
            </w:pPr>
            <w:r w:rsidRPr="000C65EE">
              <w:rPr>
                <w:b/>
                <w:spacing w:val="0"/>
                <w:w w:val="100"/>
                <w:sz w:val="24"/>
                <w:szCs w:val="24"/>
              </w:rPr>
              <w:t>Urban</w:t>
            </w:r>
          </w:p>
        </w:tc>
        <w:tc>
          <w:tcPr>
            <w:tcW w:w="679" w:type="dxa"/>
            <w:tcBorders>
              <w:top w:val="single" w:sz="4" w:space="0" w:color="auto"/>
              <w:left w:val="outset" w:sz="6" w:space="0" w:color="auto"/>
              <w:bottom w:val="outset" w:sz="6" w:space="0" w:color="auto"/>
              <w:right w:val="outset" w:sz="6" w:space="0" w:color="auto"/>
            </w:tcBorders>
            <w:vAlign w:val="center"/>
          </w:tcPr>
          <w:p w:rsidR="000C65EE" w:rsidRPr="000C65EE" w:rsidRDefault="000C65EE" w:rsidP="000C65EE">
            <w:pPr>
              <w:spacing w:line="240" w:lineRule="auto"/>
              <w:ind w:right="75"/>
              <w:jc w:val="both"/>
              <w:rPr>
                <w:spacing w:val="0"/>
                <w:w w:val="100"/>
                <w:sz w:val="24"/>
                <w:szCs w:val="24"/>
              </w:rPr>
            </w:pPr>
            <w:r w:rsidRPr="000C65EE">
              <w:rPr>
                <w:spacing w:val="0"/>
                <w:w w:val="100"/>
                <w:sz w:val="24"/>
                <w:szCs w:val="24"/>
              </w:rPr>
              <w:t>100</w:t>
            </w:r>
          </w:p>
        </w:tc>
        <w:tc>
          <w:tcPr>
            <w:tcW w:w="1033" w:type="dxa"/>
            <w:tcBorders>
              <w:top w:val="single" w:sz="4" w:space="0" w:color="auto"/>
              <w:left w:val="outset" w:sz="6" w:space="0" w:color="auto"/>
              <w:bottom w:val="outset" w:sz="6" w:space="0" w:color="auto"/>
              <w:right w:val="outset" w:sz="6" w:space="0" w:color="auto"/>
            </w:tcBorders>
            <w:vAlign w:val="center"/>
          </w:tcPr>
          <w:p w:rsidR="000C65EE" w:rsidRPr="000C65EE" w:rsidRDefault="000C65EE" w:rsidP="00F31764">
            <w:pPr>
              <w:spacing w:line="240" w:lineRule="auto"/>
              <w:ind w:right="75"/>
              <w:jc w:val="center"/>
              <w:rPr>
                <w:spacing w:val="0"/>
                <w:w w:val="100"/>
                <w:sz w:val="24"/>
                <w:szCs w:val="24"/>
              </w:rPr>
            </w:pPr>
            <w:r w:rsidRPr="000C65EE">
              <w:rPr>
                <w:spacing w:val="0"/>
                <w:w w:val="100"/>
                <w:sz w:val="24"/>
                <w:szCs w:val="24"/>
              </w:rPr>
              <w:t>29.6</w:t>
            </w:r>
          </w:p>
        </w:tc>
        <w:tc>
          <w:tcPr>
            <w:tcW w:w="1033" w:type="dxa"/>
            <w:tcBorders>
              <w:top w:val="single" w:sz="4" w:space="0" w:color="auto"/>
              <w:left w:val="outset" w:sz="6" w:space="0" w:color="auto"/>
              <w:bottom w:val="outset" w:sz="6" w:space="0" w:color="auto"/>
              <w:right w:val="outset" w:sz="6" w:space="0" w:color="auto"/>
            </w:tcBorders>
            <w:vAlign w:val="center"/>
          </w:tcPr>
          <w:p w:rsidR="000C65EE" w:rsidRPr="000C65EE" w:rsidRDefault="000C65EE" w:rsidP="00F31764">
            <w:pPr>
              <w:spacing w:line="240" w:lineRule="auto"/>
              <w:ind w:right="75"/>
              <w:jc w:val="center"/>
              <w:rPr>
                <w:spacing w:val="0"/>
                <w:w w:val="100"/>
                <w:sz w:val="24"/>
                <w:szCs w:val="24"/>
              </w:rPr>
            </w:pPr>
            <w:r w:rsidRPr="000C65EE">
              <w:rPr>
                <w:spacing w:val="0"/>
                <w:w w:val="100"/>
                <w:sz w:val="24"/>
                <w:szCs w:val="24"/>
              </w:rPr>
              <w:t>1.4</w:t>
            </w:r>
          </w:p>
        </w:tc>
        <w:tc>
          <w:tcPr>
            <w:tcW w:w="768" w:type="dxa"/>
            <w:tcBorders>
              <w:top w:val="single" w:sz="4" w:space="0" w:color="auto"/>
              <w:left w:val="outset" w:sz="6" w:space="0" w:color="auto"/>
              <w:bottom w:val="outset" w:sz="6" w:space="0" w:color="auto"/>
              <w:right w:val="outset" w:sz="6" w:space="0" w:color="auto"/>
            </w:tcBorders>
            <w:vAlign w:val="center"/>
          </w:tcPr>
          <w:p w:rsidR="000C65EE" w:rsidRPr="000C65EE" w:rsidRDefault="000C65EE" w:rsidP="00F31764">
            <w:pPr>
              <w:spacing w:line="240" w:lineRule="auto"/>
              <w:ind w:right="75"/>
              <w:jc w:val="center"/>
              <w:rPr>
                <w:spacing w:val="0"/>
                <w:w w:val="100"/>
                <w:sz w:val="24"/>
                <w:szCs w:val="24"/>
              </w:rPr>
            </w:pPr>
            <w:r w:rsidRPr="000C65EE">
              <w:rPr>
                <w:spacing w:val="0"/>
                <w:w w:val="100"/>
                <w:sz w:val="24"/>
                <w:szCs w:val="24"/>
              </w:rPr>
              <w:t>0.1</w:t>
            </w:r>
          </w:p>
        </w:tc>
        <w:tc>
          <w:tcPr>
            <w:tcW w:w="1118" w:type="dxa"/>
            <w:tcBorders>
              <w:top w:val="single" w:sz="4" w:space="0" w:color="auto"/>
              <w:left w:val="outset" w:sz="6" w:space="0" w:color="auto"/>
              <w:bottom w:val="outset" w:sz="6" w:space="0" w:color="auto"/>
              <w:right w:val="outset" w:sz="6" w:space="0" w:color="auto"/>
            </w:tcBorders>
            <w:vAlign w:val="center"/>
          </w:tcPr>
          <w:p w:rsidR="000C65EE" w:rsidRPr="000C65EE" w:rsidRDefault="000C65EE" w:rsidP="00F31764">
            <w:pPr>
              <w:spacing w:line="240" w:lineRule="auto"/>
              <w:ind w:right="75"/>
              <w:jc w:val="center"/>
              <w:rPr>
                <w:spacing w:val="0"/>
                <w:w w:val="100"/>
                <w:sz w:val="24"/>
                <w:szCs w:val="24"/>
              </w:rPr>
            </w:pPr>
            <w:r w:rsidRPr="000C65EE">
              <w:rPr>
                <w:spacing w:val="0"/>
                <w:w w:val="100"/>
                <w:sz w:val="24"/>
                <w:szCs w:val="24"/>
              </w:rPr>
              <w:t>47.3</w:t>
            </w:r>
          </w:p>
        </w:tc>
        <w:tc>
          <w:tcPr>
            <w:tcW w:w="1395" w:type="dxa"/>
            <w:tcBorders>
              <w:top w:val="single" w:sz="4" w:space="0" w:color="auto"/>
              <w:left w:val="single" w:sz="4" w:space="0" w:color="auto"/>
              <w:bottom w:val="outset" w:sz="6" w:space="0" w:color="auto"/>
              <w:right w:val="single" w:sz="4" w:space="0" w:color="auto"/>
            </w:tcBorders>
            <w:vAlign w:val="center"/>
          </w:tcPr>
          <w:p w:rsidR="000C65EE" w:rsidRPr="000C65EE" w:rsidRDefault="000C65EE" w:rsidP="00F31764">
            <w:pPr>
              <w:spacing w:line="240" w:lineRule="auto"/>
              <w:ind w:right="75"/>
              <w:jc w:val="center"/>
              <w:rPr>
                <w:spacing w:val="0"/>
                <w:w w:val="100"/>
                <w:sz w:val="24"/>
                <w:szCs w:val="24"/>
              </w:rPr>
            </w:pPr>
            <w:r w:rsidRPr="000C65EE">
              <w:rPr>
                <w:spacing w:val="0"/>
                <w:w w:val="100"/>
                <w:sz w:val="24"/>
                <w:szCs w:val="24"/>
              </w:rPr>
              <w:t>21.3</w:t>
            </w:r>
          </w:p>
        </w:tc>
      </w:tr>
      <w:tr w:rsidR="000C65EE" w:rsidRPr="000C65EE" w:rsidTr="000C65EE">
        <w:trPr>
          <w:trHeight w:val="28"/>
          <w:tblCellSpacing w:w="15" w:type="dxa"/>
        </w:trPr>
        <w:tc>
          <w:tcPr>
            <w:tcW w:w="1219" w:type="dxa"/>
            <w:tcBorders>
              <w:top w:val="single" w:sz="4" w:space="0" w:color="auto"/>
              <w:left w:val="single" w:sz="4" w:space="0" w:color="auto"/>
              <w:bottom w:val="outset" w:sz="6" w:space="0" w:color="auto"/>
              <w:right w:val="single" w:sz="4" w:space="0" w:color="auto"/>
            </w:tcBorders>
            <w:vAlign w:val="center"/>
          </w:tcPr>
          <w:p w:rsidR="000C65EE" w:rsidRPr="000C65EE" w:rsidRDefault="000C65EE" w:rsidP="000C65EE">
            <w:pPr>
              <w:spacing w:line="240" w:lineRule="auto"/>
              <w:ind w:left="105"/>
              <w:jc w:val="both"/>
              <w:rPr>
                <w:b/>
                <w:spacing w:val="0"/>
                <w:w w:val="100"/>
                <w:sz w:val="24"/>
                <w:szCs w:val="24"/>
              </w:rPr>
            </w:pPr>
            <w:r w:rsidRPr="000C65EE">
              <w:rPr>
                <w:b/>
                <w:spacing w:val="0"/>
                <w:w w:val="100"/>
                <w:sz w:val="24"/>
                <w:szCs w:val="24"/>
              </w:rPr>
              <w:t>Rural</w:t>
            </w:r>
          </w:p>
        </w:tc>
        <w:tc>
          <w:tcPr>
            <w:tcW w:w="679" w:type="dxa"/>
            <w:tcBorders>
              <w:top w:val="single" w:sz="4" w:space="0" w:color="auto"/>
              <w:left w:val="outset" w:sz="6" w:space="0" w:color="auto"/>
              <w:bottom w:val="outset" w:sz="6" w:space="0" w:color="auto"/>
              <w:right w:val="outset" w:sz="6" w:space="0" w:color="auto"/>
            </w:tcBorders>
            <w:vAlign w:val="center"/>
          </w:tcPr>
          <w:p w:rsidR="000C65EE" w:rsidRPr="000C65EE" w:rsidRDefault="000C65EE" w:rsidP="000C65EE">
            <w:pPr>
              <w:spacing w:line="240" w:lineRule="auto"/>
              <w:ind w:right="75"/>
              <w:jc w:val="both"/>
              <w:rPr>
                <w:spacing w:val="0"/>
                <w:w w:val="100"/>
                <w:sz w:val="24"/>
                <w:szCs w:val="24"/>
              </w:rPr>
            </w:pPr>
            <w:r w:rsidRPr="000C65EE">
              <w:rPr>
                <w:spacing w:val="0"/>
                <w:w w:val="100"/>
                <w:sz w:val="24"/>
                <w:szCs w:val="24"/>
              </w:rPr>
              <w:t>100</w:t>
            </w:r>
          </w:p>
        </w:tc>
        <w:tc>
          <w:tcPr>
            <w:tcW w:w="1033" w:type="dxa"/>
            <w:tcBorders>
              <w:top w:val="single" w:sz="4" w:space="0" w:color="auto"/>
              <w:left w:val="outset" w:sz="6" w:space="0" w:color="auto"/>
              <w:bottom w:val="outset" w:sz="6" w:space="0" w:color="auto"/>
              <w:right w:val="outset" w:sz="6" w:space="0" w:color="auto"/>
            </w:tcBorders>
            <w:vAlign w:val="center"/>
          </w:tcPr>
          <w:p w:rsidR="000C65EE" w:rsidRPr="000C65EE" w:rsidRDefault="000C65EE" w:rsidP="00F31764">
            <w:pPr>
              <w:spacing w:line="240" w:lineRule="auto"/>
              <w:ind w:right="75"/>
              <w:jc w:val="center"/>
              <w:rPr>
                <w:spacing w:val="0"/>
                <w:w w:val="100"/>
                <w:sz w:val="24"/>
                <w:szCs w:val="24"/>
              </w:rPr>
            </w:pPr>
            <w:r w:rsidRPr="000C65EE">
              <w:rPr>
                <w:spacing w:val="0"/>
                <w:w w:val="100"/>
                <w:sz w:val="24"/>
                <w:szCs w:val="24"/>
              </w:rPr>
              <w:t>35.2</w:t>
            </w:r>
          </w:p>
        </w:tc>
        <w:tc>
          <w:tcPr>
            <w:tcW w:w="1033" w:type="dxa"/>
            <w:tcBorders>
              <w:top w:val="single" w:sz="4" w:space="0" w:color="auto"/>
              <w:left w:val="outset" w:sz="6" w:space="0" w:color="auto"/>
              <w:bottom w:val="outset" w:sz="6" w:space="0" w:color="auto"/>
              <w:right w:val="outset" w:sz="6" w:space="0" w:color="auto"/>
            </w:tcBorders>
            <w:vAlign w:val="center"/>
          </w:tcPr>
          <w:p w:rsidR="000C65EE" w:rsidRPr="000C65EE" w:rsidRDefault="000C65EE" w:rsidP="00F31764">
            <w:pPr>
              <w:spacing w:line="240" w:lineRule="auto"/>
              <w:ind w:right="75"/>
              <w:jc w:val="center"/>
              <w:rPr>
                <w:spacing w:val="0"/>
                <w:w w:val="100"/>
                <w:sz w:val="24"/>
                <w:szCs w:val="24"/>
              </w:rPr>
            </w:pPr>
            <w:r w:rsidRPr="000C65EE">
              <w:rPr>
                <w:spacing w:val="0"/>
                <w:w w:val="100"/>
                <w:sz w:val="24"/>
                <w:szCs w:val="24"/>
              </w:rPr>
              <w:t>2.2</w:t>
            </w:r>
          </w:p>
        </w:tc>
        <w:tc>
          <w:tcPr>
            <w:tcW w:w="768" w:type="dxa"/>
            <w:tcBorders>
              <w:top w:val="single" w:sz="4" w:space="0" w:color="auto"/>
              <w:left w:val="outset" w:sz="6" w:space="0" w:color="auto"/>
              <w:bottom w:val="outset" w:sz="6" w:space="0" w:color="auto"/>
              <w:right w:val="outset" w:sz="6" w:space="0" w:color="auto"/>
            </w:tcBorders>
            <w:vAlign w:val="center"/>
          </w:tcPr>
          <w:p w:rsidR="000C65EE" w:rsidRPr="000C65EE" w:rsidRDefault="000C65EE" w:rsidP="00F31764">
            <w:pPr>
              <w:spacing w:line="240" w:lineRule="auto"/>
              <w:ind w:right="75"/>
              <w:jc w:val="center"/>
              <w:rPr>
                <w:spacing w:val="0"/>
                <w:w w:val="100"/>
                <w:sz w:val="24"/>
                <w:szCs w:val="24"/>
              </w:rPr>
            </w:pPr>
            <w:r w:rsidRPr="000C65EE">
              <w:rPr>
                <w:spacing w:val="0"/>
                <w:w w:val="100"/>
                <w:sz w:val="24"/>
                <w:szCs w:val="24"/>
              </w:rPr>
              <w:t>0.2</w:t>
            </w:r>
          </w:p>
        </w:tc>
        <w:tc>
          <w:tcPr>
            <w:tcW w:w="1118" w:type="dxa"/>
            <w:tcBorders>
              <w:top w:val="single" w:sz="4" w:space="0" w:color="auto"/>
              <w:left w:val="outset" w:sz="6" w:space="0" w:color="auto"/>
              <w:bottom w:val="outset" w:sz="6" w:space="0" w:color="auto"/>
              <w:right w:val="outset" w:sz="6" w:space="0" w:color="auto"/>
            </w:tcBorders>
            <w:vAlign w:val="center"/>
          </w:tcPr>
          <w:p w:rsidR="000C65EE" w:rsidRPr="000C65EE" w:rsidRDefault="000C65EE" w:rsidP="00F31764">
            <w:pPr>
              <w:spacing w:line="240" w:lineRule="auto"/>
              <w:ind w:right="75"/>
              <w:jc w:val="center"/>
              <w:rPr>
                <w:spacing w:val="0"/>
                <w:w w:val="100"/>
                <w:sz w:val="24"/>
                <w:szCs w:val="24"/>
              </w:rPr>
            </w:pPr>
            <w:r w:rsidRPr="000C65EE">
              <w:rPr>
                <w:spacing w:val="0"/>
                <w:w w:val="100"/>
                <w:sz w:val="24"/>
                <w:szCs w:val="24"/>
              </w:rPr>
              <w:t>40.7</w:t>
            </w:r>
          </w:p>
        </w:tc>
        <w:tc>
          <w:tcPr>
            <w:tcW w:w="1395" w:type="dxa"/>
            <w:tcBorders>
              <w:top w:val="single" w:sz="4" w:space="0" w:color="auto"/>
              <w:left w:val="single" w:sz="4" w:space="0" w:color="auto"/>
              <w:bottom w:val="outset" w:sz="6" w:space="0" w:color="auto"/>
              <w:right w:val="single" w:sz="4" w:space="0" w:color="auto"/>
            </w:tcBorders>
            <w:vAlign w:val="center"/>
          </w:tcPr>
          <w:p w:rsidR="000C65EE" w:rsidRPr="000C65EE" w:rsidRDefault="000C65EE" w:rsidP="00F31764">
            <w:pPr>
              <w:spacing w:line="240" w:lineRule="auto"/>
              <w:ind w:right="75"/>
              <w:jc w:val="center"/>
              <w:rPr>
                <w:spacing w:val="0"/>
                <w:w w:val="100"/>
                <w:sz w:val="24"/>
                <w:szCs w:val="24"/>
              </w:rPr>
            </w:pPr>
            <w:r w:rsidRPr="000C65EE">
              <w:rPr>
                <w:spacing w:val="0"/>
                <w:w w:val="100"/>
                <w:sz w:val="24"/>
                <w:szCs w:val="24"/>
              </w:rPr>
              <w:t>21.7</w:t>
            </w:r>
          </w:p>
        </w:tc>
      </w:tr>
      <w:tr w:rsidR="000C65EE" w:rsidRPr="000C65EE" w:rsidTr="000C65EE">
        <w:trPr>
          <w:trHeight w:val="31"/>
          <w:tblCellSpacing w:w="15" w:type="dxa"/>
        </w:trPr>
        <w:tc>
          <w:tcPr>
            <w:tcW w:w="1219" w:type="dxa"/>
            <w:tcBorders>
              <w:top w:val="single" w:sz="4" w:space="0" w:color="auto"/>
              <w:left w:val="single" w:sz="4" w:space="0" w:color="auto"/>
              <w:bottom w:val="outset" w:sz="6" w:space="0" w:color="auto"/>
              <w:right w:val="single" w:sz="4" w:space="0" w:color="auto"/>
            </w:tcBorders>
            <w:vAlign w:val="center"/>
          </w:tcPr>
          <w:p w:rsidR="000C65EE" w:rsidRPr="000C65EE" w:rsidRDefault="000C65EE" w:rsidP="000C65EE">
            <w:pPr>
              <w:spacing w:line="240" w:lineRule="auto"/>
              <w:ind w:left="105"/>
              <w:jc w:val="both"/>
              <w:rPr>
                <w:b/>
                <w:spacing w:val="0"/>
                <w:w w:val="100"/>
                <w:sz w:val="24"/>
                <w:szCs w:val="24"/>
              </w:rPr>
            </w:pPr>
            <w:r w:rsidRPr="000C65EE">
              <w:rPr>
                <w:b/>
                <w:spacing w:val="0"/>
                <w:w w:val="100"/>
                <w:sz w:val="24"/>
                <w:szCs w:val="24"/>
              </w:rPr>
              <w:t>Estate</w:t>
            </w:r>
          </w:p>
        </w:tc>
        <w:tc>
          <w:tcPr>
            <w:tcW w:w="679" w:type="dxa"/>
            <w:tcBorders>
              <w:top w:val="single" w:sz="4" w:space="0" w:color="auto"/>
              <w:left w:val="outset" w:sz="6" w:space="0" w:color="auto"/>
              <w:bottom w:val="outset" w:sz="6" w:space="0" w:color="auto"/>
              <w:right w:val="outset" w:sz="6" w:space="0" w:color="auto"/>
            </w:tcBorders>
            <w:vAlign w:val="center"/>
          </w:tcPr>
          <w:p w:rsidR="000C65EE" w:rsidRPr="000C65EE" w:rsidRDefault="000C65EE" w:rsidP="000C65EE">
            <w:pPr>
              <w:spacing w:line="240" w:lineRule="auto"/>
              <w:ind w:right="75"/>
              <w:jc w:val="both"/>
              <w:rPr>
                <w:spacing w:val="0"/>
                <w:w w:val="100"/>
                <w:sz w:val="24"/>
                <w:szCs w:val="24"/>
              </w:rPr>
            </w:pPr>
            <w:r w:rsidRPr="000C65EE">
              <w:rPr>
                <w:spacing w:val="0"/>
                <w:w w:val="100"/>
                <w:sz w:val="24"/>
                <w:szCs w:val="24"/>
              </w:rPr>
              <w:t>100</w:t>
            </w:r>
          </w:p>
        </w:tc>
        <w:tc>
          <w:tcPr>
            <w:tcW w:w="1033" w:type="dxa"/>
            <w:tcBorders>
              <w:top w:val="single" w:sz="4" w:space="0" w:color="auto"/>
              <w:left w:val="outset" w:sz="6" w:space="0" w:color="auto"/>
              <w:bottom w:val="outset" w:sz="6" w:space="0" w:color="auto"/>
              <w:right w:val="outset" w:sz="6" w:space="0" w:color="auto"/>
            </w:tcBorders>
            <w:vAlign w:val="center"/>
          </w:tcPr>
          <w:p w:rsidR="000C65EE" w:rsidRPr="000C65EE" w:rsidRDefault="000C65EE" w:rsidP="00F31764">
            <w:pPr>
              <w:spacing w:line="240" w:lineRule="auto"/>
              <w:ind w:right="75"/>
              <w:jc w:val="center"/>
              <w:rPr>
                <w:spacing w:val="0"/>
                <w:w w:val="100"/>
                <w:sz w:val="24"/>
                <w:szCs w:val="24"/>
              </w:rPr>
            </w:pPr>
            <w:r w:rsidRPr="000C65EE">
              <w:rPr>
                <w:spacing w:val="0"/>
                <w:w w:val="100"/>
                <w:sz w:val="24"/>
                <w:szCs w:val="24"/>
              </w:rPr>
              <w:t>52.4</w:t>
            </w:r>
          </w:p>
        </w:tc>
        <w:tc>
          <w:tcPr>
            <w:tcW w:w="1033" w:type="dxa"/>
            <w:tcBorders>
              <w:top w:val="single" w:sz="4" w:space="0" w:color="auto"/>
              <w:left w:val="outset" w:sz="6" w:space="0" w:color="auto"/>
              <w:bottom w:val="outset" w:sz="6" w:space="0" w:color="auto"/>
              <w:right w:val="outset" w:sz="6" w:space="0" w:color="auto"/>
            </w:tcBorders>
            <w:vAlign w:val="center"/>
          </w:tcPr>
          <w:p w:rsidR="000C65EE" w:rsidRPr="000C65EE" w:rsidRDefault="000C65EE" w:rsidP="00F31764">
            <w:pPr>
              <w:spacing w:line="240" w:lineRule="auto"/>
              <w:ind w:right="75"/>
              <w:jc w:val="center"/>
              <w:rPr>
                <w:spacing w:val="0"/>
                <w:w w:val="100"/>
                <w:sz w:val="24"/>
                <w:szCs w:val="24"/>
              </w:rPr>
            </w:pPr>
            <w:r w:rsidRPr="000C65EE">
              <w:rPr>
                <w:spacing w:val="0"/>
                <w:w w:val="100"/>
                <w:sz w:val="24"/>
                <w:szCs w:val="24"/>
              </w:rPr>
              <w:t>2.1</w:t>
            </w:r>
          </w:p>
        </w:tc>
        <w:tc>
          <w:tcPr>
            <w:tcW w:w="768" w:type="dxa"/>
            <w:tcBorders>
              <w:top w:val="single" w:sz="4" w:space="0" w:color="auto"/>
              <w:left w:val="outset" w:sz="6" w:space="0" w:color="auto"/>
              <w:bottom w:val="outset" w:sz="6" w:space="0" w:color="auto"/>
              <w:right w:val="outset" w:sz="6" w:space="0" w:color="auto"/>
            </w:tcBorders>
            <w:vAlign w:val="center"/>
          </w:tcPr>
          <w:p w:rsidR="000C65EE" w:rsidRPr="000C65EE" w:rsidRDefault="000C65EE" w:rsidP="00F31764">
            <w:pPr>
              <w:spacing w:line="240" w:lineRule="auto"/>
              <w:ind w:right="75"/>
              <w:jc w:val="center"/>
              <w:rPr>
                <w:spacing w:val="0"/>
                <w:w w:val="100"/>
                <w:sz w:val="24"/>
                <w:szCs w:val="24"/>
              </w:rPr>
            </w:pPr>
            <w:r w:rsidRPr="000C65EE">
              <w:rPr>
                <w:spacing w:val="0"/>
                <w:w w:val="100"/>
                <w:sz w:val="24"/>
                <w:szCs w:val="24"/>
              </w:rPr>
              <w:t>1.2</w:t>
            </w:r>
          </w:p>
        </w:tc>
        <w:tc>
          <w:tcPr>
            <w:tcW w:w="1118" w:type="dxa"/>
            <w:tcBorders>
              <w:top w:val="single" w:sz="4" w:space="0" w:color="auto"/>
              <w:left w:val="outset" w:sz="6" w:space="0" w:color="auto"/>
              <w:bottom w:val="outset" w:sz="6" w:space="0" w:color="auto"/>
              <w:right w:val="outset" w:sz="6" w:space="0" w:color="auto"/>
            </w:tcBorders>
            <w:vAlign w:val="center"/>
          </w:tcPr>
          <w:p w:rsidR="000C65EE" w:rsidRPr="000C65EE" w:rsidRDefault="000C65EE" w:rsidP="00F31764">
            <w:pPr>
              <w:spacing w:line="240" w:lineRule="auto"/>
              <w:ind w:right="75"/>
              <w:jc w:val="center"/>
              <w:rPr>
                <w:spacing w:val="0"/>
                <w:w w:val="100"/>
                <w:sz w:val="24"/>
                <w:szCs w:val="24"/>
              </w:rPr>
            </w:pPr>
            <w:r w:rsidRPr="000C65EE">
              <w:rPr>
                <w:spacing w:val="0"/>
                <w:w w:val="100"/>
                <w:sz w:val="24"/>
                <w:szCs w:val="24"/>
              </w:rPr>
              <w:t>18</w:t>
            </w:r>
          </w:p>
        </w:tc>
        <w:tc>
          <w:tcPr>
            <w:tcW w:w="1395" w:type="dxa"/>
            <w:tcBorders>
              <w:top w:val="single" w:sz="4" w:space="0" w:color="auto"/>
              <w:left w:val="single" w:sz="4" w:space="0" w:color="auto"/>
              <w:bottom w:val="outset" w:sz="6" w:space="0" w:color="auto"/>
              <w:right w:val="single" w:sz="4" w:space="0" w:color="auto"/>
            </w:tcBorders>
            <w:vAlign w:val="center"/>
          </w:tcPr>
          <w:p w:rsidR="000C65EE" w:rsidRPr="000C65EE" w:rsidRDefault="000C65EE" w:rsidP="00F31764">
            <w:pPr>
              <w:spacing w:line="240" w:lineRule="auto"/>
              <w:ind w:right="75"/>
              <w:jc w:val="center"/>
              <w:rPr>
                <w:spacing w:val="0"/>
                <w:w w:val="100"/>
                <w:sz w:val="24"/>
                <w:szCs w:val="24"/>
              </w:rPr>
            </w:pPr>
            <w:r w:rsidRPr="000C65EE">
              <w:rPr>
                <w:spacing w:val="0"/>
                <w:w w:val="100"/>
                <w:sz w:val="24"/>
                <w:szCs w:val="24"/>
              </w:rPr>
              <w:t>26.2</w:t>
            </w:r>
          </w:p>
        </w:tc>
      </w:tr>
      <w:tr w:rsidR="000C65EE" w:rsidRPr="000C65EE" w:rsidTr="000C65EE">
        <w:trPr>
          <w:trHeight w:val="15"/>
          <w:tblCellSpacing w:w="15" w:type="dxa"/>
        </w:trPr>
        <w:tc>
          <w:tcPr>
            <w:tcW w:w="7425" w:type="dxa"/>
            <w:gridSpan w:val="7"/>
            <w:tcBorders>
              <w:top w:val="single" w:sz="4" w:space="0" w:color="auto"/>
              <w:left w:val="single" w:sz="4" w:space="0" w:color="auto"/>
              <w:bottom w:val="single" w:sz="4" w:space="0" w:color="auto"/>
              <w:right w:val="single" w:sz="4" w:space="0" w:color="auto"/>
            </w:tcBorders>
            <w:vAlign w:val="center"/>
          </w:tcPr>
          <w:p w:rsidR="000C65EE" w:rsidRPr="000C65EE" w:rsidRDefault="000C65EE" w:rsidP="00F31764">
            <w:pPr>
              <w:pStyle w:val="NormalWeb"/>
              <w:spacing w:before="0" w:beforeAutospacing="0" w:after="0" w:afterAutospacing="0"/>
              <w:jc w:val="center"/>
              <w:rPr>
                <w:lang w:val="en-GB"/>
              </w:rPr>
            </w:pPr>
            <w:r w:rsidRPr="000C65EE">
              <w:rPr>
                <w:lang w:val="en-GB"/>
              </w:rPr>
              <w:t xml:space="preserve">Source : Note: Excluding the </w:t>
            </w:r>
            <w:smartTag w:uri="urn:schemas-microsoft-com:office:smarttags" w:element="State">
              <w:smartTag w:uri="urn:schemas-microsoft-com:office:smarttags" w:element="place">
                <w:r w:rsidRPr="000C65EE">
                  <w:rPr>
                    <w:lang w:val="en-GB"/>
                  </w:rPr>
                  <w:t>Northern province</w:t>
                </w:r>
              </w:smartTag>
            </w:smartTag>
            <w:r w:rsidRPr="000C65EE">
              <w:rPr>
                <w:lang w:val="en-GB"/>
              </w:rPr>
              <w:t xml:space="preserve"> and the Trincomalee district in the Eastern                       province Department of Census and Statistics, Household and Income Expenditure Survey, 2006/2007</w:t>
            </w:r>
          </w:p>
        </w:tc>
      </w:tr>
    </w:tbl>
    <w:p w:rsidR="000C65EE" w:rsidRPr="000C65EE" w:rsidRDefault="000C65EE" w:rsidP="000C65EE">
      <w:pPr>
        <w:spacing w:line="240" w:lineRule="auto"/>
        <w:jc w:val="both"/>
        <w:rPr>
          <w:b/>
          <w:bCs/>
          <w:spacing w:val="0"/>
          <w:w w:val="100"/>
          <w:sz w:val="24"/>
          <w:szCs w:val="24"/>
        </w:rPr>
      </w:pPr>
    </w:p>
    <w:p w:rsidR="000C65EE" w:rsidRPr="000C65EE" w:rsidRDefault="000C65EE" w:rsidP="000C65EE">
      <w:pPr>
        <w:pStyle w:val="NormalWeb"/>
        <w:spacing w:before="0" w:beforeAutospacing="0" w:after="0" w:afterAutospacing="0"/>
        <w:jc w:val="both"/>
        <w:rPr>
          <w:b/>
          <w:bCs/>
          <w:iCs/>
          <w:lang w:val="en-GB"/>
        </w:rPr>
      </w:pPr>
    </w:p>
    <w:p w:rsidR="000C65EE" w:rsidRPr="000C65EE" w:rsidRDefault="000C65EE" w:rsidP="000C65EE">
      <w:pPr>
        <w:pStyle w:val="NormalWeb"/>
        <w:spacing w:before="0" w:beforeAutospacing="0" w:after="0" w:afterAutospacing="0"/>
        <w:jc w:val="both"/>
        <w:rPr>
          <w:b/>
          <w:bCs/>
          <w:iCs/>
          <w:lang w:val="en-GB"/>
        </w:rPr>
      </w:pPr>
    </w:p>
    <w:p w:rsidR="000C65EE" w:rsidRPr="000C65EE" w:rsidRDefault="000C65EE" w:rsidP="000C65EE">
      <w:pPr>
        <w:pStyle w:val="NormalWeb"/>
        <w:spacing w:before="0" w:beforeAutospacing="0" w:after="0" w:afterAutospacing="0"/>
        <w:jc w:val="both"/>
        <w:rPr>
          <w:b/>
          <w:bCs/>
          <w:iCs/>
          <w:lang w:val="en-GB"/>
        </w:rPr>
      </w:pPr>
    </w:p>
    <w:p w:rsidR="000C65EE" w:rsidRPr="000C65EE" w:rsidRDefault="000C65EE" w:rsidP="000C65EE">
      <w:pPr>
        <w:pStyle w:val="NormalWeb"/>
        <w:spacing w:before="0" w:beforeAutospacing="0" w:after="0" w:afterAutospacing="0"/>
        <w:jc w:val="both"/>
        <w:rPr>
          <w:b/>
          <w:bCs/>
          <w:iCs/>
          <w:lang w:val="en-GB"/>
        </w:rPr>
      </w:pPr>
    </w:p>
    <w:p w:rsidR="000C65EE" w:rsidRPr="000C65EE" w:rsidRDefault="000C65EE" w:rsidP="000C65EE">
      <w:pPr>
        <w:pStyle w:val="NormalWeb"/>
        <w:spacing w:before="0" w:beforeAutospacing="0" w:after="0" w:afterAutospacing="0"/>
        <w:jc w:val="both"/>
        <w:rPr>
          <w:b/>
          <w:bCs/>
          <w:iCs/>
          <w:lang w:val="en-GB"/>
        </w:rPr>
      </w:pPr>
    </w:p>
    <w:p w:rsidR="000C65EE" w:rsidRPr="000C65EE" w:rsidRDefault="000C65EE" w:rsidP="000C65EE">
      <w:pPr>
        <w:spacing w:line="240" w:lineRule="auto"/>
        <w:jc w:val="both"/>
        <w:rPr>
          <w:b/>
          <w:bCs/>
          <w:spacing w:val="0"/>
          <w:w w:val="100"/>
          <w:sz w:val="24"/>
          <w:szCs w:val="24"/>
          <w:u w:val="single"/>
        </w:rPr>
      </w:pPr>
    </w:p>
    <w:p w:rsidR="000C65EE" w:rsidRPr="000C65EE" w:rsidRDefault="000C65EE" w:rsidP="000C65EE">
      <w:pPr>
        <w:spacing w:line="240" w:lineRule="auto"/>
        <w:jc w:val="both"/>
        <w:rPr>
          <w:b/>
          <w:bCs/>
          <w:spacing w:val="0"/>
          <w:w w:val="100"/>
          <w:sz w:val="24"/>
          <w:szCs w:val="24"/>
          <w:u w:val="single"/>
        </w:rPr>
      </w:pPr>
    </w:p>
    <w:p w:rsidR="000C65EE" w:rsidRPr="000C65EE" w:rsidRDefault="000C65EE" w:rsidP="000C65EE">
      <w:pPr>
        <w:spacing w:line="240" w:lineRule="auto"/>
        <w:jc w:val="both"/>
        <w:rPr>
          <w:b/>
          <w:bCs/>
          <w:spacing w:val="0"/>
          <w:w w:val="100"/>
          <w:sz w:val="24"/>
          <w:szCs w:val="24"/>
          <w:u w:val="single"/>
        </w:rPr>
      </w:pPr>
    </w:p>
    <w:p w:rsidR="000C65EE" w:rsidRPr="000C65EE" w:rsidRDefault="000C65EE" w:rsidP="000C65EE">
      <w:pPr>
        <w:spacing w:line="240" w:lineRule="auto"/>
        <w:jc w:val="both"/>
        <w:rPr>
          <w:b/>
          <w:bCs/>
          <w:spacing w:val="0"/>
          <w:w w:val="100"/>
          <w:sz w:val="24"/>
          <w:szCs w:val="24"/>
          <w:u w:val="single"/>
        </w:rPr>
      </w:pPr>
    </w:p>
    <w:p w:rsidR="000C65EE" w:rsidRPr="000C65EE" w:rsidRDefault="000C65EE" w:rsidP="000C65EE">
      <w:pPr>
        <w:spacing w:line="240" w:lineRule="auto"/>
        <w:jc w:val="both"/>
        <w:rPr>
          <w:b/>
          <w:bCs/>
          <w:spacing w:val="0"/>
          <w:w w:val="100"/>
          <w:sz w:val="24"/>
          <w:szCs w:val="24"/>
          <w:u w:val="single"/>
        </w:rPr>
      </w:pPr>
    </w:p>
    <w:p w:rsidR="000C65EE" w:rsidRPr="000C65EE" w:rsidRDefault="000C65EE" w:rsidP="000C65EE">
      <w:pPr>
        <w:spacing w:line="240" w:lineRule="auto"/>
        <w:jc w:val="both"/>
        <w:rPr>
          <w:b/>
          <w:bCs/>
          <w:spacing w:val="0"/>
          <w:w w:val="100"/>
          <w:sz w:val="24"/>
          <w:szCs w:val="24"/>
          <w:u w:val="single"/>
        </w:rPr>
      </w:pPr>
    </w:p>
    <w:p w:rsidR="000C65EE" w:rsidRPr="000C65EE" w:rsidRDefault="000C65EE" w:rsidP="000C65EE">
      <w:pPr>
        <w:spacing w:line="240" w:lineRule="auto"/>
        <w:jc w:val="both"/>
        <w:rPr>
          <w:b/>
          <w:bCs/>
          <w:spacing w:val="0"/>
          <w:w w:val="100"/>
          <w:sz w:val="24"/>
          <w:szCs w:val="24"/>
          <w:u w:val="single"/>
        </w:rPr>
      </w:pPr>
    </w:p>
    <w:p w:rsidR="000C65EE" w:rsidRPr="000C65EE" w:rsidRDefault="000C65EE" w:rsidP="000C65EE">
      <w:pPr>
        <w:spacing w:line="240" w:lineRule="auto"/>
        <w:jc w:val="both"/>
        <w:rPr>
          <w:b/>
          <w:bCs/>
          <w:spacing w:val="0"/>
          <w:w w:val="100"/>
          <w:sz w:val="24"/>
          <w:szCs w:val="24"/>
          <w:u w:val="single"/>
        </w:rPr>
      </w:pPr>
    </w:p>
    <w:p w:rsidR="000C65EE" w:rsidRPr="000C65EE" w:rsidRDefault="000C65EE" w:rsidP="000C65EE">
      <w:pPr>
        <w:spacing w:line="240" w:lineRule="auto"/>
        <w:jc w:val="both"/>
        <w:rPr>
          <w:b/>
          <w:bCs/>
          <w:spacing w:val="0"/>
          <w:w w:val="100"/>
          <w:sz w:val="24"/>
          <w:szCs w:val="24"/>
          <w:u w:val="single"/>
        </w:rPr>
      </w:pPr>
    </w:p>
    <w:p w:rsidR="000C65EE" w:rsidRPr="000C65EE" w:rsidRDefault="000C65EE" w:rsidP="000C65EE">
      <w:pPr>
        <w:spacing w:line="240" w:lineRule="auto"/>
        <w:jc w:val="both"/>
        <w:rPr>
          <w:b/>
          <w:bCs/>
          <w:spacing w:val="0"/>
          <w:w w:val="100"/>
          <w:sz w:val="24"/>
          <w:szCs w:val="24"/>
          <w:u w:val="single"/>
        </w:rPr>
      </w:pPr>
    </w:p>
    <w:p w:rsidR="000C65EE" w:rsidRPr="000C65EE" w:rsidRDefault="000C65EE" w:rsidP="000C65EE">
      <w:pPr>
        <w:spacing w:line="240" w:lineRule="auto"/>
        <w:jc w:val="both"/>
        <w:rPr>
          <w:b/>
          <w:bCs/>
          <w:spacing w:val="0"/>
          <w:w w:val="100"/>
          <w:sz w:val="24"/>
          <w:szCs w:val="24"/>
          <w:u w:val="single"/>
        </w:rPr>
      </w:pPr>
    </w:p>
    <w:p w:rsidR="000C65EE" w:rsidRPr="000C65EE" w:rsidRDefault="000C65EE" w:rsidP="00BA60E8">
      <w:pPr>
        <w:spacing w:line="240" w:lineRule="auto"/>
        <w:jc w:val="center"/>
        <w:rPr>
          <w:b/>
          <w:bCs/>
          <w:spacing w:val="0"/>
          <w:w w:val="100"/>
          <w:sz w:val="24"/>
          <w:szCs w:val="24"/>
          <w:u w:val="single"/>
        </w:rPr>
      </w:pPr>
      <w:r w:rsidRPr="000C65EE">
        <w:rPr>
          <w:b/>
          <w:bCs/>
          <w:spacing w:val="0"/>
          <w:w w:val="100"/>
          <w:sz w:val="24"/>
          <w:szCs w:val="24"/>
          <w:u w:val="single"/>
        </w:rPr>
        <w:br w:type="page"/>
      </w:r>
      <w:commentRangeStart w:id="4"/>
      <w:r w:rsidRPr="000C65EE">
        <w:rPr>
          <w:b/>
          <w:bCs/>
          <w:spacing w:val="0"/>
          <w:w w:val="100"/>
          <w:sz w:val="24"/>
          <w:szCs w:val="24"/>
          <w:u w:val="single"/>
        </w:rPr>
        <w:t>Table</w:t>
      </w:r>
      <w:commentRangeEnd w:id="4"/>
      <w:r w:rsidR="00BA60E8">
        <w:rPr>
          <w:rStyle w:val="CommentReference"/>
        </w:rPr>
        <w:commentReference w:id="4"/>
      </w:r>
      <w:r w:rsidRPr="000C65EE">
        <w:rPr>
          <w:b/>
          <w:bCs/>
          <w:spacing w:val="0"/>
          <w:w w:val="100"/>
          <w:sz w:val="24"/>
          <w:szCs w:val="24"/>
          <w:u w:val="single"/>
        </w:rPr>
        <w:t xml:space="preserve"> 5</w:t>
      </w:r>
    </w:p>
    <w:p w:rsidR="000C65EE" w:rsidRPr="000C65EE" w:rsidRDefault="000C65EE" w:rsidP="000C65EE">
      <w:pPr>
        <w:spacing w:line="240" w:lineRule="auto"/>
        <w:jc w:val="both"/>
        <w:rPr>
          <w:b/>
          <w:bCs/>
          <w:spacing w:val="0"/>
          <w:w w:val="100"/>
          <w:sz w:val="24"/>
          <w:szCs w:val="24"/>
          <w:u w:val="single"/>
        </w:rPr>
      </w:pPr>
    </w:p>
    <w:p w:rsidR="000C65EE" w:rsidRPr="000C65EE" w:rsidRDefault="000C65EE" w:rsidP="00BA60E8">
      <w:pPr>
        <w:spacing w:line="240" w:lineRule="auto"/>
        <w:jc w:val="center"/>
        <w:rPr>
          <w:b/>
          <w:bCs/>
          <w:spacing w:val="0"/>
          <w:w w:val="100"/>
          <w:sz w:val="24"/>
          <w:szCs w:val="24"/>
        </w:rPr>
      </w:pPr>
      <w:r w:rsidRPr="000C65EE">
        <w:rPr>
          <w:b/>
          <w:bCs/>
          <w:spacing w:val="0"/>
          <w:w w:val="100"/>
          <w:sz w:val="24"/>
          <w:szCs w:val="24"/>
        </w:rPr>
        <w:t>Female heads of households and level of education by Sector – 2006/07</w:t>
      </w:r>
    </w:p>
    <w:p w:rsidR="000C65EE" w:rsidRPr="000C65EE" w:rsidRDefault="000C65EE" w:rsidP="000C65EE">
      <w:pPr>
        <w:spacing w:line="240" w:lineRule="auto"/>
        <w:jc w:val="both"/>
        <w:rPr>
          <w:b/>
          <w:bCs/>
          <w:spacing w:val="0"/>
          <w:w w:val="100"/>
          <w:sz w:val="24"/>
          <w:szCs w:val="24"/>
        </w:rPr>
      </w:pPr>
    </w:p>
    <w:tbl>
      <w:tblPr>
        <w:tblpPr w:leftFromText="45" w:rightFromText="45" w:vertAnchor="text" w:horzAnchor="margin" w:tblpXSpec="center" w:tblpY="14"/>
        <w:tblW w:w="7861" w:type="dxa"/>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0A0" w:firstRow="1" w:lastRow="0" w:firstColumn="1" w:lastColumn="0" w:noHBand="0" w:noVBand="0"/>
      </w:tblPr>
      <w:tblGrid>
        <w:gridCol w:w="1039"/>
        <w:gridCol w:w="748"/>
        <w:gridCol w:w="1216"/>
        <w:gridCol w:w="875"/>
        <w:gridCol w:w="929"/>
        <w:gridCol w:w="1008"/>
        <w:gridCol w:w="1007"/>
        <w:gridCol w:w="1039"/>
      </w:tblGrid>
      <w:tr w:rsidR="000C65EE" w:rsidRPr="000C65EE" w:rsidTr="000C65EE">
        <w:trPr>
          <w:trHeight w:val="158"/>
          <w:tblCellSpacing w:w="15" w:type="dxa"/>
        </w:trPr>
        <w:tc>
          <w:tcPr>
            <w:tcW w:w="0" w:type="auto"/>
            <w:vMerge w:val="restart"/>
            <w:tcBorders>
              <w:top w:val="single" w:sz="4" w:space="0" w:color="auto"/>
              <w:left w:val="single" w:sz="4" w:space="0" w:color="auto"/>
              <w:bottom w:val="outset" w:sz="6" w:space="0" w:color="auto"/>
              <w:right w:val="outset" w:sz="6" w:space="0" w:color="auto"/>
            </w:tcBorders>
            <w:vAlign w:val="center"/>
          </w:tcPr>
          <w:p w:rsidR="000C65EE" w:rsidRPr="000C65EE" w:rsidRDefault="000C65EE" w:rsidP="000C65EE">
            <w:pPr>
              <w:spacing w:line="240" w:lineRule="auto"/>
              <w:ind w:left="105"/>
              <w:jc w:val="both"/>
              <w:rPr>
                <w:b/>
                <w:spacing w:val="0"/>
                <w:w w:val="100"/>
                <w:sz w:val="24"/>
                <w:szCs w:val="24"/>
              </w:rPr>
            </w:pPr>
            <w:r w:rsidRPr="000C65EE">
              <w:rPr>
                <w:b/>
                <w:spacing w:val="0"/>
                <w:w w:val="100"/>
                <w:sz w:val="24"/>
                <w:szCs w:val="24"/>
              </w:rPr>
              <w:t>Sector</w:t>
            </w:r>
          </w:p>
        </w:tc>
        <w:tc>
          <w:tcPr>
            <w:tcW w:w="0" w:type="auto"/>
            <w:gridSpan w:val="7"/>
            <w:tcBorders>
              <w:top w:val="single" w:sz="4" w:space="0" w:color="auto"/>
              <w:left w:val="single" w:sz="4" w:space="0" w:color="auto"/>
              <w:bottom w:val="outset" w:sz="6" w:space="0" w:color="auto"/>
              <w:right w:val="single" w:sz="4" w:space="0" w:color="auto"/>
            </w:tcBorders>
            <w:vAlign w:val="center"/>
          </w:tcPr>
          <w:p w:rsidR="000C65EE" w:rsidRPr="000C65EE" w:rsidRDefault="000C65EE" w:rsidP="00BA60E8">
            <w:pPr>
              <w:spacing w:line="240" w:lineRule="auto"/>
              <w:jc w:val="center"/>
              <w:rPr>
                <w:b/>
                <w:spacing w:val="0"/>
                <w:w w:val="100"/>
                <w:sz w:val="24"/>
                <w:szCs w:val="24"/>
              </w:rPr>
            </w:pPr>
            <w:r w:rsidRPr="000C65EE">
              <w:rPr>
                <w:b/>
                <w:spacing w:val="0"/>
                <w:w w:val="100"/>
                <w:sz w:val="24"/>
                <w:szCs w:val="24"/>
              </w:rPr>
              <w:t>Female heads of households and level of education</w:t>
            </w:r>
          </w:p>
        </w:tc>
      </w:tr>
      <w:tr w:rsidR="000C65EE" w:rsidRPr="000C65EE" w:rsidTr="000C65EE">
        <w:trPr>
          <w:trHeight w:val="76"/>
          <w:tblCellSpacing w:w="15" w:type="dxa"/>
        </w:trPr>
        <w:tc>
          <w:tcPr>
            <w:tcW w:w="0" w:type="auto"/>
            <w:vMerge/>
            <w:tcBorders>
              <w:top w:val="outset" w:sz="6" w:space="0" w:color="auto"/>
              <w:left w:val="single" w:sz="4" w:space="0" w:color="auto"/>
              <w:bottom w:val="outset" w:sz="6" w:space="0" w:color="auto"/>
              <w:right w:val="outset" w:sz="6" w:space="0" w:color="auto"/>
            </w:tcBorders>
            <w:vAlign w:val="center"/>
          </w:tcPr>
          <w:p w:rsidR="000C65EE" w:rsidRPr="000C65EE" w:rsidRDefault="000C65EE" w:rsidP="000C65EE">
            <w:pPr>
              <w:spacing w:line="240" w:lineRule="auto"/>
              <w:jc w:val="both"/>
              <w:rPr>
                <w:b/>
                <w:spacing w:val="0"/>
                <w:w w:val="100"/>
                <w:sz w:val="24"/>
                <w:szCs w:val="24"/>
              </w:rPr>
            </w:pPr>
          </w:p>
        </w:tc>
        <w:tc>
          <w:tcPr>
            <w:tcW w:w="0" w:type="auto"/>
            <w:tcBorders>
              <w:top w:val="single" w:sz="4" w:space="0" w:color="auto"/>
              <w:left w:val="single" w:sz="4" w:space="0" w:color="auto"/>
              <w:bottom w:val="outset" w:sz="6" w:space="0" w:color="auto"/>
              <w:right w:val="outset" w:sz="6" w:space="0" w:color="auto"/>
            </w:tcBorders>
          </w:tcPr>
          <w:p w:rsidR="000C65EE" w:rsidRPr="000C65EE" w:rsidRDefault="000C65EE" w:rsidP="00BA60E8">
            <w:pPr>
              <w:spacing w:line="240" w:lineRule="auto"/>
              <w:jc w:val="center"/>
              <w:rPr>
                <w:b/>
                <w:spacing w:val="0"/>
                <w:w w:val="100"/>
                <w:sz w:val="24"/>
                <w:szCs w:val="24"/>
              </w:rPr>
            </w:pPr>
            <w:r w:rsidRPr="000C65EE">
              <w:rPr>
                <w:b/>
                <w:spacing w:val="0"/>
                <w:w w:val="100"/>
                <w:sz w:val="24"/>
                <w:szCs w:val="24"/>
              </w:rPr>
              <w:t>Total</w:t>
            </w:r>
          </w:p>
        </w:tc>
        <w:tc>
          <w:tcPr>
            <w:tcW w:w="0" w:type="auto"/>
            <w:tcBorders>
              <w:top w:val="single" w:sz="4" w:space="0" w:color="auto"/>
              <w:left w:val="single" w:sz="4" w:space="0" w:color="auto"/>
              <w:bottom w:val="outset" w:sz="6" w:space="0" w:color="auto"/>
              <w:right w:val="single" w:sz="4" w:space="0" w:color="auto"/>
            </w:tcBorders>
          </w:tcPr>
          <w:p w:rsidR="000C65EE" w:rsidRPr="000C65EE" w:rsidRDefault="000C65EE" w:rsidP="00BA60E8">
            <w:pPr>
              <w:spacing w:line="240" w:lineRule="auto"/>
              <w:jc w:val="center"/>
              <w:rPr>
                <w:b/>
                <w:spacing w:val="0"/>
                <w:w w:val="100"/>
                <w:sz w:val="24"/>
                <w:szCs w:val="24"/>
              </w:rPr>
            </w:pPr>
            <w:r w:rsidRPr="000C65EE">
              <w:rPr>
                <w:b/>
                <w:spacing w:val="0"/>
                <w:w w:val="100"/>
                <w:sz w:val="24"/>
                <w:szCs w:val="24"/>
              </w:rPr>
              <w:t>No schooling</w:t>
            </w:r>
          </w:p>
        </w:tc>
        <w:tc>
          <w:tcPr>
            <w:tcW w:w="0" w:type="auto"/>
            <w:tcBorders>
              <w:top w:val="single" w:sz="4" w:space="0" w:color="auto"/>
              <w:left w:val="outset" w:sz="6" w:space="0" w:color="auto"/>
              <w:bottom w:val="outset" w:sz="6" w:space="0" w:color="auto"/>
              <w:right w:val="outset" w:sz="6" w:space="0" w:color="auto"/>
            </w:tcBorders>
          </w:tcPr>
          <w:p w:rsidR="000C65EE" w:rsidRPr="000C65EE" w:rsidRDefault="000C65EE" w:rsidP="00BA60E8">
            <w:pPr>
              <w:spacing w:line="240" w:lineRule="auto"/>
              <w:jc w:val="center"/>
              <w:rPr>
                <w:b/>
                <w:spacing w:val="0"/>
                <w:w w:val="100"/>
                <w:sz w:val="24"/>
                <w:szCs w:val="24"/>
              </w:rPr>
            </w:pPr>
            <w:r w:rsidRPr="000C65EE">
              <w:rPr>
                <w:b/>
                <w:spacing w:val="0"/>
                <w:w w:val="100"/>
                <w:sz w:val="24"/>
                <w:szCs w:val="24"/>
              </w:rPr>
              <w:t>Up to grade 5</w:t>
            </w:r>
          </w:p>
        </w:tc>
        <w:tc>
          <w:tcPr>
            <w:tcW w:w="0" w:type="auto"/>
            <w:tcBorders>
              <w:top w:val="single" w:sz="4" w:space="0" w:color="auto"/>
              <w:left w:val="single" w:sz="4" w:space="0" w:color="auto"/>
              <w:bottom w:val="outset" w:sz="6" w:space="0" w:color="auto"/>
              <w:right w:val="single" w:sz="4" w:space="0" w:color="auto"/>
            </w:tcBorders>
          </w:tcPr>
          <w:p w:rsidR="000C65EE" w:rsidRPr="000C65EE" w:rsidRDefault="000C65EE" w:rsidP="00BA60E8">
            <w:pPr>
              <w:spacing w:line="240" w:lineRule="auto"/>
              <w:jc w:val="center"/>
              <w:rPr>
                <w:b/>
                <w:spacing w:val="0"/>
                <w:w w:val="100"/>
                <w:sz w:val="24"/>
                <w:szCs w:val="24"/>
              </w:rPr>
            </w:pPr>
            <w:r w:rsidRPr="000C65EE">
              <w:rPr>
                <w:b/>
                <w:spacing w:val="0"/>
                <w:w w:val="100"/>
                <w:sz w:val="24"/>
                <w:szCs w:val="24"/>
              </w:rPr>
              <w:t>Grade 6 to 10</w:t>
            </w:r>
          </w:p>
        </w:tc>
        <w:tc>
          <w:tcPr>
            <w:tcW w:w="0" w:type="auto"/>
            <w:tcBorders>
              <w:top w:val="single" w:sz="4" w:space="0" w:color="auto"/>
              <w:left w:val="outset" w:sz="6" w:space="0" w:color="auto"/>
              <w:bottom w:val="outset" w:sz="6" w:space="0" w:color="auto"/>
              <w:right w:val="single" w:sz="4" w:space="0" w:color="auto"/>
            </w:tcBorders>
          </w:tcPr>
          <w:p w:rsidR="000C65EE" w:rsidRPr="000C65EE" w:rsidRDefault="000C65EE" w:rsidP="00BA60E8">
            <w:pPr>
              <w:spacing w:line="240" w:lineRule="auto"/>
              <w:jc w:val="center"/>
              <w:rPr>
                <w:b/>
                <w:spacing w:val="0"/>
                <w:w w:val="100"/>
                <w:sz w:val="24"/>
                <w:szCs w:val="24"/>
              </w:rPr>
            </w:pPr>
            <w:r w:rsidRPr="000C65EE">
              <w:rPr>
                <w:b/>
                <w:spacing w:val="0"/>
                <w:w w:val="100"/>
                <w:sz w:val="24"/>
                <w:szCs w:val="24"/>
              </w:rPr>
              <w:t>Passed G.C.E. O/L</w:t>
            </w:r>
          </w:p>
        </w:tc>
        <w:tc>
          <w:tcPr>
            <w:tcW w:w="0" w:type="auto"/>
            <w:tcBorders>
              <w:top w:val="single" w:sz="4" w:space="0" w:color="auto"/>
              <w:left w:val="outset" w:sz="6" w:space="0" w:color="auto"/>
              <w:bottom w:val="outset" w:sz="6" w:space="0" w:color="auto"/>
              <w:right w:val="single" w:sz="4" w:space="0" w:color="auto"/>
            </w:tcBorders>
          </w:tcPr>
          <w:p w:rsidR="000C65EE" w:rsidRPr="000C65EE" w:rsidRDefault="000C65EE" w:rsidP="00BA60E8">
            <w:pPr>
              <w:spacing w:line="240" w:lineRule="auto"/>
              <w:jc w:val="center"/>
              <w:rPr>
                <w:b/>
                <w:spacing w:val="0"/>
                <w:w w:val="100"/>
                <w:sz w:val="24"/>
                <w:szCs w:val="24"/>
              </w:rPr>
            </w:pPr>
            <w:r w:rsidRPr="000C65EE">
              <w:rPr>
                <w:b/>
                <w:spacing w:val="0"/>
                <w:w w:val="100"/>
                <w:sz w:val="24"/>
                <w:szCs w:val="24"/>
              </w:rPr>
              <w:t>Passed G.C.E. A/L</w:t>
            </w:r>
          </w:p>
        </w:tc>
        <w:tc>
          <w:tcPr>
            <w:tcW w:w="0" w:type="auto"/>
            <w:tcBorders>
              <w:top w:val="single" w:sz="4" w:space="0" w:color="auto"/>
              <w:left w:val="outset" w:sz="6" w:space="0" w:color="auto"/>
              <w:bottom w:val="outset" w:sz="6" w:space="0" w:color="auto"/>
              <w:right w:val="single" w:sz="4" w:space="0" w:color="auto"/>
            </w:tcBorders>
          </w:tcPr>
          <w:p w:rsidR="000C65EE" w:rsidRPr="000C65EE" w:rsidRDefault="000C65EE" w:rsidP="00BA60E8">
            <w:pPr>
              <w:spacing w:line="240" w:lineRule="auto"/>
              <w:jc w:val="center"/>
              <w:rPr>
                <w:b/>
                <w:spacing w:val="0"/>
                <w:w w:val="100"/>
                <w:sz w:val="24"/>
                <w:szCs w:val="24"/>
              </w:rPr>
            </w:pPr>
            <w:r w:rsidRPr="000C65EE">
              <w:rPr>
                <w:b/>
                <w:spacing w:val="0"/>
                <w:w w:val="100"/>
                <w:sz w:val="24"/>
                <w:szCs w:val="24"/>
              </w:rPr>
              <w:t>Degree and above</w:t>
            </w:r>
          </w:p>
        </w:tc>
      </w:tr>
      <w:tr w:rsidR="000C65EE" w:rsidRPr="000C65EE" w:rsidTr="000C65EE">
        <w:trPr>
          <w:trHeight w:val="76"/>
          <w:tblCellSpacing w:w="15" w:type="dxa"/>
        </w:trPr>
        <w:tc>
          <w:tcPr>
            <w:tcW w:w="0" w:type="auto"/>
            <w:vMerge/>
            <w:tcBorders>
              <w:top w:val="outset" w:sz="6" w:space="0" w:color="auto"/>
              <w:left w:val="single" w:sz="4" w:space="0" w:color="auto"/>
              <w:bottom w:val="outset" w:sz="6" w:space="0" w:color="auto"/>
              <w:right w:val="outset" w:sz="6" w:space="0" w:color="auto"/>
            </w:tcBorders>
            <w:vAlign w:val="center"/>
          </w:tcPr>
          <w:p w:rsidR="000C65EE" w:rsidRPr="000C65EE" w:rsidRDefault="000C65EE" w:rsidP="000C65EE">
            <w:pPr>
              <w:spacing w:line="240" w:lineRule="auto"/>
              <w:jc w:val="both"/>
              <w:rPr>
                <w:b/>
                <w:spacing w:val="0"/>
                <w:w w:val="100"/>
                <w:sz w:val="24"/>
                <w:szCs w:val="24"/>
              </w:rPr>
            </w:pPr>
          </w:p>
        </w:tc>
        <w:tc>
          <w:tcPr>
            <w:tcW w:w="0" w:type="auto"/>
            <w:tcBorders>
              <w:top w:val="single" w:sz="4" w:space="0" w:color="auto"/>
              <w:left w:val="single" w:sz="4" w:space="0" w:color="auto"/>
              <w:bottom w:val="outset" w:sz="6" w:space="0" w:color="auto"/>
              <w:right w:val="outset" w:sz="6" w:space="0" w:color="auto"/>
            </w:tcBorders>
          </w:tcPr>
          <w:p w:rsidR="000C65EE" w:rsidRPr="000C65EE" w:rsidRDefault="000C65EE" w:rsidP="00BA60E8">
            <w:pPr>
              <w:spacing w:line="240" w:lineRule="auto"/>
              <w:jc w:val="center"/>
              <w:rPr>
                <w:b/>
                <w:spacing w:val="0"/>
                <w:w w:val="100"/>
                <w:sz w:val="24"/>
                <w:szCs w:val="24"/>
              </w:rPr>
            </w:pPr>
            <w:r w:rsidRPr="000C65EE">
              <w:rPr>
                <w:b/>
                <w:spacing w:val="0"/>
                <w:w w:val="100"/>
                <w:sz w:val="24"/>
                <w:szCs w:val="24"/>
              </w:rPr>
              <w:t>%</w:t>
            </w:r>
          </w:p>
        </w:tc>
        <w:tc>
          <w:tcPr>
            <w:tcW w:w="0" w:type="auto"/>
            <w:tcBorders>
              <w:top w:val="single" w:sz="4" w:space="0" w:color="auto"/>
              <w:left w:val="single" w:sz="4" w:space="0" w:color="auto"/>
              <w:bottom w:val="outset" w:sz="6" w:space="0" w:color="auto"/>
              <w:right w:val="single" w:sz="4" w:space="0" w:color="auto"/>
            </w:tcBorders>
          </w:tcPr>
          <w:p w:rsidR="000C65EE" w:rsidRPr="000C65EE" w:rsidRDefault="000C65EE" w:rsidP="00BA60E8">
            <w:pPr>
              <w:spacing w:line="240" w:lineRule="auto"/>
              <w:jc w:val="center"/>
              <w:rPr>
                <w:b/>
                <w:spacing w:val="0"/>
                <w:w w:val="100"/>
                <w:sz w:val="24"/>
                <w:szCs w:val="24"/>
              </w:rPr>
            </w:pPr>
            <w:r w:rsidRPr="000C65EE">
              <w:rPr>
                <w:b/>
                <w:spacing w:val="0"/>
                <w:w w:val="100"/>
                <w:sz w:val="24"/>
                <w:szCs w:val="24"/>
              </w:rPr>
              <w:t>%</w:t>
            </w:r>
          </w:p>
        </w:tc>
        <w:tc>
          <w:tcPr>
            <w:tcW w:w="0" w:type="auto"/>
            <w:tcBorders>
              <w:top w:val="single" w:sz="4" w:space="0" w:color="auto"/>
              <w:left w:val="outset" w:sz="6" w:space="0" w:color="auto"/>
              <w:bottom w:val="outset" w:sz="6" w:space="0" w:color="auto"/>
              <w:right w:val="outset" w:sz="6" w:space="0" w:color="auto"/>
            </w:tcBorders>
          </w:tcPr>
          <w:p w:rsidR="000C65EE" w:rsidRPr="000C65EE" w:rsidRDefault="000C65EE" w:rsidP="00BA60E8">
            <w:pPr>
              <w:spacing w:line="240" w:lineRule="auto"/>
              <w:jc w:val="center"/>
              <w:rPr>
                <w:b/>
                <w:spacing w:val="0"/>
                <w:w w:val="100"/>
                <w:sz w:val="24"/>
                <w:szCs w:val="24"/>
              </w:rPr>
            </w:pPr>
            <w:r w:rsidRPr="000C65EE">
              <w:rPr>
                <w:b/>
                <w:spacing w:val="0"/>
                <w:w w:val="100"/>
                <w:sz w:val="24"/>
                <w:szCs w:val="24"/>
              </w:rPr>
              <w:t>%</w:t>
            </w:r>
          </w:p>
        </w:tc>
        <w:tc>
          <w:tcPr>
            <w:tcW w:w="0" w:type="auto"/>
            <w:tcBorders>
              <w:top w:val="single" w:sz="4" w:space="0" w:color="auto"/>
              <w:left w:val="single" w:sz="4" w:space="0" w:color="auto"/>
              <w:bottom w:val="outset" w:sz="6" w:space="0" w:color="auto"/>
              <w:right w:val="single" w:sz="4" w:space="0" w:color="auto"/>
            </w:tcBorders>
          </w:tcPr>
          <w:p w:rsidR="000C65EE" w:rsidRPr="000C65EE" w:rsidRDefault="000C65EE" w:rsidP="00BA60E8">
            <w:pPr>
              <w:spacing w:line="240" w:lineRule="auto"/>
              <w:jc w:val="center"/>
              <w:rPr>
                <w:b/>
                <w:spacing w:val="0"/>
                <w:w w:val="100"/>
                <w:sz w:val="24"/>
                <w:szCs w:val="24"/>
              </w:rPr>
            </w:pPr>
            <w:r w:rsidRPr="000C65EE">
              <w:rPr>
                <w:b/>
                <w:spacing w:val="0"/>
                <w:w w:val="100"/>
                <w:sz w:val="24"/>
                <w:szCs w:val="24"/>
              </w:rPr>
              <w:t>%</w:t>
            </w:r>
          </w:p>
        </w:tc>
        <w:tc>
          <w:tcPr>
            <w:tcW w:w="0" w:type="auto"/>
            <w:tcBorders>
              <w:top w:val="single" w:sz="4" w:space="0" w:color="auto"/>
              <w:left w:val="outset" w:sz="6" w:space="0" w:color="auto"/>
              <w:bottom w:val="outset" w:sz="6" w:space="0" w:color="auto"/>
              <w:right w:val="single" w:sz="4" w:space="0" w:color="auto"/>
            </w:tcBorders>
          </w:tcPr>
          <w:p w:rsidR="000C65EE" w:rsidRPr="000C65EE" w:rsidRDefault="000C65EE" w:rsidP="00BA60E8">
            <w:pPr>
              <w:spacing w:line="240" w:lineRule="auto"/>
              <w:jc w:val="center"/>
              <w:rPr>
                <w:b/>
                <w:spacing w:val="0"/>
                <w:w w:val="100"/>
                <w:sz w:val="24"/>
                <w:szCs w:val="24"/>
              </w:rPr>
            </w:pPr>
            <w:r w:rsidRPr="000C65EE">
              <w:rPr>
                <w:b/>
                <w:spacing w:val="0"/>
                <w:w w:val="100"/>
                <w:sz w:val="24"/>
                <w:szCs w:val="24"/>
              </w:rPr>
              <w:t>%</w:t>
            </w:r>
          </w:p>
        </w:tc>
        <w:tc>
          <w:tcPr>
            <w:tcW w:w="0" w:type="auto"/>
            <w:tcBorders>
              <w:top w:val="single" w:sz="4" w:space="0" w:color="auto"/>
              <w:left w:val="outset" w:sz="6" w:space="0" w:color="auto"/>
              <w:bottom w:val="outset" w:sz="6" w:space="0" w:color="auto"/>
              <w:right w:val="single" w:sz="4" w:space="0" w:color="auto"/>
            </w:tcBorders>
          </w:tcPr>
          <w:p w:rsidR="000C65EE" w:rsidRPr="000C65EE" w:rsidRDefault="000C65EE" w:rsidP="00BA60E8">
            <w:pPr>
              <w:spacing w:line="240" w:lineRule="auto"/>
              <w:jc w:val="center"/>
              <w:rPr>
                <w:b/>
                <w:spacing w:val="0"/>
                <w:w w:val="100"/>
                <w:sz w:val="24"/>
                <w:szCs w:val="24"/>
              </w:rPr>
            </w:pPr>
            <w:r w:rsidRPr="000C65EE">
              <w:rPr>
                <w:b/>
                <w:spacing w:val="0"/>
                <w:w w:val="100"/>
                <w:sz w:val="24"/>
                <w:szCs w:val="24"/>
              </w:rPr>
              <w:t>%</w:t>
            </w:r>
          </w:p>
        </w:tc>
        <w:tc>
          <w:tcPr>
            <w:tcW w:w="0" w:type="auto"/>
            <w:tcBorders>
              <w:top w:val="single" w:sz="4" w:space="0" w:color="auto"/>
              <w:left w:val="outset" w:sz="6" w:space="0" w:color="auto"/>
              <w:bottom w:val="outset" w:sz="6" w:space="0" w:color="auto"/>
              <w:right w:val="single" w:sz="4" w:space="0" w:color="auto"/>
            </w:tcBorders>
          </w:tcPr>
          <w:p w:rsidR="000C65EE" w:rsidRPr="000C65EE" w:rsidRDefault="000C65EE" w:rsidP="00BA60E8">
            <w:pPr>
              <w:spacing w:line="240" w:lineRule="auto"/>
              <w:jc w:val="center"/>
              <w:rPr>
                <w:b/>
                <w:spacing w:val="0"/>
                <w:w w:val="100"/>
                <w:sz w:val="24"/>
                <w:szCs w:val="24"/>
              </w:rPr>
            </w:pPr>
            <w:r w:rsidRPr="000C65EE">
              <w:rPr>
                <w:b/>
                <w:spacing w:val="0"/>
                <w:w w:val="100"/>
                <w:sz w:val="24"/>
                <w:szCs w:val="24"/>
              </w:rPr>
              <w:t>%</w:t>
            </w:r>
          </w:p>
        </w:tc>
      </w:tr>
      <w:tr w:rsidR="000C65EE" w:rsidRPr="000C65EE" w:rsidTr="000C65EE">
        <w:trPr>
          <w:trHeight w:val="115"/>
          <w:tblCellSpacing w:w="15" w:type="dxa"/>
        </w:trPr>
        <w:tc>
          <w:tcPr>
            <w:tcW w:w="0" w:type="auto"/>
            <w:tcBorders>
              <w:top w:val="single" w:sz="4" w:space="0" w:color="auto"/>
              <w:left w:val="single" w:sz="4" w:space="0" w:color="auto"/>
              <w:bottom w:val="outset" w:sz="6" w:space="0" w:color="auto"/>
              <w:right w:val="outset" w:sz="6" w:space="0" w:color="auto"/>
            </w:tcBorders>
            <w:vAlign w:val="center"/>
          </w:tcPr>
          <w:p w:rsidR="000C65EE" w:rsidRPr="000C65EE" w:rsidRDefault="000C65EE" w:rsidP="000C65EE">
            <w:pPr>
              <w:spacing w:line="240" w:lineRule="auto"/>
              <w:ind w:left="105"/>
              <w:jc w:val="both"/>
              <w:rPr>
                <w:b/>
                <w:spacing w:val="0"/>
                <w:w w:val="100"/>
                <w:sz w:val="24"/>
                <w:szCs w:val="24"/>
              </w:rPr>
            </w:pPr>
            <w:r w:rsidRPr="000C65EE">
              <w:rPr>
                <w:b/>
                <w:spacing w:val="0"/>
                <w:w w:val="100"/>
                <w:sz w:val="24"/>
                <w:szCs w:val="24"/>
              </w:rPr>
              <w:t>All island</w:t>
            </w:r>
          </w:p>
        </w:tc>
        <w:tc>
          <w:tcPr>
            <w:tcW w:w="0" w:type="auto"/>
            <w:tcBorders>
              <w:top w:val="single" w:sz="4" w:space="0" w:color="auto"/>
              <w:left w:val="single" w:sz="4" w:space="0" w:color="auto"/>
              <w:bottom w:val="outset" w:sz="6" w:space="0" w:color="auto"/>
              <w:right w:val="outset" w:sz="6"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100</w:t>
            </w:r>
          </w:p>
        </w:tc>
        <w:tc>
          <w:tcPr>
            <w:tcW w:w="0" w:type="auto"/>
            <w:tcBorders>
              <w:top w:val="single" w:sz="4" w:space="0" w:color="auto"/>
              <w:left w:val="single" w:sz="4" w:space="0" w:color="auto"/>
              <w:bottom w:val="outset" w:sz="6" w:space="0" w:color="auto"/>
              <w:right w:val="single" w:sz="4"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12.5</w:t>
            </w:r>
          </w:p>
        </w:tc>
        <w:tc>
          <w:tcPr>
            <w:tcW w:w="0" w:type="auto"/>
            <w:tcBorders>
              <w:top w:val="single" w:sz="4" w:space="0" w:color="auto"/>
              <w:left w:val="outset" w:sz="6" w:space="0" w:color="auto"/>
              <w:bottom w:val="outset" w:sz="6" w:space="0" w:color="auto"/>
              <w:right w:val="outset" w:sz="6"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29.5</w:t>
            </w:r>
          </w:p>
        </w:tc>
        <w:tc>
          <w:tcPr>
            <w:tcW w:w="0" w:type="auto"/>
            <w:tcBorders>
              <w:top w:val="single" w:sz="4" w:space="0" w:color="auto"/>
              <w:left w:val="single" w:sz="4" w:space="0" w:color="auto"/>
              <w:bottom w:val="outset" w:sz="6" w:space="0" w:color="auto"/>
              <w:right w:val="single" w:sz="4"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37.2</w:t>
            </w:r>
          </w:p>
        </w:tc>
        <w:tc>
          <w:tcPr>
            <w:tcW w:w="0" w:type="auto"/>
            <w:tcBorders>
              <w:top w:val="single" w:sz="4" w:space="0" w:color="auto"/>
              <w:left w:val="outset" w:sz="6" w:space="0" w:color="auto"/>
              <w:bottom w:val="outset" w:sz="6" w:space="0" w:color="auto"/>
              <w:right w:val="single" w:sz="4"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13.3</w:t>
            </w:r>
          </w:p>
        </w:tc>
        <w:tc>
          <w:tcPr>
            <w:tcW w:w="0" w:type="auto"/>
            <w:tcBorders>
              <w:top w:val="single" w:sz="4" w:space="0" w:color="auto"/>
              <w:left w:val="outset" w:sz="6" w:space="0" w:color="auto"/>
              <w:bottom w:val="outset" w:sz="6" w:space="0" w:color="auto"/>
              <w:right w:val="single" w:sz="4"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6.3</w:t>
            </w:r>
          </w:p>
        </w:tc>
        <w:tc>
          <w:tcPr>
            <w:tcW w:w="0" w:type="auto"/>
            <w:tcBorders>
              <w:top w:val="single" w:sz="4" w:space="0" w:color="auto"/>
              <w:left w:val="outset" w:sz="6" w:space="0" w:color="auto"/>
              <w:bottom w:val="outset" w:sz="6" w:space="0" w:color="auto"/>
              <w:right w:val="single" w:sz="4"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1.2</w:t>
            </w:r>
          </w:p>
        </w:tc>
      </w:tr>
      <w:tr w:rsidR="000C65EE" w:rsidRPr="000C65EE" w:rsidTr="000C65EE">
        <w:trPr>
          <w:trHeight w:val="122"/>
          <w:tblCellSpacing w:w="15" w:type="dxa"/>
        </w:trPr>
        <w:tc>
          <w:tcPr>
            <w:tcW w:w="0" w:type="auto"/>
            <w:tcBorders>
              <w:top w:val="single" w:sz="4" w:space="0" w:color="auto"/>
              <w:left w:val="single" w:sz="4" w:space="0" w:color="auto"/>
              <w:bottom w:val="outset" w:sz="6" w:space="0" w:color="auto"/>
              <w:right w:val="outset" w:sz="6" w:space="0" w:color="auto"/>
            </w:tcBorders>
            <w:vAlign w:val="center"/>
          </w:tcPr>
          <w:p w:rsidR="000C65EE" w:rsidRPr="000C65EE" w:rsidRDefault="000C65EE" w:rsidP="000C65EE">
            <w:pPr>
              <w:spacing w:line="240" w:lineRule="auto"/>
              <w:ind w:left="105"/>
              <w:jc w:val="both"/>
              <w:rPr>
                <w:b/>
                <w:spacing w:val="0"/>
                <w:w w:val="100"/>
                <w:sz w:val="24"/>
                <w:szCs w:val="24"/>
              </w:rPr>
            </w:pPr>
            <w:r w:rsidRPr="000C65EE">
              <w:rPr>
                <w:b/>
                <w:spacing w:val="0"/>
                <w:w w:val="100"/>
                <w:sz w:val="24"/>
                <w:szCs w:val="24"/>
              </w:rPr>
              <w:t>Urban</w:t>
            </w:r>
          </w:p>
        </w:tc>
        <w:tc>
          <w:tcPr>
            <w:tcW w:w="0" w:type="auto"/>
            <w:tcBorders>
              <w:top w:val="single" w:sz="4" w:space="0" w:color="auto"/>
              <w:left w:val="single" w:sz="4" w:space="0" w:color="auto"/>
              <w:bottom w:val="outset" w:sz="6" w:space="0" w:color="auto"/>
              <w:right w:val="outset" w:sz="6"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100</w:t>
            </w:r>
          </w:p>
        </w:tc>
        <w:tc>
          <w:tcPr>
            <w:tcW w:w="0" w:type="auto"/>
            <w:tcBorders>
              <w:top w:val="single" w:sz="4" w:space="0" w:color="auto"/>
              <w:left w:val="single" w:sz="4" w:space="0" w:color="auto"/>
              <w:bottom w:val="outset" w:sz="6" w:space="0" w:color="auto"/>
              <w:right w:val="single" w:sz="4"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7</w:t>
            </w:r>
          </w:p>
        </w:tc>
        <w:tc>
          <w:tcPr>
            <w:tcW w:w="0" w:type="auto"/>
            <w:tcBorders>
              <w:top w:val="single" w:sz="4" w:space="0" w:color="auto"/>
              <w:left w:val="outset" w:sz="6" w:space="0" w:color="auto"/>
              <w:bottom w:val="outset" w:sz="6" w:space="0" w:color="auto"/>
              <w:right w:val="outset" w:sz="6"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26.4</w:t>
            </w:r>
          </w:p>
        </w:tc>
        <w:tc>
          <w:tcPr>
            <w:tcW w:w="0" w:type="auto"/>
            <w:tcBorders>
              <w:top w:val="single" w:sz="4" w:space="0" w:color="auto"/>
              <w:left w:val="single" w:sz="4" w:space="0" w:color="auto"/>
              <w:bottom w:val="outset" w:sz="6" w:space="0" w:color="auto"/>
              <w:right w:val="single" w:sz="4"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37</w:t>
            </w:r>
          </w:p>
        </w:tc>
        <w:tc>
          <w:tcPr>
            <w:tcW w:w="0" w:type="auto"/>
            <w:tcBorders>
              <w:top w:val="single" w:sz="4" w:space="0" w:color="auto"/>
              <w:left w:val="outset" w:sz="6" w:space="0" w:color="auto"/>
              <w:bottom w:val="outset" w:sz="6" w:space="0" w:color="auto"/>
              <w:right w:val="single" w:sz="4"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16.4</w:t>
            </w:r>
          </w:p>
        </w:tc>
        <w:tc>
          <w:tcPr>
            <w:tcW w:w="0" w:type="auto"/>
            <w:tcBorders>
              <w:top w:val="single" w:sz="4" w:space="0" w:color="auto"/>
              <w:left w:val="outset" w:sz="6" w:space="0" w:color="auto"/>
              <w:bottom w:val="outset" w:sz="6" w:space="0" w:color="auto"/>
              <w:right w:val="single" w:sz="4"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9.5</w:t>
            </w:r>
          </w:p>
        </w:tc>
        <w:tc>
          <w:tcPr>
            <w:tcW w:w="0" w:type="auto"/>
            <w:tcBorders>
              <w:top w:val="single" w:sz="4" w:space="0" w:color="auto"/>
              <w:left w:val="outset" w:sz="6" w:space="0" w:color="auto"/>
              <w:bottom w:val="outset" w:sz="6" w:space="0" w:color="auto"/>
              <w:right w:val="single" w:sz="4"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3.6</w:t>
            </w:r>
          </w:p>
        </w:tc>
      </w:tr>
      <w:tr w:rsidR="000C65EE" w:rsidRPr="000C65EE" w:rsidTr="000C65EE">
        <w:trPr>
          <w:trHeight w:val="115"/>
          <w:tblCellSpacing w:w="15" w:type="dxa"/>
        </w:trPr>
        <w:tc>
          <w:tcPr>
            <w:tcW w:w="0" w:type="auto"/>
            <w:tcBorders>
              <w:top w:val="single" w:sz="4" w:space="0" w:color="auto"/>
              <w:left w:val="single" w:sz="4" w:space="0" w:color="auto"/>
              <w:bottom w:val="outset" w:sz="6" w:space="0" w:color="auto"/>
              <w:right w:val="outset" w:sz="6" w:space="0" w:color="auto"/>
            </w:tcBorders>
            <w:vAlign w:val="center"/>
          </w:tcPr>
          <w:p w:rsidR="000C65EE" w:rsidRPr="000C65EE" w:rsidRDefault="000C65EE" w:rsidP="000C65EE">
            <w:pPr>
              <w:spacing w:line="240" w:lineRule="auto"/>
              <w:ind w:left="105"/>
              <w:jc w:val="both"/>
              <w:rPr>
                <w:b/>
                <w:spacing w:val="0"/>
                <w:w w:val="100"/>
                <w:sz w:val="24"/>
                <w:szCs w:val="24"/>
              </w:rPr>
            </w:pPr>
            <w:r w:rsidRPr="000C65EE">
              <w:rPr>
                <w:b/>
                <w:spacing w:val="0"/>
                <w:w w:val="100"/>
                <w:sz w:val="24"/>
                <w:szCs w:val="24"/>
              </w:rPr>
              <w:t>Rural</w:t>
            </w:r>
          </w:p>
        </w:tc>
        <w:tc>
          <w:tcPr>
            <w:tcW w:w="0" w:type="auto"/>
            <w:tcBorders>
              <w:top w:val="single" w:sz="4" w:space="0" w:color="auto"/>
              <w:left w:val="single" w:sz="4" w:space="0" w:color="auto"/>
              <w:bottom w:val="outset" w:sz="6" w:space="0" w:color="auto"/>
              <w:right w:val="outset" w:sz="6"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100</w:t>
            </w:r>
          </w:p>
        </w:tc>
        <w:tc>
          <w:tcPr>
            <w:tcW w:w="0" w:type="auto"/>
            <w:tcBorders>
              <w:top w:val="single" w:sz="4" w:space="0" w:color="auto"/>
              <w:left w:val="single" w:sz="4" w:space="0" w:color="auto"/>
              <w:bottom w:val="outset" w:sz="6" w:space="0" w:color="auto"/>
              <w:right w:val="single" w:sz="4"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11.5</w:t>
            </w:r>
          </w:p>
        </w:tc>
        <w:tc>
          <w:tcPr>
            <w:tcW w:w="0" w:type="auto"/>
            <w:tcBorders>
              <w:top w:val="single" w:sz="4" w:space="0" w:color="auto"/>
              <w:left w:val="outset" w:sz="6" w:space="0" w:color="auto"/>
              <w:bottom w:val="outset" w:sz="6" w:space="0" w:color="auto"/>
              <w:right w:val="outset" w:sz="6"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29.6</w:t>
            </w:r>
          </w:p>
        </w:tc>
        <w:tc>
          <w:tcPr>
            <w:tcW w:w="0" w:type="auto"/>
            <w:tcBorders>
              <w:top w:val="single" w:sz="4" w:space="0" w:color="auto"/>
              <w:left w:val="single" w:sz="4" w:space="0" w:color="auto"/>
              <w:bottom w:val="outset" w:sz="6" w:space="0" w:color="auto"/>
              <w:right w:val="single" w:sz="4"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38.7</w:t>
            </w:r>
          </w:p>
        </w:tc>
        <w:tc>
          <w:tcPr>
            <w:tcW w:w="0" w:type="auto"/>
            <w:tcBorders>
              <w:top w:val="single" w:sz="4" w:space="0" w:color="auto"/>
              <w:left w:val="outset" w:sz="6" w:space="0" w:color="auto"/>
              <w:bottom w:val="outset" w:sz="6" w:space="0" w:color="auto"/>
              <w:right w:val="single" w:sz="4"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13.5</w:t>
            </w:r>
          </w:p>
        </w:tc>
        <w:tc>
          <w:tcPr>
            <w:tcW w:w="0" w:type="auto"/>
            <w:tcBorders>
              <w:top w:val="single" w:sz="4" w:space="0" w:color="auto"/>
              <w:left w:val="outset" w:sz="6" w:space="0" w:color="auto"/>
              <w:bottom w:val="single" w:sz="4" w:space="0" w:color="auto"/>
              <w:right w:val="single" w:sz="4"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6</w:t>
            </w:r>
          </w:p>
        </w:tc>
        <w:tc>
          <w:tcPr>
            <w:tcW w:w="0" w:type="auto"/>
            <w:tcBorders>
              <w:top w:val="single" w:sz="4" w:space="0" w:color="auto"/>
              <w:left w:val="outset" w:sz="6" w:space="0" w:color="auto"/>
              <w:bottom w:val="single" w:sz="4" w:space="0" w:color="auto"/>
              <w:right w:val="single" w:sz="4"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0.8</w:t>
            </w:r>
          </w:p>
        </w:tc>
      </w:tr>
      <w:tr w:rsidR="000C65EE" w:rsidRPr="000C65EE" w:rsidTr="000C65EE">
        <w:trPr>
          <w:trHeight w:val="115"/>
          <w:tblCellSpacing w:w="15" w:type="dxa"/>
        </w:trPr>
        <w:tc>
          <w:tcPr>
            <w:tcW w:w="0" w:type="auto"/>
            <w:tcBorders>
              <w:top w:val="single" w:sz="4" w:space="0" w:color="auto"/>
              <w:left w:val="single" w:sz="4" w:space="0" w:color="auto"/>
              <w:bottom w:val="outset" w:sz="6" w:space="0" w:color="auto"/>
              <w:right w:val="outset" w:sz="6" w:space="0" w:color="auto"/>
            </w:tcBorders>
            <w:vAlign w:val="center"/>
          </w:tcPr>
          <w:p w:rsidR="000C65EE" w:rsidRPr="000C65EE" w:rsidRDefault="000C65EE" w:rsidP="000C65EE">
            <w:pPr>
              <w:spacing w:line="240" w:lineRule="auto"/>
              <w:ind w:left="105"/>
              <w:jc w:val="both"/>
              <w:rPr>
                <w:b/>
                <w:spacing w:val="0"/>
                <w:w w:val="100"/>
                <w:sz w:val="24"/>
                <w:szCs w:val="24"/>
              </w:rPr>
            </w:pPr>
            <w:r w:rsidRPr="000C65EE">
              <w:rPr>
                <w:b/>
                <w:spacing w:val="0"/>
                <w:w w:val="100"/>
                <w:sz w:val="24"/>
                <w:szCs w:val="24"/>
              </w:rPr>
              <w:t>Estate</w:t>
            </w:r>
          </w:p>
        </w:tc>
        <w:tc>
          <w:tcPr>
            <w:tcW w:w="0" w:type="auto"/>
            <w:tcBorders>
              <w:top w:val="single" w:sz="4" w:space="0" w:color="auto"/>
              <w:left w:val="single" w:sz="4" w:space="0" w:color="auto"/>
              <w:bottom w:val="outset" w:sz="6" w:space="0" w:color="auto"/>
              <w:right w:val="outset" w:sz="6"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100</w:t>
            </w:r>
          </w:p>
        </w:tc>
        <w:tc>
          <w:tcPr>
            <w:tcW w:w="0" w:type="auto"/>
            <w:tcBorders>
              <w:top w:val="single" w:sz="4" w:space="0" w:color="auto"/>
              <w:left w:val="single" w:sz="4" w:space="0" w:color="auto"/>
              <w:bottom w:val="outset" w:sz="6" w:space="0" w:color="auto"/>
              <w:right w:val="single" w:sz="4"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44.4</w:t>
            </w:r>
          </w:p>
        </w:tc>
        <w:tc>
          <w:tcPr>
            <w:tcW w:w="0" w:type="auto"/>
            <w:tcBorders>
              <w:top w:val="single" w:sz="4" w:space="0" w:color="auto"/>
              <w:left w:val="outset" w:sz="6" w:space="0" w:color="auto"/>
              <w:bottom w:val="outset" w:sz="6" w:space="0" w:color="auto"/>
              <w:right w:val="outset" w:sz="6"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38.5</w:t>
            </w:r>
          </w:p>
        </w:tc>
        <w:tc>
          <w:tcPr>
            <w:tcW w:w="0" w:type="auto"/>
            <w:tcBorders>
              <w:top w:val="single" w:sz="4" w:space="0" w:color="auto"/>
              <w:left w:val="single" w:sz="4" w:space="0" w:color="auto"/>
              <w:bottom w:val="outset" w:sz="6" w:space="0" w:color="auto"/>
              <w:right w:val="single" w:sz="4"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14</w:t>
            </w:r>
          </w:p>
        </w:tc>
        <w:tc>
          <w:tcPr>
            <w:tcW w:w="0" w:type="auto"/>
            <w:tcBorders>
              <w:top w:val="single" w:sz="4" w:space="0" w:color="auto"/>
              <w:left w:val="outset" w:sz="6" w:space="0" w:color="auto"/>
              <w:bottom w:val="outset" w:sz="6" w:space="0" w:color="auto"/>
              <w:right w:val="single" w:sz="4"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1.2</w:t>
            </w:r>
          </w:p>
        </w:tc>
        <w:tc>
          <w:tcPr>
            <w:tcW w:w="0" w:type="auto"/>
            <w:tcBorders>
              <w:top w:val="outset" w:sz="6" w:space="0" w:color="auto"/>
              <w:left w:val="outset" w:sz="6" w:space="0" w:color="auto"/>
              <w:bottom w:val="outset" w:sz="6" w:space="0" w:color="auto"/>
              <w:right w:val="single" w:sz="4"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1.6</w:t>
            </w:r>
          </w:p>
        </w:tc>
        <w:tc>
          <w:tcPr>
            <w:tcW w:w="0" w:type="auto"/>
            <w:tcBorders>
              <w:top w:val="outset" w:sz="6" w:space="0" w:color="auto"/>
              <w:left w:val="outset" w:sz="6" w:space="0" w:color="auto"/>
              <w:bottom w:val="outset" w:sz="6" w:space="0" w:color="auto"/>
              <w:right w:val="single" w:sz="4" w:space="0" w:color="auto"/>
            </w:tcBorders>
            <w:vAlign w:val="center"/>
          </w:tcPr>
          <w:p w:rsidR="000C65EE" w:rsidRPr="000C65EE" w:rsidRDefault="000C65EE" w:rsidP="00BA60E8">
            <w:pPr>
              <w:spacing w:line="240" w:lineRule="auto"/>
              <w:ind w:right="75"/>
              <w:jc w:val="right"/>
              <w:rPr>
                <w:spacing w:val="0"/>
                <w:w w:val="100"/>
                <w:sz w:val="24"/>
                <w:szCs w:val="24"/>
              </w:rPr>
            </w:pPr>
            <w:r w:rsidRPr="000C65EE">
              <w:rPr>
                <w:spacing w:val="0"/>
                <w:w w:val="100"/>
                <w:sz w:val="24"/>
                <w:szCs w:val="24"/>
              </w:rPr>
              <w:t>0.3</w:t>
            </w:r>
          </w:p>
        </w:tc>
      </w:tr>
      <w:tr w:rsidR="000C65EE" w:rsidRPr="000C65EE" w:rsidTr="000C65EE">
        <w:trPr>
          <w:trHeight w:val="9"/>
          <w:tblCellSpacing w:w="15" w:type="dxa"/>
        </w:trPr>
        <w:tc>
          <w:tcPr>
            <w:tcW w:w="0" w:type="auto"/>
            <w:gridSpan w:val="8"/>
            <w:tcBorders>
              <w:top w:val="single" w:sz="4" w:space="0" w:color="auto"/>
              <w:left w:val="single" w:sz="4" w:space="0" w:color="auto"/>
              <w:bottom w:val="single" w:sz="4" w:space="0" w:color="auto"/>
              <w:right w:val="single" w:sz="4" w:space="0" w:color="auto"/>
            </w:tcBorders>
            <w:vAlign w:val="center"/>
          </w:tcPr>
          <w:p w:rsidR="000C65EE" w:rsidRPr="000C65EE" w:rsidRDefault="000C65EE" w:rsidP="00BA60E8">
            <w:pPr>
              <w:spacing w:line="240" w:lineRule="auto"/>
              <w:jc w:val="center"/>
              <w:rPr>
                <w:spacing w:val="0"/>
                <w:w w:val="100"/>
                <w:sz w:val="24"/>
                <w:szCs w:val="24"/>
              </w:rPr>
            </w:pPr>
            <w:r w:rsidRPr="000C65EE">
              <w:rPr>
                <w:spacing w:val="0"/>
                <w:w w:val="100"/>
                <w:sz w:val="24"/>
                <w:szCs w:val="24"/>
              </w:rPr>
              <w:t xml:space="preserve">Note: Excluding the </w:t>
            </w:r>
            <w:smartTag w:uri="urn:schemas-microsoft-com:office:smarttags" w:element="State">
              <w:smartTag w:uri="urn:schemas-microsoft-com:office:smarttags" w:element="place">
                <w:r w:rsidRPr="000C65EE">
                  <w:rPr>
                    <w:spacing w:val="0"/>
                    <w:w w:val="100"/>
                    <w:sz w:val="24"/>
                    <w:szCs w:val="24"/>
                  </w:rPr>
                  <w:t>Northern province</w:t>
                </w:r>
              </w:smartTag>
            </w:smartTag>
            <w:r w:rsidRPr="000C65EE">
              <w:rPr>
                <w:spacing w:val="0"/>
                <w:w w:val="100"/>
                <w:sz w:val="24"/>
                <w:szCs w:val="24"/>
              </w:rPr>
              <w:t xml:space="preserve"> and the Trincomalee district in the Eastern province.                     Source : Department of Census and Statistics, Household and Income Expenditure Survey, 2006/2007</w:t>
            </w:r>
          </w:p>
        </w:tc>
      </w:tr>
    </w:tbl>
    <w:p w:rsidR="000C65EE" w:rsidRDefault="000C65EE" w:rsidP="000C65EE">
      <w:pPr>
        <w:pStyle w:val="NormalWeb"/>
        <w:spacing w:before="0" w:beforeAutospacing="0" w:after="0" w:afterAutospacing="0"/>
        <w:jc w:val="both"/>
        <w:rPr>
          <w:lang w:val="en-GB"/>
        </w:rPr>
      </w:pPr>
    </w:p>
    <w:p w:rsidR="00A01A70" w:rsidRDefault="00A01A70" w:rsidP="000C65EE">
      <w:pPr>
        <w:pStyle w:val="NormalWeb"/>
        <w:spacing w:before="0" w:beforeAutospacing="0" w:after="0" w:afterAutospacing="0"/>
        <w:jc w:val="both"/>
        <w:rPr>
          <w:lang w:val="en-GB"/>
        </w:rPr>
      </w:pPr>
    </w:p>
    <w:p w:rsidR="00A01A70" w:rsidRDefault="00A01A70" w:rsidP="000C65EE">
      <w:pPr>
        <w:pStyle w:val="NormalWeb"/>
        <w:spacing w:before="0" w:beforeAutospacing="0" w:after="0" w:afterAutospacing="0"/>
        <w:jc w:val="both"/>
        <w:rPr>
          <w:lang w:val="en-GB"/>
        </w:rPr>
      </w:pPr>
    </w:p>
    <w:p w:rsidR="00A01A70" w:rsidRDefault="00A01A70" w:rsidP="000C65EE">
      <w:pPr>
        <w:pStyle w:val="NormalWeb"/>
        <w:spacing w:before="0" w:beforeAutospacing="0" w:after="0" w:afterAutospacing="0"/>
        <w:jc w:val="both"/>
        <w:rPr>
          <w:lang w:val="en-GB"/>
        </w:rPr>
      </w:pPr>
    </w:p>
    <w:p w:rsidR="00A01A70" w:rsidRDefault="00A01A70" w:rsidP="000C65EE">
      <w:pPr>
        <w:pStyle w:val="NormalWeb"/>
        <w:spacing w:before="0" w:beforeAutospacing="0" w:after="0" w:afterAutospacing="0"/>
        <w:jc w:val="both"/>
        <w:rPr>
          <w:lang w:val="en-GB"/>
        </w:rPr>
      </w:pPr>
    </w:p>
    <w:p w:rsidR="00A01A70" w:rsidRDefault="00A01A70" w:rsidP="000C65EE">
      <w:pPr>
        <w:pStyle w:val="NormalWeb"/>
        <w:spacing w:before="0" w:beforeAutospacing="0" w:after="0" w:afterAutospacing="0"/>
        <w:jc w:val="both"/>
        <w:rPr>
          <w:lang w:val="en-GB"/>
        </w:rPr>
      </w:pPr>
    </w:p>
    <w:p w:rsidR="00A01A70" w:rsidRDefault="00A01A70" w:rsidP="000C65EE">
      <w:pPr>
        <w:pStyle w:val="NormalWeb"/>
        <w:spacing w:before="0" w:beforeAutospacing="0" w:after="0" w:afterAutospacing="0"/>
        <w:jc w:val="both"/>
        <w:rPr>
          <w:lang w:val="en-GB"/>
        </w:rPr>
      </w:pPr>
    </w:p>
    <w:p w:rsidR="00A01A70" w:rsidRDefault="00A01A70" w:rsidP="000C65EE">
      <w:pPr>
        <w:pStyle w:val="NormalWeb"/>
        <w:spacing w:before="0" w:beforeAutospacing="0" w:after="0" w:afterAutospacing="0"/>
        <w:jc w:val="both"/>
        <w:rPr>
          <w:lang w:val="en-GB"/>
        </w:rPr>
      </w:pPr>
    </w:p>
    <w:p w:rsidR="00A01A70" w:rsidRDefault="00A01A70" w:rsidP="000C65EE">
      <w:pPr>
        <w:pStyle w:val="NormalWeb"/>
        <w:spacing w:before="0" w:beforeAutospacing="0" w:after="0" w:afterAutospacing="0"/>
        <w:jc w:val="both"/>
        <w:rPr>
          <w:lang w:val="en-GB"/>
        </w:rPr>
      </w:pPr>
    </w:p>
    <w:p w:rsidR="00A01A70" w:rsidRDefault="00A01A70" w:rsidP="000C65EE">
      <w:pPr>
        <w:pStyle w:val="NormalWeb"/>
        <w:spacing w:before="0" w:beforeAutospacing="0" w:after="0" w:afterAutospacing="0"/>
        <w:jc w:val="both"/>
        <w:rPr>
          <w:lang w:val="en-GB"/>
        </w:rPr>
      </w:pPr>
    </w:p>
    <w:p w:rsidR="00A01A70" w:rsidRDefault="00A01A70" w:rsidP="000C65EE">
      <w:pPr>
        <w:pStyle w:val="NormalWeb"/>
        <w:spacing w:before="0" w:beforeAutospacing="0" w:after="0" w:afterAutospacing="0"/>
        <w:jc w:val="both"/>
        <w:rPr>
          <w:lang w:val="en-GB"/>
        </w:rPr>
      </w:pPr>
    </w:p>
    <w:p w:rsidR="00A01A70" w:rsidRDefault="00A01A70" w:rsidP="000C65EE">
      <w:pPr>
        <w:pStyle w:val="NormalWeb"/>
        <w:spacing w:before="0" w:beforeAutospacing="0" w:after="0" w:afterAutospacing="0"/>
        <w:jc w:val="both"/>
        <w:rPr>
          <w:lang w:val="en-GB"/>
        </w:rPr>
      </w:pPr>
    </w:p>
    <w:p w:rsidR="00A01A70" w:rsidRDefault="00A01A70" w:rsidP="000C65EE">
      <w:pPr>
        <w:pStyle w:val="NormalWeb"/>
        <w:spacing w:before="0" w:beforeAutospacing="0" w:after="0" w:afterAutospacing="0"/>
        <w:jc w:val="both"/>
        <w:rPr>
          <w:lang w:val="en-GB"/>
        </w:rPr>
      </w:pPr>
    </w:p>
    <w:p w:rsidR="00A01A70" w:rsidRDefault="00A01A70" w:rsidP="000C65EE">
      <w:pPr>
        <w:pStyle w:val="NormalWeb"/>
        <w:spacing w:before="0" w:beforeAutospacing="0" w:after="0" w:afterAutospacing="0"/>
        <w:jc w:val="both"/>
        <w:rPr>
          <w:lang w:val="en-GB"/>
        </w:rPr>
      </w:pPr>
    </w:p>
    <w:p w:rsidR="00A01A70" w:rsidRDefault="00A01A70" w:rsidP="000C65EE">
      <w:pPr>
        <w:pStyle w:val="NormalWeb"/>
        <w:spacing w:before="0" w:beforeAutospacing="0" w:after="0" w:afterAutospacing="0"/>
        <w:jc w:val="both"/>
        <w:rPr>
          <w:lang w:val="en-GB"/>
        </w:rPr>
      </w:pPr>
    </w:p>
    <w:p w:rsidR="00A01A70" w:rsidRDefault="00A01A70" w:rsidP="000C65EE">
      <w:pPr>
        <w:pStyle w:val="NormalWeb"/>
        <w:spacing w:before="0" w:beforeAutospacing="0" w:after="0" w:afterAutospacing="0"/>
        <w:jc w:val="both"/>
        <w:rPr>
          <w:lang w:val="en-GB"/>
        </w:rPr>
      </w:pPr>
    </w:p>
    <w:p w:rsidR="00A01A70" w:rsidRDefault="00A01A70" w:rsidP="000C65EE">
      <w:pPr>
        <w:pStyle w:val="NormalWeb"/>
        <w:spacing w:before="0" w:beforeAutospacing="0" w:after="0" w:afterAutospacing="0"/>
        <w:jc w:val="both"/>
        <w:rPr>
          <w:lang w:val="en-GB"/>
        </w:rPr>
      </w:pPr>
    </w:p>
    <w:p w:rsidR="00A01A70" w:rsidRDefault="00A01A70" w:rsidP="000C65EE">
      <w:pPr>
        <w:pStyle w:val="NormalWeb"/>
        <w:spacing w:before="0" w:beforeAutospacing="0" w:after="0" w:afterAutospacing="0"/>
        <w:jc w:val="both"/>
        <w:rPr>
          <w:lang w:val="en-GB"/>
        </w:rPr>
      </w:pPr>
    </w:p>
    <w:p w:rsidR="00A01A70" w:rsidRDefault="00A01A70" w:rsidP="000C65EE">
      <w:pPr>
        <w:pStyle w:val="NormalWeb"/>
        <w:spacing w:before="0" w:beforeAutospacing="0" w:after="0" w:afterAutospacing="0"/>
        <w:jc w:val="both"/>
        <w:rPr>
          <w:lang w:val="en-GB"/>
        </w:rPr>
      </w:pPr>
    </w:p>
    <w:p w:rsidR="00A01A70" w:rsidRPr="00A01A70" w:rsidRDefault="00A01A70" w:rsidP="00A01A70">
      <w:pPr>
        <w:pStyle w:val="NormalWeb"/>
        <w:spacing w:before="0" w:beforeAutospacing="0" w:after="0" w:afterAutospacing="0" w:line="120" w:lineRule="exact"/>
        <w:jc w:val="both"/>
        <w:rPr>
          <w:sz w:val="10"/>
          <w:lang w:val="en-GB"/>
        </w:rPr>
      </w:pPr>
    </w:p>
    <w:p w:rsidR="00A01A70" w:rsidRPr="00A01A70" w:rsidRDefault="00A01A70" w:rsidP="00A01A70">
      <w:pPr>
        <w:pStyle w:val="NormalWeb"/>
        <w:spacing w:before="0" w:beforeAutospacing="0" w:after="0" w:afterAutospacing="0" w:line="120" w:lineRule="exact"/>
        <w:jc w:val="both"/>
        <w:rPr>
          <w:sz w:val="10"/>
          <w:lang w:val="en-GB"/>
        </w:rPr>
      </w:pPr>
    </w:p>
    <w:p w:rsidR="00A01A70" w:rsidRPr="000C65EE" w:rsidRDefault="00A01A70" w:rsidP="000C65EE">
      <w:pPr>
        <w:pStyle w:val="NormalWeb"/>
        <w:spacing w:before="0" w:beforeAutospacing="0" w:after="0" w:afterAutospacing="0"/>
        <w:jc w:val="both"/>
        <w:rPr>
          <w:lang w:val="en-GB"/>
        </w:rPr>
      </w:pPr>
    </w:p>
    <w:p w:rsidR="000C65EE" w:rsidRPr="000C65EE" w:rsidRDefault="000C65EE" w:rsidP="00A01A70">
      <w:pPr>
        <w:pStyle w:val="NormalWeb"/>
        <w:spacing w:before="0" w:beforeAutospacing="0" w:after="0" w:afterAutospacing="0"/>
        <w:jc w:val="center"/>
        <w:rPr>
          <w:b/>
          <w:u w:val="single"/>
          <w:lang w:val="en-GB"/>
        </w:rPr>
      </w:pPr>
      <w:r w:rsidRPr="000C65EE">
        <w:rPr>
          <w:b/>
          <w:u w:val="single"/>
          <w:lang w:val="en-GB"/>
        </w:rPr>
        <w:t>Table 6</w:t>
      </w:r>
    </w:p>
    <w:p w:rsidR="000C65EE" w:rsidRPr="000C65EE" w:rsidRDefault="000C65EE" w:rsidP="000C65EE">
      <w:pPr>
        <w:pStyle w:val="NormalWeb"/>
        <w:spacing w:before="0" w:beforeAutospacing="0" w:after="0" w:afterAutospacing="0"/>
        <w:jc w:val="both"/>
        <w:rPr>
          <w:b/>
          <w:u w:val="single"/>
          <w:lang w:val="en-GB"/>
        </w:rPr>
      </w:pPr>
    </w:p>
    <w:p w:rsidR="000C65EE" w:rsidRPr="000C65EE" w:rsidRDefault="000C65EE" w:rsidP="00A01A70">
      <w:pPr>
        <w:spacing w:line="240" w:lineRule="auto"/>
        <w:jc w:val="center"/>
        <w:rPr>
          <w:b/>
          <w:bCs/>
          <w:spacing w:val="0"/>
          <w:w w:val="100"/>
          <w:sz w:val="24"/>
          <w:szCs w:val="24"/>
        </w:rPr>
      </w:pPr>
      <w:r w:rsidRPr="000C65EE">
        <w:rPr>
          <w:b/>
          <w:bCs/>
          <w:spacing w:val="0"/>
          <w:w w:val="100"/>
          <w:sz w:val="24"/>
          <w:szCs w:val="24"/>
        </w:rPr>
        <w:t>Female heads of households and age group (years) by Sector – 2006/07</w:t>
      </w:r>
    </w:p>
    <w:tbl>
      <w:tblPr>
        <w:tblpPr w:leftFromText="45" w:rightFromText="45" w:vertAnchor="text" w:horzAnchor="margin" w:tblpY="230"/>
        <w:tblW w:w="0" w:type="auto"/>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0A0" w:firstRow="1" w:lastRow="0" w:firstColumn="1" w:lastColumn="0" w:noHBand="0" w:noVBand="0"/>
      </w:tblPr>
      <w:tblGrid>
        <w:gridCol w:w="1448"/>
        <w:gridCol w:w="939"/>
        <w:gridCol w:w="1406"/>
        <w:gridCol w:w="1478"/>
        <w:gridCol w:w="1478"/>
        <w:gridCol w:w="1472"/>
        <w:gridCol w:w="1859"/>
      </w:tblGrid>
      <w:tr w:rsidR="00A01A70" w:rsidRPr="000C65EE" w:rsidTr="00A01A70">
        <w:trPr>
          <w:tblCellSpacing w:w="15" w:type="dxa"/>
        </w:trPr>
        <w:tc>
          <w:tcPr>
            <w:tcW w:w="0" w:type="auto"/>
            <w:vMerge w:val="restart"/>
            <w:tcBorders>
              <w:top w:val="single" w:sz="4" w:space="0" w:color="auto"/>
              <w:left w:val="single" w:sz="4" w:space="0" w:color="auto"/>
              <w:bottom w:val="outset" w:sz="6" w:space="0" w:color="auto"/>
              <w:right w:val="single" w:sz="4" w:space="0" w:color="auto"/>
            </w:tcBorders>
            <w:vAlign w:val="center"/>
          </w:tcPr>
          <w:p w:rsidR="00A01A70" w:rsidRPr="000C65EE" w:rsidRDefault="00A01A70" w:rsidP="00A01A70">
            <w:pPr>
              <w:spacing w:line="240" w:lineRule="auto"/>
              <w:ind w:left="105"/>
              <w:jc w:val="both"/>
              <w:rPr>
                <w:b/>
                <w:spacing w:val="0"/>
                <w:w w:val="100"/>
                <w:sz w:val="24"/>
                <w:szCs w:val="24"/>
              </w:rPr>
            </w:pPr>
            <w:r w:rsidRPr="000C65EE">
              <w:rPr>
                <w:b/>
                <w:spacing w:val="0"/>
                <w:w w:val="100"/>
                <w:sz w:val="24"/>
                <w:szCs w:val="24"/>
              </w:rPr>
              <w:t>Sector</w:t>
            </w:r>
          </w:p>
        </w:tc>
        <w:tc>
          <w:tcPr>
            <w:tcW w:w="0" w:type="auto"/>
            <w:gridSpan w:val="6"/>
            <w:tcBorders>
              <w:top w:val="single" w:sz="4" w:space="0" w:color="auto"/>
              <w:left w:val="outset" w:sz="6" w:space="0" w:color="auto"/>
              <w:bottom w:val="single" w:sz="4" w:space="0" w:color="auto"/>
              <w:right w:val="single" w:sz="4" w:space="0" w:color="auto"/>
            </w:tcBorders>
            <w:vAlign w:val="center"/>
          </w:tcPr>
          <w:p w:rsidR="00A01A70" w:rsidRPr="000C65EE" w:rsidRDefault="00A01A70" w:rsidP="00A01A70">
            <w:pPr>
              <w:spacing w:line="240" w:lineRule="auto"/>
              <w:jc w:val="center"/>
              <w:rPr>
                <w:b/>
                <w:spacing w:val="0"/>
                <w:w w:val="100"/>
                <w:sz w:val="24"/>
                <w:szCs w:val="24"/>
              </w:rPr>
            </w:pPr>
            <w:r w:rsidRPr="000C65EE">
              <w:rPr>
                <w:b/>
                <w:spacing w:val="0"/>
                <w:w w:val="100"/>
                <w:sz w:val="24"/>
                <w:szCs w:val="24"/>
              </w:rPr>
              <w:t>Female heads of households and age group (years)</w:t>
            </w:r>
          </w:p>
        </w:tc>
      </w:tr>
      <w:tr w:rsidR="00A01A70" w:rsidRPr="000C65EE" w:rsidTr="00A01A70">
        <w:trPr>
          <w:tblCellSpacing w:w="15" w:type="dxa"/>
        </w:trPr>
        <w:tc>
          <w:tcPr>
            <w:tcW w:w="0" w:type="auto"/>
            <w:vMerge/>
            <w:tcBorders>
              <w:top w:val="outset" w:sz="6" w:space="0" w:color="auto"/>
              <w:left w:val="single" w:sz="4" w:space="0" w:color="auto"/>
              <w:bottom w:val="outset" w:sz="6" w:space="0" w:color="auto"/>
              <w:right w:val="single" w:sz="4" w:space="0" w:color="auto"/>
            </w:tcBorders>
            <w:vAlign w:val="center"/>
          </w:tcPr>
          <w:p w:rsidR="00A01A70" w:rsidRPr="000C65EE" w:rsidRDefault="00A01A70" w:rsidP="00A01A70">
            <w:pPr>
              <w:spacing w:line="240" w:lineRule="auto"/>
              <w:jc w:val="both"/>
              <w:rPr>
                <w:b/>
                <w:spacing w:val="0"/>
                <w:w w:val="100"/>
                <w:sz w:val="24"/>
                <w:szCs w:val="24"/>
              </w:rPr>
            </w:pPr>
          </w:p>
        </w:tc>
        <w:tc>
          <w:tcPr>
            <w:tcW w:w="0" w:type="auto"/>
            <w:tcBorders>
              <w:top w:val="outset" w:sz="6" w:space="0" w:color="auto"/>
              <w:left w:val="outset" w:sz="6" w:space="0" w:color="auto"/>
              <w:bottom w:val="outset" w:sz="6" w:space="0" w:color="auto"/>
              <w:right w:val="outset" w:sz="6" w:space="0" w:color="auto"/>
            </w:tcBorders>
          </w:tcPr>
          <w:p w:rsidR="00A01A70" w:rsidRPr="000C65EE" w:rsidRDefault="00A01A70" w:rsidP="00A01A70">
            <w:pPr>
              <w:spacing w:line="240" w:lineRule="auto"/>
              <w:jc w:val="center"/>
              <w:rPr>
                <w:b/>
                <w:spacing w:val="0"/>
                <w:w w:val="100"/>
                <w:sz w:val="24"/>
                <w:szCs w:val="24"/>
              </w:rPr>
            </w:pPr>
            <w:r w:rsidRPr="000C65EE">
              <w:rPr>
                <w:b/>
                <w:spacing w:val="0"/>
                <w:w w:val="100"/>
                <w:sz w:val="24"/>
                <w:szCs w:val="24"/>
              </w:rPr>
              <w:t>Total</w:t>
            </w:r>
          </w:p>
        </w:tc>
        <w:tc>
          <w:tcPr>
            <w:tcW w:w="0" w:type="auto"/>
            <w:tcBorders>
              <w:top w:val="outset" w:sz="6" w:space="0" w:color="auto"/>
              <w:left w:val="single" w:sz="4" w:space="0" w:color="auto"/>
              <w:bottom w:val="outset" w:sz="6" w:space="0" w:color="auto"/>
              <w:right w:val="outset" w:sz="6" w:space="0" w:color="auto"/>
            </w:tcBorders>
          </w:tcPr>
          <w:p w:rsidR="00A01A70" w:rsidRPr="000C65EE" w:rsidRDefault="00A01A70" w:rsidP="00A01A70">
            <w:pPr>
              <w:spacing w:line="240" w:lineRule="auto"/>
              <w:jc w:val="center"/>
              <w:rPr>
                <w:b/>
                <w:spacing w:val="0"/>
                <w:w w:val="100"/>
                <w:sz w:val="24"/>
                <w:szCs w:val="24"/>
              </w:rPr>
            </w:pPr>
            <w:r w:rsidRPr="000C65EE">
              <w:rPr>
                <w:b/>
                <w:spacing w:val="0"/>
                <w:w w:val="100"/>
                <w:sz w:val="24"/>
                <w:szCs w:val="24"/>
              </w:rPr>
              <w:t>5 to 14 years</w:t>
            </w:r>
          </w:p>
        </w:tc>
        <w:tc>
          <w:tcPr>
            <w:tcW w:w="0" w:type="auto"/>
            <w:tcBorders>
              <w:top w:val="outset" w:sz="6" w:space="0" w:color="auto"/>
              <w:left w:val="single" w:sz="4" w:space="0" w:color="auto"/>
              <w:bottom w:val="outset" w:sz="6" w:space="0" w:color="auto"/>
              <w:right w:val="outset" w:sz="6" w:space="0" w:color="auto"/>
            </w:tcBorders>
          </w:tcPr>
          <w:p w:rsidR="00A01A70" w:rsidRPr="000C65EE" w:rsidRDefault="00A01A70" w:rsidP="00A01A70">
            <w:pPr>
              <w:spacing w:line="240" w:lineRule="auto"/>
              <w:jc w:val="center"/>
              <w:rPr>
                <w:b/>
                <w:spacing w:val="0"/>
                <w:w w:val="100"/>
                <w:sz w:val="24"/>
                <w:szCs w:val="24"/>
              </w:rPr>
            </w:pPr>
            <w:r w:rsidRPr="000C65EE">
              <w:rPr>
                <w:b/>
                <w:spacing w:val="0"/>
                <w:w w:val="100"/>
                <w:sz w:val="24"/>
                <w:szCs w:val="24"/>
              </w:rPr>
              <w:t>15 to 24 years</w:t>
            </w:r>
          </w:p>
        </w:tc>
        <w:tc>
          <w:tcPr>
            <w:tcW w:w="0" w:type="auto"/>
            <w:tcBorders>
              <w:top w:val="outset" w:sz="6" w:space="0" w:color="auto"/>
              <w:left w:val="single" w:sz="4" w:space="0" w:color="auto"/>
              <w:bottom w:val="outset" w:sz="6" w:space="0" w:color="auto"/>
              <w:right w:val="outset" w:sz="6" w:space="0" w:color="auto"/>
            </w:tcBorders>
          </w:tcPr>
          <w:p w:rsidR="00A01A70" w:rsidRPr="000C65EE" w:rsidRDefault="00A01A70" w:rsidP="00A01A70">
            <w:pPr>
              <w:spacing w:line="240" w:lineRule="auto"/>
              <w:jc w:val="center"/>
              <w:rPr>
                <w:b/>
                <w:spacing w:val="0"/>
                <w:w w:val="100"/>
                <w:sz w:val="24"/>
                <w:szCs w:val="24"/>
              </w:rPr>
            </w:pPr>
            <w:r w:rsidRPr="000C65EE">
              <w:rPr>
                <w:b/>
                <w:spacing w:val="0"/>
                <w:w w:val="100"/>
                <w:sz w:val="24"/>
                <w:szCs w:val="24"/>
              </w:rPr>
              <w:t>25 to 39 years</w:t>
            </w:r>
          </w:p>
        </w:tc>
        <w:tc>
          <w:tcPr>
            <w:tcW w:w="0" w:type="auto"/>
            <w:tcBorders>
              <w:top w:val="outset" w:sz="6" w:space="0" w:color="auto"/>
              <w:left w:val="single" w:sz="4" w:space="0" w:color="auto"/>
              <w:bottom w:val="outset" w:sz="6" w:space="0" w:color="auto"/>
              <w:right w:val="single" w:sz="4" w:space="0" w:color="auto"/>
            </w:tcBorders>
          </w:tcPr>
          <w:p w:rsidR="00A01A70" w:rsidRPr="000C65EE" w:rsidRDefault="00A01A70" w:rsidP="00A01A70">
            <w:pPr>
              <w:spacing w:line="240" w:lineRule="auto"/>
              <w:jc w:val="center"/>
              <w:rPr>
                <w:b/>
                <w:spacing w:val="0"/>
                <w:w w:val="100"/>
                <w:sz w:val="24"/>
                <w:szCs w:val="24"/>
              </w:rPr>
            </w:pPr>
            <w:r w:rsidRPr="000C65EE">
              <w:rPr>
                <w:b/>
                <w:spacing w:val="0"/>
                <w:w w:val="100"/>
                <w:sz w:val="24"/>
                <w:szCs w:val="24"/>
              </w:rPr>
              <w:t>40 to 59 years</w:t>
            </w:r>
          </w:p>
        </w:tc>
        <w:tc>
          <w:tcPr>
            <w:tcW w:w="0" w:type="auto"/>
            <w:tcBorders>
              <w:top w:val="outset" w:sz="6" w:space="0" w:color="auto"/>
              <w:left w:val="outset" w:sz="6" w:space="0" w:color="auto"/>
              <w:bottom w:val="outset" w:sz="6" w:space="0" w:color="auto"/>
              <w:right w:val="single" w:sz="4" w:space="0" w:color="auto"/>
            </w:tcBorders>
          </w:tcPr>
          <w:p w:rsidR="00A01A70" w:rsidRPr="000C65EE" w:rsidRDefault="00A01A70" w:rsidP="00A01A70">
            <w:pPr>
              <w:spacing w:line="240" w:lineRule="auto"/>
              <w:jc w:val="center"/>
              <w:rPr>
                <w:b/>
                <w:spacing w:val="0"/>
                <w:w w:val="100"/>
                <w:sz w:val="24"/>
                <w:szCs w:val="24"/>
              </w:rPr>
            </w:pPr>
            <w:r w:rsidRPr="000C65EE">
              <w:rPr>
                <w:b/>
                <w:spacing w:val="0"/>
                <w:w w:val="100"/>
                <w:sz w:val="24"/>
                <w:szCs w:val="24"/>
              </w:rPr>
              <w:t>60 years and above</w:t>
            </w:r>
          </w:p>
        </w:tc>
      </w:tr>
      <w:tr w:rsidR="00A01A70" w:rsidRPr="000C65EE" w:rsidTr="00A01A70">
        <w:trPr>
          <w:tblCellSpacing w:w="15" w:type="dxa"/>
        </w:trPr>
        <w:tc>
          <w:tcPr>
            <w:tcW w:w="0" w:type="auto"/>
            <w:vMerge/>
            <w:tcBorders>
              <w:top w:val="outset" w:sz="6" w:space="0" w:color="auto"/>
              <w:left w:val="single" w:sz="4" w:space="0" w:color="auto"/>
              <w:bottom w:val="outset" w:sz="6" w:space="0" w:color="auto"/>
              <w:right w:val="single" w:sz="4" w:space="0" w:color="auto"/>
            </w:tcBorders>
            <w:vAlign w:val="center"/>
          </w:tcPr>
          <w:p w:rsidR="00A01A70" w:rsidRPr="000C65EE" w:rsidRDefault="00A01A70" w:rsidP="00A01A70">
            <w:pPr>
              <w:spacing w:line="240" w:lineRule="auto"/>
              <w:jc w:val="both"/>
              <w:rPr>
                <w:b/>
                <w:spacing w:val="0"/>
                <w:w w:val="100"/>
                <w:sz w:val="24"/>
                <w:szCs w:val="24"/>
              </w:rPr>
            </w:pPr>
          </w:p>
        </w:tc>
        <w:tc>
          <w:tcPr>
            <w:tcW w:w="0" w:type="auto"/>
            <w:tcBorders>
              <w:top w:val="outset" w:sz="6" w:space="0" w:color="auto"/>
              <w:left w:val="outset" w:sz="6" w:space="0" w:color="auto"/>
              <w:bottom w:val="outset" w:sz="6" w:space="0" w:color="auto"/>
              <w:right w:val="outset" w:sz="6" w:space="0" w:color="auto"/>
            </w:tcBorders>
          </w:tcPr>
          <w:p w:rsidR="00A01A70" w:rsidRPr="000C65EE" w:rsidRDefault="00A01A70" w:rsidP="00A01A70">
            <w:pPr>
              <w:spacing w:line="240" w:lineRule="auto"/>
              <w:jc w:val="center"/>
              <w:rPr>
                <w:b/>
                <w:spacing w:val="0"/>
                <w:w w:val="100"/>
                <w:sz w:val="24"/>
                <w:szCs w:val="24"/>
              </w:rPr>
            </w:pPr>
            <w:r w:rsidRPr="000C65EE">
              <w:rPr>
                <w:b/>
                <w:spacing w:val="0"/>
                <w:w w:val="100"/>
                <w:sz w:val="24"/>
                <w:szCs w:val="24"/>
              </w:rPr>
              <w:t>%</w:t>
            </w:r>
          </w:p>
        </w:tc>
        <w:tc>
          <w:tcPr>
            <w:tcW w:w="0" w:type="auto"/>
            <w:tcBorders>
              <w:top w:val="outset" w:sz="6" w:space="0" w:color="auto"/>
              <w:left w:val="single" w:sz="4" w:space="0" w:color="auto"/>
              <w:bottom w:val="outset" w:sz="6" w:space="0" w:color="auto"/>
              <w:right w:val="outset" w:sz="6" w:space="0" w:color="auto"/>
            </w:tcBorders>
          </w:tcPr>
          <w:p w:rsidR="00A01A70" w:rsidRPr="000C65EE" w:rsidRDefault="00A01A70" w:rsidP="00A01A70">
            <w:pPr>
              <w:spacing w:line="240" w:lineRule="auto"/>
              <w:jc w:val="center"/>
              <w:rPr>
                <w:b/>
                <w:spacing w:val="0"/>
                <w:w w:val="100"/>
                <w:sz w:val="24"/>
                <w:szCs w:val="24"/>
              </w:rPr>
            </w:pPr>
            <w:r w:rsidRPr="000C65EE">
              <w:rPr>
                <w:b/>
                <w:spacing w:val="0"/>
                <w:w w:val="100"/>
                <w:sz w:val="24"/>
                <w:szCs w:val="24"/>
              </w:rPr>
              <w:t>%</w:t>
            </w:r>
          </w:p>
        </w:tc>
        <w:tc>
          <w:tcPr>
            <w:tcW w:w="0" w:type="auto"/>
            <w:tcBorders>
              <w:top w:val="outset" w:sz="6" w:space="0" w:color="auto"/>
              <w:left w:val="single" w:sz="4" w:space="0" w:color="auto"/>
              <w:bottom w:val="outset" w:sz="6" w:space="0" w:color="auto"/>
              <w:right w:val="outset" w:sz="6" w:space="0" w:color="auto"/>
            </w:tcBorders>
          </w:tcPr>
          <w:p w:rsidR="00A01A70" w:rsidRPr="000C65EE" w:rsidRDefault="00A01A70" w:rsidP="00A01A70">
            <w:pPr>
              <w:spacing w:line="240" w:lineRule="auto"/>
              <w:jc w:val="center"/>
              <w:rPr>
                <w:b/>
                <w:spacing w:val="0"/>
                <w:w w:val="100"/>
                <w:sz w:val="24"/>
                <w:szCs w:val="24"/>
              </w:rPr>
            </w:pPr>
            <w:r w:rsidRPr="000C65EE">
              <w:rPr>
                <w:b/>
                <w:spacing w:val="0"/>
                <w:w w:val="100"/>
                <w:sz w:val="24"/>
                <w:szCs w:val="24"/>
              </w:rPr>
              <w:t>%</w:t>
            </w:r>
          </w:p>
        </w:tc>
        <w:tc>
          <w:tcPr>
            <w:tcW w:w="0" w:type="auto"/>
            <w:tcBorders>
              <w:top w:val="outset" w:sz="6" w:space="0" w:color="auto"/>
              <w:left w:val="single" w:sz="4" w:space="0" w:color="auto"/>
              <w:bottom w:val="outset" w:sz="6" w:space="0" w:color="auto"/>
              <w:right w:val="outset" w:sz="6" w:space="0" w:color="auto"/>
            </w:tcBorders>
          </w:tcPr>
          <w:p w:rsidR="00A01A70" w:rsidRPr="000C65EE" w:rsidRDefault="00A01A70" w:rsidP="00A01A70">
            <w:pPr>
              <w:spacing w:line="240" w:lineRule="auto"/>
              <w:jc w:val="center"/>
              <w:rPr>
                <w:b/>
                <w:spacing w:val="0"/>
                <w:w w:val="100"/>
                <w:sz w:val="24"/>
                <w:szCs w:val="24"/>
              </w:rPr>
            </w:pPr>
            <w:r w:rsidRPr="000C65EE">
              <w:rPr>
                <w:b/>
                <w:spacing w:val="0"/>
                <w:w w:val="100"/>
                <w:sz w:val="24"/>
                <w:szCs w:val="24"/>
              </w:rPr>
              <w:t>%</w:t>
            </w:r>
          </w:p>
        </w:tc>
        <w:tc>
          <w:tcPr>
            <w:tcW w:w="0" w:type="auto"/>
            <w:tcBorders>
              <w:top w:val="outset" w:sz="6" w:space="0" w:color="auto"/>
              <w:left w:val="single" w:sz="4" w:space="0" w:color="auto"/>
              <w:bottom w:val="outset" w:sz="6" w:space="0" w:color="auto"/>
              <w:right w:val="single" w:sz="4" w:space="0" w:color="auto"/>
            </w:tcBorders>
          </w:tcPr>
          <w:p w:rsidR="00A01A70" w:rsidRPr="000C65EE" w:rsidRDefault="00A01A70" w:rsidP="00A01A70">
            <w:pPr>
              <w:spacing w:line="240" w:lineRule="auto"/>
              <w:jc w:val="center"/>
              <w:rPr>
                <w:b/>
                <w:spacing w:val="0"/>
                <w:w w:val="100"/>
                <w:sz w:val="24"/>
                <w:szCs w:val="24"/>
              </w:rPr>
            </w:pPr>
            <w:r w:rsidRPr="000C65EE">
              <w:rPr>
                <w:b/>
                <w:spacing w:val="0"/>
                <w:w w:val="100"/>
                <w:sz w:val="24"/>
                <w:szCs w:val="24"/>
              </w:rPr>
              <w:t>%</w:t>
            </w:r>
          </w:p>
        </w:tc>
        <w:tc>
          <w:tcPr>
            <w:tcW w:w="0" w:type="auto"/>
            <w:tcBorders>
              <w:top w:val="outset" w:sz="6" w:space="0" w:color="auto"/>
              <w:left w:val="outset" w:sz="6" w:space="0" w:color="auto"/>
              <w:bottom w:val="outset" w:sz="6" w:space="0" w:color="auto"/>
              <w:right w:val="single" w:sz="4" w:space="0" w:color="auto"/>
            </w:tcBorders>
          </w:tcPr>
          <w:p w:rsidR="00A01A70" w:rsidRPr="000C65EE" w:rsidRDefault="00A01A70" w:rsidP="00A01A70">
            <w:pPr>
              <w:spacing w:line="240" w:lineRule="auto"/>
              <w:jc w:val="center"/>
              <w:rPr>
                <w:b/>
                <w:spacing w:val="0"/>
                <w:w w:val="100"/>
                <w:sz w:val="24"/>
                <w:szCs w:val="24"/>
              </w:rPr>
            </w:pPr>
            <w:r w:rsidRPr="000C65EE">
              <w:rPr>
                <w:b/>
                <w:spacing w:val="0"/>
                <w:w w:val="100"/>
                <w:sz w:val="24"/>
                <w:szCs w:val="24"/>
              </w:rPr>
              <w:t>%</w:t>
            </w:r>
          </w:p>
        </w:tc>
      </w:tr>
      <w:tr w:rsidR="00A01A70" w:rsidRPr="000C65EE" w:rsidTr="00A01A70">
        <w:trPr>
          <w:tblCellSpacing w:w="15" w:type="dxa"/>
        </w:trPr>
        <w:tc>
          <w:tcPr>
            <w:tcW w:w="0" w:type="auto"/>
            <w:tcBorders>
              <w:top w:val="outset" w:sz="6" w:space="0" w:color="auto"/>
              <w:left w:val="single" w:sz="4" w:space="0" w:color="auto"/>
              <w:bottom w:val="outset" w:sz="6" w:space="0" w:color="auto"/>
              <w:right w:val="single" w:sz="4" w:space="0" w:color="auto"/>
            </w:tcBorders>
            <w:vAlign w:val="center"/>
          </w:tcPr>
          <w:p w:rsidR="00A01A70" w:rsidRPr="000C65EE" w:rsidRDefault="00A01A70" w:rsidP="00A01A70">
            <w:pPr>
              <w:spacing w:line="240" w:lineRule="auto"/>
              <w:ind w:left="105"/>
              <w:jc w:val="both"/>
              <w:rPr>
                <w:b/>
                <w:spacing w:val="0"/>
                <w:w w:val="100"/>
                <w:sz w:val="24"/>
                <w:szCs w:val="24"/>
              </w:rPr>
            </w:pPr>
            <w:r w:rsidRPr="000C65EE">
              <w:rPr>
                <w:b/>
                <w:spacing w:val="0"/>
                <w:w w:val="100"/>
                <w:sz w:val="24"/>
                <w:szCs w:val="24"/>
              </w:rPr>
              <w:t>All island</w:t>
            </w:r>
          </w:p>
        </w:tc>
        <w:tc>
          <w:tcPr>
            <w:tcW w:w="0" w:type="auto"/>
            <w:tcBorders>
              <w:top w:val="outset" w:sz="6" w:space="0" w:color="auto"/>
              <w:left w:val="outset" w:sz="6" w:space="0" w:color="auto"/>
              <w:bottom w:val="outset" w:sz="6" w:space="0" w:color="auto"/>
              <w:right w:val="outset" w:sz="6"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100</w:t>
            </w:r>
          </w:p>
        </w:tc>
        <w:tc>
          <w:tcPr>
            <w:tcW w:w="0" w:type="auto"/>
            <w:tcBorders>
              <w:top w:val="outset" w:sz="6" w:space="0" w:color="auto"/>
              <w:left w:val="single" w:sz="4" w:space="0" w:color="auto"/>
              <w:bottom w:val="outset" w:sz="6" w:space="0" w:color="auto"/>
              <w:right w:val="outset" w:sz="6"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0.1</w:t>
            </w:r>
          </w:p>
        </w:tc>
        <w:tc>
          <w:tcPr>
            <w:tcW w:w="0" w:type="auto"/>
            <w:tcBorders>
              <w:top w:val="outset" w:sz="6" w:space="0" w:color="auto"/>
              <w:left w:val="single" w:sz="4" w:space="0" w:color="auto"/>
              <w:bottom w:val="outset" w:sz="6" w:space="0" w:color="auto"/>
              <w:right w:val="outset" w:sz="6"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1.6</w:t>
            </w:r>
          </w:p>
        </w:tc>
        <w:tc>
          <w:tcPr>
            <w:tcW w:w="0" w:type="auto"/>
            <w:tcBorders>
              <w:top w:val="outset" w:sz="6" w:space="0" w:color="auto"/>
              <w:left w:val="single" w:sz="4" w:space="0" w:color="auto"/>
              <w:bottom w:val="outset" w:sz="6" w:space="0" w:color="auto"/>
              <w:right w:val="outset" w:sz="6"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17</w:t>
            </w:r>
          </w:p>
        </w:tc>
        <w:tc>
          <w:tcPr>
            <w:tcW w:w="0" w:type="auto"/>
            <w:tcBorders>
              <w:top w:val="outset" w:sz="6" w:space="0" w:color="auto"/>
              <w:left w:val="single" w:sz="4" w:space="0" w:color="auto"/>
              <w:bottom w:val="outset" w:sz="6" w:space="0" w:color="auto"/>
              <w:right w:val="single" w:sz="4"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43.5</w:t>
            </w:r>
          </w:p>
        </w:tc>
        <w:tc>
          <w:tcPr>
            <w:tcW w:w="0" w:type="auto"/>
            <w:tcBorders>
              <w:top w:val="outset" w:sz="6" w:space="0" w:color="auto"/>
              <w:left w:val="outset" w:sz="6" w:space="0" w:color="auto"/>
              <w:bottom w:val="outset" w:sz="6" w:space="0" w:color="auto"/>
              <w:right w:val="single" w:sz="4"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37.9</w:t>
            </w:r>
          </w:p>
        </w:tc>
      </w:tr>
      <w:tr w:rsidR="00A01A70" w:rsidRPr="000C65EE" w:rsidTr="00A01A70">
        <w:trPr>
          <w:tblCellSpacing w:w="15" w:type="dxa"/>
        </w:trPr>
        <w:tc>
          <w:tcPr>
            <w:tcW w:w="0" w:type="auto"/>
            <w:tcBorders>
              <w:top w:val="outset" w:sz="6" w:space="0" w:color="auto"/>
              <w:left w:val="single" w:sz="4" w:space="0" w:color="auto"/>
              <w:bottom w:val="outset" w:sz="6" w:space="0" w:color="auto"/>
              <w:right w:val="single" w:sz="4" w:space="0" w:color="auto"/>
            </w:tcBorders>
            <w:vAlign w:val="center"/>
          </w:tcPr>
          <w:p w:rsidR="00A01A70" w:rsidRPr="000C65EE" w:rsidRDefault="00A01A70" w:rsidP="00A01A70">
            <w:pPr>
              <w:spacing w:line="240" w:lineRule="auto"/>
              <w:ind w:left="105"/>
              <w:jc w:val="both"/>
              <w:rPr>
                <w:b/>
                <w:spacing w:val="0"/>
                <w:w w:val="100"/>
                <w:sz w:val="24"/>
                <w:szCs w:val="24"/>
              </w:rPr>
            </w:pPr>
            <w:r w:rsidRPr="000C65EE">
              <w:rPr>
                <w:b/>
                <w:spacing w:val="0"/>
                <w:w w:val="100"/>
                <w:sz w:val="24"/>
                <w:szCs w:val="24"/>
              </w:rPr>
              <w:t>Urban</w:t>
            </w:r>
          </w:p>
        </w:tc>
        <w:tc>
          <w:tcPr>
            <w:tcW w:w="0" w:type="auto"/>
            <w:tcBorders>
              <w:top w:val="outset" w:sz="6" w:space="0" w:color="auto"/>
              <w:left w:val="outset" w:sz="6" w:space="0" w:color="auto"/>
              <w:bottom w:val="outset" w:sz="6" w:space="0" w:color="auto"/>
              <w:right w:val="outset" w:sz="6"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100</w:t>
            </w:r>
          </w:p>
        </w:tc>
        <w:tc>
          <w:tcPr>
            <w:tcW w:w="0" w:type="auto"/>
            <w:tcBorders>
              <w:top w:val="outset" w:sz="6" w:space="0" w:color="auto"/>
              <w:left w:val="single" w:sz="4" w:space="0" w:color="auto"/>
              <w:bottom w:val="outset" w:sz="6" w:space="0" w:color="auto"/>
              <w:right w:val="outset" w:sz="6"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w:t>
            </w:r>
          </w:p>
        </w:tc>
        <w:tc>
          <w:tcPr>
            <w:tcW w:w="0" w:type="auto"/>
            <w:tcBorders>
              <w:top w:val="outset" w:sz="6" w:space="0" w:color="auto"/>
              <w:left w:val="single" w:sz="4" w:space="0" w:color="auto"/>
              <w:bottom w:val="outset" w:sz="6" w:space="0" w:color="auto"/>
              <w:right w:val="outset" w:sz="6"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1</w:t>
            </w:r>
          </w:p>
        </w:tc>
        <w:tc>
          <w:tcPr>
            <w:tcW w:w="0" w:type="auto"/>
            <w:tcBorders>
              <w:top w:val="outset" w:sz="6" w:space="0" w:color="auto"/>
              <w:left w:val="single" w:sz="4" w:space="0" w:color="auto"/>
              <w:bottom w:val="outset" w:sz="6" w:space="0" w:color="auto"/>
              <w:right w:val="outset" w:sz="6"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15.1</w:t>
            </w:r>
          </w:p>
        </w:tc>
        <w:tc>
          <w:tcPr>
            <w:tcW w:w="0" w:type="auto"/>
            <w:tcBorders>
              <w:top w:val="outset" w:sz="6" w:space="0" w:color="auto"/>
              <w:left w:val="single" w:sz="4" w:space="0" w:color="auto"/>
              <w:bottom w:val="outset" w:sz="6" w:space="0" w:color="auto"/>
              <w:right w:val="single" w:sz="4"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47.2</w:t>
            </w:r>
          </w:p>
        </w:tc>
        <w:tc>
          <w:tcPr>
            <w:tcW w:w="0" w:type="auto"/>
            <w:tcBorders>
              <w:top w:val="outset" w:sz="6" w:space="0" w:color="auto"/>
              <w:left w:val="outset" w:sz="6" w:space="0" w:color="auto"/>
              <w:bottom w:val="outset" w:sz="6" w:space="0" w:color="auto"/>
              <w:right w:val="single" w:sz="4"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36.8</w:t>
            </w:r>
          </w:p>
        </w:tc>
      </w:tr>
      <w:tr w:rsidR="00A01A70" w:rsidRPr="000C65EE" w:rsidTr="00A01A70">
        <w:trPr>
          <w:tblCellSpacing w:w="15" w:type="dxa"/>
        </w:trPr>
        <w:tc>
          <w:tcPr>
            <w:tcW w:w="0" w:type="auto"/>
            <w:tcBorders>
              <w:top w:val="outset" w:sz="6" w:space="0" w:color="auto"/>
              <w:left w:val="single" w:sz="4" w:space="0" w:color="auto"/>
              <w:bottom w:val="outset" w:sz="6" w:space="0" w:color="auto"/>
              <w:right w:val="single" w:sz="4" w:space="0" w:color="auto"/>
            </w:tcBorders>
            <w:vAlign w:val="center"/>
          </w:tcPr>
          <w:p w:rsidR="00A01A70" w:rsidRPr="000C65EE" w:rsidRDefault="00A01A70" w:rsidP="00A01A70">
            <w:pPr>
              <w:spacing w:line="240" w:lineRule="auto"/>
              <w:ind w:left="105"/>
              <w:jc w:val="both"/>
              <w:rPr>
                <w:b/>
                <w:spacing w:val="0"/>
                <w:w w:val="100"/>
                <w:sz w:val="24"/>
                <w:szCs w:val="24"/>
              </w:rPr>
            </w:pPr>
            <w:r w:rsidRPr="000C65EE">
              <w:rPr>
                <w:b/>
                <w:spacing w:val="0"/>
                <w:w w:val="100"/>
                <w:sz w:val="24"/>
                <w:szCs w:val="24"/>
              </w:rPr>
              <w:t>Rural</w:t>
            </w:r>
          </w:p>
        </w:tc>
        <w:tc>
          <w:tcPr>
            <w:tcW w:w="0" w:type="auto"/>
            <w:tcBorders>
              <w:top w:val="outset" w:sz="6" w:space="0" w:color="auto"/>
              <w:left w:val="outset" w:sz="6" w:space="0" w:color="auto"/>
              <w:bottom w:val="outset" w:sz="6" w:space="0" w:color="auto"/>
              <w:right w:val="outset" w:sz="6"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100</w:t>
            </w:r>
          </w:p>
        </w:tc>
        <w:tc>
          <w:tcPr>
            <w:tcW w:w="0" w:type="auto"/>
            <w:tcBorders>
              <w:top w:val="outset" w:sz="6" w:space="0" w:color="auto"/>
              <w:left w:val="single" w:sz="4" w:space="0" w:color="auto"/>
              <w:bottom w:val="outset" w:sz="6" w:space="0" w:color="auto"/>
              <w:right w:val="outset" w:sz="6"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0.1</w:t>
            </w:r>
          </w:p>
        </w:tc>
        <w:tc>
          <w:tcPr>
            <w:tcW w:w="0" w:type="auto"/>
            <w:tcBorders>
              <w:top w:val="outset" w:sz="6" w:space="0" w:color="auto"/>
              <w:left w:val="single" w:sz="4" w:space="0" w:color="auto"/>
              <w:bottom w:val="outset" w:sz="6" w:space="0" w:color="auto"/>
              <w:right w:val="outset" w:sz="6"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1.6</w:t>
            </w:r>
          </w:p>
        </w:tc>
        <w:tc>
          <w:tcPr>
            <w:tcW w:w="0" w:type="auto"/>
            <w:tcBorders>
              <w:top w:val="outset" w:sz="6" w:space="0" w:color="auto"/>
              <w:left w:val="single" w:sz="4" w:space="0" w:color="auto"/>
              <w:bottom w:val="outset" w:sz="6" w:space="0" w:color="auto"/>
              <w:right w:val="outset" w:sz="6"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17.6</w:t>
            </w:r>
          </w:p>
        </w:tc>
        <w:tc>
          <w:tcPr>
            <w:tcW w:w="0" w:type="auto"/>
            <w:tcBorders>
              <w:top w:val="outset" w:sz="6" w:space="0" w:color="auto"/>
              <w:left w:val="single" w:sz="4" w:space="0" w:color="auto"/>
              <w:bottom w:val="outset" w:sz="6" w:space="0" w:color="auto"/>
              <w:right w:val="single" w:sz="4"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42</w:t>
            </w:r>
          </w:p>
        </w:tc>
        <w:tc>
          <w:tcPr>
            <w:tcW w:w="0" w:type="auto"/>
            <w:tcBorders>
              <w:top w:val="outset" w:sz="6" w:space="0" w:color="auto"/>
              <w:left w:val="outset" w:sz="6" w:space="0" w:color="auto"/>
              <w:bottom w:val="outset" w:sz="6" w:space="0" w:color="auto"/>
              <w:right w:val="single" w:sz="4"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38.7</w:t>
            </w:r>
          </w:p>
        </w:tc>
      </w:tr>
      <w:tr w:rsidR="00A01A70" w:rsidRPr="000C65EE" w:rsidTr="00A01A70">
        <w:trPr>
          <w:tblCellSpacing w:w="15" w:type="dxa"/>
        </w:trPr>
        <w:tc>
          <w:tcPr>
            <w:tcW w:w="0" w:type="auto"/>
            <w:tcBorders>
              <w:top w:val="outset" w:sz="6" w:space="0" w:color="auto"/>
              <w:left w:val="single" w:sz="4" w:space="0" w:color="auto"/>
              <w:bottom w:val="single" w:sz="4" w:space="0" w:color="auto"/>
              <w:right w:val="single" w:sz="4" w:space="0" w:color="auto"/>
            </w:tcBorders>
            <w:vAlign w:val="center"/>
          </w:tcPr>
          <w:p w:rsidR="00A01A70" w:rsidRPr="000C65EE" w:rsidRDefault="00A01A70" w:rsidP="00A01A70">
            <w:pPr>
              <w:spacing w:line="240" w:lineRule="auto"/>
              <w:ind w:left="105"/>
              <w:jc w:val="both"/>
              <w:rPr>
                <w:b/>
                <w:spacing w:val="0"/>
                <w:w w:val="100"/>
                <w:sz w:val="24"/>
                <w:szCs w:val="24"/>
              </w:rPr>
            </w:pPr>
            <w:r w:rsidRPr="000C65EE">
              <w:rPr>
                <w:b/>
                <w:spacing w:val="0"/>
                <w:w w:val="100"/>
                <w:sz w:val="24"/>
                <w:szCs w:val="24"/>
              </w:rPr>
              <w:t>Estate</w:t>
            </w:r>
          </w:p>
        </w:tc>
        <w:tc>
          <w:tcPr>
            <w:tcW w:w="0" w:type="auto"/>
            <w:tcBorders>
              <w:top w:val="outset" w:sz="6" w:space="0" w:color="auto"/>
              <w:left w:val="outset" w:sz="6" w:space="0" w:color="auto"/>
              <w:bottom w:val="single" w:sz="4" w:space="0" w:color="auto"/>
              <w:right w:val="outset" w:sz="6"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100</w:t>
            </w:r>
          </w:p>
        </w:tc>
        <w:tc>
          <w:tcPr>
            <w:tcW w:w="0" w:type="auto"/>
            <w:tcBorders>
              <w:top w:val="outset" w:sz="6" w:space="0" w:color="auto"/>
              <w:left w:val="single" w:sz="4" w:space="0" w:color="auto"/>
              <w:bottom w:val="single" w:sz="4" w:space="0" w:color="auto"/>
              <w:right w:val="outset" w:sz="6"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0.6</w:t>
            </w:r>
          </w:p>
        </w:tc>
        <w:tc>
          <w:tcPr>
            <w:tcW w:w="0" w:type="auto"/>
            <w:tcBorders>
              <w:top w:val="outset" w:sz="6" w:space="0" w:color="auto"/>
              <w:left w:val="single" w:sz="4" w:space="0" w:color="auto"/>
              <w:bottom w:val="single" w:sz="4" w:space="0" w:color="auto"/>
              <w:right w:val="outset" w:sz="6"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2.8</w:t>
            </w:r>
          </w:p>
        </w:tc>
        <w:tc>
          <w:tcPr>
            <w:tcW w:w="0" w:type="auto"/>
            <w:tcBorders>
              <w:top w:val="outset" w:sz="6" w:space="0" w:color="auto"/>
              <w:left w:val="single" w:sz="4" w:space="0" w:color="auto"/>
              <w:bottom w:val="single" w:sz="4" w:space="0" w:color="auto"/>
              <w:right w:val="outset" w:sz="6"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13.8</w:t>
            </w:r>
          </w:p>
        </w:tc>
        <w:tc>
          <w:tcPr>
            <w:tcW w:w="0" w:type="auto"/>
            <w:tcBorders>
              <w:top w:val="outset" w:sz="6" w:space="0" w:color="auto"/>
              <w:left w:val="single" w:sz="4" w:space="0" w:color="auto"/>
              <w:bottom w:val="single" w:sz="4" w:space="0" w:color="auto"/>
              <w:right w:val="single" w:sz="4"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55.5</w:t>
            </w:r>
          </w:p>
        </w:tc>
        <w:tc>
          <w:tcPr>
            <w:tcW w:w="0" w:type="auto"/>
            <w:tcBorders>
              <w:top w:val="outset" w:sz="6" w:space="0" w:color="auto"/>
              <w:left w:val="outset" w:sz="6" w:space="0" w:color="auto"/>
              <w:bottom w:val="single" w:sz="4" w:space="0" w:color="auto"/>
              <w:right w:val="single" w:sz="4" w:space="0" w:color="auto"/>
            </w:tcBorders>
            <w:vAlign w:val="center"/>
          </w:tcPr>
          <w:p w:rsidR="00A01A70" w:rsidRPr="000C65EE" w:rsidRDefault="00A01A70" w:rsidP="00A01A70">
            <w:pPr>
              <w:spacing w:line="240" w:lineRule="auto"/>
              <w:ind w:right="75"/>
              <w:jc w:val="right"/>
              <w:rPr>
                <w:spacing w:val="0"/>
                <w:w w:val="100"/>
                <w:sz w:val="24"/>
                <w:szCs w:val="24"/>
              </w:rPr>
            </w:pPr>
            <w:r w:rsidRPr="000C65EE">
              <w:rPr>
                <w:spacing w:val="0"/>
                <w:w w:val="100"/>
                <w:sz w:val="24"/>
                <w:szCs w:val="24"/>
              </w:rPr>
              <w:t>27.3</w:t>
            </w:r>
          </w:p>
        </w:tc>
      </w:tr>
      <w:tr w:rsidR="00A01A70" w:rsidRPr="000C65EE" w:rsidTr="00A01A70">
        <w:trPr>
          <w:tblCellSpacing w:w="15" w:type="dxa"/>
        </w:trPr>
        <w:tc>
          <w:tcPr>
            <w:tcW w:w="0" w:type="auto"/>
            <w:gridSpan w:val="7"/>
            <w:tcBorders>
              <w:top w:val="outset" w:sz="6" w:space="0" w:color="auto"/>
              <w:left w:val="single" w:sz="4" w:space="0" w:color="auto"/>
              <w:bottom w:val="single" w:sz="4" w:space="0" w:color="auto"/>
              <w:right w:val="single" w:sz="4" w:space="0" w:color="auto"/>
            </w:tcBorders>
            <w:vAlign w:val="center"/>
          </w:tcPr>
          <w:p w:rsidR="00A01A70" w:rsidRPr="000C65EE" w:rsidRDefault="00A01A70" w:rsidP="00A01A70">
            <w:pPr>
              <w:spacing w:line="240" w:lineRule="auto"/>
              <w:jc w:val="center"/>
              <w:rPr>
                <w:spacing w:val="0"/>
                <w:w w:val="100"/>
                <w:sz w:val="24"/>
                <w:szCs w:val="24"/>
              </w:rPr>
            </w:pPr>
            <w:r w:rsidRPr="000C65EE">
              <w:rPr>
                <w:spacing w:val="0"/>
                <w:w w:val="100"/>
                <w:sz w:val="24"/>
                <w:szCs w:val="24"/>
              </w:rPr>
              <w:t xml:space="preserve">Note: Excluding the </w:t>
            </w:r>
            <w:smartTag w:uri="urn:schemas-microsoft-com:office:smarttags" w:element="State">
              <w:smartTag w:uri="urn:schemas-microsoft-com:office:smarttags" w:element="place">
                <w:r w:rsidRPr="000C65EE">
                  <w:rPr>
                    <w:spacing w:val="0"/>
                    <w:w w:val="100"/>
                    <w:sz w:val="24"/>
                    <w:szCs w:val="24"/>
                  </w:rPr>
                  <w:t>Northern province</w:t>
                </w:r>
              </w:smartTag>
            </w:smartTag>
            <w:r w:rsidRPr="000C65EE">
              <w:rPr>
                <w:spacing w:val="0"/>
                <w:w w:val="100"/>
                <w:sz w:val="24"/>
                <w:szCs w:val="24"/>
              </w:rPr>
              <w:t xml:space="preserve"> and the Trincomalee district in the Eastern province.                    Source : Department of Census and Statistics, Household and Income Expenditure Survey, 2006/2007</w:t>
            </w:r>
          </w:p>
        </w:tc>
      </w:tr>
    </w:tbl>
    <w:p w:rsidR="000C65EE" w:rsidRPr="000C65EE" w:rsidRDefault="000C65EE" w:rsidP="000C65EE">
      <w:pPr>
        <w:pStyle w:val="NormalWeb"/>
        <w:spacing w:before="0" w:beforeAutospacing="0" w:after="0" w:afterAutospacing="0"/>
        <w:jc w:val="both"/>
        <w:rPr>
          <w:b/>
          <w:bCs/>
          <w:lang w:val="en-GB"/>
        </w:rPr>
      </w:pPr>
      <w:r w:rsidRPr="000C65EE">
        <w:rPr>
          <w:b/>
          <w:bCs/>
          <w:lang w:val="en-GB"/>
        </w:rPr>
        <w:t xml:space="preserve">Elders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35. </w:t>
      </w:r>
      <w:r w:rsidRPr="000C65EE">
        <w:rPr>
          <w:lang w:val="en-GB"/>
        </w:rPr>
        <w:tab/>
        <w:t xml:space="preserve">There is a rapid increase in the population of elders in </w:t>
      </w:r>
      <w:smartTag w:uri="urn:schemas-microsoft-com:office:smarttags" w:element="country-region">
        <w:smartTag w:uri="urn:schemas-microsoft-com:office:smarttags" w:element="place">
          <w:r w:rsidRPr="000C65EE">
            <w:rPr>
              <w:lang w:val="en-GB"/>
            </w:rPr>
            <w:t>Sri Lanka</w:t>
          </w:r>
        </w:smartTag>
      </w:smartTag>
      <w:r w:rsidRPr="000C65EE">
        <w:rPr>
          <w:lang w:val="en-GB"/>
        </w:rPr>
        <w:t xml:space="preserve">. Many initiatives have been taken for the benefit of elders and the differently-abled. The </w:t>
      </w:r>
      <w:r w:rsidRPr="000C65EE">
        <w:rPr>
          <w:b/>
          <w:bCs/>
          <w:lang w:val="en-GB"/>
        </w:rPr>
        <w:t xml:space="preserve">Protection of Elders Act, No. 9 of 2000 </w:t>
      </w:r>
      <w:r w:rsidRPr="000C65EE">
        <w:rPr>
          <w:lang w:val="en-GB"/>
        </w:rPr>
        <w:t xml:space="preserve">provides for the establishment of the </w:t>
      </w:r>
      <w:r w:rsidRPr="000C65EE">
        <w:rPr>
          <w:iCs/>
          <w:lang w:val="en-GB"/>
        </w:rPr>
        <w:t>National Council for Elders</w:t>
      </w:r>
      <w:r w:rsidRPr="000C65EE">
        <w:rPr>
          <w:i/>
          <w:iCs/>
          <w:lang w:val="en-GB"/>
        </w:rPr>
        <w:t xml:space="preserve"> </w:t>
      </w:r>
      <w:r w:rsidRPr="000C65EE">
        <w:rPr>
          <w:lang w:val="en-GB"/>
        </w:rPr>
        <w:t xml:space="preserve">and of a National Secretariat to assist the Council in the discharge of its functions. An elder is defined as a person over 60 years.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36. </w:t>
      </w:r>
      <w:r w:rsidRPr="000C65EE">
        <w:rPr>
          <w:lang w:val="en-GB"/>
        </w:rPr>
        <w:tab/>
        <w:t xml:space="preserve">The principal function of the Council as set out in the Act is to promote and protect the welfare and the rights of elders and to assist them to live with self respect, independence and dignity. The mission of the National Secretariat for Elders is </w:t>
      </w:r>
      <w:r w:rsidRPr="000C65EE">
        <w:rPr>
          <w:iCs/>
          <w:lang w:val="en-GB"/>
        </w:rPr>
        <w:t>to encourage the participation of older persons in social development and to ensure their independence, care, participation, self fulfillment and dignity and to protect the rights of elders through awareness programmes.</w:t>
      </w:r>
      <w:r w:rsidRPr="000C65EE">
        <w:rPr>
          <w:lang w:val="en-GB"/>
        </w:rPr>
        <w:t xml:space="preserve">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37.</w:t>
      </w:r>
      <w:r w:rsidRPr="000C65EE">
        <w:rPr>
          <w:lang w:val="en-GB"/>
        </w:rPr>
        <w:tab/>
        <w:t xml:space="preserve">The Act imposes a statutory duty on children to </w:t>
      </w:r>
      <w:r w:rsidRPr="000C65EE">
        <w:rPr>
          <w:iCs/>
          <w:lang w:val="en-GB"/>
        </w:rPr>
        <w:t xml:space="preserve">care for and look into the needs of parents </w:t>
      </w:r>
      <w:r w:rsidRPr="000C65EE">
        <w:rPr>
          <w:lang w:val="en-GB"/>
        </w:rPr>
        <w:t>[section 15(1)], requires that Elders Homes be registered [section 16] and provides for the appointment of Boards to which elders who are unable to maintain themselves may submit an application for an order that one or more of the children makes a payment to such an elder [section 25]. Meanwhile the Government has approved a National Charter for Elders and a National Policy for Elders in March 2006. A National Plan of Action based on the Policy is currently being formulated.</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38.</w:t>
      </w:r>
      <w:r w:rsidRPr="000C65EE">
        <w:rPr>
          <w:lang w:val="en-GB"/>
        </w:rPr>
        <w:tab/>
        <w:t>The subject mainly comes under the purview of the Ministry of Social Services and Welfare. However, the MCD&amp;WE as well as the Ministry of Resettlement and Disaster Relief Services (M/R&amp;DRS) have specific programmes targeting different areas. Together, these three Ministries conduct the following programmes and activities for the benefit of elders -</w:t>
      </w:r>
    </w:p>
    <w:p w:rsidR="000C65EE" w:rsidRPr="000C65EE" w:rsidRDefault="000C65EE" w:rsidP="000C65EE">
      <w:pPr>
        <w:pStyle w:val="ListParagraph"/>
        <w:numPr>
          <w:ilvl w:val="0"/>
          <w:numId w:val="27"/>
        </w:numPr>
        <w:jc w:val="both"/>
        <w:rPr>
          <w:lang w:val="en-GB"/>
        </w:rPr>
      </w:pPr>
      <w:r w:rsidRPr="000C65EE">
        <w:rPr>
          <w:lang w:val="en-GB"/>
        </w:rPr>
        <w:t xml:space="preserve">Eye Care for Elders – Medical clinics are conducted for elders and spectacles are given free to needy elders ; </w:t>
      </w:r>
    </w:p>
    <w:p w:rsidR="000C65EE" w:rsidRPr="000C65EE" w:rsidRDefault="000C65EE" w:rsidP="000C65EE">
      <w:pPr>
        <w:pStyle w:val="ListParagraph"/>
        <w:numPr>
          <w:ilvl w:val="0"/>
          <w:numId w:val="27"/>
        </w:numPr>
        <w:jc w:val="both"/>
        <w:rPr>
          <w:lang w:val="en-GB"/>
        </w:rPr>
      </w:pPr>
      <w:r w:rsidRPr="000C65EE">
        <w:rPr>
          <w:lang w:val="en-GB"/>
        </w:rPr>
        <w:t xml:space="preserve"> Resource Centres for Elderly Women - These Centres established and operated by the MCD&amp;WE. At these Centres elders are provided with facilities to spend their time usefully and to engage in economic activities to improve their mental and physical health aspects. The Ministry expects to establish 360 Resource Centres for elderly women in the rural and estate sector within 05 years, depending on the availability of funds ; </w:t>
      </w:r>
    </w:p>
    <w:p w:rsidR="000C65EE" w:rsidRPr="000C65EE" w:rsidRDefault="000C65EE" w:rsidP="000C65EE">
      <w:pPr>
        <w:pStyle w:val="ListParagraph"/>
        <w:numPr>
          <w:ilvl w:val="0"/>
          <w:numId w:val="27"/>
        </w:numPr>
        <w:jc w:val="both"/>
        <w:rPr>
          <w:lang w:val="en-GB"/>
        </w:rPr>
      </w:pPr>
      <w:r w:rsidRPr="000C65EE">
        <w:rPr>
          <w:lang w:val="en-GB"/>
        </w:rPr>
        <w:t>Care Givers for Elders Programme - Training is provided to persons to look after elders and the services of the trained care giver is made available to those who seek their services ;</w:t>
      </w:r>
    </w:p>
    <w:p w:rsidR="000C65EE" w:rsidRPr="000C65EE" w:rsidRDefault="000C65EE" w:rsidP="000C65EE">
      <w:pPr>
        <w:pStyle w:val="ListParagraph"/>
        <w:numPr>
          <w:ilvl w:val="0"/>
          <w:numId w:val="27"/>
        </w:numPr>
        <w:jc w:val="both"/>
        <w:rPr>
          <w:lang w:val="en-GB"/>
        </w:rPr>
      </w:pPr>
      <w:r w:rsidRPr="000C65EE">
        <w:rPr>
          <w:lang w:val="en-GB"/>
        </w:rPr>
        <w:t xml:space="preserve">Elders Identity Card Programme – Elders are provided with special identity cards which entitle them to special benefits; </w:t>
      </w:r>
    </w:p>
    <w:p w:rsidR="000C65EE" w:rsidRPr="000C65EE" w:rsidRDefault="000C65EE" w:rsidP="000C65EE">
      <w:pPr>
        <w:pStyle w:val="ListParagraph"/>
        <w:numPr>
          <w:ilvl w:val="0"/>
          <w:numId w:val="27"/>
        </w:numPr>
        <w:jc w:val="both"/>
        <w:rPr>
          <w:lang w:val="en-GB"/>
        </w:rPr>
      </w:pPr>
      <w:r w:rsidRPr="000C65EE">
        <w:rPr>
          <w:lang w:val="en-GB"/>
        </w:rPr>
        <w:t xml:space="preserve">Elders sponsorship scheme – Sponsors contribute towards the maintenance costs of needy elders ; </w:t>
      </w:r>
    </w:p>
    <w:p w:rsidR="000C65EE" w:rsidRPr="000C65EE" w:rsidRDefault="000C65EE" w:rsidP="000C65EE">
      <w:pPr>
        <w:pStyle w:val="ListParagraph"/>
        <w:numPr>
          <w:ilvl w:val="0"/>
          <w:numId w:val="27"/>
        </w:numPr>
        <w:jc w:val="both"/>
        <w:rPr>
          <w:lang w:val="en-GB"/>
        </w:rPr>
      </w:pPr>
      <w:r w:rsidRPr="000C65EE">
        <w:rPr>
          <w:lang w:val="en-GB"/>
        </w:rPr>
        <w:t xml:space="preserve">Establishment of Village Level Committees – A Committee of village elders established with the support of the Secretariat and provides recreational and welfare programmes for elders. Women elders are particularly encouraged to function as office bearers of these Committees which are set up by the MCD&amp;WE. Elders Right Promotion Assistants provide health, psycho-social and counselling facilities in these Committees as well as in Day Centres. In districts, where the services of Elders Rights Promotion Assistants are not available, Social Development Assistants provide their services on the above activities; </w:t>
      </w:r>
    </w:p>
    <w:p w:rsidR="000C65EE" w:rsidRPr="000C65EE" w:rsidRDefault="000C65EE" w:rsidP="000C65EE">
      <w:pPr>
        <w:pStyle w:val="ListParagraph"/>
        <w:numPr>
          <w:ilvl w:val="0"/>
          <w:numId w:val="27"/>
        </w:numPr>
        <w:jc w:val="both"/>
        <w:rPr>
          <w:lang w:val="en-GB"/>
        </w:rPr>
      </w:pPr>
      <w:r w:rsidRPr="000C65EE">
        <w:rPr>
          <w:lang w:val="en-GB"/>
        </w:rPr>
        <w:t xml:space="preserve">Elders Psychology and Counselling Workshop – The Ministry of Social Services and Social Welfare provides training in elders rights, psychology and counselling for Elders Rights Assistants and Social Development Assistants. Already 32 have been provided with training; </w:t>
      </w:r>
    </w:p>
    <w:p w:rsidR="000C65EE" w:rsidRPr="000C65EE" w:rsidRDefault="000C65EE" w:rsidP="000C65EE">
      <w:pPr>
        <w:pStyle w:val="ListParagraph"/>
        <w:numPr>
          <w:ilvl w:val="0"/>
          <w:numId w:val="27"/>
        </w:numPr>
        <w:jc w:val="both"/>
        <w:rPr>
          <w:lang w:val="en-GB"/>
        </w:rPr>
      </w:pPr>
      <w:r w:rsidRPr="000C65EE">
        <w:rPr>
          <w:lang w:val="en-GB"/>
        </w:rPr>
        <w:t xml:space="preserve"> Pension Scheme for Elders – A pension scheme for elders has commenced where elders over 70 years who do not receive any assistance and who do not have any other source of care are granted a monthly pension. This scheme was commenced with an initial capital sum given by the Government;</w:t>
      </w:r>
    </w:p>
    <w:p w:rsidR="000C65EE" w:rsidRPr="000C65EE" w:rsidRDefault="000C65EE" w:rsidP="000C65EE">
      <w:pPr>
        <w:pStyle w:val="ListParagraph"/>
        <w:numPr>
          <w:ilvl w:val="0"/>
          <w:numId w:val="27"/>
        </w:numPr>
        <w:jc w:val="both"/>
        <w:rPr>
          <w:b/>
          <w:lang w:val="en-GB"/>
        </w:rPr>
      </w:pPr>
      <w:r w:rsidRPr="000C65EE">
        <w:rPr>
          <w:lang w:val="en-GB"/>
        </w:rPr>
        <w:t>Day Centres – These Centres are established and operated by Ministry of Disaster Relief and Resettlement. A grant of Rs. 25,000/= is given for each Day Centre through the Divisional Secretary. In 2008, 24 new Day Centres were provided funds while 14 income generating projects were provided with funding;</w:t>
      </w:r>
      <w:r w:rsidRPr="000C65EE">
        <w:rPr>
          <w:b/>
          <w:lang w:val="en-GB"/>
        </w:rPr>
        <w:t xml:space="preserve"> </w:t>
      </w:r>
    </w:p>
    <w:p w:rsidR="000C65EE" w:rsidRPr="000C65EE" w:rsidRDefault="000C65EE" w:rsidP="000C65EE">
      <w:pPr>
        <w:pStyle w:val="ListParagraph"/>
        <w:numPr>
          <w:ilvl w:val="0"/>
          <w:numId w:val="27"/>
        </w:numPr>
        <w:jc w:val="both"/>
        <w:rPr>
          <w:lang w:val="en-GB"/>
        </w:rPr>
      </w:pPr>
      <w:r w:rsidRPr="000C65EE">
        <w:rPr>
          <w:lang w:val="en-GB"/>
        </w:rPr>
        <w:t xml:space="preserve">Financial Empowerment Programme for Women - Women elders are given financial assistance to commence self employment ventures; </w:t>
      </w:r>
    </w:p>
    <w:p w:rsidR="000C65EE" w:rsidRPr="000C65EE" w:rsidRDefault="000C65EE" w:rsidP="000C65EE">
      <w:pPr>
        <w:pStyle w:val="ListParagraph"/>
        <w:numPr>
          <w:ilvl w:val="0"/>
          <w:numId w:val="27"/>
        </w:numPr>
        <w:jc w:val="both"/>
        <w:rPr>
          <w:lang w:val="en-GB"/>
        </w:rPr>
      </w:pPr>
      <w:r w:rsidRPr="000C65EE">
        <w:rPr>
          <w:lang w:val="en-GB"/>
        </w:rPr>
        <w:t>Healthy Ageing Awareness Programme – Awareness programmes are conducted to create awareness with regard to health issues of elders;</w:t>
      </w:r>
      <w:r w:rsidRPr="000C65EE">
        <w:rPr>
          <w:b/>
          <w:lang w:val="en-GB"/>
        </w:rPr>
        <w:t xml:space="preserve"> </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iCs/>
          <w:lang w:val="en-GB"/>
        </w:rPr>
      </w:pPr>
      <w:r w:rsidRPr="000C65EE">
        <w:rPr>
          <w:b/>
          <w:bCs/>
          <w:iCs/>
          <w:u w:val="single"/>
          <w:lang w:val="en-GB"/>
        </w:rPr>
        <w:t>Concluding Observation</w:t>
      </w:r>
      <w:r w:rsidRPr="000C65EE">
        <w:rPr>
          <w:b/>
          <w:bCs/>
          <w:iCs/>
          <w:lang w:val="en-GB"/>
        </w:rPr>
        <w:t xml:space="preserve"> </w:t>
      </w:r>
      <w:r w:rsidRPr="000C65EE">
        <w:rPr>
          <w:iCs/>
          <w:lang w:val="en-GB"/>
        </w:rPr>
        <w:t>[Paragraph 299]</w:t>
      </w:r>
      <w:r w:rsidRPr="000C65EE">
        <w:rPr>
          <w:b/>
          <w:bCs/>
          <w:iCs/>
          <w:u w:val="single"/>
          <w:lang w:val="en-GB"/>
        </w:rPr>
        <w:t xml:space="preserve"> </w:t>
      </w:r>
      <w:r w:rsidRPr="000C65EE">
        <w:rPr>
          <w:b/>
          <w:bCs/>
          <w:iCs/>
          <w:lang w:val="en-GB"/>
        </w:rPr>
        <w:t xml:space="preserve">- </w:t>
      </w:r>
      <w:r w:rsidRPr="000C65EE">
        <w:rPr>
          <w:b/>
          <w:bCs/>
          <w:i/>
          <w:lang w:val="en-GB"/>
        </w:rPr>
        <w:t xml:space="preserve">Allocate more resources to meet the needs of internally displaced women and children and ensure their privacy, access to health facilities, security and protection from violence. </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b/>
          <w:bCs/>
          <w:iCs/>
          <w:u w:val="single"/>
          <w:lang w:val="en-GB"/>
        </w:rPr>
      </w:pPr>
      <w:r w:rsidRPr="000C65EE">
        <w:rPr>
          <w:b/>
          <w:bCs/>
          <w:iCs/>
          <w:u w:val="single"/>
          <w:lang w:val="en-GB"/>
        </w:rPr>
        <w:t xml:space="preserve">Response </w:t>
      </w:r>
      <w:r w:rsidRPr="000C65EE">
        <w:rPr>
          <w:b/>
          <w:bCs/>
          <w:iCs/>
          <w:lang w:val="en-GB"/>
        </w:rPr>
        <w:t xml:space="preserve">-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39. </w:t>
      </w:r>
      <w:r w:rsidRPr="000C65EE">
        <w:rPr>
          <w:lang w:val="en-GB"/>
        </w:rPr>
        <w:tab/>
        <w:t> </w:t>
      </w:r>
      <w:smartTag w:uri="urn:schemas-microsoft-com:office:smarttags" w:element="country-region">
        <w:smartTag w:uri="urn:schemas-microsoft-com:office:smarttags" w:element="place">
          <w:r w:rsidRPr="000C65EE">
            <w:rPr>
              <w:lang w:val="en-GB"/>
            </w:rPr>
            <w:t>Sri Lanka</w:t>
          </w:r>
        </w:smartTag>
      </w:smartTag>
      <w:r w:rsidRPr="000C65EE">
        <w:rPr>
          <w:lang w:val="en-GB"/>
        </w:rPr>
        <w:t xml:space="preserve">’s efforts in dealing with issues of Internally Displaced Persons (IDPs) have been referred to in its Common Core Document (CCD). There are two Cabinet level Ministries that oversee the different aspects of the needs of IDPs. These are the M/R&amp;DRS and the Ministry of Nation Building and Estate Infrastructure Development (M/NB&amp;EID).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40.</w:t>
      </w:r>
      <w:r w:rsidRPr="000C65EE">
        <w:rPr>
          <w:lang w:val="en-GB"/>
        </w:rPr>
        <w:tab/>
        <w:t>The M/NB&amp;EID conducts the following programmes for IDPs</w:t>
      </w:r>
    </w:p>
    <w:p w:rsidR="000C65EE" w:rsidRPr="000C65EE" w:rsidRDefault="000C65EE" w:rsidP="000C65EE">
      <w:pPr>
        <w:pStyle w:val="NormalWeb"/>
        <w:spacing w:before="0" w:beforeAutospacing="0" w:after="0" w:afterAutospacing="0"/>
        <w:jc w:val="both"/>
        <w:rPr>
          <w:lang w:val="en-GB"/>
        </w:rPr>
      </w:pPr>
      <w:r w:rsidRPr="000C65EE">
        <w:rPr>
          <w:lang w:val="en-GB"/>
        </w:rPr>
        <w:t xml:space="preserve">Distribution of essential food items </w:t>
      </w:r>
    </w:p>
    <w:p w:rsidR="000C65EE" w:rsidRPr="000C65EE" w:rsidRDefault="000C65EE" w:rsidP="000C65EE">
      <w:pPr>
        <w:numPr>
          <w:ilvl w:val="1"/>
          <w:numId w:val="5"/>
        </w:numPr>
        <w:suppressAutoHyphens w:val="0"/>
        <w:spacing w:line="240" w:lineRule="auto"/>
        <w:jc w:val="both"/>
        <w:rPr>
          <w:spacing w:val="0"/>
          <w:w w:val="100"/>
          <w:sz w:val="24"/>
          <w:szCs w:val="24"/>
        </w:rPr>
      </w:pPr>
      <w:r w:rsidRPr="000C65EE">
        <w:rPr>
          <w:spacing w:val="0"/>
          <w:w w:val="100"/>
          <w:sz w:val="24"/>
          <w:szCs w:val="24"/>
        </w:rPr>
        <w:t xml:space="preserve">The Mother and Child Nutrition programme – which provides nutritional food support to 270,000 pregnant and lactating mothers and children below 5 years. </w:t>
      </w:r>
    </w:p>
    <w:p w:rsidR="000C65EE" w:rsidRPr="000C65EE" w:rsidRDefault="000C65EE" w:rsidP="000C65EE">
      <w:pPr>
        <w:numPr>
          <w:ilvl w:val="1"/>
          <w:numId w:val="5"/>
        </w:numPr>
        <w:suppressAutoHyphens w:val="0"/>
        <w:spacing w:line="240" w:lineRule="auto"/>
        <w:jc w:val="both"/>
        <w:rPr>
          <w:spacing w:val="0"/>
          <w:w w:val="100"/>
          <w:sz w:val="24"/>
          <w:szCs w:val="24"/>
        </w:rPr>
      </w:pPr>
      <w:r w:rsidRPr="000C65EE">
        <w:rPr>
          <w:spacing w:val="0"/>
          <w:w w:val="100"/>
          <w:sz w:val="24"/>
          <w:szCs w:val="24"/>
        </w:rPr>
        <w:t xml:space="preserve">Food for Education programme – which provides a mid morning meal on all school days to students from Grades 1–9 in 1,945 schools in all conflict affected districts ; </w:t>
      </w:r>
    </w:p>
    <w:p w:rsidR="000C65EE" w:rsidRPr="000C65EE" w:rsidRDefault="000C65EE" w:rsidP="000C65EE">
      <w:pPr>
        <w:numPr>
          <w:ilvl w:val="1"/>
          <w:numId w:val="5"/>
        </w:numPr>
        <w:suppressAutoHyphens w:val="0"/>
        <w:spacing w:line="240" w:lineRule="auto"/>
        <w:jc w:val="both"/>
        <w:rPr>
          <w:spacing w:val="0"/>
          <w:w w:val="100"/>
          <w:sz w:val="24"/>
          <w:szCs w:val="24"/>
        </w:rPr>
      </w:pPr>
      <w:r w:rsidRPr="000C65EE">
        <w:rPr>
          <w:spacing w:val="0"/>
          <w:w w:val="100"/>
          <w:sz w:val="24"/>
          <w:szCs w:val="24"/>
        </w:rPr>
        <w:t>Food for work programme – where participants are given a mixed food basket. 60% of the beneficiaries of this programme in 2007 and 2008 have been women ;</w:t>
      </w:r>
    </w:p>
    <w:p w:rsidR="000C65EE" w:rsidRPr="000C65EE" w:rsidRDefault="000C65EE" w:rsidP="000C65EE">
      <w:pPr>
        <w:numPr>
          <w:ilvl w:val="1"/>
          <w:numId w:val="5"/>
        </w:numPr>
        <w:suppressAutoHyphens w:val="0"/>
        <w:spacing w:line="240" w:lineRule="auto"/>
        <w:jc w:val="both"/>
        <w:rPr>
          <w:spacing w:val="0"/>
          <w:w w:val="100"/>
          <w:sz w:val="24"/>
          <w:szCs w:val="24"/>
        </w:rPr>
      </w:pPr>
      <w:r w:rsidRPr="000C65EE">
        <w:rPr>
          <w:spacing w:val="0"/>
          <w:w w:val="100"/>
          <w:sz w:val="24"/>
          <w:szCs w:val="24"/>
        </w:rPr>
        <w:t xml:space="preserve">Vulnerable Group Feeding Programme - Women are also beneficiaries of this programme.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41.</w:t>
      </w:r>
      <w:r w:rsidRPr="000C65EE">
        <w:rPr>
          <w:lang w:val="en-GB"/>
        </w:rPr>
        <w:tab/>
        <w:t xml:space="preserve">The programmes referred to at paragraphs (a) to (d) above are conducted in collaboration with the World Food Programme (WFP).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42.</w:t>
      </w:r>
      <w:r w:rsidRPr="000C65EE">
        <w:rPr>
          <w:lang w:val="en-GB"/>
        </w:rPr>
        <w:tab/>
        <w:t xml:space="preserve">The M/R&amp;DRS co-ordinates relief and humanitarian assistance given by the several United Nations (UN) and International Non-Governmental Organizations (INGOs) through a Sub-Committee on IDP Welfare and Resettlement established under the Co-ordinating Committee on Humanitarian Assistance (CCHA). The needs of the vulnerable groups such as women and children receive the focus of the CCHA. Further, through a revolving Fund, monies have been disbursed mostly for displaced women through Rural Development Societies for income generating activities.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43.</w:t>
      </w:r>
      <w:r w:rsidRPr="000C65EE">
        <w:rPr>
          <w:lang w:val="en-GB"/>
        </w:rPr>
        <w:tab/>
        <w:t xml:space="preserve">Vocational Training programmes have been conducted for displaced women and those trained in sewing and who have qualified, have been given sewing machines to enable them to engage in self employment initiatives. </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iCs/>
          <w:lang w:val="en-GB"/>
        </w:rPr>
      </w:pPr>
      <w:r w:rsidRPr="000C65EE">
        <w:rPr>
          <w:b/>
          <w:bCs/>
          <w:iCs/>
          <w:u w:val="single"/>
          <w:lang w:val="en-GB"/>
        </w:rPr>
        <w:t>Concluding Observation</w:t>
      </w:r>
      <w:r w:rsidRPr="000C65EE">
        <w:rPr>
          <w:b/>
          <w:bCs/>
          <w:iCs/>
          <w:lang w:val="en-GB"/>
        </w:rPr>
        <w:t xml:space="preserve"> </w:t>
      </w:r>
      <w:r w:rsidRPr="000C65EE">
        <w:rPr>
          <w:iCs/>
          <w:lang w:val="en-GB"/>
        </w:rPr>
        <w:t xml:space="preserve">[Paragraph 299] </w:t>
      </w:r>
      <w:r w:rsidRPr="000C65EE">
        <w:rPr>
          <w:b/>
          <w:bCs/>
          <w:iCs/>
          <w:lang w:val="en-GB"/>
        </w:rPr>
        <w:t xml:space="preserve">- </w:t>
      </w:r>
      <w:r w:rsidRPr="000C65EE">
        <w:rPr>
          <w:i/>
          <w:lang w:val="en-GB"/>
        </w:rPr>
        <w:t xml:space="preserve">Ensure full and equal participation of women in the process of conflict resolution and peace-building. </w:t>
      </w:r>
    </w:p>
    <w:p w:rsidR="000C65EE" w:rsidRPr="000C65EE" w:rsidRDefault="000C65EE" w:rsidP="000C65EE">
      <w:pPr>
        <w:pStyle w:val="NormalWeb"/>
        <w:spacing w:before="0" w:beforeAutospacing="0" w:after="0" w:afterAutospacing="0"/>
        <w:jc w:val="both"/>
        <w:rPr>
          <w:b/>
          <w:bCs/>
          <w:iCs/>
          <w:u w:val="single"/>
          <w:lang w:val="en-GB"/>
        </w:rPr>
      </w:pPr>
    </w:p>
    <w:p w:rsidR="000C65EE" w:rsidRPr="000C65EE" w:rsidRDefault="000C65EE" w:rsidP="000C65EE">
      <w:pPr>
        <w:pStyle w:val="NormalWeb"/>
        <w:spacing w:before="0" w:beforeAutospacing="0" w:after="0" w:afterAutospacing="0"/>
        <w:jc w:val="both"/>
        <w:rPr>
          <w:b/>
          <w:bCs/>
          <w:iCs/>
          <w:u w:val="single"/>
          <w:lang w:val="en-GB"/>
        </w:rPr>
      </w:pPr>
      <w:r w:rsidRPr="000C65EE">
        <w:rPr>
          <w:b/>
          <w:bCs/>
          <w:iCs/>
          <w:u w:val="single"/>
          <w:lang w:val="en-GB"/>
        </w:rPr>
        <w:t>Response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44. </w:t>
      </w:r>
      <w:r w:rsidRPr="000C65EE">
        <w:rPr>
          <w:lang w:val="en-GB"/>
        </w:rPr>
        <w:tab/>
        <w:t>Women are included in such initiatives at the option of the political parties. The Ministry of Constitutional Affairs and National Integration (M/CA&amp;NI) has advised all institutions that conduct programmes aimed at national integration to maintain a gender balance. At Peace Camps based on the theme of “</w:t>
      </w:r>
      <w:r w:rsidRPr="000C65EE">
        <w:rPr>
          <w:i/>
          <w:iCs/>
          <w:lang w:val="en-GB"/>
        </w:rPr>
        <w:t>National Peace through Youth Harmony”</w:t>
      </w:r>
      <w:r w:rsidRPr="000C65EE">
        <w:rPr>
          <w:lang w:val="en-GB"/>
        </w:rPr>
        <w:t> M/CA&amp;NI ensures that there is 50% participation of women. Further, in respect of development programmes conducted with the people’s participation, including cultural programmes, maximum participation of women is encouraged. The Peace Building Project of the M/CA&amp;NI ensures a gender balance and further information and knowledge on Constitutional and Human Rights is provided to women with particular emphasis on women’s rights, conflict resolution and peace building.</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iCs/>
          <w:lang w:val="en-GB"/>
        </w:rPr>
      </w:pPr>
      <w:r w:rsidRPr="000C65EE">
        <w:rPr>
          <w:b/>
          <w:bCs/>
          <w:iCs/>
          <w:u w:val="single"/>
          <w:lang w:val="en-GB"/>
        </w:rPr>
        <w:t xml:space="preserve">Concluding Observation </w:t>
      </w:r>
      <w:r w:rsidRPr="000C65EE">
        <w:rPr>
          <w:iCs/>
          <w:lang w:val="en-GB"/>
        </w:rPr>
        <w:t xml:space="preserve">[Paragraph 300] </w:t>
      </w:r>
      <w:r w:rsidRPr="000C65EE">
        <w:rPr>
          <w:b/>
          <w:bCs/>
          <w:iCs/>
          <w:lang w:val="en-GB"/>
        </w:rPr>
        <w:t xml:space="preserve">- </w:t>
      </w:r>
      <w:r w:rsidRPr="000C65EE">
        <w:rPr>
          <w:i/>
          <w:lang w:val="en-GB"/>
        </w:rPr>
        <w:t>Sign and ratify the Optional Protocol to the Convention and deposit, as soon as possible, its instrument of acceptance of the amendment of article 20, paragraph 1, of the Convention on the meeting time of the Committee. </w:t>
      </w:r>
    </w:p>
    <w:p w:rsidR="000C65EE" w:rsidRPr="000C65EE" w:rsidRDefault="000C65EE" w:rsidP="000C65EE">
      <w:pPr>
        <w:pStyle w:val="NormalWeb"/>
        <w:spacing w:before="0" w:beforeAutospacing="0" w:after="0" w:afterAutospacing="0"/>
        <w:jc w:val="both"/>
        <w:rPr>
          <w:b/>
          <w:bCs/>
          <w:u w:val="single"/>
          <w:lang w:val="en-GB"/>
        </w:rPr>
      </w:pPr>
    </w:p>
    <w:p w:rsidR="000C65EE" w:rsidRPr="000C65EE" w:rsidRDefault="000C65EE" w:rsidP="000C65EE">
      <w:pPr>
        <w:pStyle w:val="NormalWeb"/>
        <w:spacing w:before="0" w:beforeAutospacing="0" w:after="0" w:afterAutospacing="0"/>
        <w:jc w:val="both"/>
        <w:rPr>
          <w:b/>
          <w:bCs/>
          <w:u w:val="single"/>
          <w:lang w:val="en-GB"/>
        </w:rPr>
      </w:pPr>
      <w:r w:rsidRPr="000C65EE">
        <w:rPr>
          <w:b/>
          <w:bCs/>
          <w:u w:val="single"/>
          <w:lang w:val="en-GB"/>
        </w:rPr>
        <w:t xml:space="preserve">Response </w:t>
      </w:r>
      <w:r w:rsidRPr="000C65EE">
        <w:rPr>
          <w:b/>
          <w:bCs/>
          <w:lang w:val="en-GB"/>
        </w:rPr>
        <w:t>–</w:t>
      </w:r>
    </w:p>
    <w:p w:rsidR="000C65EE" w:rsidRPr="000C65EE" w:rsidRDefault="000C65EE" w:rsidP="000C65EE">
      <w:pPr>
        <w:pStyle w:val="NormalWeb"/>
        <w:spacing w:before="0" w:beforeAutospacing="0" w:after="0" w:afterAutospacing="0"/>
        <w:jc w:val="both"/>
        <w:rPr>
          <w:iCs/>
          <w:lang w:val="en-GB"/>
        </w:rPr>
      </w:pPr>
    </w:p>
    <w:p w:rsidR="000C65EE" w:rsidRPr="000C65EE" w:rsidRDefault="000C65EE" w:rsidP="000C65EE">
      <w:pPr>
        <w:pStyle w:val="NormalWeb"/>
        <w:spacing w:before="0" w:beforeAutospacing="0" w:after="0" w:afterAutospacing="0"/>
        <w:jc w:val="both"/>
        <w:rPr>
          <w:iCs/>
          <w:lang w:val="en-GB"/>
        </w:rPr>
      </w:pPr>
      <w:r w:rsidRPr="000C65EE">
        <w:rPr>
          <w:iCs/>
          <w:lang w:val="en-GB"/>
        </w:rPr>
        <w:t>45.</w:t>
      </w:r>
      <w:r w:rsidRPr="000C65EE">
        <w:rPr>
          <w:iCs/>
          <w:lang w:val="en-GB"/>
        </w:rPr>
        <w:tab/>
      </w:r>
      <w:smartTag w:uri="urn:schemas-microsoft-com:office:smarttags" w:element="country-region">
        <w:smartTag w:uri="urn:schemas-microsoft-com:office:smarttags" w:element="place">
          <w:r w:rsidRPr="000C65EE">
            <w:rPr>
              <w:iCs/>
              <w:lang w:val="en-GB"/>
            </w:rPr>
            <w:t>Sri Lanka</w:t>
          </w:r>
        </w:smartTag>
      </w:smartTag>
      <w:r w:rsidRPr="000C65EE">
        <w:rPr>
          <w:iCs/>
          <w:lang w:val="en-GB"/>
        </w:rPr>
        <w:t xml:space="preserve"> signed the CEDAW Optional Protocol on 6</w:t>
      </w:r>
      <w:r w:rsidRPr="000C65EE">
        <w:rPr>
          <w:iCs/>
          <w:vertAlign w:val="superscript"/>
          <w:lang w:val="en-GB"/>
        </w:rPr>
        <w:t>th</w:t>
      </w:r>
      <w:r w:rsidRPr="000C65EE">
        <w:rPr>
          <w:iCs/>
          <w:lang w:val="en-GB"/>
        </w:rPr>
        <w:t xml:space="preserve"> October 1999, ratified it on </w:t>
      </w:r>
    </w:p>
    <w:p w:rsidR="000C65EE" w:rsidRPr="000C65EE" w:rsidRDefault="000C65EE" w:rsidP="000C65EE">
      <w:pPr>
        <w:pStyle w:val="NormalWeb"/>
        <w:spacing w:before="0" w:beforeAutospacing="0" w:after="0" w:afterAutospacing="0"/>
        <w:jc w:val="both"/>
        <w:rPr>
          <w:iCs/>
          <w:lang w:val="en-GB"/>
        </w:rPr>
      </w:pPr>
      <w:r w:rsidRPr="000C65EE">
        <w:rPr>
          <w:iCs/>
          <w:lang w:val="en-GB"/>
        </w:rPr>
        <w:t>15</w:t>
      </w:r>
      <w:r w:rsidRPr="000C65EE">
        <w:rPr>
          <w:iCs/>
          <w:vertAlign w:val="superscript"/>
          <w:lang w:val="en-GB"/>
        </w:rPr>
        <w:t>th</w:t>
      </w:r>
      <w:r w:rsidRPr="000C65EE">
        <w:rPr>
          <w:iCs/>
          <w:lang w:val="en-GB"/>
        </w:rPr>
        <w:t xml:space="preserve"> October 2002. </w:t>
      </w:r>
    </w:p>
    <w:p w:rsidR="000C65EE" w:rsidRPr="000C65EE" w:rsidRDefault="000C65EE" w:rsidP="000C65EE">
      <w:pPr>
        <w:pStyle w:val="NormalWeb"/>
        <w:spacing w:before="0" w:beforeAutospacing="0" w:after="0" w:afterAutospacing="0"/>
        <w:jc w:val="both"/>
        <w:rPr>
          <w:b/>
          <w:lang w:val="en-GB"/>
        </w:rPr>
      </w:pPr>
    </w:p>
    <w:p w:rsidR="000C65EE" w:rsidRPr="000C65EE" w:rsidRDefault="000C65EE" w:rsidP="000D3F2C">
      <w:pPr>
        <w:pStyle w:val="NormalWeb"/>
        <w:spacing w:before="0" w:beforeAutospacing="0" w:after="0" w:afterAutospacing="0"/>
        <w:jc w:val="center"/>
        <w:rPr>
          <w:b/>
          <w:lang w:val="en-GB"/>
        </w:rPr>
      </w:pPr>
      <w:r w:rsidRPr="000C65EE">
        <w:rPr>
          <w:b/>
          <w:lang w:val="en-GB"/>
        </w:rPr>
        <w:t>PART II</w:t>
      </w:r>
    </w:p>
    <w:p w:rsidR="000C65EE" w:rsidRPr="000C65EE" w:rsidRDefault="000C65EE" w:rsidP="000C65EE">
      <w:pPr>
        <w:pStyle w:val="NormalWeb"/>
        <w:spacing w:before="0" w:beforeAutospacing="0" w:after="0" w:afterAutospacing="0"/>
        <w:jc w:val="both"/>
        <w:rPr>
          <w:b/>
          <w:bCs/>
          <w:lang w:val="en-GB"/>
        </w:rPr>
      </w:pPr>
    </w:p>
    <w:p w:rsidR="000C65EE" w:rsidRPr="000C65EE" w:rsidRDefault="000C65EE" w:rsidP="000D3F2C">
      <w:pPr>
        <w:pStyle w:val="NormalWeb"/>
        <w:spacing w:before="0" w:beforeAutospacing="0" w:after="0" w:afterAutospacing="0"/>
        <w:jc w:val="center"/>
        <w:rPr>
          <w:lang w:val="en-GB"/>
        </w:rPr>
      </w:pPr>
      <w:r w:rsidRPr="000C65EE">
        <w:rPr>
          <w:b/>
          <w:bCs/>
          <w:lang w:val="en-GB"/>
        </w:rPr>
        <w:t>PROGRESS SINCE LAST PERIODIC REPORT</w:t>
      </w:r>
    </w:p>
    <w:p w:rsidR="000C65EE" w:rsidRPr="000C65EE" w:rsidRDefault="000C65EE" w:rsidP="000C65EE">
      <w:pPr>
        <w:pStyle w:val="NormalWeb"/>
        <w:spacing w:before="0" w:beforeAutospacing="0" w:after="0" w:afterAutospacing="0"/>
        <w:jc w:val="both"/>
        <w:rPr>
          <w:b/>
          <w:bCs/>
          <w:u w:val="single"/>
          <w:lang w:val="en-GB"/>
        </w:rPr>
      </w:pPr>
    </w:p>
    <w:p w:rsidR="000C65EE" w:rsidRPr="000C65EE" w:rsidRDefault="000C65EE" w:rsidP="000D3F2C">
      <w:pPr>
        <w:pStyle w:val="NormalWeb"/>
        <w:spacing w:before="0" w:beforeAutospacing="0" w:after="0" w:afterAutospacing="0"/>
        <w:jc w:val="both"/>
        <w:rPr>
          <w:lang w:val="en-GB"/>
        </w:rPr>
      </w:pPr>
      <w:r w:rsidRPr="000C65EE">
        <w:rPr>
          <w:b/>
          <w:bCs/>
          <w:u w:val="single"/>
          <w:lang w:val="en-GB"/>
        </w:rPr>
        <w:t>Articles 2 and 3</w:t>
      </w:r>
      <w:r w:rsidRPr="000C65EE">
        <w:rPr>
          <w:u w:val="single"/>
          <w:lang w:val="en-GB"/>
        </w:rPr>
        <w:t xml:space="preserve"> - </w:t>
      </w:r>
      <w:r w:rsidRPr="000C65EE">
        <w:rPr>
          <w:b/>
          <w:bCs/>
          <w:u w:val="single"/>
          <w:lang w:val="en-GB"/>
        </w:rPr>
        <w:t>CONSTITUTIONAL AND OTHER GUARANTEES AND ENFORCEMENT MECHANISMS</w:t>
      </w:r>
    </w:p>
    <w:p w:rsidR="000C65EE" w:rsidRPr="000C65EE" w:rsidRDefault="000C65EE" w:rsidP="000C65EE">
      <w:pPr>
        <w:pStyle w:val="NormalWeb"/>
        <w:tabs>
          <w:tab w:val="left" w:pos="2806"/>
        </w:tabs>
        <w:spacing w:before="0" w:beforeAutospacing="0" w:after="0" w:afterAutospacing="0"/>
        <w:jc w:val="both"/>
        <w:rPr>
          <w:lang w:val="en-GB"/>
        </w:rPr>
      </w:pPr>
      <w:r w:rsidRPr="000C65EE">
        <w:rPr>
          <w:lang w:val="en-GB"/>
        </w:rPr>
        <w:tab/>
      </w:r>
    </w:p>
    <w:p w:rsidR="000C65EE" w:rsidRPr="000C65EE" w:rsidRDefault="000C65EE" w:rsidP="000C65EE">
      <w:pPr>
        <w:pStyle w:val="NormalWeb"/>
        <w:spacing w:before="0" w:beforeAutospacing="0" w:after="0" w:afterAutospacing="0"/>
        <w:jc w:val="both"/>
        <w:rPr>
          <w:lang w:val="en-GB"/>
        </w:rPr>
      </w:pPr>
      <w:r w:rsidRPr="000C65EE">
        <w:rPr>
          <w:lang w:val="en-GB"/>
        </w:rPr>
        <w:t xml:space="preserve">46. </w:t>
      </w:r>
      <w:r w:rsidRPr="000C65EE">
        <w:rPr>
          <w:lang w:val="en-GB"/>
        </w:rPr>
        <w:tab/>
        <w:t xml:space="preserve"> There has been no change in the Constitutional provisions and other safeguards provided and reported upon in the previous report.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47. </w:t>
      </w:r>
      <w:r w:rsidRPr="000C65EE">
        <w:rPr>
          <w:lang w:val="en-GB"/>
        </w:rPr>
        <w:tab/>
        <w:t> In furtherance of State commitment to ensure meaningful equality, the legal regime was strengthened to deal with issues of “discrimination” as defined in Article 1 of the Convention.  </w:t>
      </w:r>
    </w:p>
    <w:p w:rsidR="000C65EE" w:rsidRPr="000C65EE" w:rsidRDefault="000C65EE" w:rsidP="000C65EE">
      <w:pPr>
        <w:pStyle w:val="NormalWeb"/>
        <w:spacing w:before="0" w:beforeAutospacing="0" w:after="0" w:afterAutospacing="0"/>
        <w:jc w:val="both"/>
        <w:rPr>
          <w:lang w:val="en-GB"/>
        </w:rPr>
      </w:pPr>
      <w:r w:rsidRPr="000C65EE">
        <w:rPr>
          <w:lang w:val="en-GB"/>
        </w:rPr>
        <w:t xml:space="preserve">48. </w:t>
      </w:r>
      <w:r w:rsidRPr="000C65EE">
        <w:rPr>
          <w:lang w:val="en-GB"/>
        </w:rPr>
        <w:tab/>
        <w:t> As was stated in the previous Report of Sri Lanka, redress in relation to the infringement or imminent infringement of fundamental rights recognized in the Constitution via the special procedure set out in the Constitution by accessing the Supreme Court, is available only against Executive and Administrative action. Although this limitation in no way amounts to discrimination against women (since it is equally applicable irrespective of gender), it is argued that there are no remedies against acts of non State actors. However, the Supreme Court has already recognized that the State is liable for offences committed due to its inaction even if the perpetrator is a private actor. This determination leaves it open for argument that relief can be sought within the fundamental rights regime in respect of criminal offences committed against a woman by private actors, if State action or inaction is established. Such an argument has yet to be tested before the Supreme Court.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49. </w:t>
      </w:r>
      <w:r w:rsidRPr="000C65EE">
        <w:rPr>
          <w:lang w:val="en-GB"/>
        </w:rPr>
        <w:tab/>
        <w:t> The following are notable supportive legal reforms in the criminal field - </w:t>
      </w:r>
    </w:p>
    <w:p w:rsidR="000C65EE" w:rsidRPr="000C65EE" w:rsidRDefault="000C65EE" w:rsidP="000C65EE">
      <w:pPr>
        <w:numPr>
          <w:ilvl w:val="1"/>
          <w:numId w:val="6"/>
        </w:numPr>
        <w:suppressAutoHyphens w:val="0"/>
        <w:spacing w:line="240" w:lineRule="auto"/>
        <w:jc w:val="both"/>
        <w:rPr>
          <w:spacing w:val="0"/>
          <w:w w:val="100"/>
          <w:sz w:val="24"/>
          <w:szCs w:val="24"/>
        </w:rPr>
      </w:pPr>
      <w:r w:rsidRPr="000C65EE">
        <w:rPr>
          <w:b/>
          <w:bCs/>
          <w:spacing w:val="0"/>
          <w:w w:val="100"/>
          <w:sz w:val="24"/>
          <w:szCs w:val="24"/>
        </w:rPr>
        <w:t>The Penal Code (Amendment) Act, No. 16 of 2006</w:t>
      </w:r>
      <w:r w:rsidRPr="000C65EE">
        <w:rPr>
          <w:spacing w:val="0"/>
          <w:w w:val="100"/>
          <w:sz w:val="24"/>
          <w:szCs w:val="24"/>
        </w:rPr>
        <w:t xml:space="preserve"> introduced more reforms to the criminal law regime to respond to the needs of women and children more effectively. </w:t>
      </w:r>
    </w:p>
    <w:p w:rsidR="000C65EE" w:rsidRPr="000C65EE" w:rsidRDefault="000C65EE" w:rsidP="000C65EE">
      <w:pPr>
        <w:pStyle w:val="NormalWeb"/>
        <w:spacing w:before="0" w:beforeAutospacing="0" w:after="0" w:afterAutospacing="0"/>
        <w:ind w:firstLine="1440"/>
        <w:jc w:val="both"/>
        <w:rPr>
          <w:lang w:val="en-GB"/>
        </w:rPr>
      </w:pPr>
      <w:r w:rsidRPr="000C65EE">
        <w:rPr>
          <w:lang w:val="en-GB"/>
        </w:rPr>
        <w:t xml:space="preserve">Among the reforms introduced were the following – </w:t>
      </w:r>
    </w:p>
    <w:p w:rsidR="000C65EE" w:rsidRPr="000C65EE" w:rsidRDefault="000C65EE" w:rsidP="000C65EE">
      <w:pPr>
        <w:numPr>
          <w:ilvl w:val="2"/>
          <w:numId w:val="7"/>
        </w:numPr>
        <w:tabs>
          <w:tab w:val="clear" w:pos="2160"/>
          <w:tab w:val="num" w:pos="1800"/>
        </w:tabs>
        <w:suppressAutoHyphens w:val="0"/>
        <w:spacing w:line="240" w:lineRule="auto"/>
        <w:ind w:left="1800" w:hanging="180"/>
        <w:jc w:val="both"/>
        <w:rPr>
          <w:spacing w:val="0"/>
          <w:w w:val="100"/>
          <w:sz w:val="24"/>
          <w:szCs w:val="24"/>
        </w:rPr>
      </w:pPr>
      <w:r w:rsidRPr="000C65EE">
        <w:rPr>
          <w:spacing w:val="0"/>
          <w:w w:val="100"/>
          <w:sz w:val="24"/>
          <w:szCs w:val="24"/>
        </w:rPr>
        <w:t xml:space="preserve">Provision to impose certain reporting obligations on those who become aware of incidents of child abuse ; </w:t>
      </w:r>
    </w:p>
    <w:p w:rsidR="000C65EE" w:rsidRPr="000C65EE" w:rsidRDefault="000C65EE" w:rsidP="000C65EE">
      <w:pPr>
        <w:numPr>
          <w:ilvl w:val="2"/>
          <w:numId w:val="7"/>
        </w:numPr>
        <w:tabs>
          <w:tab w:val="clear" w:pos="2160"/>
          <w:tab w:val="num" w:pos="1800"/>
        </w:tabs>
        <w:suppressAutoHyphens w:val="0"/>
        <w:spacing w:line="240" w:lineRule="auto"/>
        <w:ind w:left="1800" w:hanging="180"/>
        <w:jc w:val="both"/>
        <w:rPr>
          <w:spacing w:val="0"/>
          <w:w w:val="100"/>
          <w:sz w:val="24"/>
          <w:szCs w:val="24"/>
        </w:rPr>
      </w:pPr>
      <w:r w:rsidRPr="000C65EE">
        <w:rPr>
          <w:spacing w:val="0"/>
          <w:w w:val="100"/>
          <w:sz w:val="24"/>
          <w:szCs w:val="24"/>
        </w:rPr>
        <w:t xml:space="preserve">Imposing obligations on those who provide services by means of a computer, as for eg. in cyber cafes and in libraries. (Internet Service Providers would not fall into this category) to take all such steps as are necessary to ensure that the facility is not used for sexual abuse of children and to report to the Police if they know that such activities are taking place. </w:t>
      </w:r>
    </w:p>
    <w:p w:rsidR="000C65EE" w:rsidRPr="000C65EE" w:rsidRDefault="000C65EE" w:rsidP="000C65EE">
      <w:pPr>
        <w:numPr>
          <w:ilvl w:val="2"/>
          <w:numId w:val="7"/>
        </w:numPr>
        <w:tabs>
          <w:tab w:val="clear" w:pos="2160"/>
          <w:tab w:val="num" w:pos="1800"/>
        </w:tabs>
        <w:suppressAutoHyphens w:val="0"/>
        <w:spacing w:line="240" w:lineRule="auto"/>
        <w:ind w:left="1800" w:hanging="180"/>
        <w:jc w:val="both"/>
        <w:rPr>
          <w:spacing w:val="0"/>
          <w:w w:val="100"/>
          <w:sz w:val="24"/>
          <w:szCs w:val="24"/>
        </w:rPr>
      </w:pPr>
      <w:r w:rsidRPr="000C65EE">
        <w:rPr>
          <w:spacing w:val="0"/>
          <w:w w:val="100"/>
          <w:sz w:val="24"/>
          <w:szCs w:val="24"/>
        </w:rPr>
        <w:t>Imposing obligations on those who are in charge of premises</w:t>
      </w:r>
      <w:r w:rsidRPr="000C65EE">
        <w:rPr>
          <w:b/>
          <w:bCs/>
          <w:spacing w:val="0"/>
          <w:w w:val="100"/>
          <w:sz w:val="24"/>
          <w:szCs w:val="24"/>
        </w:rPr>
        <w:t xml:space="preserve"> </w:t>
      </w:r>
      <w:r w:rsidRPr="000C65EE">
        <w:rPr>
          <w:spacing w:val="0"/>
          <w:w w:val="100"/>
          <w:sz w:val="24"/>
          <w:szCs w:val="24"/>
        </w:rPr>
        <w:t xml:space="preserve">to report if they become aware that child abuse activities, (not necessarily sexual abuse activities,) are going on. Failure to report is a punishable offence. </w:t>
      </w:r>
    </w:p>
    <w:p w:rsidR="000C65EE" w:rsidRPr="000C65EE" w:rsidRDefault="000C65EE" w:rsidP="000C65EE">
      <w:pPr>
        <w:numPr>
          <w:ilvl w:val="2"/>
          <w:numId w:val="7"/>
        </w:numPr>
        <w:tabs>
          <w:tab w:val="clear" w:pos="2160"/>
          <w:tab w:val="num" w:pos="1800"/>
        </w:tabs>
        <w:suppressAutoHyphens w:val="0"/>
        <w:spacing w:line="240" w:lineRule="auto"/>
        <w:ind w:left="1800" w:hanging="180"/>
        <w:jc w:val="both"/>
        <w:rPr>
          <w:spacing w:val="0"/>
          <w:w w:val="100"/>
          <w:sz w:val="24"/>
          <w:szCs w:val="24"/>
        </w:rPr>
      </w:pPr>
      <w:r w:rsidRPr="000C65EE">
        <w:rPr>
          <w:spacing w:val="0"/>
          <w:w w:val="100"/>
          <w:sz w:val="24"/>
          <w:szCs w:val="24"/>
        </w:rPr>
        <w:t xml:space="preserve">Introduction of a new offence of soliciting of children for sexual abuse. </w:t>
      </w:r>
    </w:p>
    <w:p w:rsidR="000C65EE" w:rsidRPr="000C65EE" w:rsidRDefault="000C65EE" w:rsidP="000C65EE">
      <w:pPr>
        <w:numPr>
          <w:ilvl w:val="2"/>
          <w:numId w:val="7"/>
        </w:numPr>
        <w:tabs>
          <w:tab w:val="clear" w:pos="2160"/>
          <w:tab w:val="num" w:pos="1800"/>
        </w:tabs>
        <w:suppressAutoHyphens w:val="0"/>
        <w:spacing w:line="240" w:lineRule="auto"/>
        <w:ind w:left="1800" w:hanging="180"/>
        <w:jc w:val="both"/>
        <w:rPr>
          <w:spacing w:val="0"/>
          <w:w w:val="100"/>
          <w:sz w:val="24"/>
          <w:szCs w:val="24"/>
        </w:rPr>
      </w:pPr>
      <w:r w:rsidRPr="000C65EE">
        <w:rPr>
          <w:spacing w:val="0"/>
          <w:w w:val="100"/>
          <w:sz w:val="24"/>
          <w:szCs w:val="24"/>
        </w:rPr>
        <w:t xml:space="preserve">In response to </w:t>
      </w:r>
      <w:smartTag w:uri="urn:schemas-microsoft-com:office:smarttags" w:element="country-region">
        <w:smartTag w:uri="urn:schemas-microsoft-com:office:smarttags" w:element="place">
          <w:r w:rsidRPr="000C65EE">
            <w:rPr>
              <w:spacing w:val="0"/>
              <w:w w:val="100"/>
              <w:sz w:val="24"/>
              <w:szCs w:val="24"/>
            </w:rPr>
            <w:t>Sri Lanka</w:t>
          </w:r>
        </w:smartTag>
      </w:smartTag>
      <w:r w:rsidRPr="000C65EE">
        <w:rPr>
          <w:spacing w:val="0"/>
          <w:w w:val="100"/>
          <w:sz w:val="24"/>
          <w:szCs w:val="24"/>
        </w:rPr>
        <w:t xml:space="preserve">’s obligations under several UN and ILO Conventions, new offences were introduced to criminalize debt bondage, forced or compulsory labour, slavery and recruiting children for use in armed conflict. </w:t>
      </w:r>
    </w:p>
    <w:p w:rsidR="000C65EE" w:rsidRPr="000C65EE" w:rsidRDefault="000C65EE" w:rsidP="000C65EE">
      <w:pPr>
        <w:numPr>
          <w:ilvl w:val="2"/>
          <w:numId w:val="7"/>
        </w:numPr>
        <w:tabs>
          <w:tab w:val="clear" w:pos="2160"/>
          <w:tab w:val="num" w:pos="1800"/>
        </w:tabs>
        <w:suppressAutoHyphens w:val="0"/>
        <w:spacing w:line="240" w:lineRule="auto"/>
        <w:ind w:left="1800" w:hanging="180"/>
        <w:jc w:val="both"/>
        <w:rPr>
          <w:spacing w:val="0"/>
          <w:w w:val="100"/>
          <w:sz w:val="24"/>
          <w:szCs w:val="24"/>
        </w:rPr>
      </w:pPr>
      <w:r w:rsidRPr="000C65EE">
        <w:rPr>
          <w:spacing w:val="0"/>
          <w:w w:val="100"/>
          <w:sz w:val="24"/>
          <w:szCs w:val="24"/>
        </w:rPr>
        <w:t xml:space="preserve">Trafficking – please see under Article 6 below. </w:t>
      </w:r>
    </w:p>
    <w:p w:rsidR="000C65EE" w:rsidRPr="000C65EE" w:rsidRDefault="000C65EE" w:rsidP="000C65EE">
      <w:pPr>
        <w:numPr>
          <w:ilvl w:val="1"/>
          <w:numId w:val="8"/>
        </w:numPr>
        <w:tabs>
          <w:tab w:val="num" w:pos="1800"/>
        </w:tabs>
        <w:suppressAutoHyphens w:val="0"/>
        <w:spacing w:line="240" w:lineRule="auto"/>
        <w:jc w:val="both"/>
        <w:rPr>
          <w:spacing w:val="0"/>
          <w:w w:val="100"/>
          <w:sz w:val="24"/>
          <w:szCs w:val="24"/>
        </w:rPr>
      </w:pPr>
      <w:r w:rsidRPr="000C65EE">
        <w:rPr>
          <w:b/>
          <w:bCs/>
          <w:spacing w:val="0"/>
          <w:w w:val="100"/>
          <w:sz w:val="24"/>
          <w:szCs w:val="24"/>
        </w:rPr>
        <w:t>The Prevention of Domestic Violence Act, No. 34 of 2005</w:t>
      </w:r>
      <w:r w:rsidRPr="000C65EE">
        <w:rPr>
          <w:spacing w:val="0"/>
          <w:w w:val="100"/>
          <w:sz w:val="24"/>
          <w:szCs w:val="24"/>
        </w:rPr>
        <w:t xml:space="preserve"> was enacted in October 2005. This Act provides for the issue of Protection Orders (POs) where acts of domestic violence has been committed or is envisaged. It does not intend to alter the criminal regime, but rather, supplements the remedies available by providing for a civil process aimed at the protection of the victim. The principle features of the PDVA are as follows; </w:t>
      </w:r>
    </w:p>
    <w:p w:rsidR="000C65EE" w:rsidRPr="000C65EE" w:rsidRDefault="000C65EE" w:rsidP="000C65EE">
      <w:pPr>
        <w:spacing w:line="240" w:lineRule="auto"/>
        <w:jc w:val="both"/>
        <w:rPr>
          <w:spacing w:val="0"/>
          <w:w w:val="100"/>
          <w:sz w:val="24"/>
          <w:szCs w:val="24"/>
        </w:rPr>
      </w:pPr>
    </w:p>
    <w:p w:rsidR="000C65EE" w:rsidRPr="000C65EE" w:rsidRDefault="000C65EE" w:rsidP="000C65EE">
      <w:pPr>
        <w:spacing w:line="240" w:lineRule="auto"/>
        <w:jc w:val="both"/>
        <w:rPr>
          <w:i/>
          <w:iCs/>
          <w:spacing w:val="0"/>
          <w:w w:val="100"/>
          <w:sz w:val="24"/>
          <w:szCs w:val="24"/>
        </w:rPr>
      </w:pPr>
      <w:r w:rsidRPr="000C65EE">
        <w:rPr>
          <w:b/>
          <w:bCs/>
          <w:spacing w:val="0"/>
          <w:w w:val="100"/>
          <w:sz w:val="24"/>
          <w:szCs w:val="24"/>
        </w:rPr>
        <w:t>The Prevention of Domestic Violence Act, No. 34 of 2005</w:t>
      </w:r>
      <w:r w:rsidRPr="000C65EE">
        <w:rPr>
          <w:spacing w:val="0"/>
          <w:w w:val="100"/>
          <w:sz w:val="24"/>
          <w:szCs w:val="24"/>
        </w:rPr>
        <w:t xml:space="preserve"> </w:t>
      </w:r>
      <w:r w:rsidRPr="000C65EE">
        <w:rPr>
          <w:i/>
          <w:iCs/>
          <w:spacing w:val="0"/>
          <w:w w:val="100"/>
          <w:sz w:val="24"/>
          <w:szCs w:val="24"/>
        </w:rPr>
        <w:t>The principle of protection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50. </w:t>
      </w:r>
      <w:r w:rsidRPr="000C65EE">
        <w:rPr>
          <w:lang w:val="en-GB"/>
        </w:rPr>
        <w:tab/>
        <w:t xml:space="preserve"> The basic principle of the Act is to afford ‘protection to victims of domestic violence through the issue of POs by court. It provides for a civil process which enables a possible victim to secure speedy court intervention to restrain an aggressor, and prevent an act of violence within the home environment and to ensure the safety of the victim. It is a remedy which is independent of the criminal process which provides for the prosecution of an offender for a crime already committed. </w:t>
      </w:r>
    </w:p>
    <w:p w:rsidR="000C65EE" w:rsidRPr="000C65EE" w:rsidRDefault="000C65EE" w:rsidP="000C65EE">
      <w:pPr>
        <w:pStyle w:val="NormalWeb"/>
        <w:spacing w:before="0" w:beforeAutospacing="0" w:after="0" w:afterAutospacing="0"/>
        <w:jc w:val="both"/>
        <w:rPr>
          <w:lang w:val="en-GB"/>
        </w:rPr>
      </w:pPr>
      <w:r w:rsidRPr="000C65EE">
        <w:rPr>
          <w:i/>
          <w:iCs/>
          <w:lang w:val="en-GB"/>
        </w:rPr>
        <w:t>Scope of the Act</w:t>
      </w:r>
      <w:r w:rsidRPr="000C65EE">
        <w:rPr>
          <w:b/>
          <w:bCs/>
          <w:lang w:val="en-GB"/>
        </w:rPr>
        <w:t xml:space="preserve">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51.</w:t>
      </w:r>
      <w:r w:rsidRPr="000C65EE">
        <w:rPr>
          <w:lang w:val="en-GB"/>
        </w:rPr>
        <w:tab/>
        <w:t> An act of domestic violence</w:t>
      </w:r>
      <w:r w:rsidRPr="000C65EE">
        <w:rPr>
          <w:i/>
          <w:iCs/>
          <w:lang w:val="en-GB"/>
        </w:rPr>
        <w:t xml:space="preserve"> </w:t>
      </w:r>
      <w:r w:rsidRPr="000C65EE">
        <w:rPr>
          <w:lang w:val="en-GB"/>
        </w:rPr>
        <w:t xml:space="preserve">is defined in the widest terms to include physical abuse and emotional abuse. Such an act of abuse becomes an act of domestic violence if it is committed within the environment of the home or even outside, by a ‘relevant person’ defined as a father/mother, grand parent, step father/mother, aunt, uncle, son/ daughter, grandson/daughter, step son/daughter, niece/nephew, brother/sister or cousin of the victim or of the spouse, former spouse or cohabiting partner of the victim. The categories of aggressors against whose actions relief can be sought are thus very wide. Emotional abuse is defined in the Act as a pattern of cruel, inhuman, degrading or humiliating conduct of a serious nature.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52. </w:t>
      </w:r>
      <w:r w:rsidRPr="000C65EE">
        <w:rPr>
          <w:lang w:val="en-GB"/>
        </w:rPr>
        <w:tab/>
        <w:t xml:space="preserve"> The acts of physical abuse which amount to domestic violence are those which amount to offences under the Penal Code. In fact, this includes all 69 offences against the human body recognized as offences in Chapter XVI of the Penal Code (including murder, hurt, grievous hurt, wrongful restraint, wrongful confinement, rape, incest, grave sexual abuse etc.), as well as extortion and criminal intimidation, making up a total of 71 Penal Code offences. It includes all kinds of abuse, both physical and sexual, which are recognized as offences under the Penal Law of this country. The scope and reach of the PDVA as regards the kinds of abuse against which relief can be sought is therefore comprehensive. </w:t>
      </w:r>
    </w:p>
    <w:p w:rsidR="000C65EE" w:rsidRPr="000C65EE" w:rsidRDefault="000C65EE" w:rsidP="000C65EE">
      <w:pPr>
        <w:pStyle w:val="NormalWeb"/>
        <w:spacing w:before="0" w:beforeAutospacing="0" w:after="0" w:afterAutospacing="0"/>
        <w:jc w:val="both"/>
        <w:rPr>
          <w:i/>
          <w:iCs/>
          <w:lang w:val="en-GB"/>
        </w:rPr>
      </w:pPr>
    </w:p>
    <w:p w:rsidR="000C65EE" w:rsidRPr="000C65EE" w:rsidRDefault="000C65EE" w:rsidP="000C65EE">
      <w:pPr>
        <w:pStyle w:val="NormalWeb"/>
        <w:spacing w:before="0" w:beforeAutospacing="0" w:after="0" w:afterAutospacing="0"/>
        <w:jc w:val="both"/>
        <w:rPr>
          <w:i/>
          <w:iCs/>
          <w:lang w:val="en-GB"/>
        </w:rPr>
      </w:pPr>
      <w:r w:rsidRPr="000C65EE">
        <w:rPr>
          <w:i/>
          <w:iCs/>
          <w:lang w:val="en-GB"/>
        </w:rPr>
        <w:t>Procedure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53. </w:t>
      </w:r>
      <w:r w:rsidRPr="000C65EE">
        <w:rPr>
          <w:lang w:val="en-GB"/>
        </w:rPr>
        <w:tab/>
        <w:t xml:space="preserve"> The procedure for obtaining a </w:t>
      </w:r>
      <w:smartTag w:uri="urn:schemas-microsoft-com:office:smarttags" w:element="place">
        <w:r w:rsidRPr="000C65EE">
          <w:rPr>
            <w:lang w:val="en-GB"/>
          </w:rPr>
          <w:t>PO</w:t>
        </w:r>
      </w:smartTag>
      <w:r w:rsidRPr="000C65EE">
        <w:rPr>
          <w:color w:val="C00000"/>
          <w:lang w:val="en-GB"/>
        </w:rPr>
        <w:t xml:space="preserve"> </w:t>
      </w:r>
      <w:r w:rsidRPr="000C65EE">
        <w:rPr>
          <w:lang w:val="en-GB"/>
        </w:rPr>
        <w:t xml:space="preserve">is kept simple. It is initiated by an application to the Magistrate’s Court stating that an act of violence has taken place or is likely to take place and seeking a </w:t>
      </w:r>
      <w:smartTag w:uri="urn:schemas-microsoft-com:office:smarttags" w:element="place">
        <w:r w:rsidRPr="000C65EE">
          <w:rPr>
            <w:lang w:val="en-GB"/>
          </w:rPr>
          <w:t>PO</w:t>
        </w:r>
      </w:smartTag>
      <w:r w:rsidRPr="000C65EE">
        <w:rPr>
          <w:lang w:val="en-GB"/>
        </w:rPr>
        <w:t xml:space="preserve"> to restrain the aggressor. An application can be made by the victim or a Police Officer on behalf of the victim. In the case of a child victim, the application can also be made by a parent or guardian or a person with whom the child resides or by any person authorized by the National Child Protection Authority (NCPA).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54. </w:t>
      </w:r>
      <w:r w:rsidRPr="000C65EE">
        <w:rPr>
          <w:lang w:val="en-GB"/>
        </w:rPr>
        <w:tab/>
        <w:t xml:space="preserve"> The Application itself is simple and needs only to set out the names of the persons aggrieved and of the aggressor and the circumstances of the case. Affidavits of those who are aware of the facts relating to the abuse may be attached to the application. This is optional and not mandatory. Such a requirement was not made mandatory in appreciation of the </w:t>
      </w:r>
    </w:p>
    <w:p w:rsidR="000C65EE" w:rsidRPr="000C65EE" w:rsidRDefault="000C65EE" w:rsidP="000C65EE">
      <w:pPr>
        <w:pStyle w:val="NormalWeb"/>
        <w:spacing w:before="0" w:beforeAutospacing="0" w:after="0" w:afterAutospacing="0"/>
        <w:jc w:val="both"/>
        <w:rPr>
          <w:lang w:val="en-GB"/>
        </w:rPr>
      </w:pPr>
      <w:r w:rsidRPr="000C65EE">
        <w:rPr>
          <w:lang w:val="en-GB"/>
        </w:rPr>
        <w:t>reality that when abuse takes place in a very private sphere such as the home, evidence against abusers is not always forthcoming due to fear of reprisals and other consequences.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55. </w:t>
      </w:r>
      <w:r w:rsidRPr="000C65EE">
        <w:rPr>
          <w:lang w:val="en-GB"/>
        </w:rPr>
        <w:tab/>
        <w:t> Upon receipt of an application, the court is required, as a first step, to consider the application forthwith</w:t>
      </w:r>
      <w:r w:rsidRPr="000C65EE">
        <w:rPr>
          <w:i/>
          <w:iCs/>
          <w:lang w:val="en-GB"/>
        </w:rPr>
        <w:t xml:space="preserve"> </w:t>
      </w:r>
      <w:r w:rsidRPr="000C65EE">
        <w:rPr>
          <w:lang w:val="en-GB"/>
        </w:rPr>
        <w:t>and determine whether an Interim Protection Order (IPO) should be issued to prevent the commission of an act of domestic violence and to ensure the safety of the aggrieved person.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56.</w:t>
      </w:r>
      <w:r w:rsidRPr="000C65EE">
        <w:rPr>
          <w:lang w:val="en-GB"/>
        </w:rPr>
        <w:tab/>
        <w:t xml:space="preserve"> At this stage it is not absolutely necessary that the applicant/victim or the aggressor/respondent be called to give evidence. That is required to be done only if the court considers it necessary. Here too, the framers of the law were conscious that, considering the very nature of the grievance, in some instances circumstances may not permit the victim to come before court. Also, it may not be possible to secure the attendance of the aggressor in court, before interim relief can be considered. It was felt that, in such a case, the court should be able to grant relief unfettered by any statutory requirement that parties be present in court. </w:t>
      </w:r>
    </w:p>
    <w:p w:rsidR="000C65EE" w:rsidRPr="000C65EE" w:rsidRDefault="000C65EE" w:rsidP="000C65EE">
      <w:pPr>
        <w:pStyle w:val="NormalWeb"/>
        <w:spacing w:before="0" w:beforeAutospacing="0" w:after="0" w:afterAutospacing="0"/>
        <w:jc w:val="both"/>
        <w:rPr>
          <w:lang w:val="en-GB"/>
        </w:rPr>
      </w:pPr>
      <w:r w:rsidRPr="000C65EE">
        <w:rPr>
          <w:lang w:val="en-GB"/>
        </w:rPr>
        <w:t>57.</w:t>
      </w:r>
      <w:r w:rsidRPr="000C65EE">
        <w:rPr>
          <w:lang w:val="en-GB"/>
        </w:rPr>
        <w:tab/>
        <w:t xml:space="preserve"> As a second step, the court will either issue or refuse to issue, an IPO. Whether or not an IPO is issued, the court is required at the same time to fix a date for inquiry (within 14 days of receiving the application) and notice the respondent to show cause on that day why a PO should not be issued on him.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58. </w:t>
      </w:r>
      <w:r w:rsidRPr="000C65EE">
        <w:rPr>
          <w:lang w:val="en-GB"/>
        </w:rPr>
        <w:tab/>
        <w:t> The court may also refer the parties for counselling if it is satisfied that it is in the interests of the parties to do so.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59. </w:t>
      </w:r>
      <w:r w:rsidRPr="000C65EE">
        <w:rPr>
          <w:lang w:val="en-GB"/>
        </w:rPr>
        <w:tab/>
        <w:t xml:space="preserve">The IPO is an interim measure which will be in force only until the inquiry is held and a final determination is made regarding the issue of a </w:t>
      </w:r>
      <w:smartTag w:uri="urn:schemas-microsoft-com:office:smarttags" w:element="place">
        <w:r w:rsidRPr="000C65EE">
          <w:rPr>
            <w:lang w:val="en-GB"/>
          </w:rPr>
          <w:t>PO</w:t>
        </w:r>
      </w:smartTag>
      <w:r w:rsidRPr="000C65EE">
        <w:rPr>
          <w:lang w:val="en-GB"/>
        </w:rPr>
        <w:t>.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60. </w:t>
      </w:r>
      <w:r w:rsidRPr="000C65EE">
        <w:rPr>
          <w:lang w:val="en-GB"/>
        </w:rPr>
        <w:tab/>
        <w:t xml:space="preserve"> As the third step, the court is required to hold the inquiry at which parties will be called to give evidence. In the absence of the respondent, the inquiry can nevertheless be held in his/her absence. Finally, at the conclusion of the inquiry, the court will determine whether a </w:t>
      </w:r>
      <w:smartTag w:uri="urn:schemas-microsoft-com:office:smarttags" w:element="place">
        <w:r w:rsidRPr="000C65EE">
          <w:rPr>
            <w:lang w:val="en-GB"/>
          </w:rPr>
          <w:t>PO</w:t>
        </w:r>
      </w:smartTag>
      <w:r w:rsidRPr="000C65EE">
        <w:rPr>
          <w:lang w:val="en-GB"/>
        </w:rPr>
        <w:t xml:space="preserve"> needs to be issued to prevent the commission of an act of domestic violence and to ensure the safety of the aggrieved person. If satisfied that it is necessary, the court will issue a </w:t>
      </w:r>
      <w:smartTag w:uri="urn:schemas-microsoft-com:office:smarttags" w:element="place">
        <w:r w:rsidRPr="000C65EE">
          <w:rPr>
            <w:lang w:val="en-GB"/>
          </w:rPr>
          <w:t>PO</w:t>
        </w:r>
      </w:smartTag>
      <w:r w:rsidRPr="000C65EE">
        <w:rPr>
          <w:lang w:val="en-GB"/>
        </w:rPr>
        <w:t xml:space="preserve">.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61. </w:t>
      </w:r>
      <w:r w:rsidRPr="000C65EE">
        <w:rPr>
          <w:lang w:val="en-GB"/>
        </w:rPr>
        <w:tab/>
        <w:t xml:space="preserve">The PDVA also contains provision enabling the court to make any Order under the Act with the consent of the parties and without proof or admission of guilt. Such an Order cannot be taken as having been made consequent to an admission of guilt or proof of guilt. Hence, even if the aggressor is subsequently charged with an offence in a criminal proceeding, the issue of a </w:t>
      </w:r>
      <w:smartTag w:uri="urn:schemas-microsoft-com:office:smarttags" w:element="place">
        <w:r w:rsidRPr="000C65EE">
          <w:rPr>
            <w:lang w:val="en-GB"/>
          </w:rPr>
          <w:t>PO</w:t>
        </w:r>
      </w:smartTag>
      <w:r w:rsidRPr="000C65EE">
        <w:rPr>
          <w:lang w:val="en-GB"/>
        </w:rPr>
        <w:t xml:space="preserve"> made with consent cannot be considered as evidence or proof of guilt.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62. </w:t>
      </w:r>
      <w:r w:rsidRPr="000C65EE">
        <w:rPr>
          <w:lang w:val="en-GB"/>
        </w:rPr>
        <w:tab/>
        <w:t xml:space="preserve"> It is important to highlight the requirement of expediency in these cases. The PDVA seeks to emphasize this first by requiring the court to consider an application forthwith and then by requiring the court to hold the inquiry within 14 days of receiving the application. It is extremely important that due regard is given by Magistrates to this underlying requirement for speedy justice. </w:t>
      </w:r>
    </w:p>
    <w:p w:rsidR="000C65EE" w:rsidRPr="000C65EE" w:rsidRDefault="000C65EE" w:rsidP="000C65EE">
      <w:pPr>
        <w:pStyle w:val="NormalWeb"/>
        <w:spacing w:before="0" w:beforeAutospacing="0" w:after="0" w:afterAutospacing="0"/>
        <w:jc w:val="both"/>
        <w:rPr>
          <w:i/>
          <w:iCs/>
          <w:lang w:val="en-GB"/>
        </w:rPr>
      </w:pPr>
    </w:p>
    <w:p w:rsidR="000C65EE" w:rsidRPr="000C65EE" w:rsidRDefault="000C65EE" w:rsidP="000C65EE">
      <w:pPr>
        <w:pStyle w:val="NormalWeb"/>
        <w:spacing w:before="0" w:beforeAutospacing="0" w:after="0" w:afterAutospacing="0"/>
        <w:jc w:val="both"/>
        <w:rPr>
          <w:i/>
          <w:iCs/>
          <w:lang w:val="en-GB"/>
        </w:rPr>
      </w:pPr>
      <w:r w:rsidRPr="000C65EE">
        <w:rPr>
          <w:i/>
          <w:iCs/>
          <w:lang w:val="en-GB"/>
        </w:rPr>
        <w:t>The Protection Order and Supplementary Orders </w:t>
      </w:r>
      <w:r w:rsidRPr="000C65EE">
        <w:rPr>
          <w:iCs/>
          <w:lang w:val="en-GB"/>
        </w:rPr>
        <w:t>(</w:t>
      </w:r>
      <w:r w:rsidRPr="000C65EE">
        <w:rPr>
          <w:lang w:val="en-GB"/>
        </w:rPr>
        <w:t>SOs)</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63. </w:t>
      </w:r>
      <w:r w:rsidRPr="000C65EE">
        <w:rPr>
          <w:lang w:val="en-GB"/>
        </w:rPr>
        <w:tab/>
        <w:t xml:space="preserve"> The court has very wide powers to restrain the respondent by way of an IPO or a </w:t>
      </w:r>
      <w:smartTag w:uri="urn:schemas-microsoft-com:office:smarttags" w:element="place">
        <w:r w:rsidRPr="000C65EE">
          <w:rPr>
            <w:lang w:val="en-GB"/>
          </w:rPr>
          <w:t>PO</w:t>
        </w:r>
      </w:smartTag>
      <w:r w:rsidRPr="000C65EE">
        <w:rPr>
          <w:lang w:val="en-GB"/>
        </w:rPr>
        <w:t>. In addition to essentially prohibiting the respondent from committing or causing the commission of a domestic violence offence, the court can, after taking evidence, prohibit the respondent from entering the victims residence, place of employment, school or from following the victim around so as to cause a nuisance, or from entering a shelter in which the victim may be, or from occupying or entering a residence shared with the victim, or from having contact with any child, or from having access to shared resources, or from encumbering the matrimonial home by sale or transfer so as to place the victim in a destitute position. In making any of these Orders, the court is required to take into consideration the accommodation needs of the victim and the children, as well as any hardship that may be caused to the respondent as a result of the Order.</w:t>
      </w:r>
      <w:r w:rsidRPr="000C65EE">
        <w:rPr>
          <w:b/>
          <w:bCs/>
          <w:lang w:val="en-GB"/>
        </w:rPr>
        <w:t xml:space="preserve"> </w:t>
      </w:r>
      <w:r w:rsidRPr="000C65EE">
        <w:rPr>
          <w:lang w:val="en-GB"/>
        </w:rPr>
        <w:t>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64. </w:t>
      </w:r>
      <w:r w:rsidRPr="000C65EE">
        <w:rPr>
          <w:lang w:val="en-GB"/>
        </w:rPr>
        <w:tab/>
        <w:t xml:space="preserve"> Where a </w:t>
      </w:r>
      <w:smartTag w:uri="urn:schemas-microsoft-com:office:smarttags" w:element="place">
        <w:r w:rsidRPr="000C65EE">
          <w:rPr>
            <w:lang w:val="en-GB"/>
          </w:rPr>
          <w:t>PO</w:t>
        </w:r>
      </w:smartTag>
      <w:r w:rsidRPr="000C65EE">
        <w:rPr>
          <w:lang w:val="en-GB"/>
        </w:rPr>
        <w:t xml:space="preserve"> is made, the court can also make additional orders called SOs</w:t>
      </w:r>
      <w:r w:rsidRPr="000C65EE">
        <w:rPr>
          <w:b/>
          <w:bCs/>
          <w:lang w:val="en-GB"/>
        </w:rPr>
        <w:t>,</w:t>
      </w:r>
      <w:r w:rsidRPr="000C65EE">
        <w:rPr>
          <w:lang w:val="en-GB"/>
        </w:rPr>
        <w:t xml:space="preserve"> to protect and provide for the immediate safety, health and welfare of the victim. By way of a SO the court may order the Police to seize any weapons that are in the possession of the respondent or to accompany the victim to assist with the collection of personal property; or order that the victim be placed in a shelter for temporary accommodation; or order a social worker or similar officer to monitor the observance of the PO between the victim and the respondent. The court may also, after inquiry and having regard to the financial needs and resources of both the victim and the respondent, order the respondent to provide urgent monetary assistance to any person who the respondent has a duty to support or to continue to provide payments and/or facilities to enable the victim to continue occupation of any residence. An Order to provide urgent monetary assistance does not however, affect the rights of a party under the Maintenance Law of the country. As such, a maintenance action may be initiated or may continue despite any payments Ordered under the PDVA.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65.</w:t>
      </w:r>
      <w:r w:rsidRPr="000C65EE">
        <w:rPr>
          <w:lang w:val="en-GB"/>
        </w:rPr>
        <w:tab/>
        <w:t xml:space="preserve"> If, after a Protection Order is issued the respondent acts in violation of its terms, he is liable to be punished with fine up to Rs. 10,000 and/or imprisonment up to one year or both such fine and imprisonment. </w:t>
      </w:r>
    </w:p>
    <w:p w:rsidR="000C65EE" w:rsidRPr="000C65EE" w:rsidRDefault="000C65EE" w:rsidP="000C65EE">
      <w:pPr>
        <w:pStyle w:val="NormalWeb"/>
        <w:spacing w:before="0" w:beforeAutospacing="0" w:after="0" w:afterAutospacing="0"/>
        <w:jc w:val="both"/>
        <w:rPr>
          <w:i/>
          <w:iCs/>
          <w:lang w:val="en-GB"/>
        </w:rPr>
      </w:pPr>
    </w:p>
    <w:p w:rsidR="000C65EE" w:rsidRPr="000C65EE" w:rsidRDefault="000C65EE" w:rsidP="000C65EE">
      <w:pPr>
        <w:pStyle w:val="NormalWeb"/>
        <w:spacing w:before="0" w:beforeAutospacing="0" w:after="0" w:afterAutospacing="0"/>
        <w:jc w:val="both"/>
        <w:rPr>
          <w:i/>
          <w:iCs/>
          <w:lang w:val="en-GB"/>
        </w:rPr>
      </w:pPr>
      <w:r w:rsidRPr="000C65EE">
        <w:rPr>
          <w:i/>
          <w:iCs/>
          <w:lang w:val="en-GB"/>
        </w:rPr>
        <w:t>Appeals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b/>
          <w:bCs/>
          <w:lang w:val="en-GB"/>
        </w:rPr>
      </w:pPr>
      <w:r w:rsidRPr="000C65EE">
        <w:rPr>
          <w:lang w:val="en-GB"/>
        </w:rPr>
        <w:t>66.</w:t>
      </w:r>
      <w:r w:rsidRPr="000C65EE">
        <w:rPr>
          <w:lang w:val="en-GB"/>
        </w:rPr>
        <w:tab/>
        <w:t xml:space="preserve"> Any person who is dissatisfied with a </w:t>
      </w:r>
      <w:smartTag w:uri="urn:schemas-microsoft-com:office:smarttags" w:element="place">
        <w:r w:rsidRPr="000C65EE">
          <w:rPr>
            <w:lang w:val="en-GB"/>
          </w:rPr>
          <w:t>PO</w:t>
        </w:r>
      </w:smartTag>
      <w:r w:rsidRPr="000C65EE">
        <w:rPr>
          <w:lang w:val="en-GB"/>
        </w:rPr>
        <w:t xml:space="preserve"> may appeal to the Provincial High Court. The Order however continues to be operative notwithstanding an appeal, unless the High Court specifically directs otherwise for reasons to be recorded. </w:t>
      </w:r>
    </w:p>
    <w:p w:rsidR="000C65EE" w:rsidRPr="000C65EE" w:rsidRDefault="000C65EE" w:rsidP="000C65EE">
      <w:pPr>
        <w:pStyle w:val="NormalWeb"/>
        <w:spacing w:before="0" w:beforeAutospacing="0" w:after="0" w:afterAutospacing="0"/>
        <w:jc w:val="both"/>
        <w:rPr>
          <w:i/>
          <w:iCs/>
          <w:lang w:val="en-GB"/>
        </w:rPr>
      </w:pPr>
    </w:p>
    <w:p w:rsidR="000C65EE" w:rsidRPr="000C65EE" w:rsidRDefault="000C65EE" w:rsidP="000C65EE">
      <w:pPr>
        <w:pStyle w:val="NormalWeb"/>
        <w:spacing w:before="0" w:beforeAutospacing="0" w:after="0" w:afterAutospacing="0"/>
        <w:jc w:val="both"/>
        <w:rPr>
          <w:i/>
          <w:iCs/>
          <w:lang w:val="en-GB"/>
        </w:rPr>
      </w:pPr>
      <w:r w:rsidRPr="000C65EE">
        <w:rPr>
          <w:i/>
          <w:iCs/>
          <w:lang w:val="en-GB"/>
        </w:rPr>
        <w:t>Privacy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67. </w:t>
      </w:r>
      <w:r w:rsidRPr="000C65EE">
        <w:rPr>
          <w:lang w:val="en-GB"/>
        </w:rPr>
        <w:tab/>
        <w:t xml:space="preserve"> The need for privacy in respect of these actions is given statutory recognition by a requirement that the identity of the parties be kept confidential. Hence printing or publishing any matter which makes known the identity of a party to an application is made an offence punishable with imprisonment up to 2 years and/or with fine. This section is similar to section 365C of the Penal Code which accords the same privacy to victims of sexual abuse. </w:t>
      </w:r>
    </w:p>
    <w:p w:rsidR="000C65EE" w:rsidRPr="000C65EE" w:rsidRDefault="000C65EE" w:rsidP="000C65EE">
      <w:pPr>
        <w:pStyle w:val="NormalWeb"/>
        <w:spacing w:before="0" w:beforeAutospacing="0" w:after="0" w:afterAutospacing="0"/>
        <w:jc w:val="both"/>
        <w:rPr>
          <w:b/>
          <w:bCs/>
          <w:lang w:val="en-GB"/>
        </w:rPr>
      </w:pPr>
    </w:p>
    <w:p w:rsidR="000C65EE" w:rsidRPr="000C65EE" w:rsidRDefault="000C65EE" w:rsidP="000C65EE">
      <w:pPr>
        <w:pStyle w:val="NormalWeb"/>
        <w:spacing w:before="0" w:beforeAutospacing="0" w:after="0" w:afterAutospacing="0"/>
        <w:jc w:val="both"/>
        <w:rPr>
          <w:lang w:val="en-GB"/>
        </w:rPr>
      </w:pPr>
      <w:r w:rsidRPr="000C65EE">
        <w:rPr>
          <w:b/>
          <w:bCs/>
          <w:lang w:val="en-GB"/>
        </w:rPr>
        <w:t xml:space="preserve">PDVA Action Plan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68. </w:t>
      </w:r>
      <w:r w:rsidRPr="000C65EE">
        <w:rPr>
          <w:lang w:val="en-GB"/>
        </w:rPr>
        <w:tab/>
        <w:t xml:space="preserve"> Consequent to the passing of the PDVA, the National Committee on Women prepared an Action Plan to implement the provisions of the Act. Action is now being pursued </w:t>
      </w:r>
    </w:p>
    <w:p w:rsidR="000C65EE" w:rsidRPr="000C65EE" w:rsidRDefault="000C65EE" w:rsidP="000C65EE">
      <w:pPr>
        <w:pStyle w:val="NormalWeb"/>
        <w:spacing w:before="0" w:beforeAutospacing="0" w:after="0" w:afterAutospacing="0"/>
        <w:jc w:val="both"/>
        <w:rPr>
          <w:lang w:val="en-GB"/>
        </w:rPr>
      </w:pPr>
      <w:r w:rsidRPr="000C65EE">
        <w:rPr>
          <w:lang w:val="en-GB"/>
        </w:rPr>
        <w:t xml:space="preserve">in terms of this Plan to create awareness regarding the provisions of the Act and the remedies available as well as to sensitize partners in the law enforcement process with regard to the role envisaged of them in making the statutory remedies meaningful.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spacing w:line="240" w:lineRule="auto"/>
        <w:jc w:val="both"/>
        <w:rPr>
          <w:spacing w:val="0"/>
          <w:w w:val="100"/>
          <w:sz w:val="24"/>
          <w:szCs w:val="24"/>
        </w:rPr>
      </w:pPr>
      <w:r w:rsidRPr="000C65EE">
        <w:rPr>
          <w:spacing w:val="0"/>
          <w:w w:val="100"/>
          <w:sz w:val="24"/>
          <w:szCs w:val="24"/>
        </w:rPr>
        <w:t>69.</w:t>
      </w:r>
      <w:r w:rsidRPr="000C65EE">
        <w:rPr>
          <w:spacing w:val="0"/>
          <w:w w:val="100"/>
          <w:sz w:val="24"/>
          <w:szCs w:val="24"/>
        </w:rPr>
        <w:tab/>
        <w:t>Family Health Bureau, Ministry of Health in collaboration with other relevant stakeholders has developed a module on “Roles and Responsibilities of the Public Health Midwife in Prevention and Management of Gender Based Violence including Domestic Violence.” This module was incorporated into the basic training curriculum of the Public Health Midwife. Tutors of the regional training centres also have been trained on how to train the student midwives by using this module. The new batches of Public Health Midwives would be sensitized on gender based violence by using this module.</w:t>
      </w:r>
    </w:p>
    <w:p w:rsidR="000C65EE" w:rsidRPr="000C65EE" w:rsidRDefault="000C65EE" w:rsidP="000C65EE">
      <w:pPr>
        <w:spacing w:line="240" w:lineRule="auto"/>
        <w:jc w:val="both"/>
        <w:rPr>
          <w:spacing w:val="0"/>
          <w:w w:val="100"/>
          <w:sz w:val="24"/>
          <w:szCs w:val="24"/>
        </w:rPr>
      </w:pPr>
    </w:p>
    <w:p w:rsidR="000C65EE" w:rsidRPr="000C65EE" w:rsidRDefault="000C65EE" w:rsidP="000C65EE">
      <w:pPr>
        <w:spacing w:line="240" w:lineRule="auto"/>
        <w:jc w:val="both"/>
        <w:rPr>
          <w:spacing w:val="0"/>
          <w:w w:val="100"/>
          <w:sz w:val="24"/>
          <w:szCs w:val="24"/>
        </w:rPr>
      </w:pPr>
      <w:r w:rsidRPr="000C65EE">
        <w:rPr>
          <w:spacing w:val="0"/>
          <w:w w:val="100"/>
          <w:sz w:val="24"/>
          <w:szCs w:val="24"/>
        </w:rPr>
        <w:t>70.</w:t>
      </w:r>
      <w:r w:rsidRPr="000C65EE">
        <w:rPr>
          <w:spacing w:val="0"/>
          <w:w w:val="100"/>
          <w:sz w:val="24"/>
          <w:szCs w:val="24"/>
        </w:rPr>
        <w:tab/>
        <w:t>Also, a module on “Roles and Responsibilities of the Primary health Care Workers in Prevention and Management of Gender Based Violence” had been developed by Family Health Bureau. At present, Family Health Bureau is in the process of training of trainers from the districts (on a phased basis) on gender based violence by using the above module. Already trainers from 6 districts have been trained. These trainers in turn will train the primary health care team in their district on gender based violence.</w:t>
      </w:r>
    </w:p>
    <w:p w:rsidR="000C65EE" w:rsidRPr="000C65EE" w:rsidRDefault="000C65EE" w:rsidP="000C65EE">
      <w:pPr>
        <w:pStyle w:val="NormalWeb"/>
        <w:spacing w:before="0" w:beforeAutospacing="0" w:after="0" w:afterAutospacing="0"/>
        <w:jc w:val="both"/>
        <w:rPr>
          <w:b/>
          <w:bCs/>
          <w:lang w:val="en-GB"/>
        </w:rPr>
      </w:pPr>
    </w:p>
    <w:p w:rsidR="000C65EE" w:rsidRPr="000C65EE" w:rsidRDefault="000C65EE" w:rsidP="000C65EE">
      <w:pPr>
        <w:pStyle w:val="NormalWeb"/>
        <w:spacing w:before="0" w:beforeAutospacing="0" w:after="0" w:afterAutospacing="0"/>
        <w:jc w:val="both"/>
        <w:rPr>
          <w:lang w:val="en-GB"/>
        </w:rPr>
      </w:pPr>
      <w:r w:rsidRPr="000C65EE">
        <w:rPr>
          <w:b/>
          <w:bCs/>
          <w:lang w:val="en-GB"/>
        </w:rPr>
        <w:t>Post Tsunami Initiatives</w:t>
      </w:r>
      <w:r w:rsidRPr="000C65EE">
        <w:rPr>
          <w:lang w:val="en-GB"/>
        </w:rPr>
        <w:t>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71. </w:t>
      </w:r>
      <w:r w:rsidRPr="000C65EE">
        <w:rPr>
          <w:lang w:val="en-GB"/>
        </w:rPr>
        <w:tab/>
        <w:t xml:space="preserve"> Immediately after the Tsunami, and based upon the premise that those in the tsunami affected areas are more vulnerable to abuse, the Legal Aid Commission (LAC) implemented a programme to create awareness among the general public, school children, Police officers and Public Officials regarding the provisions of the Act. Several actions for Protection Orders have been obtained from court on the intervention of the LAC offices. The LAC continues to provide assistance to women and children to seek the remedy of protection afforded by the Act. </w:t>
      </w:r>
    </w:p>
    <w:p w:rsidR="000C65EE" w:rsidRPr="000C65EE" w:rsidRDefault="000C65EE" w:rsidP="000C65EE">
      <w:pPr>
        <w:pStyle w:val="NormalWeb"/>
        <w:spacing w:before="0" w:beforeAutospacing="0" w:after="0" w:afterAutospacing="0"/>
        <w:jc w:val="both"/>
        <w:rPr>
          <w:b/>
          <w:bCs/>
          <w:u w:val="single"/>
          <w:lang w:val="en-GB"/>
        </w:rPr>
      </w:pPr>
    </w:p>
    <w:p w:rsidR="000C65EE" w:rsidRPr="000C65EE" w:rsidRDefault="000C65EE" w:rsidP="000C65EE">
      <w:pPr>
        <w:pStyle w:val="NormalWeb"/>
        <w:spacing w:before="0" w:beforeAutospacing="0" w:after="0" w:afterAutospacing="0"/>
        <w:jc w:val="both"/>
        <w:rPr>
          <w:lang w:val="en-GB"/>
        </w:rPr>
      </w:pPr>
      <w:r w:rsidRPr="000C65EE">
        <w:rPr>
          <w:b/>
          <w:bCs/>
          <w:u w:val="single"/>
          <w:lang w:val="en-GB"/>
        </w:rPr>
        <w:t>Article 4</w:t>
      </w:r>
      <w:r w:rsidRPr="000C65EE">
        <w:rPr>
          <w:lang w:val="en-GB"/>
        </w:rPr>
        <w:t xml:space="preserve"> - </w:t>
      </w:r>
      <w:r w:rsidRPr="000C65EE">
        <w:rPr>
          <w:b/>
          <w:bCs/>
          <w:u w:val="single"/>
          <w:lang w:val="en-GB"/>
        </w:rPr>
        <w:t>TEMPORARY SPECIAL MEASURES</w:t>
      </w:r>
      <w:r w:rsidRPr="000C65EE">
        <w:rPr>
          <w:lang w:val="en-GB"/>
        </w:rPr>
        <w:t>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72. </w:t>
      </w:r>
      <w:r w:rsidRPr="000C65EE">
        <w:rPr>
          <w:lang w:val="en-GB"/>
        </w:rPr>
        <w:tab/>
        <w:t xml:space="preserve"> Temporary special measures have not been taken in respect of any issues. </w:t>
      </w:r>
    </w:p>
    <w:p w:rsidR="000C65EE" w:rsidRPr="000C65EE" w:rsidRDefault="000C65EE" w:rsidP="000C65EE">
      <w:pPr>
        <w:pStyle w:val="NormalWeb"/>
        <w:spacing w:before="0" w:beforeAutospacing="0" w:after="0" w:afterAutospacing="0"/>
        <w:jc w:val="both"/>
        <w:rPr>
          <w:b/>
          <w:bCs/>
          <w:u w:val="single"/>
          <w:lang w:val="en-GB"/>
        </w:rPr>
      </w:pPr>
    </w:p>
    <w:p w:rsidR="000C65EE" w:rsidRPr="000C65EE" w:rsidRDefault="000C65EE" w:rsidP="000C65EE">
      <w:pPr>
        <w:pStyle w:val="NormalWeb"/>
        <w:spacing w:before="0" w:beforeAutospacing="0" w:after="0" w:afterAutospacing="0"/>
        <w:jc w:val="both"/>
        <w:rPr>
          <w:lang w:val="en-GB"/>
        </w:rPr>
      </w:pPr>
      <w:r w:rsidRPr="000C65EE">
        <w:rPr>
          <w:b/>
          <w:bCs/>
          <w:u w:val="single"/>
          <w:lang w:val="en-GB"/>
        </w:rPr>
        <w:t>Article 5</w:t>
      </w:r>
      <w:r w:rsidRPr="000C65EE">
        <w:rPr>
          <w:lang w:val="en-GB"/>
        </w:rPr>
        <w:t xml:space="preserve"> - </w:t>
      </w:r>
      <w:r w:rsidRPr="000C65EE">
        <w:rPr>
          <w:b/>
          <w:bCs/>
          <w:u w:val="single"/>
          <w:lang w:val="en-GB"/>
        </w:rPr>
        <w:t>ELIMINATION OF PREJUDICES</w:t>
      </w:r>
      <w:r w:rsidRPr="000C65EE">
        <w:rPr>
          <w:lang w:val="en-GB"/>
        </w:rPr>
        <w:t>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73. </w:t>
      </w:r>
      <w:r w:rsidRPr="000C65EE">
        <w:rPr>
          <w:lang w:val="en-GB"/>
        </w:rPr>
        <w:tab/>
        <w:t> Age-old prejudices are fast eroding with women acquiring higher levels of education and becoming partners in the development process. </w:t>
      </w:r>
    </w:p>
    <w:p w:rsidR="000C65EE" w:rsidRPr="000C65EE" w:rsidRDefault="000C65EE" w:rsidP="000C65EE">
      <w:pPr>
        <w:pStyle w:val="NormalWeb"/>
        <w:spacing w:before="0" w:beforeAutospacing="0" w:after="0" w:afterAutospacing="0"/>
        <w:jc w:val="both"/>
        <w:rPr>
          <w:b/>
          <w:bCs/>
          <w:u w:val="single"/>
          <w:lang w:val="en-GB"/>
        </w:rPr>
      </w:pPr>
    </w:p>
    <w:p w:rsidR="000C65EE" w:rsidRPr="000C65EE" w:rsidRDefault="000C65EE" w:rsidP="000C65EE">
      <w:pPr>
        <w:pStyle w:val="NormalWeb"/>
        <w:spacing w:before="0" w:beforeAutospacing="0" w:after="0" w:afterAutospacing="0"/>
        <w:jc w:val="both"/>
        <w:rPr>
          <w:lang w:val="en-GB"/>
        </w:rPr>
      </w:pPr>
      <w:r w:rsidRPr="000C65EE">
        <w:rPr>
          <w:b/>
          <w:bCs/>
          <w:u w:val="single"/>
          <w:lang w:val="en-GB"/>
        </w:rPr>
        <w:t>Article 6</w:t>
      </w:r>
      <w:r w:rsidRPr="000C65EE">
        <w:rPr>
          <w:lang w:val="en-GB"/>
        </w:rPr>
        <w:t xml:space="preserve"> - </w:t>
      </w:r>
      <w:r w:rsidRPr="000C65EE">
        <w:rPr>
          <w:b/>
          <w:bCs/>
          <w:u w:val="single"/>
          <w:lang w:val="en-GB"/>
        </w:rPr>
        <w:t>TRAFFICKING</w:t>
      </w:r>
      <w:r w:rsidRPr="000C65EE">
        <w:rPr>
          <w:lang w:val="en-GB"/>
        </w:rPr>
        <w:t>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74. </w:t>
      </w:r>
      <w:r w:rsidRPr="000C65EE">
        <w:rPr>
          <w:lang w:val="en-GB"/>
        </w:rPr>
        <w:tab/>
        <w:t xml:space="preserve"> By the Penal Code (Amendment) Act, No. 16 of 2006, a new definition of the offence of Trafficking of persons was introduced to the Penal Code. The scope of the offence of trafficking has been expanded to conform to the internationally accepted definition as contained in the United Nations Convention Against Transnational Organized Crime in 2000 and its Optional Protocol. </w:t>
      </w:r>
      <w:smartTag w:uri="urn:schemas-microsoft-com:office:smarttags" w:element="country-region">
        <w:smartTag w:uri="urn:schemas-microsoft-com:office:smarttags" w:element="place">
          <w:r w:rsidRPr="000C65EE">
            <w:rPr>
              <w:lang w:val="en-GB"/>
            </w:rPr>
            <w:t>Sri Lanka</w:t>
          </w:r>
        </w:smartTag>
      </w:smartTag>
      <w:r w:rsidRPr="000C65EE">
        <w:rPr>
          <w:lang w:val="en-GB"/>
        </w:rPr>
        <w:t xml:space="preserve"> signed both these instruments in December 2000.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75. </w:t>
      </w:r>
      <w:r w:rsidRPr="000C65EE">
        <w:rPr>
          <w:lang w:val="en-GB"/>
        </w:rPr>
        <w:tab/>
        <w:t xml:space="preserve"> Trafficking of persons for forced or compulsory labour, for the removal of organs, for prostitution, for other forms of sexual exploitation or for the commission of any other offence is covered by the new definition. Where the trafficking is in relation to children, a higher punishment is imposed. </w:t>
      </w:r>
      <w:smartTag w:uri="urn:schemas-microsoft-com:office:smarttags" w:element="country-region">
        <w:smartTag w:uri="urn:schemas-microsoft-com:office:smarttags" w:element="place">
          <w:r w:rsidRPr="000C65EE">
            <w:rPr>
              <w:lang w:val="en-GB"/>
            </w:rPr>
            <w:t>Sri Lanka</w:t>
          </w:r>
        </w:smartTag>
      </w:smartTag>
      <w:r w:rsidRPr="000C65EE">
        <w:rPr>
          <w:lang w:val="en-GB"/>
        </w:rPr>
        <w:t xml:space="preserve"> is also a State Party to the South Asian Association for Regional Cooperation (SAARC) Convention on Trafficking in Women and Children for </w:t>
      </w:r>
    </w:p>
    <w:p w:rsidR="000C65EE" w:rsidRPr="000C65EE" w:rsidRDefault="000C65EE" w:rsidP="000C65EE">
      <w:pPr>
        <w:pStyle w:val="NormalWeb"/>
        <w:spacing w:before="0" w:beforeAutospacing="0" w:after="0" w:afterAutospacing="0"/>
        <w:jc w:val="both"/>
        <w:rPr>
          <w:lang w:val="en-GB"/>
        </w:rPr>
      </w:pPr>
      <w:r w:rsidRPr="000C65EE">
        <w:rPr>
          <w:lang w:val="en-GB"/>
        </w:rPr>
        <w:t xml:space="preserve">Prostitution. The Convention was negotiated during the </w:t>
      </w:r>
      <w:smartTag w:uri="urn:schemas-microsoft-com:office:smarttags" w:element="country-region">
        <w:smartTag w:uri="urn:schemas-microsoft-com:office:smarttags" w:element="place">
          <w:r w:rsidRPr="000C65EE">
            <w:rPr>
              <w:lang w:val="en-GB"/>
            </w:rPr>
            <w:t>Sri Lanka</w:t>
          </w:r>
        </w:smartTag>
      </w:smartTag>
      <w:r w:rsidRPr="000C65EE">
        <w:rPr>
          <w:lang w:val="en-GB"/>
        </w:rPr>
        <w:t>’s Chairmanship of SAARC in 1998.</w:t>
      </w:r>
    </w:p>
    <w:p w:rsidR="000C65EE" w:rsidRPr="000C65EE" w:rsidRDefault="000C65EE" w:rsidP="000C65EE">
      <w:pPr>
        <w:pStyle w:val="NormalWeb"/>
        <w:spacing w:before="0" w:beforeAutospacing="0" w:after="0" w:afterAutospacing="0"/>
        <w:jc w:val="both"/>
        <w:rPr>
          <w:b/>
          <w:bCs/>
          <w:u w:val="single"/>
          <w:lang w:val="en-GB"/>
        </w:rPr>
      </w:pPr>
    </w:p>
    <w:p w:rsidR="000C65EE" w:rsidRPr="000C65EE" w:rsidRDefault="000C65EE" w:rsidP="000C65EE">
      <w:pPr>
        <w:pStyle w:val="NormalWeb"/>
        <w:spacing w:before="0" w:beforeAutospacing="0" w:after="0" w:afterAutospacing="0"/>
        <w:jc w:val="both"/>
        <w:rPr>
          <w:lang w:val="en-GB"/>
        </w:rPr>
      </w:pPr>
      <w:r w:rsidRPr="000C65EE">
        <w:rPr>
          <w:b/>
          <w:bCs/>
          <w:u w:val="single"/>
          <w:lang w:val="en-GB"/>
        </w:rPr>
        <w:t>Article 7</w:t>
      </w:r>
      <w:r w:rsidRPr="000C65EE">
        <w:rPr>
          <w:lang w:val="en-GB"/>
        </w:rPr>
        <w:t xml:space="preserve"> - </w:t>
      </w:r>
      <w:r w:rsidRPr="000C65EE">
        <w:rPr>
          <w:lang w:val="en-GB"/>
        </w:rPr>
        <w:tab/>
      </w:r>
      <w:r w:rsidRPr="000C65EE">
        <w:rPr>
          <w:b/>
          <w:bCs/>
          <w:u w:val="single"/>
          <w:lang w:val="en-GB"/>
        </w:rPr>
        <w:t>WOMEN IN POLITICAL AND PUBLIC LIFE</w:t>
      </w:r>
      <w:r w:rsidRPr="000C65EE">
        <w:rPr>
          <w:u w:val="single"/>
          <w:lang w:val="en-GB"/>
        </w:rPr>
        <w:t xml:space="preserve">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76. </w:t>
      </w:r>
      <w:r w:rsidRPr="000C65EE">
        <w:rPr>
          <w:lang w:val="en-GB"/>
        </w:rPr>
        <w:tab/>
        <w:t xml:space="preserve"> Please see under paragraph 13 </w:t>
      </w:r>
    </w:p>
    <w:p w:rsidR="000C65EE" w:rsidRPr="000C65EE" w:rsidRDefault="000C65EE" w:rsidP="000C65EE">
      <w:pPr>
        <w:pStyle w:val="NormalWeb"/>
        <w:spacing w:before="0" w:beforeAutospacing="0" w:after="0" w:afterAutospacing="0"/>
        <w:ind w:left="1350" w:hanging="1350"/>
        <w:jc w:val="both"/>
        <w:rPr>
          <w:b/>
          <w:bCs/>
          <w:u w:val="single"/>
          <w:lang w:val="en-GB"/>
        </w:rPr>
      </w:pPr>
    </w:p>
    <w:p w:rsidR="000C65EE" w:rsidRPr="000C65EE" w:rsidRDefault="000C65EE" w:rsidP="000C65EE">
      <w:pPr>
        <w:pStyle w:val="NormalWeb"/>
        <w:spacing w:before="0" w:beforeAutospacing="0" w:after="0" w:afterAutospacing="0"/>
        <w:ind w:left="1350" w:hanging="1350"/>
        <w:jc w:val="both"/>
        <w:rPr>
          <w:lang w:val="en-GB"/>
        </w:rPr>
      </w:pPr>
      <w:r w:rsidRPr="000C65EE">
        <w:rPr>
          <w:b/>
          <w:bCs/>
          <w:u w:val="single"/>
          <w:lang w:val="en-GB"/>
        </w:rPr>
        <w:t>Article 8</w:t>
      </w:r>
      <w:r w:rsidRPr="000C65EE">
        <w:rPr>
          <w:lang w:val="en-GB"/>
        </w:rPr>
        <w:t xml:space="preserve"> - </w:t>
      </w:r>
      <w:r w:rsidRPr="000C65EE">
        <w:rPr>
          <w:lang w:val="en-GB"/>
        </w:rPr>
        <w:tab/>
      </w:r>
      <w:r w:rsidRPr="000C65EE">
        <w:rPr>
          <w:b/>
          <w:bCs/>
          <w:u w:val="single"/>
          <w:lang w:val="en-GB"/>
        </w:rPr>
        <w:t>REPRESENTATION OF GOVERNMENT AT INTERNATIONAL LEVEL</w:t>
      </w:r>
      <w:r w:rsidRPr="000C65EE">
        <w:rPr>
          <w:lang w:val="en-GB"/>
        </w:rPr>
        <w:t>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77. </w:t>
      </w:r>
      <w:r w:rsidRPr="000C65EE">
        <w:rPr>
          <w:lang w:val="en-GB"/>
        </w:rPr>
        <w:tab/>
        <w:t> No change in the situation since the last report. </w:t>
      </w:r>
    </w:p>
    <w:p w:rsidR="000C65EE" w:rsidRPr="000C65EE" w:rsidRDefault="000C65EE" w:rsidP="000C65EE">
      <w:pPr>
        <w:pStyle w:val="NormalWeb"/>
        <w:spacing w:before="0" w:beforeAutospacing="0" w:after="0" w:afterAutospacing="0"/>
        <w:jc w:val="both"/>
        <w:rPr>
          <w:b/>
          <w:bCs/>
          <w:u w:val="single"/>
          <w:lang w:val="en-GB"/>
        </w:rPr>
      </w:pPr>
    </w:p>
    <w:p w:rsidR="000C65EE" w:rsidRPr="000C65EE" w:rsidRDefault="000C65EE" w:rsidP="000C65EE">
      <w:pPr>
        <w:pStyle w:val="NormalWeb"/>
        <w:spacing w:before="0" w:beforeAutospacing="0" w:after="0" w:afterAutospacing="0"/>
        <w:jc w:val="both"/>
        <w:rPr>
          <w:lang w:val="en-GB"/>
        </w:rPr>
      </w:pPr>
      <w:r w:rsidRPr="000C65EE">
        <w:rPr>
          <w:b/>
          <w:bCs/>
          <w:u w:val="single"/>
          <w:lang w:val="en-GB"/>
        </w:rPr>
        <w:t>Article 9</w:t>
      </w:r>
      <w:r w:rsidRPr="000C65EE">
        <w:rPr>
          <w:lang w:val="en-GB"/>
        </w:rPr>
        <w:t xml:space="preserve"> - </w:t>
      </w:r>
      <w:r w:rsidRPr="000C65EE">
        <w:rPr>
          <w:lang w:val="en-GB"/>
        </w:rPr>
        <w:tab/>
      </w:r>
      <w:r w:rsidRPr="000C65EE">
        <w:rPr>
          <w:b/>
          <w:bCs/>
          <w:u w:val="single"/>
          <w:lang w:val="en-GB"/>
        </w:rPr>
        <w:t>NATIONALITY</w:t>
      </w:r>
      <w:r w:rsidRPr="000C65EE">
        <w:rPr>
          <w:lang w:val="en-GB"/>
        </w:rPr>
        <w:t>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78. </w:t>
      </w:r>
      <w:r w:rsidRPr="000C65EE">
        <w:rPr>
          <w:lang w:val="en-GB"/>
        </w:rPr>
        <w:tab/>
        <w:t> The Citizenship (Amendment) Act No. 16 of 2003 which came into operation with effect from April 1</w:t>
      </w:r>
      <w:r w:rsidRPr="000C65EE">
        <w:rPr>
          <w:vertAlign w:val="superscript"/>
          <w:lang w:val="en-GB"/>
        </w:rPr>
        <w:t>st</w:t>
      </w:r>
      <w:r w:rsidRPr="000C65EE">
        <w:rPr>
          <w:lang w:val="en-GB"/>
        </w:rPr>
        <w:t>, 2003, removed the discriminatory provision which provided that citizenship could be passed on to off springs only by males. Women now enjoy equal rights with men with regard to the nationality of their children. Significantly, the Act confers this right retrospectively, offering an opportunity to offspring who had previously been denied citizenship due to the discriminatory clause, to apply for citizenship at their discretion.</w:t>
      </w:r>
    </w:p>
    <w:p w:rsidR="000C65EE" w:rsidRPr="000C65EE" w:rsidRDefault="000C65EE" w:rsidP="000C65EE">
      <w:pPr>
        <w:pStyle w:val="NormalWeb"/>
        <w:spacing w:before="0" w:beforeAutospacing="0" w:after="0" w:afterAutospacing="0"/>
        <w:jc w:val="both"/>
        <w:rPr>
          <w:b/>
          <w:bCs/>
          <w:lang w:val="en-GB"/>
        </w:rPr>
      </w:pPr>
    </w:p>
    <w:p w:rsidR="000C65EE" w:rsidRPr="000C65EE" w:rsidRDefault="000C65EE" w:rsidP="000C65EE">
      <w:pPr>
        <w:pStyle w:val="NormalWeb"/>
        <w:spacing w:before="0" w:beforeAutospacing="0" w:after="0" w:afterAutospacing="0"/>
        <w:jc w:val="both"/>
        <w:rPr>
          <w:lang w:val="en-GB"/>
        </w:rPr>
      </w:pPr>
      <w:r w:rsidRPr="000C65EE">
        <w:rPr>
          <w:b/>
          <w:bCs/>
          <w:u w:val="single"/>
          <w:lang w:val="en-GB"/>
        </w:rPr>
        <w:t xml:space="preserve">Article 10 </w:t>
      </w:r>
      <w:r w:rsidRPr="000C65EE">
        <w:rPr>
          <w:lang w:val="en-GB"/>
        </w:rPr>
        <w:t xml:space="preserve">- </w:t>
      </w:r>
      <w:r w:rsidRPr="000C65EE">
        <w:rPr>
          <w:b/>
          <w:bCs/>
          <w:u w:val="single"/>
          <w:lang w:val="en-GB"/>
        </w:rPr>
        <w:t>EDUCATION</w:t>
      </w:r>
      <w:r w:rsidRPr="000C65EE">
        <w:rPr>
          <w:lang w:val="en-GB"/>
        </w:rPr>
        <w:t>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79. </w:t>
      </w:r>
      <w:r w:rsidRPr="000C65EE">
        <w:rPr>
          <w:lang w:val="en-GB"/>
        </w:rPr>
        <w:tab/>
        <w:t xml:space="preserve"> The State’s commitment since 1945 to free education at primary, secondary and tertiary levels was reiterated in the policy statement of the new Government that came into power in December 2005. The investment in education has, as its ultimate objective, the increase in national income, reduction of poverty and the promotion of human development. In </w:t>
      </w:r>
      <w:smartTag w:uri="urn:schemas-microsoft-com:office:smarttags" w:element="country-region">
        <w:smartTag w:uri="urn:schemas-microsoft-com:office:smarttags" w:element="place">
          <w:r w:rsidRPr="000C65EE">
            <w:rPr>
              <w:lang w:val="en-GB"/>
            </w:rPr>
            <w:t>Sri Lanka</w:t>
          </w:r>
        </w:smartTag>
      </w:smartTag>
      <w:r w:rsidRPr="000C65EE">
        <w:rPr>
          <w:lang w:val="en-GB"/>
        </w:rPr>
        <w:t xml:space="preserve">, education is viewed as a basic right and is supported by a Government policy that has made schooling compulsory for those between 5 – 14 years.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80. </w:t>
      </w:r>
      <w:r w:rsidRPr="000C65EE">
        <w:rPr>
          <w:lang w:val="en-GB"/>
        </w:rPr>
        <w:tab/>
        <w:t> As at 2006, there were 10,459 schools (public, private and pirivena’s</w:t>
      </w:r>
      <w:r w:rsidRPr="000C65EE">
        <w:rPr>
          <w:rStyle w:val="FootnoteReference"/>
          <w:spacing w:val="0"/>
          <w:w w:val="100"/>
          <w:lang w:val="en-GB"/>
        </w:rPr>
        <w:footnoteReference w:id="7"/>
      </w:r>
      <w:r w:rsidRPr="000C65EE">
        <w:rPr>
          <w:lang w:val="en-GB"/>
        </w:rPr>
        <w:t>) island wide with a school population of 3,999 million students. Of this number 50.14 % were girls. 97.3 % of the student population was in State schools. Of the teaching cadre, 69% were women.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81. </w:t>
      </w:r>
      <w:smartTag w:uri="urn:schemas-microsoft-com:office:smarttags" w:element="country-region">
        <w:smartTag w:uri="urn:schemas-microsoft-com:office:smarttags" w:element="place">
          <w:r w:rsidRPr="000C65EE">
            <w:rPr>
              <w:lang w:val="en-GB"/>
            </w:rPr>
            <w:t>Sri Lanka</w:t>
          </w:r>
        </w:smartTag>
      </w:smartTag>
      <w:r w:rsidRPr="000C65EE">
        <w:rPr>
          <w:lang w:val="en-GB"/>
        </w:rPr>
        <w:t xml:space="preserve"> has almost achieved the second MDG of achieving universal primary education. The achievements in respect of the three indicators, i.e. Net enrolment ratio in primary education, proportion of pupils starting Grade I who reach Grade 5 and the Literacy rate of 15 to 24 year olds, are referred to below. </w:t>
      </w:r>
    </w:p>
    <w:p w:rsidR="000C65EE" w:rsidRPr="000C65EE" w:rsidRDefault="000C65EE" w:rsidP="000C65EE">
      <w:pPr>
        <w:pStyle w:val="NormalWeb"/>
        <w:spacing w:before="0" w:beforeAutospacing="0" w:after="0" w:afterAutospacing="0"/>
        <w:jc w:val="both"/>
        <w:rPr>
          <w:b/>
          <w:bCs/>
          <w:lang w:val="en-GB"/>
        </w:rPr>
      </w:pPr>
    </w:p>
    <w:p w:rsidR="000C65EE" w:rsidRPr="000C65EE" w:rsidRDefault="000C65EE" w:rsidP="000C65EE">
      <w:pPr>
        <w:pStyle w:val="NormalWeb"/>
        <w:spacing w:before="0" w:beforeAutospacing="0" w:after="0" w:afterAutospacing="0"/>
        <w:jc w:val="both"/>
        <w:rPr>
          <w:lang w:val="en-GB"/>
        </w:rPr>
      </w:pPr>
      <w:r w:rsidRPr="000C65EE">
        <w:rPr>
          <w:b/>
          <w:bCs/>
          <w:lang w:val="en-GB"/>
        </w:rPr>
        <w:t>School enrolment</w:t>
      </w:r>
      <w:r w:rsidRPr="000C65EE">
        <w:rPr>
          <w:lang w:val="en-GB"/>
        </w:rPr>
        <w:t> </w:t>
      </w:r>
    </w:p>
    <w:p w:rsidR="000C65EE" w:rsidRPr="000C65EE" w:rsidRDefault="000C65EE" w:rsidP="000C65EE">
      <w:pPr>
        <w:pStyle w:val="NormalWeb"/>
        <w:spacing w:before="0" w:beforeAutospacing="0" w:after="0" w:afterAutospacing="0"/>
        <w:jc w:val="both"/>
        <w:rPr>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82. </w:t>
      </w:r>
      <w:r w:rsidRPr="000C65EE">
        <w:rPr>
          <w:lang w:val="en-GB"/>
        </w:rPr>
        <w:tab/>
        <w:t> While enrolment figures are marginally higher for boys in primary school level (51% as opposed to 49% for girls), the figure is higher for girls at junior secondary level (51% as opposed to 49% for boys).  </w:t>
      </w:r>
    </w:p>
    <w:p w:rsidR="000C65EE" w:rsidRPr="000C65EE" w:rsidRDefault="000C65EE" w:rsidP="007C457D">
      <w:pPr>
        <w:pStyle w:val="NormalWeb"/>
        <w:spacing w:before="0" w:beforeAutospacing="0" w:after="0" w:afterAutospacing="0"/>
        <w:jc w:val="center"/>
        <w:rPr>
          <w:b/>
          <w:bCs/>
          <w:u w:val="single"/>
          <w:lang w:val="en-GB"/>
        </w:rPr>
      </w:pPr>
      <w:r w:rsidRPr="000C65EE">
        <w:rPr>
          <w:b/>
          <w:bCs/>
          <w:u w:val="single"/>
          <w:lang w:val="en-GB"/>
        </w:rPr>
        <w:br w:type="page"/>
        <w:t>Table 7</w:t>
      </w:r>
    </w:p>
    <w:p w:rsidR="000C65EE" w:rsidRPr="000C65EE" w:rsidRDefault="000C65EE" w:rsidP="000C65EE">
      <w:pPr>
        <w:pStyle w:val="NormalWeb"/>
        <w:spacing w:before="0" w:beforeAutospacing="0" w:after="0" w:afterAutospacing="0"/>
        <w:jc w:val="both"/>
        <w:rPr>
          <w:b/>
          <w:bCs/>
          <w:lang w:val="en-GB"/>
        </w:rPr>
      </w:pPr>
    </w:p>
    <w:p w:rsidR="000C65EE" w:rsidRPr="000C65EE" w:rsidRDefault="000C65EE" w:rsidP="007C457D">
      <w:pPr>
        <w:pStyle w:val="NormalWeb"/>
        <w:spacing w:before="0" w:beforeAutospacing="0" w:after="0" w:afterAutospacing="0"/>
        <w:jc w:val="center"/>
        <w:rPr>
          <w:b/>
          <w:bCs/>
          <w:lang w:val="en-GB"/>
        </w:rPr>
      </w:pPr>
      <w:r w:rsidRPr="000C65EE">
        <w:rPr>
          <w:b/>
          <w:bCs/>
          <w:lang w:val="en-GB"/>
        </w:rPr>
        <w:t>Enrolment of girls in schools (1998 – 2005)</w:t>
      </w:r>
    </w:p>
    <w:p w:rsidR="000C65EE" w:rsidRPr="000C65EE" w:rsidRDefault="000C65EE" w:rsidP="000C65EE">
      <w:pPr>
        <w:pStyle w:val="NormalWeb"/>
        <w:spacing w:before="0" w:beforeAutospacing="0" w:after="0" w:afterAutospacing="0"/>
        <w:jc w:val="both"/>
        <w:rPr>
          <w:lang w:val="en-GB"/>
        </w:rPr>
      </w:pPr>
    </w:p>
    <w:tbl>
      <w:tblPr>
        <w:tblW w:w="9315" w:type="dxa"/>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2221"/>
        <w:gridCol w:w="1239"/>
        <w:gridCol w:w="1239"/>
        <w:gridCol w:w="1069"/>
        <w:gridCol w:w="1239"/>
        <w:gridCol w:w="1239"/>
        <w:gridCol w:w="1069"/>
      </w:tblGrid>
      <w:tr w:rsidR="000C65EE" w:rsidRPr="000C65EE" w:rsidTr="000C65EE">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b/>
                <w:bCs/>
                <w:spacing w:val="0"/>
                <w:w w:val="100"/>
                <w:sz w:val="24"/>
                <w:szCs w:val="24"/>
              </w:rPr>
            </w:pPr>
            <w:bookmarkStart w:id="5" w:name="0.1_table03"/>
            <w:bookmarkEnd w:id="5"/>
            <w:r w:rsidRPr="000C65EE">
              <w:rPr>
                <w:b/>
                <w:bCs/>
                <w:spacing w:val="0"/>
                <w:w w:val="100"/>
                <w:sz w:val="24"/>
                <w:szCs w:val="24"/>
              </w:rPr>
              <w:t>Educational level</w:t>
            </w:r>
          </w:p>
          <w:p w:rsidR="000C65EE" w:rsidRPr="000C65EE" w:rsidRDefault="000C65EE" w:rsidP="000C65EE">
            <w:pPr>
              <w:spacing w:line="240" w:lineRule="auto"/>
              <w:jc w:val="both"/>
              <w:rPr>
                <w:spacing w:val="0"/>
                <w:w w:val="100"/>
                <w:sz w:val="24"/>
                <w:szCs w:val="24"/>
              </w:rPr>
            </w:pPr>
            <w:r w:rsidRPr="000C65EE">
              <w:rPr>
                <w:b/>
                <w:bCs/>
                <w:spacing w:val="0"/>
                <w:w w:val="100"/>
                <w:sz w:val="24"/>
                <w:szCs w:val="24"/>
              </w:rPr>
              <w:t>(Grades)</w:t>
            </w:r>
          </w:p>
        </w:tc>
        <w:tc>
          <w:tcPr>
            <w:tcW w:w="0" w:type="auto"/>
            <w:gridSpan w:val="3"/>
            <w:tcBorders>
              <w:top w:val="outset" w:sz="6" w:space="0" w:color="auto"/>
              <w:left w:val="outset" w:sz="6" w:space="0" w:color="auto"/>
              <w:bottom w:val="outset" w:sz="6" w:space="0" w:color="auto"/>
              <w:right w:val="outset" w:sz="6" w:space="0" w:color="auto"/>
            </w:tcBorders>
          </w:tcPr>
          <w:p w:rsidR="000C65EE" w:rsidRPr="000C65EE" w:rsidRDefault="000C65EE" w:rsidP="007C457D">
            <w:pPr>
              <w:spacing w:line="240" w:lineRule="auto"/>
              <w:jc w:val="center"/>
              <w:rPr>
                <w:spacing w:val="0"/>
                <w:w w:val="100"/>
                <w:sz w:val="24"/>
                <w:szCs w:val="24"/>
              </w:rPr>
            </w:pPr>
            <w:r w:rsidRPr="000C65EE">
              <w:rPr>
                <w:b/>
                <w:bCs/>
                <w:spacing w:val="0"/>
                <w:w w:val="100"/>
                <w:sz w:val="24"/>
                <w:szCs w:val="24"/>
              </w:rPr>
              <w:t>1998</w:t>
            </w:r>
          </w:p>
        </w:tc>
        <w:tc>
          <w:tcPr>
            <w:tcW w:w="0" w:type="auto"/>
            <w:gridSpan w:val="3"/>
            <w:tcBorders>
              <w:top w:val="outset" w:sz="6" w:space="0" w:color="auto"/>
              <w:left w:val="outset" w:sz="6" w:space="0" w:color="auto"/>
              <w:bottom w:val="outset" w:sz="6" w:space="0" w:color="auto"/>
              <w:right w:val="outset" w:sz="6" w:space="0" w:color="auto"/>
            </w:tcBorders>
          </w:tcPr>
          <w:p w:rsidR="000C65EE" w:rsidRPr="000C65EE" w:rsidRDefault="000C65EE" w:rsidP="007C457D">
            <w:pPr>
              <w:spacing w:line="240" w:lineRule="auto"/>
              <w:jc w:val="center"/>
              <w:rPr>
                <w:spacing w:val="0"/>
                <w:w w:val="100"/>
                <w:sz w:val="24"/>
                <w:szCs w:val="24"/>
              </w:rPr>
            </w:pPr>
            <w:r w:rsidRPr="000C65EE">
              <w:rPr>
                <w:b/>
                <w:bCs/>
                <w:spacing w:val="0"/>
                <w:w w:val="100"/>
                <w:sz w:val="24"/>
                <w:szCs w:val="24"/>
              </w:rPr>
              <w:t>2005</w:t>
            </w:r>
          </w:p>
        </w:tc>
      </w:tr>
      <w:tr w:rsidR="000C65EE" w:rsidRPr="000C65EE" w:rsidTr="000C65E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tcPr>
          <w:p w:rsidR="000C65EE" w:rsidRPr="000C65EE" w:rsidRDefault="000C65EE" w:rsidP="000C65EE">
            <w:pPr>
              <w:keepNext/>
              <w:keepLines/>
              <w:spacing w:line="240" w:lineRule="auto"/>
              <w:jc w:val="both"/>
              <w:outlineLvl w:val="0"/>
              <w:rPr>
                <w:spacing w:val="0"/>
                <w:w w:val="100"/>
                <w:sz w:val="24"/>
                <w:szCs w:val="24"/>
              </w:rPr>
            </w:pP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Total</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Girls</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 Girls</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Total</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Girls</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 Girls</w:t>
            </w:r>
          </w:p>
        </w:tc>
      </w:tr>
      <w:tr w:rsidR="000C65EE" w:rsidRPr="000C65EE"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1-5</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1,801,387</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873,633</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48.5</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1,610,688</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790,348</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49.1</w:t>
            </w:r>
          </w:p>
        </w:tc>
      </w:tr>
      <w:tr w:rsidR="000C65EE" w:rsidRPr="000C65EE"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6-9</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1,342,459</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665,753</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49.6</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1,340,125</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663,815</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49.5</w:t>
            </w:r>
          </w:p>
        </w:tc>
      </w:tr>
      <w:tr w:rsidR="000C65EE" w:rsidRPr="000C65EE"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10-11</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727,157</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378,888</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52.1</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619,978</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315,005</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50.8</w:t>
            </w:r>
          </w:p>
        </w:tc>
      </w:tr>
      <w:tr w:rsidR="000C65EE" w:rsidRPr="000C65EE"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Total 6-11</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2,069,416</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1,044,641</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50.5</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1,960,103</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978,820</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49.9</w:t>
            </w:r>
          </w:p>
        </w:tc>
      </w:tr>
      <w:tr w:rsidR="000C65EE" w:rsidRPr="000C65EE"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12-13 Science</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53,039</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23,657</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44.6</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86,619</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41,157</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47.5</w:t>
            </w:r>
          </w:p>
        </w:tc>
      </w:tr>
      <w:tr w:rsidR="000C65EE" w:rsidRPr="000C65EE"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12-13 Arts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140,728</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94,096</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66.0</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171,179</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112,886</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65.9</w:t>
            </w:r>
          </w:p>
        </w:tc>
      </w:tr>
      <w:tr w:rsidR="000C65EE" w:rsidRPr="000C65EE"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12-13 Commerce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70,268</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34,119</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48.6</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113,439</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55,445</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48.9</w:t>
            </w:r>
          </w:p>
        </w:tc>
      </w:tr>
      <w:tr w:rsidR="000C65EE" w:rsidRPr="000C65EE"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Total 12-13</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264,035</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151,872</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57.5</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371,286</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209,484</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56.4</w:t>
            </w:r>
          </w:p>
        </w:tc>
      </w:tr>
      <w:tr w:rsidR="000C65EE" w:rsidRPr="000C65EE"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 xml:space="preserve">Total 1 – 13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4,134,838</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2,070,146</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50.1</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3,942,077</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1,978,657</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50.2</w:t>
            </w:r>
          </w:p>
        </w:tc>
      </w:tr>
    </w:tbl>
    <w:p w:rsidR="000C65EE" w:rsidRPr="000C65EE" w:rsidRDefault="000C65EE" w:rsidP="007C457D">
      <w:pPr>
        <w:pStyle w:val="NormalWeb"/>
        <w:spacing w:before="0" w:beforeAutospacing="0" w:after="0" w:afterAutospacing="0"/>
        <w:jc w:val="center"/>
        <w:rPr>
          <w:bCs/>
          <w:lang w:val="en-GB"/>
        </w:rPr>
      </w:pPr>
      <w:r w:rsidRPr="000C65EE">
        <w:rPr>
          <w:bCs/>
          <w:lang w:val="en-GB"/>
        </w:rPr>
        <w:t xml:space="preserve">Source: </w:t>
      </w:r>
      <w:smartTag w:uri="urn:schemas-microsoft-com:office:smarttags" w:element="place">
        <w:smartTag w:uri="urn:schemas-microsoft-com:office:smarttags" w:element="PlaceName">
          <w:r w:rsidRPr="000C65EE">
            <w:rPr>
              <w:bCs/>
              <w:lang w:val="en-GB"/>
            </w:rPr>
            <w:t>Annual</w:t>
          </w:r>
        </w:smartTag>
        <w:r w:rsidRPr="000C65EE">
          <w:rPr>
            <w:bCs/>
            <w:lang w:val="en-GB"/>
          </w:rPr>
          <w:t xml:space="preserve"> </w:t>
        </w:r>
        <w:smartTag w:uri="urn:schemas-microsoft-com:office:smarttags" w:element="PlaceType">
          <w:r w:rsidRPr="000C65EE">
            <w:rPr>
              <w:bCs/>
              <w:lang w:val="en-GB"/>
            </w:rPr>
            <w:t>School</w:t>
          </w:r>
        </w:smartTag>
      </w:smartTag>
      <w:r w:rsidRPr="000C65EE">
        <w:rPr>
          <w:bCs/>
          <w:lang w:val="en-GB"/>
        </w:rPr>
        <w:t xml:space="preserve"> Census 1998, 2005, Ministry of Education</w:t>
      </w:r>
    </w:p>
    <w:p w:rsidR="007C457D" w:rsidRPr="007C457D" w:rsidRDefault="007C457D" w:rsidP="007C457D">
      <w:pPr>
        <w:pStyle w:val="NormalWeb"/>
        <w:spacing w:before="0" w:beforeAutospacing="0" w:after="0" w:afterAutospacing="0" w:line="120" w:lineRule="exact"/>
        <w:jc w:val="both"/>
        <w:rPr>
          <w:bCs/>
          <w:sz w:val="10"/>
          <w:lang w:val="en-GB"/>
        </w:rPr>
      </w:pPr>
    </w:p>
    <w:p w:rsidR="007C457D" w:rsidRPr="007C457D" w:rsidRDefault="007C457D" w:rsidP="007C457D">
      <w:pPr>
        <w:pStyle w:val="NormalWeb"/>
        <w:spacing w:before="0" w:beforeAutospacing="0" w:after="0" w:afterAutospacing="0" w:line="120" w:lineRule="exact"/>
        <w:jc w:val="both"/>
        <w:rPr>
          <w:bCs/>
          <w:sz w:val="10"/>
          <w:lang w:val="en-GB"/>
        </w:rPr>
      </w:pPr>
    </w:p>
    <w:p w:rsidR="000C65EE" w:rsidRPr="000C65EE" w:rsidRDefault="000C65EE" w:rsidP="007C457D">
      <w:pPr>
        <w:pStyle w:val="NormalWeb"/>
        <w:spacing w:before="0" w:beforeAutospacing="0" w:after="0" w:afterAutospacing="0"/>
        <w:jc w:val="center"/>
        <w:rPr>
          <w:lang w:val="en-GB"/>
        </w:rPr>
      </w:pPr>
      <w:r w:rsidRPr="000C65EE">
        <w:rPr>
          <w:b/>
          <w:bCs/>
          <w:u w:val="single"/>
          <w:lang w:val="en-GB"/>
        </w:rPr>
        <w:t>Table 8</w:t>
      </w:r>
    </w:p>
    <w:p w:rsidR="000C65EE" w:rsidRPr="000C65EE" w:rsidRDefault="000C65EE" w:rsidP="007C457D">
      <w:pPr>
        <w:pStyle w:val="NormalWeb"/>
        <w:spacing w:before="0" w:beforeAutospacing="0" w:after="0" w:afterAutospacing="0"/>
        <w:jc w:val="center"/>
        <w:rPr>
          <w:lang w:val="en-GB"/>
        </w:rPr>
      </w:pPr>
      <w:r w:rsidRPr="000C65EE">
        <w:rPr>
          <w:b/>
          <w:bCs/>
          <w:lang w:val="en-GB"/>
        </w:rPr>
        <w:t>Number of pupils on registers (2004 – 2006)</w:t>
      </w:r>
    </w:p>
    <w:tbl>
      <w:tblPr>
        <w:tblW w:w="9900" w:type="dxa"/>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912"/>
        <w:gridCol w:w="1330"/>
        <w:gridCol w:w="1132"/>
        <w:gridCol w:w="666"/>
        <w:gridCol w:w="1132"/>
        <w:gridCol w:w="1132"/>
        <w:gridCol w:w="666"/>
        <w:gridCol w:w="1132"/>
        <w:gridCol w:w="1132"/>
        <w:gridCol w:w="666"/>
      </w:tblGrid>
      <w:tr w:rsidR="000C65EE" w:rsidRPr="000C65EE" w:rsidTr="000C65EE">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7C457D">
            <w:pPr>
              <w:spacing w:line="240" w:lineRule="auto"/>
              <w:jc w:val="center"/>
              <w:rPr>
                <w:b/>
                <w:bCs/>
                <w:spacing w:val="0"/>
                <w:w w:val="100"/>
                <w:sz w:val="24"/>
                <w:szCs w:val="24"/>
              </w:rPr>
            </w:pPr>
            <w:bookmarkStart w:id="6" w:name="0.1_table04"/>
            <w:bookmarkEnd w:id="6"/>
            <w:r w:rsidRPr="000C65EE">
              <w:rPr>
                <w:b/>
                <w:bCs/>
                <w:spacing w:val="0"/>
                <w:w w:val="100"/>
                <w:sz w:val="24"/>
                <w:szCs w:val="24"/>
              </w:rPr>
              <w:t>Type of</w:t>
            </w:r>
          </w:p>
          <w:p w:rsidR="000C65EE" w:rsidRPr="000C65EE" w:rsidRDefault="000C65EE" w:rsidP="007C457D">
            <w:pPr>
              <w:spacing w:line="240" w:lineRule="auto"/>
              <w:jc w:val="center"/>
              <w:rPr>
                <w:spacing w:val="0"/>
                <w:w w:val="100"/>
                <w:sz w:val="24"/>
                <w:szCs w:val="24"/>
              </w:rPr>
            </w:pPr>
            <w:r w:rsidRPr="000C65EE">
              <w:rPr>
                <w:b/>
                <w:bCs/>
                <w:spacing w:val="0"/>
                <w:w w:val="100"/>
                <w:sz w:val="24"/>
                <w:szCs w:val="24"/>
              </w:rPr>
              <w:t>School</w:t>
            </w:r>
          </w:p>
        </w:tc>
        <w:tc>
          <w:tcPr>
            <w:tcW w:w="0" w:type="auto"/>
            <w:gridSpan w:val="3"/>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7C457D">
            <w:pPr>
              <w:spacing w:line="240" w:lineRule="auto"/>
              <w:jc w:val="center"/>
              <w:rPr>
                <w:spacing w:val="0"/>
                <w:w w:val="100"/>
                <w:sz w:val="24"/>
                <w:szCs w:val="24"/>
              </w:rPr>
            </w:pPr>
            <w:r w:rsidRPr="000C65EE">
              <w:rPr>
                <w:b/>
                <w:bCs/>
                <w:spacing w:val="0"/>
                <w:w w:val="100"/>
                <w:sz w:val="24"/>
                <w:szCs w:val="24"/>
              </w:rPr>
              <w:t>2004</w:t>
            </w:r>
          </w:p>
        </w:tc>
        <w:tc>
          <w:tcPr>
            <w:tcW w:w="0" w:type="auto"/>
            <w:gridSpan w:val="3"/>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7C457D">
            <w:pPr>
              <w:spacing w:line="240" w:lineRule="auto"/>
              <w:jc w:val="center"/>
              <w:rPr>
                <w:spacing w:val="0"/>
                <w:w w:val="100"/>
                <w:sz w:val="24"/>
                <w:szCs w:val="24"/>
              </w:rPr>
            </w:pPr>
            <w:r w:rsidRPr="000C65EE">
              <w:rPr>
                <w:b/>
                <w:bCs/>
                <w:spacing w:val="0"/>
                <w:w w:val="100"/>
                <w:sz w:val="24"/>
                <w:szCs w:val="24"/>
              </w:rPr>
              <w:t>2005</w:t>
            </w:r>
          </w:p>
        </w:tc>
        <w:tc>
          <w:tcPr>
            <w:tcW w:w="0" w:type="auto"/>
            <w:gridSpan w:val="3"/>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7C457D">
            <w:pPr>
              <w:spacing w:line="240" w:lineRule="auto"/>
              <w:jc w:val="center"/>
              <w:rPr>
                <w:spacing w:val="0"/>
                <w:w w:val="100"/>
                <w:sz w:val="24"/>
                <w:szCs w:val="24"/>
              </w:rPr>
            </w:pPr>
            <w:r w:rsidRPr="000C65EE">
              <w:rPr>
                <w:b/>
                <w:bCs/>
                <w:spacing w:val="0"/>
                <w:w w:val="100"/>
                <w:sz w:val="24"/>
                <w:szCs w:val="24"/>
              </w:rPr>
              <w:t>2006</w:t>
            </w:r>
          </w:p>
        </w:tc>
      </w:tr>
      <w:tr w:rsidR="000C65EE" w:rsidRPr="000C65EE" w:rsidTr="000C65EE">
        <w:trPr>
          <w:trHeight w:val="180"/>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tcPr>
          <w:p w:rsidR="000C65EE" w:rsidRPr="000C65EE" w:rsidRDefault="000C65EE" w:rsidP="007C457D">
            <w:pPr>
              <w:spacing w:line="240" w:lineRule="auto"/>
              <w:jc w:val="center"/>
              <w:rPr>
                <w:spacing w:val="0"/>
                <w:w w:val="1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7C457D">
            <w:pPr>
              <w:spacing w:line="240" w:lineRule="auto"/>
              <w:jc w:val="center"/>
              <w:rPr>
                <w:spacing w:val="0"/>
                <w:w w:val="100"/>
                <w:sz w:val="24"/>
                <w:szCs w:val="24"/>
              </w:rPr>
            </w:pPr>
            <w:r w:rsidRPr="000C65EE">
              <w:rPr>
                <w:b/>
                <w:bCs/>
                <w:spacing w:val="0"/>
                <w:w w:val="100"/>
                <w:sz w:val="24"/>
                <w:szCs w:val="24"/>
              </w:rPr>
              <w:t>Total</w:t>
            </w:r>
          </w:p>
        </w:tc>
        <w:tc>
          <w:tcPr>
            <w:tcW w:w="0" w:type="auto"/>
            <w:gridSpan w:val="2"/>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7C457D">
            <w:pPr>
              <w:spacing w:line="240" w:lineRule="auto"/>
              <w:jc w:val="center"/>
              <w:rPr>
                <w:spacing w:val="0"/>
                <w:w w:val="100"/>
                <w:sz w:val="24"/>
                <w:szCs w:val="24"/>
              </w:rPr>
            </w:pPr>
            <w:r w:rsidRPr="000C65EE">
              <w:rPr>
                <w:b/>
                <w:bCs/>
                <w:spacing w:val="0"/>
                <w:w w:val="100"/>
                <w:sz w:val="24"/>
                <w:szCs w:val="24"/>
              </w:rPr>
              <w:t>Females</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7C457D">
            <w:pPr>
              <w:spacing w:line="240" w:lineRule="auto"/>
              <w:jc w:val="center"/>
              <w:rPr>
                <w:spacing w:val="0"/>
                <w:w w:val="100"/>
                <w:sz w:val="24"/>
                <w:szCs w:val="24"/>
              </w:rPr>
            </w:pPr>
            <w:r w:rsidRPr="000C65EE">
              <w:rPr>
                <w:b/>
                <w:bCs/>
                <w:spacing w:val="0"/>
                <w:w w:val="100"/>
                <w:sz w:val="24"/>
                <w:szCs w:val="24"/>
              </w:rPr>
              <w:t>Total</w:t>
            </w:r>
          </w:p>
        </w:tc>
        <w:tc>
          <w:tcPr>
            <w:tcW w:w="0" w:type="auto"/>
            <w:gridSpan w:val="2"/>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7C457D">
            <w:pPr>
              <w:spacing w:line="240" w:lineRule="auto"/>
              <w:jc w:val="center"/>
              <w:rPr>
                <w:spacing w:val="0"/>
                <w:w w:val="100"/>
                <w:sz w:val="24"/>
                <w:szCs w:val="24"/>
              </w:rPr>
            </w:pPr>
            <w:r w:rsidRPr="000C65EE">
              <w:rPr>
                <w:b/>
                <w:bCs/>
                <w:spacing w:val="0"/>
                <w:w w:val="100"/>
                <w:sz w:val="24"/>
                <w:szCs w:val="24"/>
              </w:rPr>
              <w:t>Females</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7C457D">
            <w:pPr>
              <w:spacing w:line="240" w:lineRule="auto"/>
              <w:jc w:val="center"/>
              <w:rPr>
                <w:spacing w:val="0"/>
                <w:w w:val="100"/>
                <w:sz w:val="24"/>
                <w:szCs w:val="24"/>
              </w:rPr>
            </w:pPr>
            <w:r w:rsidRPr="000C65EE">
              <w:rPr>
                <w:b/>
                <w:bCs/>
                <w:spacing w:val="0"/>
                <w:w w:val="100"/>
                <w:sz w:val="24"/>
                <w:szCs w:val="24"/>
              </w:rPr>
              <w:t>Total</w:t>
            </w:r>
          </w:p>
        </w:tc>
        <w:tc>
          <w:tcPr>
            <w:tcW w:w="0" w:type="auto"/>
            <w:gridSpan w:val="2"/>
            <w:tcBorders>
              <w:top w:val="outset" w:sz="6" w:space="0" w:color="auto"/>
              <w:left w:val="outset" w:sz="6" w:space="0" w:color="auto"/>
              <w:bottom w:val="outset" w:sz="6" w:space="0" w:color="auto"/>
              <w:right w:val="outset" w:sz="6" w:space="0" w:color="auto"/>
            </w:tcBorders>
            <w:shd w:val="clear" w:color="auto" w:fill="E6E6E6"/>
          </w:tcPr>
          <w:p w:rsidR="000C65EE" w:rsidRPr="000C65EE" w:rsidRDefault="000C65EE" w:rsidP="007C457D">
            <w:pPr>
              <w:spacing w:line="240" w:lineRule="auto"/>
              <w:jc w:val="center"/>
              <w:rPr>
                <w:spacing w:val="0"/>
                <w:w w:val="100"/>
                <w:sz w:val="24"/>
                <w:szCs w:val="24"/>
              </w:rPr>
            </w:pPr>
            <w:r w:rsidRPr="000C65EE">
              <w:rPr>
                <w:b/>
                <w:bCs/>
                <w:spacing w:val="0"/>
                <w:w w:val="100"/>
                <w:sz w:val="24"/>
                <w:szCs w:val="24"/>
              </w:rPr>
              <w:t>Females</w:t>
            </w:r>
          </w:p>
        </w:tc>
      </w:tr>
      <w:tr w:rsidR="000C65EE" w:rsidRPr="000C65EE" w:rsidTr="000C65EE">
        <w:trPr>
          <w:trHeight w:val="180"/>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Govt.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3,870,628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 xml:space="preserve">1,934,932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50 %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3,942,077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 xml:space="preserve">1,978,657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50 %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3,836,550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 xml:space="preserve">1,921,951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50 %</w:t>
            </w:r>
          </w:p>
        </w:tc>
      </w:tr>
      <w:tr w:rsidR="000C65EE" w:rsidRPr="000C65EE" w:rsidTr="000C65EE">
        <w:trPr>
          <w:trHeight w:val="180"/>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Private</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100,683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 xml:space="preserve">   51,222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51 %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106,262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 xml:space="preserve">   54,154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51 %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107,874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 xml:space="preserve">   55,667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52 %</w:t>
            </w:r>
          </w:p>
        </w:tc>
      </w:tr>
      <w:tr w:rsidR="000C65EE" w:rsidRPr="000C65EE" w:rsidTr="000C65EE">
        <w:trPr>
          <w:trHeight w:val="180"/>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Total</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   3,971,311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 xml:space="preserve">1,986,154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50 %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spacing w:val="0"/>
                <w:w w:val="100"/>
                <w:sz w:val="24"/>
                <w:szCs w:val="24"/>
              </w:rPr>
              <w:t xml:space="preserve">4,048,339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 xml:space="preserve">2,032,811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50 %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 xml:space="preserve">3,944,424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 xml:space="preserve">1,977,618 </w:t>
            </w:r>
          </w:p>
        </w:tc>
        <w:tc>
          <w:tcPr>
            <w:tcW w:w="0" w:type="auto"/>
            <w:tcBorders>
              <w:top w:val="outset" w:sz="6" w:space="0" w:color="auto"/>
              <w:left w:val="outset" w:sz="6" w:space="0" w:color="auto"/>
              <w:bottom w:val="outset" w:sz="6" w:space="0" w:color="auto"/>
              <w:right w:val="outset" w:sz="6" w:space="0" w:color="auto"/>
            </w:tcBorders>
          </w:tcPr>
          <w:p w:rsidR="000C65EE" w:rsidRPr="000C65EE" w:rsidRDefault="000C65EE" w:rsidP="000C65EE">
            <w:pPr>
              <w:spacing w:line="240" w:lineRule="auto"/>
              <w:jc w:val="both"/>
              <w:rPr>
                <w:spacing w:val="0"/>
                <w:w w:val="100"/>
                <w:sz w:val="24"/>
                <w:szCs w:val="24"/>
              </w:rPr>
            </w:pPr>
            <w:r w:rsidRPr="000C65EE">
              <w:rPr>
                <w:b/>
                <w:bCs/>
                <w:spacing w:val="0"/>
                <w:w w:val="100"/>
                <w:sz w:val="24"/>
                <w:szCs w:val="24"/>
              </w:rPr>
              <w:t>50 %</w:t>
            </w:r>
          </w:p>
        </w:tc>
      </w:tr>
    </w:tbl>
    <w:p w:rsidR="000C65EE" w:rsidRPr="000C65EE" w:rsidRDefault="000C65EE" w:rsidP="007C457D">
      <w:pPr>
        <w:pStyle w:val="NormalWeb"/>
        <w:spacing w:before="0" w:beforeAutospacing="0" w:after="0" w:afterAutospacing="0"/>
        <w:jc w:val="center"/>
        <w:rPr>
          <w:bCs/>
          <w:lang w:val="en-GB"/>
        </w:rPr>
      </w:pPr>
      <w:r w:rsidRPr="000C65EE">
        <w:rPr>
          <w:bCs/>
          <w:lang w:val="en-GB"/>
        </w:rPr>
        <w:t>Source: Department of Census and Statistics</w:t>
      </w:r>
    </w:p>
    <w:p w:rsidR="007C457D" w:rsidRPr="007C457D" w:rsidRDefault="007C457D" w:rsidP="007C457D">
      <w:pPr>
        <w:pStyle w:val="NormalWeb"/>
        <w:spacing w:before="0" w:beforeAutospacing="0" w:after="0" w:afterAutospacing="0" w:line="120" w:lineRule="exact"/>
        <w:jc w:val="both"/>
        <w:rPr>
          <w:sz w:val="10"/>
          <w:lang w:val="en-GB"/>
        </w:rPr>
      </w:pPr>
    </w:p>
    <w:p w:rsidR="007C457D" w:rsidRPr="007C457D" w:rsidRDefault="007C457D" w:rsidP="007C457D">
      <w:pPr>
        <w:pStyle w:val="NormalWeb"/>
        <w:spacing w:before="0" w:beforeAutospacing="0" w:after="0" w:afterAutospacing="0" w:line="120" w:lineRule="exact"/>
        <w:jc w:val="both"/>
        <w:rPr>
          <w:sz w:val="10"/>
          <w:lang w:val="en-GB"/>
        </w:rPr>
      </w:pPr>
    </w:p>
    <w:p w:rsidR="000C65EE" w:rsidRPr="000C65EE" w:rsidRDefault="000C65EE" w:rsidP="000C65EE">
      <w:pPr>
        <w:pStyle w:val="NormalWeb"/>
        <w:spacing w:before="0" w:beforeAutospacing="0" w:after="0" w:afterAutospacing="0"/>
        <w:jc w:val="both"/>
        <w:rPr>
          <w:lang w:val="en-GB"/>
        </w:rPr>
      </w:pPr>
      <w:r w:rsidRPr="000C65EE">
        <w:rPr>
          <w:lang w:val="en-GB"/>
        </w:rPr>
        <w:t xml:space="preserve">83. </w:t>
      </w:r>
      <w:r w:rsidRPr="000C65EE">
        <w:rPr>
          <w:lang w:val="en-GB"/>
        </w:rPr>
        <w:tab/>
        <w:t> The number of children within the official school age who have enrolled in primary school amounts to 97.5% of the total population of children within the official school age. On a gender basis, the figure is 97.4% for females and 97.5% for males.</w:t>
      </w:r>
      <w:r w:rsidRPr="000C65EE">
        <w:rPr>
          <w:rStyle w:val="FootnoteReference"/>
          <w:spacing w:val="0"/>
          <w:w w:val="100"/>
          <w:lang w:val="en-GB"/>
        </w:rPr>
        <w:t xml:space="preserve"> </w:t>
      </w:r>
    </w:p>
    <w:p w:rsidR="000C65EE" w:rsidRPr="000C65EE" w:rsidRDefault="000C65EE" w:rsidP="000C65EE">
      <w:pPr>
        <w:pStyle w:val="NormalWeb"/>
        <w:spacing w:before="0" w:beforeAutospacing="0" w:after="0" w:afterAutospacing="0"/>
        <w:jc w:val="both"/>
        <w:rPr>
          <w:b/>
          <w:bCs/>
          <w:u w:val="single"/>
          <w:lang w:val="en-GB"/>
        </w:rPr>
      </w:pPr>
    </w:p>
    <w:p w:rsidR="000C65EE" w:rsidRPr="001A37D7" w:rsidRDefault="000C65EE" w:rsidP="001A37D7">
      <w:pPr>
        <w:pStyle w:val="NormalWeb"/>
        <w:spacing w:before="0" w:beforeAutospacing="0" w:after="0" w:afterAutospacing="0"/>
        <w:jc w:val="center"/>
        <w:rPr>
          <w:b/>
          <w:bCs/>
          <w:u w:val="single"/>
          <w:lang w:val="en-GB"/>
        </w:rPr>
      </w:pPr>
      <w:r w:rsidRPr="000C65EE">
        <w:rPr>
          <w:b/>
          <w:bCs/>
          <w:u w:val="single"/>
          <w:lang w:val="en-GB"/>
        </w:rPr>
        <w:br w:type="page"/>
      </w:r>
      <w:r w:rsidRPr="001A37D7">
        <w:rPr>
          <w:b/>
          <w:bCs/>
          <w:u w:val="single"/>
          <w:lang w:val="en-GB"/>
        </w:rPr>
        <w:t>Table 9</w:t>
      </w:r>
    </w:p>
    <w:p w:rsidR="000C65EE" w:rsidRPr="001A37D7" w:rsidRDefault="000C65EE" w:rsidP="001A37D7">
      <w:pPr>
        <w:pStyle w:val="NormalWeb"/>
        <w:spacing w:before="0" w:beforeAutospacing="0" w:after="0" w:afterAutospacing="0"/>
        <w:jc w:val="both"/>
        <w:rPr>
          <w:b/>
          <w:bCs/>
          <w:u w:val="single"/>
          <w:lang w:val="en-GB"/>
        </w:rPr>
      </w:pPr>
    </w:p>
    <w:p w:rsidR="000C65EE" w:rsidRPr="001A37D7" w:rsidRDefault="000C65EE" w:rsidP="001A37D7">
      <w:pPr>
        <w:pStyle w:val="NormalWeb"/>
        <w:spacing w:before="0" w:beforeAutospacing="0" w:after="0" w:afterAutospacing="0"/>
        <w:jc w:val="center"/>
        <w:rPr>
          <w:b/>
          <w:bCs/>
          <w:u w:val="single"/>
          <w:lang w:val="en-GB"/>
        </w:rPr>
      </w:pPr>
      <w:r w:rsidRPr="001A37D7">
        <w:rPr>
          <w:b/>
          <w:bCs/>
          <w:u w:val="single"/>
          <w:lang w:val="en-GB"/>
        </w:rPr>
        <w:t>Net enrolment ratio in primary education – 2006</w:t>
      </w:r>
    </w:p>
    <w:p w:rsidR="000C65EE" w:rsidRPr="001A37D7" w:rsidRDefault="000C65EE" w:rsidP="001A37D7">
      <w:pPr>
        <w:pStyle w:val="NormalWeb"/>
        <w:spacing w:before="0" w:beforeAutospacing="0" w:after="0" w:afterAutospacing="0"/>
        <w:jc w:val="both"/>
        <w:rPr>
          <w:b/>
          <w:bCs/>
          <w:u w:val="single"/>
          <w:lang w:val="en-GB"/>
        </w:rPr>
      </w:pPr>
    </w:p>
    <w:tbl>
      <w:tblPr>
        <w:tblW w:w="0" w:type="auto"/>
        <w:tblInd w:w="1485" w:type="dxa"/>
        <w:tblLayout w:type="fixed"/>
        <w:tblLook w:val="01E0" w:firstRow="1" w:lastRow="1" w:firstColumn="1" w:lastColumn="1" w:noHBand="0" w:noVBand="0"/>
      </w:tblPr>
      <w:tblGrid>
        <w:gridCol w:w="2214"/>
        <w:gridCol w:w="1134"/>
        <w:gridCol w:w="1080"/>
        <w:gridCol w:w="1260"/>
      </w:tblGrid>
      <w:tr w:rsidR="000C65EE" w:rsidRPr="001A37D7" w:rsidTr="000C65EE">
        <w:tc>
          <w:tcPr>
            <w:tcW w:w="2214" w:type="dxa"/>
            <w:vMerge w:val="restart"/>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jc w:val="both"/>
              <w:rPr>
                <w:b/>
                <w:bCs/>
                <w:lang w:val="en-GB"/>
              </w:rPr>
            </w:pPr>
            <w:r w:rsidRPr="001A37D7">
              <w:rPr>
                <w:b/>
                <w:bCs/>
                <w:lang w:val="en-GB"/>
              </w:rPr>
              <w:t>Geographical area</w:t>
            </w:r>
          </w:p>
        </w:tc>
        <w:tc>
          <w:tcPr>
            <w:tcW w:w="3474" w:type="dxa"/>
            <w:gridSpan w:val="3"/>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b/>
                <w:bCs/>
                <w:lang w:val="en-GB"/>
              </w:rPr>
            </w:pPr>
            <w:r w:rsidRPr="001A37D7">
              <w:rPr>
                <w:b/>
                <w:bCs/>
                <w:lang w:val="en-GB"/>
              </w:rPr>
              <w:t>Net enrolment ratio</w:t>
            </w:r>
          </w:p>
        </w:tc>
      </w:tr>
      <w:tr w:rsidR="000C65EE" w:rsidRPr="001A37D7" w:rsidTr="000C65EE">
        <w:tc>
          <w:tcPr>
            <w:tcW w:w="2214" w:type="dxa"/>
            <w:vMerge/>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jc w:val="both"/>
              <w:rPr>
                <w:b/>
                <w:bCs/>
                <w:lang w:val="en-GB"/>
              </w:rPr>
            </w:pP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b/>
                <w:bCs/>
                <w:lang w:val="en-GB"/>
              </w:rPr>
            </w:pPr>
            <w:r w:rsidRPr="001A37D7">
              <w:rPr>
                <w:b/>
                <w:bCs/>
                <w:lang w:val="en-GB"/>
              </w:rPr>
              <w:t>Total (%)</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b/>
                <w:bCs/>
                <w:lang w:val="en-GB"/>
              </w:rPr>
            </w:pPr>
            <w:r w:rsidRPr="001A37D7">
              <w:rPr>
                <w:b/>
                <w:bCs/>
                <w:lang w:val="en-GB"/>
              </w:rPr>
              <w:t>Male (%)</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b/>
                <w:bCs/>
                <w:lang w:val="en-GB"/>
              </w:rPr>
            </w:pPr>
            <w:r w:rsidRPr="001A37D7">
              <w:rPr>
                <w:b/>
                <w:bCs/>
                <w:lang w:val="en-GB"/>
              </w:rPr>
              <w:t>Female (%)</w:t>
            </w:r>
          </w:p>
        </w:tc>
      </w:tr>
      <w:tr w:rsidR="000C65EE" w:rsidRPr="001A37D7" w:rsidTr="000C65EE">
        <w:trPr>
          <w:trHeight w:val="188"/>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jc w:val="both"/>
              <w:rPr>
                <w:b/>
                <w:bCs/>
                <w:lang w:val="en-GB"/>
              </w:rPr>
            </w:pPr>
            <w:smartTag w:uri="urn:schemas-microsoft-com:office:smarttags" w:element="country-region">
              <w:smartTag w:uri="urn:schemas-microsoft-com:office:smarttags" w:element="place">
                <w:r w:rsidRPr="001A37D7">
                  <w:rPr>
                    <w:b/>
                    <w:bCs/>
                    <w:lang w:val="en-GB"/>
                  </w:rPr>
                  <w:t>Sri Lanka</w:t>
                </w:r>
              </w:smartTag>
            </w:smartTag>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97.5</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97.5</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97.4</w:t>
            </w:r>
          </w:p>
        </w:tc>
      </w:tr>
      <w:tr w:rsidR="000C65EE" w:rsidRPr="001A37D7" w:rsidTr="000C65EE">
        <w:trPr>
          <w:trHeight w:val="170"/>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jc w:val="both"/>
              <w:rPr>
                <w:b/>
                <w:bCs/>
                <w:lang w:val="en-GB"/>
              </w:rPr>
            </w:pPr>
            <w:r w:rsidRPr="001A37D7">
              <w:rPr>
                <w:b/>
                <w:bCs/>
                <w:lang w:val="en-GB"/>
              </w:rPr>
              <w:t>Province</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Western</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96.9</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96.4</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97.4</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Central</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98.0</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98.5</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97.6</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Southern</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97.7</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97.7</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97.6</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Eastern</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99.0</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99.3</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98.6</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North Western</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97.8</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97.3</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98.3</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North central</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96.1</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96.6</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95.6</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Uva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97.4</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98.1</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96.8</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Sabaragamuwa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97.2</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97.5</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96.9</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hanging="360"/>
              <w:jc w:val="both"/>
              <w:rPr>
                <w:b/>
                <w:bCs/>
                <w:lang w:val="en-GB"/>
              </w:rPr>
            </w:pPr>
            <w:r w:rsidRPr="001A37D7">
              <w:rPr>
                <w:b/>
                <w:bCs/>
                <w:lang w:val="en-GB"/>
              </w:rPr>
              <w:t>Districts</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smartTag w:uri="urn:schemas-microsoft-com:office:smarttags" w:element="City">
              <w:smartTag w:uri="urn:schemas-microsoft-com:office:smarttags" w:element="place">
                <w:r w:rsidRPr="001A37D7">
                  <w:rPr>
                    <w:lang w:val="en-GB"/>
                  </w:rPr>
                  <w:t>Colombo</w:t>
                </w:r>
              </w:smartTag>
            </w:smartTag>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97.3</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96.8</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98.0</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Gampaha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97.6</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98.6</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96.6</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Kalutara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94.7</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91.1</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97.7</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smartTag w:uri="urn:schemas-microsoft-com:office:smarttags" w:element="City">
              <w:smartTag w:uri="urn:schemas-microsoft-com:office:smarttags" w:element="place">
                <w:r w:rsidRPr="001A37D7">
                  <w:rPr>
                    <w:lang w:val="en-GB"/>
                  </w:rPr>
                  <w:t>Kandy</w:t>
                </w:r>
              </w:smartTag>
            </w:smartTag>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98.8</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100.0</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97.5</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Matale</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97.3</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98.2</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96.4</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Nuwara Eliya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96.8</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95.5</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98.5</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smartTag w:uri="urn:schemas-microsoft-com:office:smarttags" w:element="City">
              <w:smartTag w:uri="urn:schemas-microsoft-com:office:smarttags" w:element="place">
                <w:r w:rsidRPr="001A37D7">
                  <w:rPr>
                    <w:lang w:val="en-GB"/>
                  </w:rPr>
                  <w:t>Galle</w:t>
                </w:r>
              </w:smartTag>
            </w:smartTag>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99.3</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98.7</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100.0</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Matara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93.2</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94.0</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92.5</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Hambantota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100.0</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100.0</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100.0</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Batticaloa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98.8</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100.0</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97.7</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Amparai</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99.1</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98.7</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99.5</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Kurunegala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99.1</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99.2</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98.9</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Puttalam</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95.5</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94.1</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97.1</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smartTag w:uri="urn:schemas-microsoft-com:office:smarttags" w:element="City">
              <w:smartTag w:uri="urn:schemas-microsoft-com:office:smarttags" w:element="place">
                <w:r w:rsidRPr="001A37D7">
                  <w:rPr>
                    <w:lang w:val="en-GB"/>
                  </w:rPr>
                  <w:t>Anuradhapura</w:t>
                </w:r>
              </w:smartTag>
            </w:smartTag>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94.8</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95.5</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94.1</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Polonnaruwa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99.1</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99.1</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99.1</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Badulla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97.6</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97.6</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97.6</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Moneregala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97.1</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99.1</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95.1</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Ratnapura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97.4</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97.8</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97.0</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Kegalle</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96.9</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97.1</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96.7</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hanging="360"/>
              <w:jc w:val="both"/>
              <w:rPr>
                <w:b/>
                <w:bCs/>
                <w:lang w:val="en-GB"/>
              </w:rPr>
            </w:pPr>
            <w:r w:rsidRPr="001A37D7">
              <w:rPr>
                <w:b/>
                <w:bCs/>
                <w:lang w:val="en-GB"/>
              </w:rPr>
              <w:t>Sectors</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Urban</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97.4</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96.8</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98.3</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Rural</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97.6</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97.8</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97.5</w:t>
            </w:r>
          </w:p>
        </w:tc>
      </w:tr>
      <w:tr w:rsidR="000C65EE" w:rsidRPr="001A37D7" w:rsidTr="000C65EE">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ind w:left="360"/>
              <w:jc w:val="both"/>
              <w:rPr>
                <w:lang w:val="en-GB"/>
              </w:rPr>
            </w:pPr>
            <w:r w:rsidRPr="001A37D7">
              <w:rPr>
                <w:lang w:val="en-GB"/>
              </w:rPr>
              <w:t>Estate</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94.6</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94.4</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024E4D">
            <w:pPr>
              <w:pStyle w:val="NormalWeb"/>
              <w:spacing w:before="0" w:beforeAutospacing="0" w:after="0" w:afterAutospacing="0"/>
              <w:jc w:val="center"/>
              <w:rPr>
                <w:lang w:val="en-GB"/>
              </w:rPr>
            </w:pPr>
            <w:r w:rsidRPr="001A37D7">
              <w:rPr>
                <w:lang w:val="en-GB"/>
              </w:rPr>
              <w:t>94.8</w:t>
            </w:r>
          </w:p>
        </w:tc>
      </w:tr>
      <w:tr w:rsidR="000C65EE" w:rsidRPr="001A37D7" w:rsidTr="000C65EE">
        <w:tc>
          <w:tcPr>
            <w:tcW w:w="5688" w:type="dxa"/>
            <w:gridSpan w:val="4"/>
            <w:tcBorders>
              <w:top w:val="single" w:sz="4" w:space="0" w:color="auto"/>
            </w:tcBorders>
          </w:tcPr>
          <w:p w:rsidR="000C65EE" w:rsidRPr="001A37D7" w:rsidRDefault="000C65EE" w:rsidP="001A37D7">
            <w:pPr>
              <w:pStyle w:val="NormalWeb"/>
              <w:spacing w:before="0" w:beforeAutospacing="0" w:after="0" w:afterAutospacing="0"/>
              <w:jc w:val="both"/>
              <w:rPr>
                <w:lang w:val="en-GB"/>
              </w:rPr>
            </w:pPr>
            <w:r w:rsidRPr="001A37D7">
              <w:rPr>
                <w:lang w:val="en-GB"/>
              </w:rPr>
              <w:t>Target group : All children born between 1</w:t>
            </w:r>
            <w:r w:rsidRPr="001A37D7">
              <w:rPr>
                <w:vertAlign w:val="superscript"/>
                <w:lang w:val="en-GB"/>
              </w:rPr>
              <w:t>st</w:t>
            </w:r>
            <w:r w:rsidRPr="001A37D7">
              <w:rPr>
                <w:lang w:val="en-GB"/>
              </w:rPr>
              <w:t xml:space="preserve"> Feb. 1996 to 31</w:t>
            </w:r>
            <w:r w:rsidRPr="001A37D7">
              <w:rPr>
                <w:vertAlign w:val="superscript"/>
                <w:lang w:val="en-GB"/>
              </w:rPr>
              <w:t>st</w:t>
            </w:r>
            <w:r w:rsidRPr="001A37D7">
              <w:rPr>
                <w:lang w:val="en-GB"/>
              </w:rPr>
              <w:t xml:space="preserve"> January 2001</w:t>
            </w:r>
          </w:p>
        </w:tc>
      </w:tr>
      <w:tr w:rsidR="000C65EE" w:rsidRPr="001A37D7" w:rsidTr="000C65EE">
        <w:tc>
          <w:tcPr>
            <w:tcW w:w="5688" w:type="dxa"/>
            <w:gridSpan w:val="4"/>
          </w:tcPr>
          <w:p w:rsidR="000C65EE" w:rsidRPr="001A37D7" w:rsidRDefault="000C65EE" w:rsidP="001A37D7">
            <w:pPr>
              <w:pStyle w:val="NormalWeb"/>
              <w:spacing w:before="0" w:beforeAutospacing="0" w:after="0" w:afterAutospacing="0"/>
              <w:jc w:val="both"/>
              <w:rPr>
                <w:lang w:val="en-GB"/>
              </w:rPr>
            </w:pPr>
            <w:r w:rsidRPr="001A37D7">
              <w:rPr>
                <w:lang w:val="en-GB"/>
              </w:rPr>
              <w:t>Source : Department of Census and Statistics - Special survey on MDG Goals – 2006/2007</w:t>
            </w:r>
          </w:p>
        </w:tc>
      </w:tr>
      <w:tr w:rsidR="000C65EE" w:rsidRPr="001A37D7" w:rsidTr="000C65EE">
        <w:tc>
          <w:tcPr>
            <w:tcW w:w="5688" w:type="dxa"/>
            <w:gridSpan w:val="4"/>
          </w:tcPr>
          <w:p w:rsidR="000C65EE" w:rsidRPr="001A37D7" w:rsidRDefault="000C65EE" w:rsidP="001A37D7">
            <w:pPr>
              <w:pStyle w:val="NormalWeb"/>
              <w:spacing w:before="0" w:beforeAutospacing="0" w:after="0" w:afterAutospacing="0"/>
              <w:jc w:val="both"/>
              <w:rPr>
                <w:lang w:val="en-GB"/>
              </w:rPr>
            </w:pPr>
            <w:r w:rsidRPr="001A37D7">
              <w:rPr>
                <w:lang w:val="en-GB"/>
              </w:rPr>
              <w:t xml:space="preserve">Note : Data excludes </w:t>
            </w:r>
            <w:smartTag w:uri="urn:schemas-microsoft-com:office:smarttags" w:element="State">
              <w:r w:rsidRPr="001A37D7">
                <w:rPr>
                  <w:lang w:val="en-GB"/>
                </w:rPr>
                <w:t>Northern Province</w:t>
              </w:r>
            </w:smartTag>
            <w:r w:rsidRPr="001A37D7">
              <w:rPr>
                <w:lang w:val="en-GB"/>
              </w:rPr>
              <w:t xml:space="preserve"> and Trincomalee District in </w:t>
            </w:r>
            <w:smartTag w:uri="urn:schemas-microsoft-com:office:smarttags" w:element="place">
              <w:smartTag w:uri="urn:schemas-microsoft-com:office:smarttags" w:element="PlaceName">
                <w:r w:rsidRPr="001A37D7">
                  <w:rPr>
                    <w:lang w:val="en-GB"/>
                  </w:rPr>
                  <w:t>Eastern</w:t>
                </w:r>
              </w:smartTag>
              <w:r w:rsidRPr="001A37D7">
                <w:rPr>
                  <w:lang w:val="en-GB"/>
                </w:rPr>
                <w:t xml:space="preserve"> </w:t>
              </w:r>
              <w:smartTag w:uri="urn:schemas-microsoft-com:office:smarttags" w:element="PlaceType">
                <w:r w:rsidRPr="001A37D7">
                  <w:rPr>
                    <w:lang w:val="en-GB"/>
                  </w:rPr>
                  <w:t>Province</w:t>
                </w:r>
              </w:smartTag>
            </w:smartTag>
          </w:p>
        </w:tc>
      </w:tr>
    </w:tbl>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84.</w:t>
      </w:r>
      <w:r w:rsidRPr="001A37D7">
        <w:rPr>
          <w:lang w:val="en-GB"/>
        </w:rPr>
        <w:tab/>
        <w:t> The small percentage of out of school children are concentrated in urban low income neighborhoods, remote rural areas, in plantations and in areas affected by the ethnic conflict in the North and East. However, the provincial and sectoral disparities are minimal.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85. </w:t>
      </w:r>
      <w:r w:rsidRPr="001A37D7">
        <w:rPr>
          <w:lang w:val="en-GB"/>
        </w:rPr>
        <w:tab/>
        <w:t xml:space="preserve"> Girls tend to perform better than boys at the Grade 5 scholarship examination and other Public examinations. </w:t>
      </w:r>
    </w:p>
    <w:p w:rsidR="000C65EE" w:rsidRPr="001A37D7" w:rsidRDefault="000C65EE" w:rsidP="001A37D7">
      <w:pPr>
        <w:pStyle w:val="NormalWeb"/>
        <w:spacing w:before="0" w:beforeAutospacing="0" w:after="0" w:afterAutospacing="0"/>
        <w:jc w:val="both"/>
        <w:rPr>
          <w:b/>
          <w:bCs/>
          <w:lang w:val="en-GB"/>
        </w:rPr>
      </w:pPr>
    </w:p>
    <w:p w:rsidR="000C65EE" w:rsidRPr="001A37D7" w:rsidRDefault="000C65EE" w:rsidP="001A37D7">
      <w:pPr>
        <w:pStyle w:val="NormalWeb"/>
        <w:spacing w:before="0" w:beforeAutospacing="0" w:after="0" w:afterAutospacing="0"/>
        <w:jc w:val="both"/>
        <w:rPr>
          <w:b/>
          <w:lang w:val="en-GB"/>
        </w:rPr>
      </w:pPr>
      <w:r w:rsidRPr="001A37D7">
        <w:rPr>
          <w:b/>
          <w:bCs/>
          <w:lang w:val="en-GB"/>
        </w:rPr>
        <w:t>Dropout rates</w:t>
      </w:r>
      <w:r w:rsidRPr="001A37D7">
        <w:rPr>
          <w:lang w:val="en-GB"/>
        </w:rPr>
        <w:t> </w:t>
      </w:r>
      <w:r w:rsidRPr="001A37D7">
        <w:rPr>
          <w:b/>
          <w:lang w:val="en-GB"/>
        </w:rPr>
        <w:t>and proportion of pupils starting Grade I who reach Grade 5</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86.</w:t>
      </w:r>
      <w:r w:rsidRPr="001A37D7">
        <w:rPr>
          <w:lang w:val="en-GB"/>
        </w:rPr>
        <w:tab/>
        <w:t> In general, girls perform better than boys at school and they are associated with lower repetition rates and dropout rates.</w:t>
      </w:r>
      <w:r w:rsidRPr="001A37D7">
        <w:rPr>
          <w:rStyle w:val="FootnoteReference"/>
          <w:spacing w:val="0"/>
          <w:w w:val="100"/>
          <w:lang w:val="en-GB"/>
        </w:rPr>
        <w:footnoteReference w:id="8"/>
      </w:r>
      <w:r w:rsidRPr="001A37D7">
        <w:rPr>
          <w:lang w:val="en-GB"/>
        </w:rPr>
        <w:t xml:space="preserve"> In 2006, the proportion</w:t>
      </w:r>
      <w:r w:rsidRPr="001A37D7">
        <w:rPr>
          <w:rStyle w:val="FootnoteReference"/>
          <w:spacing w:val="0"/>
          <w:w w:val="100"/>
          <w:lang w:val="en-GB"/>
        </w:rPr>
        <w:footnoteReference w:id="9"/>
      </w:r>
      <w:r w:rsidRPr="001A37D7">
        <w:rPr>
          <w:lang w:val="en-GB"/>
        </w:rPr>
        <w:t xml:space="preserve"> of pupils starting Grade 1 who reach Grade 5 was 99.6. On a gender basis the figure was 99.8 for Females and 99.3 for Males. </w:t>
      </w:r>
    </w:p>
    <w:p w:rsidR="005B1D7A" w:rsidRDefault="005B1D7A" w:rsidP="001A37D7">
      <w:pPr>
        <w:pStyle w:val="NormalWeb"/>
        <w:spacing w:before="0" w:beforeAutospacing="0" w:after="0" w:afterAutospacing="0"/>
        <w:jc w:val="center"/>
        <w:rPr>
          <w:b/>
          <w:bCs/>
          <w:u w:val="single"/>
          <w:lang w:val="en-GB"/>
        </w:rPr>
      </w:pPr>
    </w:p>
    <w:p w:rsidR="000C65EE" w:rsidRPr="001A37D7" w:rsidRDefault="000C65EE" w:rsidP="001A37D7">
      <w:pPr>
        <w:pStyle w:val="NormalWeb"/>
        <w:spacing w:before="0" w:beforeAutospacing="0" w:after="0" w:afterAutospacing="0"/>
        <w:jc w:val="center"/>
        <w:rPr>
          <w:lang w:val="en-GB"/>
        </w:rPr>
      </w:pPr>
      <w:r w:rsidRPr="001A37D7">
        <w:rPr>
          <w:b/>
          <w:bCs/>
          <w:u w:val="single"/>
          <w:lang w:val="en-GB"/>
        </w:rPr>
        <w:t>Table 10</w:t>
      </w:r>
    </w:p>
    <w:p w:rsidR="000C65EE" w:rsidRPr="001A37D7" w:rsidRDefault="000C65EE" w:rsidP="001A37D7">
      <w:pPr>
        <w:pStyle w:val="NormalWeb"/>
        <w:spacing w:before="0" w:beforeAutospacing="0" w:after="0" w:afterAutospacing="0"/>
        <w:jc w:val="center"/>
        <w:rPr>
          <w:b/>
          <w:bCs/>
          <w:sz w:val="18"/>
          <w:szCs w:val="18"/>
          <w:lang w:val="en-GB"/>
        </w:rPr>
      </w:pPr>
    </w:p>
    <w:p w:rsidR="000C65EE" w:rsidRPr="001A37D7" w:rsidRDefault="000C65EE" w:rsidP="001A37D7">
      <w:pPr>
        <w:pStyle w:val="NormalWeb"/>
        <w:spacing w:before="0" w:beforeAutospacing="0" w:after="0" w:afterAutospacing="0"/>
        <w:jc w:val="center"/>
        <w:rPr>
          <w:b/>
          <w:bCs/>
          <w:lang w:val="en-GB"/>
        </w:rPr>
      </w:pPr>
      <w:r w:rsidRPr="001A37D7">
        <w:rPr>
          <w:b/>
          <w:bCs/>
          <w:lang w:val="en-GB"/>
        </w:rPr>
        <w:t>School dropout rate by grade and gender (Government schools only) – 2005</w:t>
      </w:r>
    </w:p>
    <w:p w:rsidR="000C65EE" w:rsidRPr="001A37D7" w:rsidRDefault="000C65EE" w:rsidP="001A37D7">
      <w:pPr>
        <w:pStyle w:val="NormalWeb"/>
        <w:spacing w:before="0" w:beforeAutospacing="0" w:after="0" w:afterAutospacing="0"/>
        <w:jc w:val="center"/>
        <w:rPr>
          <w:b/>
          <w:bCs/>
          <w:sz w:val="18"/>
          <w:szCs w:val="18"/>
          <w:lang w:val="en-GB"/>
        </w:rPr>
      </w:pPr>
    </w:p>
    <w:tbl>
      <w:tblPr>
        <w:tblW w:w="8850" w:type="dxa"/>
        <w:tblCellSpacing w:w="0" w:type="dxa"/>
        <w:tblInd w:w="15"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2043"/>
        <w:gridCol w:w="1659"/>
        <w:gridCol w:w="1716"/>
        <w:gridCol w:w="1716"/>
        <w:gridCol w:w="1716"/>
      </w:tblGrid>
      <w:tr w:rsidR="000C65EE" w:rsidRPr="001A37D7" w:rsidTr="000C65EE">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E0E0E0"/>
          </w:tcPr>
          <w:p w:rsidR="000C65EE" w:rsidRPr="001A37D7" w:rsidRDefault="000C65EE" w:rsidP="00024E4D">
            <w:pPr>
              <w:spacing w:line="240" w:lineRule="auto"/>
              <w:jc w:val="center"/>
              <w:rPr>
                <w:b/>
                <w:spacing w:val="0"/>
                <w:w w:val="100"/>
                <w:sz w:val="24"/>
                <w:szCs w:val="24"/>
              </w:rPr>
            </w:pPr>
            <w:bookmarkStart w:id="7" w:name="0.1_table05"/>
            <w:bookmarkEnd w:id="7"/>
            <w:r w:rsidRPr="001A37D7">
              <w:rPr>
                <w:b/>
                <w:spacing w:val="0"/>
                <w:w w:val="100"/>
                <w:sz w:val="24"/>
                <w:szCs w:val="24"/>
              </w:rPr>
              <w:br/>
              <w:t>Grade</w:t>
            </w:r>
          </w:p>
        </w:tc>
        <w:tc>
          <w:tcPr>
            <w:tcW w:w="0" w:type="auto"/>
            <w:gridSpan w:val="4"/>
            <w:tcBorders>
              <w:top w:val="outset" w:sz="6" w:space="0" w:color="auto"/>
              <w:left w:val="outset" w:sz="6" w:space="0" w:color="auto"/>
              <w:bottom w:val="outset" w:sz="6" w:space="0" w:color="auto"/>
              <w:right w:val="outset" w:sz="6" w:space="0" w:color="auto"/>
            </w:tcBorders>
            <w:shd w:val="clear" w:color="auto" w:fill="E0E0E0"/>
          </w:tcPr>
          <w:p w:rsidR="000C65EE" w:rsidRPr="001A37D7" w:rsidRDefault="000C65EE" w:rsidP="00024E4D">
            <w:pPr>
              <w:spacing w:line="240" w:lineRule="auto"/>
              <w:jc w:val="center"/>
              <w:rPr>
                <w:b/>
                <w:spacing w:val="0"/>
                <w:w w:val="100"/>
                <w:sz w:val="24"/>
                <w:szCs w:val="24"/>
              </w:rPr>
            </w:pPr>
            <w:r w:rsidRPr="001A37D7">
              <w:rPr>
                <w:b/>
                <w:spacing w:val="0"/>
                <w:w w:val="100"/>
                <w:sz w:val="24"/>
                <w:szCs w:val="24"/>
              </w:rPr>
              <w:t>Medium</w:t>
            </w:r>
          </w:p>
        </w:tc>
      </w:tr>
      <w:tr w:rsidR="000C65EE" w:rsidRPr="001A37D7" w:rsidTr="000C65E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tcPr>
          <w:p w:rsidR="000C65EE" w:rsidRPr="001A37D7" w:rsidRDefault="000C65EE" w:rsidP="00024E4D">
            <w:pPr>
              <w:keepNext/>
              <w:keepLines/>
              <w:spacing w:line="240" w:lineRule="auto"/>
              <w:jc w:val="center"/>
              <w:outlineLvl w:val="0"/>
              <w:rPr>
                <w:b/>
                <w:spacing w:val="0"/>
                <w:w w:val="100"/>
                <w:sz w:val="24"/>
                <w:szCs w:val="24"/>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E0E0E0"/>
          </w:tcPr>
          <w:p w:rsidR="000C65EE" w:rsidRPr="001A37D7" w:rsidRDefault="000C65EE" w:rsidP="00024E4D">
            <w:pPr>
              <w:spacing w:line="240" w:lineRule="auto"/>
              <w:jc w:val="center"/>
              <w:rPr>
                <w:b/>
                <w:spacing w:val="0"/>
                <w:w w:val="100"/>
                <w:sz w:val="24"/>
                <w:szCs w:val="24"/>
              </w:rPr>
            </w:pPr>
            <w:r w:rsidRPr="001A37D7">
              <w:rPr>
                <w:b/>
                <w:spacing w:val="0"/>
                <w:w w:val="100"/>
                <w:sz w:val="24"/>
                <w:szCs w:val="24"/>
              </w:rPr>
              <w:t>Sinhala</w:t>
            </w:r>
          </w:p>
        </w:tc>
        <w:tc>
          <w:tcPr>
            <w:tcW w:w="0" w:type="auto"/>
            <w:gridSpan w:val="2"/>
            <w:tcBorders>
              <w:top w:val="outset" w:sz="6" w:space="0" w:color="auto"/>
              <w:left w:val="outset" w:sz="6" w:space="0" w:color="auto"/>
              <w:bottom w:val="outset" w:sz="6" w:space="0" w:color="auto"/>
              <w:right w:val="outset" w:sz="6" w:space="0" w:color="auto"/>
            </w:tcBorders>
            <w:shd w:val="clear" w:color="auto" w:fill="E0E0E0"/>
          </w:tcPr>
          <w:p w:rsidR="000C65EE" w:rsidRPr="001A37D7" w:rsidRDefault="000C65EE" w:rsidP="00024E4D">
            <w:pPr>
              <w:spacing w:line="240" w:lineRule="auto"/>
              <w:jc w:val="center"/>
              <w:rPr>
                <w:b/>
                <w:spacing w:val="0"/>
                <w:w w:val="100"/>
                <w:sz w:val="24"/>
                <w:szCs w:val="24"/>
              </w:rPr>
            </w:pPr>
            <w:r w:rsidRPr="001A37D7">
              <w:rPr>
                <w:b/>
                <w:spacing w:val="0"/>
                <w:w w:val="100"/>
                <w:sz w:val="24"/>
                <w:szCs w:val="24"/>
              </w:rPr>
              <w:t>Tamil</w:t>
            </w:r>
          </w:p>
        </w:tc>
      </w:tr>
      <w:tr w:rsidR="000C65EE" w:rsidRPr="001A37D7" w:rsidTr="000C65E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tcPr>
          <w:p w:rsidR="000C65EE" w:rsidRPr="001A37D7" w:rsidRDefault="000C65EE" w:rsidP="00024E4D">
            <w:pPr>
              <w:keepNext/>
              <w:keepLines/>
              <w:spacing w:line="240" w:lineRule="auto"/>
              <w:jc w:val="center"/>
              <w:outlineLvl w:val="0"/>
              <w:rPr>
                <w:b/>
                <w:spacing w:val="0"/>
                <w:w w:val="1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E0E0E0"/>
          </w:tcPr>
          <w:p w:rsidR="000C65EE" w:rsidRPr="001A37D7" w:rsidRDefault="000C65EE" w:rsidP="00024E4D">
            <w:pPr>
              <w:spacing w:line="240" w:lineRule="auto"/>
              <w:jc w:val="center"/>
              <w:rPr>
                <w:b/>
                <w:spacing w:val="0"/>
                <w:w w:val="100"/>
                <w:sz w:val="24"/>
                <w:szCs w:val="24"/>
              </w:rPr>
            </w:pPr>
            <w:r w:rsidRPr="001A37D7">
              <w:rPr>
                <w:b/>
                <w:spacing w:val="0"/>
                <w:w w:val="100"/>
                <w:sz w:val="24"/>
                <w:szCs w:val="24"/>
              </w:rPr>
              <w:t>Girls</w:t>
            </w:r>
          </w:p>
        </w:tc>
        <w:tc>
          <w:tcPr>
            <w:tcW w:w="0" w:type="auto"/>
            <w:tcBorders>
              <w:top w:val="outset" w:sz="6" w:space="0" w:color="auto"/>
              <w:left w:val="outset" w:sz="6" w:space="0" w:color="auto"/>
              <w:bottom w:val="outset" w:sz="6" w:space="0" w:color="auto"/>
              <w:right w:val="outset" w:sz="6" w:space="0" w:color="auto"/>
            </w:tcBorders>
            <w:shd w:val="clear" w:color="auto" w:fill="E0E0E0"/>
          </w:tcPr>
          <w:p w:rsidR="000C65EE" w:rsidRPr="001A37D7" w:rsidRDefault="000C65EE" w:rsidP="00024E4D">
            <w:pPr>
              <w:spacing w:line="240" w:lineRule="auto"/>
              <w:jc w:val="center"/>
              <w:rPr>
                <w:b/>
                <w:spacing w:val="0"/>
                <w:w w:val="100"/>
                <w:sz w:val="24"/>
                <w:szCs w:val="24"/>
              </w:rPr>
            </w:pPr>
            <w:r w:rsidRPr="001A37D7">
              <w:rPr>
                <w:b/>
                <w:spacing w:val="0"/>
                <w:w w:val="100"/>
                <w:sz w:val="24"/>
                <w:szCs w:val="24"/>
              </w:rPr>
              <w:t>Boys</w:t>
            </w:r>
          </w:p>
        </w:tc>
        <w:tc>
          <w:tcPr>
            <w:tcW w:w="0" w:type="auto"/>
            <w:tcBorders>
              <w:top w:val="outset" w:sz="6" w:space="0" w:color="auto"/>
              <w:left w:val="outset" w:sz="6" w:space="0" w:color="auto"/>
              <w:bottom w:val="outset" w:sz="6" w:space="0" w:color="auto"/>
              <w:right w:val="outset" w:sz="6" w:space="0" w:color="auto"/>
            </w:tcBorders>
            <w:shd w:val="clear" w:color="auto" w:fill="E0E0E0"/>
          </w:tcPr>
          <w:p w:rsidR="000C65EE" w:rsidRPr="001A37D7" w:rsidRDefault="000C65EE" w:rsidP="00024E4D">
            <w:pPr>
              <w:spacing w:line="240" w:lineRule="auto"/>
              <w:jc w:val="center"/>
              <w:rPr>
                <w:b/>
                <w:spacing w:val="0"/>
                <w:w w:val="100"/>
                <w:sz w:val="24"/>
                <w:szCs w:val="24"/>
              </w:rPr>
            </w:pPr>
            <w:r w:rsidRPr="001A37D7">
              <w:rPr>
                <w:b/>
                <w:spacing w:val="0"/>
                <w:w w:val="100"/>
                <w:sz w:val="24"/>
                <w:szCs w:val="24"/>
              </w:rPr>
              <w:t>Girls</w:t>
            </w:r>
          </w:p>
        </w:tc>
        <w:tc>
          <w:tcPr>
            <w:tcW w:w="0" w:type="auto"/>
            <w:tcBorders>
              <w:top w:val="outset" w:sz="6" w:space="0" w:color="auto"/>
              <w:left w:val="outset" w:sz="6" w:space="0" w:color="auto"/>
              <w:bottom w:val="outset" w:sz="6" w:space="0" w:color="auto"/>
              <w:right w:val="outset" w:sz="6" w:space="0" w:color="auto"/>
            </w:tcBorders>
            <w:shd w:val="clear" w:color="auto" w:fill="E0E0E0"/>
          </w:tcPr>
          <w:p w:rsidR="000C65EE" w:rsidRPr="001A37D7" w:rsidRDefault="000C65EE" w:rsidP="00024E4D">
            <w:pPr>
              <w:spacing w:line="240" w:lineRule="auto"/>
              <w:jc w:val="center"/>
              <w:rPr>
                <w:b/>
                <w:spacing w:val="0"/>
                <w:w w:val="100"/>
                <w:sz w:val="24"/>
                <w:szCs w:val="24"/>
              </w:rPr>
            </w:pPr>
            <w:r w:rsidRPr="001A37D7">
              <w:rPr>
                <w:b/>
                <w:spacing w:val="0"/>
                <w:w w:val="100"/>
                <w:sz w:val="24"/>
                <w:szCs w:val="24"/>
              </w:rPr>
              <w:t>Boys</w:t>
            </w:r>
          </w:p>
        </w:tc>
      </w:tr>
      <w:tr w:rsidR="000C65EE" w:rsidRPr="001A37D7"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1</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0.08</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-0.49</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-1.67</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-1.66</w:t>
            </w:r>
          </w:p>
        </w:tc>
      </w:tr>
      <w:tr w:rsidR="000C65EE" w:rsidRPr="001A37D7"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2</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0.10</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0.14</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-1.34</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-1.05</w:t>
            </w:r>
          </w:p>
        </w:tc>
      </w:tr>
      <w:tr w:rsidR="000C65EE" w:rsidRPr="001A37D7"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3</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0.39</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0.54</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-0.32</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-0.29</w:t>
            </w:r>
          </w:p>
        </w:tc>
      </w:tr>
      <w:tr w:rsidR="000C65EE" w:rsidRPr="001A37D7"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0.29</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0.67</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0.09</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0.52</w:t>
            </w:r>
          </w:p>
        </w:tc>
      </w:tr>
      <w:tr w:rsidR="000C65EE" w:rsidRPr="001A37D7"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5</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-0.23</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0.70</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1.50</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2.16</w:t>
            </w:r>
          </w:p>
        </w:tc>
      </w:tr>
      <w:tr w:rsidR="000C65EE" w:rsidRPr="001A37D7"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6</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2.09</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3.01</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-0.41</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1.44</w:t>
            </w:r>
          </w:p>
        </w:tc>
      </w:tr>
      <w:tr w:rsidR="000C65EE" w:rsidRPr="001A37D7"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7</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1.83</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3.37</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2.22</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4.38</w:t>
            </w:r>
          </w:p>
        </w:tc>
      </w:tr>
      <w:tr w:rsidR="000C65EE" w:rsidRPr="001A37D7"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8</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2.19</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3.35</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4.75</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7.23</w:t>
            </w:r>
          </w:p>
        </w:tc>
      </w:tr>
      <w:tr w:rsidR="000C65EE" w:rsidRPr="001A37D7"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9</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3.00</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4.73</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6.55</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8.82</w:t>
            </w:r>
          </w:p>
        </w:tc>
      </w:tr>
      <w:tr w:rsidR="000C65EE" w:rsidRPr="001A37D7"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10</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5.73</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10.91</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27.82</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42.44</w:t>
            </w:r>
          </w:p>
        </w:tc>
      </w:tr>
    </w:tbl>
    <w:p w:rsidR="000C65EE" w:rsidRPr="001A37D7" w:rsidRDefault="000C65EE" w:rsidP="001A37D7">
      <w:pPr>
        <w:pStyle w:val="NormalWeb"/>
        <w:spacing w:before="0" w:beforeAutospacing="0" w:after="0" w:afterAutospacing="0"/>
        <w:jc w:val="center"/>
        <w:rPr>
          <w:lang w:val="en-GB"/>
        </w:rPr>
      </w:pPr>
      <w:r w:rsidRPr="001A37D7">
        <w:rPr>
          <w:lang w:val="en-GB"/>
        </w:rPr>
        <w:t>Source: School Census 2005, Ministry of Education</w:t>
      </w:r>
    </w:p>
    <w:p w:rsidR="000C65EE" w:rsidRPr="001A37D7" w:rsidRDefault="000C65EE" w:rsidP="001A37D7">
      <w:pPr>
        <w:pStyle w:val="NormalWeb"/>
        <w:spacing w:before="0" w:beforeAutospacing="0" w:after="0" w:afterAutospacing="0"/>
        <w:jc w:val="both"/>
        <w:rPr>
          <w:lang w:val="en-GB"/>
        </w:rPr>
      </w:pPr>
      <w:r w:rsidRPr="001A37D7">
        <w:rPr>
          <w:b/>
          <w:bCs/>
          <w:lang w:val="en-GB"/>
        </w:rPr>
        <w:t>Literacy</w:t>
      </w:r>
      <w:r w:rsidRPr="001A37D7">
        <w:rPr>
          <w:lang w:val="en-GB"/>
        </w:rPr>
        <w:t>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87. </w:t>
      </w:r>
      <w:r w:rsidRPr="001A37D7">
        <w:rPr>
          <w:lang w:val="en-GB"/>
        </w:rPr>
        <w:tab/>
        <w:t> In 2006, the literacy rate for women was 89.9 percent and Men 93.2 percent yielding a gender differential of 3.3 percentage points. The ratio of literate women to men among the youth (15 – 24 years), stands at 101 women per 100 men. Sectoral and district wise differentials show that only young women in the plantations lag behind their male counterparts, while in other areas literacy rates of young women has surpassed that of men.</w:t>
      </w:r>
      <w:r w:rsidRPr="001A37D7">
        <w:rPr>
          <w:rStyle w:val="FootnoteReference"/>
          <w:spacing w:val="0"/>
          <w:w w:val="100"/>
          <w:lang w:val="en-GB"/>
        </w:rPr>
        <w:footnoteReference w:id="10"/>
      </w:r>
      <w:r w:rsidRPr="001A37D7">
        <w:rPr>
          <w:lang w:val="en-GB"/>
        </w:rPr>
        <w:t xml:space="preserve"> </w:t>
      </w:r>
      <w:smartTag w:uri="urn:schemas-microsoft-com:office:smarttags" w:element="country-region">
        <w:smartTag w:uri="urn:schemas-microsoft-com:office:smarttags" w:element="place">
          <w:r w:rsidRPr="001A37D7">
            <w:rPr>
              <w:lang w:val="en-GB"/>
            </w:rPr>
            <w:t>Sri Lanka</w:t>
          </w:r>
        </w:smartTag>
      </w:smartTag>
      <w:r w:rsidRPr="001A37D7">
        <w:rPr>
          <w:lang w:val="en-GB"/>
        </w:rPr>
        <w:t xml:space="preserve"> is well poised to achieve its MDG targets by 2015. </w:t>
      </w:r>
    </w:p>
    <w:p w:rsidR="000C65EE" w:rsidRPr="001A37D7" w:rsidRDefault="000C65EE" w:rsidP="001A37D7">
      <w:pPr>
        <w:pStyle w:val="NormalWeb"/>
        <w:spacing w:before="0" w:beforeAutospacing="0" w:after="0" w:afterAutospacing="0"/>
        <w:jc w:val="both"/>
        <w:rPr>
          <w:b/>
          <w:bCs/>
          <w:u w:val="single"/>
          <w:lang w:val="en-GB"/>
        </w:rPr>
      </w:pPr>
    </w:p>
    <w:p w:rsidR="000C65EE" w:rsidRPr="001A37D7" w:rsidRDefault="000C65EE" w:rsidP="00024E4D">
      <w:pPr>
        <w:pStyle w:val="NormalWeb"/>
        <w:spacing w:before="0" w:beforeAutospacing="0" w:after="0" w:afterAutospacing="0"/>
        <w:jc w:val="center"/>
        <w:rPr>
          <w:lang w:val="en-GB"/>
        </w:rPr>
      </w:pPr>
      <w:r w:rsidRPr="001A37D7">
        <w:rPr>
          <w:b/>
          <w:bCs/>
          <w:u w:val="single"/>
          <w:lang w:val="en-GB"/>
        </w:rPr>
        <w:t>Table 11</w:t>
      </w:r>
    </w:p>
    <w:p w:rsidR="000C65EE" w:rsidRPr="00024E4D" w:rsidRDefault="000C65EE" w:rsidP="00024E4D">
      <w:pPr>
        <w:pStyle w:val="NormalWeb"/>
        <w:spacing w:before="0" w:beforeAutospacing="0" w:after="0" w:afterAutospacing="0"/>
        <w:jc w:val="center"/>
        <w:rPr>
          <w:b/>
          <w:bCs/>
          <w:sz w:val="18"/>
          <w:szCs w:val="18"/>
          <w:lang w:val="en-GB"/>
        </w:rPr>
      </w:pPr>
    </w:p>
    <w:p w:rsidR="000C65EE" w:rsidRPr="001A37D7" w:rsidRDefault="000C65EE" w:rsidP="00024E4D">
      <w:pPr>
        <w:pStyle w:val="NormalWeb"/>
        <w:spacing w:before="0" w:beforeAutospacing="0" w:after="0" w:afterAutospacing="0"/>
        <w:jc w:val="center"/>
        <w:rPr>
          <w:b/>
          <w:bCs/>
          <w:lang w:val="en-GB"/>
        </w:rPr>
      </w:pPr>
      <w:r w:rsidRPr="001A37D7">
        <w:rPr>
          <w:b/>
          <w:bCs/>
          <w:lang w:val="en-GB"/>
        </w:rPr>
        <w:t>Literacy rate</w:t>
      </w:r>
    </w:p>
    <w:p w:rsidR="000C65EE" w:rsidRPr="00024E4D" w:rsidRDefault="000C65EE" w:rsidP="001A37D7">
      <w:pPr>
        <w:pStyle w:val="NormalWeb"/>
        <w:spacing w:before="0" w:beforeAutospacing="0" w:after="0" w:afterAutospacing="0"/>
        <w:jc w:val="both"/>
        <w:rPr>
          <w:b/>
          <w:bCs/>
          <w:sz w:val="18"/>
          <w:szCs w:val="18"/>
          <w:lang w:val="en-GB"/>
        </w:rPr>
      </w:pPr>
    </w:p>
    <w:tbl>
      <w:tblPr>
        <w:tblW w:w="8415" w:type="dxa"/>
        <w:tblCellSpacing w:w="0" w:type="dxa"/>
        <w:tblInd w:w="324"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1874"/>
        <w:gridCol w:w="1906"/>
        <w:gridCol w:w="1186"/>
        <w:gridCol w:w="2127"/>
        <w:gridCol w:w="1322"/>
      </w:tblGrid>
      <w:tr w:rsidR="000C65EE" w:rsidRPr="001A37D7" w:rsidTr="000C65EE">
        <w:trPr>
          <w:trHeight w:val="231"/>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E0E0E0"/>
          </w:tcPr>
          <w:p w:rsidR="000C65EE" w:rsidRPr="001A37D7" w:rsidRDefault="000C65EE" w:rsidP="00024E4D">
            <w:pPr>
              <w:spacing w:line="240" w:lineRule="auto"/>
              <w:jc w:val="center"/>
              <w:rPr>
                <w:spacing w:val="0"/>
                <w:w w:val="100"/>
                <w:sz w:val="24"/>
                <w:szCs w:val="24"/>
              </w:rPr>
            </w:pPr>
            <w:bookmarkStart w:id="8" w:name="0.1_table06"/>
            <w:bookmarkEnd w:id="8"/>
            <w:r w:rsidRPr="001A37D7">
              <w:rPr>
                <w:spacing w:val="0"/>
                <w:w w:val="100"/>
                <w:sz w:val="24"/>
                <w:szCs w:val="24"/>
              </w:rPr>
              <w:br/>
            </w:r>
            <w:r w:rsidRPr="001A37D7">
              <w:rPr>
                <w:b/>
                <w:bCs/>
                <w:spacing w:val="0"/>
                <w:w w:val="100"/>
                <w:sz w:val="24"/>
                <w:szCs w:val="24"/>
              </w:rPr>
              <w:t>Year</w:t>
            </w:r>
          </w:p>
        </w:tc>
        <w:tc>
          <w:tcPr>
            <w:tcW w:w="0" w:type="auto"/>
            <w:gridSpan w:val="4"/>
            <w:tcBorders>
              <w:top w:val="outset" w:sz="6" w:space="0" w:color="auto"/>
              <w:left w:val="outset" w:sz="6" w:space="0" w:color="auto"/>
              <w:bottom w:val="outset" w:sz="6" w:space="0" w:color="auto"/>
              <w:right w:val="outset" w:sz="6" w:space="0" w:color="auto"/>
            </w:tcBorders>
            <w:shd w:val="clear" w:color="auto" w:fill="E0E0E0"/>
          </w:tcPr>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Age group</w:t>
            </w:r>
          </w:p>
        </w:tc>
      </w:tr>
      <w:tr w:rsidR="000C65EE" w:rsidRPr="001A37D7" w:rsidTr="000C65EE">
        <w:trPr>
          <w:trHeight w:val="131"/>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tcPr>
          <w:p w:rsidR="000C65EE" w:rsidRPr="001A37D7" w:rsidRDefault="000C65EE" w:rsidP="00024E4D">
            <w:pPr>
              <w:spacing w:line="240" w:lineRule="auto"/>
              <w:jc w:val="center"/>
              <w:rPr>
                <w:spacing w:val="0"/>
                <w:w w:val="100"/>
                <w:sz w:val="24"/>
                <w:szCs w:val="24"/>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E0E0E0"/>
          </w:tcPr>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(15-19 years)</w:t>
            </w:r>
          </w:p>
        </w:tc>
        <w:tc>
          <w:tcPr>
            <w:tcW w:w="0" w:type="auto"/>
            <w:gridSpan w:val="2"/>
            <w:tcBorders>
              <w:top w:val="outset" w:sz="6" w:space="0" w:color="auto"/>
              <w:left w:val="outset" w:sz="6" w:space="0" w:color="auto"/>
              <w:bottom w:val="outset" w:sz="6" w:space="0" w:color="auto"/>
              <w:right w:val="outset" w:sz="6" w:space="0" w:color="auto"/>
            </w:tcBorders>
            <w:shd w:val="clear" w:color="auto" w:fill="E0E0E0"/>
          </w:tcPr>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(20 – 24 years)</w:t>
            </w:r>
          </w:p>
        </w:tc>
      </w:tr>
      <w:tr w:rsidR="000C65EE" w:rsidRPr="001A37D7" w:rsidTr="000C65EE">
        <w:trPr>
          <w:trHeight w:val="131"/>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tcPr>
          <w:p w:rsidR="000C65EE" w:rsidRPr="001A37D7" w:rsidRDefault="000C65EE" w:rsidP="00024E4D">
            <w:pPr>
              <w:spacing w:line="240" w:lineRule="auto"/>
              <w:jc w:val="center"/>
              <w:rPr>
                <w:spacing w:val="0"/>
                <w:w w:val="1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E0E0E0"/>
          </w:tcPr>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Women</w:t>
            </w:r>
          </w:p>
        </w:tc>
        <w:tc>
          <w:tcPr>
            <w:tcW w:w="0" w:type="auto"/>
            <w:tcBorders>
              <w:top w:val="outset" w:sz="6" w:space="0" w:color="auto"/>
              <w:left w:val="outset" w:sz="6" w:space="0" w:color="auto"/>
              <w:bottom w:val="outset" w:sz="6" w:space="0" w:color="auto"/>
              <w:right w:val="outset" w:sz="6" w:space="0" w:color="auto"/>
            </w:tcBorders>
            <w:shd w:val="clear" w:color="auto" w:fill="E0E0E0"/>
          </w:tcPr>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Men</w:t>
            </w:r>
          </w:p>
        </w:tc>
        <w:tc>
          <w:tcPr>
            <w:tcW w:w="0" w:type="auto"/>
            <w:tcBorders>
              <w:top w:val="outset" w:sz="6" w:space="0" w:color="auto"/>
              <w:left w:val="outset" w:sz="6" w:space="0" w:color="auto"/>
              <w:bottom w:val="outset" w:sz="6" w:space="0" w:color="auto"/>
              <w:right w:val="outset" w:sz="6" w:space="0" w:color="auto"/>
            </w:tcBorders>
            <w:shd w:val="clear" w:color="auto" w:fill="E0E0E0"/>
          </w:tcPr>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Women</w:t>
            </w:r>
          </w:p>
        </w:tc>
        <w:tc>
          <w:tcPr>
            <w:tcW w:w="0" w:type="auto"/>
            <w:tcBorders>
              <w:top w:val="outset" w:sz="6" w:space="0" w:color="auto"/>
              <w:left w:val="outset" w:sz="6" w:space="0" w:color="auto"/>
              <w:bottom w:val="outset" w:sz="6" w:space="0" w:color="auto"/>
              <w:right w:val="outset" w:sz="6" w:space="0" w:color="auto"/>
            </w:tcBorders>
            <w:shd w:val="clear" w:color="auto" w:fill="E0E0E0"/>
          </w:tcPr>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Men</w:t>
            </w:r>
          </w:p>
        </w:tc>
      </w:tr>
      <w:tr w:rsidR="000C65EE" w:rsidRPr="001A37D7" w:rsidTr="000C65EE">
        <w:trPr>
          <w:trHeight w:val="204"/>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1994 *</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95.1</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94.4</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93.7</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93.3</w:t>
            </w:r>
          </w:p>
        </w:tc>
      </w:tr>
      <w:tr w:rsidR="000C65EE" w:rsidRPr="001A37D7" w:rsidTr="000C65EE">
        <w:trPr>
          <w:trHeight w:val="218"/>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2001 **</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96.7</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95.8</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95.6</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94.9</w:t>
            </w:r>
          </w:p>
        </w:tc>
      </w:tr>
      <w:tr w:rsidR="000C65EE" w:rsidRPr="001A37D7" w:rsidTr="000C65EE">
        <w:trPr>
          <w:trHeight w:val="50"/>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2006 *</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98.5</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97.6</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97.4</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96.4</w:t>
            </w:r>
          </w:p>
        </w:tc>
      </w:tr>
    </w:tbl>
    <w:p w:rsidR="000C65EE" w:rsidRPr="001A37D7" w:rsidRDefault="000C65EE" w:rsidP="00024E4D">
      <w:pPr>
        <w:pStyle w:val="NormalWeb"/>
        <w:spacing w:before="0" w:beforeAutospacing="0" w:after="0" w:afterAutospacing="0"/>
        <w:ind w:left="360" w:right="864"/>
        <w:jc w:val="both"/>
        <w:rPr>
          <w:lang w:val="en-GB"/>
        </w:rPr>
      </w:pPr>
      <w:r w:rsidRPr="001A37D7">
        <w:rPr>
          <w:lang w:val="en-GB"/>
        </w:rPr>
        <w:t xml:space="preserve">*  Excludes Northern and Eastern Provinces, ** Excludes </w:t>
      </w:r>
      <w:smartTag w:uri="urn:schemas-microsoft-com:office:smarttags" w:element="place">
        <w:smartTag w:uri="urn:schemas-microsoft-com:office:smarttags" w:element="City">
          <w:r w:rsidRPr="001A37D7">
            <w:rPr>
              <w:lang w:val="en-GB"/>
            </w:rPr>
            <w:t>Jaffna</w:t>
          </w:r>
        </w:smartTag>
      </w:smartTag>
      <w:r w:rsidRPr="001A37D7">
        <w:rPr>
          <w:lang w:val="en-GB"/>
        </w:rPr>
        <w:t>. Mannar, Vavuniya, Mullaitivu, Killinochchi, Batticaloa and Trincomallee Districts in which the 2001 enumeration was not completed</w:t>
      </w:r>
    </w:p>
    <w:p w:rsidR="000C65EE" w:rsidRPr="001A37D7" w:rsidRDefault="000C65EE" w:rsidP="001A37D7">
      <w:pPr>
        <w:pStyle w:val="NormalWeb"/>
        <w:spacing w:before="0" w:beforeAutospacing="0" w:after="0" w:afterAutospacing="0"/>
        <w:ind w:left="360"/>
        <w:jc w:val="center"/>
        <w:rPr>
          <w:lang w:val="en-GB"/>
        </w:rPr>
      </w:pPr>
      <w:r w:rsidRPr="001A37D7">
        <w:rPr>
          <w:lang w:val="en-GB"/>
        </w:rPr>
        <w:t>Source: Department of Census and Statistics</w:t>
      </w:r>
    </w:p>
    <w:p w:rsidR="001A37D7" w:rsidRDefault="001A37D7"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b/>
          <w:bCs/>
          <w:lang w:val="en-GB"/>
        </w:rPr>
        <w:t>Higher Education</w:t>
      </w:r>
      <w:r w:rsidRPr="001A37D7">
        <w:rPr>
          <w:lang w:val="en-GB"/>
        </w:rPr>
        <w:t>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88. </w:t>
      </w:r>
      <w:r w:rsidRPr="001A37D7">
        <w:rPr>
          <w:lang w:val="en-GB"/>
        </w:rPr>
        <w:tab/>
        <w:t xml:space="preserve"> The University system in </w:t>
      </w:r>
      <w:smartTag w:uri="urn:schemas-microsoft-com:office:smarttags" w:element="country-region">
        <w:smartTag w:uri="urn:schemas-microsoft-com:office:smarttags" w:element="place">
          <w:r w:rsidRPr="001A37D7">
            <w:rPr>
              <w:lang w:val="en-GB"/>
            </w:rPr>
            <w:t>Sri Lanka</w:t>
          </w:r>
        </w:smartTag>
      </w:smartTag>
      <w:r w:rsidRPr="001A37D7">
        <w:rPr>
          <w:lang w:val="en-GB"/>
        </w:rPr>
        <w:t xml:space="preserve"> operates within the framework laid down by the Universities Act No. 16 of 1978. Selection of students for admission to undergraduate courses in universities is assigned to the University Grants Commission (UGC) under the above Act. Accordingly, at present the UGC selects students for admission to undergraduate courses for 14 National universities and 4 institutes, which have been set up under the Universities Act.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89. </w:t>
      </w:r>
      <w:r w:rsidRPr="001A37D7">
        <w:rPr>
          <w:lang w:val="en-GB"/>
        </w:rPr>
        <w:tab/>
        <w:t xml:space="preserve"> The number of students admitted to </w:t>
      </w:r>
      <w:smartTag w:uri="urn:schemas-microsoft-com:office:smarttags" w:element="country-region">
        <w:smartTag w:uri="urn:schemas-microsoft-com:office:smarttags" w:element="place">
          <w:r w:rsidRPr="001A37D7">
            <w:rPr>
              <w:lang w:val="en-GB"/>
            </w:rPr>
            <w:t>Sri Lanka</w:t>
          </w:r>
        </w:smartTag>
      </w:smartTag>
      <w:r w:rsidRPr="001A37D7">
        <w:rPr>
          <w:lang w:val="en-GB"/>
        </w:rPr>
        <w:t xml:space="preserve">’s Universities from among those who qualify for admission remains low. The number admitted to Universities was 13.97% and 14.34% of those who qualified for admission on passing the Advanced Level examination in 2006 and 2007 respectively. The 2007 figure indicates a very slight increase from 13.25 % in 2002, but is lower than the figures for 1993/94 to 1996/97 reported in the last report of </w:t>
      </w:r>
      <w:smartTag w:uri="urn:schemas-microsoft-com:office:smarttags" w:element="country-region">
        <w:smartTag w:uri="urn:schemas-microsoft-com:office:smarttags" w:element="place">
          <w:r w:rsidRPr="001A37D7">
            <w:rPr>
              <w:lang w:val="en-GB"/>
            </w:rPr>
            <w:t>Sri Lanka</w:t>
          </w:r>
        </w:smartTag>
      </w:smartTag>
      <w:r w:rsidRPr="001A37D7">
        <w:rPr>
          <w:lang w:val="en-GB"/>
        </w:rPr>
        <w:t>, due to larger numbers of students qualifying for admission.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b/>
          <w:bCs/>
          <w:u w:val="single"/>
          <w:lang w:val="en-GB"/>
        </w:rPr>
      </w:pPr>
      <w:r w:rsidRPr="001A37D7">
        <w:rPr>
          <w:lang w:val="en-GB"/>
        </w:rPr>
        <w:t>90.</w:t>
      </w:r>
      <w:r w:rsidRPr="001A37D7">
        <w:rPr>
          <w:lang w:val="en-GB"/>
        </w:rPr>
        <w:tab/>
        <w:t xml:space="preserve"> Overall, there has been an appreciable percentage of women among the total number admitted. </w:t>
      </w:r>
    </w:p>
    <w:p w:rsidR="000C65EE" w:rsidRPr="001A37D7" w:rsidRDefault="001A37D7" w:rsidP="001A37D7">
      <w:pPr>
        <w:pStyle w:val="NormalWeb"/>
        <w:spacing w:before="0" w:beforeAutospacing="0" w:after="0" w:afterAutospacing="0"/>
        <w:jc w:val="center"/>
        <w:rPr>
          <w:b/>
          <w:bCs/>
          <w:u w:val="single"/>
          <w:lang w:val="en-GB"/>
        </w:rPr>
      </w:pPr>
      <w:r>
        <w:rPr>
          <w:b/>
          <w:bCs/>
          <w:u w:val="single"/>
          <w:lang w:val="en-GB"/>
        </w:rPr>
        <w:br w:type="page"/>
      </w:r>
      <w:r w:rsidR="000C65EE" w:rsidRPr="001A37D7">
        <w:rPr>
          <w:b/>
          <w:bCs/>
          <w:u w:val="single"/>
          <w:lang w:val="en-GB"/>
        </w:rPr>
        <w:t>Table 12</w:t>
      </w:r>
    </w:p>
    <w:p w:rsidR="000C65EE" w:rsidRPr="001A37D7" w:rsidRDefault="000C65EE" w:rsidP="001A37D7">
      <w:pPr>
        <w:pStyle w:val="NormalWeb"/>
        <w:spacing w:before="0" w:beforeAutospacing="0" w:after="0" w:afterAutospacing="0"/>
        <w:jc w:val="center"/>
        <w:rPr>
          <w:sz w:val="18"/>
          <w:szCs w:val="18"/>
          <w:lang w:val="en-GB"/>
        </w:rPr>
      </w:pPr>
    </w:p>
    <w:p w:rsidR="000C65EE" w:rsidRPr="001A37D7" w:rsidRDefault="000C65EE" w:rsidP="001A37D7">
      <w:pPr>
        <w:pStyle w:val="NormalWeb"/>
        <w:spacing w:before="0" w:beforeAutospacing="0" w:after="0" w:afterAutospacing="0"/>
        <w:jc w:val="center"/>
        <w:rPr>
          <w:b/>
          <w:bCs/>
          <w:lang w:val="en-GB"/>
        </w:rPr>
      </w:pPr>
      <w:r w:rsidRPr="001A37D7">
        <w:rPr>
          <w:b/>
          <w:bCs/>
          <w:lang w:val="en-GB"/>
        </w:rPr>
        <w:t>University admissions by G.C.E A/L subject stream – 2005/2006</w:t>
      </w:r>
    </w:p>
    <w:p w:rsidR="000C65EE" w:rsidRPr="001A37D7" w:rsidRDefault="000C65EE" w:rsidP="001A37D7">
      <w:pPr>
        <w:pStyle w:val="NormalWeb"/>
        <w:spacing w:before="0" w:beforeAutospacing="0" w:after="0" w:afterAutospacing="0"/>
        <w:jc w:val="both"/>
        <w:rPr>
          <w:sz w:val="18"/>
          <w:szCs w:val="18"/>
          <w:lang w:val="en-GB"/>
        </w:rPr>
      </w:pPr>
    </w:p>
    <w:tbl>
      <w:tblPr>
        <w:tblW w:w="7253" w:type="dxa"/>
        <w:tblInd w:w="1072" w:type="dxa"/>
        <w:tblLayout w:type="fixed"/>
        <w:tblLook w:val="0000" w:firstRow="0" w:lastRow="0" w:firstColumn="0" w:lastColumn="0" w:noHBand="0" w:noVBand="0"/>
      </w:tblPr>
      <w:tblGrid>
        <w:gridCol w:w="1628"/>
        <w:gridCol w:w="1089"/>
        <w:gridCol w:w="917"/>
        <w:gridCol w:w="1036"/>
        <w:gridCol w:w="792"/>
        <w:gridCol w:w="1017"/>
        <w:gridCol w:w="774"/>
      </w:tblGrid>
      <w:tr w:rsidR="000C65EE" w:rsidRPr="001A37D7" w:rsidTr="001A37D7">
        <w:tc>
          <w:tcPr>
            <w:tcW w:w="1628"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b/>
                <w:bCs/>
                <w:spacing w:val="0"/>
                <w:w w:val="100"/>
                <w:sz w:val="24"/>
                <w:szCs w:val="24"/>
              </w:rPr>
            </w:pPr>
            <w:bookmarkStart w:id="9" w:name="0.1_table07"/>
            <w:bookmarkEnd w:id="9"/>
            <w:r w:rsidRPr="001A37D7">
              <w:rPr>
                <w:b/>
                <w:bCs/>
                <w:spacing w:val="0"/>
                <w:w w:val="100"/>
                <w:sz w:val="24"/>
                <w:szCs w:val="24"/>
              </w:rPr>
              <w:t>Subject stream</w:t>
            </w:r>
          </w:p>
          <w:p w:rsidR="000C65EE" w:rsidRPr="001A37D7" w:rsidRDefault="000C65EE" w:rsidP="001A37D7">
            <w:pPr>
              <w:spacing w:line="240" w:lineRule="auto"/>
              <w:jc w:val="both"/>
              <w:rPr>
                <w:spacing w:val="0"/>
                <w:w w:val="100"/>
                <w:sz w:val="24"/>
                <w:szCs w:val="24"/>
              </w:rPr>
            </w:pPr>
            <w:r w:rsidRPr="001A37D7">
              <w:rPr>
                <w:b/>
                <w:bCs/>
                <w:spacing w:val="0"/>
                <w:w w:val="100"/>
                <w:sz w:val="24"/>
                <w:szCs w:val="24"/>
              </w:rPr>
              <w:t>(GCE A/L)</w:t>
            </w:r>
          </w:p>
        </w:tc>
        <w:tc>
          <w:tcPr>
            <w:tcW w:w="2006" w:type="dxa"/>
            <w:gridSpan w:val="2"/>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No. eligible</w:t>
            </w:r>
          </w:p>
        </w:tc>
        <w:tc>
          <w:tcPr>
            <w:tcW w:w="1828" w:type="dxa"/>
            <w:gridSpan w:val="2"/>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No. admitted</w:t>
            </w:r>
          </w:p>
        </w:tc>
        <w:tc>
          <w:tcPr>
            <w:tcW w:w="1791" w:type="dxa"/>
            <w:gridSpan w:val="2"/>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 admitted</w:t>
            </w:r>
          </w:p>
        </w:tc>
      </w:tr>
      <w:tr w:rsidR="000C65EE" w:rsidRPr="001A37D7" w:rsidTr="001A37D7">
        <w:trPr>
          <w:trHeight w:val="70"/>
        </w:trPr>
        <w:tc>
          <w:tcPr>
            <w:tcW w:w="1628" w:type="dxa"/>
            <w:tcBorders>
              <w:left w:val="single" w:sz="4" w:space="0" w:color="auto"/>
              <w:right w:val="single" w:sz="4" w:space="0" w:color="auto"/>
            </w:tcBorders>
          </w:tcPr>
          <w:p w:rsidR="000C65EE" w:rsidRPr="001A37D7" w:rsidRDefault="000C65EE" w:rsidP="001A37D7">
            <w:pPr>
              <w:keepNext/>
              <w:keepLines/>
              <w:spacing w:line="240" w:lineRule="auto"/>
              <w:jc w:val="both"/>
              <w:outlineLvl w:val="0"/>
              <w:rPr>
                <w:spacing w:val="0"/>
                <w:w w:val="100"/>
                <w:sz w:val="24"/>
                <w:szCs w:val="24"/>
              </w:rPr>
            </w:pPr>
          </w:p>
        </w:tc>
        <w:tc>
          <w:tcPr>
            <w:tcW w:w="1089"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Women</w:t>
            </w:r>
          </w:p>
        </w:tc>
        <w:tc>
          <w:tcPr>
            <w:tcW w:w="917"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Men</w:t>
            </w:r>
          </w:p>
        </w:tc>
        <w:tc>
          <w:tcPr>
            <w:tcW w:w="1036"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Women</w:t>
            </w:r>
          </w:p>
        </w:tc>
        <w:tc>
          <w:tcPr>
            <w:tcW w:w="792"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Men</w:t>
            </w:r>
          </w:p>
        </w:tc>
        <w:tc>
          <w:tcPr>
            <w:tcW w:w="1017"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Women</w:t>
            </w:r>
          </w:p>
        </w:tc>
        <w:tc>
          <w:tcPr>
            <w:tcW w:w="774"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Men</w:t>
            </w:r>
          </w:p>
        </w:tc>
      </w:tr>
      <w:tr w:rsidR="000C65EE" w:rsidRPr="001A37D7" w:rsidTr="001A37D7">
        <w:tc>
          <w:tcPr>
            <w:tcW w:w="1628"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Arts</w:t>
            </w:r>
          </w:p>
        </w:tc>
        <w:tc>
          <w:tcPr>
            <w:tcW w:w="1089"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38,245</w:t>
            </w:r>
          </w:p>
        </w:tc>
        <w:tc>
          <w:tcPr>
            <w:tcW w:w="917"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15,331</w:t>
            </w:r>
          </w:p>
        </w:tc>
        <w:tc>
          <w:tcPr>
            <w:tcW w:w="1036"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3,736</w:t>
            </w:r>
          </w:p>
        </w:tc>
        <w:tc>
          <w:tcPr>
            <w:tcW w:w="792"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1,430</w:t>
            </w:r>
          </w:p>
        </w:tc>
        <w:tc>
          <w:tcPr>
            <w:tcW w:w="1017"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9.8</w:t>
            </w:r>
          </w:p>
        </w:tc>
        <w:tc>
          <w:tcPr>
            <w:tcW w:w="77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9.3</w:t>
            </w:r>
          </w:p>
        </w:tc>
      </w:tr>
      <w:tr w:rsidR="000C65EE" w:rsidRPr="001A37D7" w:rsidTr="001A37D7">
        <w:tc>
          <w:tcPr>
            <w:tcW w:w="1628"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Commerce</w:t>
            </w:r>
          </w:p>
        </w:tc>
        <w:tc>
          <w:tcPr>
            <w:tcW w:w="1089"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21,037</w:t>
            </w:r>
          </w:p>
        </w:tc>
        <w:tc>
          <w:tcPr>
            <w:tcW w:w="917"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16,091</w:t>
            </w:r>
          </w:p>
        </w:tc>
        <w:tc>
          <w:tcPr>
            <w:tcW w:w="1036"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1,576</w:t>
            </w:r>
          </w:p>
        </w:tc>
        <w:tc>
          <w:tcPr>
            <w:tcW w:w="792"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1,493</w:t>
            </w:r>
          </w:p>
        </w:tc>
        <w:tc>
          <w:tcPr>
            <w:tcW w:w="1017"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7.5</w:t>
            </w:r>
          </w:p>
        </w:tc>
        <w:tc>
          <w:tcPr>
            <w:tcW w:w="77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9.3</w:t>
            </w:r>
          </w:p>
        </w:tc>
      </w:tr>
      <w:tr w:rsidR="000C65EE" w:rsidRPr="001A37D7" w:rsidTr="001A37D7">
        <w:tc>
          <w:tcPr>
            <w:tcW w:w="1628"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Physical science</w:t>
            </w:r>
          </w:p>
        </w:tc>
        <w:tc>
          <w:tcPr>
            <w:tcW w:w="1089"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3,607</w:t>
            </w:r>
          </w:p>
        </w:tc>
        <w:tc>
          <w:tcPr>
            <w:tcW w:w="917"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7,806</w:t>
            </w:r>
          </w:p>
        </w:tc>
        <w:tc>
          <w:tcPr>
            <w:tcW w:w="1036"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985</w:t>
            </w:r>
          </w:p>
        </w:tc>
        <w:tc>
          <w:tcPr>
            <w:tcW w:w="792"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2,853</w:t>
            </w:r>
          </w:p>
        </w:tc>
        <w:tc>
          <w:tcPr>
            <w:tcW w:w="1017"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27.3</w:t>
            </w:r>
          </w:p>
        </w:tc>
        <w:tc>
          <w:tcPr>
            <w:tcW w:w="77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36.6</w:t>
            </w:r>
          </w:p>
        </w:tc>
      </w:tr>
      <w:tr w:rsidR="000C65EE" w:rsidRPr="001A37D7" w:rsidTr="001A37D7">
        <w:tc>
          <w:tcPr>
            <w:tcW w:w="1628"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Biological science</w:t>
            </w:r>
          </w:p>
        </w:tc>
        <w:tc>
          <w:tcPr>
            <w:tcW w:w="1089"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10,379</w:t>
            </w:r>
          </w:p>
        </w:tc>
        <w:tc>
          <w:tcPr>
            <w:tcW w:w="917"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6,274</w:t>
            </w:r>
          </w:p>
        </w:tc>
        <w:tc>
          <w:tcPr>
            <w:tcW w:w="1036"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2,651</w:t>
            </w:r>
          </w:p>
        </w:tc>
        <w:tc>
          <w:tcPr>
            <w:tcW w:w="792"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1,874</w:t>
            </w:r>
          </w:p>
        </w:tc>
        <w:tc>
          <w:tcPr>
            <w:tcW w:w="1017"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25.5</w:t>
            </w:r>
          </w:p>
        </w:tc>
        <w:tc>
          <w:tcPr>
            <w:tcW w:w="77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29.9</w:t>
            </w:r>
          </w:p>
        </w:tc>
      </w:tr>
      <w:tr w:rsidR="000C65EE" w:rsidRPr="001A37D7" w:rsidTr="001A37D7">
        <w:tc>
          <w:tcPr>
            <w:tcW w:w="1628"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before="40" w:after="40" w:line="240" w:lineRule="auto"/>
              <w:jc w:val="both"/>
              <w:rPr>
                <w:spacing w:val="0"/>
                <w:w w:val="100"/>
                <w:sz w:val="24"/>
                <w:szCs w:val="24"/>
              </w:rPr>
            </w:pPr>
            <w:r w:rsidRPr="001A37D7">
              <w:rPr>
                <w:b/>
                <w:bCs/>
                <w:spacing w:val="0"/>
                <w:w w:val="100"/>
                <w:sz w:val="24"/>
                <w:szCs w:val="24"/>
              </w:rPr>
              <w:t>TOTAL</w:t>
            </w:r>
          </w:p>
        </w:tc>
        <w:tc>
          <w:tcPr>
            <w:tcW w:w="1089"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before="40" w:after="40" w:line="240" w:lineRule="auto"/>
              <w:jc w:val="both"/>
              <w:rPr>
                <w:spacing w:val="0"/>
                <w:w w:val="100"/>
                <w:sz w:val="24"/>
                <w:szCs w:val="24"/>
              </w:rPr>
            </w:pPr>
            <w:r w:rsidRPr="001A37D7">
              <w:rPr>
                <w:b/>
                <w:bCs/>
                <w:spacing w:val="0"/>
                <w:w w:val="100"/>
                <w:sz w:val="24"/>
                <w:szCs w:val="24"/>
              </w:rPr>
              <w:t>73,268</w:t>
            </w:r>
          </w:p>
        </w:tc>
        <w:tc>
          <w:tcPr>
            <w:tcW w:w="917"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before="40" w:after="40" w:line="240" w:lineRule="auto"/>
              <w:jc w:val="both"/>
              <w:rPr>
                <w:spacing w:val="0"/>
                <w:w w:val="100"/>
                <w:sz w:val="24"/>
                <w:szCs w:val="24"/>
              </w:rPr>
            </w:pPr>
            <w:r w:rsidRPr="001A37D7">
              <w:rPr>
                <w:b/>
                <w:bCs/>
                <w:spacing w:val="0"/>
                <w:w w:val="100"/>
                <w:sz w:val="24"/>
                <w:szCs w:val="24"/>
              </w:rPr>
              <w:t>45,502</w:t>
            </w:r>
          </w:p>
        </w:tc>
        <w:tc>
          <w:tcPr>
            <w:tcW w:w="1036"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before="40" w:after="40" w:line="240" w:lineRule="auto"/>
              <w:jc w:val="both"/>
              <w:rPr>
                <w:spacing w:val="0"/>
                <w:w w:val="100"/>
                <w:sz w:val="24"/>
                <w:szCs w:val="24"/>
              </w:rPr>
            </w:pPr>
            <w:r w:rsidRPr="001A37D7">
              <w:rPr>
                <w:b/>
                <w:bCs/>
                <w:spacing w:val="0"/>
                <w:w w:val="100"/>
                <w:sz w:val="24"/>
                <w:szCs w:val="24"/>
              </w:rPr>
              <w:t>8,948</w:t>
            </w:r>
          </w:p>
        </w:tc>
        <w:tc>
          <w:tcPr>
            <w:tcW w:w="792"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before="40" w:after="40" w:line="240" w:lineRule="auto"/>
              <w:jc w:val="both"/>
              <w:rPr>
                <w:spacing w:val="0"/>
                <w:w w:val="100"/>
                <w:sz w:val="24"/>
                <w:szCs w:val="24"/>
              </w:rPr>
            </w:pPr>
            <w:r w:rsidRPr="001A37D7">
              <w:rPr>
                <w:b/>
                <w:bCs/>
                <w:spacing w:val="0"/>
                <w:w w:val="100"/>
                <w:sz w:val="24"/>
                <w:szCs w:val="24"/>
              </w:rPr>
              <w:t>7,650</w:t>
            </w:r>
          </w:p>
        </w:tc>
        <w:tc>
          <w:tcPr>
            <w:tcW w:w="1017"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before="40" w:after="40" w:line="240" w:lineRule="auto"/>
              <w:jc w:val="both"/>
              <w:rPr>
                <w:spacing w:val="0"/>
                <w:w w:val="100"/>
                <w:sz w:val="24"/>
                <w:szCs w:val="24"/>
              </w:rPr>
            </w:pPr>
            <w:r w:rsidRPr="001A37D7">
              <w:rPr>
                <w:b/>
                <w:bCs/>
                <w:spacing w:val="0"/>
                <w:w w:val="100"/>
                <w:sz w:val="24"/>
                <w:szCs w:val="24"/>
              </w:rPr>
              <w:t>12.2</w:t>
            </w:r>
          </w:p>
        </w:tc>
        <w:tc>
          <w:tcPr>
            <w:tcW w:w="77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before="40" w:after="40" w:line="240" w:lineRule="auto"/>
              <w:jc w:val="both"/>
              <w:rPr>
                <w:spacing w:val="0"/>
                <w:w w:val="100"/>
                <w:sz w:val="24"/>
                <w:szCs w:val="24"/>
              </w:rPr>
            </w:pPr>
            <w:r w:rsidRPr="001A37D7">
              <w:rPr>
                <w:b/>
                <w:bCs/>
                <w:spacing w:val="0"/>
                <w:w w:val="100"/>
                <w:sz w:val="24"/>
                <w:szCs w:val="24"/>
              </w:rPr>
              <w:t>16.8</w:t>
            </w:r>
          </w:p>
        </w:tc>
      </w:tr>
    </w:tbl>
    <w:p w:rsidR="000C65EE" w:rsidRPr="001A37D7" w:rsidRDefault="000C65EE" w:rsidP="001A37D7">
      <w:pPr>
        <w:pStyle w:val="NormalWeb"/>
        <w:spacing w:before="0" w:beforeAutospacing="0" w:after="0" w:afterAutospacing="0"/>
        <w:ind w:left="1008"/>
        <w:rPr>
          <w:bCs/>
          <w:lang w:val="en-GB"/>
        </w:rPr>
      </w:pPr>
      <w:r w:rsidRPr="001A37D7">
        <w:rPr>
          <w:bCs/>
          <w:lang w:val="en-GB"/>
        </w:rPr>
        <w:t xml:space="preserve">Source: </w:t>
      </w:r>
      <w:smartTag w:uri="urn:schemas-microsoft-com:office:smarttags" w:element="place">
        <w:smartTag w:uri="urn:schemas-microsoft-com:office:smarttags" w:element="PlaceName">
          <w:r w:rsidRPr="001A37D7">
            <w:rPr>
              <w:bCs/>
              <w:lang w:val="en-GB"/>
            </w:rPr>
            <w:t>Sri Lanka</w:t>
          </w:r>
        </w:smartTag>
        <w:r w:rsidRPr="001A37D7">
          <w:rPr>
            <w:bCs/>
            <w:lang w:val="en-GB"/>
          </w:rPr>
          <w:t xml:space="preserve"> </w:t>
        </w:r>
        <w:smartTag w:uri="urn:schemas-microsoft-com:office:smarttags" w:element="PlaceType">
          <w:r w:rsidRPr="001A37D7">
            <w:rPr>
              <w:bCs/>
              <w:lang w:val="en-GB"/>
            </w:rPr>
            <w:t>University</w:t>
          </w:r>
        </w:smartTag>
      </w:smartTag>
      <w:r w:rsidRPr="001A37D7">
        <w:rPr>
          <w:bCs/>
          <w:lang w:val="en-GB"/>
        </w:rPr>
        <w:t xml:space="preserve"> Statistics -University Grants Commission</w:t>
      </w:r>
    </w:p>
    <w:p w:rsidR="000C65EE" w:rsidRPr="001A37D7" w:rsidRDefault="000C65EE" w:rsidP="001A37D7">
      <w:pPr>
        <w:pStyle w:val="NormalWeb"/>
        <w:spacing w:before="0" w:beforeAutospacing="0" w:after="0" w:afterAutospacing="0"/>
        <w:jc w:val="both"/>
        <w:rPr>
          <w:bCs/>
          <w:sz w:val="20"/>
          <w:szCs w:val="20"/>
          <w:lang w:val="en-GB"/>
        </w:rPr>
      </w:pPr>
    </w:p>
    <w:p w:rsidR="000C65EE" w:rsidRPr="001A37D7" w:rsidRDefault="000C65EE" w:rsidP="001A37D7">
      <w:pPr>
        <w:pStyle w:val="NormalWeb"/>
        <w:spacing w:before="0" w:beforeAutospacing="0" w:after="0" w:afterAutospacing="0"/>
        <w:jc w:val="center"/>
        <w:rPr>
          <w:b/>
          <w:bCs/>
          <w:u w:val="single"/>
          <w:lang w:val="en-GB"/>
        </w:rPr>
      </w:pPr>
      <w:r w:rsidRPr="001A37D7">
        <w:rPr>
          <w:b/>
          <w:bCs/>
          <w:u w:val="single"/>
          <w:lang w:val="en-GB"/>
        </w:rPr>
        <w:t>Table 13</w:t>
      </w:r>
    </w:p>
    <w:p w:rsidR="000C65EE" w:rsidRPr="001A37D7" w:rsidRDefault="000C65EE" w:rsidP="001A37D7">
      <w:pPr>
        <w:pStyle w:val="NormalWeb"/>
        <w:spacing w:before="0" w:beforeAutospacing="0" w:after="0" w:afterAutospacing="0"/>
        <w:jc w:val="center"/>
        <w:rPr>
          <w:sz w:val="18"/>
          <w:szCs w:val="18"/>
          <w:lang w:val="en-GB"/>
        </w:rPr>
      </w:pPr>
    </w:p>
    <w:p w:rsidR="000C65EE" w:rsidRPr="001A37D7" w:rsidRDefault="000C65EE" w:rsidP="001A37D7">
      <w:pPr>
        <w:pStyle w:val="NormalWeb"/>
        <w:spacing w:before="0" w:beforeAutospacing="0" w:after="0" w:afterAutospacing="0"/>
        <w:jc w:val="center"/>
        <w:rPr>
          <w:b/>
          <w:bCs/>
          <w:lang w:val="en-GB"/>
        </w:rPr>
      </w:pPr>
      <w:r w:rsidRPr="001A37D7">
        <w:rPr>
          <w:b/>
          <w:bCs/>
          <w:lang w:val="en-GB"/>
        </w:rPr>
        <w:t>University admissions by academic stream and gender (2003 – 2006)</w:t>
      </w:r>
    </w:p>
    <w:p w:rsidR="000C65EE" w:rsidRPr="001A37D7" w:rsidRDefault="000C65EE" w:rsidP="001A37D7">
      <w:pPr>
        <w:pStyle w:val="NormalWeb"/>
        <w:spacing w:before="0" w:beforeAutospacing="0" w:after="0" w:afterAutospacing="0"/>
        <w:jc w:val="both"/>
        <w:rPr>
          <w:sz w:val="18"/>
          <w:szCs w:val="18"/>
          <w:lang w:val="en-GB"/>
        </w:rPr>
      </w:pPr>
    </w:p>
    <w:tbl>
      <w:tblPr>
        <w:tblW w:w="9741"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9"/>
        <w:gridCol w:w="696"/>
        <w:gridCol w:w="696"/>
        <w:gridCol w:w="636"/>
        <w:gridCol w:w="696"/>
        <w:gridCol w:w="696"/>
        <w:gridCol w:w="636"/>
        <w:gridCol w:w="696"/>
        <w:gridCol w:w="696"/>
        <w:gridCol w:w="636"/>
        <w:gridCol w:w="696"/>
        <w:gridCol w:w="696"/>
        <w:gridCol w:w="636"/>
      </w:tblGrid>
      <w:tr w:rsidR="000C65EE" w:rsidRPr="001A37D7" w:rsidTr="00024E4D">
        <w:tc>
          <w:tcPr>
            <w:tcW w:w="1629" w:type="dxa"/>
            <w:vMerge w:val="restart"/>
          </w:tcPr>
          <w:p w:rsidR="000C65EE" w:rsidRPr="001A37D7" w:rsidRDefault="000C65EE" w:rsidP="001A37D7">
            <w:pPr>
              <w:spacing w:line="240" w:lineRule="auto"/>
              <w:ind w:left="72" w:hanging="72"/>
              <w:jc w:val="both"/>
              <w:rPr>
                <w:spacing w:val="0"/>
                <w:w w:val="100"/>
                <w:sz w:val="24"/>
                <w:szCs w:val="24"/>
              </w:rPr>
            </w:pPr>
            <w:r w:rsidRPr="001A37D7">
              <w:rPr>
                <w:b/>
                <w:bCs/>
                <w:spacing w:val="0"/>
                <w:w w:val="100"/>
                <w:sz w:val="24"/>
                <w:szCs w:val="24"/>
              </w:rPr>
              <w:t>Academic Stream</w:t>
            </w:r>
          </w:p>
        </w:tc>
        <w:tc>
          <w:tcPr>
            <w:tcW w:w="2028" w:type="dxa"/>
            <w:gridSpan w:val="3"/>
          </w:tcPr>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2002/03</w:t>
            </w:r>
          </w:p>
        </w:tc>
        <w:tc>
          <w:tcPr>
            <w:tcW w:w="2028" w:type="dxa"/>
            <w:gridSpan w:val="3"/>
          </w:tcPr>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2003/04</w:t>
            </w:r>
          </w:p>
        </w:tc>
        <w:tc>
          <w:tcPr>
            <w:tcW w:w="0" w:type="auto"/>
            <w:gridSpan w:val="3"/>
          </w:tcPr>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2004/05</w:t>
            </w:r>
          </w:p>
        </w:tc>
        <w:tc>
          <w:tcPr>
            <w:tcW w:w="0" w:type="auto"/>
            <w:gridSpan w:val="3"/>
          </w:tcPr>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2005/06</w:t>
            </w:r>
          </w:p>
        </w:tc>
      </w:tr>
      <w:tr w:rsidR="000C65EE" w:rsidRPr="001A37D7" w:rsidTr="00024E4D">
        <w:tc>
          <w:tcPr>
            <w:tcW w:w="1629" w:type="dxa"/>
            <w:vMerge/>
          </w:tcPr>
          <w:p w:rsidR="000C65EE" w:rsidRPr="001A37D7" w:rsidRDefault="000C65EE" w:rsidP="001A37D7">
            <w:pPr>
              <w:spacing w:line="240" w:lineRule="auto"/>
              <w:jc w:val="both"/>
              <w:rPr>
                <w:spacing w:val="0"/>
                <w:w w:val="100"/>
                <w:sz w:val="24"/>
                <w:szCs w:val="24"/>
              </w:rPr>
            </w:pPr>
          </w:p>
        </w:tc>
        <w:tc>
          <w:tcPr>
            <w:tcW w:w="696" w:type="dxa"/>
          </w:tcPr>
          <w:p w:rsidR="000C65EE" w:rsidRPr="00024E4D" w:rsidRDefault="000C65EE" w:rsidP="00024E4D">
            <w:pPr>
              <w:spacing w:line="240" w:lineRule="auto"/>
              <w:jc w:val="center"/>
              <w:rPr>
                <w:spacing w:val="0"/>
                <w:w w:val="100"/>
                <w:sz w:val="22"/>
                <w:szCs w:val="22"/>
              </w:rPr>
            </w:pPr>
            <w:r w:rsidRPr="00024E4D">
              <w:rPr>
                <w:b/>
                <w:bCs/>
                <w:spacing w:val="0"/>
                <w:w w:val="100"/>
                <w:sz w:val="22"/>
                <w:szCs w:val="22"/>
              </w:rPr>
              <w:t>M</w:t>
            </w:r>
          </w:p>
        </w:tc>
        <w:tc>
          <w:tcPr>
            <w:tcW w:w="0" w:type="auto"/>
          </w:tcPr>
          <w:p w:rsidR="000C65EE" w:rsidRPr="00024E4D" w:rsidRDefault="000C65EE" w:rsidP="00024E4D">
            <w:pPr>
              <w:spacing w:line="240" w:lineRule="auto"/>
              <w:jc w:val="center"/>
              <w:rPr>
                <w:spacing w:val="0"/>
                <w:w w:val="100"/>
                <w:sz w:val="22"/>
                <w:szCs w:val="22"/>
              </w:rPr>
            </w:pPr>
            <w:r w:rsidRPr="00024E4D">
              <w:rPr>
                <w:b/>
                <w:bCs/>
                <w:spacing w:val="0"/>
                <w:w w:val="100"/>
                <w:sz w:val="22"/>
                <w:szCs w:val="22"/>
              </w:rPr>
              <w:t>F</w:t>
            </w:r>
          </w:p>
        </w:tc>
        <w:tc>
          <w:tcPr>
            <w:tcW w:w="636" w:type="dxa"/>
          </w:tcPr>
          <w:p w:rsidR="000C65EE" w:rsidRPr="00024E4D" w:rsidRDefault="000C65EE" w:rsidP="00024E4D">
            <w:pPr>
              <w:spacing w:line="240" w:lineRule="auto"/>
              <w:jc w:val="center"/>
              <w:rPr>
                <w:spacing w:val="0"/>
                <w:w w:val="100"/>
                <w:sz w:val="22"/>
                <w:szCs w:val="22"/>
              </w:rPr>
            </w:pPr>
            <w:r w:rsidRPr="00024E4D">
              <w:rPr>
                <w:b/>
                <w:bCs/>
                <w:spacing w:val="0"/>
                <w:w w:val="100"/>
                <w:sz w:val="22"/>
                <w:szCs w:val="22"/>
              </w:rPr>
              <w:t>% F</w:t>
            </w:r>
          </w:p>
        </w:tc>
        <w:tc>
          <w:tcPr>
            <w:tcW w:w="696" w:type="dxa"/>
          </w:tcPr>
          <w:p w:rsidR="000C65EE" w:rsidRPr="00024E4D" w:rsidRDefault="000C65EE" w:rsidP="00024E4D">
            <w:pPr>
              <w:spacing w:line="240" w:lineRule="auto"/>
              <w:jc w:val="center"/>
              <w:rPr>
                <w:spacing w:val="0"/>
                <w:w w:val="100"/>
                <w:sz w:val="22"/>
                <w:szCs w:val="22"/>
              </w:rPr>
            </w:pPr>
            <w:r w:rsidRPr="00024E4D">
              <w:rPr>
                <w:b/>
                <w:bCs/>
                <w:spacing w:val="0"/>
                <w:w w:val="100"/>
                <w:sz w:val="22"/>
                <w:szCs w:val="22"/>
              </w:rPr>
              <w:t>M</w:t>
            </w:r>
          </w:p>
        </w:tc>
        <w:tc>
          <w:tcPr>
            <w:tcW w:w="0" w:type="auto"/>
          </w:tcPr>
          <w:p w:rsidR="000C65EE" w:rsidRPr="00024E4D" w:rsidRDefault="000C65EE" w:rsidP="00024E4D">
            <w:pPr>
              <w:spacing w:line="240" w:lineRule="auto"/>
              <w:jc w:val="center"/>
              <w:rPr>
                <w:spacing w:val="0"/>
                <w:w w:val="100"/>
                <w:sz w:val="22"/>
                <w:szCs w:val="22"/>
              </w:rPr>
            </w:pPr>
            <w:r w:rsidRPr="00024E4D">
              <w:rPr>
                <w:b/>
                <w:bCs/>
                <w:spacing w:val="0"/>
                <w:w w:val="100"/>
                <w:sz w:val="22"/>
                <w:szCs w:val="22"/>
              </w:rPr>
              <w:t>F</w:t>
            </w:r>
          </w:p>
        </w:tc>
        <w:tc>
          <w:tcPr>
            <w:tcW w:w="0" w:type="auto"/>
          </w:tcPr>
          <w:p w:rsidR="000C65EE" w:rsidRPr="00024E4D" w:rsidRDefault="000C65EE" w:rsidP="00024E4D">
            <w:pPr>
              <w:spacing w:line="240" w:lineRule="auto"/>
              <w:ind w:right="-170"/>
              <w:jc w:val="center"/>
              <w:rPr>
                <w:spacing w:val="0"/>
                <w:w w:val="100"/>
                <w:sz w:val="22"/>
                <w:szCs w:val="22"/>
              </w:rPr>
            </w:pPr>
            <w:r w:rsidRPr="00024E4D">
              <w:rPr>
                <w:b/>
                <w:bCs/>
                <w:spacing w:val="0"/>
                <w:w w:val="100"/>
                <w:sz w:val="22"/>
                <w:szCs w:val="22"/>
              </w:rPr>
              <w:t>% F</w:t>
            </w:r>
          </w:p>
        </w:tc>
        <w:tc>
          <w:tcPr>
            <w:tcW w:w="0" w:type="auto"/>
          </w:tcPr>
          <w:p w:rsidR="000C65EE" w:rsidRPr="00024E4D" w:rsidRDefault="000C65EE" w:rsidP="00024E4D">
            <w:pPr>
              <w:spacing w:line="240" w:lineRule="auto"/>
              <w:jc w:val="center"/>
              <w:rPr>
                <w:spacing w:val="0"/>
                <w:w w:val="100"/>
                <w:sz w:val="22"/>
                <w:szCs w:val="22"/>
              </w:rPr>
            </w:pPr>
            <w:r w:rsidRPr="00024E4D">
              <w:rPr>
                <w:b/>
                <w:bCs/>
                <w:spacing w:val="0"/>
                <w:w w:val="100"/>
                <w:sz w:val="22"/>
                <w:szCs w:val="22"/>
              </w:rPr>
              <w:t>M</w:t>
            </w:r>
          </w:p>
        </w:tc>
        <w:tc>
          <w:tcPr>
            <w:tcW w:w="0" w:type="auto"/>
          </w:tcPr>
          <w:p w:rsidR="000C65EE" w:rsidRPr="00024E4D" w:rsidRDefault="000C65EE" w:rsidP="00024E4D">
            <w:pPr>
              <w:spacing w:line="240" w:lineRule="auto"/>
              <w:jc w:val="center"/>
              <w:rPr>
                <w:spacing w:val="0"/>
                <w:w w:val="100"/>
                <w:sz w:val="22"/>
                <w:szCs w:val="22"/>
              </w:rPr>
            </w:pPr>
            <w:r w:rsidRPr="00024E4D">
              <w:rPr>
                <w:b/>
                <w:bCs/>
                <w:spacing w:val="0"/>
                <w:w w:val="100"/>
                <w:sz w:val="22"/>
                <w:szCs w:val="22"/>
              </w:rPr>
              <w:t>F</w:t>
            </w:r>
          </w:p>
        </w:tc>
        <w:tc>
          <w:tcPr>
            <w:tcW w:w="0" w:type="auto"/>
          </w:tcPr>
          <w:p w:rsidR="000C65EE" w:rsidRPr="00024E4D" w:rsidRDefault="000C65EE" w:rsidP="00024E4D">
            <w:pPr>
              <w:spacing w:line="240" w:lineRule="auto"/>
              <w:ind w:right="-154"/>
              <w:jc w:val="center"/>
              <w:rPr>
                <w:spacing w:val="0"/>
                <w:w w:val="100"/>
                <w:sz w:val="22"/>
                <w:szCs w:val="22"/>
              </w:rPr>
            </w:pPr>
            <w:r w:rsidRPr="00024E4D">
              <w:rPr>
                <w:b/>
                <w:bCs/>
                <w:spacing w:val="0"/>
                <w:w w:val="100"/>
                <w:sz w:val="22"/>
                <w:szCs w:val="22"/>
              </w:rPr>
              <w:t>% F</w:t>
            </w:r>
          </w:p>
        </w:tc>
        <w:tc>
          <w:tcPr>
            <w:tcW w:w="0" w:type="auto"/>
          </w:tcPr>
          <w:p w:rsidR="000C65EE" w:rsidRPr="00024E4D" w:rsidRDefault="000C65EE" w:rsidP="00024E4D">
            <w:pPr>
              <w:spacing w:line="240" w:lineRule="auto"/>
              <w:jc w:val="center"/>
              <w:rPr>
                <w:spacing w:val="0"/>
                <w:w w:val="100"/>
                <w:sz w:val="22"/>
                <w:szCs w:val="22"/>
              </w:rPr>
            </w:pPr>
            <w:r w:rsidRPr="00024E4D">
              <w:rPr>
                <w:b/>
                <w:bCs/>
                <w:spacing w:val="0"/>
                <w:w w:val="100"/>
                <w:sz w:val="22"/>
                <w:szCs w:val="22"/>
              </w:rPr>
              <w:t>M</w:t>
            </w:r>
          </w:p>
        </w:tc>
        <w:tc>
          <w:tcPr>
            <w:tcW w:w="0" w:type="auto"/>
          </w:tcPr>
          <w:p w:rsidR="000C65EE" w:rsidRPr="00024E4D" w:rsidRDefault="000C65EE" w:rsidP="00024E4D">
            <w:pPr>
              <w:spacing w:line="240" w:lineRule="auto"/>
              <w:jc w:val="center"/>
              <w:rPr>
                <w:spacing w:val="0"/>
                <w:w w:val="100"/>
                <w:sz w:val="22"/>
                <w:szCs w:val="22"/>
              </w:rPr>
            </w:pPr>
            <w:r w:rsidRPr="00024E4D">
              <w:rPr>
                <w:b/>
                <w:bCs/>
                <w:spacing w:val="0"/>
                <w:w w:val="100"/>
                <w:sz w:val="22"/>
                <w:szCs w:val="22"/>
              </w:rPr>
              <w:t>F</w:t>
            </w:r>
          </w:p>
        </w:tc>
        <w:tc>
          <w:tcPr>
            <w:tcW w:w="0" w:type="auto"/>
          </w:tcPr>
          <w:p w:rsidR="000C65EE" w:rsidRPr="00024E4D" w:rsidRDefault="000C65EE" w:rsidP="00024E4D">
            <w:pPr>
              <w:spacing w:line="240" w:lineRule="auto"/>
              <w:ind w:right="-136"/>
              <w:jc w:val="center"/>
              <w:rPr>
                <w:spacing w:val="0"/>
                <w:w w:val="100"/>
                <w:sz w:val="22"/>
                <w:szCs w:val="22"/>
              </w:rPr>
            </w:pPr>
            <w:r w:rsidRPr="00024E4D">
              <w:rPr>
                <w:b/>
                <w:bCs/>
                <w:spacing w:val="0"/>
                <w:w w:val="100"/>
                <w:sz w:val="22"/>
                <w:szCs w:val="22"/>
              </w:rPr>
              <w:t>% F</w:t>
            </w:r>
          </w:p>
        </w:tc>
      </w:tr>
      <w:tr w:rsidR="000C65EE" w:rsidRPr="001A37D7" w:rsidTr="00024E4D">
        <w:tc>
          <w:tcPr>
            <w:tcW w:w="1629"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Arts</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1265</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2944</w:t>
            </w:r>
          </w:p>
        </w:tc>
        <w:tc>
          <w:tcPr>
            <w:tcW w:w="63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69.9</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1193</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2982</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71.4</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1259</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3104</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71.1</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1360</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3495</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72.0</w:t>
            </w:r>
          </w:p>
        </w:tc>
      </w:tr>
      <w:tr w:rsidR="000C65EE" w:rsidRPr="001A37D7" w:rsidTr="00024E4D">
        <w:tc>
          <w:tcPr>
            <w:tcW w:w="1629"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Management</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1162</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1260</w:t>
            </w:r>
          </w:p>
        </w:tc>
        <w:tc>
          <w:tcPr>
            <w:tcW w:w="63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51.9</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1274</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1220</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48.9</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1307</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1253</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48.9</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1196</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1316</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52.4</w:t>
            </w:r>
          </w:p>
        </w:tc>
      </w:tr>
      <w:tr w:rsidR="000C65EE" w:rsidRPr="001A37D7" w:rsidTr="00024E4D">
        <w:tc>
          <w:tcPr>
            <w:tcW w:w="1629"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Commerce</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160</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195</w:t>
            </w:r>
          </w:p>
        </w:tc>
        <w:tc>
          <w:tcPr>
            <w:tcW w:w="63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54.9</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140</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169</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54.7</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154</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166</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51.9</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156</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138</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46.9</w:t>
            </w:r>
          </w:p>
        </w:tc>
      </w:tr>
      <w:tr w:rsidR="000C65EE" w:rsidRPr="001A37D7" w:rsidTr="00024E4D">
        <w:tc>
          <w:tcPr>
            <w:tcW w:w="1629"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Law</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43</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158</w:t>
            </w:r>
          </w:p>
        </w:tc>
        <w:tc>
          <w:tcPr>
            <w:tcW w:w="63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78.6</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38</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160</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80.8</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56</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169</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75.1</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46</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191</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80.6</w:t>
            </w:r>
          </w:p>
        </w:tc>
      </w:tr>
      <w:tr w:rsidR="000C65EE" w:rsidRPr="001A37D7" w:rsidTr="00024E4D">
        <w:tc>
          <w:tcPr>
            <w:tcW w:w="1629"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Science</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1639</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1006</w:t>
            </w:r>
          </w:p>
        </w:tc>
        <w:tc>
          <w:tcPr>
            <w:tcW w:w="63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38.0</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1582</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1020</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39.2</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1846</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1241</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40.2</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1856</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1397</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42.9</w:t>
            </w:r>
          </w:p>
        </w:tc>
      </w:tr>
      <w:tr w:rsidR="000C65EE" w:rsidRPr="001A37D7" w:rsidTr="00024E4D">
        <w:tc>
          <w:tcPr>
            <w:tcW w:w="1629"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Medicine</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480</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439</w:t>
            </w:r>
          </w:p>
        </w:tc>
        <w:tc>
          <w:tcPr>
            <w:tcW w:w="63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47.8</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450</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454</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50.2</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418</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493</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74.8</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554</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610</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52.4</w:t>
            </w:r>
          </w:p>
        </w:tc>
      </w:tr>
      <w:tr w:rsidR="000C65EE" w:rsidRPr="001A37D7" w:rsidTr="00024E4D">
        <w:tc>
          <w:tcPr>
            <w:tcW w:w="1629"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Dentistry</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35</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43</w:t>
            </w:r>
          </w:p>
        </w:tc>
        <w:tc>
          <w:tcPr>
            <w:tcW w:w="63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55.1</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26</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50</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65.8</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34</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44</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56.4</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36</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53</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59.6</w:t>
            </w:r>
          </w:p>
        </w:tc>
      </w:tr>
      <w:tr w:rsidR="000C65EE" w:rsidRPr="001A37D7" w:rsidTr="00024E4D">
        <w:tc>
          <w:tcPr>
            <w:tcW w:w="1629"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Vet. Science</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24</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44</w:t>
            </w:r>
          </w:p>
        </w:tc>
        <w:tc>
          <w:tcPr>
            <w:tcW w:w="63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64.7</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87</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143</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62.2</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33</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44</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57.1</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31</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54</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63.5</w:t>
            </w:r>
          </w:p>
        </w:tc>
      </w:tr>
      <w:tr w:rsidR="000C65EE" w:rsidRPr="001A37D7" w:rsidTr="00024E4D">
        <w:tc>
          <w:tcPr>
            <w:tcW w:w="1629"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Agriculture</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295</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365</w:t>
            </w:r>
          </w:p>
        </w:tc>
        <w:tc>
          <w:tcPr>
            <w:tcW w:w="63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55.3</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319</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428</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57.3</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313</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473</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60.2</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385</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521</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57.5</w:t>
            </w:r>
          </w:p>
        </w:tc>
      </w:tr>
      <w:tr w:rsidR="000C65EE" w:rsidRPr="001A37D7" w:rsidTr="00024E4D">
        <w:tc>
          <w:tcPr>
            <w:tcW w:w="1629"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Engineering</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816</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184</w:t>
            </w:r>
          </w:p>
        </w:tc>
        <w:tc>
          <w:tcPr>
            <w:tcW w:w="63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18.4</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817</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158</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16.2</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888</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201</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18.5</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1090</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280</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20.4</w:t>
            </w:r>
          </w:p>
        </w:tc>
      </w:tr>
      <w:tr w:rsidR="000C65EE" w:rsidRPr="001A37D7" w:rsidTr="00024E4D">
        <w:tc>
          <w:tcPr>
            <w:tcW w:w="1629"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Architecture</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96</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83</w:t>
            </w:r>
          </w:p>
        </w:tc>
        <w:tc>
          <w:tcPr>
            <w:tcW w:w="63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46.4</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97</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136</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58.4</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81</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103</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56.0</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159</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184</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53.6</w:t>
            </w:r>
          </w:p>
        </w:tc>
      </w:tr>
      <w:tr w:rsidR="000C65EE" w:rsidRPr="001A37D7" w:rsidTr="00024E4D">
        <w:tc>
          <w:tcPr>
            <w:tcW w:w="1629"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Computer Sc. &amp; IT</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158</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62</w:t>
            </w:r>
          </w:p>
        </w:tc>
        <w:tc>
          <w:tcPr>
            <w:tcW w:w="63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28.2</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166</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58</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25.9</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297</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101</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25.4</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330</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165</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33.3</w:t>
            </w:r>
          </w:p>
        </w:tc>
      </w:tr>
      <w:tr w:rsidR="000C65EE" w:rsidRPr="001A37D7" w:rsidTr="00024E4D">
        <w:tc>
          <w:tcPr>
            <w:tcW w:w="1629"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Indigenous Med.</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63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64</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165</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72.1</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91</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192</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67.8</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577</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900</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60.9</w:t>
            </w:r>
          </w:p>
        </w:tc>
      </w:tr>
      <w:tr w:rsidR="000C65EE" w:rsidRPr="001A37D7" w:rsidTr="00024E4D">
        <w:tc>
          <w:tcPr>
            <w:tcW w:w="1629"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Paramedical Studies</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63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124</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224</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64.4</w:t>
            </w:r>
          </w:p>
        </w:tc>
      </w:tr>
      <w:tr w:rsidR="000C65EE" w:rsidRPr="001A37D7" w:rsidTr="00024E4D">
        <w:tc>
          <w:tcPr>
            <w:tcW w:w="1629"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Food Science</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63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69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87</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143</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62.2</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62</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67</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51.9</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85</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94</w:t>
            </w:r>
          </w:p>
        </w:tc>
        <w:tc>
          <w:tcPr>
            <w:tcW w:w="0" w:type="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52.5</w:t>
            </w:r>
          </w:p>
        </w:tc>
      </w:tr>
      <w:tr w:rsidR="000C65EE" w:rsidRPr="001A37D7" w:rsidTr="00024E4D">
        <w:tc>
          <w:tcPr>
            <w:tcW w:w="1629" w:type="dxa"/>
          </w:tcPr>
          <w:p w:rsidR="000C65EE" w:rsidRPr="001A37D7" w:rsidRDefault="000C65EE" w:rsidP="001A37D7">
            <w:pPr>
              <w:spacing w:line="240" w:lineRule="auto"/>
              <w:jc w:val="both"/>
              <w:rPr>
                <w:b/>
                <w:bCs/>
                <w:spacing w:val="0"/>
                <w:w w:val="100"/>
                <w:sz w:val="24"/>
                <w:szCs w:val="24"/>
              </w:rPr>
            </w:pPr>
            <w:r w:rsidRPr="001A37D7">
              <w:rPr>
                <w:b/>
                <w:bCs/>
                <w:spacing w:val="0"/>
                <w:w w:val="100"/>
                <w:sz w:val="24"/>
                <w:szCs w:val="24"/>
              </w:rPr>
              <w:t>TOTAL</w:t>
            </w:r>
          </w:p>
        </w:tc>
        <w:tc>
          <w:tcPr>
            <w:tcW w:w="696" w:type="dxa"/>
          </w:tcPr>
          <w:p w:rsidR="000C65EE" w:rsidRPr="001A37D7" w:rsidRDefault="000C65EE" w:rsidP="001A37D7">
            <w:pPr>
              <w:spacing w:line="240" w:lineRule="auto"/>
              <w:jc w:val="both"/>
              <w:rPr>
                <w:b/>
                <w:bCs/>
                <w:spacing w:val="0"/>
                <w:w w:val="100"/>
                <w:sz w:val="24"/>
                <w:szCs w:val="24"/>
              </w:rPr>
            </w:pPr>
            <w:r w:rsidRPr="001A37D7">
              <w:rPr>
                <w:b/>
                <w:bCs/>
                <w:spacing w:val="0"/>
                <w:w w:val="100"/>
                <w:sz w:val="24"/>
                <w:szCs w:val="24"/>
              </w:rPr>
              <w:t>6178</w:t>
            </w:r>
          </w:p>
        </w:tc>
        <w:tc>
          <w:tcPr>
            <w:tcW w:w="0" w:type="auto"/>
          </w:tcPr>
          <w:p w:rsidR="000C65EE" w:rsidRPr="001A37D7" w:rsidRDefault="000C65EE" w:rsidP="001A37D7">
            <w:pPr>
              <w:spacing w:line="240" w:lineRule="auto"/>
              <w:jc w:val="both"/>
              <w:rPr>
                <w:b/>
                <w:bCs/>
                <w:spacing w:val="0"/>
                <w:w w:val="100"/>
                <w:sz w:val="24"/>
                <w:szCs w:val="24"/>
              </w:rPr>
            </w:pPr>
            <w:r w:rsidRPr="001A37D7">
              <w:rPr>
                <w:b/>
                <w:bCs/>
                <w:spacing w:val="0"/>
                <w:w w:val="100"/>
                <w:sz w:val="24"/>
                <w:szCs w:val="24"/>
              </w:rPr>
              <w:t>6783</w:t>
            </w:r>
          </w:p>
        </w:tc>
        <w:tc>
          <w:tcPr>
            <w:tcW w:w="636" w:type="dxa"/>
          </w:tcPr>
          <w:p w:rsidR="000C65EE" w:rsidRPr="001A37D7" w:rsidRDefault="000C65EE" w:rsidP="001A37D7">
            <w:pPr>
              <w:spacing w:line="240" w:lineRule="auto"/>
              <w:jc w:val="both"/>
              <w:rPr>
                <w:b/>
                <w:bCs/>
                <w:spacing w:val="0"/>
                <w:w w:val="100"/>
                <w:sz w:val="24"/>
                <w:szCs w:val="24"/>
              </w:rPr>
            </w:pPr>
            <w:r w:rsidRPr="001A37D7">
              <w:rPr>
                <w:b/>
                <w:bCs/>
                <w:spacing w:val="0"/>
                <w:w w:val="100"/>
                <w:sz w:val="24"/>
                <w:szCs w:val="24"/>
              </w:rPr>
              <w:t>52.3</w:t>
            </w:r>
          </w:p>
        </w:tc>
        <w:tc>
          <w:tcPr>
            <w:tcW w:w="696" w:type="dxa"/>
          </w:tcPr>
          <w:p w:rsidR="000C65EE" w:rsidRPr="001A37D7" w:rsidRDefault="000C65EE" w:rsidP="001A37D7">
            <w:pPr>
              <w:spacing w:line="240" w:lineRule="auto"/>
              <w:jc w:val="both"/>
              <w:rPr>
                <w:b/>
                <w:bCs/>
                <w:spacing w:val="0"/>
                <w:w w:val="100"/>
                <w:sz w:val="24"/>
                <w:szCs w:val="24"/>
              </w:rPr>
            </w:pPr>
            <w:r w:rsidRPr="001A37D7">
              <w:rPr>
                <w:b/>
                <w:bCs/>
                <w:spacing w:val="0"/>
                <w:w w:val="100"/>
                <w:sz w:val="24"/>
                <w:szCs w:val="24"/>
              </w:rPr>
              <w:t>6340</w:t>
            </w:r>
          </w:p>
        </w:tc>
        <w:tc>
          <w:tcPr>
            <w:tcW w:w="0" w:type="auto"/>
          </w:tcPr>
          <w:p w:rsidR="000C65EE" w:rsidRPr="001A37D7" w:rsidRDefault="000C65EE" w:rsidP="001A37D7">
            <w:pPr>
              <w:spacing w:line="240" w:lineRule="auto"/>
              <w:jc w:val="both"/>
              <w:rPr>
                <w:b/>
                <w:bCs/>
                <w:spacing w:val="0"/>
                <w:w w:val="100"/>
                <w:sz w:val="24"/>
                <w:szCs w:val="24"/>
              </w:rPr>
            </w:pPr>
            <w:r w:rsidRPr="001A37D7">
              <w:rPr>
                <w:b/>
                <w:bCs/>
                <w:spacing w:val="0"/>
                <w:w w:val="100"/>
                <w:sz w:val="24"/>
                <w:szCs w:val="24"/>
              </w:rPr>
              <w:t>7286</w:t>
            </w:r>
          </w:p>
        </w:tc>
        <w:tc>
          <w:tcPr>
            <w:tcW w:w="0" w:type="auto"/>
          </w:tcPr>
          <w:p w:rsidR="000C65EE" w:rsidRPr="001A37D7" w:rsidRDefault="000C65EE" w:rsidP="001A37D7">
            <w:pPr>
              <w:spacing w:line="240" w:lineRule="auto"/>
              <w:jc w:val="both"/>
              <w:rPr>
                <w:b/>
                <w:bCs/>
                <w:spacing w:val="0"/>
                <w:w w:val="100"/>
                <w:sz w:val="24"/>
                <w:szCs w:val="24"/>
              </w:rPr>
            </w:pPr>
            <w:r w:rsidRPr="001A37D7">
              <w:rPr>
                <w:b/>
                <w:bCs/>
                <w:spacing w:val="0"/>
                <w:w w:val="100"/>
                <w:sz w:val="24"/>
                <w:szCs w:val="24"/>
              </w:rPr>
              <w:t>53.5</w:t>
            </w:r>
          </w:p>
        </w:tc>
        <w:tc>
          <w:tcPr>
            <w:tcW w:w="0" w:type="auto"/>
          </w:tcPr>
          <w:p w:rsidR="000C65EE" w:rsidRPr="001A37D7" w:rsidRDefault="000C65EE" w:rsidP="001A37D7">
            <w:pPr>
              <w:spacing w:line="240" w:lineRule="auto"/>
              <w:jc w:val="both"/>
              <w:rPr>
                <w:b/>
                <w:bCs/>
                <w:spacing w:val="0"/>
                <w:w w:val="100"/>
                <w:sz w:val="24"/>
                <w:szCs w:val="24"/>
              </w:rPr>
            </w:pPr>
            <w:r w:rsidRPr="001A37D7">
              <w:rPr>
                <w:b/>
                <w:bCs/>
                <w:spacing w:val="0"/>
                <w:w w:val="100"/>
                <w:sz w:val="24"/>
                <w:szCs w:val="24"/>
              </w:rPr>
              <w:t>6839</w:t>
            </w:r>
          </w:p>
        </w:tc>
        <w:tc>
          <w:tcPr>
            <w:tcW w:w="0" w:type="auto"/>
          </w:tcPr>
          <w:p w:rsidR="000C65EE" w:rsidRPr="001A37D7" w:rsidRDefault="000C65EE" w:rsidP="001A37D7">
            <w:pPr>
              <w:spacing w:line="240" w:lineRule="auto"/>
              <w:jc w:val="both"/>
              <w:rPr>
                <w:b/>
                <w:bCs/>
                <w:spacing w:val="0"/>
                <w:w w:val="100"/>
                <w:sz w:val="24"/>
                <w:szCs w:val="24"/>
              </w:rPr>
            </w:pPr>
            <w:r w:rsidRPr="001A37D7">
              <w:rPr>
                <w:b/>
                <w:bCs/>
                <w:spacing w:val="0"/>
                <w:w w:val="100"/>
                <w:sz w:val="24"/>
                <w:szCs w:val="24"/>
              </w:rPr>
              <w:t>8399</w:t>
            </w:r>
          </w:p>
        </w:tc>
        <w:tc>
          <w:tcPr>
            <w:tcW w:w="0" w:type="auto"/>
          </w:tcPr>
          <w:p w:rsidR="000C65EE" w:rsidRPr="001A37D7" w:rsidRDefault="000C65EE" w:rsidP="001A37D7">
            <w:pPr>
              <w:spacing w:line="240" w:lineRule="auto"/>
              <w:jc w:val="both"/>
              <w:rPr>
                <w:b/>
                <w:bCs/>
                <w:spacing w:val="0"/>
                <w:w w:val="100"/>
                <w:sz w:val="24"/>
                <w:szCs w:val="24"/>
              </w:rPr>
            </w:pPr>
            <w:r w:rsidRPr="001A37D7">
              <w:rPr>
                <w:b/>
                <w:bCs/>
                <w:spacing w:val="0"/>
                <w:w w:val="100"/>
                <w:sz w:val="24"/>
                <w:szCs w:val="24"/>
              </w:rPr>
              <w:t>55.1</w:t>
            </w:r>
          </w:p>
        </w:tc>
        <w:tc>
          <w:tcPr>
            <w:tcW w:w="0" w:type="auto"/>
          </w:tcPr>
          <w:p w:rsidR="000C65EE" w:rsidRPr="001A37D7" w:rsidRDefault="000C65EE" w:rsidP="001A37D7">
            <w:pPr>
              <w:spacing w:line="240" w:lineRule="auto"/>
              <w:jc w:val="both"/>
              <w:rPr>
                <w:b/>
                <w:bCs/>
                <w:spacing w:val="0"/>
                <w:w w:val="100"/>
                <w:sz w:val="24"/>
                <w:szCs w:val="24"/>
              </w:rPr>
            </w:pPr>
            <w:r w:rsidRPr="001A37D7">
              <w:rPr>
                <w:b/>
                <w:bCs/>
                <w:spacing w:val="0"/>
                <w:w w:val="100"/>
                <w:sz w:val="24"/>
                <w:szCs w:val="24"/>
              </w:rPr>
              <w:t>7985</w:t>
            </w:r>
          </w:p>
        </w:tc>
        <w:tc>
          <w:tcPr>
            <w:tcW w:w="0" w:type="auto"/>
          </w:tcPr>
          <w:p w:rsidR="000C65EE" w:rsidRPr="001A37D7" w:rsidRDefault="000C65EE" w:rsidP="001A37D7">
            <w:pPr>
              <w:spacing w:line="240" w:lineRule="auto"/>
              <w:jc w:val="both"/>
              <w:rPr>
                <w:b/>
                <w:bCs/>
                <w:spacing w:val="0"/>
                <w:w w:val="100"/>
                <w:sz w:val="24"/>
                <w:szCs w:val="24"/>
              </w:rPr>
            </w:pPr>
            <w:r w:rsidRPr="001A37D7">
              <w:rPr>
                <w:b/>
                <w:bCs/>
                <w:spacing w:val="0"/>
                <w:w w:val="100"/>
                <w:sz w:val="24"/>
                <w:szCs w:val="24"/>
              </w:rPr>
              <w:t>9622</w:t>
            </w:r>
          </w:p>
        </w:tc>
        <w:tc>
          <w:tcPr>
            <w:tcW w:w="0" w:type="auto"/>
          </w:tcPr>
          <w:p w:rsidR="000C65EE" w:rsidRPr="001A37D7" w:rsidRDefault="000C65EE" w:rsidP="001A37D7">
            <w:pPr>
              <w:spacing w:line="240" w:lineRule="auto"/>
              <w:jc w:val="both"/>
              <w:rPr>
                <w:b/>
                <w:bCs/>
                <w:spacing w:val="0"/>
                <w:w w:val="100"/>
                <w:sz w:val="24"/>
                <w:szCs w:val="24"/>
              </w:rPr>
            </w:pPr>
            <w:r w:rsidRPr="001A37D7">
              <w:rPr>
                <w:b/>
                <w:bCs/>
                <w:spacing w:val="0"/>
                <w:w w:val="100"/>
                <w:sz w:val="24"/>
                <w:szCs w:val="24"/>
              </w:rPr>
              <w:t>54.6</w:t>
            </w:r>
          </w:p>
        </w:tc>
      </w:tr>
    </w:tbl>
    <w:p w:rsidR="000C65EE" w:rsidRPr="001A37D7" w:rsidRDefault="000C65EE" w:rsidP="00024E4D">
      <w:pPr>
        <w:pStyle w:val="NormalWeb"/>
        <w:spacing w:before="0" w:beforeAutospacing="0" w:after="0" w:afterAutospacing="0"/>
        <w:jc w:val="center"/>
        <w:rPr>
          <w:lang w:val="en-GB"/>
        </w:rPr>
      </w:pPr>
      <w:r w:rsidRPr="001A37D7">
        <w:rPr>
          <w:lang w:val="en-GB"/>
        </w:rPr>
        <w:t xml:space="preserve">Source: </w:t>
      </w:r>
      <w:smartTag w:uri="urn:schemas-microsoft-com:office:smarttags" w:element="place">
        <w:smartTag w:uri="urn:schemas-microsoft-com:office:smarttags" w:element="PlaceName">
          <w:r w:rsidRPr="001A37D7">
            <w:rPr>
              <w:lang w:val="en-GB"/>
            </w:rPr>
            <w:t>Sri Lanka</w:t>
          </w:r>
        </w:smartTag>
        <w:r w:rsidRPr="001A37D7">
          <w:rPr>
            <w:lang w:val="en-GB"/>
          </w:rPr>
          <w:t xml:space="preserve"> </w:t>
        </w:r>
        <w:smartTag w:uri="urn:schemas-microsoft-com:office:smarttags" w:element="PlaceType">
          <w:r w:rsidRPr="001A37D7">
            <w:rPr>
              <w:lang w:val="en-GB"/>
            </w:rPr>
            <w:t>University</w:t>
          </w:r>
        </w:smartTag>
      </w:smartTag>
      <w:r w:rsidRPr="001A37D7">
        <w:rPr>
          <w:lang w:val="en-GB"/>
        </w:rPr>
        <w:t xml:space="preserve"> Statistics – University Grants Commission</w:t>
      </w:r>
    </w:p>
    <w:p w:rsidR="000C65EE" w:rsidRPr="001A37D7" w:rsidRDefault="000C65EE" w:rsidP="001A37D7">
      <w:pPr>
        <w:pStyle w:val="NormalWeb"/>
        <w:spacing w:before="0" w:beforeAutospacing="0" w:after="0" w:afterAutospacing="0"/>
        <w:jc w:val="both"/>
        <w:rPr>
          <w:lang w:val="en-GB"/>
        </w:rPr>
      </w:pPr>
      <w:r w:rsidRPr="001A37D7">
        <w:rPr>
          <w:lang w:val="en-GB"/>
        </w:rPr>
        <w:br w:type="page"/>
        <w:t>91.</w:t>
      </w:r>
      <w:r w:rsidRPr="001A37D7">
        <w:rPr>
          <w:lang w:val="en-GB"/>
        </w:rPr>
        <w:tab/>
        <w:t xml:space="preserve">It may be noted that as at 1996/97 (as reported in the last report of </w:t>
      </w:r>
      <w:smartTag w:uri="urn:schemas-microsoft-com:office:smarttags" w:element="country-region">
        <w:smartTag w:uri="urn:schemas-microsoft-com:office:smarttags" w:element="place">
          <w:r w:rsidRPr="001A37D7">
            <w:rPr>
              <w:lang w:val="en-GB"/>
            </w:rPr>
            <w:t>Sri Lanka</w:t>
          </w:r>
        </w:smartTag>
      </w:smartTag>
      <w:r w:rsidRPr="001A37D7">
        <w:rPr>
          <w:lang w:val="en-GB"/>
        </w:rPr>
        <w:t>) the female intake to Universities was less than the male intake. In contrast, by 2005/2006 in each of the subject streams other than Physical science, higher numbers of women were admitted although the percentage of women admitted out of the number of women that qualified for admission, was lower in all the streams other than the Arts stream. This is an indication of the level of performance. This adequately demonstrates higher educational attainments by females.  </w:t>
      </w:r>
    </w:p>
    <w:p w:rsidR="000C65EE" w:rsidRPr="001A37D7" w:rsidRDefault="000C65EE" w:rsidP="001A37D7">
      <w:pPr>
        <w:pStyle w:val="NormalWeb"/>
        <w:spacing w:before="0" w:beforeAutospacing="0" w:after="0" w:afterAutospacing="0"/>
        <w:jc w:val="both"/>
        <w:rPr>
          <w:lang w:val="en-GB"/>
        </w:rPr>
      </w:pPr>
    </w:p>
    <w:p w:rsidR="000C65EE" w:rsidRDefault="000C65EE" w:rsidP="001A37D7">
      <w:pPr>
        <w:pStyle w:val="NormalWeb"/>
        <w:spacing w:before="0" w:beforeAutospacing="0" w:after="0" w:afterAutospacing="0"/>
        <w:jc w:val="both"/>
        <w:rPr>
          <w:lang w:val="en-GB"/>
        </w:rPr>
      </w:pPr>
      <w:r w:rsidRPr="001A37D7">
        <w:rPr>
          <w:lang w:val="en-GB"/>
        </w:rPr>
        <w:t>92.</w:t>
      </w:r>
      <w:r w:rsidRPr="001A37D7">
        <w:rPr>
          <w:lang w:val="en-GB"/>
        </w:rPr>
        <w:tab/>
        <w:t xml:space="preserve"> Women’s representation in University has increased rapidly and the only subject areas in which women are markedly under-represented are in Engineering (20.4%) and Computer Science (33.3%). </w:t>
      </w:r>
    </w:p>
    <w:p w:rsidR="00024E4D" w:rsidRPr="001A37D7" w:rsidRDefault="00024E4D" w:rsidP="001A37D7">
      <w:pPr>
        <w:pStyle w:val="NormalWeb"/>
        <w:spacing w:before="0" w:beforeAutospacing="0" w:after="0" w:afterAutospacing="0"/>
        <w:jc w:val="both"/>
        <w:rPr>
          <w:lang w:val="en-GB"/>
        </w:rPr>
      </w:pPr>
    </w:p>
    <w:p w:rsidR="000C65EE" w:rsidRPr="001A37D7" w:rsidRDefault="000C65EE" w:rsidP="00024E4D">
      <w:pPr>
        <w:pStyle w:val="NormalWeb"/>
        <w:spacing w:before="0" w:beforeAutospacing="0" w:after="0" w:afterAutospacing="0"/>
        <w:jc w:val="center"/>
        <w:rPr>
          <w:lang w:val="en-GB"/>
        </w:rPr>
      </w:pPr>
      <w:bookmarkStart w:id="10" w:name="0.1_table08"/>
      <w:bookmarkEnd w:id="10"/>
      <w:r w:rsidRPr="001A37D7">
        <w:rPr>
          <w:b/>
          <w:bCs/>
          <w:u w:val="single"/>
          <w:lang w:val="en-GB"/>
        </w:rPr>
        <w:t>Table 14</w:t>
      </w:r>
    </w:p>
    <w:p w:rsidR="000C65EE" w:rsidRPr="00024E4D" w:rsidRDefault="000C65EE" w:rsidP="00024E4D">
      <w:pPr>
        <w:pStyle w:val="NormalWeb"/>
        <w:spacing w:before="0" w:beforeAutospacing="0" w:after="0" w:afterAutospacing="0"/>
        <w:jc w:val="center"/>
        <w:rPr>
          <w:b/>
          <w:bCs/>
          <w:sz w:val="18"/>
          <w:szCs w:val="18"/>
          <w:lang w:val="en-GB"/>
        </w:rPr>
      </w:pPr>
    </w:p>
    <w:p w:rsidR="000C65EE" w:rsidRPr="001A37D7" w:rsidRDefault="000C65EE" w:rsidP="00024E4D">
      <w:pPr>
        <w:pStyle w:val="NormalWeb"/>
        <w:spacing w:before="0" w:beforeAutospacing="0" w:after="0" w:afterAutospacing="0"/>
        <w:jc w:val="center"/>
        <w:rPr>
          <w:b/>
          <w:bCs/>
          <w:lang w:val="en-GB"/>
        </w:rPr>
      </w:pPr>
      <w:r w:rsidRPr="001A37D7">
        <w:rPr>
          <w:b/>
          <w:bCs/>
          <w:lang w:val="en-GB"/>
        </w:rPr>
        <w:t>University enrolment for internal degree courses (1981-2006)</w:t>
      </w:r>
    </w:p>
    <w:p w:rsidR="000C65EE" w:rsidRPr="00024E4D" w:rsidRDefault="000C65EE" w:rsidP="001A37D7">
      <w:pPr>
        <w:pStyle w:val="NormalWeb"/>
        <w:spacing w:before="0" w:beforeAutospacing="0" w:after="0" w:afterAutospacing="0"/>
        <w:jc w:val="both"/>
        <w:rPr>
          <w:sz w:val="18"/>
          <w:szCs w:val="18"/>
          <w:lang w:val="en-GB"/>
        </w:rPr>
      </w:pPr>
    </w:p>
    <w:tbl>
      <w:tblPr>
        <w:tblW w:w="9282" w:type="dxa"/>
        <w:tblCellSpacing w:w="0" w:type="dxa"/>
        <w:tblBorders>
          <w:top w:val="outset" w:sz="12" w:space="0" w:color="auto"/>
          <w:left w:val="outset" w:sz="12" w:space="0" w:color="auto"/>
          <w:bottom w:val="outset" w:sz="12" w:space="0" w:color="auto"/>
          <w:right w:val="outset" w:sz="12" w:space="0" w:color="auto"/>
        </w:tblBorders>
        <w:tblLayout w:type="fixed"/>
        <w:tblCellMar>
          <w:top w:w="15" w:type="dxa"/>
          <w:left w:w="15" w:type="dxa"/>
          <w:bottom w:w="15" w:type="dxa"/>
          <w:right w:w="15" w:type="dxa"/>
        </w:tblCellMar>
        <w:tblLook w:val="0000" w:firstRow="0" w:lastRow="0" w:firstColumn="0" w:lastColumn="0" w:noHBand="0" w:noVBand="0"/>
      </w:tblPr>
      <w:tblGrid>
        <w:gridCol w:w="2924"/>
        <w:gridCol w:w="1404"/>
        <w:gridCol w:w="976"/>
        <w:gridCol w:w="783"/>
        <w:gridCol w:w="1305"/>
        <w:gridCol w:w="1008"/>
        <w:gridCol w:w="882"/>
      </w:tblGrid>
      <w:tr w:rsidR="000C65EE" w:rsidRPr="001A37D7" w:rsidTr="00024E4D">
        <w:trPr>
          <w:trHeight w:val="222"/>
          <w:tblCellSpacing w:w="0" w:type="dxa"/>
        </w:trPr>
        <w:tc>
          <w:tcPr>
            <w:tcW w:w="2924" w:type="dxa"/>
            <w:vMerge w:val="restart"/>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b/>
                <w:spacing w:val="0"/>
                <w:w w:val="100"/>
                <w:sz w:val="24"/>
                <w:szCs w:val="24"/>
              </w:rPr>
            </w:pPr>
            <w:bookmarkStart w:id="11" w:name="0.1_table09"/>
            <w:bookmarkEnd w:id="11"/>
            <w:r w:rsidRPr="001A37D7">
              <w:rPr>
                <w:b/>
                <w:spacing w:val="0"/>
                <w:w w:val="100"/>
                <w:sz w:val="24"/>
                <w:szCs w:val="24"/>
              </w:rPr>
              <w:t>Course</w:t>
            </w:r>
          </w:p>
        </w:tc>
        <w:tc>
          <w:tcPr>
            <w:tcW w:w="3163" w:type="dxa"/>
            <w:gridSpan w:val="3"/>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b/>
                <w:spacing w:val="0"/>
                <w:w w:val="100"/>
                <w:sz w:val="24"/>
                <w:szCs w:val="24"/>
              </w:rPr>
            </w:pPr>
            <w:r w:rsidRPr="001A37D7">
              <w:rPr>
                <w:b/>
                <w:spacing w:val="0"/>
                <w:w w:val="100"/>
                <w:sz w:val="24"/>
                <w:szCs w:val="24"/>
              </w:rPr>
              <w:t>1981/82</w:t>
            </w:r>
          </w:p>
        </w:tc>
        <w:tc>
          <w:tcPr>
            <w:tcW w:w="3195" w:type="dxa"/>
            <w:gridSpan w:val="3"/>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b/>
                <w:spacing w:val="0"/>
                <w:w w:val="100"/>
                <w:sz w:val="24"/>
                <w:szCs w:val="24"/>
              </w:rPr>
            </w:pPr>
            <w:r w:rsidRPr="001A37D7">
              <w:rPr>
                <w:b/>
                <w:spacing w:val="0"/>
                <w:w w:val="100"/>
                <w:sz w:val="24"/>
                <w:szCs w:val="24"/>
              </w:rPr>
              <w:t>2006</w:t>
            </w:r>
          </w:p>
        </w:tc>
      </w:tr>
      <w:tr w:rsidR="000C65EE" w:rsidRPr="001A37D7" w:rsidTr="00024E4D">
        <w:trPr>
          <w:trHeight w:val="118"/>
          <w:tblCellSpacing w:w="0" w:type="dxa"/>
        </w:trPr>
        <w:tc>
          <w:tcPr>
            <w:tcW w:w="2924" w:type="dxa"/>
            <w:vMerge/>
            <w:tcBorders>
              <w:top w:val="outset" w:sz="6" w:space="0" w:color="auto"/>
              <w:left w:val="outset" w:sz="6" w:space="0" w:color="auto"/>
              <w:bottom w:val="outset" w:sz="6" w:space="0" w:color="auto"/>
              <w:right w:val="outset" w:sz="6" w:space="0" w:color="auto"/>
            </w:tcBorders>
            <w:vAlign w:val="center"/>
          </w:tcPr>
          <w:p w:rsidR="000C65EE" w:rsidRPr="001A37D7" w:rsidRDefault="000C65EE" w:rsidP="00024E4D">
            <w:pPr>
              <w:spacing w:line="240" w:lineRule="auto"/>
              <w:jc w:val="center"/>
              <w:rPr>
                <w:b/>
                <w:spacing w:val="0"/>
                <w:w w:val="100"/>
                <w:sz w:val="24"/>
                <w:szCs w:val="24"/>
              </w:rPr>
            </w:pPr>
          </w:p>
        </w:tc>
        <w:tc>
          <w:tcPr>
            <w:tcW w:w="1404"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b/>
                <w:spacing w:val="0"/>
                <w:w w:val="100"/>
                <w:sz w:val="24"/>
                <w:szCs w:val="24"/>
              </w:rPr>
            </w:pPr>
            <w:r w:rsidRPr="001A37D7">
              <w:rPr>
                <w:b/>
                <w:spacing w:val="0"/>
                <w:w w:val="100"/>
                <w:sz w:val="24"/>
                <w:szCs w:val="24"/>
              </w:rPr>
              <w:t>Total</w:t>
            </w:r>
          </w:p>
          <w:p w:rsidR="000C65EE" w:rsidRPr="001A37D7" w:rsidRDefault="000C65EE" w:rsidP="00024E4D">
            <w:pPr>
              <w:spacing w:line="240" w:lineRule="auto"/>
              <w:jc w:val="center"/>
              <w:rPr>
                <w:b/>
                <w:spacing w:val="0"/>
                <w:w w:val="100"/>
                <w:sz w:val="24"/>
                <w:szCs w:val="24"/>
              </w:rPr>
            </w:pPr>
            <w:r w:rsidRPr="001A37D7">
              <w:rPr>
                <w:b/>
                <w:spacing w:val="0"/>
                <w:w w:val="100"/>
                <w:sz w:val="24"/>
                <w:szCs w:val="24"/>
              </w:rPr>
              <w:t>Enrolment %</w:t>
            </w:r>
          </w:p>
        </w:tc>
        <w:tc>
          <w:tcPr>
            <w:tcW w:w="976"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b/>
                <w:spacing w:val="0"/>
                <w:w w:val="100"/>
                <w:sz w:val="24"/>
                <w:szCs w:val="24"/>
              </w:rPr>
            </w:pPr>
            <w:r w:rsidRPr="001A37D7">
              <w:rPr>
                <w:b/>
                <w:spacing w:val="0"/>
                <w:w w:val="100"/>
                <w:sz w:val="24"/>
                <w:szCs w:val="24"/>
              </w:rPr>
              <w:t>Women</w:t>
            </w:r>
          </w:p>
          <w:p w:rsidR="000C65EE" w:rsidRPr="001A37D7" w:rsidRDefault="000C65EE" w:rsidP="00024E4D">
            <w:pPr>
              <w:spacing w:line="240" w:lineRule="auto"/>
              <w:jc w:val="center"/>
              <w:rPr>
                <w:b/>
                <w:spacing w:val="0"/>
                <w:w w:val="100"/>
                <w:sz w:val="24"/>
                <w:szCs w:val="24"/>
              </w:rPr>
            </w:pPr>
            <w:r w:rsidRPr="001A37D7">
              <w:rPr>
                <w:b/>
                <w:spacing w:val="0"/>
                <w:w w:val="100"/>
                <w:sz w:val="24"/>
                <w:szCs w:val="24"/>
              </w:rPr>
              <w:t>%</w:t>
            </w:r>
          </w:p>
        </w:tc>
        <w:tc>
          <w:tcPr>
            <w:tcW w:w="783"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b/>
                <w:spacing w:val="0"/>
                <w:w w:val="100"/>
                <w:sz w:val="24"/>
                <w:szCs w:val="24"/>
              </w:rPr>
            </w:pPr>
            <w:r w:rsidRPr="001A37D7">
              <w:rPr>
                <w:b/>
                <w:spacing w:val="0"/>
                <w:w w:val="100"/>
                <w:sz w:val="24"/>
                <w:szCs w:val="24"/>
              </w:rPr>
              <w:t>Men</w:t>
            </w:r>
          </w:p>
          <w:p w:rsidR="000C65EE" w:rsidRPr="001A37D7" w:rsidRDefault="000C65EE" w:rsidP="00024E4D">
            <w:pPr>
              <w:spacing w:line="240" w:lineRule="auto"/>
              <w:jc w:val="center"/>
              <w:rPr>
                <w:b/>
                <w:spacing w:val="0"/>
                <w:w w:val="100"/>
                <w:sz w:val="24"/>
                <w:szCs w:val="24"/>
              </w:rPr>
            </w:pPr>
            <w:r w:rsidRPr="001A37D7">
              <w:rPr>
                <w:b/>
                <w:spacing w:val="0"/>
                <w:w w:val="100"/>
                <w:sz w:val="24"/>
                <w:szCs w:val="24"/>
              </w:rPr>
              <w:t>%</w:t>
            </w:r>
          </w:p>
        </w:tc>
        <w:tc>
          <w:tcPr>
            <w:tcW w:w="1305"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b/>
                <w:spacing w:val="0"/>
                <w:w w:val="100"/>
                <w:sz w:val="24"/>
                <w:szCs w:val="24"/>
              </w:rPr>
            </w:pPr>
            <w:r w:rsidRPr="001A37D7">
              <w:rPr>
                <w:b/>
                <w:spacing w:val="0"/>
                <w:w w:val="100"/>
                <w:sz w:val="24"/>
                <w:szCs w:val="24"/>
              </w:rPr>
              <w:t>Total</w:t>
            </w:r>
          </w:p>
          <w:p w:rsidR="000C65EE" w:rsidRPr="001A37D7" w:rsidRDefault="000C65EE" w:rsidP="00024E4D">
            <w:pPr>
              <w:spacing w:line="240" w:lineRule="auto"/>
              <w:jc w:val="center"/>
              <w:rPr>
                <w:b/>
                <w:spacing w:val="0"/>
                <w:w w:val="100"/>
                <w:sz w:val="24"/>
                <w:szCs w:val="24"/>
              </w:rPr>
            </w:pPr>
            <w:r w:rsidRPr="001A37D7">
              <w:rPr>
                <w:b/>
                <w:spacing w:val="0"/>
                <w:w w:val="100"/>
                <w:sz w:val="24"/>
                <w:szCs w:val="24"/>
              </w:rPr>
              <w:t>Enrolment %</w:t>
            </w:r>
          </w:p>
        </w:tc>
        <w:tc>
          <w:tcPr>
            <w:tcW w:w="1008"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b/>
                <w:spacing w:val="0"/>
                <w:w w:val="100"/>
                <w:sz w:val="24"/>
                <w:szCs w:val="24"/>
              </w:rPr>
            </w:pPr>
            <w:r w:rsidRPr="001A37D7">
              <w:rPr>
                <w:b/>
                <w:spacing w:val="0"/>
                <w:w w:val="100"/>
                <w:sz w:val="24"/>
                <w:szCs w:val="24"/>
              </w:rPr>
              <w:t>Women</w:t>
            </w:r>
          </w:p>
          <w:p w:rsidR="000C65EE" w:rsidRPr="001A37D7" w:rsidRDefault="000C65EE" w:rsidP="00024E4D">
            <w:pPr>
              <w:spacing w:line="240" w:lineRule="auto"/>
              <w:jc w:val="center"/>
              <w:rPr>
                <w:b/>
                <w:spacing w:val="0"/>
                <w:w w:val="100"/>
                <w:sz w:val="24"/>
                <w:szCs w:val="24"/>
              </w:rPr>
            </w:pPr>
            <w:r w:rsidRPr="001A37D7">
              <w:rPr>
                <w:b/>
                <w:spacing w:val="0"/>
                <w:w w:val="100"/>
                <w:sz w:val="24"/>
                <w:szCs w:val="24"/>
              </w:rPr>
              <w:t>%</w:t>
            </w:r>
          </w:p>
        </w:tc>
        <w:tc>
          <w:tcPr>
            <w:tcW w:w="882"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b/>
                <w:spacing w:val="0"/>
                <w:w w:val="100"/>
                <w:sz w:val="24"/>
                <w:szCs w:val="24"/>
              </w:rPr>
            </w:pPr>
            <w:r w:rsidRPr="001A37D7">
              <w:rPr>
                <w:b/>
                <w:spacing w:val="0"/>
                <w:w w:val="100"/>
                <w:sz w:val="24"/>
                <w:szCs w:val="24"/>
              </w:rPr>
              <w:t>Men</w:t>
            </w:r>
          </w:p>
          <w:p w:rsidR="000C65EE" w:rsidRPr="001A37D7" w:rsidRDefault="000C65EE" w:rsidP="00024E4D">
            <w:pPr>
              <w:spacing w:line="240" w:lineRule="auto"/>
              <w:jc w:val="center"/>
              <w:rPr>
                <w:b/>
                <w:spacing w:val="0"/>
                <w:w w:val="100"/>
                <w:sz w:val="24"/>
                <w:szCs w:val="24"/>
              </w:rPr>
            </w:pPr>
            <w:r w:rsidRPr="001A37D7">
              <w:rPr>
                <w:b/>
                <w:spacing w:val="0"/>
                <w:w w:val="100"/>
                <w:sz w:val="24"/>
                <w:szCs w:val="24"/>
              </w:rPr>
              <w:t>%</w:t>
            </w:r>
          </w:p>
        </w:tc>
      </w:tr>
      <w:tr w:rsidR="000C65EE" w:rsidRPr="001A37D7" w:rsidTr="00024E4D">
        <w:trPr>
          <w:trHeight w:val="184"/>
          <w:tblCellSpacing w:w="0" w:type="dxa"/>
        </w:trPr>
        <w:tc>
          <w:tcPr>
            <w:tcW w:w="292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Arts</w:t>
            </w:r>
          </w:p>
        </w:tc>
        <w:tc>
          <w:tcPr>
            <w:tcW w:w="140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43.5</w:t>
            </w:r>
          </w:p>
        </w:tc>
        <w:tc>
          <w:tcPr>
            <w:tcW w:w="976"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24.2</w:t>
            </w:r>
          </w:p>
        </w:tc>
        <w:tc>
          <w:tcPr>
            <w:tcW w:w="783"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19.3</w:t>
            </w:r>
          </w:p>
        </w:tc>
        <w:tc>
          <w:tcPr>
            <w:tcW w:w="130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29.0</w:t>
            </w:r>
          </w:p>
        </w:tc>
        <w:tc>
          <w:tcPr>
            <w:tcW w:w="10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19.8</w:t>
            </w:r>
          </w:p>
        </w:tc>
        <w:tc>
          <w:tcPr>
            <w:tcW w:w="88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9.2</w:t>
            </w:r>
          </w:p>
        </w:tc>
      </w:tr>
      <w:tr w:rsidR="000C65EE" w:rsidRPr="001A37D7" w:rsidTr="00024E4D">
        <w:trPr>
          <w:trHeight w:val="184"/>
          <w:tblCellSpacing w:w="0" w:type="dxa"/>
        </w:trPr>
        <w:tc>
          <w:tcPr>
            <w:tcW w:w="292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Performing Arts</w:t>
            </w:r>
          </w:p>
        </w:tc>
        <w:tc>
          <w:tcPr>
            <w:tcW w:w="140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976"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783"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130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4.4</w:t>
            </w:r>
          </w:p>
        </w:tc>
        <w:tc>
          <w:tcPr>
            <w:tcW w:w="10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3.5</w:t>
            </w:r>
          </w:p>
        </w:tc>
        <w:tc>
          <w:tcPr>
            <w:tcW w:w="88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0.9</w:t>
            </w:r>
          </w:p>
        </w:tc>
      </w:tr>
      <w:tr w:rsidR="000C65EE" w:rsidRPr="001A37D7" w:rsidTr="00024E4D">
        <w:trPr>
          <w:trHeight w:val="197"/>
          <w:tblCellSpacing w:w="0" w:type="dxa"/>
        </w:trPr>
        <w:tc>
          <w:tcPr>
            <w:tcW w:w="292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Law</w:t>
            </w:r>
          </w:p>
        </w:tc>
        <w:tc>
          <w:tcPr>
            <w:tcW w:w="140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1.4</w:t>
            </w:r>
          </w:p>
        </w:tc>
        <w:tc>
          <w:tcPr>
            <w:tcW w:w="976"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0.6</w:t>
            </w:r>
          </w:p>
        </w:tc>
        <w:tc>
          <w:tcPr>
            <w:tcW w:w="783"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0.8</w:t>
            </w:r>
          </w:p>
        </w:tc>
        <w:tc>
          <w:tcPr>
            <w:tcW w:w="130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4.0</w:t>
            </w:r>
          </w:p>
        </w:tc>
        <w:tc>
          <w:tcPr>
            <w:tcW w:w="10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2.0</w:t>
            </w:r>
          </w:p>
        </w:tc>
        <w:tc>
          <w:tcPr>
            <w:tcW w:w="88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2.1</w:t>
            </w:r>
          </w:p>
        </w:tc>
      </w:tr>
      <w:tr w:rsidR="000C65EE" w:rsidRPr="001A37D7" w:rsidTr="00024E4D">
        <w:trPr>
          <w:trHeight w:val="184"/>
          <w:tblCellSpacing w:w="0" w:type="dxa"/>
        </w:trPr>
        <w:tc>
          <w:tcPr>
            <w:tcW w:w="292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Management, Commerce &amp; Finance</w:t>
            </w:r>
          </w:p>
        </w:tc>
        <w:tc>
          <w:tcPr>
            <w:tcW w:w="140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13.6</w:t>
            </w:r>
          </w:p>
        </w:tc>
        <w:tc>
          <w:tcPr>
            <w:tcW w:w="976"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5.2</w:t>
            </w:r>
          </w:p>
        </w:tc>
        <w:tc>
          <w:tcPr>
            <w:tcW w:w="783"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8.5</w:t>
            </w:r>
          </w:p>
        </w:tc>
        <w:tc>
          <w:tcPr>
            <w:tcW w:w="130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18.0</w:t>
            </w:r>
          </w:p>
        </w:tc>
        <w:tc>
          <w:tcPr>
            <w:tcW w:w="10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8.9</w:t>
            </w:r>
          </w:p>
        </w:tc>
        <w:tc>
          <w:tcPr>
            <w:tcW w:w="88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9.1</w:t>
            </w:r>
          </w:p>
        </w:tc>
      </w:tr>
      <w:tr w:rsidR="000C65EE" w:rsidRPr="001A37D7" w:rsidTr="00024E4D">
        <w:trPr>
          <w:trHeight w:val="197"/>
          <w:tblCellSpacing w:w="0" w:type="dxa"/>
        </w:trPr>
        <w:tc>
          <w:tcPr>
            <w:tcW w:w="292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Science</w:t>
            </w:r>
          </w:p>
        </w:tc>
        <w:tc>
          <w:tcPr>
            <w:tcW w:w="140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18.6</w:t>
            </w:r>
          </w:p>
        </w:tc>
        <w:tc>
          <w:tcPr>
            <w:tcW w:w="976"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6.4</w:t>
            </w:r>
          </w:p>
        </w:tc>
        <w:tc>
          <w:tcPr>
            <w:tcW w:w="783"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12.1</w:t>
            </w:r>
          </w:p>
        </w:tc>
        <w:tc>
          <w:tcPr>
            <w:tcW w:w="130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19.0</w:t>
            </w:r>
          </w:p>
        </w:tc>
        <w:tc>
          <w:tcPr>
            <w:tcW w:w="10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9.9</w:t>
            </w:r>
          </w:p>
        </w:tc>
        <w:tc>
          <w:tcPr>
            <w:tcW w:w="88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9.0</w:t>
            </w:r>
          </w:p>
        </w:tc>
      </w:tr>
      <w:tr w:rsidR="000C65EE" w:rsidRPr="001A37D7" w:rsidTr="00024E4D">
        <w:trPr>
          <w:trHeight w:val="184"/>
          <w:tblCellSpacing w:w="0" w:type="dxa"/>
        </w:trPr>
        <w:tc>
          <w:tcPr>
            <w:tcW w:w="292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Agriculture</w:t>
            </w:r>
          </w:p>
        </w:tc>
        <w:tc>
          <w:tcPr>
            <w:tcW w:w="140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3.3</w:t>
            </w:r>
          </w:p>
        </w:tc>
        <w:tc>
          <w:tcPr>
            <w:tcW w:w="976"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1.1</w:t>
            </w:r>
          </w:p>
        </w:tc>
        <w:tc>
          <w:tcPr>
            <w:tcW w:w="783"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2.2</w:t>
            </w:r>
          </w:p>
        </w:tc>
        <w:tc>
          <w:tcPr>
            <w:tcW w:w="130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3.8</w:t>
            </w:r>
          </w:p>
        </w:tc>
        <w:tc>
          <w:tcPr>
            <w:tcW w:w="10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2.1</w:t>
            </w:r>
          </w:p>
        </w:tc>
        <w:tc>
          <w:tcPr>
            <w:tcW w:w="88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1.7</w:t>
            </w:r>
          </w:p>
        </w:tc>
      </w:tr>
      <w:tr w:rsidR="000C65EE" w:rsidRPr="001A37D7" w:rsidTr="00024E4D">
        <w:trPr>
          <w:trHeight w:val="184"/>
          <w:tblCellSpacing w:w="0" w:type="dxa"/>
        </w:trPr>
        <w:tc>
          <w:tcPr>
            <w:tcW w:w="292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Computer Science/ IT</w:t>
            </w:r>
          </w:p>
        </w:tc>
        <w:tc>
          <w:tcPr>
            <w:tcW w:w="140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976"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783"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130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1.4</w:t>
            </w:r>
          </w:p>
        </w:tc>
        <w:tc>
          <w:tcPr>
            <w:tcW w:w="10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0.4</w:t>
            </w:r>
          </w:p>
        </w:tc>
        <w:tc>
          <w:tcPr>
            <w:tcW w:w="88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1.0</w:t>
            </w:r>
          </w:p>
        </w:tc>
      </w:tr>
      <w:tr w:rsidR="000C65EE" w:rsidRPr="001A37D7" w:rsidTr="00024E4D">
        <w:trPr>
          <w:trHeight w:val="197"/>
          <w:tblCellSpacing w:w="0" w:type="dxa"/>
        </w:trPr>
        <w:tc>
          <w:tcPr>
            <w:tcW w:w="292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Western Medicine</w:t>
            </w:r>
          </w:p>
        </w:tc>
        <w:tc>
          <w:tcPr>
            <w:tcW w:w="140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7.7</w:t>
            </w:r>
          </w:p>
        </w:tc>
        <w:tc>
          <w:tcPr>
            <w:tcW w:w="976"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3.0</w:t>
            </w:r>
          </w:p>
        </w:tc>
        <w:tc>
          <w:tcPr>
            <w:tcW w:w="783"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4.7</w:t>
            </w:r>
          </w:p>
        </w:tc>
        <w:tc>
          <w:tcPr>
            <w:tcW w:w="130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7.5</w:t>
            </w:r>
          </w:p>
        </w:tc>
        <w:tc>
          <w:tcPr>
            <w:tcW w:w="10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3.8</w:t>
            </w:r>
          </w:p>
        </w:tc>
        <w:tc>
          <w:tcPr>
            <w:tcW w:w="88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3.7</w:t>
            </w:r>
          </w:p>
        </w:tc>
      </w:tr>
      <w:tr w:rsidR="000C65EE" w:rsidRPr="001A37D7" w:rsidTr="00024E4D">
        <w:trPr>
          <w:trHeight w:val="184"/>
          <w:tblCellSpacing w:w="0" w:type="dxa"/>
        </w:trPr>
        <w:tc>
          <w:tcPr>
            <w:tcW w:w="292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Dental Science</w:t>
            </w:r>
          </w:p>
        </w:tc>
        <w:tc>
          <w:tcPr>
            <w:tcW w:w="140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1.1</w:t>
            </w:r>
          </w:p>
        </w:tc>
        <w:tc>
          <w:tcPr>
            <w:tcW w:w="976"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0.5</w:t>
            </w:r>
          </w:p>
        </w:tc>
        <w:tc>
          <w:tcPr>
            <w:tcW w:w="783"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0.6</w:t>
            </w:r>
          </w:p>
        </w:tc>
        <w:tc>
          <w:tcPr>
            <w:tcW w:w="130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0.7</w:t>
            </w:r>
          </w:p>
        </w:tc>
        <w:tc>
          <w:tcPr>
            <w:tcW w:w="10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0.4</w:t>
            </w:r>
          </w:p>
        </w:tc>
        <w:tc>
          <w:tcPr>
            <w:tcW w:w="88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0.3</w:t>
            </w:r>
          </w:p>
        </w:tc>
      </w:tr>
      <w:tr w:rsidR="000C65EE" w:rsidRPr="001A37D7" w:rsidTr="00024E4D">
        <w:trPr>
          <w:trHeight w:val="184"/>
          <w:tblCellSpacing w:w="0" w:type="dxa"/>
        </w:trPr>
        <w:tc>
          <w:tcPr>
            <w:tcW w:w="292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Engineering</w:t>
            </w:r>
          </w:p>
        </w:tc>
        <w:tc>
          <w:tcPr>
            <w:tcW w:w="140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9.5</w:t>
            </w:r>
          </w:p>
        </w:tc>
        <w:tc>
          <w:tcPr>
            <w:tcW w:w="976"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1.3</w:t>
            </w:r>
          </w:p>
        </w:tc>
        <w:tc>
          <w:tcPr>
            <w:tcW w:w="783"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8.1</w:t>
            </w:r>
          </w:p>
        </w:tc>
        <w:tc>
          <w:tcPr>
            <w:tcW w:w="130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9.1</w:t>
            </w:r>
          </w:p>
        </w:tc>
        <w:tc>
          <w:tcPr>
            <w:tcW w:w="10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1.9</w:t>
            </w:r>
          </w:p>
        </w:tc>
        <w:tc>
          <w:tcPr>
            <w:tcW w:w="88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7.3</w:t>
            </w:r>
          </w:p>
        </w:tc>
      </w:tr>
      <w:tr w:rsidR="000C65EE" w:rsidRPr="001A37D7" w:rsidTr="00024E4D">
        <w:trPr>
          <w:trHeight w:val="197"/>
          <w:tblCellSpacing w:w="0" w:type="dxa"/>
        </w:trPr>
        <w:tc>
          <w:tcPr>
            <w:tcW w:w="292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Veterinary Science</w:t>
            </w:r>
          </w:p>
        </w:tc>
        <w:tc>
          <w:tcPr>
            <w:tcW w:w="140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0.6</w:t>
            </w:r>
          </w:p>
        </w:tc>
        <w:tc>
          <w:tcPr>
            <w:tcW w:w="976"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0.3</w:t>
            </w:r>
          </w:p>
        </w:tc>
        <w:tc>
          <w:tcPr>
            <w:tcW w:w="783"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0.3</w:t>
            </w:r>
          </w:p>
        </w:tc>
        <w:tc>
          <w:tcPr>
            <w:tcW w:w="130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0.4</w:t>
            </w:r>
          </w:p>
        </w:tc>
        <w:tc>
          <w:tcPr>
            <w:tcW w:w="10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0.2</w:t>
            </w:r>
          </w:p>
        </w:tc>
        <w:tc>
          <w:tcPr>
            <w:tcW w:w="88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0.2</w:t>
            </w:r>
          </w:p>
        </w:tc>
      </w:tr>
      <w:tr w:rsidR="000C65EE" w:rsidRPr="001A37D7" w:rsidTr="00024E4D">
        <w:trPr>
          <w:trHeight w:val="184"/>
          <w:tblCellSpacing w:w="0" w:type="dxa"/>
        </w:trPr>
        <w:tc>
          <w:tcPr>
            <w:tcW w:w="292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Architecture</w:t>
            </w:r>
          </w:p>
        </w:tc>
        <w:tc>
          <w:tcPr>
            <w:tcW w:w="140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0.8</w:t>
            </w:r>
          </w:p>
        </w:tc>
        <w:tc>
          <w:tcPr>
            <w:tcW w:w="976"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0.1</w:t>
            </w:r>
          </w:p>
        </w:tc>
        <w:tc>
          <w:tcPr>
            <w:tcW w:w="783"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0.7</w:t>
            </w:r>
          </w:p>
        </w:tc>
        <w:tc>
          <w:tcPr>
            <w:tcW w:w="130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0.9</w:t>
            </w:r>
          </w:p>
        </w:tc>
        <w:tc>
          <w:tcPr>
            <w:tcW w:w="10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0.5</w:t>
            </w:r>
          </w:p>
        </w:tc>
        <w:tc>
          <w:tcPr>
            <w:tcW w:w="88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0.4</w:t>
            </w:r>
          </w:p>
        </w:tc>
      </w:tr>
      <w:tr w:rsidR="000C65EE" w:rsidRPr="001A37D7" w:rsidTr="00024E4D">
        <w:trPr>
          <w:trHeight w:val="184"/>
          <w:tblCellSpacing w:w="0" w:type="dxa"/>
        </w:trPr>
        <w:tc>
          <w:tcPr>
            <w:tcW w:w="292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Quantity Survey</w:t>
            </w:r>
          </w:p>
        </w:tc>
        <w:tc>
          <w:tcPr>
            <w:tcW w:w="140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976"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783"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130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0.3</w:t>
            </w:r>
          </w:p>
        </w:tc>
        <w:tc>
          <w:tcPr>
            <w:tcW w:w="10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0.1</w:t>
            </w:r>
          </w:p>
        </w:tc>
        <w:tc>
          <w:tcPr>
            <w:tcW w:w="88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0.2</w:t>
            </w:r>
          </w:p>
        </w:tc>
      </w:tr>
      <w:tr w:rsidR="000C65EE" w:rsidRPr="001A37D7" w:rsidTr="00024E4D">
        <w:trPr>
          <w:trHeight w:val="197"/>
          <w:tblCellSpacing w:w="0" w:type="dxa"/>
        </w:trPr>
        <w:tc>
          <w:tcPr>
            <w:tcW w:w="292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Indigenous / Siddha Medicine</w:t>
            </w:r>
          </w:p>
        </w:tc>
        <w:tc>
          <w:tcPr>
            <w:tcW w:w="140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976"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783"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130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1.5</w:t>
            </w:r>
          </w:p>
        </w:tc>
        <w:tc>
          <w:tcPr>
            <w:tcW w:w="10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1.0</w:t>
            </w:r>
          </w:p>
        </w:tc>
        <w:tc>
          <w:tcPr>
            <w:tcW w:w="88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0.5</w:t>
            </w:r>
          </w:p>
        </w:tc>
      </w:tr>
      <w:tr w:rsidR="000C65EE" w:rsidRPr="001A37D7" w:rsidTr="00024E4D">
        <w:trPr>
          <w:trHeight w:val="184"/>
          <w:tblCellSpacing w:w="0" w:type="dxa"/>
        </w:trPr>
        <w:tc>
          <w:tcPr>
            <w:tcW w:w="292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Total</w:t>
            </w:r>
          </w:p>
        </w:tc>
        <w:tc>
          <w:tcPr>
            <w:tcW w:w="1404"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100.0</w:t>
            </w:r>
          </w:p>
        </w:tc>
        <w:tc>
          <w:tcPr>
            <w:tcW w:w="976"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42.7</w:t>
            </w:r>
          </w:p>
        </w:tc>
        <w:tc>
          <w:tcPr>
            <w:tcW w:w="783"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57.3</w:t>
            </w:r>
          </w:p>
        </w:tc>
        <w:tc>
          <w:tcPr>
            <w:tcW w:w="130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100.0</w:t>
            </w:r>
          </w:p>
        </w:tc>
        <w:tc>
          <w:tcPr>
            <w:tcW w:w="10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54.5</w:t>
            </w:r>
          </w:p>
        </w:tc>
        <w:tc>
          <w:tcPr>
            <w:tcW w:w="88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45.5</w:t>
            </w:r>
          </w:p>
        </w:tc>
      </w:tr>
    </w:tbl>
    <w:p w:rsidR="000C65EE" w:rsidRPr="001A37D7" w:rsidRDefault="000C65EE" w:rsidP="00024E4D">
      <w:pPr>
        <w:pStyle w:val="NormalWeb"/>
        <w:spacing w:before="0" w:beforeAutospacing="0" w:after="0" w:afterAutospacing="0"/>
        <w:jc w:val="center"/>
        <w:rPr>
          <w:lang w:val="en-GB"/>
        </w:rPr>
      </w:pPr>
      <w:r w:rsidRPr="001A37D7">
        <w:rPr>
          <w:lang w:val="en-GB"/>
        </w:rPr>
        <w:t>Source:  University Grants Commission</w:t>
      </w:r>
    </w:p>
    <w:p w:rsidR="000C65EE" w:rsidRPr="001A37D7" w:rsidRDefault="000C65EE" w:rsidP="001A37D7">
      <w:pPr>
        <w:pStyle w:val="NormalWeb"/>
        <w:spacing w:before="0" w:beforeAutospacing="0" w:after="0" w:afterAutospacing="0"/>
        <w:jc w:val="both"/>
        <w:rPr>
          <w:b/>
          <w:bCs/>
          <w:u w:val="single"/>
          <w:lang w:val="en-GB"/>
        </w:rPr>
      </w:pPr>
    </w:p>
    <w:p w:rsidR="000C65EE" w:rsidRPr="001A37D7" w:rsidRDefault="00024E4D" w:rsidP="00024E4D">
      <w:pPr>
        <w:pStyle w:val="NormalWeb"/>
        <w:spacing w:before="0" w:beforeAutospacing="0" w:after="0" w:afterAutospacing="0"/>
        <w:jc w:val="center"/>
        <w:rPr>
          <w:b/>
          <w:bCs/>
          <w:u w:val="single"/>
          <w:lang w:val="en-GB"/>
        </w:rPr>
      </w:pPr>
      <w:r>
        <w:rPr>
          <w:b/>
          <w:bCs/>
          <w:u w:val="single"/>
          <w:lang w:val="en-GB"/>
        </w:rPr>
        <w:br w:type="page"/>
      </w:r>
      <w:r w:rsidR="000C65EE" w:rsidRPr="001A37D7">
        <w:rPr>
          <w:b/>
          <w:bCs/>
          <w:u w:val="single"/>
          <w:lang w:val="en-GB"/>
        </w:rPr>
        <w:t>Table 15</w:t>
      </w:r>
    </w:p>
    <w:p w:rsidR="000C65EE" w:rsidRPr="00024E4D" w:rsidRDefault="000C65EE" w:rsidP="00024E4D">
      <w:pPr>
        <w:pStyle w:val="NormalWeb"/>
        <w:spacing w:before="0" w:beforeAutospacing="0" w:after="0" w:afterAutospacing="0"/>
        <w:jc w:val="center"/>
        <w:rPr>
          <w:sz w:val="18"/>
          <w:szCs w:val="18"/>
          <w:lang w:val="en-GB"/>
        </w:rPr>
      </w:pPr>
    </w:p>
    <w:p w:rsidR="000C65EE" w:rsidRPr="001A37D7" w:rsidRDefault="000C65EE" w:rsidP="00024E4D">
      <w:pPr>
        <w:pStyle w:val="NormalWeb"/>
        <w:spacing w:before="0" w:beforeAutospacing="0" w:after="0" w:afterAutospacing="0"/>
        <w:jc w:val="center"/>
        <w:rPr>
          <w:b/>
          <w:bCs/>
          <w:lang w:val="en-GB"/>
        </w:rPr>
      </w:pPr>
      <w:r w:rsidRPr="001A37D7">
        <w:rPr>
          <w:b/>
          <w:bCs/>
          <w:lang w:val="en-GB"/>
        </w:rPr>
        <w:t>University enrolment for external degree programmes, 2005</w:t>
      </w:r>
    </w:p>
    <w:p w:rsidR="000C65EE" w:rsidRPr="00024E4D" w:rsidRDefault="000C65EE" w:rsidP="001A37D7">
      <w:pPr>
        <w:pStyle w:val="NormalWeb"/>
        <w:spacing w:before="0" w:beforeAutospacing="0" w:after="0" w:afterAutospacing="0"/>
        <w:jc w:val="both"/>
        <w:rPr>
          <w:sz w:val="18"/>
          <w:szCs w:val="18"/>
          <w:lang w:val="en-GB"/>
        </w:rPr>
      </w:pPr>
    </w:p>
    <w:tbl>
      <w:tblPr>
        <w:tblW w:w="7035" w:type="dxa"/>
        <w:tblCellSpacing w:w="0" w:type="dxa"/>
        <w:tblInd w:w="817"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3345"/>
        <w:gridCol w:w="1890"/>
        <w:gridCol w:w="1800"/>
      </w:tblGrid>
      <w:tr w:rsidR="000C65EE" w:rsidRPr="001A37D7" w:rsidTr="000C65EE">
        <w:trPr>
          <w:tblCellSpacing w:w="0" w:type="dxa"/>
        </w:trPr>
        <w:tc>
          <w:tcPr>
            <w:tcW w:w="3345"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spacing w:val="0"/>
                <w:w w:val="100"/>
                <w:sz w:val="24"/>
                <w:szCs w:val="24"/>
              </w:rPr>
            </w:pPr>
            <w:bookmarkStart w:id="12" w:name="0.1_table0A"/>
            <w:bookmarkEnd w:id="12"/>
            <w:r w:rsidRPr="001A37D7">
              <w:rPr>
                <w:b/>
                <w:bCs/>
                <w:spacing w:val="0"/>
                <w:w w:val="100"/>
                <w:sz w:val="24"/>
                <w:szCs w:val="24"/>
              </w:rPr>
              <w:t>Characteristics</w:t>
            </w:r>
          </w:p>
        </w:tc>
        <w:tc>
          <w:tcPr>
            <w:tcW w:w="1890"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b/>
                <w:bCs/>
                <w:spacing w:val="0"/>
                <w:w w:val="100"/>
                <w:sz w:val="24"/>
                <w:szCs w:val="24"/>
              </w:rPr>
            </w:pPr>
            <w:r w:rsidRPr="001A37D7">
              <w:rPr>
                <w:b/>
                <w:bCs/>
                <w:spacing w:val="0"/>
                <w:w w:val="100"/>
                <w:sz w:val="24"/>
                <w:szCs w:val="24"/>
              </w:rPr>
              <w:t>Total</w:t>
            </w:r>
          </w:p>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No.</w:t>
            </w:r>
          </w:p>
        </w:tc>
        <w:tc>
          <w:tcPr>
            <w:tcW w:w="1800"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b/>
                <w:bCs/>
                <w:spacing w:val="0"/>
                <w:w w:val="100"/>
                <w:sz w:val="24"/>
                <w:szCs w:val="24"/>
              </w:rPr>
            </w:pPr>
            <w:r w:rsidRPr="001A37D7">
              <w:rPr>
                <w:b/>
                <w:bCs/>
                <w:spacing w:val="0"/>
                <w:w w:val="100"/>
                <w:sz w:val="24"/>
                <w:szCs w:val="24"/>
              </w:rPr>
              <w:t>% of</w:t>
            </w:r>
          </w:p>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Women</w:t>
            </w:r>
          </w:p>
        </w:tc>
      </w:tr>
      <w:tr w:rsidR="000C65EE" w:rsidRPr="001A37D7" w:rsidTr="000C65EE">
        <w:trPr>
          <w:tblCellSpacing w:w="0" w:type="dxa"/>
        </w:trPr>
        <w:tc>
          <w:tcPr>
            <w:tcW w:w="334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New Registrations</w:t>
            </w:r>
          </w:p>
        </w:tc>
        <w:tc>
          <w:tcPr>
            <w:tcW w:w="189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25,923</w:t>
            </w:r>
          </w:p>
        </w:tc>
        <w:tc>
          <w:tcPr>
            <w:tcW w:w="180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66.9</w:t>
            </w:r>
          </w:p>
        </w:tc>
      </w:tr>
      <w:tr w:rsidR="000C65EE" w:rsidRPr="001A37D7" w:rsidTr="000C65EE">
        <w:trPr>
          <w:tblCellSpacing w:w="0" w:type="dxa"/>
        </w:trPr>
        <w:tc>
          <w:tcPr>
            <w:tcW w:w="334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No. Enrolled</w:t>
            </w:r>
          </w:p>
        </w:tc>
        <w:tc>
          <w:tcPr>
            <w:tcW w:w="189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139,311</w:t>
            </w:r>
          </w:p>
        </w:tc>
        <w:tc>
          <w:tcPr>
            <w:tcW w:w="180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66.8</w:t>
            </w:r>
          </w:p>
        </w:tc>
      </w:tr>
      <w:tr w:rsidR="000C65EE" w:rsidRPr="001A37D7" w:rsidTr="000C65EE">
        <w:trPr>
          <w:tblCellSpacing w:w="0" w:type="dxa"/>
        </w:trPr>
        <w:tc>
          <w:tcPr>
            <w:tcW w:w="334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No. Graduates</w:t>
            </w:r>
          </w:p>
        </w:tc>
        <w:tc>
          <w:tcPr>
            <w:tcW w:w="189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4,913</w:t>
            </w:r>
          </w:p>
        </w:tc>
        <w:tc>
          <w:tcPr>
            <w:tcW w:w="180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72.4</w:t>
            </w:r>
          </w:p>
        </w:tc>
      </w:tr>
    </w:tbl>
    <w:p w:rsidR="000C65EE" w:rsidRPr="001A37D7" w:rsidRDefault="000C65EE" w:rsidP="00024E4D">
      <w:pPr>
        <w:pStyle w:val="NormalWeb"/>
        <w:spacing w:before="0" w:beforeAutospacing="0" w:after="0" w:afterAutospacing="0"/>
        <w:jc w:val="center"/>
        <w:rPr>
          <w:lang w:val="en-GB"/>
        </w:rPr>
      </w:pPr>
      <w:r w:rsidRPr="001A37D7">
        <w:rPr>
          <w:lang w:val="en-GB"/>
        </w:rPr>
        <w:t>Source:  University Grants Commission</w:t>
      </w:r>
    </w:p>
    <w:p w:rsidR="000C65EE" w:rsidRPr="00024E4D" w:rsidRDefault="000C65EE" w:rsidP="001A37D7">
      <w:pPr>
        <w:pStyle w:val="NormalWeb"/>
        <w:spacing w:before="0" w:beforeAutospacing="0" w:after="0" w:afterAutospacing="0"/>
        <w:jc w:val="both"/>
        <w:rPr>
          <w:b/>
          <w:bCs/>
          <w:sz w:val="20"/>
          <w:szCs w:val="20"/>
          <w:u w:val="single"/>
          <w:lang w:val="en-GB"/>
        </w:rPr>
      </w:pPr>
    </w:p>
    <w:p w:rsidR="000C65EE" w:rsidRPr="001A37D7" w:rsidRDefault="000C65EE" w:rsidP="00024E4D">
      <w:pPr>
        <w:pStyle w:val="NormalWeb"/>
        <w:spacing w:before="0" w:beforeAutospacing="0" w:after="0" w:afterAutospacing="0"/>
        <w:jc w:val="center"/>
        <w:rPr>
          <w:lang w:val="en-GB"/>
        </w:rPr>
      </w:pPr>
      <w:r w:rsidRPr="001A37D7">
        <w:rPr>
          <w:b/>
          <w:bCs/>
          <w:u w:val="single"/>
          <w:lang w:val="en-GB"/>
        </w:rPr>
        <w:t>Table 16</w:t>
      </w:r>
    </w:p>
    <w:p w:rsidR="000C65EE" w:rsidRPr="00024E4D" w:rsidRDefault="000C65EE" w:rsidP="00024E4D">
      <w:pPr>
        <w:pStyle w:val="NormalWeb"/>
        <w:spacing w:before="0" w:beforeAutospacing="0" w:after="0" w:afterAutospacing="0"/>
        <w:jc w:val="center"/>
        <w:rPr>
          <w:b/>
          <w:bCs/>
          <w:sz w:val="18"/>
          <w:szCs w:val="18"/>
          <w:lang w:val="en-GB"/>
        </w:rPr>
      </w:pPr>
    </w:p>
    <w:p w:rsidR="000C65EE" w:rsidRPr="001A37D7" w:rsidRDefault="000C65EE" w:rsidP="00024E4D">
      <w:pPr>
        <w:pStyle w:val="NormalWeb"/>
        <w:spacing w:before="0" w:beforeAutospacing="0" w:after="0" w:afterAutospacing="0"/>
        <w:jc w:val="center"/>
        <w:rPr>
          <w:b/>
          <w:bCs/>
          <w:lang w:val="en-GB"/>
        </w:rPr>
      </w:pPr>
      <w:r w:rsidRPr="001A37D7">
        <w:rPr>
          <w:b/>
          <w:bCs/>
          <w:lang w:val="en-GB"/>
        </w:rPr>
        <w:t>University enrolment for courses in the Open University</w:t>
      </w:r>
    </w:p>
    <w:p w:rsidR="000C65EE" w:rsidRPr="00024E4D" w:rsidRDefault="000C65EE" w:rsidP="001A37D7">
      <w:pPr>
        <w:pStyle w:val="NormalWeb"/>
        <w:spacing w:before="0" w:beforeAutospacing="0" w:after="0" w:afterAutospacing="0"/>
        <w:jc w:val="both"/>
        <w:rPr>
          <w:sz w:val="18"/>
          <w:szCs w:val="18"/>
          <w:lang w:val="en-GB"/>
        </w:rPr>
      </w:pPr>
    </w:p>
    <w:tbl>
      <w:tblPr>
        <w:tblW w:w="7590" w:type="dxa"/>
        <w:tblCellSpacing w:w="0" w:type="dxa"/>
        <w:tblInd w:w="54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2730"/>
        <w:gridCol w:w="1350"/>
        <w:gridCol w:w="1170"/>
        <w:gridCol w:w="1170"/>
        <w:gridCol w:w="1170"/>
      </w:tblGrid>
      <w:tr w:rsidR="000C65EE" w:rsidRPr="001A37D7" w:rsidTr="000C65EE">
        <w:trPr>
          <w:tblCellSpacing w:w="0" w:type="dxa"/>
        </w:trPr>
        <w:tc>
          <w:tcPr>
            <w:tcW w:w="2730" w:type="dxa"/>
            <w:vMerge w:val="restart"/>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spacing w:val="0"/>
                <w:w w:val="100"/>
                <w:sz w:val="24"/>
                <w:szCs w:val="24"/>
              </w:rPr>
            </w:pPr>
            <w:bookmarkStart w:id="13" w:name="0.1_table0B"/>
            <w:bookmarkEnd w:id="13"/>
            <w:r w:rsidRPr="001A37D7">
              <w:rPr>
                <w:b/>
                <w:bCs/>
                <w:spacing w:val="0"/>
                <w:w w:val="100"/>
                <w:sz w:val="24"/>
                <w:szCs w:val="24"/>
              </w:rPr>
              <w:t>Levels</w:t>
            </w:r>
          </w:p>
        </w:tc>
        <w:tc>
          <w:tcPr>
            <w:tcW w:w="2520" w:type="dxa"/>
            <w:gridSpan w:val="2"/>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1993</w:t>
            </w:r>
          </w:p>
        </w:tc>
        <w:tc>
          <w:tcPr>
            <w:tcW w:w="2340" w:type="dxa"/>
            <w:gridSpan w:val="2"/>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2005</w:t>
            </w:r>
          </w:p>
        </w:tc>
      </w:tr>
      <w:tr w:rsidR="000C65EE" w:rsidRPr="001A37D7" w:rsidTr="000C65EE">
        <w:trPr>
          <w:trHeight w:val="402"/>
          <w:tblCellSpacing w:w="0" w:type="dxa"/>
        </w:trPr>
        <w:tc>
          <w:tcPr>
            <w:tcW w:w="2730" w:type="dxa"/>
            <w:vMerge/>
            <w:tcBorders>
              <w:top w:val="outset" w:sz="6" w:space="0" w:color="auto"/>
              <w:left w:val="outset" w:sz="6" w:space="0" w:color="auto"/>
              <w:bottom w:val="outset" w:sz="6" w:space="0" w:color="auto"/>
              <w:right w:val="outset" w:sz="6" w:space="0" w:color="auto"/>
            </w:tcBorders>
            <w:vAlign w:val="center"/>
          </w:tcPr>
          <w:p w:rsidR="000C65EE" w:rsidRPr="001A37D7" w:rsidRDefault="000C65EE" w:rsidP="00024E4D">
            <w:pPr>
              <w:keepNext/>
              <w:keepLines/>
              <w:spacing w:line="240" w:lineRule="auto"/>
              <w:jc w:val="center"/>
              <w:outlineLvl w:val="0"/>
              <w:rPr>
                <w:spacing w:val="0"/>
                <w:w w:val="100"/>
                <w:sz w:val="24"/>
                <w:szCs w:val="24"/>
              </w:rPr>
            </w:pPr>
          </w:p>
        </w:tc>
        <w:tc>
          <w:tcPr>
            <w:tcW w:w="1350"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b/>
                <w:bCs/>
                <w:spacing w:val="0"/>
                <w:w w:val="100"/>
                <w:sz w:val="24"/>
                <w:szCs w:val="24"/>
              </w:rPr>
            </w:pPr>
            <w:r w:rsidRPr="001A37D7">
              <w:rPr>
                <w:b/>
                <w:bCs/>
                <w:spacing w:val="0"/>
                <w:w w:val="100"/>
                <w:sz w:val="24"/>
                <w:szCs w:val="24"/>
              </w:rPr>
              <w:t>Total</w:t>
            </w:r>
          </w:p>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No.</w:t>
            </w:r>
          </w:p>
        </w:tc>
        <w:tc>
          <w:tcPr>
            <w:tcW w:w="1170"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b/>
                <w:bCs/>
                <w:spacing w:val="0"/>
                <w:w w:val="100"/>
                <w:sz w:val="24"/>
                <w:szCs w:val="24"/>
              </w:rPr>
            </w:pPr>
            <w:r w:rsidRPr="001A37D7">
              <w:rPr>
                <w:b/>
                <w:bCs/>
                <w:spacing w:val="0"/>
                <w:w w:val="100"/>
                <w:sz w:val="24"/>
                <w:szCs w:val="24"/>
              </w:rPr>
              <w:t>% of</w:t>
            </w:r>
          </w:p>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Women</w:t>
            </w:r>
          </w:p>
        </w:tc>
        <w:tc>
          <w:tcPr>
            <w:tcW w:w="1170"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b/>
                <w:bCs/>
                <w:spacing w:val="0"/>
                <w:w w:val="100"/>
                <w:sz w:val="24"/>
                <w:szCs w:val="24"/>
              </w:rPr>
            </w:pPr>
            <w:r w:rsidRPr="001A37D7">
              <w:rPr>
                <w:b/>
                <w:bCs/>
                <w:spacing w:val="0"/>
                <w:w w:val="100"/>
                <w:sz w:val="24"/>
                <w:szCs w:val="24"/>
              </w:rPr>
              <w:t>Total</w:t>
            </w:r>
          </w:p>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No.</w:t>
            </w:r>
          </w:p>
        </w:tc>
        <w:tc>
          <w:tcPr>
            <w:tcW w:w="1170"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b/>
                <w:bCs/>
                <w:spacing w:val="0"/>
                <w:w w:val="100"/>
                <w:sz w:val="24"/>
                <w:szCs w:val="24"/>
              </w:rPr>
            </w:pPr>
            <w:r w:rsidRPr="001A37D7">
              <w:rPr>
                <w:b/>
                <w:bCs/>
                <w:spacing w:val="0"/>
                <w:w w:val="100"/>
                <w:sz w:val="24"/>
                <w:szCs w:val="24"/>
              </w:rPr>
              <w:t>% of</w:t>
            </w:r>
          </w:p>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Women</w:t>
            </w:r>
          </w:p>
        </w:tc>
      </w:tr>
      <w:tr w:rsidR="000C65EE" w:rsidRPr="001A37D7" w:rsidTr="000C65EE">
        <w:trPr>
          <w:tblCellSpacing w:w="0" w:type="dxa"/>
        </w:trPr>
        <w:tc>
          <w:tcPr>
            <w:tcW w:w="27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Certificate</w:t>
            </w:r>
          </w:p>
        </w:tc>
        <w:tc>
          <w:tcPr>
            <w:tcW w:w="135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4,465</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46.0</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5,564</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51.2</w:t>
            </w:r>
          </w:p>
        </w:tc>
      </w:tr>
      <w:tr w:rsidR="000C65EE" w:rsidRPr="001A37D7" w:rsidTr="000C65EE">
        <w:trPr>
          <w:tblCellSpacing w:w="0" w:type="dxa"/>
        </w:trPr>
        <w:tc>
          <w:tcPr>
            <w:tcW w:w="27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Diploma</w:t>
            </w:r>
          </w:p>
        </w:tc>
        <w:tc>
          <w:tcPr>
            <w:tcW w:w="135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5,693</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18.6</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6,636</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24.6</w:t>
            </w:r>
          </w:p>
        </w:tc>
      </w:tr>
      <w:tr w:rsidR="000C65EE" w:rsidRPr="001A37D7" w:rsidTr="000C65EE">
        <w:trPr>
          <w:tblCellSpacing w:w="0" w:type="dxa"/>
        </w:trPr>
        <w:tc>
          <w:tcPr>
            <w:tcW w:w="27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Bachelor Degree</w:t>
            </w:r>
          </w:p>
        </w:tc>
        <w:tc>
          <w:tcPr>
            <w:tcW w:w="135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3,769</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42.6</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7,868</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51.0</w:t>
            </w:r>
          </w:p>
        </w:tc>
      </w:tr>
      <w:tr w:rsidR="000C65EE" w:rsidRPr="001A37D7" w:rsidTr="000C65EE">
        <w:trPr>
          <w:tblCellSpacing w:w="0" w:type="dxa"/>
        </w:trPr>
        <w:tc>
          <w:tcPr>
            <w:tcW w:w="27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Postgraduate Diploma</w:t>
            </w:r>
          </w:p>
        </w:tc>
        <w:tc>
          <w:tcPr>
            <w:tcW w:w="135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2,030</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66.5</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3,100</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54.6</w:t>
            </w:r>
          </w:p>
        </w:tc>
      </w:tr>
      <w:tr w:rsidR="000C65EE" w:rsidRPr="001A37D7" w:rsidTr="000C65EE">
        <w:trPr>
          <w:tblCellSpacing w:w="0" w:type="dxa"/>
        </w:trPr>
        <w:tc>
          <w:tcPr>
            <w:tcW w:w="27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Higher Degree</w:t>
            </w:r>
          </w:p>
        </w:tc>
        <w:tc>
          <w:tcPr>
            <w:tcW w:w="135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362</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spacing w:val="0"/>
                <w:w w:val="100"/>
                <w:sz w:val="24"/>
                <w:szCs w:val="24"/>
              </w:rPr>
              <w:t>39.5</w:t>
            </w:r>
          </w:p>
        </w:tc>
      </w:tr>
      <w:tr w:rsidR="000C65EE" w:rsidRPr="001A37D7" w:rsidTr="000C65EE">
        <w:trPr>
          <w:tblCellSpacing w:w="0" w:type="dxa"/>
        </w:trPr>
        <w:tc>
          <w:tcPr>
            <w:tcW w:w="27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TOTAL</w:t>
            </w:r>
          </w:p>
        </w:tc>
        <w:tc>
          <w:tcPr>
            <w:tcW w:w="135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15,957</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38.0</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23,530</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43.9</w:t>
            </w:r>
          </w:p>
        </w:tc>
      </w:tr>
    </w:tbl>
    <w:p w:rsidR="000C65EE" w:rsidRPr="001A37D7" w:rsidRDefault="000C65EE" w:rsidP="00024E4D">
      <w:pPr>
        <w:pStyle w:val="NormalWeb"/>
        <w:spacing w:before="0" w:beforeAutospacing="0" w:after="0" w:afterAutospacing="0"/>
        <w:jc w:val="center"/>
        <w:rPr>
          <w:lang w:val="en-GB"/>
        </w:rPr>
      </w:pPr>
      <w:r w:rsidRPr="001A37D7">
        <w:rPr>
          <w:lang w:val="en-GB"/>
        </w:rPr>
        <w:t>Source:  University Grants Commission</w:t>
      </w:r>
    </w:p>
    <w:p w:rsidR="000C65EE" w:rsidRPr="00024E4D" w:rsidRDefault="000C65EE" w:rsidP="001A37D7">
      <w:pPr>
        <w:pStyle w:val="NormalWeb"/>
        <w:spacing w:before="0" w:beforeAutospacing="0" w:after="0" w:afterAutospacing="0"/>
        <w:jc w:val="both"/>
        <w:rPr>
          <w:b/>
          <w:sz w:val="20"/>
          <w:szCs w:val="20"/>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93. </w:t>
      </w:r>
      <w:r w:rsidRPr="001A37D7">
        <w:rPr>
          <w:lang w:val="en-GB"/>
        </w:rPr>
        <w:tab/>
        <w:t> A recent development in tertiary education is the online learning through the Open University as well as conventional institutions in order to reach more students, especially those unable to enroll in formal institutions.</w:t>
      </w:r>
    </w:p>
    <w:p w:rsidR="000C65EE" w:rsidRPr="001A37D7" w:rsidRDefault="000C65EE" w:rsidP="001A37D7">
      <w:pPr>
        <w:pStyle w:val="NormalWeb"/>
        <w:spacing w:before="0" w:beforeAutospacing="0" w:after="0" w:afterAutospacing="0"/>
        <w:jc w:val="both"/>
        <w:rPr>
          <w:b/>
          <w:lang w:val="en-GB"/>
        </w:rPr>
      </w:pPr>
    </w:p>
    <w:p w:rsidR="000C65EE" w:rsidRPr="001A37D7" w:rsidRDefault="000C65EE" w:rsidP="001A37D7">
      <w:pPr>
        <w:pStyle w:val="NormalWeb"/>
        <w:spacing w:before="0" w:beforeAutospacing="0" w:after="0" w:afterAutospacing="0"/>
        <w:jc w:val="both"/>
        <w:rPr>
          <w:b/>
          <w:lang w:val="en-GB"/>
        </w:rPr>
      </w:pPr>
      <w:r w:rsidRPr="001A37D7">
        <w:rPr>
          <w:b/>
          <w:lang w:val="en-GB"/>
        </w:rPr>
        <w:t>Technical and vocational education</w:t>
      </w:r>
    </w:p>
    <w:p w:rsidR="000C65EE" w:rsidRPr="00024E4D" w:rsidRDefault="000C65EE" w:rsidP="001A37D7">
      <w:pPr>
        <w:pStyle w:val="NormalWeb"/>
        <w:spacing w:before="0" w:beforeAutospacing="0" w:after="0" w:afterAutospacing="0"/>
        <w:jc w:val="both"/>
        <w:rPr>
          <w:sz w:val="20"/>
          <w:szCs w:val="20"/>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94. </w:t>
      </w:r>
      <w:r w:rsidRPr="001A37D7">
        <w:rPr>
          <w:lang w:val="en-GB"/>
        </w:rPr>
        <w:tab/>
        <w:t xml:space="preserve">There is an island wide network of institutions that provide access to employment. In </w:t>
      </w:r>
      <w:smartTag w:uri="urn:schemas-microsoft-com:office:smarttags" w:element="country-region">
        <w:smartTag w:uri="urn:schemas-microsoft-com:office:smarttags" w:element="place">
          <w:r w:rsidRPr="001A37D7">
            <w:rPr>
              <w:lang w:val="en-GB"/>
            </w:rPr>
            <w:t>Sri Lanka</w:t>
          </w:r>
        </w:smartTag>
      </w:smartTag>
      <w:r w:rsidRPr="001A37D7">
        <w:rPr>
          <w:lang w:val="en-GB"/>
        </w:rPr>
        <w:t xml:space="preserve"> this sector has been relatively unco-ordinated and undeveloped over the years. A positive development in the new millennium is the dynamism and coherence injected into this sector by the Skills Development Project of the Ministry of and its sequel, the Technical Education Development Project. Both these programmes have been incorporated in the Ten Year Development Plan.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95. </w:t>
      </w:r>
      <w:r w:rsidRPr="001A37D7">
        <w:rPr>
          <w:lang w:val="en-GB"/>
        </w:rPr>
        <w:tab/>
        <w:t xml:space="preserve"> The Tertiary and Vocational Education Commission and the Ministry of Vocational Training have commenced a programme of competency-based training according to national skills standards, a National Vocational Qualifications scheme encompassing seven levels from crafts to higher education, and accreditation of all training institutions. Colleges of Technology are being planned at Provincial level and a </w:t>
      </w:r>
      <w:smartTag w:uri="urn:schemas-microsoft-com:office:smarttags" w:element="place">
        <w:smartTag w:uri="urn:schemas-microsoft-com:office:smarttags" w:element="PlaceName">
          <w:r w:rsidRPr="001A37D7">
            <w:rPr>
              <w:lang w:val="en-GB"/>
            </w:rPr>
            <w:t>Technological</w:t>
          </w:r>
        </w:smartTag>
        <w:r w:rsidRPr="001A37D7">
          <w:rPr>
            <w:lang w:val="en-GB"/>
          </w:rPr>
          <w:t xml:space="preserve"> </w:t>
        </w:r>
        <w:smartTag w:uri="urn:schemas-microsoft-com:office:smarttags" w:element="PlaceType">
          <w:r w:rsidRPr="001A37D7">
            <w:rPr>
              <w:lang w:val="en-GB"/>
            </w:rPr>
            <w:t>University</w:t>
          </w:r>
        </w:smartTag>
      </w:smartTag>
      <w:r w:rsidRPr="001A37D7">
        <w:rPr>
          <w:lang w:val="en-GB"/>
        </w:rPr>
        <w:t xml:space="preserve"> at national level. Labour market linkages have been created through career guidance centres, job placement schemes and loans for self-employment. Disparities still exist particularly between urban and rural institutions and the sector has a long way to go to meet the needs of school leavers seeking entry to the labour market, but a beginning has been made.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96. </w:t>
      </w:r>
      <w:r w:rsidRPr="001A37D7">
        <w:rPr>
          <w:lang w:val="en-GB"/>
        </w:rPr>
        <w:tab/>
        <w:t xml:space="preserve">For the first time policy and programme documents are gender sensitive and have integrated gender concerns and have also underscored the importance of reducing the gender imbalance in enrolment in technical and vocational education institutions. These measures were effected and continue to be effected in spite of the traditional norms that influence stereotyping gender-based role in employment.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97. </w:t>
      </w:r>
      <w:r w:rsidRPr="001A37D7">
        <w:rPr>
          <w:lang w:val="en-GB"/>
        </w:rPr>
        <w:tab/>
        <w:t xml:space="preserve">Women are still concentrated in secretarial and sewing related careers and men in technical training courses in institutions such as the Technical Education Colleges, the Center of the Vocational Authority and the National Youth Service Council, and the National Apprenticeship Scheme. Changes are taking place, at its own pace and it is envisaged that stereotyping would gradually increased. </w:t>
      </w:r>
    </w:p>
    <w:p w:rsidR="000C65EE" w:rsidRPr="001A37D7" w:rsidRDefault="000C65EE" w:rsidP="001A37D7">
      <w:pPr>
        <w:pStyle w:val="NormalWeb"/>
        <w:spacing w:before="0" w:beforeAutospacing="0" w:after="0" w:afterAutospacing="0"/>
        <w:jc w:val="both"/>
        <w:rPr>
          <w:lang w:val="en-GB"/>
        </w:rPr>
      </w:pPr>
      <w:bookmarkStart w:id="14" w:name="0.1_table0C"/>
      <w:bookmarkEnd w:id="14"/>
    </w:p>
    <w:p w:rsidR="000C65EE" w:rsidRPr="001A37D7" w:rsidRDefault="000C65EE" w:rsidP="001A37D7">
      <w:pPr>
        <w:pStyle w:val="NormalWeb"/>
        <w:spacing w:before="0" w:beforeAutospacing="0" w:after="0" w:afterAutospacing="0"/>
        <w:jc w:val="both"/>
        <w:rPr>
          <w:lang w:val="en-GB"/>
        </w:rPr>
      </w:pPr>
      <w:r w:rsidRPr="001A37D7">
        <w:rPr>
          <w:lang w:val="en-GB"/>
        </w:rPr>
        <w:t>98. </w:t>
      </w:r>
      <w:r w:rsidRPr="001A37D7">
        <w:rPr>
          <w:lang w:val="en-GB"/>
        </w:rPr>
        <w:tab/>
        <w:t xml:space="preserve">A significant change however has been the increase in enrolment in courses in computer skills, which appear to be popular choice of both women and men. </w:t>
      </w:r>
      <w:smartTag w:uri="urn:schemas-microsoft-com:office:smarttags" w:element="country-region">
        <w:smartTag w:uri="urn:schemas-microsoft-com:office:smarttags" w:element="place">
          <w:r w:rsidRPr="001A37D7">
            <w:rPr>
              <w:lang w:val="en-GB"/>
            </w:rPr>
            <w:t>Sri Lanka</w:t>
          </w:r>
        </w:smartTag>
      </w:smartTag>
      <w:r w:rsidRPr="001A37D7">
        <w:rPr>
          <w:lang w:val="en-GB"/>
        </w:rPr>
        <w:t xml:space="preserve"> has had a late start in this field and the gender digital divide and urban-rural gap in exposure to computer education and access to related services are very wide according to the Computer Literacy Survey conducted by the Department of Census and Statistics in 2004 and to studies. The most effective way of reducing this gap is through the education and training. Nevertheless, it appears that most women students are enrolled in courses in relatively low-level skills such as word processing, so that the gap continues to be wide at the highest levels, which provide entry to remunerative employment.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99. </w:t>
      </w:r>
      <w:r w:rsidRPr="001A37D7">
        <w:rPr>
          <w:lang w:val="en-GB"/>
        </w:rPr>
        <w:tab/>
        <w:t xml:space="preserve">As a consequence of the relative success of the formal education system in expanding education opportunities, adult education has received low priority except in employment related and community development programmes. </w:t>
      </w:r>
    </w:p>
    <w:p w:rsidR="000C65EE" w:rsidRPr="001A37D7" w:rsidRDefault="000C65EE" w:rsidP="000C7E63">
      <w:pPr>
        <w:pStyle w:val="NormalWeb"/>
        <w:spacing w:before="0" w:beforeAutospacing="0" w:after="0" w:afterAutospacing="0"/>
        <w:jc w:val="center"/>
        <w:rPr>
          <w:b/>
          <w:bCs/>
          <w:u w:val="single"/>
          <w:lang w:val="en-GB"/>
        </w:rPr>
      </w:pPr>
      <w:r w:rsidRPr="001A37D7">
        <w:rPr>
          <w:b/>
          <w:bCs/>
          <w:u w:val="single"/>
          <w:lang w:val="en-GB"/>
        </w:rPr>
        <w:br w:type="page"/>
        <w:t>Table 17</w:t>
      </w:r>
    </w:p>
    <w:p w:rsidR="000C65EE" w:rsidRPr="000C7E63" w:rsidRDefault="000C65EE" w:rsidP="000C7E63">
      <w:pPr>
        <w:pStyle w:val="NormalWeb"/>
        <w:spacing w:before="0" w:beforeAutospacing="0" w:after="0" w:afterAutospacing="0"/>
        <w:jc w:val="center"/>
        <w:rPr>
          <w:sz w:val="18"/>
          <w:szCs w:val="18"/>
          <w:lang w:val="en-GB"/>
        </w:rPr>
      </w:pPr>
    </w:p>
    <w:p w:rsidR="000C65EE" w:rsidRPr="001A37D7" w:rsidRDefault="000C65EE" w:rsidP="000C7E63">
      <w:pPr>
        <w:pStyle w:val="NormalWeb"/>
        <w:spacing w:before="0" w:beforeAutospacing="0" w:after="0" w:afterAutospacing="0"/>
        <w:jc w:val="center"/>
        <w:rPr>
          <w:b/>
          <w:bCs/>
          <w:lang w:val="en-GB"/>
        </w:rPr>
      </w:pPr>
      <w:r w:rsidRPr="001A37D7">
        <w:rPr>
          <w:b/>
          <w:bCs/>
          <w:lang w:val="en-GB"/>
        </w:rPr>
        <w:t>Vocational and technical training in selected public sector training organizations – 2005</w:t>
      </w:r>
    </w:p>
    <w:p w:rsidR="000C65EE" w:rsidRPr="000C7E63" w:rsidRDefault="000C65EE" w:rsidP="000C7E63">
      <w:pPr>
        <w:pStyle w:val="NormalWeb"/>
        <w:spacing w:before="0" w:beforeAutospacing="0" w:after="0" w:afterAutospacing="0"/>
        <w:jc w:val="center"/>
        <w:rPr>
          <w:sz w:val="18"/>
          <w:szCs w:val="18"/>
          <w:lang w:val="en-GB"/>
        </w:rPr>
      </w:pPr>
    </w:p>
    <w:tbl>
      <w:tblPr>
        <w:tblW w:w="9210" w:type="dxa"/>
        <w:tblCellSpacing w:w="0" w:type="dxa"/>
        <w:tblInd w:w="335" w:type="dxa"/>
        <w:tblBorders>
          <w:top w:val="outset" w:sz="12" w:space="0" w:color="auto"/>
          <w:left w:val="outset" w:sz="12" w:space="0" w:color="auto"/>
          <w:bottom w:val="outset" w:sz="12" w:space="0" w:color="auto"/>
          <w:right w:val="outset" w:sz="12" w:space="0" w:color="auto"/>
        </w:tblBorders>
        <w:tblLayout w:type="fixed"/>
        <w:tblCellMar>
          <w:top w:w="15" w:type="dxa"/>
          <w:left w:w="15" w:type="dxa"/>
          <w:bottom w:w="15" w:type="dxa"/>
          <w:right w:w="15" w:type="dxa"/>
        </w:tblCellMar>
        <w:tblLook w:val="0000" w:firstRow="0" w:lastRow="0" w:firstColumn="0" w:lastColumn="0" w:noHBand="0" w:noVBand="0"/>
      </w:tblPr>
      <w:tblGrid>
        <w:gridCol w:w="5430"/>
        <w:gridCol w:w="990"/>
        <w:gridCol w:w="990"/>
        <w:gridCol w:w="900"/>
        <w:gridCol w:w="900"/>
      </w:tblGrid>
      <w:tr w:rsidR="000C65EE" w:rsidRPr="001A37D7" w:rsidTr="000C7E63">
        <w:trPr>
          <w:tblCellSpacing w:w="0" w:type="dxa"/>
        </w:trPr>
        <w:tc>
          <w:tcPr>
            <w:tcW w:w="5430" w:type="dxa"/>
            <w:vMerge w:val="restart"/>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spacing w:val="0"/>
                <w:w w:val="100"/>
                <w:sz w:val="24"/>
                <w:szCs w:val="24"/>
              </w:rPr>
            </w:pPr>
            <w:bookmarkStart w:id="15" w:name="0.1_table0D"/>
            <w:bookmarkEnd w:id="15"/>
            <w:r w:rsidRPr="001A37D7">
              <w:rPr>
                <w:b/>
                <w:bCs/>
                <w:spacing w:val="0"/>
                <w:w w:val="100"/>
                <w:sz w:val="24"/>
                <w:szCs w:val="24"/>
              </w:rPr>
              <w:t>Institute</w:t>
            </w:r>
          </w:p>
        </w:tc>
        <w:tc>
          <w:tcPr>
            <w:tcW w:w="1980" w:type="dxa"/>
            <w:gridSpan w:val="2"/>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Recruited</w:t>
            </w:r>
          </w:p>
        </w:tc>
        <w:tc>
          <w:tcPr>
            <w:tcW w:w="1800" w:type="dxa"/>
            <w:gridSpan w:val="2"/>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Completed</w:t>
            </w:r>
          </w:p>
        </w:tc>
      </w:tr>
      <w:tr w:rsidR="000C65EE" w:rsidRPr="001A37D7" w:rsidTr="000C7E63">
        <w:trPr>
          <w:tblCellSpacing w:w="0" w:type="dxa"/>
        </w:trPr>
        <w:tc>
          <w:tcPr>
            <w:tcW w:w="5430" w:type="dxa"/>
            <w:vMerge/>
            <w:tcBorders>
              <w:top w:val="outset" w:sz="6" w:space="0" w:color="auto"/>
              <w:left w:val="outset" w:sz="6" w:space="0" w:color="auto"/>
              <w:bottom w:val="outset" w:sz="6" w:space="0" w:color="auto"/>
              <w:right w:val="outset" w:sz="6" w:space="0" w:color="auto"/>
            </w:tcBorders>
            <w:vAlign w:val="center"/>
          </w:tcPr>
          <w:p w:rsidR="000C65EE" w:rsidRPr="001A37D7" w:rsidRDefault="000C65EE" w:rsidP="00024E4D">
            <w:pPr>
              <w:spacing w:line="240" w:lineRule="auto"/>
              <w:jc w:val="center"/>
              <w:rPr>
                <w:spacing w:val="0"/>
                <w:w w:val="100"/>
                <w:sz w:val="24"/>
                <w:szCs w:val="24"/>
              </w:rPr>
            </w:pPr>
          </w:p>
        </w:tc>
        <w:tc>
          <w:tcPr>
            <w:tcW w:w="990"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b/>
                <w:bCs/>
                <w:spacing w:val="0"/>
                <w:w w:val="100"/>
                <w:sz w:val="24"/>
                <w:szCs w:val="24"/>
              </w:rPr>
            </w:pPr>
            <w:r w:rsidRPr="001A37D7">
              <w:rPr>
                <w:b/>
                <w:bCs/>
                <w:spacing w:val="0"/>
                <w:w w:val="100"/>
                <w:sz w:val="24"/>
                <w:szCs w:val="24"/>
              </w:rPr>
              <w:t>Total</w:t>
            </w:r>
          </w:p>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No.</w:t>
            </w:r>
          </w:p>
        </w:tc>
        <w:tc>
          <w:tcPr>
            <w:tcW w:w="990"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b/>
                <w:bCs/>
                <w:spacing w:val="0"/>
                <w:w w:val="100"/>
                <w:sz w:val="24"/>
                <w:szCs w:val="24"/>
              </w:rPr>
            </w:pPr>
            <w:r w:rsidRPr="001A37D7">
              <w:rPr>
                <w:b/>
                <w:bCs/>
                <w:spacing w:val="0"/>
                <w:w w:val="100"/>
                <w:sz w:val="24"/>
                <w:szCs w:val="24"/>
              </w:rPr>
              <w:t>% of</w:t>
            </w:r>
          </w:p>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Women</w:t>
            </w:r>
          </w:p>
        </w:tc>
        <w:tc>
          <w:tcPr>
            <w:tcW w:w="900"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b/>
                <w:bCs/>
                <w:spacing w:val="0"/>
                <w:w w:val="100"/>
                <w:sz w:val="24"/>
                <w:szCs w:val="24"/>
              </w:rPr>
            </w:pPr>
            <w:r w:rsidRPr="001A37D7">
              <w:rPr>
                <w:b/>
                <w:bCs/>
                <w:spacing w:val="0"/>
                <w:w w:val="100"/>
                <w:sz w:val="24"/>
                <w:szCs w:val="24"/>
              </w:rPr>
              <w:t>Total</w:t>
            </w:r>
          </w:p>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No.</w:t>
            </w:r>
          </w:p>
        </w:tc>
        <w:tc>
          <w:tcPr>
            <w:tcW w:w="900"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24E4D">
            <w:pPr>
              <w:spacing w:line="240" w:lineRule="auto"/>
              <w:jc w:val="center"/>
              <w:rPr>
                <w:b/>
                <w:bCs/>
                <w:spacing w:val="0"/>
                <w:w w:val="100"/>
                <w:sz w:val="24"/>
                <w:szCs w:val="24"/>
              </w:rPr>
            </w:pPr>
            <w:r w:rsidRPr="001A37D7">
              <w:rPr>
                <w:b/>
                <w:bCs/>
                <w:spacing w:val="0"/>
                <w:w w:val="100"/>
                <w:sz w:val="24"/>
                <w:szCs w:val="24"/>
              </w:rPr>
              <w:t>% of</w:t>
            </w:r>
          </w:p>
          <w:p w:rsidR="000C65EE" w:rsidRPr="001A37D7" w:rsidRDefault="000C65EE" w:rsidP="00024E4D">
            <w:pPr>
              <w:spacing w:line="240" w:lineRule="auto"/>
              <w:jc w:val="center"/>
              <w:rPr>
                <w:spacing w:val="0"/>
                <w:w w:val="100"/>
                <w:sz w:val="24"/>
                <w:szCs w:val="24"/>
              </w:rPr>
            </w:pPr>
            <w:r w:rsidRPr="001A37D7">
              <w:rPr>
                <w:b/>
                <w:bCs/>
                <w:spacing w:val="0"/>
                <w:w w:val="100"/>
                <w:sz w:val="24"/>
                <w:szCs w:val="24"/>
              </w:rPr>
              <w:t>Women</w:t>
            </w:r>
          </w:p>
        </w:tc>
      </w:tr>
      <w:tr w:rsidR="000C65EE" w:rsidRPr="001A37D7" w:rsidTr="000C7E63">
        <w:trPr>
          <w:tblCellSpacing w:w="0" w:type="dxa"/>
        </w:trPr>
        <w:tc>
          <w:tcPr>
            <w:tcW w:w="54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Vocational Training Authority</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21,603</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39.4</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17,608</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40.8</w:t>
            </w:r>
          </w:p>
        </w:tc>
      </w:tr>
      <w:tr w:rsidR="000C65EE" w:rsidRPr="001A37D7" w:rsidTr="000C7E63">
        <w:trPr>
          <w:tblCellSpacing w:w="0" w:type="dxa"/>
        </w:trPr>
        <w:tc>
          <w:tcPr>
            <w:tcW w:w="54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National Youth Services Council</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3,660</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57.0</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2,867</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58.6</w:t>
            </w:r>
          </w:p>
        </w:tc>
      </w:tr>
      <w:tr w:rsidR="000C65EE" w:rsidRPr="001A37D7" w:rsidTr="000C7E63">
        <w:trPr>
          <w:tblCellSpacing w:w="0" w:type="dxa"/>
        </w:trPr>
        <w:tc>
          <w:tcPr>
            <w:tcW w:w="54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 xml:space="preserve">National Apprentice and Industrial Training Authority </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14,070</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24.0</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8,550</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29.8</w:t>
            </w:r>
          </w:p>
        </w:tc>
      </w:tr>
      <w:tr w:rsidR="000C65EE" w:rsidRPr="001A37D7" w:rsidTr="000C7E63">
        <w:trPr>
          <w:tblCellSpacing w:w="0" w:type="dxa"/>
        </w:trPr>
        <w:tc>
          <w:tcPr>
            <w:tcW w:w="54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INGRIN Institute of Printing and Graphics</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1,132</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18.7</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975</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17.1</w:t>
            </w:r>
          </w:p>
        </w:tc>
      </w:tr>
      <w:tr w:rsidR="000C65EE" w:rsidRPr="001A37D7" w:rsidTr="000C7E63">
        <w:trPr>
          <w:tblCellSpacing w:w="0" w:type="dxa"/>
        </w:trPr>
        <w:tc>
          <w:tcPr>
            <w:tcW w:w="54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 xml:space="preserve">Gem &amp; Jewellery Research and Training Institute </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375</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15.7</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296</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19.6</w:t>
            </w:r>
          </w:p>
        </w:tc>
      </w:tr>
      <w:tr w:rsidR="000C65EE" w:rsidRPr="001A37D7" w:rsidTr="000C7E63">
        <w:trPr>
          <w:tblCellSpacing w:w="0" w:type="dxa"/>
        </w:trPr>
        <w:tc>
          <w:tcPr>
            <w:tcW w:w="54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Department of Technical Education &amp; Training</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12,433</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37.3</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NA*</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NA*</w:t>
            </w:r>
          </w:p>
        </w:tc>
      </w:tr>
      <w:tr w:rsidR="000C65EE" w:rsidRPr="001A37D7" w:rsidTr="000C7E63">
        <w:trPr>
          <w:tblCellSpacing w:w="0" w:type="dxa"/>
        </w:trPr>
        <w:tc>
          <w:tcPr>
            <w:tcW w:w="54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Clothing Industry Training Institute</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1,943</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30.9</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1,951</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30.8</w:t>
            </w:r>
          </w:p>
        </w:tc>
      </w:tr>
      <w:tr w:rsidR="000C65EE" w:rsidRPr="001A37D7" w:rsidTr="000C7E63">
        <w:trPr>
          <w:tblCellSpacing w:w="0" w:type="dxa"/>
        </w:trPr>
        <w:tc>
          <w:tcPr>
            <w:tcW w:w="54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Ceylon-German Technical Training Institute</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312</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2.9</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176</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2.3</w:t>
            </w:r>
          </w:p>
        </w:tc>
      </w:tr>
      <w:tr w:rsidR="000C65EE" w:rsidRPr="001A37D7" w:rsidTr="000C7E63">
        <w:trPr>
          <w:tblCellSpacing w:w="0" w:type="dxa"/>
        </w:trPr>
        <w:tc>
          <w:tcPr>
            <w:tcW w:w="54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Total</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55,528</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35.1</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32,423</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37.7</w:t>
            </w:r>
          </w:p>
        </w:tc>
      </w:tr>
    </w:tbl>
    <w:p w:rsidR="000C65EE" w:rsidRPr="001A37D7" w:rsidRDefault="000C65EE" w:rsidP="00024E4D">
      <w:pPr>
        <w:pStyle w:val="NormalWeb"/>
        <w:spacing w:before="0" w:beforeAutospacing="0" w:after="120" w:afterAutospacing="0"/>
        <w:ind w:left="720"/>
        <w:jc w:val="both"/>
        <w:rPr>
          <w:lang w:val="en-GB"/>
        </w:rPr>
      </w:pPr>
      <w:r w:rsidRPr="001A37D7">
        <w:rPr>
          <w:lang w:val="en-GB"/>
        </w:rPr>
        <w:t>*Not Available</w:t>
      </w:r>
    </w:p>
    <w:p w:rsidR="000C65EE" w:rsidRPr="001A37D7" w:rsidRDefault="000C65EE" w:rsidP="00024E4D">
      <w:pPr>
        <w:pStyle w:val="NormalWeb"/>
        <w:spacing w:before="0" w:beforeAutospacing="0" w:after="0" w:afterAutospacing="0"/>
        <w:ind w:left="2160"/>
        <w:jc w:val="both"/>
        <w:rPr>
          <w:lang w:val="en-GB"/>
        </w:rPr>
      </w:pPr>
      <w:r w:rsidRPr="001A37D7">
        <w:rPr>
          <w:lang w:val="en-GB"/>
        </w:rPr>
        <w:t>Source: Labour Market Information Bulletin – 2005</w:t>
      </w:r>
    </w:p>
    <w:p w:rsidR="000C7E63" w:rsidRDefault="000C7E63" w:rsidP="001A37D7">
      <w:pPr>
        <w:pStyle w:val="NormalWeb"/>
        <w:spacing w:before="0" w:beforeAutospacing="0" w:after="0" w:afterAutospacing="0"/>
        <w:jc w:val="both"/>
        <w:rPr>
          <w:b/>
          <w:bCs/>
          <w:u w:val="single"/>
          <w:lang w:val="en-GB"/>
        </w:rPr>
      </w:pPr>
    </w:p>
    <w:p w:rsidR="000C65EE" w:rsidRPr="001A37D7" w:rsidRDefault="000C65EE" w:rsidP="000C7E63">
      <w:pPr>
        <w:pStyle w:val="NormalWeb"/>
        <w:spacing w:before="0" w:beforeAutospacing="0" w:after="0" w:afterAutospacing="0"/>
        <w:jc w:val="center"/>
        <w:rPr>
          <w:b/>
          <w:bCs/>
          <w:u w:val="single"/>
          <w:lang w:val="en-GB"/>
        </w:rPr>
      </w:pPr>
      <w:r w:rsidRPr="001A37D7">
        <w:rPr>
          <w:b/>
          <w:bCs/>
          <w:u w:val="single"/>
          <w:lang w:val="en-GB"/>
        </w:rPr>
        <w:t>Table 18</w:t>
      </w:r>
    </w:p>
    <w:p w:rsidR="000C65EE" w:rsidRPr="000C7E63" w:rsidRDefault="000C65EE" w:rsidP="000C7E63">
      <w:pPr>
        <w:pStyle w:val="NormalWeb"/>
        <w:spacing w:before="0" w:beforeAutospacing="0" w:after="0" w:afterAutospacing="0"/>
        <w:jc w:val="center"/>
        <w:rPr>
          <w:sz w:val="18"/>
          <w:szCs w:val="18"/>
          <w:lang w:val="en-GB"/>
        </w:rPr>
      </w:pPr>
    </w:p>
    <w:p w:rsidR="000C65EE" w:rsidRPr="001A37D7" w:rsidRDefault="000C65EE" w:rsidP="000C7E63">
      <w:pPr>
        <w:pStyle w:val="NormalWeb"/>
        <w:spacing w:before="0" w:beforeAutospacing="0" w:after="0" w:afterAutospacing="0"/>
        <w:jc w:val="center"/>
        <w:rPr>
          <w:b/>
          <w:bCs/>
          <w:lang w:val="en-GB"/>
        </w:rPr>
      </w:pPr>
      <w:r w:rsidRPr="001A37D7">
        <w:rPr>
          <w:b/>
          <w:bCs/>
          <w:lang w:val="en-GB"/>
        </w:rPr>
        <w:t>Vocational and technical training by main course area – 2006</w:t>
      </w:r>
    </w:p>
    <w:p w:rsidR="000C65EE" w:rsidRPr="000C7E63" w:rsidRDefault="000C65EE" w:rsidP="000C7E63">
      <w:pPr>
        <w:pStyle w:val="NormalWeb"/>
        <w:spacing w:before="0" w:beforeAutospacing="0" w:after="0" w:afterAutospacing="0"/>
        <w:jc w:val="center"/>
        <w:rPr>
          <w:sz w:val="18"/>
          <w:szCs w:val="18"/>
          <w:lang w:val="en-GB"/>
        </w:rPr>
      </w:pPr>
    </w:p>
    <w:tbl>
      <w:tblPr>
        <w:tblW w:w="7590" w:type="dxa"/>
        <w:tblCellSpacing w:w="0" w:type="dxa"/>
        <w:tblInd w:w="1149"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4530"/>
        <w:gridCol w:w="1170"/>
        <w:gridCol w:w="900"/>
        <w:gridCol w:w="990"/>
      </w:tblGrid>
      <w:tr w:rsidR="000C65EE" w:rsidRPr="001A37D7" w:rsidTr="000C7E63">
        <w:trPr>
          <w:tblCellSpacing w:w="0" w:type="dxa"/>
        </w:trPr>
        <w:tc>
          <w:tcPr>
            <w:tcW w:w="4530"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bookmarkStart w:id="16" w:name="0.1_table0E"/>
            <w:bookmarkEnd w:id="16"/>
            <w:r w:rsidRPr="001A37D7">
              <w:rPr>
                <w:b/>
                <w:bCs/>
                <w:spacing w:val="0"/>
                <w:w w:val="100"/>
                <w:sz w:val="24"/>
                <w:szCs w:val="24"/>
              </w:rPr>
              <w:t>Main Course Area</w:t>
            </w:r>
          </w:p>
        </w:tc>
        <w:tc>
          <w:tcPr>
            <w:tcW w:w="1170"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Total No.</w:t>
            </w:r>
          </w:p>
        </w:tc>
        <w:tc>
          <w:tcPr>
            <w:tcW w:w="900"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b/>
                <w:bCs/>
                <w:spacing w:val="0"/>
                <w:w w:val="100"/>
                <w:sz w:val="24"/>
                <w:szCs w:val="24"/>
              </w:rPr>
            </w:pPr>
            <w:r w:rsidRPr="001A37D7">
              <w:rPr>
                <w:b/>
                <w:bCs/>
                <w:spacing w:val="0"/>
                <w:w w:val="100"/>
                <w:sz w:val="24"/>
                <w:szCs w:val="24"/>
              </w:rPr>
              <w:t>% of</w:t>
            </w:r>
          </w:p>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Women</w:t>
            </w:r>
          </w:p>
        </w:tc>
        <w:tc>
          <w:tcPr>
            <w:tcW w:w="990"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b/>
                <w:bCs/>
                <w:spacing w:val="0"/>
                <w:w w:val="100"/>
                <w:sz w:val="24"/>
                <w:szCs w:val="24"/>
              </w:rPr>
            </w:pPr>
            <w:r w:rsidRPr="001A37D7">
              <w:rPr>
                <w:b/>
                <w:bCs/>
                <w:spacing w:val="0"/>
                <w:w w:val="100"/>
                <w:sz w:val="24"/>
                <w:szCs w:val="24"/>
              </w:rPr>
              <w:t>% of</w:t>
            </w:r>
          </w:p>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Men</w:t>
            </w:r>
          </w:p>
        </w:tc>
      </w:tr>
      <w:tr w:rsidR="000C65EE" w:rsidRPr="001A37D7" w:rsidTr="000C7E63">
        <w:trPr>
          <w:tblCellSpacing w:w="0" w:type="dxa"/>
        </w:trPr>
        <w:tc>
          <w:tcPr>
            <w:tcW w:w="45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Manufacturing (Processed food, Garment etc.)</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10,968</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62.0</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38.0</w:t>
            </w:r>
          </w:p>
        </w:tc>
      </w:tr>
      <w:tr w:rsidR="000C65EE" w:rsidRPr="001A37D7" w:rsidTr="000C7E63">
        <w:trPr>
          <w:tblCellSpacing w:w="0" w:type="dxa"/>
        </w:trPr>
        <w:tc>
          <w:tcPr>
            <w:tcW w:w="45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 xml:space="preserve">Technical &amp; Engineering Technology </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15,386</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6.9</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93.1</w:t>
            </w:r>
          </w:p>
        </w:tc>
      </w:tr>
      <w:tr w:rsidR="000C65EE" w:rsidRPr="001A37D7" w:rsidTr="000C7E63">
        <w:trPr>
          <w:tblCellSpacing w:w="0" w:type="dxa"/>
        </w:trPr>
        <w:tc>
          <w:tcPr>
            <w:tcW w:w="45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Construction Industry</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7,056</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28.1</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71.9</w:t>
            </w:r>
          </w:p>
        </w:tc>
      </w:tr>
      <w:tr w:rsidR="000C65EE" w:rsidRPr="001A37D7" w:rsidTr="000C7E63">
        <w:trPr>
          <w:tblCellSpacing w:w="0" w:type="dxa"/>
        </w:trPr>
        <w:tc>
          <w:tcPr>
            <w:tcW w:w="45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Agriculture &amp; Environment</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259</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25.5</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74.5</w:t>
            </w:r>
          </w:p>
        </w:tc>
      </w:tr>
      <w:tr w:rsidR="000C65EE" w:rsidRPr="001A37D7" w:rsidTr="000C7E63">
        <w:trPr>
          <w:tblCellSpacing w:w="0" w:type="dxa"/>
        </w:trPr>
        <w:tc>
          <w:tcPr>
            <w:tcW w:w="45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Health</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226</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85.0</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15.0</w:t>
            </w:r>
          </w:p>
        </w:tc>
      </w:tr>
      <w:tr w:rsidR="000C65EE" w:rsidRPr="001A37D7" w:rsidTr="000C7E63">
        <w:trPr>
          <w:tblCellSpacing w:w="0" w:type="dxa"/>
        </w:trPr>
        <w:tc>
          <w:tcPr>
            <w:tcW w:w="45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Education</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168</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100.0</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0.0</w:t>
            </w:r>
          </w:p>
        </w:tc>
      </w:tr>
      <w:tr w:rsidR="000C65EE" w:rsidRPr="001A37D7" w:rsidTr="000C7E63">
        <w:trPr>
          <w:tblCellSpacing w:w="0" w:type="dxa"/>
        </w:trPr>
        <w:tc>
          <w:tcPr>
            <w:tcW w:w="45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Information Technology</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6,540</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59.6</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40.4</w:t>
            </w:r>
          </w:p>
        </w:tc>
      </w:tr>
      <w:tr w:rsidR="000C65EE" w:rsidRPr="001A37D7" w:rsidTr="000C7E63">
        <w:trPr>
          <w:tblCellSpacing w:w="0" w:type="dxa"/>
        </w:trPr>
        <w:tc>
          <w:tcPr>
            <w:tcW w:w="45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Management, Commerce, &amp; Finance Services</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8,932</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51.3</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48.7</w:t>
            </w:r>
          </w:p>
        </w:tc>
      </w:tr>
      <w:tr w:rsidR="000C65EE" w:rsidRPr="001A37D7" w:rsidTr="000C7E63">
        <w:trPr>
          <w:tblCellSpacing w:w="0" w:type="dxa"/>
        </w:trPr>
        <w:tc>
          <w:tcPr>
            <w:tcW w:w="45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Social &amp; Cultural Events</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1,389</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55.8</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44.2</w:t>
            </w:r>
          </w:p>
        </w:tc>
      </w:tr>
      <w:tr w:rsidR="000C65EE" w:rsidRPr="001A37D7" w:rsidTr="000C7E63">
        <w:trPr>
          <w:tblCellSpacing w:w="0" w:type="dxa"/>
        </w:trPr>
        <w:tc>
          <w:tcPr>
            <w:tcW w:w="45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Total</w:t>
            </w:r>
          </w:p>
        </w:tc>
        <w:tc>
          <w:tcPr>
            <w:tcW w:w="117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50,924</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38.3</w:t>
            </w:r>
          </w:p>
        </w:tc>
        <w:tc>
          <w:tcPr>
            <w:tcW w:w="99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61.7</w:t>
            </w:r>
          </w:p>
        </w:tc>
      </w:tr>
    </w:tbl>
    <w:p w:rsidR="000C65EE" w:rsidRPr="001A37D7" w:rsidRDefault="000C65EE" w:rsidP="000C7E63">
      <w:pPr>
        <w:pStyle w:val="NormalWeb"/>
        <w:spacing w:before="0" w:beforeAutospacing="0" w:after="120" w:afterAutospacing="0"/>
        <w:ind w:left="720"/>
        <w:jc w:val="both"/>
        <w:rPr>
          <w:lang w:val="en-GB"/>
        </w:rPr>
      </w:pPr>
      <w:r w:rsidRPr="001A37D7">
        <w:rPr>
          <w:lang w:val="en-GB"/>
        </w:rPr>
        <w:t>Note: Department of Technical Education &amp; Training, National Apprentice &amp; Industrial Training, National Youth Services Council &amp; Vocational Training Authority are included.</w:t>
      </w:r>
    </w:p>
    <w:p w:rsidR="000C65EE" w:rsidRPr="001A37D7" w:rsidRDefault="000C65EE" w:rsidP="001A37D7">
      <w:pPr>
        <w:pStyle w:val="NormalWeb"/>
        <w:spacing w:before="0" w:beforeAutospacing="0" w:after="0" w:afterAutospacing="0"/>
        <w:ind w:left="2160"/>
        <w:jc w:val="both"/>
        <w:rPr>
          <w:lang w:val="en-GB"/>
        </w:rPr>
      </w:pPr>
      <w:r w:rsidRPr="001A37D7">
        <w:rPr>
          <w:lang w:val="en-GB"/>
        </w:rPr>
        <w:t xml:space="preserve">Source: Tertiary and Vocational Education Commission </w:t>
      </w:r>
    </w:p>
    <w:p w:rsidR="000C65EE" w:rsidRPr="001A37D7" w:rsidRDefault="000C65EE" w:rsidP="001A37D7">
      <w:pPr>
        <w:pStyle w:val="NormalWeb"/>
        <w:spacing w:before="0" w:beforeAutospacing="0" w:after="0" w:afterAutospacing="0"/>
        <w:jc w:val="both"/>
        <w:rPr>
          <w:b/>
          <w:bCs/>
          <w:u w:val="single"/>
          <w:lang w:val="en-GB"/>
        </w:rPr>
      </w:pPr>
      <w:r w:rsidRPr="001A37D7">
        <w:rPr>
          <w:lang w:val="en-GB"/>
        </w:rPr>
        <w:br w:type="page"/>
      </w:r>
      <w:r w:rsidRPr="001A37D7">
        <w:rPr>
          <w:b/>
          <w:bCs/>
          <w:u w:val="single"/>
          <w:lang w:val="en-GB"/>
        </w:rPr>
        <w:t>Table 19</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b/>
          <w:bCs/>
          <w:lang w:val="en-GB"/>
        </w:rPr>
      </w:pPr>
      <w:r w:rsidRPr="001A37D7">
        <w:rPr>
          <w:b/>
          <w:bCs/>
          <w:lang w:val="en-GB"/>
        </w:rPr>
        <w:t xml:space="preserve">Vocational and technical training in </w:t>
      </w:r>
      <w:smartTag w:uri="urn:schemas-microsoft-com:office:smarttags" w:element="place">
        <w:smartTag w:uri="urn:schemas-microsoft-com:office:smarttags" w:element="PlaceName">
          <w:r w:rsidRPr="001A37D7">
            <w:rPr>
              <w:b/>
              <w:bCs/>
              <w:lang w:val="en-GB"/>
            </w:rPr>
            <w:t>Technical</w:t>
          </w:r>
        </w:smartTag>
        <w:r w:rsidRPr="001A37D7">
          <w:rPr>
            <w:b/>
            <w:bCs/>
            <w:lang w:val="en-GB"/>
          </w:rPr>
          <w:t xml:space="preserve"> </w:t>
        </w:r>
        <w:smartTag w:uri="urn:schemas-microsoft-com:office:smarttags" w:element="PlaceType">
          <w:r w:rsidRPr="001A37D7">
            <w:rPr>
              <w:b/>
              <w:bCs/>
              <w:lang w:val="en-GB"/>
            </w:rPr>
            <w:t>College</w:t>
          </w:r>
        </w:smartTag>
      </w:smartTag>
      <w:r w:rsidRPr="001A37D7">
        <w:rPr>
          <w:b/>
          <w:bCs/>
          <w:lang w:val="en-GB"/>
        </w:rPr>
        <w:t xml:space="preserve"> – 2006</w:t>
      </w:r>
    </w:p>
    <w:p w:rsidR="000C65EE" w:rsidRPr="001A37D7" w:rsidRDefault="000C65EE" w:rsidP="001A37D7">
      <w:pPr>
        <w:pStyle w:val="NormalWeb"/>
        <w:spacing w:before="0" w:beforeAutospacing="0" w:after="0" w:afterAutospacing="0"/>
        <w:jc w:val="both"/>
        <w:rPr>
          <w:lang w:val="en-GB"/>
        </w:rPr>
      </w:pPr>
    </w:p>
    <w:tbl>
      <w:tblPr>
        <w:tblW w:w="6465" w:type="dxa"/>
        <w:tblCellSpacing w:w="0" w:type="dxa"/>
        <w:tblInd w:w="1706"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3739"/>
        <w:gridCol w:w="720"/>
        <w:gridCol w:w="1003"/>
        <w:gridCol w:w="1003"/>
      </w:tblGrid>
      <w:tr w:rsidR="000C65EE" w:rsidRPr="001A37D7" w:rsidTr="000C7E63">
        <w:trPr>
          <w:trHeight w:val="476"/>
          <w:tblCellSpacing w:w="0" w:type="dxa"/>
        </w:trPr>
        <w:tc>
          <w:tcPr>
            <w:tcW w:w="3739"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bookmarkStart w:id="17" w:name="0.1_table0F"/>
            <w:bookmarkEnd w:id="17"/>
            <w:r w:rsidRPr="001A37D7">
              <w:rPr>
                <w:b/>
                <w:bCs/>
                <w:spacing w:val="0"/>
                <w:w w:val="100"/>
                <w:sz w:val="24"/>
                <w:szCs w:val="24"/>
              </w:rPr>
              <w:t>Course</w:t>
            </w:r>
          </w:p>
        </w:tc>
        <w:tc>
          <w:tcPr>
            <w:tcW w:w="720"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Total No.</w:t>
            </w:r>
          </w:p>
        </w:tc>
        <w:tc>
          <w:tcPr>
            <w:tcW w:w="1003"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b/>
                <w:bCs/>
                <w:spacing w:val="0"/>
                <w:w w:val="100"/>
                <w:sz w:val="24"/>
                <w:szCs w:val="24"/>
              </w:rPr>
            </w:pPr>
            <w:r w:rsidRPr="001A37D7">
              <w:rPr>
                <w:b/>
                <w:bCs/>
                <w:spacing w:val="0"/>
                <w:w w:val="100"/>
                <w:sz w:val="24"/>
                <w:szCs w:val="24"/>
              </w:rPr>
              <w:t>No. of</w:t>
            </w:r>
          </w:p>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Women</w:t>
            </w:r>
          </w:p>
        </w:tc>
        <w:tc>
          <w:tcPr>
            <w:tcW w:w="1003"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 of</w:t>
            </w:r>
          </w:p>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Women</w:t>
            </w:r>
          </w:p>
        </w:tc>
      </w:tr>
      <w:tr w:rsidR="000C65EE" w:rsidRPr="001A37D7" w:rsidTr="000C7E63">
        <w:trPr>
          <w:trHeight w:val="232"/>
          <w:tblCellSpacing w:w="0" w:type="dxa"/>
        </w:trPr>
        <w:tc>
          <w:tcPr>
            <w:tcW w:w="3739"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Agriculture &amp; Livestock</w:t>
            </w:r>
          </w:p>
        </w:tc>
        <w:tc>
          <w:tcPr>
            <w:tcW w:w="72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122</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57</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46.7</w:t>
            </w:r>
          </w:p>
        </w:tc>
      </w:tr>
      <w:tr w:rsidR="000C65EE" w:rsidRPr="001A37D7" w:rsidTr="000C7E63">
        <w:trPr>
          <w:trHeight w:val="258"/>
          <w:tblCellSpacing w:w="0" w:type="dxa"/>
        </w:trPr>
        <w:tc>
          <w:tcPr>
            <w:tcW w:w="3739"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rPr>
                <w:spacing w:val="0"/>
                <w:w w:val="100"/>
                <w:sz w:val="24"/>
                <w:szCs w:val="24"/>
              </w:rPr>
            </w:pPr>
            <w:r w:rsidRPr="001A37D7">
              <w:rPr>
                <w:spacing w:val="0"/>
                <w:w w:val="100"/>
                <w:sz w:val="24"/>
                <w:szCs w:val="24"/>
              </w:rPr>
              <w:t>Mechanical/ Production &amp; Automotive</w:t>
            </w:r>
          </w:p>
        </w:tc>
        <w:tc>
          <w:tcPr>
            <w:tcW w:w="72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1,191</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13</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1.1</w:t>
            </w:r>
          </w:p>
        </w:tc>
      </w:tr>
      <w:tr w:rsidR="000C65EE" w:rsidRPr="001A37D7" w:rsidTr="000C7E63">
        <w:trPr>
          <w:trHeight w:val="232"/>
          <w:tblCellSpacing w:w="0" w:type="dxa"/>
        </w:trPr>
        <w:tc>
          <w:tcPr>
            <w:tcW w:w="3739"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Building &amp; Construction</w:t>
            </w:r>
          </w:p>
        </w:tc>
        <w:tc>
          <w:tcPr>
            <w:tcW w:w="72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7,135</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2,125</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29.8</w:t>
            </w:r>
          </w:p>
        </w:tc>
      </w:tr>
      <w:tr w:rsidR="000C65EE" w:rsidRPr="001A37D7" w:rsidTr="000C7E63">
        <w:trPr>
          <w:trHeight w:val="245"/>
          <w:tblCellSpacing w:w="0" w:type="dxa"/>
        </w:trPr>
        <w:tc>
          <w:tcPr>
            <w:tcW w:w="3739"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Computer &amp; Information Technology</w:t>
            </w:r>
          </w:p>
        </w:tc>
        <w:tc>
          <w:tcPr>
            <w:tcW w:w="72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296</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174</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58.8</w:t>
            </w:r>
          </w:p>
        </w:tc>
      </w:tr>
      <w:tr w:rsidR="000C65EE" w:rsidRPr="001A37D7" w:rsidTr="000C7E63">
        <w:trPr>
          <w:trHeight w:val="232"/>
          <w:tblCellSpacing w:w="0" w:type="dxa"/>
        </w:trPr>
        <w:tc>
          <w:tcPr>
            <w:tcW w:w="3739"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Electrical &amp; Electronics</w:t>
            </w:r>
          </w:p>
        </w:tc>
        <w:tc>
          <w:tcPr>
            <w:tcW w:w="72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2,594</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53</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2.0</w:t>
            </w:r>
          </w:p>
        </w:tc>
      </w:tr>
      <w:tr w:rsidR="000C65EE" w:rsidRPr="001A37D7" w:rsidTr="000C7E63">
        <w:trPr>
          <w:trHeight w:val="245"/>
          <w:tblCellSpacing w:w="0" w:type="dxa"/>
        </w:trPr>
        <w:tc>
          <w:tcPr>
            <w:tcW w:w="3739"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 xml:space="preserve">Gem &amp; Jewellery </w:t>
            </w:r>
          </w:p>
        </w:tc>
        <w:tc>
          <w:tcPr>
            <w:tcW w:w="72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63</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15</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23.8</w:t>
            </w:r>
          </w:p>
        </w:tc>
      </w:tr>
      <w:tr w:rsidR="000C65EE" w:rsidRPr="001A37D7" w:rsidTr="000C7E63">
        <w:trPr>
          <w:trHeight w:val="232"/>
          <w:tblCellSpacing w:w="0" w:type="dxa"/>
        </w:trPr>
        <w:tc>
          <w:tcPr>
            <w:tcW w:w="3739"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Handicraft &amp; Cottage Industries</w:t>
            </w:r>
          </w:p>
        </w:tc>
        <w:tc>
          <w:tcPr>
            <w:tcW w:w="72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13</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11</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84.6</w:t>
            </w:r>
          </w:p>
        </w:tc>
      </w:tr>
      <w:tr w:rsidR="000C65EE" w:rsidRPr="001A37D7" w:rsidTr="000C7E63">
        <w:trPr>
          <w:trHeight w:val="232"/>
          <w:tblCellSpacing w:w="0" w:type="dxa"/>
        </w:trPr>
        <w:tc>
          <w:tcPr>
            <w:tcW w:w="3739"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Metal &amp; Light Engineering</w:t>
            </w:r>
          </w:p>
        </w:tc>
        <w:tc>
          <w:tcPr>
            <w:tcW w:w="72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851</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1</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0.1</w:t>
            </w:r>
          </w:p>
        </w:tc>
      </w:tr>
      <w:tr w:rsidR="000C65EE" w:rsidRPr="001A37D7" w:rsidTr="000C7E63">
        <w:trPr>
          <w:trHeight w:val="245"/>
          <w:tblCellSpacing w:w="0" w:type="dxa"/>
        </w:trPr>
        <w:tc>
          <w:tcPr>
            <w:tcW w:w="3739"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Management &amp; Commerce</w:t>
            </w:r>
          </w:p>
        </w:tc>
        <w:tc>
          <w:tcPr>
            <w:tcW w:w="72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4,808</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3,259</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67.8</w:t>
            </w:r>
          </w:p>
        </w:tc>
      </w:tr>
      <w:tr w:rsidR="000C65EE" w:rsidRPr="001A37D7" w:rsidTr="000C7E63">
        <w:trPr>
          <w:trHeight w:val="232"/>
          <w:tblCellSpacing w:w="0" w:type="dxa"/>
        </w:trPr>
        <w:tc>
          <w:tcPr>
            <w:tcW w:w="3739"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Rubber, Plastic &amp; Leather Related</w:t>
            </w:r>
          </w:p>
        </w:tc>
        <w:tc>
          <w:tcPr>
            <w:tcW w:w="72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21</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14</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66.7</w:t>
            </w:r>
          </w:p>
        </w:tc>
      </w:tr>
      <w:tr w:rsidR="000C65EE" w:rsidRPr="001A37D7" w:rsidTr="000C7E63">
        <w:trPr>
          <w:trHeight w:val="245"/>
          <w:tblCellSpacing w:w="0" w:type="dxa"/>
        </w:trPr>
        <w:tc>
          <w:tcPr>
            <w:tcW w:w="3739"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Textile &amp; Garment</w:t>
            </w:r>
          </w:p>
        </w:tc>
        <w:tc>
          <w:tcPr>
            <w:tcW w:w="72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109</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99</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90.8</w:t>
            </w:r>
          </w:p>
        </w:tc>
      </w:tr>
      <w:tr w:rsidR="000C65EE" w:rsidRPr="001A37D7" w:rsidTr="000C7E63">
        <w:trPr>
          <w:trHeight w:val="232"/>
          <w:tblCellSpacing w:w="0" w:type="dxa"/>
        </w:trPr>
        <w:tc>
          <w:tcPr>
            <w:tcW w:w="3739"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Wood &amp; Related</w:t>
            </w:r>
          </w:p>
        </w:tc>
        <w:tc>
          <w:tcPr>
            <w:tcW w:w="72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276</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16</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5.8</w:t>
            </w:r>
          </w:p>
        </w:tc>
      </w:tr>
      <w:tr w:rsidR="000C65EE" w:rsidRPr="001A37D7" w:rsidTr="000C7E63">
        <w:trPr>
          <w:trHeight w:val="43"/>
          <w:tblCellSpacing w:w="0" w:type="dxa"/>
        </w:trPr>
        <w:tc>
          <w:tcPr>
            <w:tcW w:w="3739"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Total</w:t>
            </w:r>
          </w:p>
        </w:tc>
        <w:tc>
          <w:tcPr>
            <w:tcW w:w="720"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17,479</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5,837</w:t>
            </w:r>
          </w:p>
        </w:tc>
        <w:tc>
          <w:tcPr>
            <w:tcW w:w="1003" w:type="dxa"/>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33.4</w:t>
            </w:r>
          </w:p>
        </w:tc>
      </w:tr>
    </w:tbl>
    <w:p w:rsidR="000C65EE" w:rsidRPr="001A37D7" w:rsidRDefault="000C65EE" w:rsidP="000C7E63">
      <w:pPr>
        <w:pStyle w:val="NormalWeb"/>
        <w:spacing w:before="0" w:beforeAutospacing="0" w:after="0" w:afterAutospacing="0"/>
        <w:jc w:val="center"/>
        <w:rPr>
          <w:lang w:val="en-GB"/>
        </w:rPr>
      </w:pPr>
      <w:r w:rsidRPr="001A37D7">
        <w:rPr>
          <w:lang w:val="en-GB"/>
        </w:rPr>
        <w:t>Source: Department of Technical Education and Training</w:t>
      </w:r>
    </w:p>
    <w:p w:rsidR="000C65EE" w:rsidRPr="001A37D7" w:rsidRDefault="000C65EE" w:rsidP="001A37D7">
      <w:pPr>
        <w:pStyle w:val="NormalWeb"/>
        <w:spacing w:before="0" w:beforeAutospacing="0" w:after="0" w:afterAutospacing="0"/>
        <w:jc w:val="both"/>
        <w:rPr>
          <w:b/>
          <w:bCs/>
          <w:u w:val="single"/>
          <w:lang w:val="en-GB"/>
        </w:rPr>
      </w:pPr>
    </w:p>
    <w:p w:rsidR="000C65EE" w:rsidRPr="001A37D7" w:rsidRDefault="000C65EE" w:rsidP="001A37D7">
      <w:pPr>
        <w:pStyle w:val="NormalWeb"/>
        <w:spacing w:before="0" w:beforeAutospacing="0" w:after="0" w:afterAutospacing="0"/>
        <w:jc w:val="both"/>
        <w:rPr>
          <w:b/>
          <w:bCs/>
          <w:u w:val="single"/>
          <w:lang w:val="en-GB"/>
        </w:rPr>
      </w:pPr>
      <w:r w:rsidRPr="001A37D7">
        <w:rPr>
          <w:b/>
          <w:bCs/>
          <w:u w:val="single"/>
          <w:lang w:val="en-GB"/>
        </w:rPr>
        <w:t>Article 11 – EMPLOYMENT</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100.</w:t>
      </w:r>
      <w:r w:rsidRPr="001A37D7">
        <w:rPr>
          <w:lang w:val="en-GB"/>
        </w:rPr>
        <w:tab/>
        <w:t> Economic independence is a crucial determinant of social and economic empowerment of women, and an encouraging trend is that the number of women entering the Labour Force continues to rise. The inequitable gender division of labour in employment still persists although there is a steady increase in the number of women moving from what were once perceived as gender</w:t>
      </w:r>
      <w:r w:rsidRPr="001A37D7">
        <w:rPr>
          <w:i/>
          <w:iCs/>
          <w:lang w:val="en-GB"/>
        </w:rPr>
        <w:t xml:space="preserve"> </w:t>
      </w:r>
      <w:r w:rsidRPr="001A37D7">
        <w:rPr>
          <w:lang w:val="en-GB"/>
        </w:rPr>
        <w:t xml:space="preserve">appropriate areas of employment to non- traditional areas. </w:t>
      </w:r>
    </w:p>
    <w:p w:rsidR="000C65EE" w:rsidRPr="001A37D7" w:rsidRDefault="000C65EE" w:rsidP="001A37D7">
      <w:pPr>
        <w:pStyle w:val="NormalWeb"/>
        <w:spacing w:before="0" w:beforeAutospacing="0" w:after="0" w:afterAutospacing="0"/>
        <w:jc w:val="both"/>
        <w:rPr>
          <w:b/>
          <w:bCs/>
          <w:u w:val="single"/>
          <w:lang w:val="en-GB"/>
        </w:rPr>
      </w:pPr>
    </w:p>
    <w:p w:rsidR="000C65EE" w:rsidRPr="001A37D7" w:rsidRDefault="000C7E63" w:rsidP="000C7E63">
      <w:pPr>
        <w:pStyle w:val="NormalWeb"/>
        <w:spacing w:before="0" w:beforeAutospacing="0" w:after="0" w:afterAutospacing="0"/>
        <w:jc w:val="center"/>
        <w:rPr>
          <w:lang w:val="en-GB"/>
        </w:rPr>
      </w:pPr>
      <w:r>
        <w:rPr>
          <w:b/>
          <w:bCs/>
          <w:u w:val="single"/>
          <w:lang w:val="en-GB"/>
        </w:rPr>
        <w:br w:type="page"/>
      </w:r>
      <w:r w:rsidR="000C65EE" w:rsidRPr="001A37D7">
        <w:rPr>
          <w:b/>
          <w:bCs/>
          <w:u w:val="single"/>
          <w:lang w:val="en-GB"/>
        </w:rPr>
        <w:t>Table 20</w:t>
      </w:r>
    </w:p>
    <w:p w:rsidR="000C65EE" w:rsidRPr="000C7E63" w:rsidRDefault="000C65EE" w:rsidP="000C7E63">
      <w:pPr>
        <w:pStyle w:val="NormalWeb"/>
        <w:spacing w:before="0" w:beforeAutospacing="0" w:after="0" w:afterAutospacing="0"/>
        <w:jc w:val="center"/>
        <w:rPr>
          <w:b/>
          <w:bCs/>
          <w:sz w:val="18"/>
          <w:szCs w:val="18"/>
          <w:lang w:val="en-GB"/>
        </w:rPr>
      </w:pPr>
    </w:p>
    <w:p w:rsidR="000C65EE" w:rsidRPr="001A37D7" w:rsidRDefault="000C65EE" w:rsidP="000C7E63">
      <w:pPr>
        <w:pStyle w:val="NormalWeb"/>
        <w:spacing w:before="0" w:beforeAutospacing="0" w:after="0" w:afterAutospacing="0"/>
        <w:jc w:val="center"/>
        <w:rPr>
          <w:b/>
          <w:bCs/>
          <w:lang w:val="en-GB"/>
        </w:rPr>
      </w:pPr>
      <w:r w:rsidRPr="001A37D7">
        <w:rPr>
          <w:b/>
          <w:bCs/>
          <w:lang w:val="en-GB"/>
        </w:rPr>
        <w:t>Household population by activity status by year</w:t>
      </w:r>
    </w:p>
    <w:p w:rsidR="000C65EE" w:rsidRPr="000C7E63" w:rsidRDefault="000C65EE" w:rsidP="000C7E63">
      <w:pPr>
        <w:pStyle w:val="NormalWeb"/>
        <w:spacing w:before="0" w:beforeAutospacing="0" w:after="0" w:afterAutospacing="0"/>
        <w:jc w:val="center"/>
        <w:rPr>
          <w:b/>
          <w:bCs/>
          <w:sz w:val="18"/>
          <w:szCs w:val="18"/>
          <w:lang w:val="en-GB"/>
        </w:rPr>
      </w:pPr>
    </w:p>
    <w:tbl>
      <w:tblPr>
        <w:tblW w:w="8386" w:type="dxa"/>
        <w:tblCellSpacing w:w="0" w:type="dxa"/>
        <w:tblInd w:w="336"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808"/>
        <w:gridCol w:w="1230"/>
        <w:gridCol w:w="1024"/>
        <w:gridCol w:w="1020"/>
        <w:gridCol w:w="1513"/>
        <w:gridCol w:w="1085"/>
        <w:gridCol w:w="1706"/>
      </w:tblGrid>
      <w:tr w:rsidR="000C65EE" w:rsidRPr="001A37D7" w:rsidTr="000C65EE">
        <w:trPr>
          <w:tblCellSpacing w:w="0" w:type="dxa"/>
        </w:trPr>
        <w:tc>
          <w:tcPr>
            <w:tcW w:w="808" w:type="dxa"/>
            <w:vMerge w:val="restart"/>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Year</w:t>
            </w:r>
          </w:p>
        </w:tc>
        <w:tc>
          <w:tcPr>
            <w:tcW w:w="0" w:type="auto"/>
            <w:gridSpan w:val="2"/>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Household Population</w:t>
            </w:r>
            <w:r w:rsidRPr="001A37D7">
              <w:rPr>
                <w:spacing w:val="0"/>
                <w:w w:val="100"/>
                <w:sz w:val="24"/>
                <w:szCs w:val="24"/>
              </w:rPr>
              <w:t xml:space="preserve"> </w:t>
            </w:r>
            <w:r w:rsidRPr="001A37D7">
              <w:rPr>
                <w:b/>
                <w:bCs/>
                <w:spacing w:val="0"/>
                <w:w w:val="100"/>
                <w:sz w:val="24"/>
                <w:szCs w:val="24"/>
              </w:rPr>
              <w:t>(10 years &amp; Over)</w:t>
            </w:r>
          </w:p>
        </w:tc>
        <w:tc>
          <w:tcPr>
            <w:tcW w:w="2306" w:type="dxa"/>
            <w:gridSpan w:val="2"/>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Economically Active Population</w:t>
            </w:r>
          </w:p>
        </w:tc>
        <w:tc>
          <w:tcPr>
            <w:tcW w:w="2791" w:type="dxa"/>
            <w:gridSpan w:val="2"/>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Economically Inactive Population</w:t>
            </w:r>
          </w:p>
        </w:tc>
      </w:tr>
      <w:tr w:rsidR="000C65EE" w:rsidRPr="001A37D7" w:rsidTr="000C65EE">
        <w:trPr>
          <w:trHeight w:val="435"/>
          <w:tblCellSpacing w:w="0" w:type="dxa"/>
        </w:trPr>
        <w:tc>
          <w:tcPr>
            <w:tcW w:w="808" w:type="dxa"/>
            <w:vMerge/>
            <w:tcBorders>
              <w:top w:val="outset" w:sz="6" w:space="0" w:color="auto"/>
              <w:left w:val="outset" w:sz="6" w:space="0" w:color="auto"/>
              <w:bottom w:val="outset" w:sz="6" w:space="0" w:color="auto"/>
              <w:right w:val="outset" w:sz="6" w:space="0" w:color="auto"/>
            </w:tcBorders>
            <w:vAlign w:val="center"/>
          </w:tcPr>
          <w:p w:rsidR="000C65EE" w:rsidRPr="001A37D7" w:rsidRDefault="000C65EE" w:rsidP="001A37D7">
            <w:pPr>
              <w:spacing w:line="240" w:lineRule="auto"/>
              <w:jc w:val="both"/>
              <w:rPr>
                <w:spacing w:val="0"/>
                <w:w w:val="1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Total</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 of Women</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Total</w:t>
            </w:r>
          </w:p>
        </w:tc>
        <w:tc>
          <w:tcPr>
            <w:tcW w:w="1513"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 of Women</w:t>
            </w:r>
          </w:p>
        </w:tc>
        <w:tc>
          <w:tcPr>
            <w:tcW w:w="1085"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Total</w:t>
            </w:r>
          </w:p>
        </w:tc>
        <w:tc>
          <w:tcPr>
            <w:tcW w:w="1706"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 of Women</w:t>
            </w:r>
          </w:p>
        </w:tc>
      </w:tr>
      <w:tr w:rsidR="000C65EE" w:rsidRPr="001A37D7" w:rsidTr="000C65EE">
        <w:trPr>
          <w:tblCellSpacing w:w="0" w:type="dxa"/>
        </w:trPr>
        <w:tc>
          <w:tcPr>
            <w:tcW w:w="8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1995</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12,736,186</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spacing w:val="0"/>
                <w:w w:val="100"/>
                <w:sz w:val="24"/>
                <w:szCs w:val="24"/>
              </w:rPr>
              <w:t>50.4</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6,106,138</w:t>
            </w:r>
          </w:p>
        </w:tc>
        <w:tc>
          <w:tcPr>
            <w:tcW w:w="1513"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spacing w:val="0"/>
                <w:w w:val="100"/>
                <w:sz w:val="24"/>
                <w:szCs w:val="24"/>
              </w:rPr>
              <w:t>33.4</w:t>
            </w:r>
          </w:p>
        </w:tc>
        <w:tc>
          <w:tcPr>
            <w:tcW w:w="108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6,630,047</w:t>
            </w:r>
          </w:p>
        </w:tc>
        <w:tc>
          <w:tcPr>
            <w:tcW w:w="1706"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spacing w:val="0"/>
                <w:w w:val="100"/>
                <w:sz w:val="24"/>
                <w:szCs w:val="24"/>
              </w:rPr>
              <w:t>66.1</w:t>
            </w:r>
          </w:p>
        </w:tc>
      </w:tr>
      <w:tr w:rsidR="000C65EE" w:rsidRPr="001A37D7" w:rsidTr="000C65EE">
        <w:trPr>
          <w:tblCellSpacing w:w="0" w:type="dxa"/>
        </w:trPr>
        <w:tc>
          <w:tcPr>
            <w:tcW w:w="8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2000</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13,564,665</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spacing w:val="0"/>
                <w:w w:val="100"/>
                <w:sz w:val="24"/>
                <w:szCs w:val="24"/>
              </w:rPr>
              <w:t>50.6</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6,827,313</w:t>
            </w:r>
          </w:p>
        </w:tc>
        <w:tc>
          <w:tcPr>
            <w:tcW w:w="1513"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spacing w:val="0"/>
                <w:w w:val="100"/>
                <w:sz w:val="24"/>
                <w:szCs w:val="24"/>
              </w:rPr>
              <w:t>34.1</w:t>
            </w:r>
          </w:p>
        </w:tc>
        <w:tc>
          <w:tcPr>
            <w:tcW w:w="108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6,737,352</w:t>
            </w:r>
          </w:p>
        </w:tc>
        <w:tc>
          <w:tcPr>
            <w:tcW w:w="1706"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spacing w:val="0"/>
                <w:w w:val="100"/>
                <w:sz w:val="24"/>
                <w:szCs w:val="24"/>
              </w:rPr>
              <w:t>67.3</w:t>
            </w:r>
          </w:p>
        </w:tc>
      </w:tr>
      <w:tr w:rsidR="000C65EE" w:rsidRPr="001A37D7" w:rsidTr="000C65EE">
        <w:trPr>
          <w:tblCellSpacing w:w="0" w:type="dxa"/>
        </w:trPr>
        <w:tc>
          <w:tcPr>
            <w:tcW w:w="8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2006</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14,833,801</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spacing w:val="0"/>
                <w:w w:val="100"/>
                <w:sz w:val="24"/>
                <w:szCs w:val="24"/>
              </w:rPr>
              <w:t>52.1</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7,598,762</w:t>
            </w:r>
          </w:p>
        </w:tc>
        <w:tc>
          <w:tcPr>
            <w:tcW w:w="1513"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spacing w:val="0"/>
                <w:w w:val="100"/>
                <w:sz w:val="24"/>
                <w:szCs w:val="24"/>
              </w:rPr>
              <w:t>36.3</w:t>
            </w:r>
          </w:p>
        </w:tc>
        <w:tc>
          <w:tcPr>
            <w:tcW w:w="108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7,235,039</w:t>
            </w:r>
          </w:p>
        </w:tc>
        <w:tc>
          <w:tcPr>
            <w:tcW w:w="1706"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spacing w:val="0"/>
                <w:w w:val="100"/>
                <w:sz w:val="24"/>
                <w:szCs w:val="24"/>
              </w:rPr>
              <w:t>68.7</w:t>
            </w:r>
          </w:p>
        </w:tc>
      </w:tr>
    </w:tbl>
    <w:p w:rsidR="000C65EE" w:rsidRPr="001A37D7" w:rsidRDefault="000C65EE" w:rsidP="000C7E63">
      <w:pPr>
        <w:pStyle w:val="NormalWeb"/>
        <w:spacing w:before="0" w:beforeAutospacing="0" w:after="0" w:afterAutospacing="0"/>
        <w:rPr>
          <w:lang w:val="en-GB"/>
        </w:rPr>
      </w:pPr>
      <w:r w:rsidRPr="001A37D7">
        <w:rPr>
          <w:lang w:val="en-GB"/>
        </w:rPr>
        <w:t xml:space="preserve">Note: Excluding Northern &amp; Eastern Provinces Source: Sri Lanka Labour Force Survey – </w:t>
      </w:r>
      <w:r w:rsidR="000C7E63">
        <w:rPr>
          <w:lang w:val="en-GB"/>
        </w:rPr>
        <w:br/>
      </w:r>
      <w:r w:rsidRPr="001A37D7">
        <w:rPr>
          <w:lang w:val="en-GB"/>
        </w:rPr>
        <w:t>1995, 2000, 2006</w:t>
      </w:r>
    </w:p>
    <w:p w:rsidR="000C7E63" w:rsidRDefault="000C7E63" w:rsidP="001A37D7">
      <w:pPr>
        <w:pStyle w:val="NormalWeb"/>
        <w:spacing w:before="0" w:beforeAutospacing="0" w:after="0" w:afterAutospacing="0"/>
        <w:jc w:val="both"/>
        <w:rPr>
          <w:b/>
          <w:bCs/>
          <w:u w:val="single"/>
          <w:lang w:val="en-GB"/>
        </w:rPr>
      </w:pPr>
    </w:p>
    <w:p w:rsidR="000C65EE" w:rsidRPr="001A37D7" w:rsidRDefault="000C65EE" w:rsidP="000C7E63">
      <w:pPr>
        <w:pStyle w:val="NormalWeb"/>
        <w:spacing w:before="0" w:beforeAutospacing="0" w:after="0" w:afterAutospacing="0"/>
        <w:jc w:val="center"/>
        <w:rPr>
          <w:b/>
          <w:bCs/>
          <w:u w:val="single"/>
          <w:lang w:val="en-GB"/>
        </w:rPr>
      </w:pPr>
      <w:r w:rsidRPr="001A37D7">
        <w:rPr>
          <w:b/>
          <w:bCs/>
          <w:u w:val="single"/>
          <w:lang w:val="en-GB"/>
        </w:rPr>
        <w:t>Table 21</w:t>
      </w:r>
    </w:p>
    <w:p w:rsidR="000C65EE" w:rsidRPr="000C7E63" w:rsidRDefault="000C65EE" w:rsidP="000C7E63">
      <w:pPr>
        <w:pStyle w:val="NormalWeb"/>
        <w:spacing w:before="0" w:beforeAutospacing="0" w:after="0" w:afterAutospacing="0"/>
        <w:jc w:val="center"/>
        <w:rPr>
          <w:b/>
          <w:bCs/>
          <w:sz w:val="18"/>
          <w:szCs w:val="18"/>
          <w:u w:val="single"/>
          <w:lang w:val="en-GB"/>
        </w:rPr>
      </w:pPr>
    </w:p>
    <w:p w:rsidR="000C65EE" w:rsidRPr="001A37D7" w:rsidRDefault="000C65EE" w:rsidP="000C7E63">
      <w:pPr>
        <w:pStyle w:val="NormalWeb"/>
        <w:spacing w:before="0" w:beforeAutospacing="0" w:after="0" w:afterAutospacing="0"/>
        <w:jc w:val="center"/>
        <w:rPr>
          <w:b/>
          <w:bCs/>
          <w:lang w:val="en-GB"/>
        </w:rPr>
      </w:pPr>
      <w:r w:rsidRPr="001A37D7">
        <w:rPr>
          <w:b/>
          <w:bCs/>
          <w:lang w:val="en-GB"/>
        </w:rPr>
        <w:t>Labour force by educational level – 2006</w:t>
      </w:r>
    </w:p>
    <w:p w:rsidR="000C65EE" w:rsidRPr="000C7E63" w:rsidRDefault="000C65EE" w:rsidP="001A37D7">
      <w:pPr>
        <w:pStyle w:val="NormalWeb"/>
        <w:spacing w:before="0" w:beforeAutospacing="0" w:after="0" w:afterAutospacing="0"/>
        <w:jc w:val="both"/>
        <w:rPr>
          <w:b/>
          <w:bCs/>
          <w:sz w:val="16"/>
          <w:szCs w:val="16"/>
          <w:lang w:val="en-GB"/>
        </w:rPr>
      </w:pPr>
    </w:p>
    <w:tbl>
      <w:tblPr>
        <w:tblW w:w="7395" w:type="dxa"/>
        <w:tblCellSpacing w:w="0" w:type="dxa"/>
        <w:tblInd w:w="831"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2329"/>
        <w:gridCol w:w="1191"/>
        <w:gridCol w:w="1639"/>
        <w:gridCol w:w="1340"/>
        <w:gridCol w:w="896"/>
      </w:tblGrid>
      <w:tr w:rsidR="000C65EE" w:rsidRPr="001A37D7" w:rsidTr="000C65E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Level of Education</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Total No.</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 of Women</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Women %</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Men%</w:t>
            </w:r>
          </w:p>
        </w:tc>
      </w:tr>
      <w:tr w:rsidR="000C65EE" w:rsidRPr="001A37D7"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 xml:space="preserve">Below Grade 5 </w:t>
            </w:r>
          </w:p>
          <w:p w:rsidR="000C65EE" w:rsidRPr="001A37D7" w:rsidRDefault="000C65EE" w:rsidP="001A37D7">
            <w:pPr>
              <w:pStyle w:val="NormalWeb"/>
              <w:spacing w:before="0" w:beforeAutospacing="0" w:after="0" w:afterAutospacing="0"/>
              <w:jc w:val="both"/>
              <w:rPr>
                <w:lang w:val="en-GB"/>
              </w:rPr>
            </w:pPr>
            <w:r w:rsidRPr="001A37D7">
              <w:rPr>
                <w:lang w:val="en-GB"/>
              </w:rPr>
              <w:t>Grade 5-9</w:t>
            </w:r>
          </w:p>
          <w:p w:rsidR="000C65EE" w:rsidRPr="001A37D7" w:rsidRDefault="000C65EE" w:rsidP="001A37D7">
            <w:pPr>
              <w:pStyle w:val="NormalWeb"/>
              <w:spacing w:before="0" w:beforeAutospacing="0" w:after="0" w:afterAutospacing="0"/>
              <w:jc w:val="both"/>
              <w:rPr>
                <w:lang w:val="en-GB"/>
              </w:rPr>
            </w:pPr>
            <w:r w:rsidRPr="001A37D7">
              <w:rPr>
                <w:lang w:val="en-GB"/>
              </w:rPr>
              <w:t>G.C.E. (O/L)</w:t>
            </w:r>
          </w:p>
          <w:p w:rsidR="000C65EE" w:rsidRPr="001A37D7" w:rsidRDefault="000C65EE" w:rsidP="001A37D7">
            <w:pPr>
              <w:pStyle w:val="NormalWeb"/>
              <w:spacing w:before="0" w:beforeAutospacing="0" w:after="0" w:afterAutospacing="0"/>
              <w:jc w:val="both"/>
              <w:rPr>
                <w:lang w:val="en-GB"/>
              </w:rPr>
            </w:pPr>
            <w:r w:rsidRPr="001A37D7">
              <w:rPr>
                <w:lang w:val="en-GB"/>
              </w:rPr>
              <w:t>G.C.E. (A/L)</w:t>
            </w:r>
          </w:p>
          <w:p w:rsidR="000C65EE" w:rsidRPr="001A37D7" w:rsidRDefault="000C65EE" w:rsidP="001A37D7">
            <w:pPr>
              <w:pStyle w:val="NormalWeb"/>
              <w:spacing w:before="0" w:beforeAutospacing="0" w:after="0" w:afterAutospacing="0"/>
              <w:jc w:val="both"/>
              <w:rPr>
                <w:lang w:val="en-GB"/>
              </w:rPr>
            </w:pPr>
            <w:r w:rsidRPr="001A37D7">
              <w:rPr>
                <w:lang w:val="en-GB"/>
              </w:rPr>
              <w:t>Degree &amp; above</w:t>
            </w:r>
          </w:p>
          <w:p w:rsidR="000C65EE" w:rsidRPr="001A37D7" w:rsidRDefault="000C65EE" w:rsidP="001A37D7">
            <w:pPr>
              <w:pStyle w:val="NormalWeb"/>
              <w:spacing w:before="0" w:beforeAutospacing="0" w:after="0" w:afterAutospacing="0"/>
              <w:jc w:val="both"/>
              <w:rPr>
                <w:lang w:val="en-GB"/>
              </w:rPr>
            </w:pPr>
            <w:r w:rsidRPr="001A37D7">
              <w:rPr>
                <w:b/>
                <w:bCs/>
                <w:lang w:val="en-GB"/>
              </w:rPr>
              <w:t>Total</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1,597,145</w:t>
            </w:r>
          </w:p>
          <w:p w:rsidR="000C65EE" w:rsidRPr="001A37D7" w:rsidRDefault="000C65EE" w:rsidP="001A37D7">
            <w:pPr>
              <w:pStyle w:val="NormalWeb"/>
              <w:spacing w:before="0" w:beforeAutospacing="0" w:after="0" w:afterAutospacing="0"/>
              <w:jc w:val="both"/>
              <w:rPr>
                <w:lang w:val="en-GB"/>
              </w:rPr>
            </w:pPr>
            <w:r w:rsidRPr="001A37D7">
              <w:rPr>
                <w:lang w:val="en-GB"/>
              </w:rPr>
              <w:t>3,538,443</w:t>
            </w:r>
          </w:p>
          <w:p w:rsidR="000C65EE" w:rsidRPr="001A37D7" w:rsidRDefault="000C65EE" w:rsidP="001A37D7">
            <w:pPr>
              <w:pStyle w:val="NormalWeb"/>
              <w:spacing w:before="0" w:beforeAutospacing="0" w:after="0" w:afterAutospacing="0"/>
              <w:jc w:val="both"/>
              <w:rPr>
                <w:lang w:val="en-GB"/>
              </w:rPr>
            </w:pPr>
            <w:r w:rsidRPr="001A37D7">
              <w:rPr>
                <w:lang w:val="en-GB"/>
              </w:rPr>
              <w:t>1,319,925</w:t>
            </w:r>
          </w:p>
          <w:p w:rsidR="000C65EE" w:rsidRPr="001A37D7" w:rsidRDefault="000C65EE" w:rsidP="001A37D7">
            <w:pPr>
              <w:pStyle w:val="NormalWeb"/>
              <w:spacing w:before="0" w:beforeAutospacing="0" w:after="0" w:afterAutospacing="0"/>
              <w:jc w:val="both"/>
              <w:rPr>
                <w:lang w:val="en-GB"/>
              </w:rPr>
            </w:pPr>
            <w:r w:rsidRPr="001A37D7">
              <w:rPr>
                <w:lang w:val="en-GB"/>
              </w:rPr>
              <w:t>924,412</w:t>
            </w:r>
          </w:p>
          <w:p w:rsidR="000C65EE" w:rsidRPr="001A37D7" w:rsidRDefault="000C65EE" w:rsidP="001A37D7">
            <w:pPr>
              <w:pStyle w:val="NormalWeb"/>
              <w:spacing w:before="0" w:beforeAutospacing="0" w:after="0" w:afterAutospacing="0"/>
              <w:jc w:val="both"/>
              <w:rPr>
                <w:lang w:val="en-GB"/>
              </w:rPr>
            </w:pPr>
            <w:r w:rsidRPr="001A37D7">
              <w:rPr>
                <w:lang w:val="en-GB"/>
              </w:rPr>
              <w:t>218,835</w:t>
            </w:r>
          </w:p>
          <w:p w:rsidR="000C65EE" w:rsidRPr="001A37D7" w:rsidRDefault="000C65EE" w:rsidP="001A37D7">
            <w:pPr>
              <w:pStyle w:val="NormalWeb"/>
              <w:spacing w:before="0" w:beforeAutospacing="0" w:after="0" w:afterAutospacing="0"/>
              <w:jc w:val="both"/>
              <w:rPr>
                <w:lang w:val="en-GB"/>
              </w:rPr>
            </w:pPr>
            <w:r w:rsidRPr="001A37D7">
              <w:rPr>
                <w:b/>
                <w:bCs/>
                <w:lang w:val="en-GB"/>
              </w:rPr>
              <w:t>7,598,762</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spacing w:val="0"/>
                <w:w w:val="100"/>
                <w:sz w:val="24"/>
                <w:szCs w:val="24"/>
              </w:rPr>
              <w:t>38.5</w:t>
            </w:r>
          </w:p>
          <w:p w:rsidR="000C65EE" w:rsidRPr="001A37D7" w:rsidRDefault="000C65EE" w:rsidP="001A37D7">
            <w:pPr>
              <w:pStyle w:val="NormalWeb"/>
              <w:spacing w:before="0" w:beforeAutospacing="0" w:after="0" w:afterAutospacing="0"/>
              <w:jc w:val="both"/>
              <w:rPr>
                <w:lang w:val="en-GB"/>
              </w:rPr>
            </w:pPr>
            <w:r w:rsidRPr="001A37D7">
              <w:rPr>
                <w:lang w:val="en-GB"/>
              </w:rPr>
              <w:t>31.2</w:t>
            </w:r>
          </w:p>
          <w:p w:rsidR="000C65EE" w:rsidRPr="001A37D7" w:rsidRDefault="000C65EE" w:rsidP="001A37D7">
            <w:pPr>
              <w:pStyle w:val="NormalWeb"/>
              <w:spacing w:before="0" w:beforeAutospacing="0" w:after="0" w:afterAutospacing="0"/>
              <w:jc w:val="both"/>
              <w:rPr>
                <w:lang w:val="en-GB"/>
              </w:rPr>
            </w:pPr>
            <w:r w:rsidRPr="001A37D7">
              <w:rPr>
                <w:lang w:val="en-GB"/>
              </w:rPr>
              <w:t>37.6</w:t>
            </w:r>
          </w:p>
          <w:p w:rsidR="000C65EE" w:rsidRPr="001A37D7" w:rsidRDefault="000C65EE" w:rsidP="001A37D7">
            <w:pPr>
              <w:pStyle w:val="NormalWeb"/>
              <w:spacing w:before="0" w:beforeAutospacing="0" w:after="0" w:afterAutospacing="0"/>
              <w:jc w:val="both"/>
              <w:rPr>
                <w:lang w:val="en-GB"/>
              </w:rPr>
            </w:pPr>
            <w:r w:rsidRPr="001A37D7">
              <w:rPr>
                <w:lang w:val="en-GB"/>
              </w:rPr>
              <w:t>47.4</w:t>
            </w:r>
          </w:p>
          <w:p w:rsidR="000C65EE" w:rsidRPr="001A37D7" w:rsidRDefault="000C65EE" w:rsidP="001A37D7">
            <w:pPr>
              <w:pStyle w:val="NormalWeb"/>
              <w:spacing w:before="0" w:beforeAutospacing="0" w:after="0" w:afterAutospacing="0"/>
              <w:jc w:val="both"/>
              <w:rPr>
                <w:lang w:val="en-GB"/>
              </w:rPr>
            </w:pPr>
            <w:r w:rsidRPr="001A37D7">
              <w:rPr>
                <w:lang w:val="en-GB"/>
              </w:rPr>
              <w:t>49.2</w:t>
            </w:r>
          </w:p>
          <w:p w:rsidR="000C65EE" w:rsidRPr="001A37D7" w:rsidRDefault="000C65EE" w:rsidP="001A37D7">
            <w:pPr>
              <w:pStyle w:val="NormalWeb"/>
              <w:spacing w:before="0" w:beforeAutospacing="0" w:after="0" w:afterAutospacing="0"/>
              <w:jc w:val="both"/>
              <w:rPr>
                <w:lang w:val="en-GB"/>
              </w:rPr>
            </w:pPr>
            <w:r w:rsidRPr="001A37D7">
              <w:rPr>
                <w:b/>
                <w:bCs/>
                <w:lang w:val="en-GB"/>
              </w:rPr>
              <w:t>36.3</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spacing w:val="0"/>
                <w:w w:val="100"/>
                <w:sz w:val="24"/>
                <w:szCs w:val="24"/>
              </w:rPr>
              <w:t>22.3</w:t>
            </w:r>
          </w:p>
          <w:p w:rsidR="000C65EE" w:rsidRPr="001A37D7" w:rsidRDefault="000C65EE" w:rsidP="001A37D7">
            <w:pPr>
              <w:pStyle w:val="NormalWeb"/>
              <w:spacing w:before="0" w:beforeAutospacing="0" w:after="0" w:afterAutospacing="0"/>
              <w:jc w:val="both"/>
              <w:rPr>
                <w:lang w:val="en-GB"/>
              </w:rPr>
            </w:pPr>
            <w:r w:rsidRPr="001A37D7">
              <w:rPr>
                <w:lang w:val="en-GB"/>
              </w:rPr>
              <w:t>40.0</w:t>
            </w:r>
          </w:p>
          <w:p w:rsidR="000C65EE" w:rsidRPr="001A37D7" w:rsidRDefault="000C65EE" w:rsidP="001A37D7">
            <w:pPr>
              <w:pStyle w:val="NormalWeb"/>
              <w:spacing w:before="0" w:beforeAutospacing="0" w:after="0" w:afterAutospacing="0"/>
              <w:jc w:val="both"/>
              <w:rPr>
                <w:lang w:val="en-GB"/>
              </w:rPr>
            </w:pPr>
            <w:r w:rsidRPr="001A37D7">
              <w:rPr>
                <w:lang w:val="en-GB"/>
              </w:rPr>
              <w:t>18.0</w:t>
            </w:r>
          </w:p>
          <w:p w:rsidR="000C65EE" w:rsidRPr="001A37D7" w:rsidRDefault="000C65EE" w:rsidP="001A37D7">
            <w:pPr>
              <w:pStyle w:val="NormalWeb"/>
              <w:spacing w:before="0" w:beforeAutospacing="0" w:after="0" w:afterAutospacing="0"/>
              <w:jc w:val="both"/>
              <w:rPr>
                <w:lang w:val="en-GB"/>
              </w:rPr>
            </w:pPr>
            <w:r w:rsidRPr="001A37D7">
              <w:rPr>
                <w:lang w:val="en-GB"/>
              </w:rPr>
              <w:t>15.9</w:t>
            </w:r>
          </w:p>
          <w:p w:rsidR="000C65EE" w:rsidRPr="001A37D7" w:rsidRDefault="000C65EE" w:rsidP="001A37D7">
            <w:pPr>
              <w:pStyle w:val="NormalWeb"/>
              <w:spacing w:before="0" w:beforeAutospacing="0" w:after="0" w:afterAutospacing="0"/>
              <w:jc w:val="both"/>
              <w:rPr>
                <w:lang w:val="en-GB"/>
              </w:rPr>
            </w:pPr>
            <w:r w:rsidRPr="001A37D7">
              <w:rPr>
                <w:lang w:val="en-GB"/>
              </w:rPr>
              <w:t>3.9</w:t>
            </w:r>
          </w:p>
          <w:p w:rsidR="000C65EE" w:rsidRPr="001A37D7" w:rsidRDefault="000C65EE" w:rsidP="001A37D7">
            <w:pPr>
              <w:pStyle w:val="NormalWeb"/>
              <w:spacing w:before="0" w:beforeAutospacing="0" w:after="0" w:afterAutospacing="0"/>
              <w:jc w:val="both"/>
              <w:rPr>
                <w:lang w:val="en-GB"/>
              </w:rPr>
            </w:pPr>
            <w:r w:rsidRPr="001A37D7">
              <w:rPr>
                <w:b/>
                <w:bCs/>
                <w:lang w:val="en-GB"/>
              </w:rPr>
              <w:t>100.0</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20.3</w:t>
            </w:r>
          </w:p>
          <w:p w:rsidR="000C65EE" w:rsidRPr="001A37D7" w:rsidRDefault="000C65EE" w:rsidP="001A37D7">
            <w:pPr>
              <w:pStyle w:val="NormalWeb"/>
              <w:spacing w:before="0" w:beforeAutospacing="0" w:after="0" w:afterAutospacing="0"/>
              <w:jc w:val="both"/>
              <w:rPr>
                <w:lang w:val="en-GB"/>
              </w:rPr>
            </w:pPr>
            <w:r w:rsidRPr="001A37D7">
              <w:rPr>
                <w:lang w:val="en-GB"/>
              </w:rPr>
              <w:t>50.3</w:t>
            </w:r>
          </w:p>
          <w:p w:rsidR="000C65EE" w:rsidRPr="001A37D7" w:rsidRDefault="000C65EE" w:rsidP="001A37D7">
            <w:pPr>
              <w:pStyle w:val="NormalWeb"/>
              <w:spacing w:before="0" w:beforeAutospacing="0" w:after="0" w:afterAutospacing="0"/>
              <w:jc w:val="both"/>
              <w:rPr>
                <w:lang w:val="en-GB"/>
              </w:rPr>
            </w:pPr>
            <w:r w:rsidRPr="001A37D7">
              <w:rPr>
                <w:lang w:val="en-GB"/>
              </w:rPr>
              <w:t>17.0</w:t>
            </w:r>
          </w:p>
          <w:p w:rsidR="000C65EE" w:rsidRPr="001A37D7" w:rsidRDefault="000C65EE" w:rsidP="001A37D7">
            <w:pPr>
              <w:pStyle w:val="NormalWeb"/>
              <w:spacing w:before="0" w:beforeAutospacing="0" w:after="0" w:afterAutospacing="0"/>
              <w:jc w:val="both"/>
              <w:rPr>
                <w:lang w:val="en-GB"/>
              </w:rPr>
            </w:pPr>
            <w:r w:rsidRPr="001A37D7">
              <w:rPr>
                <w:lang w:val="en-GB"/>
              </w:rPr>
              <w:t>10.1</w:t>
            </w:r>
          </w:p>
          <w:p w:rsidR="000C65EE" w:rsidRPr="001A37D7" w:rsidRDefault="000C65EE" w:rsidP="001A37D7">
            <w:pPr>
              <w:pStyle w:val="NormalWeb"/>
              <w:spacing w:before="0" w:beforeAutospacing="0" w:after="0" w:afterAutospacing="0"/>
              <w:jc w:val="both"/>
              <w:rPr>
                <w:lang w:val="en-GB"/>
              </w:rPr>
            </w:pPr>
            <w:r w:rsidRPr="001A37D7">
              <w:rPr>
                <w:lang w:val="en-GB"/>
              </w:rPr>
              <w:t>2.3</w:t>
            </w:r>
          </w:p>
          <w:p w:rsidR="000C65EE" w:rsidRPr="001A37D7" w:rsidRDefault="000C65EE" w:rsidP="001A37D7">
            <w:pPr>
              <w:pStyle w:val="NormalWeb"/>
              <w:spacing w:before="0" w:beforeAutospacing="0" w:after="0" w:afterAutospacing="0"/>
              <w:jc w:val="both"/>
              <w:rPr>
                <w:lang w:val="en-GB"/>
              </w:rPr>
            </w:pPr>
            <w:r w:rsidRPr="001A37D7">
              <w:rPr>
                <w:b/>
                <w:bCs/>
                <w:lang w:val="en-GB"/>
              </w:rPr>
              <w:t>100.0</w:t>
            </w:r>
          </w:p>
        </w:tc>
      </w:tr>
    </w:tbl>
    <w:p w:rsidR="000C65EE" w:rsidRPr="001A37D7" w:rsidRDefault="000C65EE" w:rsidP="000C7E63">
      <w:pPr>
        <w:pStyle w:val="NormalWeb"/>
        <w:spacing w:before="0" w:beforeAutospacing="0" w:after="0" w:afterAutospacing="0"/>
        <w:ind w:left="720"/>
        <w:rPr>
          <w:lang w:val="en-GB"/>
        </w:rPr>
      </w:pPr>
      <w:r w:rsidRPr="001A37D7">
        <w:rPr>
          <w:lang w:val="en-GB"/>
        </w:rPr>
        <w:t xml:space="preserve">Note: Excluding Northern &amp; Eastern Provinces Source: Sri Lanka Labour Force </w:t>
      </w:r>
      <w:r w:rsidR="000C7E63">
        <w:rPr>
          <w:lang w:val="en-GB"/>
        </w:rPr>
        <w:br/>
      </w:r>
      <w:r w:rsidRPr="001A37D7">
        <w:rPr>
          <w:lang w:val="en-GB"/>
        </w:rPr>
        <w:t>Survey – 2006</w:t>
      </w:r>
    </w:p>
    <w:p w:rsidR="000C65EE" w:rsidRPr="001A37D7" w:rsidRDefault="000C65EE" w:rsidP="001A37D7">
      <w:pPr>
        <w:spacing w:line="240" w:lineRule="auto"/>
        <w:jc w:val="both"/>
        <w:rPr>
          <w:b/>
          <w:bCs/>
          <w:spacing w:val="0"/>
          <w:w w:val="100"/>
          <w:sz w:val="24"/>
          <w:szCs w:val="24"/>
          <w:u w:val="single"/>
        </w:rPr>
      </w:pPr>
    </w:p>
    <w:p w:rsidR="000C65EE" w:rsidRPr="001A37D7" w:rsidRDefault="000C65EE" w:rsidP="000C7E63">
      <w:pPr>
        <w:spacing w:line="240" w:lineRule="auto"/>
        <w:jc w:val="center"/>
        <w:rPr>
          <w:b/>
          <w:bCs/>
          <w:spacing w:val="0"/>
          <w:w w:val="100"/>
          <w:sz w:val="24"/>
          <w:szCs w:val="24"/>
          <w:u w:val="single"/>
        </w:rPr>
      </w:pPr>
      <w:r w:rsidRPr="001A37D7">
        <w:rPr>
          <w:b/>
          <w:bCs/>
          <w:spacing w:val="0"/>
          <w:w w:val="100"/>
          <w:sz w:val="24"/>
          <w:szCs w:val="24"/>
          <w:u w:val="single"/>
        </w:rPr>
        <w:t>Table 22</w:t>
      </w:r>
    </w:p>
    <w:p w:rsidR="000C65EE" w:rsidRPr="000C7E63" w:rsidRDefault="000C65EE" w:rsidP="000C7E63">
      <w:pPr>
        <w:spacing w:line="240" w:lineRule="auto"/>
        <w:jc w:val="center"/>
        <w:rPr>
          <w:spacing w:val="0"/>
          <w:w w:val="100"/>
          <w:sz w:val="18"/>
          <w:szCs w:val="18"/>
        </w:rPr>
      </w:pPr>
    </w:p>
    <w:p w:rsidR="000C65EE" w:rsidRPr="001A37D7" w:rsidRDefault="000C65EE" w:rsidP="000C7E63">
      <w:pPr>
        <w:pStyle w:val="NormalWeb"/>
        <w:spacing w:before="0" w:beforeAutospacing="0" w:after="0" w:afterAutospacing="0"/>
        <w:jc w:val="center"/>
        <w:rPr>
          <w:b/>
          <w:bCs/>
          <w:lang w:val="en-GB"/>
        </w:rPr>
      </w:pPr>
      <w:r w:rsidRPr="001A37D7">
        <w:rPr>
          <w:b/>
          <w:bCs/>
          <w:lang w:val="en-GB"/>
        </w:rPr>
        <w:t>Labour force participation rate by year</w:t>
      </w:r>
    </w:p>
    <w:p w:rsidR="000C65EE" w:rsidRPr="000C7E63" w:rsidRDefault="000C65EE" w:rsidP="001A37D7">
      <w:pPr>
        <w:pStyle w:val="NormalWeb"/>
        <w:spacing w:before="0" w:beforeAutospacing="0" w:after="0" w:afterAutospacing="0"/>
        <w:jc w:val="both"/>
        <w:rPr>
          <w:b/>
          <w:bCs/>
          <w:sz w:val="18"/>
          <w:szCs w:val="18"/>
          <w:lang w:val="en-GB"/>
        </w:rPr>
      </w:pPr>
    </w:p>
    <w:tbl>
      <w:tblPr>
        <w:tblW w:w="4516" w:type="dxa"/>
        <w:tblCellSpacing w:w="0" w:type="dxa"/>
        <w:tblInd w:w="2264"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1275"/>
        <w:gridCol w:w="1998"/>
        <w:gridCol w:w="1243"/>
      </w:tblGrid>
      <w:tr w:rsidR="000C65EE" w:rsidRPr="001A37D7" w:rsidTr="000C65EE">
        <w:trPr>
          <w:trHeight w:val="206"/>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Year</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Women</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Men</w:t>
            </w:r>
          </w:p>
        </w:tc>
      </w:tr>
      <w:tr w:rsidR="000C65EE" w:rsidRPr="001A37D7" w:rsidTr="000C65EE">
        <w:trPr>
          <w:trHeight w:val="206"/>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bCs/>
                <w:spacing w:val="0"/>
                <w:w w:val="100"/>
                <w:sz w:val="24"/>
                <w:szCs w:val="24"/>
              </w:rPr>
            </w:pPr>
            <w:r w:rsidRPr="001A37D7">
              <w:rPr>
                <w:bCs/>
                <w:spacing w:val="0"/>
                <w:w w:val="100"/>
                <w:sz w:val="24"/>
                <w:szCs w:val="24"/>
              </w:rPr>
              <w:t>1990</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bCs/>
                <w:spacing w:val="0"/>
                <w:w w:val="100"/>
                <w:sz w:val="24"/>
                <w:szCs w:val="24"/>
              </w:rPr>
            </w:pPr>
            <w:r w:rsidRPr="001A37D7">
              <w:rPr>
                <w:bCs/>
                <w:spacing w:val="0"/>
                <w:w w:val="100"/>
                <w:sz w:val="24"/>
                <w:szCs w:val="24"/>
              </w:rPr>
              <w:t>37.0</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bCs/>
                <w:spacing w:val="0"/>
                <w:w w:val="100"/>
                <w:sz w:val="24"/>
                <w:szCs w:val="24"/>
              </w:rPr>
            </w:pPr>
            <w:r w:rsidRPr="001A37D7">
              <w:rPr>
                <w:bCs/>
                <w:spacing w:val="0"/>
                <w:w w:val="100"/>
                <w:sz w:val="24"/>
                <w:szCs w:val="24"/>
              </w:rPr>
              <w:t>67.6</w:t>
            </w:r>
          </w:p>
        </w:tc>
      </w:tr>
      <w:tr w:rsidR="000C65EE" w:rsidRPr="001A37D7" w:rsidTr="000C65EE">
        <w:trPr>
          <w:trHeight w:val="206"/>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bCs/>
                <w:spacing w:val="0"/>
                <w:w w:val="100"/>
                <w:sz w:val="24"/>
                <w:szCs w:val="24"/>
              </w:rPr>
            </w:pPr>
            <w:r w:rsidRPr="001A37D7">
              <w:rPr>
                <w:bCs/>
                <w:spacing w:val="0"/>
                <w:w w:val="100"/>
                <w:sz w:val="24"/>
                <w:szCs w:val="24"/>
              </w:rPr>
              <w:t>1995</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bCs/>
                <w:spacing w:val="0"/>
                <w:w w:val="100"/>
                <w:sz w:val="24"/>
                <w:szCs w:val="24"/>
              </w:rPr>
            </w:pPr>
            <w:r w:rsidRPr="001A37D7">
              <w:rPr>
                <w:bCs/>
                <w:spacing w:val="0"/>
                <w:w w:val="100"/>
                <w:sz w:val="24"/>
                <w:szCs w:val="24"/>
              </w:rPr>
              <w:t>31.7</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bCs/>
                <w:spacing w:val="0"/>
                <w:w w:val="100"/>
                <w:sz w:val="24"/>
                <w:szCs w:val="24"/>
              </w:rPr>
            </w:pPr>
            <w:r w:rsidRPr="001A37D7">
              <w:rPr>
                <w:bCs/>
                <w:spacing w:val="0"/>
                <w:w w:val="100"/>
                <w:sz w:val="24"/>
                <w:szCs w:val="24"/>
              </w:rPr>
              <w:t>64.4</w:t>
            </w:r>
          </w:p>
        </w:tc>
      </w:tr>
      <w:tr w:rsidR="000C65EE" w:rsidRPr="001A37D7" w:rsidTr="000C65EE">
        <w:trPr>
          <w:trHeight w:val="191"/>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bCs/>
                <w:spacing w:val="0"/>
                <w:w w:val="100"/>
                <w:sz w:val="24"/>
                <w:szCs w:val="24"/>
              </w:rPr>
            </w:pPr>
            <w:r w:rsidRPr="001A37D7">
              <w:rPr>
                <w:bCs/>
                <w:spacing w:val="0"/>
                <w:w w:val="100"/>
                <w:sz w:val="24"/>
                <w:szCs w:val="24"/>
              </w:rPr>
              <w:t>2000</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bCs/>
                <w:spacing w:val="0"/>
                <w:w w:val="100"/>
                <w:sz w:val="24"/>
                <w:szCs w:val="24"/>
              </w:rPr>
            </w:pPr>
            <w:r w:rsidRPr="001A37D7">
              <w:rPr>
                <w:bCs/>
                <w:spacing w:val="0"/>
                <w:w w:val="100"/>
                <w:sz w:val="24"/>
                <w:szCs w:val="24"/>
              </w:rPr>
              <w:t>33.9</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bCs/>
                <w:spacing w:val="0"/>
                <w:w w:val="100"/>
                <w:sz w:val="24"/>
                <w:szCs w:val="24"/>
              </w:rPr>
            </w:pPr>
            <w:r w:rsidRPr="001A37D7">
              <w:rPr>
                <w:bCs/>
                <w:spacing w:val="0"/>
                <w:w w:val="100"/>
                <w:sz w:val="24"/>
                <w:szCs w:val="24"/>
              </w:rPr>
              <w:t>67.2</w:t>
            </w:r>
          </w:p>
        </w:tc>
      </w:tr>
      <w:tr w:rsidR="000C65EE" w:rsidRPr="001A37D7" w:rsidTr="000C65EE">
        <w:trPr>
          <w:trHeight w:val="206"/>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bCs/>
                <w:spacing w:val="0"/>
                <w:w w:val="100"/>
                <w:sz w:val="24"/>
                <w:szCs w:val="24"/>
              </w:rPr>
            </w:pPr>
            <w:r w:rsidRPr="001A37D7">
              <w:rPr>
                <w:bCs/>
                <w:spacing w:val="0"/>
                <w:w w:val="100"/>
                <w:sz w:val="24"/>
                <w:szCs w:val="24"/>
              </w:rPr>
              <w:t>2005</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bCs/>
                <w:spacing w:val="0"/>
                <w:w w:val="100"/>
                <w:sz w:val="24"/>
                <w:szCs w:val="24"/>
              </w:rPr>
            </w:pPr>
            <w:r w:rsidRPr="001A37D7">
              <w:rPr>
                <w:bCs/>
                <w:spacing w:val="0"/>
                <w:w w:val="100"/>
                <w:sz w:val="24"/>
                <w:szCs w:val="24"/>
              </w:rPr>
              <w:t>32.6</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bCs/>
                <w:spacing w:val="0"/>
                <w:w w:val="100"/>
                <w:sz w:val="24"/>
                <w:szCs w:val="24"/>
              </w:rPr>
            </w:pPr>
            <w:r w:rsidRPr="001A37D7">
              <w:rPr>
                <w:bCs/>
                <w:spacing w:val="0"/>
                <w:w w:val="100"/>
                <w:sz w:val="24"/>
                <w:szCs w:val="24"/>
              </w:rPr>
              <w:t>67.3</w:t>
            </w:r>
          </w:p>
        </w:tc>
      </w:tr>
      <w:tr w:rsidR="000C65EE" w:rsidRPr="001A37D7" w:rsidTr="000C65EE">
        <w:trPr>
          <w:trHeight w:val="50"/>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bCs/>
                <w:spacing w:val="0"/>
                <w:w w:val="100"/>
                <w:sz w:val="24"/>
                <w:szCs w:val="24"/>
              </w:rPr>
            </w:pPr>
            <w:r w:rsidRPr="001A37D7">
              <w:rPr>
                <w:bCs/>
                <w:spacing w:val="0"/>
                <w:w w:val="100"/>
                <w:sz w:val="24"/>
                <w:szCs w:val="24"/>
              </w:rPr>
              <w:t>2006</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bCs/>
                <w:spacing w:val="0"/>
                <w:w w:val="100"/>
                <w:sz w:val="24"/>
                <w:szCs w:val="24"/>
              </w:rPr>
            </w:pPr>
            <w:r w:rsidRPr="001A37D7">
              <w:rPr>
                <w:bCs/>
                <w:spacing w:val="0"/>
                <w:w w:val="100"/>
                <w:sz w:val="24"/>
                <w:szCs w:val="24"/>
              </w:rPr>
              <w:t>35.7</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bCs/>
                <w:spacing w:val="0"/>
                <w:w w:val="100"/>
                <w:sz w:val="24"/>
                <w:szCs w:val="24"/>
              </w:rPr>
            </w:pPr>
            <w:r w:rsidRPr="001A37D7">
              <w:rPr>
                <w:bCs/>
                <w:spacing w:val="0"/>
                <w:w w:val="100"/>
                <w:sz w:val="24"/>
                <w:szCs w:val="24"/>
              </w:rPr>
              <w:t>68.1</w:t>
            </w:r>
          </w:p>
        </w:tc>
      </w:tr>
    </w:tbl>
    <w:p w:rsidR="000C65EE" w:rsidRPr="001A37D7" w:rsidRDefault="000C65EE" w:rsidP="000C7E63">
      <w:pPr>
        <w:pStyle w:val="NormalWeb"/>
        <w:spacing w:before="0" w:beforeAutospacing="0" w:after="0" w:afterAutospacing="0"/>
        <w:rPr>
          <w:lang w:val="en-GB"/>
        </w:rPr>
      </w:pPr>
      <w:r w:rsidRPr="001A37D7">
        <w:rPr>
          <w:lang w:val="en-GB"/>
        </w:rPr>
        <w:t xml:space="preserve">Note: Excluding Northern &amp; Eastern Provinces Source: Sri Lanka Labour Force Survey – </w:t>
      </w:r>
      <w:r w:rsidR="000C7E63">
        <w:rPr>
          <w:lang w:val="en-GB"/>
        </w:rPr>
        <w:br/>
      </w:r>
      <w:r w:rsidRPr="001A37D7">
        <w:rPr>
          <w:lang w:val="en-GB"/>
        </w:rPr>
        <w:t>1990-2006</w:t>
      </w:r>
    </w:p>
    <w:p w:rsidR="000C65EE" w:rsidRPr="001A37D7" w:rsidRDefault="000C7E63" w:rsidP="000C7E63">
      <w:pPr>
        <w:pStyle w:val="NormalWeb"/>
        <w:spacing w:before="0" w:beforeAutospacing="0" w:after="0" w:afterAutospacing="0"/>
        <w:jc w:val="center"/>
        <w:rPr>
          <w:b/>
          <w:bCs/>
          <w:u w:val="single"/>
          <w:lang w:val="en-GB"/>
        </w:rPr>
      </w:pPr>
      <w:r>
        <w:rPr>
          <w:b/>
          <w:bCs/>
          <w:u w:val="single"/>
          <w:lang w:val="en-GB"/>
        </w:rPr>
        <w:br w:type="page"/>
      </w:r>
      <w:r w:rsidR="000C65EE" w:rsidRPr="001A37D7">
        <w:rPr>
          <w:b/>
          <w:bCs/>
          <w:u w:val="single"/>
          <w:lang w:val="en-GB"/>
        </w:rPr>
        <w:t>Table 23</w:t>
      </w:r>
    </w:p>
    <w:p w:rsidR="000C65EE" w:rsidRPr="000C7E63" w:rsidRDefault="000C65EE" w:rsidP="000C7E63">
      <w:pPr>
        <w:pStyle w:val="NormalWeb"/>
        <w:spacing w:before="0" w:beforeAutospacing="0" w:after="0" w:afterAutospacing="0"/>
        <w:jc w:val="center"/>
        <w:rPr>
          <w:b/>
          <w:bCs/>
          <w:sz w:val="18"/>
          <w:szCs w:val="18"/>
          <w:u w:val="single"/>
          <w:lang w:val="en-GB"/>
        </w:rPr>
      </w:pPr>
    </w:p>
    <w:p w:rsidR="000C65EE" w:rsidRPr="001A37D7" w:rsidRDefault="000C65EE" w:rsidP="000C7E63">
      <w:pPr>
        <w:pStyle w:val="NormalWeb"/>
        <w:spacing w:before="0" w:beforeAutospacing="0" w:after="0" w:afterAutospacing="0"/>
        <w:jc w:val="center"/>
        <w:rPr>
          <w:b/>
          <w:bCs/>
          <w:lang w:val="en-GB"/>
        </w:rPr>
      </w:pPr>
      <w:r w:rsidRPr="001A37D7">
        <w:rPr>
          <w:b/>
          <w:bCs/>
          <w:lang w:val="en-GB"/>
        </w:rPr>
        <w:t>Labour force participation rate by age group</w:t>
      </w:r>
    </w:p>
    <w:p w:rsidR="000C65EE" w:rsidRPr="000C7E63" w:rsidRDefault="000C65EE" w:rsidP="001A37D7">
      <w:pPr>
        <w:pStyle w:val="NormalWeb"/>
        <w:spacing w:before="0" w:beforeAutospacing="0" w:after="0" w:afterAutospacing="0"/>
        <w:jc w:val="both"/>
        <w:rPr>
          <w:b/>
          <w:bCs/>
          <w:sz w:val="18"/>
          <w:szCs w:val="18"/>
          <w:lang w:val="en-GB"/>
        </w:rPr>
      </w:pPr>
    </w:p>
    <w:tbl>
      <w:tblPr>
        <w:tblW w:w="6765" w:type="dxa"/>
        <w:tblCellSpacing w:w="0" w:type="dxa"/>
        <w:tblInd w:w="1146"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2869"/>
        <w:gridCol w:w="1201"/>
        <w:gridCol w:w="747"/>
        <w:gridCol w:w="1201"/>
        <w:gridCol w:w="747"/>
      </w:tblGrid>
      <w:tr w:rsidR="000C65EE" w:rsidRPr="001A37D7" w:rsidTr="000C65EE">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Age Group (years.)</w:t>
            </w:r>
          </w:p>
        </w:tc>
        <w:tc>
          <w:tcPr>
            <w:tcW w:w="0" w:type="auto"/>
            <w:gridSpan w:val="2"/>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1996</w:t>
            </w:r>
          </w:p>
        </w:tc>
        <w:tc>
          <w:tcPr>
            <w:tcW w:w="0" w:type="auto"/>
            <w:gridSpan w:val="2"/>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2006</w:t>
            </w:r>
          </w:p>
        </w:tc>
      </w:tr>
      <w:tr w:rsidR="000C65EE" w:rsidRPr="001A37D7" w:rsidTr="000C65EE">
        <w:trPr>
          <w:trHeight w:val="270"/>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tcPr>
          <w:p w:rsidR="000C65EE" w:rsidRPr="001A37D7" w:rsidRDefault="000C65EE" w:rsidP="000C7E63">
            <w:pPr>
              <w:keepNext/>
              <w:keepLines/>
              <w:spacing w:line="240" w:lineRule="auto"/>
              <w:jc w:val="center"/>
              <w:outlineLvl w:val="0"/>
              <w:rPr>
                <w:spacing w:val="0"/>
                <w:w w:val="1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Women</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Men</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Women</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Men</w:t>
            </w:r>
          </w:p>
        </w:tc>
      </w:tr>
      <w:tr w:rsidR="000C65EE" w:rsidRPr="001A37D7"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10-14</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spacing w:val="0"/>
                <w:w w:val="100"/>
                <w:sz w:val="24"/>
                <w:szCs w:val="24"/>
              </w:rPr>
              <w:t>1.1</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2.1</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spacing w:val="0"/>
                <w:w w:val="100"/>
                <w:sz w:val="24"/>
                <w:szCs w:val="24"/>
              </w:rPr>
              <w:t>*</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w:t>
            </w:r>
          </w:p>
        </w:tc>
      </w:tr>
      <w:tr w:rsidR="000C65EE" w:rsidRPr="001A37D7"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15-19</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spacing w:val="0"/>
                <w:w w:val="100"/>
                <w:sz w:val="24"/>
                <w:szCs w:val="24"/>
              </w:rPr>
              <w:t>20.6</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33.8</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spacing w:val="0"/>
                <w:w w:val="100"/>
                <w:sz w:val="24"/>
                <w:szCs w:val="24"/>
              </w:rPr>
              <w:t>18.5</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29.0</w:t>
            </w:r>
          </w:p>
        </w:tc>
      </w:tr>
      <w:tr w:rsidR="000C65EE" w:rsidRPr="001A37D7"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20-24</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spacing w:val="0"/>
                <w:w w:val="100"/>
                <w:sz w:val="24"/>
                <w:szCs w:val="24"/>
              </w:rPr>
              <w:t>52.9</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83.3</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spacing w:val="0"/>
                <w:w w:val="100"/>
                <w:sz w:val="24"/>
                <w:szCs w:val="24"/>
              </w:rPr>
              <w:t>48.7</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80.6</w:t>
            </w:r>
          </w:p>
        </w:tc>
      </w:tr>
      <w:tr w:rsidR="000C65EE" w:rsidRPr="001A37D7"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25-29</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spacing w:val="0"/>
                <w:w w:val="100"/>
                <w:sz w:val="24"/>
                <w:szCs w:val="24"/>
              </w:rPr>
              <w:t>47.4</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93.6</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spacing w:val="0"/>
                <w:w w:val="100"/>
                <w:sz w:val="24"/>
                <w:szCs w:val="24"/>
              </w:rPr>
              <w:t>46.5</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94.5</w:t>
            </w:r>
          </w:p>
        </w:tc>
      </w:tr>
      <w:tr w:rsidR="000C65EE" w:rsidRPr="001A37D7"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30-39</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spacing w:val="0"/>
                <w:w w:val="100"/>
                <w:sz w:val="24"/>
                <w:szCs w:val="24"/>
              </w:rPr>
              <w:t>45.9</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96.3</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spacing w:val="0"/>
                <w:w w:val="100"/>
                <w:sz w:val="24"/>
                <w:szCs w:val="24"/>
              </w:rPr>
              <w:t>48.7</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96.8</w:t>
            </w:r>
          </w:p>
        </w:tc>
      </w:tr>
      <w:tr w:rsidR="000C65EE" w:rsidRPr="001A37D7"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40+</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spacing w:val="0"/>
                <w:w w:val="100"/>
                <w:sz w:val="24"/>
                <w:szCs w:val="24"/>
              </w:rPr>
              <w:t>28.1</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74.2</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spacing w:val="0"/>
                <w:w w:val="100"/>
                <w:sz w:val="24"/>
                <w:szCs w:val="24"/>
              </w:rPr>
              <w:t>36.9</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spacing w:val="0"/>
                <w:w w:val="100"/>
                <w:sz w:val="24"/>
                <w:szCs w:val="24"/>
              </w:rPr>
              <w:t>76.9</w:t>
            </w:r>
          </w:p>
        </w:tc>
      </w:tr>
      <w:tr w:rsidR="000C65EE" w:rsidRPr="001A37D7" w:rsidTr="000C65E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All ages</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31.6</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65.9</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35.7</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0C7E63">
            <w:pPr>
              <w:spacing w:line="240" w:lineRule="auto"/>
              <w:jc w:val="center"/>
              <w:rPr>
                <w:spacing w:val="0"/>
                <w:w w:val="100"/>
                <w:sz w:val="24"/>
                <w:szCs w:val="24"/>
              </w:rPr>
            </w:pPr>
            <w:r w:rsidRPr="001A37D7">
              <w:rPr>
                <w:b/>
                <w:bCs/>
                <w:spacing w:val="0"/>
                <w:w w:val="100"/>
                <w:sz w:val="24"/>
                <w:szCs w:val="24"/>
              </w:rPr>
              <w:t>68.1</w:t>
            </w:r>
          </w:p>
        </w:tc>
      </w:tr>
    </w:tbl>
    <w:p w:rsidR="000C65EE" w:rsidRPr="001A37D7" w:rsidRDefault="000C65EE" w:rsidP="001A37D7">
      <w:pPr>
        <w:pStyle w:val="NormalWeb"/>
        <w:spacing w:before="0" w:beforeAutospacing="0" w:after="0" w:afterAutospacing="0"/>
        <w:jc w:val="both"/>
        <w:rPr>
          <w:lang w:val="en-GB"/>
        </w:rPr>
      </w:pPr>
      <w:r w:rsidRPr="001A37D7">
        <w:rPr>
          <w:lang w:val="en-GB"/>
        </w:rPr>
        <w:t xml:space="preserve">Note: * Not given due to larger sampling error. Excluding Northern &amp; Eastern Provinces </w:t>
      </w:r>
    </w:p>
    <w:p w:rsidR="000C65EE" w:rsidRPr="001A37D7" w:rsidRDefault="000C65EE" w:rsidP="001A37D7">
      <w:pPr>
        <w:pStyle w:val="NormalWeb"/>
        <w:spacing w:before="0" w:beforeAutospacing="0" w:after="0" w:afterAutospacing="0"/>
        <w:jc w:val="both"/>
        <w:rPr>
          <w:b/>
          <w:lang w:val="en-GB"/>
        </w:rPr>
      </w:pPr>
      <w:r w:rsidRPr="001A37D7">
        <w:rPr>
          <w:b/>
          <w:lang w:val="en-GB"/>
        </w:rPr>
        <w:t>Source: Sri Lanka Labour Force Survey – 1996, 2006</w:t>
      </w:r>
    </w:p>
    <w:p w:rsidR="000C65EE" w:rsidRPr="001A37D7" w:rsidRDefault="000C65EE" w:rsidP="001F5A4E">
      <w:pPr>
        <w:spacing w:line="240" w:lineRule="auto"/>
        <w:jc w:val="center"/>
        <w:rPr>
          <w:b/>
          <w:bCs/>
          <w:spacing w:val="0"/>
          <w:w w:val="100"/>
          <w:sz w:val="24"/>
          <w:szCs w:val="24"/>
          <w:u w:val="single"/>
        </w:rPr>
      </w:pPr>
      <w:r w:rsidRPr="001A37D7">
        <w:rPr>
          <w:b/>
          <w:bCs/>
          <w:spacing w:val="0"/>
          <w:w w:val="100"/>
          <w:sz w:val="24"/>
          <w:szCs w:val="24"/>
          <w:u w:val="single"/>
        </w:rPr>
        <w:br w:type="page"/>
        <w:t>Chart 1</w:t>
      </w:r>
    </w:p>
    <w:p w:rsidR="000C65EE" w:rsidRPr="001F5A4E" w:rsidRDefault="000C65EE" w:rsidP="001F5A4E">
      <w:pPr>
        <w:spacing w:line="240" w:lineRule="auto"/>
        <w:jc w:val="center"/>
        <w:rPr>
          <w:b/>
          <w:bCs/>
          <w:spacing w:val="0"/>
          <w:w w:val="100"/>
          <w:sz w:val="18"/>
          <w:szCs w:val="18"/>
        </w:rPr>
      </w:pPr>
    </w:p>
    <w:p w:rsidR="000C65EE" w:rsidRPr="001A37D7" w:rsidRDefault="000C65EE" w:rsidP="001F5A4E">
      <w:pPr>
        <w:spacing w:line="240" w:lineRule="auto"/>
        <w:jc w:val="center"/>
        <w:rPr>
          <w:b/>
          <w:bCs/>
          <w:spacing w:val="0"/>
          <w:w w:val="100"/>
          <w:sz w:val="24"/>
          <w:szCs w:val="24"/>
        </w:rPr>
      </w:pPr>
      <w:r w:rsidRPr="001A37D7">
        <w:rPr>
          <w:b/>
          <w:bCs/>
          <w:spacing w:val="0"/>
          <w:w w:val="100"/>
          <w:sz w:val="24"/>
          <w:szCs w:val="24"/>
        </w:rPr>
        <w:t>Employment status of the population (10 years and over) – 2006</w:t>
      </w:r>
    </w:p>
    <w:p w:rsidR="000C65EE" w:rsidRPr="001F5A4E" w:rsidRDefault="000C65EE" w:rsidP="001A37D7">
      <w:pPr>
        <w:spacing w:line="240" w:lineRule="auto"/>
        <w:jc w:val="both"/>
        <w:rPr>
          <w:spacing w:val="0"/>
          <w:w w:val="100"/>
        </w:rPr>
      </w:pPr>
    </w:p>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0C65EE" w:rsidRPr="001A37D7" w:rsidTr="000C65EE">
        <w:tc>
          <w:tcPr>
            <w:tcW w:w="4140" w:type="dxa"/>
          </w:tcPr>
          <w:p w:rsidR="000C65EE" w:rsidRPr="00FE03B5" w:rsidRDefault="000C65EE" w:rsidP="00FE03B5">
            <w:pPr>
              <w:spacing w:line="240" w:lineRule="auto"/>
              <w:jc w:val="center"/>
              <w:rPr>
                <w:b/>
                <w:spacing w:val="0"/>
                <w:w w:val="100"/>
              </w:rPr>
            </w:pPr>
            <w:r w:rsidRPr="00FE03B5">
              <w:rPr>
                <w:b/>
                <w:spacing w:val="0"/>
                <w:w w:val="100"/>
              </w:rPr>
              <w:t>Target Population</w:t>
            </w:r>
          </w:p>
          <w:p w:rsidR="000C65EE" w:rsidRPr="00FE03B5" w:rsidRDefault="000C65EE" w:rsidP="00FE03B5">
            <w:pPr>
              <w:spacing w:line="240" w:lineRule="auto"/>
              <w:jc w:val="center"/>
              <w:rPr>
                <w:spacing w:val="0"/>
                <w:w w:val="100"/>
              </w:rPr>
            </w:pPr>
            <w:r w:rsidRPr="00FE03B5">
              <w:rPr>
                <w:spacing w:val="0"/>
                <w:w w:val="100"/>
              </w:rPr>
              <w:t>14,833,801</w:t>
            </w:r>
          </w:p>
        </w:tc>
      </w:tr>
      <w:tr w:rsidR="000C65EE" w:rsidRPr="001A37D7" w:rsidTr="000C65EE">
        <w:tc>
          <w:tcPr>
            <w:tcW w:w="4140" w:type="dxa"/>
          </w:tcPr>
          <w:p w:rsidR="000C65EE" w:rsidRPr="00FE03B5" w:rsidRDefault="000C65EE" w:rsidP="00FE03B5">
            <w:pPr>
              <w:spacing w:line="240" w:lineRule="auto"/>
              <w:jc w:val="center"/>
              <w:rPr>
                <w:spacing w:val="0"/>
                <w:w w:val="100"/>
              </w:rPr>
            </w:pPr>
            <w:r w:rsidRPr="00FE03B5">
              <w:rPr>
                <w:spacing w:val="0"/>
                <w:w w:val="100"/>
              </w:rPr>
              <w:t>Women : 52.1%</w:t>
            </w:r>
          </w:p>
          <w:p w:rsidR="000C65EE" w:rsidRPr="00FE03B5" w:rsidRDefault="000C65EE" w:rsidP="00FE03B5">
            <w:pPr>
              <w:spacing w:line="240" w:lineRule="auto"/>
              <w:jc w:val="center"/>
              <w:rPr>
                <w:spacing w:val="0"/>
                <w:w w:val="100"/>
              </w:rPr>
            </w:pPr>
            <w:r w:rsidRPr="00FE03B5">
              <w:rPr>
                <w:spacing w:val="0"/>
                <w:w w:val="100"/>
              </w:rPr>
              <w:t>Men   : 47.9%</w:t>
            </w:r>
          </w:p>
          <w:p w:rsidR="000C65EE" w:rsidRPr="00FE03B5" w:rsidRDefault="000C65EE" w:rsidP="00FE03B5">
            <w:pPr>
              <w:spacing w:line="240" w:lineRule="auto"/>
              <w:jc w:val="center"/>
              <w:rPr>
                <w:b/>
                <w:bCs/>
                <w:color w:val="365F91"/>
                <w:spacing w:val="0"/>
                <w:w w:val="100"/>
                <w:kern w:val="32"/>
              </w:rPr>
            </w:pPr>
          </w:p>
        </w:tc>
      </w:tr>
    </w:tbl>
    <w:p w:rsidR="000C65EE" w:rsidRPr="001A37D7" w:rsidRDefault="000F71F4" w:rsidP="001A37D7">
      <w:pPr>
        <w:spacing w:line="240" w:lineRule="auto"/>
        <w:jc w:val="both"/>
        <w:rPr>
          <w:spacing w:val="0"/>
          <w:w w:val="100"/>
          <w:sz w:val="24"/>
          <w:szCs w:val="24"/>
        </w:rPr>
      </w:pPr>
      <w:r>
        <w:rPr>
          <w:noProof/>
          <w:spacing w:val="0"/>
          <w:w w:val="100"/>
          <w:lang w:val="en-US"/>
        </w:rPr>
        <w:pict>
          <v:group id="_x0000_s1089" style="position:absolute;left:0;text-align:left;margin-left:30.65pt;margin-top:3.35pt;width:403.7pt;height:507.5pt;z-index:3;mso-position-horizontal-relative:text;mso-position-vertical-relative:text" coordorigin="1808,3978" coordsize="8074,10150">
            <v:shapetype id="_x0000_t202" coordsize="21600,21600" o:spt="202" path="m,l,21600r21600,l21600,xe">
              <v:stroke joinstyle="miter"/>
              <v:path gradientshapeok="t" o:connecttype="rect"/>
            </v:shapetype>
            <v:shape id="_x0000_s1027" type="#_x0000_t202" style="position:absolute;left:2815;top:4089;width:1440;height:540" stroked="f">
              <v:textbox style="mso-next-textbox:#_x0000_s1027">
                <w:txbxContent>
                  <w:p w:rsidR="004006C9" w:rsidRPr="00FE03B5" w:rsidRDefault="004006C9" w:rsidP="000C65EE">
                    <w:pPr>
                      <w:ind w:right="-120"/>
                      <w:jc w:val="right"/>
                    </w:pPr>
                    <w:r w:rsidRPr="00FE03B5">
                      <w:t>51.2 %</w:t>
                    </w:r>
                  </w:p>
                </w:txbxContent>
              </v:textbox>
            </v:shape>
            <v:shape id="_x0000_s1028" type="#_x0000_t202" style="position:absolute;left:7675;top:4089;width:1080;height:360" stroked="f">
              <v:textbox style="mso-next-textbox:#_x0000_s1028">
                <w:txbxContent>
                  <w:p w:rsidR="004006C9" w:rsidRPr="00FE03B5" w:rsidRDefault="004006C9" w:rsidP="000C65EE">
                    <w:pPr>
                      <w:ind w:right="-120"/>
                    </w:pPr>
                    <w:r w:rsidRPr="00FE03B5">
                      <w:t>48.8 %</w:t>
                    </w:r>
                  </w:p>
                </w:txbxContent>
              </v:textbox>
            </v:shape>
            <v:group id="_x0000_s1029" style="position:absolute;left:3535;top:3978;width:5220;height:994" coordorigin="4140,3960" coordsize="5220,1026">
              <v:line id="_x0000_s1030" style="position:absolute;flip:x" from="4140,3960" to="6480,4986">
                <v:stroke endarrow="block"/>
              </v:line>
              <v:line id="_x0000_s1031" style="position:absolute" from="6480,3960" to="9360,4986">
                <v:stroke endarrow="block"/>
              </v:line>
            </v:group>
            <v:group id="_x0000_s1033" style="position:absolute;left:2686;top:6036;width:2160;height:1152" coordorigin="2880,6660" coordsize="3420,1260">
              <v:line id="_x0000_s1034" style="position:absolute;flip:x" from="2880,6660" to="4500,7920">
                <v:stroke endarrow="block"/>
              </v:line>
              <v:line id="_x0000_s1035" style="position:absolute" from="4500,6660" to="6300,7920">
                <v:stroke endarrow="block"/>
              </v:line>
            </v:group>
            <v:shape id="_x0000_s1063" type="#_x0000_t202" style="position:absolute;left:8719;top:9302;width:900;height:360" stroked="f">
              <v:textbox style="mso-next-textbox:#_x0000_s1063">
                <w:txbxContent>
                  <w:p w:rsidR="004006C9" w:rsidRPr="00CA544B" w:rsidRDefault="004006C9" w:rsidP="001F5A4E">
                    <w:pPr>
                      <w:ind w:right="-120"/>
                    </w:pPr>
                    <w:r w:rsidRPr="00CA544B">
                      <w:t>82.0 %</w:t>
                    </w:r>
                  </w:p>
                </w:txbxContent>
              </v:textbox>
            </v:shape>
            <v:group id="_x0000_s1065" style="position:absolute;left:1808;top:9702;width:1085;height:552" coordorigin="2160,11340" coordsize="1085,552" o:regroupid="1">
              <v:line id="_x0000_s1066" style="position:absolute" from="2700,11340" to="2710,11892">
                <v:stroke endarrow="block"/>
              </v:line>
              <v:line id="_x0000_s1067" style="position:absolute" from="2700,11340" to="3245,11888">
                <v:stroke endarrow="block"/>
              </v:line>
              <v:line id="_x0000_s1068" style="position:absolute;flip:x" from="2160,11340" to="2700,11880">
                <v:stroke endarrow="block"/>
              </v:line>
            </v:group>
            <v:line id="_x0000_s1069" style="position:absolute;flip:y" from="2358,9322" to="2358,9898" o:regroupid="1"/>
            <v:group id="_x0000_s1081" style="position:absolute;left:8202;top:6090;width:1680;height:2160" coordorigin="8328,6230" coordsize="1680,2160">
              <v:line id="_x0000_s1078" style="position:absolute;flip:x" from="8328,6230" to="9108,8390">
                <v:stroke endarrow="block"/>
              </v:line>
              <v:line id="_x0000_s1079" style="position:absolute" from="9108,6230" to="9168,8390">
                <v:stroke endarrow="block"/>
              </v:line>
              <v:line id="_x0000_s1080" style="position:absolute" from="9108,6230" to="10008,8390">
                <v:stroke endarrow="block"/>
              </v:line>
            </v:group>
            <v:group id="_x0000_s1082" style="position:absolute;left:4859;top:9674;width:1445;height:736" coordorigin="5585,11160" coordsize="1445,736">
              <v:line id="_x0000_s1083" style="position:absolute;flip:x" from="6295,11160" to="6300,11872">
                <v:stroke endarrow="block"/>
              </v:line>
              <v:line id="_x0000_s1084" style="position:absolute;flip:x" from="5585,11168" to="6305,11888">
                <v:stroke endarrow="block"/>
              </v:line>
              <v:line id="_x0000_s1085" style="position:absolute" from="6305,11168" to="7030,11896">
                <v:stroke endarrow="block"/>
              </v:line>
            </v:group>
            <v:rect id="_x0000_s1088" style="position:absolute;left:3912;top:13802;width:5016;height:326" filled="f" stroked="f">
              <v:textbox inset="0,0,0,0">
                <w:txbxContent>
                  <w:p w:rsidR="004006C9" w:rsidRDefault="004006C9" w:rsidP="000F71F4">
                    <w:pPr>
                      <w:spacing w:line="240" w:lineRule="auto"/>
                      <w:jc w:val="center"/>
                    </w:pPr>
                    <w:r>
                      <w:t>Source: Department of Census and Statistics</w:t>
                    </w:r>
                  </w:p>
                </w:txbxContent>
              </v:textbox>
            </v:rect>
          </v:group>
        </w:pict>
      </w:r>
      <w:r w:rsidR="000C65EE" w:rsidRPr="001A37D7">
        <w:rPr>
          <w:spacing w:val="0"/>
          <w:w w:val="100"/>
          <w:sz w:val="24"/>
          <w:szCs w:val="24"/>
        </w:rPr>
        <w:t xml:space="preserve">                                                     </w:t>
      </w:r>
    </w:p>
    <w:p w:rsidR="000C65EE" w:rsidRPr="001A37D7" w:rsidRDefault="000C65EE" w:rsidP="001A37D7">
      <w:pPr>
        <w:spacing w:line="240" w:lineRule="auto"/>
        <w:jc w:val="both"/>
        <w:rPr>
          <w:spacing w:val="0"/>
          <w:w w:val="100"/>
          <w:sz w:val="24"/>
          <w:szCs w:val="24"/>
        </w:rPr>
      </w:pPr>
    </w:p>
    <w:p w:rsidR="000C65EE" w:rsidRPr="001A37D7" w:rsidRDefault="000C65EE" w:rsidP="001A37D7">
      <w:pPr>
        <w:spacing w:line="240" w:lineRule="auto"/>
        <w:jc w:val="both"/>
        <w:rPr>
          <w:spacing w:val="0"/>
          <w:w w:val="100"/>
          <w:sz w:val="24"/>
          <w:szCs w:val="24"/>
        </w:rPr>
      </w:pPr>
    </w:p>
    <w:p w:rsidR="000C65EE" w:rsidRDefault="000C65EE" w:rsidP="001A37D7">
      <w:pPr>
        <w:spacing w:line="240" w:lineRule="auto"/>
        <w:jc w:val="both"/>
        <w:rPr>
          <w:spacing w:val="0"/>
          <w:w w:val="100"/>
          <w:sz w:val="24"/>
          <w:szCs w:val="24"/>
        </w:rPr>
      </w:pPr>
    </w:p>
    <w:tbl>
      <w:tblPr>
        <w:tblpPr w:leftFromText="180" w:rightFromText="180" w:vertAnchor="text" w:horzAnchor="page" w:tblpX="8338" w:tblpY="1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4"/>
      </w:tblGrid>
      <w:tr w:rsidR="008C6F73" w:rsidRPr="00FE03B5" w:rsidTr="00CA544B">
        <w:trPr>
          <w:trHeight w:val="1390"/>
        </w:trPr>
        <w:tc>
          <w:tcPr>
            <w:tcW w:w="1764" w:type="dxa"/>
          </w:tcPr>
          <w:p w:rsidR="008C6F73" w:rsidRPr="00FE03B5" w:rsidRDefault="008C6F73" w:rsidP="008C6F73">
            <w:pPr>
              <w:spacing w:line="240" w:lineRule="auto"/>
              <w:ind w:right="-108"/>
              <w:jc w:val="center"/>
              <w:rPr>
                <w:b/>
                <w:spacing w:val="0"/>
                <w:w w:val="100"/>
              </w:rPr>
            </w:pPr>
            <w:r w:rsidRPr="00FE03B5">
              <w:rPr>
                <w:b/>
                <w:spacing w:val="0"/>
                <w:w w:val="100"/>
              </w:rPr>
              <w:t>Economically inactive</w:t>
            </w:r>
          </w:p>
          <w:p w:rsidR="008C6F73" w:rsidRPr="00FE03B5" w:rsidRDefault="008C6F73" w:rsidP="008C6F73">
            <w:pPr>
              <w:spacing w:line="240" w:lineRule="auto"/>
              <w:jc w:val="center"/>
              <w:rPr>
                <w:spacing w:val="0"/>
                <w:w w:val="100"/>
              </w:rPr>
            </w:pPr>
            <w:r w:rsidRPr="00FE03B5">
              <w:rPr>
                <w:spacing w:val="0"/>
                <w:w w:val="100"/>
              </w:rPr>
              <w:t>7,235,039</w:t>
            </w:r>
          </w:p>
          <w:p w:rsidR="008C6F73" w:rsidRPr="00FE03B5" w:rsidRDefault="008C6F73" w:rsidP="008C6F73">
            <w:pPr>
              <w:spacing w:line="240" w:lineRule="auto"/>
              <w:jc w:val="center"/>
              <w:rPr>
                <w:b/>
                <w:bCs/>
                <w:color w:val="365F91"/>
                <w:spacing w:val="0"/>
                <w:w w:val="100"/>
                <w:kern w:val="32"/>
              </w:rPr>
            </w:pPr>
          </w:p>
          <w:p w:rsidR="008C6F73" w:rsidRPr="00FE03B5" w:rsidRDefault="008C6F73" w:rsidP="008C6F73">
            <w:pPr>
              <w:spacing w:line="240" w:lineRule="auto"/>
              <w:jc w:val="center"/>
              <w:rPr>
                <w:b/>
                <w:bCs/>
                <w:color w:val="365F91"/>
                <w:spacing w:val="0"/>
                <w:w w:val="100"/>
                <w:kern w:val="32"/>
              </w:rPr>
            </w:pPr>
          </w:p>
          <w:p w:rsidR="008C6F73" w:rsidRPr="00FE03B5" w:rsidRDefault="008C6F73" w:rsidP="008C6F73">
            <w:pPr>
              <w:spacing w:line="240" w:lineRule="auto"/>
              <w:jc w:val="center"/>
              <w:rPr>
                <w:spacing w:val="0"/>
                <w:w w:val="100"/>
              </w:rPr>
            </w:pPr>
            <w:r w:rsidRPr="00FE03B5">
              <w:rPr>
                <w:spacing w:val="0"/>
                <w:w w:val="100"/>
              </w:rPr>
              <w:t>Women : 68.7%</w:t>
            </w:r>
          </w:p>
          <w:p w:rsidR="008C6F73" w:rsidRPr="00FE03B5" w:rsidRDefault="008C6F73" w:rsidP="008C6F73">
            <w:pPr>
              <w:spacing w:line="240" w:lineRule="auto"/>
              <w:jc w:val="center"/>
              <w:rPr>
                <w:spacing w:val="0"/>
                <w:w w:val="100"/>
              </w:rPr>
            </w:pPr>
            <w:r w:rsidRPr="00FE03B5">
              <w:rPr>
                <w:spacing w:val="0"/>
                <w:w w:val="100"/>
              </w:rPr>
              <w:t>Men   : 31.3%</w:t>
            </w:r>
          </w:p>
          <w:p w:rsidR="008C6F73" w:rsidRPr="00FE03B5" w:rsidRDefault="008C6F73" w:rsidP="008C6F73">
            <w:pPr>
              <w:spacing w:line="240" w:lineRule="auto"/>
              <w:jc w:val="both"/>
              <w:rPr>
                <w:b/>
                <w:bCs/>
                <w:color w:val="365F91"/>
                <w:spacing w:val="0"/>
                <w:w w:val="100"/>
                <w:kern w:val="32"/>
              </w:rPr>
            </w:pPr>
          </w:p>
        </w:tc>
      </w:tr>
    </w:tbl>
    <w:p w:rsidR="001F5A4E" w:rsidRPr="001A37D7" w:rsidRDefault="001F5A4E" w:rsidP="001A37D7">
      <w:pPr>
        <w:spacing w:line="240" w:lineRule="auto"/>
        <w:jc w:val="both"/>
        <w:rPr>
          <w:spacing w:val="0"/>
          <w:w w:val="100"/>
          <w:sz w:val="24"/>
          <w:szCs w:val="24"/>
        </w:rPr>
      </w:pPr>
    </w:p>
    <w:tbl>
      <w:tblPr>
        <w:tblpPr w:leftFromText="180" w:rightFromText="180" w:vertAnchor="text" w:horzAnchor="page" w:tblpX="3248" w:tblpY="-3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7"/>
      </w:tblGrid>
      <w:tr w:rsidR="008C6F73" w:rsidRPr="00FE03B5" w:rsidTr="00CA544B">
        <w:trPr>
          <w:trHeight w:val="1390"/>
        </w:trPr>
        <w:tc>
          <w:tcPr>
            <w:tcW w:w="1557" w:type="dxa"/>
          </w:tcPr>
          <w:p w:rsidR="008C6F73" w:rsidRPr="00FE03B5" w:rsidRDefault="008C6F73" w:rsidP="00CA544B">
            <w:pPr>
              <w:spacing w:line="240" w:lineRule="auto"/>
              <w:ind w:right="-72"/>
              <w:jc w:val="center"/>
              <w:rPr>
                <w:b/>
                <w:spacing w:val="0"/>
                <w:w w:val="100"/>
              </w:rPr>
            </w:pPr>
            <w:r w:rsidRPr="00FE03B5">
              <w:rPr>
                <w:b/>
                <w:spacing w:val="0"/>
                <w:w w:val="100"/>
              </w:rPr>
              <w:t>In the Labour Force</w:t>
            </w:r>
          </w:p>
          <w:p w:rsidR="008C6F73" w:rsidRPr="00FE03B5" w:rsidRDefault="008C6F73" w:rsidP="00CA544B">
            <w:pPr>
              <w:spacing w:line="240" w:lineRule="auto"/>
              <w:jc w:val="center"/>
              <w:rPr>
                <w:spacing w:val="0"/>
                <w:w w:val="100"/>
              </w:rPr>
            </w:pPr>
            <w:r w:rsidRPr="00FE03B5">
              <w:rPr>
                <w:spacing w:val="0"/>
                <w:w w:val="100"/>
              </w:rPr>
              <w:t>7,598,762</w:t>
            </w:r>
          </w:p>
          <w:p w:rsidR="008C6F73" w:rsidRPr="00FE03B5" w:rsidRDefault="008C6F73" w:rsidP="00CA544B">
            <w:pPr>
              <w:spacing w:line="240" w:lineRule="auto"/>
              <w:jc w:val="center"/>
              <w:rPr>
                <w:b/>
                <w:bCs/>
                <w:color w:val="365F91"/>
                <w:spacing w:val="0"/>
                <w:w w:val="100"/>
                <w:kern w:val="32"/>
              </w:rPr>
            </w:pPr>
          </w:p>
          <w:p w:rsidR="008C6F73" w:rsidRPr="00FE03B5" w:rsidRDefault="008C6F73" w:rsidP="00CA544B">
            <w:pPr>
              <w:spacing w:line="240" w:lineRule="auto"/>
              <w:jc w:val="center"/>
              <w:rPr>
                <w:b/>
                <w:bCs/>
                <w:color w:val="365F91"/>
                <w:spacing w:val="0"/>
                <w:w w:val="100"/>
                <w:kern w:val="32"/>
              </w:rPr>
            </w:pPr>
          </w:p>
          <w:p w:rsidR="008C6F73" w:rsidRPr="00FE03B5" w:rsidRDefault="008C6F73" w:rsidP="00CA544B">
            <w:pPr>
              <w:spacing w:line="240" w:lineRule="auto"/>
              <w:jc w:val="center"/>
              <w:rPr>
                <w:spacing w:val="0"/>
                <w:w w:val="100"/>
              </w:rPr>
            </w:pPr>
            <w:r w:rsidRPr="00FE03B5">
              <w:rPr>
                <w:spacing w:val="0"/>
                <w:w w:val="100"/>
              </w:rPr>
              <w:t>Women : 36.3%</w:t>
            </w:r>
          </w:p>
          <w:p w:rsidR="008C6F73" w:rsidRPr="00FE03B5" w:rsidRDefault="008C6F73" w:rsidP="00CA544B">
            <w:pPr>
              <w:spacing w:line="240" w:lineRule="auto"/>
              <w:jc w:val="center"/>
              <w:rPr>
                <w:spacing w:val="0"/>
                <w:w w:val="100"/>
              </w:rPr>
            </w:pPr>
            <w:r w:rsidRPr="00FE03B5">
              <w:rPr>
                <w:spacing w:val="0"/>
                <w:w w:val="100"/>
              </w:rPr>
              <w:t>Men   : 63.7%</w:t>
            </w:r>
          </w:p>
          <w:p w:rsidR="008C6F73" w:rsidRPr="00FE03B5" w:rsidRDefault="008C6F73" w:rsidP="00CA544B">
            <w:pPr>
              <w:spacing w:line="240" w:lineRule="auto"/>
              <w:jc w:val="both"/>
              <w:rPr>
                <w:b/>
                <w:bCs/>
                <w:color w:val="365F91"/>
                <w:spacing w:val="0"/>
                <w:w w:val="100"/>
                <w:kern w:val="32"/>
              </w:rPr>
            </w:pPr>
          </w:p>
        </w:tc>
      </w:tr>
    </w:tbl>
    <w:p w:rsidR="000C65EE" w:rsidRPr="001A37D7" w:rsidRDefault="000C65EE" w:rsidP="001A37D7">
      <w:pPr>
        <w:tabs>
          <w:tab w:val="left" w:pos="2115"/>
        </w:tabs>
        <w:spacing w:line="240" w:lineRule="auto"/>
        <w:jc w:val="both"/>
        <w:rPr>
          <w:spacing w:val="0"/>
          <w:w w:val="100"/>
          <w:sz w:val="24"/>
          <w:szCs w:val="24"/>
        </w:rPr>
      </w:pPr>
      <w:r w:rsidRPr="001A37D7">
        <w:rPr>
          <w:spacing w:val="0"/>
          <w:w w:val="100"/>
          <w:sz w:val="24"/>
          <w:szCs w:val="24"/>
        </w:rPr>
        <w:tab/>
      </w:r>
    </w:p>
    <w:p w:rsidR="000C65EE" w:rsidRPr="00CA544B" w:rsidRDefault="000C65EE" w:rsidP="001A37D7">
      <w:pPr>
        <w:tabs>
          <w:tab w:val="left" w:pos="2115"/>
        </w:tabs>
        <w:spacing w:line="240" w:lineRule="auto"/>
        <w:jc w:val="both"/>
        <w:rPr>
          <w:spacing w:val="0"/>
          <w:w w:val="100"/>
        </w:rPr>
      </w:pPr>
      <w:r w:rsidRPr="001A37D7">
        <w:rPr>
          <w:spacing w:val="0"/>
          <w:w w:val="100"/>
          <w:sz w:val="24"/>
          <w:szCs w:val="24"/>
        </w:rPr>
        <w:br w:type="textWrapping" w:clear="all"/>
      </w:r>
    </w:p>
    <w:p w:rsidR="000C65EE" w:rsidRPr="00FE03B5" w:rsidRDefault="000C65EE" w:rsidP="001A37D7">
      <w:pPr>
        <w:tabs>
          <w:tab w:val="left" w:pos="2115"/>
        </w:tabs>
        <w:spacing w:line="240" w:lineRule="auto"/>
        <w:jc w:val="both"/>
        <w:rPr>
          <w:spacing w:val="0"/>
          <w:w w:val="100"/>
        </w:rPr>
      </w:pPr>
      <w:r w:rsidRPr="001A37D7">
        <w:rPr>
          <w:spacing w:val="0"/>
          <w:w w:val="100"/>
          <w:sz w:val="24"/>
          <w:szCs w:val="24"/>
        </w:rPr>
        <w:t xml:space="preserve">               </w:t>
      </w:r>
      <w:r w:rsidRPr="00FE03B5">
        <w:rPr>
          <w:spacing w:val="0"/>
          <w:w w:val="100"/>
        </w:rPr>
        <w:t xml:space="preserve">93.5%           </w:t>
      </w:r>
      <w:r w:rsidR="00FE03B5">
        <w:rPr>
          <w:spacing w:val="0"/>
          <w:w w:val="100"/>
        </w:rPr>
        <w:t xml:space="preserve">          </w:t>
      </w:r>
      <w:r w:rsidRPr="00FE03B5">
        <w:rPr>
          <w:spacing w:val="0"/>
          <w:w w:val="100"/>
        </w:rPr>
        <w:t xml:space="preserve"> 6.5%                                   </w:t>
      </w:r>
      <w:r w:rsidRPr="00FE03B5">
        <w:rPr>
          <w:spacing w:val="0"/>
          <w:w w:val="100"/>
        </w:rPr>
        <w:tab/>
      </w:r>
      <w:r w:rsidRPr="00FE03B5">
        <w:rPr>
          <w:spacing w:val="0"/>
          <w:w w:val="100"/>
        </w:rPr>
        <w:tab/>
      </w:r>
      <w:r w:rsidRPr="00FE03B5">
        <w:rPr>
          <w:spacing w:val="0"/>
          <w:w w:val="100"/>
        </w:rPr>
        <w:tab/>
      </w:r>
      <w:r w:rsidRPr="00FE03B5">
        <w:rPr>
          <w:spacing w:val="0"/>
          <w:w w:val="100"/>
        </w:rPr>
        <w:tab/>
      </w:r>
      <w:r w:rsidRPr="00FE03B5">
        <w:rPr>
          <w:spacing w:val="0"/>
          <w:w w:val="100"/>
        </w:rPr>
        <w:tab/>
        <w:t xml:space="preserve">        </w:t>
      </w:r>
    </w:p>
    <w:p w:rsidR="000C65EE" w:rsidRPr="001A37D7" w:rsidRDefault="000C65EE" w:rsidP="00FE03B5">
      <w:pPr>
        <w:spacing w:line="240" w:lineRule="auto"/>
        <w:jc w:val="both"/>
        <w:rPr>
          <w:spacing w:val="0"/>
          <w:w w:val="100"/>
          <w:sz w:val="24"/>
          <w:szCs w:val="24"/>
        </w:rPr>
      </w:pPr>
      <w:r w:rsidRPr="001A37D7">
        <w:rPr>
          <w:spacing w:val="0"/>
          <w:w w:val="100"/>
          <w:sz w:val="24"/>
          <w:szCs w:val="24"/>
        </w:rPr>
        <w:t xml:space="preserve">                                                                                                  </w:t>
      </w:r>
    </w:p>
    <w:p w:rsidR="000C65EE" w:rsidRPr="001A37D7" w:rsidRDefault="000C65EE" w:rsidP="001A37D7">
      <w:pPr>
        <w:spacing w:line="240" w:lineRule="auto"/>
        <w:ind w:left="6480"/>
        <w:jc w:val="both"/>
        <w:rPr>
          <w:spacing w:val="0"/>
          <w:w w:val="100"/>
          <w:sz w:val="24"/>
          <w:szCs w:val="24"/>
        </w:rPr>
      </w:pPr>
    </w:p>
    <w:tbl>
      <w:tblPr>
        <w:tblpPr w:leftFromText="180" w:rightFromText="180" w:vertAnchor="text" w:horzAnchor="margin" w:tblpX="135" w:tblpY="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54"/>
      </w:tblGrid>
      <w:tr w:rsidR="001F5A4E" w:rsidRPr="00FE03B5" w:rsidTr="00CA544B">
        <w:tc>
          <w:tcPr>
            <w:tcW w:w="2754" w:type="dxa"/>
          </w:tcPr>
          <w:p w:rsidR="001F5A4E" w:rsidRPr="00FE03B5" w:rsidRDefault="001F5A4E" w:rsidP="00FE03B5">
            <w:pPr>
              <w:tabs>
                <w:tab w:val="left" w:pos="2115"/>
              </w:tabs>
              <w:spacing w:line="240" w:lineRule="auto"/>
              <w:jc w:val="center"/>
              <w:rPr>
                <w:b/>
                <w:spacing w:val="0"/>
                <w:w w:val="100"/>
              </w:rPr>
            </w:pPr>
            <w:r w:rsidRPr="00FE03B5">
              <w:rPr>
                <w:b/>
                <w:spacing w:val="0"/>
                <w:w w:val="100"/>
              </w:rPr>
              <w:t>Employed</w:t>
            </w:r>
          </w:p>
          <w:p w:rsidR="001F5A4E" w:rsidRPr="00FE03B5" w:rsidRDefault="001F5A4E" w:rsidP="00FE03B5">
            <w:pPr>
              <w:tabs>
                <w:tab w:val="left" w:pos="2115"/>
              </w:tabs>
              <w:spacing w:line="240" w:lineRule="auto"/>
              <w:jc w:val="center"/>
              <w:rPr>
                <w:spacing w:val="0"/>
                <w:w w:val="100"/>
              </w:rPr>
            </w:pPr>
            <w:r w:rsidRPr="00FE03B5">
              <w:rPr>
                <w:spacing w:val="0"/>
                <w:w w:val="100"/>
              </w:rPr>
              <w:t>7,105,322</w:t>
            </w:r>
          </w:p>
        </w:tc>
      </w:tr>
      <w:tr w:rsidR="001F5A4E" w:rsidRPr="00FE03B5" w:rsidTr="00CA544B">
        <w:tc>
          <w:tcPr>
            <w:tcW w:w="2754" w:type="dxa"/>
          </w:tcPr>
          <w:p w:rsidR="001F5A4E" w:rsidRPr="00FE03B5" w:rsidRDefault="001F5A4E" w:rsidP="00FE03B5">
            <w:pPr>
              <w:tabs>
                <w:tab w:val="left" w:pos="2115"/>
              </w:tabs>
              <w:spacing w:line="240" w:lineRule="auto"/>
              <w:jc w:val="both"/>
              <w:rPr>
                <w:spacing w:val="0"/>
                <w:w w:val="100"/>
              </w:rPr>
            </w:pPr>
            <w:r w:rsidRPr="00FE03B5">
              <w:rPr>
                <w:spacing w:val="0"/>
                <w:w w:val="100"/>
              </w:rPr>
              <w:t xml:space="preserve">Women          </w:t>
            </w:r>
            <w:r w:rsidR="00CA544B">
              <w:rPr>
                <w:spacing w:val="0"/>
                <w:w w:val="100"/>
              </w:rPr>
              <w:t xml:space="preserve">     </w:t>
            </w:r>
            <w:r w:rsidRPr="00FE03B5">
              <w:rPr>
                <w:spacing w:val="0"/>
                <w:w w:val="100"/>
              </w:rPr>
              <w:t>Men</w:t>
            </w:r>
          </w:p>
          <w:p w:rsidR="001F5A4E" w:rsidRPr="00FE03B5" w:rsidRDefault="001F5A4E" w:rsidP="00FE03B5">
            <w:pPr>
              <w:tabs>
                <w:tab w:val="left" w:pos="2115"/>
              </w:tabs>
              <w:spacing w:line="240" w:lineRule="auto"/>
              <w:jc w:val="both"/>
              <w:rPr>
                <w:spacing w:val="0"/>
                <w:w w:val="100"/>
              </w:rPr>
            </w:pPr>
            <w:r w:rsidRPr="00FE03B5">
              <w:rPr>
                <w:spacing w:val="0"/>
                <w:w w:val="100"/>
              </w:rPr>
              <w:t xml:space="preserve">2,494,679        </w:t>
            </w:r>
            <w:r w:rsidR="00CA544B">
              <w:rPr>
                <w:spacing w:val="0"/>
                <w:w w:val="100"/>
              </w:rPr>
              <w:t xml:space="preserve"> </w:t>
            </w:r>
            <w:r w:rsidRPr="00FE03B5">
              <w:rPr>
                <w:spacing w:val="0"/>
                <w:w w:val="100"/>
              </w:rPr>
              <w:t>4,610,643</w:t>
            </w:r>
          </w:p>
          <w:p w:rsidR="001F5A4E" w:rsidRPr="00FE03B5" w:rsidRDefault="001F5A4E" w:rsidP="00FE03B5">
            <w:pPr>
              <w:tabs>
                <w:tab w:val="left" w:pos="2115"/>
              </w:tabs>
              <w:spacing w:line="240" w:lineRule="auto"/>
              <w:jc w:val="both"/>
              <w:rPr>
                <w:spacing w:val="0"/>
                <w:w w:val="100"/>
              </w:rPr>
            </w:pPr>
            <w:r w:rsidRPr="00FE03B5">
              <w:rPr>
                <w:spacing w:val="0"/>
                <w:w w:val="100"/>
              </w:rPr>
              <w:t xml:space="preserve"> 35.1%             64.9%</w:t>
            </w:r>
          </w:p>
        </w:tc>
      </w:tr>
      <w:tr w:rsidR="001F5A4E" w:rsidRPr="00FE03B5" w:rsidTr="00CA544B">
        <w:trPr>
          <w:trHeight w:val="1160"/>
        </w:trPr>
        <w:tc>
          <w:tcPr>
            <w:tcW w:w="2754" w:type="dxa"/>
          </w:tcPr>
          <w:p w:rsidR="001F5A4E" w:rsidRPr="00FE03B5" w:rsidRDefault="001F5A4E" w:rsidP="00FE03B5">
            <w:pPr>
              <w:tabs>
                <w:tab w:val="left" w:pos="2115"/>
              </w:tabs>
              <w:spacing w:line="240" w:lineRule="auto"/>
              <w:jc w:val="both"/>
              <w:rPr>
                <w:b/>
                <w:spacing w:val="0"/>
                <w:w w:val="100"/>
              </w:rPr>
            </w:pPr>
            <w:r w:rsidRPr="00FE03B5">
              <w:rPr>
                <w:b/>
                <w:spacing w:val="0"/>
                <w:w w:val="100"/>
              </w:rPr>
              <w:t xml:space="preserve"> Formal         Informal</w:t>
            </w:r>
          </w:p>
          <w:p w:rsidR="001F5A4E" w:rsidRPr="00FE03B5" w:rsidRDefault="001F5A4E" w:rsidP="00FE03B5">
            <w:pPr>
              <w:tabs>
                <w:tab w:val="left" w:pos="2115"/>
              </w:tabs>
              <w:spacing w:line="240" w:lineRule="auto"/>
              <w:jc w:val="both"/>
              <w:rPr>
                <w:spacing w:val="0"/>
                <w:w w:val="100"/>
              </w:rPr>
            </w:pPr>
            <w:r w:rsidRPr="00FE03B5">
              <w:rPr>
                <w:spacing w:val="0"/>
                <w:w w:val="100"/>
              </w:rPr>
              <w:t xml:space="preserve"> 2,726,677        4,378,645 Women : 40.4% Women : 31.8%</w:t>
            </w:r>
          </w:p>
          <w:p w:rsidR="001F5A4E" w:rsidRPr="00FE03B5" w:rsidRDefault="001F5A4E" w:rsidP="00FE03B5">
            <w:pPr>
              <w:tabs>
                <w:tab w:val="left" w:pos="2115"/>
              </w:tabs>
              <w:spacing w:line="240" w:lineRule="auto"/>
              <w:jc w:val="both"/>
              <w:rPr>
                <w:spacing w:val="0"/>
                <w:w w:val="100"/>
              </w:rPr>
            </w:pPr>
            <w:r w:rsidRPr="00FE03B5">
              <w:rPr>
                <w:spacing w:val="0"/>
                <w:w w:val="100"/>
              </w:rPr>
              <w:t xml:space="preserve"> </w:t>
            </w:r>
          </w:p>
          <w:p w:rsidR="001F5A4E" w:rsidRPr="00FE03B5" w:rsidRDefault="001F5A4E" w:rsidP="00FE03B5">
            <w:pPr>
              <w:tabs>
                <w:tab w:val="left" w:pos="2115"/>
              </w:tabs>
              <w:spacing w:line="240" w:lineRule="auto"/>
              <w:jc w:val="both"/>
              <w:rPr>
                <w:spacing w:val="0"/>
                <w:w w:val="100"/>
              </w:rPr>
            </w:pPr>
            <w:r w:rsidRPr="00FE03B5">
              <w:rPr>
                <w:spacing w:val="0"/>
                <w:w w:val="100"/>
              </w:rPr>
              <w:t xml:space="preserve">Men   : 59.6%  Men   : </w:t>
            </w:r>
            <w:r w:rsidR="00CA544B">
              <w:rPr>
                <w:spacing w:val="0"/>
                <w:w w:val="100"/>
              </w:rPr>
              <w:br/>
            </w:r>
            <w:r w:rsidRPr="00FE03B5">
              <w:rPr>
                <w:spacing w:val="0"/>
                <w:w w:val="100"/>
              </w:rPr>
              <w:t>68.2%</w:t>
            </w:r>
          </w:p>
          <w:p w:rsidR="001F5A4E" w:rsidRPr="00FE03B5" w:rsidRDefault="001F5A4E" w:rsidP="00FE03B5">
            <w:pPr>
              <w:tabs>
                <w:tab w:val="left" w:pos="2115"/>
              </w:tabs>
              <w:spacing w:line="240" w:lineRule="auto"/>
              <w:jc w:val="both"/>
              <w:rPr>
                <w:spacing w:val="0"/>
                <w:w w:val="100"/>
              </w:rPr>
            </w:pPr>
          </w:p>
          <w:p w:rsidR="001F5A4E" w:rsidRPr="00FE03B5" w:rsidRDefault="001F5A4E" w:rsidP="00FE03B5">
            <w:pPr>
              <w:tabs>
                <w:tab w:val="left" w:pos="2115"/>
              </w:tabs>
              <w:spacing w:line="240" w:lineRule="auto"/>
              <w:jc w:val="both"/>
              <w:rPr>
                <w:spacing w:val="0"/>
                <w:w w:val="100"/>
              </w:rPr>
            </w:pPr>
          </w:p>
        </w:tc>
      </w:tr>
    </w:tbl>
    <w:p w:rsidR="000C65EE" w:rsidRPr="001A37D7" w:rsidRDefault="000C65EE" w:rsidP="001A37D7">
      <w:pPr>
        <w:spacing w:line="240" w:lineRule="auto"/>
        <w:ind w:left="5760" w:firstLine="720"/>
        <w:jc w:val="both"/>
        <w:rPr>
          <w:spacing w:val="0"/>
          <w:w w:val="100"/>
          <w:sz w:val="24"/>
          <w:szCs w:val="24"/>
        </w:rPr>
      </w:pPr>
      <w:r w:rsidRPr="001A37D7">
        <w:rPr>
          <w:spacing w:val="0"/>
          <w:w w:val="100"/>
          <w:sz w:val="24"/>
          <w:szCs w:val="24"/>
        </w:rPr>
        <w:t xml:space="preserve"> </w:t>
      </w:r>
    </w:p>
    <w:p w:rsidR="000C65EE" w:rsidRPr="000F71F4" w:rsidRDefault="000F71F4" w:rsidP="001A37D7">
      <w:pPr>
        <w:tabs>
          <w:tab w:val="left" w:pos="2115"/>
        </w:tabs>
        <w:spacing w:line="240" w:lineRule="auto"/>
        <w:jc w:val="both"/>
        <w:rPr>
          <w:spacing w:val="0"/>
          <w:w w:val="100"/>
        </w:rPr>
      </w:pPr>
      <w:r>
        <w:rPr>
          <w:spacing w:val="0"/>
          <w:w w:val="100"/>
          <w:sz w:val="24"/>
          <w:szCs w:val="24"/>
        </w:rPr>
        <w:tab/>
      </w:r>
      <w:r>
        <w:rPr>
          <w:spacing w:val="0"/>
          <w:w w:val="100"/>
          <w:sz w:val="24"/>
          <w:szCs w:val="24"/>
        </w:rPr>
        <w:tab/>
      </w:r>
      <w:r>
        <w:rPr>
          <w:spacing w:val="0"/>
          <w:w w:val="100"/>
          <w:sz w:val="24"/>
          <w:szCs w:val="24"/>
        </w:rPr>
        <w:tab/>
      </w:r>
      <w:r>
        <w:rPr>
          <w:spacing w:val="0"/>
          <w:w w:val="100"/>
          <w:sz w:val="24"/>
          <w:szCs w:val="24"/>
        </w:rPr>
        <w:tab/>
        <w:t xml:space="preserve">   </w:t>
      </w:r>
      <w:r w:rsidRPr="000F71F4">
        <w:rPr>
          <w:spacing w:val="0"/>
          <w:w w:val="100"/>
        </w:rPr>
        <w:t xml:space="preserve">14.2%                  </w:t>
      </w:r>
      <w:r>
        <w:rPr>
          <w:spacing w:val="0"/>
          <w:w w:val="100"/>
        </w:rPr>
        <w:t xml:space="preserve">  </w:t>
      </w:r>
      <w:r w:rsidRPr="000F71F4">
        <w:rPr>
          <w:spacing w:val="0"/>
          <w:w w:val="100"/>
        </w:rPr>
        <w:t xml:space="preserve"> 33.8%</w:t>
      </w:r>
    </w:p>
    <w:p w:rsidR="000C65EE" w:rsidRPr="001A37D7" w:rsidRDefault="000C65EE" w:rsidP="001A37D7">
      <w:pPr>
        <w:tabs>
          <w:tab w:val="left" w:pos="2115"/>
        </w:tabs>
        <w:spacing w:line="240" w:lineRule="auto"/>
        <w:jc w:val="both"/>
        <w:rPr>
          <w:spacing w:val="0"/>
          <w:w w:val="100"/>
          <w:sz w:val="24"/>
          <w:szCs w:val="24"/>
        </w:rPr>
      </w:pPr>
    </w:p>
    <w:tbl>
      <w:tblPr>
        <w:tblpPr w:leftFromText="180" w:rightFromText="180" w:vertAnchor="text" w:horzAnchor="page" w:tblpX="4850" w:tblpY="344"/>
        <w:tblW w:w="0" w:type="auto"/>
        <w:tblLook w:val="01E0" w:firstRow="1" w:lastRow="1" w:firstColumn="1" w:lastColumn="1" w:noHBand="0" w:noVBand="0"/>
      </w:tblPr>
      <w:tblGrid>
        <w:gridCol w:w="1510"/>
      </w:tblGrid>
      <w:tr w:rsidR="00CA544B" w:rsidRPr="001A37D7" w:rsidTr="00CA544B">
        <w:trPr>
          <w:trHeight w:val="540"/>
        </w:trPr>
        <w:tc>
          <w:tcPr>
            <w:tcW w:w="1510" w:type="dxa"/>
          </w:tcPr>
          <w:p w:rsidR="00CA544B" w:rsidRPr="00CA544B" w:rsidRDefault="00CA544B" w:rsidP="00CA544B">
            <w:pPr>
              <w:spacing w:line="240" w:lineRule="auto"/>
              <w:jc w:val="center"/>
              <w:rPr>
                <w:b/>
                <w:spacing w:val="0"/>
                <w:w w:val="100"/>
              </w:rPr>
            </w:pPr>
            <w:r w:rsidRPr="00CA544B">
              <w:rPr>
                <w:b/>
                <w:spacing w:val="0"/>
                <w:w w:val="100"/>
              </w:rPr>
              <w:t>Unemployed</w:t>
            </w:r>
          </w:p>
          <w:p w:rsidR="00CA544B" w:rsidRPr="00CA544B" w:rsidRDefault="00CA544B" w:rsidP="00CA544B">
            <w:pPr>
              <w:spacing w:line="240" w:lineRule="auto"/>
              <w:jc w:val="center"/>
              <w:rPr>
                <w:spacing w:val="0"/>
                <w:w w:val="100"/>
              </w:rPr>
            </w:pPr>
            <w:r w:rsidRPr="00CA544B">
              <w:rPr>
                <w:spacing w:val="0"/>
                <w:w w:val="100"/>
              </w:rPr>
              <w:t>493,440</w:t>
            </w:r>
          </w:p>
          <w:p w:rsidR="00CA544B" w:rsidRPr="00CA544B" w:rsidRDefault="00CA544B" w:rsidP="00CA544B">
            <w:pPr>
              <w:spacing w:line="240" w:lineRule="auto"/>
              <w:jc w:val="center"/>
              <w:rPr>
                <w:b/>
                <w:bCs/>
                <w:color w:val="365F91"/>
                <w:spacing w:val="0"/>
                <w:w w:val="100"/>
                <w:kern w:val="32"/>
              </w:rPr>
            </w:pPr>
          </w:p>
        </w:tc>
      </w:tr>
      <w:tr w:rsidR="00CA544B" w:rsidRPr="001A37D7" w:rsidTr="00CA544B">
        <w:trPr>
          <w:trHeight w:val="207"/>
        </w:trPr>
        <w:tc>
          <w:tcPr>
            <w:tcW w:w="1510" w:type="dxa"/>
          </w:tcPr>
          <w:p w:rsidR="00CA544B" w:rsidRPr="00CA544B" w:rsidRDefault="00CA544B" w:rsidP="00CA544B">
            <w:pPr>
              <w:spacing w:line="240" w:lineRule="auto"/>
              <w:jc w:val="center"/>
              <w:rPr>
                <w:spacing w:val="0"/>
                <w:w w:val="100"/>
              </w:rPr>
            </w:pPr>
            <w:r w:rsidRPr="00CA544B">
              <w:rPr>
                <w:spacing w:val="0"/>
                <w:w w:val="100"/>
              </w:rPr>
              <w:t>Women</w:t>
            </w:r>
          </w:p>
          <w:p w:rsidR="00CA544B" w:rsidRPr="00CA544B" w:rsidRDefault="00CA544B" w:rsidP="00CA544B">
            <w:pPr>
              <w:spacing w:line="240" w:lineRule="auto"/>
              <w:jc w:val="center"/>
              <w:rPr>
                <w:spacing w:val="0"/>
                <w:w w:val="100"/>
              </w:rPr>
            </w:pPr>
            <w:r w:rsidRPr="00CA544B">
              <w:rPr>
                <w:spacing w:val="0"/>
                <w:w w:val="100"/>
              </w:rPr>
              <w:t>266,776</w:t>
            </w:r>
          </w:p>
          <w:p w:rsidR="00CA544B" w:rsidRPr="00CA544B" w:rsidRDefault="00CA544B" w:rsidP="00CA544B">
            <w:pPr>
              <w:spacing w:line="240" w:lineRule="auto"/>
              <w:ind w:left="-540" w:firstLine="540"/>
              <w:jc w:val="center"/>
              <w:rPr>
                <w:spacing w:val="0"/>
                <w:w w:val="100"/>
              </w:rPr>
            </w:pPr>
            <w:r w:rsidRPr="00CA544B">
              <w:rPr>
                <w:spacing w:val="0"/>
                <w:w w:val="100"/>
              </w:rPr>
              <w:t>54.1%</w:t>
            </w:r>
          </w:p>
          <w:p w:rsidR="00CA544B" w:rsidRPr="00CA544B" w:rsidRDefault="00CA544B" w:rsidP="00CA544B">
            <w:pPr>
              <w:spacing w:line="240" w:lineRule="auto"/>
              <w:jc w:val="center"/>
              <w:rPr>
                <w:b/>
                <w:bCs/>
                <w:color w:val="365F91"/>
                <w:spacing w:val="0"/>
                <w:w w:val="100"/>
                <w:kern w:val="32"/>
              </w:rPr>
            </w:pPr>
          </w:p>
          <w:p w:rsidR="00CA544B" w:rsidRPr="00CA544B" w:rsidRDefault="00CA544B" w:rsidP="00CA544B">
            <w:pPr>
              <w:spacing w:line="240" w:lineRule="auto"/>
              <w:jc w:val="center"/>
              <w:rPr>
                <w:spacing w:val="0"/>
                <w:w w:val="100"/>
              </w:rPr>
            </w:pPr>
            <w:r w:rsidRPr="00CA544B">
              <w:rPr>
                <w:spacing w:val="0"/>
                <w:w w:val="100"/>
              </w:rPr>
              <w:t>Men</w:t>
            </w:r>
          </w:p>
          <w:p w:rsidR="00CA544B" w:rsidRPr="00CA544B" w:rsidRDefault="00CA544B" w:rsidP="00CA544B">
            <w:pPr>
              <w:spacing w:line="240" w:lineRule="auto"/>
              <w:jc w:val="center"/>
              <w:rPr>
                <w:spacing w:val="0"/>
                <w:w w:val="100"/>
              </w:rPr>
            </w:pPr>
            <w:r w:rsidRPr="00CA544B">
              <w:rPr>
                <w:spacing w:val="0"/>
                <w:w w:val="100"/>
              </w:rPr>
              <w:t>266,664</w:t>
            </w:r>
          </w:p>
          <w:p w:rsidR="00CA544B" w:rsidRPr="00CA544B" w:rsidRDefault="00CA544B" w:rsidP="00CA544B">
            <w:pPr>
              <w:spacing w:line="240" w:lineRule="auto"/>
              <w:jc w:val="center"/>
              <w:rPr>
                <w:spacing w:val="0"/>
                <w:w w:val="100"/>
              </w:rPr>
            </w:pPr>
            <w:r w:rsidRPr="00CA544B">
              <w:rPr>
                <w:spacing w:val="0"/>
                <w:w w:val="100"/>
              </w:rPr>
              <w:t>45.9%</w:t>
            </w:r>
          </w:p>
        </w:tc>
      </w:tr>
    </w:tbl>
    <w:p w:rsidR="000C65EE" w:rsidRPr="001A37D7" w:rsidRDefault="000C65EE" w:rsidP="001A37D7">
      <w:pPr>
        <w:tabs>
          <w:tab w:val="left" w:pos="3060"/>
        </w:tabs>
        <w:spacing w:line="240" w:lineRule="auto"/>
        <w:jc w:val="both"/>
        <w:rPr>
          <w:spacing w:val="0"/>
          <w:w w:val="100"/>
          <w:sz w:val="24"/>
          <w:szCs w:val="24"/>
        </w:rPr>
      </w:pPr>
    </w:p>
    <w:p w:rsidR="000C65EE" w:rsidRPr="001A37D7" w:rsidRDefault="000C65EE" w:rsidP="001A37D7">
      <w:pPr>
        <w:spacing w:line="240" w:lineRule="auto"/>
        <w:jc w:val="both"/>
        <w:rPr>
          <w:b/>
          <w:bCs/>
          <w:spacing w:val="0"/>
          <w:w w:val="100"/>
          <w:sz w:val="24"/>
          <w:szCs w:val="24"/>
        </w:rPr>
      </w:pPr>
    </w:p>
    <w:p w:rsidR="000C65EE" w:rsidRPr="001A37D7" w:rsidRDefault="000C65EE" w:rsidP="001A37D7">
      <w:pPr>
        <w:spacing w:line="240" w:lineRule="auto"/>
        <w:jc w:val="both"/>
        <w:rPr>
          <w:b/>
          <w:bCs/>
          <w:spacing w:val="0"/>
          <w:w w:val="100"/>
          <w:sz w:val="24"/>
          <w:szCs w:val="24"/>
        </w:rPr>
      </w:pPr>
    </w:p>
    <w:tbl>
      <w:tblPr>
        <w:tblpPr w:leftFromText="180" w:rightFromText="180" w:vertAnchor="text" w:horzAnchor="margin" w:tblpXSpec="center" w:tblpY="2089"/>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900"/>
        <w:gridCol w:w="900"/>
        <w:gridCol w:w="720"/>
        <w:gridCol w:w="900"/>
        <w:gridCol w:w="1080"/>
        <w:gridCol w:w="900"/>
        <w:gridCol w:w="531"/>
        <w:gridCol w:w="936"/>
        <w:gridCol w:w="1053"/>
        <w:gridCol w:w="900"/>
      </w:tblGrid>
      <w:tr w:rsidR="00CA544B" w:rsidRPr="001A37D7" w:rsidTr="00CA544B">
        <w:trPr>
          <w:trHeight w:val="1788"/>
        </w:trPr>
        <w:tc>
          <w:tcPr>
            <w:tcW w:w="900" w:type="dxa"/>
          </w:tcPr>
          <w:p w:rsidR="00CA544B" w:rsidRPr="00CA544B" w:rsidRDefault="00CA544B" w:rsidP="00CA544B">
            <w:pPr>
              <w:tabs>
                <w:tab w:val="left" w:pos="2115"/>
              </w:tabs>
              <w:spacing w:line="240" w:lineRule="auto"/>
              <w:jc w:val="both"/>
              <w:rPr>
                <w:b/>
                <w:spacing w:val="0"/>
                <w:w w:val="100"/>
              </w:rPr>
            </w:pPr>
            <w:bookmarkStart w:id="18" w:name="0.1_table13"/>
            <w:bookmarkEnd w:id="18"/>
            <w:r w:rsidRPr="00CA544B">
              <w:rPr>
                <w:b/>
                <w:spacing w:val="0"/>
                <w:w w:val="100"/>
              </w:rPr>
              <w:t>Urban</w:t>
            </w:r>
          </w:p>
          <w:p w:rsidR="00CA544B" w:rsidRPr="00CA544B" w:rsidRDefault="00CA544B" w:rsidP="00CA544B">
            <w:pPr>
              <w:tabs>
                <w:tab w:val="left" w:pos="2115"/>
              </w:tabs>
              <w:spacing w:line="240" w:lineRule="auto"/>
              <w:jc w:val="both"/>
              <w:rPr>
                <w:spacing w:val="0"/>
                <w:w w:val="100"/>
              </w:rPr>
            </w:pPr>
            <w:r w:rsidRPr="00CA544B">
              <w:rPr>
                <w:spacing w:val="0"/>
                <w:w w:val="100"/>
              </w:rPr>
              <w:t>804,403</w:t>
            </w:r>
          </w:p>
          <w:p w:rsidR="00CA544B" w:rsidRPr="000F71F4" w:rsidRDefault="00CA544B" w:rsidP="00CA544B">
            <w:pPr>
              <w:tabs>
                <w:tab w:val="left" w:pos="2115"/>
              </w:tabs>
              <w:spacing w:line="240" w:lineRule="auto"/>
              <w:jc w:val="both"/>
              <w:rPr>
                <w:spacing w:val="0"/>
                <w:w w:val="100"/>
                <w:sz w:val="18"/>
                <w:szCs w:val="18"/>
              </w:rPr>
            </w:pPr>
          </w:p>
          <w:p w:rsidR="00CA544B" w:rsidRPr="00CA544B" w:rsidRDefault="00CA544B" w:rsidP="00CA544B">
            <w:pPr>
              <w:tabs>
                <w:tab w:val="left" w:pos="2115"/>
              </w:tabs>
              <w:spacing w:line="240" w:lineRule="auto"/>
              <w:jc w:val="both"/>
              <w:rPr>
                <w:spacing w:val="0"/>
                <w:w w:val="100"/>
              </w:rPr>
            </w:pPr>
            <w:r w:rsidRPr="00CA544B">
              <w:rPr>
                <w:spacing w:val="0"/>
                <w:w w:val="100"/>
              </w:rPr>
              <w:t>Women</w:t>
            </w:r>
          </w:p>
          <w:p w:rsidR="00CA544B" w:rsidRPr="00CA544B" w:rsidRDefault="00CA544B" w:rsidP="00CA544B">
            <w:pPr>
              <w:tabs>
                <w:tab w:val="left" w:pos="2115"/>
              </w:tabs>
              <w:spacing w:line="240" w:lineRule="auto"/>
              <w:jc w:val="both"/>
              <w:rPr>
                <w:spacing w:val="0"/>
                <w:w w:val="100"/>
              </w:rPr>
            </w:pPr>
            <w:r w:rsidRPr="00CA544B">
              <w:rPr>
                <w:spacing w:val="0"/>
                <w:w w:val="100"/>
              </w:rPr>
              <w:t>30.0%</w:t>
            </w:r>
          </w:p>
          <w:p w:rsidR="00CA544B" w:rsidRPr="000F71F4" w:rsidRDefault="00CA544B" w:rsidP="00CA544B">
            <w:pPr>
              <w:tabs>
                <w:tab w:val="left" w:pos="2115"/>
              </w:tabs>
              <w:spacing w:line="240" w:lineRule="auto"/>
              <w:jc w:val="both"/>
              <w:rPr>
                <w:spacing w:val="0"/>
                <w:w w:val="100"/>
                <w:sz w:val="18"/>
                <w:szCs w:val="18"/>
              </w:rPr>
            </w:pPr>
          </w:p>
          <w:p w:rsidR="00CA544B" w:rsidRPr="00CA544B" w:rsidRDefault="00CA544B" w:rsidP="00CA544B">
            <w:pPr>
              <w:tabs>
                <w:tab w:val="left" w:pos="2115"/>
              </w:tabs>
              <w:spacing w:line="240" w:lineRule="auto"/>
              <w:jc w:val="both"/>
              <w:rPr>
                <w:spacing w:val="0"/>
                <w:w w:val="100"/>
              </w:rPr>
            </w:pPr>
            <w:r w:rsidRPr="00CA544B">
              <w:rPr>
                <w:spacing w:val="0"/>
                <w:w w:val="100"/>
              </w:rPr>
              <w:t>Men</w:t>
            </w:r>
          </w:p>
          <w:p w:rsidR="00CA544B" w:rsidRPr="00CA544B" w:rsidRDefault="00CA544B" w:rsidP="00CA544B">
            <w:pPr>
              <w:tabs>
                <w:tab w:val="left" w:pos="2115"/>
              </w:tabs>
              <w:spacing w:line="240" w:lineRule="auto"/>
              <w:jc w:val="both"/>
              <w:rPr>
                <w:spacing w:val="0"/>
                <w:w w:val="100"/>
              </w:rPr>
            </w:pPr>
            <w:r w:rsidRPr="00CA544B">
              <w:rPr>
                <w:spacing w:val="0"/>
                <w:w w:val="100"/>
              </w:rPr>
              <w:t>70.0%</w:t>
            </w:r>
          </w:p>
        </w:tc>
        <w:tc>
          <w:tcPr>
            <w:tcW w:w="900" w:type="dxa"/>
          </w:tcPr>
          <w:p w:rsidR="00CA544B" w:rsidRPr="00CA544B" w:rsidRDefault="00CA544B" w:rsidP="00CA544B">
            <w:pPr>
              <w:tabs>
                <w:tab w:val="left" w:pos="2115"/>
              </w:tabs>
              <w:spacing w:line="240" w:lineRule="auto"/>
              <w:jc w:val="both"/>
              <w:rPr>
                <w:b/>
                <w:spacing w:val="0"/>
                <w:w w:val="100"/>
              </w:rPr>
            </w:pPr>
            <w:r w:rsidRPr="00CA544B">
              <w:rPr>
                <w:b/>
                <w:spacing w:val="0"/>
                <w:w w:val="100"/>
              </w:rPr>
              <w:t>Rural</w:t>
            </w:r>
          </w:p>
          <w:p w:rsidR="00CA544B" w:rsidRPr="00CA544B" w:rsidRDefault="00CA544B" w:rsidP="00CA544B">
            <w:pPr>
              <w:tabs>
                <w:tab w:val="left" w:pos="2115"/>
              </w:tabs>
              <w:spacing w:line="240" w:lineRule="auto"/>
              <w:ind w:right="-108" w:hanging="108"/>
              <w:jc w:val="both"/>
              <w:rPr>
                <w:spacing w:val="0"/>
                <w:w w:val="100"/>
              </w:rPr>
            </w:pPr>
            <w:r w:rsidRPr="00CA544B">
              <w:rPr>
                <w:spacing w:val="0"/>
                <w:w w:val="100"/>
              </w:rPr>
              <w:t>5,917,497</w:t>
            </w:r>
          </w:p>
          <w:p w:rsidR="00CA544B" w:rsidRPr="000F71F4" w:rsidRDefault="00CA544B" w:rsidP="00CA544B">
            <w:pPr>
              <w:tabs>
                <w:tab w:val="left" w:pos="2115"/>
              </w:tabs>
              <w:spacing w:line="240" w:lineRule="auto"/>
              <w:jc w:val="both"/>
              <w:rPr>
                <w:spacing w:val="0"/>
                <w:w w:val="100"/>
                <w:sz w:val="18"/>
                <w:szCs w:val="18"/>
              </w:rPr>
            </w:pPr>
          </w:p>
          <w:p w:rsidR="00CA544B" w:rsidRPr="00CA544B" w:rsidRDefault="00CA544B" w:rsidP="00CA544B">
            <w:pPr>
              <w:tabs>
                <w:tab w:val="left" w:pos="2115"/>
              </w:tabs>
              <w:spacing w:line="240" w:lineRule="auto"/>
              <w:jc w:val="both"/>
              <w:rPr>
                <w:spacing w:val="0"/>
                <w:w w:val="100"/>
              </w:rPr>
            </w:pPr>
            <w:r w:rsidRPr="00CA544B">
              <w:rPr>
                <w:spacing w:val="0"/>
                <w:w w:val="100"/>
              </w:rPr>
              <w:t>Women</w:t>
            </w:r>
          </w:p>
          <w:p w:rsidR="00CA544B" w:rsidRPr="00CA544B" w:rsidRDefault="00CA544B" w:rsidP="00CA544B">
            <w:pPr>
              <w:tabs>
                <w:tab w:val="left" w:pos="2115"/>
              </w:tabs>
              <w:spacing w:line="240" w:lineRule="auto"/>
              <w:jc w:val="both"/>
              <w:rPr>
                <w:spacing w:val="0"/>
                <w:w w:val="100"/>
              </w:rPr>
            </w:pPr>
            <w:r w:rsidRPr="00CA544B">
              <w:rPr>
                <w:spacing w:val="0"/>
                <w:w w:val="100"/>
              </w:rPr>
              <w:t>35.1%</w:t>
            </w:r>
          </w:p>
          <w:p w:rsidR="00CA544B" w:rsidRPr="000F71F4" w:rsidRDefault="00CA544B" w:rsidP="00CA544B">
            <w:pPr>
              <w:tabs>
                <w:tab w:val="left" w:pos="2115"/>
              </w:tabs>
              <w:spacing w:line="240" w:lineRule="auto"/>
              <w:jc w:val="both"/>
              <w:rPr>
                <w:spacing w:val="0"/>
                <w:w w:val="100"/>
                <w:sz w:val="18"/>
                <w:szCs w:val="18"/>
              </w:rPr>
            </w:pPr>
          </w:p>
          <w:p w:rsidR="00CA544B" w:rsidRPr="00CA544B" w:rsidRDefault="00CA544B" w:rsidP="00CA544B">
            <w:pPr>
              <w:tabs>
                <w:tab w:val="left" w:pos="2115"/>
              </w:tabs>
              <w:spacing w:line="240" w:lineRule="auto"/>
              <w:jc w:val="both"/>
              <w:rPr>
                <w:spacing w:val="0"/>
                <w:w w:val="100"/>
              </w:rPr>
            </w:pPr>
            <w:r w:rsidRPr="00CA544B">
              <w:rPr>
                <w:spacing w:val="0"/>
                <w:w w:val="100"/>
              </w:rPr>
              <w:t>Men</w:t>
            </w:r>
          </w:p>
          <w:p w:rsidR="00CA544B" w:rsidRPr="00CA544B" w:rsidRDefault="00CA544B" w:rsidP="00CA544B">
            <w:pPr>
              <w:tabs>
                <w:tab w:val="left" w:pos="2115"/>
              </w:tabs>
              <w:spacing w:line="240" w:lineRule="auto"/>
              <w:jc w:val="both"/>
              <w:rPr>
                <w:spacing w:val="0"/>
                <w:w w:val="100"/>
              </w:rPr>
            </w:pPr>
            <w:r w:rsidRPr="00CA544B">
              <w:rPr>
                <w:spacing w:val="0"/>
                <w:w w:val="100"/>
              </w:rPr>
              <w:t>64.9%</w:t>
            </w:r>
          </w:p>
        </w:tc>
        <w:tc>
          <w:tcPr>
            <w:tcW w:w="900" w:type="dxa"/>
          </w:tcPr>
          <w:p w:rsidR="00CA544B" w:rsidRPr="00CA544B" w:rsidRDefault="00CA544B" w:rsidP="00CA544B">
            <w:pPr>
              <w:tabs>
                <w:tab w:val="left" w:pos="2115"/>
              </w:tabs>
              <w:spacing w:line="240" w:lineRule="auto"/>
              <w:jc w:val="both"/>
              <w:rPr>
                <w:b/>
                <w:spacing w:val="0"/>
                <w:w w:val="100"/>
              </w:rPr>
            </w:pPr>
            <w:r w:rsidRPr="00CA544B">
              <w:rPr>
                <w:b/>
                <w:spacing w:val="0"/>
                <w:w w:val="100"/>
              </w:rPr>
              <w:t>Estate</w:t>
            </w:r>
          </w:p>
          <w:p w:rsidR="00CA544B" w:rsidRPr="00CA544B" w:rsidRDefault="00CA544B" w:rsidP="00CA544B">
            <w:pPr>
              <w:tabs>
                <w:tab w:val="left" w:pos="2115"/>
              </w:tabs>
              <w:spacing w:line="240" w:lineRule="auto"/>
              <w:jc w:val="both"/>
              <w:rPr>
                <w:spacing w:val="0"/>
                <w:w w:val="100"/>
              </w:rPr>
            </w:pPr>
            <w:r w:rsidRPr="00CA544B">
              <w:rPr>
                <w:spacing w:val="0"/>
                <w:w w:val="100"/>
              </w:rPr>
              <w:t>383,422</w:t>
            </w:r>
          </w:p>
          <w:p w:rsidR="00CA544B" w:rsidRPr="00CA544B" w:rsidRDefault="00CA544B" w:rsidP="00CA544B">
            <w:pPr>
              <w:tabs>
                <w:tab w:val="left" w:pos="2115"/>
              </w:tabs>
              <w:spacing w:line="240" w:lineRule="auto"/>
              <w:jc w:val="both"/>
              <w:rPr>
                <w:spacing w:val="0"/>
                <w:w w:val="100"/>
              </w:rPr>
            </w:pPr>
          </w:p>
          <w:p w:rsidR="00CA544B" w:rsidRPr="00CA544B" w:rsidRDefault="00CA544B" w:rsidP="00CA544B">
            <w:pPr>
              <w:tabs>
                <w:tab w:val="left" w:pos="2115"/>
              </w:tabs>
              <w:spacing w:line="240" w:lineRule="auto"/>
              <w:jc w:val="both"/>
              <w:rPr>
                <w:spacing w:val="0"/>
                <w:w w:val="100"/>
              </w:rPr>
            </w:pPr>
            <w:r w:rsidRPr="00CA544B">
              <w:rPr>
                <w:spacing w:val="0"/>
                <w:w w:val="100"/>
              </w:rPr>
              <w:t>Women</w:t>
            </w:r>
          </w:p>
          <w:p w:rsidR="00CA544B" w:rsidRPr="00CA544B" w:rsidRDefault="00CA544B" w:rsidP="00CA544B">
            <w:pPr>
              <w:tabs>
                <w:tab w:val="left" w:pos="2115"/>
              </w:tabs>
              <w:spacing w:line="240" w:lineRule="auto"/>
              <w:jc w:val="both"/>
              <w:rPr>
                <w:spacing w:val="0"/>
                <w:w w:val="100"/>
              </w:rPr>
            </w:pPr>
            <w:r w:rsidRPr="00CA544B">
              <w:rPr>
                <w:spacing w:val="0"/>
                <w:w w:val="100"/>
              </w:rPr>
              <w:t>45.9%</w:t>
            </w:r>
          </w:p>
          <w:p w:rsidR="00CA544B" w:rsidRPr="00CA544B" w:rsidRDefault="00CA544B" w:rsidP="00CA544B">
            <w:pPr>
              <w:tabs>
                <w:tab w:val="left" w:pos="2115"/>
              </w:tabs>
              <w:spacing w:line="240" w:lineRule="auto"/>
              <w:jc w:val="both"/>
              <w:rPr>
                <w:spacing w:val="0"/>
                <w:w w:val="100"/>
              </w:rPr>
            </w:pPr>
          </w:p>
          <w:p w:rsidR="00CA544B" w:rsidRPr="00CA544B" w:rsidRDefault="00CA544B" w:rsidP="00CA544B">
            <w:pPr>
              <w:tabs>
                <w:tab w:val="left" w:pos="2115"/>
              </w:tabs>
              <w:spacing w:line="240" w:lineRule="auto"/>
              <w:jc w:val="both"/>
              <w:rPr>
                <w:spacing w:val="0"/>
                <w:w w:val="100"/>
              </w:rPr>
            </w:pPr>
            <w:r w:rsidRPr="00CA544B">
              <w:rPr>
                <w:spacing w:val="0"/>
                <w:w w:val="100"/>
              </w:rPr>
              <w:t>Men</w:t>
            </w:r>
          </w:p>
          <w:p w:rsidR="00CA544B" w:rsidRPr="00CA544B" w:rsidRDefault="00CA544B" w:rsidP="00CA544B">
            <w:pPr>
              <w:tabs>
                <w:tab w:val="left" w:pos="2115"/>
              </w:tabs>
              <w:spacing w:line="240" w:lineRule="auto"/>
              <w:jc w:val="both"/>
              <w:rPr>
                <w:spacing w:val="0"/>
                <w:w w:val="100"/>
              </w:rPr>
            </w:pPr>
            <w:r w:rsidRPr="00CA544B">
              <w:rPr>
                <w:spacing w:val="0"/>
                <w:w w:val="100"/>
              </w:rPr>
              <w:t>54.1%</w:t>
            </w:r>
          </w:p>
        </w:tc>
        <w:tc>
          <w:tcPr>
            <w:tcW w:w="720" w:type="dxa"/>
            <w:tcBorders>
              <w:top w:val="nil"/>
              <w:bottom w:val="nil"/>
            </w:tcBorders>
          </w:tcPr>
          <w:p w:rsidR="00CA544B" w:rsidRPr="00CA544B" w:rsidRDefault="00CA544B" w:rsidP="00CA544B">
            <w:pPr>
              <w:tabs>
                <w:tab w:val="left" w:pos="2115"/>
              </w:tabs>
              <w:spacing w:line="240" w:lineRule="auto"/>
              <w:jc w:val="both"/>
              <w:rPr>
                <w:b/>
                <w:spacing w:val="0"/>
                <w:w w:val="100"/>
              </w:rPr>
            </w:pPr>
          </w:p>
        </w:tc>
        <w:tc>
          <w:tcPr>
            <w:tcW w:w="900" w:type="dxa"/>
          </w:tcPr>
          <w:p w:rsidR="00CA544B" w:rsidRPr="00CA544B" w:rsidRDefault="00CA544B" w:rsidP="00CA544B">
            <w:pPr>
              <w:tabs>
                <w:tab w:val="left" w:pos="2115"/>
              </w:tabs>
              <w:spacing w:line="240" w:lineRule="auto"/>
              <w:jc w:val="both"/>
              <w:rPr>
                <w:b/>
                <w:spacing w:val="0"/>
                <w:w w:val="100"/>
              </w:rPr>
            </w:pPr>
            <w:r w:rsidRPr="00CA544B">
              <w:rPr>
                <w:b/>
                <w:spacing w:val="0"/>
                <w:w w:val="100"/>
              </w:rPr>
              <w:t>Urban</w:t>
            </w:r>
          </w:p>
          <w:p w:rsidR="00CA544B" w:rsidRPr="00CA544B" w:rsidRDefault="00CA544B" w:rsidP="00CA544B">
            <w:pPr>
              <w:tabs>
                <w:tab w:val="left" w:pos="2115"/>
              </w:tabs>
              <w:spacing w:line="240" w:lineRule="auto"/>
              <w:jc w:val="both"/>
              <w:rPr>
                <w:spacing w:val="0"/>
                <w:w w:val="100"/>
              </w:rPr>
            </w:pPr>
            <w:r w:rsidRPr="00CA544B">
              <w:rPr>
                <w:spacing w:val="0"/>
                <w:w w:val="100"/>
              </w:rPr>
              <w:t>47,139</w:t>
            </w:r>
          </w:p>
          <w:p w:rsidR="00CA544B" w:rsidRPr="00CA544B" w:rsidRDefault="00CA544B" w:rsidP="00CA544B">
            <w:pPr>
              <w:tabs>
                <w:tab w:val="left" w:pos="2115"/>
              </w:tabs>
              <w:spacing w:line="240" w:lineRule="auto"/>
              <w:jc w:val="both"/>
              <w:rPr>
                <w:spacing w:val="0"/>
                <w:w w:val="100"/>
              </w:rPr>
            </w:pPr>
          </w:p>
          <w:p w:rsidR="00CA544B" w:rsidRPr="00CA544B" w:rsidRDefault="00CA544B" w:rsidP="00CA544B">
            <w:pPr>
              <w:tabs>
                <w:tab w:val="left" w:pos="2115"/>
              </w:tabs>
              <w:spacing w:line="240" w:lineRule="auto"/>
              <w:jc w:val="both"/>
              <w:rPr>
                <w:spacing w:val="0"/>
                <w:w w:val="100"/>
              </w:rPr>
            </w:pPr>
            <w:r w:rsidRPr="00CA544B">
              <w:rPr>
                <w:spacing w:val="0"/>
                <w:w w:val="100"/>
              </w:rPr>
              <w:t>Women</w:t>
            </w:r>
          </w:p>
          <w:p w:rsidR="00CA544B" w:rsidRPr="00CA544B" w:rsidRDefault="00CA544B" w:rsidP="00CA544B">
            <w:pPr>
              <w:tabs>
                <w:tab w:val="left" w:pos="2115"/>
              </w:tabs>
              <w:spacing w:line="240" w:lineRule="auto"/>
              <w:jc w:val="both"/>
              <w:rPr>
                <w:spacing w:val="0"/>
                <w:w w:val="100"/>
              </w:rPr>
            </w:pPr>
            <w:r w:rsidRPr="00CA544B">
              <w:rPr>
                <w:spacing w:val="0"/>
                <w:w w:val="100"/>
              </w:rPr>
              <w:t>43.0%</w:t>
            </w:r>
          </w:p>
          <w:p w:rsidR="00CA544B" w:rsidRPr="00CA544B" w:rsidRDefault="00CA544B" w:rsidP="00CA544B">
            <w:pPr>
              <w:tabs>
                <w:tab w:val="left" w:pos="2115"/>
              </w:tabs>
              <w:spacing w:line="240" w:lineRule="auto"/>
              <w:jc w:val="both"/>
              <w:rPr>
                <w:spacing w:val="0"/>
                <w:w w:val="100"/>
              </w:rPr>
            </w:pPr>
          </w:p>
          <w:p w:rsidR="00CA544B" w:rsidRPr="00CA544B" w:rsidRDefault="00CA544B" w:rsidP="00CA544B">
            <w:pPr>
              <w:tabs>
                <w:tab w:val="left" w:pos="2115"/>
              </w:tabs>
              <w:spacing w:line="240" w:lineRule="auto"/>
              <w:jc w:val="both"/>
              <w:rPr>
                <w:spacing w:val="0"/>
                <w:w w:val="100"/>
              </w:rPr>
            </w:pPr>
            <w:r w:rsidRPr="00CA544B">
              <w:rPr>
                <w:spacing w:val="0"/>
                <w:w w:val="100"/>
              </w:rPr>
              <w:t>Men</w:t>
            </w:r>
          </w:p>
          <w:p w:rsidR="00CA544B" w:rsidRPr="00CA544B" w:rsidRDefault="00CA544B" w:rsidP="00CA544B">
            <w:pPr>
              <w:tabs>
                <w:tab w:val="left" w:pos="2115"/>
              </w:tabs>
              <w:spacing w:line="240" w:lineRule="auto"/>
              <w:jc w:val="both"/>
              <w:rPr>
                <w:spacing w:val="0"/>
                <w:w w:val="100"/>
              </w:rPr>
            </w:pPr>
            <w:r w:rsidRPr="00CA544B">
              <w:rPr>
                <w:spacing w:val="0"/>
                <w:w w:val="100"/>
              </w:rPr>
              <w:t>57.0%</w:t>
            </w:r>
          </w:p>
        </w:tc>
        <w:tc>
          <w:tcPr>
            <w:tcW w:w="1080" w:type="dxa"/>
          </w:tcPr>
          <w:p w:rsidR="00CA544B" w:rsidRPr="00CA544B" w:rsidRDefault="00CA544B" w:rsidP="00CA544B">
            <w:pPr>
              <w:tabs>
                <w:tab w:val="left" w:pos="2115"/>
              </w:tabs>
              <w:spacing w:line="240" w:lineRule="auto"/>
              <w:jc w:val="both"/>
              <w:rPr>
                <w:b/>
                <w:spacing w:val="0"/>
                <w:w w:val="100"/>
              </w:rPr>
            </w:pPr>
            <w:r w:rsidRPr="00CA544B">
              <w:rPr>
                <w:b/>
                <w:spacing w:val="0"/>
                <w:w w:val="100"/>
              </w:rPr>
              <w:t>Rural</w:t>
            </w:r>
          </w:p>
          <w:p w:rsidR="00CA544B" w:rsidRPr="00CA544B" w:rsidRDefault="00CA544B" w:rsidP="00CA544B">
            <w:pPr>
              <w:tabs>
                <w:tab w:val="left" w:pos="2115"/>
              </w:tabs>
              <w:spacing w:line="240" w:lineRule="auto"/>
              <w:jc w:val="both"/>
              <w:rPr>
                <w:spacing w:val="0"/>
                <w:w w:val="100"/>
              </w:rPr>
            </w:pPr>
            <w:r w:rsidRPr="00CA544B">
              <w:rPr>
                <w:spacing w:val="0"/>
                <w:w w:val="100"/>
              </w:rPr>
              <w:t>424,968</w:t>
            </w:r>
          </w:p>
          <w:p w:rsidR="00CA544B" w:rsidRPr="00CA544B" w:rsidRDefault="00CA544B" w:rsidP="00CA544B">
            <w:pPr>
              <w:tabs>
                <w:tab w:val="left" w:pos="2115"/>
              </w:tabs>
              <w:spacing w:line="240" w:lineRule="auto"/>
              <w:jc w:val="both"/>
              <w:rPr>
                <w:spacing w:val="0"/>
                <w:w w:val="100"/>
              </w:rPr>
            </w:pPr>
          </w:p>
          <w:p w:rsidR="00CA544B" w:rsidRPr="00CA544B" w:rsidRDefault="00CA544B" w:rsidP="00CA544B">
            <w:pPr>
              <w:tabs>
                <w:tab w:val="left" w:pos="2115"/>
              </w:tabs>
              <w:spacing w:line="240" w:lineRule="auto"/>
              <w:jc w:val="both"/>
              <w:rPr>
                <w:spacing w:val="0"/>
                <w:w w:val="100"/>
              </w:rPr>
            </w:pPr>
            <w:r w:rsidRPr="00CA544B">
              <w:rPr>
                <w:spacing w:val="0"/>
                <w:w w:val="100"/>
              </w:rPr>
              <w:t>Women</w:t>
            </w:r>
          </w:p>
          <w:p w:rsidR="00CA544B" w:rsidRPr="00CA544B" w:rsidRDefault="00CA544B" w:rsidP="00CA544B">
            <w:pPr>
              <w:tabs>
                <w:tab w:val="left" w:pos="2115"/>
              </w:tabs>
              <w:spacing w:line="240" w:lineRule="auto"/>
              <w:jc w:val="both"/>
              <w:rPr>
                <w:spacing w:val="0"/>
                <w:w w:val="100"/>
              </w:rPr>
            </w:pPr>
            <w:r w:rsidRPr="00CA544B">
              <w:rPr>
                <w:spacing w:val="0"/>
                <w:w w:val="100"/>
              </w:rPr>
              <w:t>55.6%</w:t>
            </w:r>
          </w:p>
          <w:p w:rsidR="00CA544B" w:rsidRPr="00CA544B" w:rsidRDefault="00CA544B" w:rsidP="00CA544B">
            <w:pPr>
              <w:tabs>
                <w:tab w:val="left" w:pos="2115"/>
              </w:tabs>
              <w:spacing w:line="240" w:lineRule="auto"/>
              <w:jc w:val="both"/>
              <w:rPr>
                <w:spacing w:val="0"/>
                <w:w w:val="100"/>
              </w:rPr>
            </w:pPr>
          </w:p>
          <w:p w:rsidR="00CA544B" w:rsidRPr="00CA544B" w:rsidRDefault="00CA544B" w:rsidP="00CA544B">
            <w:pPr>
              <w:tabs>
                <w:tab w:val="left" w:pos="2115"/>
              </w:tabs>
              <w:spacing w:line="240" w:lineRule="auto"/>
              <w:jc w:val="both"/>
              <w:rPr>
                <w:spacing w:val="0"/>
                <w:w w:val="100"/>
              </w:rPr>
            </w:pPr>
            <w:r w:rsidRPr="00CA544B">
              <w:rPr>
                <w:spacing w:val="0"/>
                <w:w w:val="100"/>
              </w:rPr>
              <w:t>Men</w:t>
            </w:r>
          </w:p>
          <w:p w:rsidR="00CA544B" w:rsidRPr="00CA544B" w:rsidRDefault="00CA544B" w:rsidP="00CA544B">
            <w:pPr>
              <w:tabs>
                <w:tab w:val="left" w:pos="2115"/>
              </w:tabs>
              <w:spacing w:line="240" w:lineRule="auto"/>
              <w:jc w:val="both"/>
              <w:rPr>
                <w:spacing w:val="0"/>
                <w:w w:val="100"/>
              </w:rPr>
            </w:pPr>
            <w:r w:rsidRPr="00CA544B">
              <w:rPr>
                <w:spacing w:val="0"/>
                <w:w w:val="100"/>
              </w:rPr>
              <w:t>44.4%</w:t>
            </w:r>
          </w:p>
        </w:tc>
        <w:tc>
          <w:tcPr>
            <w:tcW w:w="900" w:type="dxa"/>
          </w:tcPr>
          <w:p w:rsidR="00CA544B" w:rsidRPr="00CA544B" w:rsidRDefault="00CA544B" w:rsidP="00CA544B">
            <w:pPr>
              <w:tabs>
                <w:tab w:val="left" w:pos="2115"/>
              </w:tabs>
              <w:spacing w:line="240" w:lineRule="auto"/>
              <w:jc w:val="both"/>
              <w:rPr>
                <w:b/>
                <w:spacing w:val="0"/>
                <w:w w:val="100"/>
              </w:rPr>
            </w:pPr>
            <w:r w:rsidRPr="00CA544B">
              <w:rPr>
                <w:b/>
                <w:spacing w:val="0"/>
                <w:w w:val="100"/>
              </w:rPr>
              <w:t>Estate</w:t>
            </w:r>
          </w:p>
          <w:p w:rsidR="00CA544B" w:rsidRPr="00CA544B" w:rsidRDefault="00CA544B" w:rsidP="00CA544B">
            <w:pPr>
              <w:tabs>
                <w:tab w:val="left" w:pos="2115"/>
              </w:tabs>
              <w:spacing w:line="240" w:lineRule="auto"/>
              <w:jc w:val="both"/>
              <w:rPr>
                <w:spacing w:val="0"/>
                <w:w w:val="100"/>
              </w:rPr>
            </w:pPr>
            <w:r w:rsidRPr="00CA544B">
              <w:rPr>
                <w:spacing w:val="0"/>
                <w:w w:val="100"/>
              </w:rPr>
              <w:t>21,333</w:t>
            </w:r>
          </w:p>
          <w:p w:rsidR="00CA544B" w:rsidRPr="00CA544B" w:rsidRDefault="00CA544B" w:rsidP="00CA544B">
            <w:pPr>
              <w:tabs>
                <w:tab w:val="left" w:pos="2115"/>
              </w:tabs>
              <w:spacing w:line="240" w:lineRule="auto"/>
              <w:jc w:val="both"/>
              <w:rPr>
                <w:spacing w:val="0"/>
                <w:w w:val="100"/>
              </w:rPr>
            </w:pPr>
          </w:p>
          <w:p w:rsidR="00CA544B" w:rsidRPr="00CA544B" w:rsidRDefault="00CA544B" w:rsidP="00CA544B">
            <w:pPr>
              <w:tabs>
                <w:tab w:val="left" w:pos="2115"/>
              </w:tabs>
              <w:spacing w:line="240" w:lineRule="auto"/>
              <w:jc w:val="both"/>
              <w:rPr>
                <w:spacing w:val="0"/>
                <w:w w:val="100"/>
              </w:rPr>
            </w:pPr>
            <w:r w:rsidRPr="00CA544B">
              <w:rPr>
                <w:spacing w:val="0"/>
                <w:w w:val="100"/>
              </w:rPr>
              <w:t>Women</w:t>
            </w:r>
          </w:p>
          <w:p w:rsidR="00CA544B" w:rsidRPr="00CA544B" w:rsidRDefault="00CA544B" w:rsidP="00CA544B">
            <w:pPr>
              <w:tabs>
                <w:tab w:val="left" w:pos="2115"/>
              </w:tabs>
              <w:spacing w:line="240" w:lineRule="auto"/>
              <w:jc w:val="both"/>
              <w:rPr>
                <w:spacing w:val="0"/>
                <w:w w:val="100"/>
              </w:rPr>
            </w:pPr>
            <w:r w:rsidRPr="00CA544B">
              <w:rPr>
                <w:spacing w:val="0"/>
                <w:w w:val="100"/>
              </w:rPr>
              <w:t>48.5%</w:t>
            </w:r>
          </w:p>
          <w:p w:rsidR="00CA544B" w:rsidRPr="00CA544B" w:rsidRDefault="00CA544B" w:rsidP="00CA544B">
            <w:pPr>
              <w:tabs>
                <w:tab w:val="left" w:pos="2115"/>
              </w:tabs>
              <w:spacing w:line="240" w:lineRule="auto"/>
              <w:jc w:val="both"/>
              <w:rPr>
                <w:spacing w:val="0"/>
                <w:w w:val="100"/>
              </w:rPr>
            </w:pPr>
          </w:p>
          <w:p w:rsidR="00CA544B" w:rsidRPr="00CA544B" w:rsidRDefault="00CA544B" w:rsidP="00CA544B">
            <w:pPr>
              <w:tabs>
                <w:tab w:val="left" w:pos="2115"/>
              </w:tabs>
              <w:spacing w:line="240" w:lineRule="auto"/>
              <w:jc w:val="both"/>
              <w:rPr>
                <w:spacing w:val="0"/>
                <w:w w:val="100"/>
              </w:rPr>
            </w:pPr>
            <w:r w:rsidRPr="00CA544B">
              <w:rPr>
                <w:spacing w:val="0"/>
                <w:w w:val="100"/>
              </w:rPr>
              <w:t>Men</w:t>
            </w:r>
          </w:p>
          <w:p w:rsidR="00CA544B" w:rsidRPr="00CA544B" w:rsidRDefault="00CA544B" w:rsidP="00CA544B">
            <w:pPr>
              <w:tabs>
                <w:tab w:val="left" w:pos="2115"/>
              </w:tabs>
              <w:spacing w:line="240" w:lineRule="auto"/>
              <w:jc w:val="both"/>
              <w:rPr>
                <w:b/>
                <w:spacing w:val="0"/>
                <w:w w:val="100"/>
              </w:rPr>
            </w:pPr>
            <w:r w:rsidRPr="00CA544B">
              <w:rPr>
                <w:spacing w:val="0"/>
                <w:w w:val="100"/>
              </w:rPr>
              <w:t>51.5</w:t>
            </w:r>
          </w:p>
        </w:tc>
        <w:tc>
          <w:tcPr>
            <w:tcW w:w="531" w:type="dxa"/>
            <w:tcBorders>
              <w:top w:val="nil"/>
              <w:bottom w:val="nil"/>
            </w:tcBorders>
          </w:tcPr>
          <w:p w:rsidR="00CA544B" w:rsidRPr="00CA544B" w:rsidRDefault="00CA544B" w:rsidP="00CA544B">
            <w:pPr>
              <w:tabs>
                <w:tab w:val="left" w:pos="2115"/>
              </w:tabs>
              <w:spacing w:line="240" w:lineRule="auto"/>
              <w:jc w:val="both"/>
              <w:rPr>
                <w:b/>
                <w:spacing w:val="0"/>
                <w:w w:val="100"/>
              </w:rPr>
            </w:pPr>
          </w:p>
        </w:tc>
        <w:tc>
          <w:tcPr>
            <w:tcW w:w="936" w:type="dxa"/>
          </w:tcPr>
          <w:p w:rsidR="00CA544B" w:rsidRPr="00CA544B" w:rsidRDefault="00CA544B" w:rsidP="00CA544B">
            <w:pPr>
              <w:tabs>
                <w:tab w:val="left" w:pos="2115"/>
              </w:tabs>
              <w:spacing w:line="240" w:lineRule="auto"/>
              <w:jc w:val="both"/>
              <w:rPr>
                <w:b/>
                <w:spacing w:val="0"/>
                <w:w w:val="100"/>
              </w:rPr>
            </w:pPr>
            <w:r w:rsidRPr="00CA544B">
              <w:rPr>
                <w:b/>
                <w:spacing w:val="0"/>
                <w:w w:val="100"/>
              </w:rPr>
              <w:t>Urban</w:t>
            </w:r>
          </w:p>
          <w:p w:rsidR="00CA544B" w:rsidRPr="00CA544B" w:rsidRDefault="00CA544B" w:rsidP="00CA544B">
            <w:pPr>
              <w:tabs>
                <w:tab w:val="left" w:pos="2115"/>
              </w:tabs>
              <w:spacing w:line="240" w:lineRule="auto"/>
              <w:ind w:right="-108"/>
              <w:jc w:val="both"/>
              <w:rPr>
                <w:spacing w:val="0"/>
                <w:w w:val="100"/>
              </w:rPr>
            </w:pPr>
            <w:r w:rsidRPr="00CA544B">
              <w:rPr>
                <w:spacing w:val="0"/>
                <w:w w:val="100"/>
              </w:rPr>
              <w:t>1,029,497</w:t>
            </w:r>
          </w:p>
          <w:p w:rsidR="00CA544B" w:rsidRPr="00CA544B" w:rsidRDefault="00CA544B" w:rsidP="00CA544B">
            <w:pPr>
              <w:tabs>
                <w:tab w:val="left" w:pos="2115"/>
              </w:tabs>
              <w:spacing w:line="240" w:lineRule="auto"/>
              <w:jc w:val="both"/>
              <w:rPr>
                <w:spacing w:val="0"/>
                <w:w w:val="100"/>
              </w:rPr>
            </w:pPr>
          </w:p>
          <w:p w:rsidR="00CA544B" w:rsidRPr="00CA544B" w:rsidRDefault="00CA544B" w:rsidP="00CA544B">
            <w:pPr>
              <w:tabs>
                <w:tab w:val="left" w:pos="2115"/>
              </w:tabs>
              <w:spacing w:line="240" w:lineRule="auto"/>
              <w:jc w:val="both"/>
              <w:rPr>
                <w:spacing w:val="0"/>
                <w:w w:val="100"/>
              </w:rPr>
            </w:pPr>
            <w:r w:rsidRPr="00CA544B">
              <w:rPr>
                <w:spacing w:val="0"/>
                <w:w w:val="100"/>
              </w:rPr>
              <w:t>Women</w:t>
            </w:r>
          </w:p>
          <w:p w:rsidR="00CA544B" w:rsidRPr="00CA544B" w:rsidRDefault="00CA544B" w:rsidP="00CA544B">
            <w:pPr>
              <w:tabs>
                <w:tab w:val="left" w:pos="2115"/>
              </w:tabs>
              <w:spacing w:line="240" w:lineRule="auto"/>
              <w:jc w:val="both"/>
              <w:rPr>
                <w:spacing w:val="0"/>
                <w:w w:val="100"/>
              </w:rPr>
            </w:pPr>
            <w:r w:rsidRPr="00CA544B">
              <w:rPr>
                <w:spacing w:val="0"/>
                <w:w w:val="100"/>
              </w:rPr>
              <w:t>71.4%</w:t>
            </w:r>
          </w:p>
          <w:p w:rsidR="00CA544B" w:rsidRPr="00CA544B" w:rsidRDefault="00CA544B" w:rsidP="00CA544B">
            <w:pPr>
              <w:tabs>
                <w:tab w:val="left" w:pos="2115"/>
              </w:tabs>
              <w:spacing w:line="240" w:lineRule="auto"/>
              <w:jc w:val="both"/>
              <w:rPr>
                <w:spacing w:val="0"/>
                <w:w w:val="100"/>
              </w:rPr>
            </w:pPr>
          </w:p>
          <w:p w:rsidR="00CA544B" w:rsidRPr="00CA544B" w:rsidRDefault="00CA544B" w:rsidP="00CA544B">
            <w:pPr>
              <w:tabs>
                <w:tab w:val="left" w:pos="2115"/>
              </w:tabs>
              <w:spacing w:line="240" w:lineRule="auto"/>
              <w:jc w:val="both"/>
              <w:rPr>
                <w:spacing w:val="0"/>
                <w:w w:val="100"/>
              </w:rPr>
            </w:pPr>
            <w:r w:rsidRPr="00CA544B">
              <w:rPr>
                <w:spacing w:val="0"/>
                <w:w w:val="100"/>
              </w:rPr>
              <w:t>Men</w:t>
            </w:r>
          </w:p>
          <w:p w:rsidR="00CA544B" w:rsidRPr="00CA544B" w:rsidRDefault="00CA544B" w:rsidP="00CA544B">
            <w:pPr>
              <w:tabs>
                <w:tab w:val="left" w:pos="2115"/>
              </w:tabs>
              <w:spacing w:line="240" w:lineRule="auto"/>
              <w:jc w:val="both"/>
              <w:rPr>
                <w:spacing w:val="0"/>
                <w:w w:val="100"/>
              </w:rPr>
            </w:pPr>
            <w:r w:rsidRPr="00CA544B">
              <w:rPr>
                <w:spacing w:val="0"/>
                <w:w w:val="100"/>
              </w:rPr>
              <w:t>28.6%</w:t>
            </w:r>
          </w:p>
        </w:tc>
        <w:tc>
          <w:tcPr>
            <w:tcW w:w="1053" w:type="dxa"/>
          </w:tcPr>
          <w:p w:rsidR="00CA544B" w:rsidRPr="00CA544B" w:rsidRDefault="00CA544B" w:rsidP="00CA544B">
            <w:pPr>
              <w:tabs>
                <w:tab w:val="left" w:pos="2115"/>
              </w:tabs>
              <w:spacing w:line="240" w:lineRule="auto"/>
              <w:jc w:val="both"/>
              <w:rPr>
                <w:b/>
                <w:spacing w:val="0"/>
                <w:w w:val="100"/>
              </w:rPr>
            </w:pPr>
            <w:r w:rsidRPr="00CA544B">
              <w:rPr>
                <w:b/>
                <w:spacing w:val="0"/>
                <w:w w:val="100"/>
              </w:rPr>
              <w:t>Rural</w:t>
            </w:r>
          </w:p>
          <w:p w:rsidR="00CA544B" w:rsidRPr="00CA544B" w:rsidRDefault="00CA544B" w:rsidP="00CA544B">
            <w:pPr>
              <w:tabs>
                <w:tab w:val="left" w:pos="792"/>
                <w:tab w:val="left" w:pos="2115"/>
              </w:tabs>
              <w:spacing w:line="240" w:lineRule="auto"/>
              <w:ind w:right="-108"/>
              <w:jc w:val="both"/>
              <w:rPr>
                <w:spacing w:val="0"/>
                <w:w w:val="100"/>
              </w:rPr>
            </w:pPr>
            <w:r w:rsidRPr="00CA544B">
              <w:rPr>
                <w:spacing w:val="0"/>
                <w:w w:val="100"/>
              </w:rPr>
              <w:t>5,929,964</w:t>
            </w:r>
          </w:p>
          <w:p w:rsidR="00CA544B" w:rsidRPr="00CA544B" w:rsidRDefault="00CA544B" w:rsidP="00CA544B">
            <w:pPr>
              <w:tabs>
                <w:tab w:val="left" w:pos="2115"/>
              </w:tabs>
              <w:spacing w:line="240" w:lineRule="auto"/>
              <w:jc w:val="both"/>
              <w:rPr>
                <w:spacing w:val="0"/>
                <w:w w:val="100"/>
              </w:rPr>
            </w:pPr>
          </w:p>
          <w:p w:rsidR="00CA544B" w:rsidRPr="00CA544B" w:rsidRDefault="00CA544B" w:rsidP="00CA544B">
            <w:pPr>
              <w:tabs>
                <w:tab w:val="left" w:pos="2115"/>
              </w:tabs>
              <w:spacing w:line="240" w:lineRule="auto"/>
              <w:jc w:val="both"/>
              <w:rPr>
                <w:spacing w:val="0"/>
                <w:w w:val="100"/>
              </w:rPr>
            </w:pPr>
            <w:r w:rsidRPr="00CA544B">
              <w:rPr>
                <w:spacing w:val="0"/>
                <w:w w:val="100"/>
              </w:rPr>
              <w:t>Women</w:t>
            </w:r>
          </w:p>
          <w:p w:rsidR="00CA544B" w:rsidRPr="00CA544B" w:rsidRDefault="00CA544B" w:rsidP="00CA544B">
            <w:pPr>
              <w:tabs>
                <w:tab w:val="left" w:pos="2115"/>
              </w:tabs>
              <w:spacing w:line="240" w:lineRule="auto"/>
              <w:jc w:val="both"/>
              <w:rPr>
                <w:spacing w:val="0"/>
                <w:w w:val="100"/>
              </w:rPr>
            </w:pPr>
            <w:r w:rsidRPr="00CA544B">
              <w:rPr>
                <w:spacing w:val="0"/>
                <w:w w:val="100"/>
              </w:rPr>
              <w:t>68.7%</w:t>
            </w:r>
          </w:p>
          <w:p w:rsidR="00CA544B" w:rsidRPr="00CA544B" w:rsidRDefault="00CA544B" w:rsidP="00CA544B">
            <w:pPr>
              <w:tabs>
                <w:tab w:val="left" w:pos="2115"/>
              </w:tabs>
              <w:spacing w:line="240" w:lineRule="auto"/>
              <w:jc w:val="both"/>
              <w:rPr>
                <w:spacing w:val="0"/>
                <w:w w:val="100"/>
              </w:rPr>
            </w:pPr>
          </w:p>
          <w:p w:rsidR="00CA544B" w:rsidRPr="00CA544B" w:rsidRDefault="00CA544B" w:rsidP="00CA544B">
            <w:pPr>
              <w:tabs>
                <w:tab w:val="left" w:pos="2115"/>
              </w:tabs>
              <w:spacing w:line="240" w:lineRule="auto"/>
              <w:jc w:val="both"/>
              <w:rPr>
                <w:spacing w:val="0"/>
                <w:w w:val="100"/>
              </w:rPr>
            </w:pPr>
            <w:r w:rsidRPr="00CA544B">
              <w:rPr>
                <w:spacing w:val="0"/>
                <w:w w:val="100"/>
              </w:rPr>
              <w:t>Men</w:t>
            </w:r>
          </w:p>
          <w:p w:rsidR="00CA544B" w:rsidRPr="00CA544B" w:rsidRDefault="00CA544B" w:rsidP="00CA544B">
            <w:pPr>
              <w:tabs>
                <w:tab w:val="left" w:pos="2115"/>
              </w:tabs>
              <w:spacing w:line="240" w:lineRule="auto"/>
              <w:jc w:val="both"/>
              <w:rPr>
                <w:spacing w:val="0"/>
                <w:w w:val="100"/>
              </w:rPr>
            </w:pPr>
            <w:r w:rsidRPr="00CA544B">
              <w:rPr>
                <w:spacing w:val="0"/>
                <w:w w:val="100"/>
              </w:rPr>
              <w:t>31.3%</w:t>
            </w:r>
          </w:p>
        </w:tc>
        <w:tc>
          <w:tcPr>
            <w:tcW w:w="900" w:type="dxa"/>
          </w:tcPr>
          <w:p w:rsidR="00CA544B" w:rsidRPr="00CA544B" w:rsidRDefault="00CA544B" w:rsidP="00CA544B">
            <w:pPr>
              <w:tabs>
                <w:tab w:val="left" w:pos="2115"/>
              </w:tabs>
              <w:spacing w:line="240" w:lineRule="auto"/>
              <w:jc w:val="both"/>
              <w:rPr>
                <w:b/>
                <w:spacing w:val="0"/>
                <w:w w:val="100"/>
              </w:rPr>
            </w:pPr>
            <w:r w:rsidRPr="00CA544B">
              <w:rPr>
                <w:b/>
                <w:spacing w:val="0"/>
                <w:w w:val="100"/>
              </w:rPr>
              <w:t>Estate</w:t>
            </w:r>
          </w:p>
          <w:p w:rsidR="00CA544B" w:rsidRPr="00CA544B" w:rsidRDefault="00CA544B" w:rsidP="00CA544B">
            <w:pPr>
              <w:tabs>
                <w:tab w:val="left" w:pos="2115"/>
              </w:tabs>
              <w:spacing w:line="240" w:lineRule="auto"/>
              <w:jc w:val="both"/>
              <w:rPr>
                <w:spacing w:val="0"/>
                <w:w w:val="100"/>
              </w:rPr>
            </w:pPr>
            <w:r w:rsidRPr="00CA544B">
              <w:rPr>
                <w:spacing w:val="0"/>
                <w:w w:val="100"/>
              </w:rPr>
              <w:t>275,578</w:t>
            </w:r>
          </w:p>
          <w:p w:rsidR="00CA544B" w:rsidRPr="00CA544B" w:rsidRDefault="00CA544B" w:rsidP="00CA544B">
            <w:pPr>
              <w:tabs>
                <w:tab w:val="left" w:pos="2115"/>
              </w:tabs>
              <w:spacing w:line="240" w:lineRule="auto"/>
              <w:jc w:val="both"/>
              <w:rPr>
                <w:spacing w:val="0"/>
                <w:w w:val="100"/>
              </w:rPr>
            </w:pPr>
          </w:p>
          <w:p w:rsidR="00CA544B" w:rsidRPr="00CA544B" w:rsidRDefault="00CA544B" w:rsidP="00CA544B">
            <w:pPr>
              <w:tabs>
                <w:tab w:val="left" w:pos="2115"/>
              </w:tabs>
              <w:spacing w:line="240" w:lineRule="auto"/>
              <w:jc w:val="both"/>
              <w:rPr>
                <w:spacing w:val="0"/>
                <w:w w:val="100"/>
              </w:rPr>
            </w:pPr>
            <w:r w:rsidRPr="00CA544B">
              <w:rPr>
                <w:spacing w:val="0"/>
                <w:w w:val="100"/>
              </w:rPr>
              <w:t>Women</w:t>
            </w:r>
          </w:p>
          <w:p w:rsidR="00CA544B" w:rsidRPr="00CA544B" w:rsidRDefault="00CA544B" w:rsidP="00CA544B">
            <w:pPr>
              <w:tabs>
                <w:tab w:val="left" w:pos="2115"/>
              </w:tabs>
              <w:spacing w:line="240" w:lineRule="auto"/>
              <w:jc w:val="both"/>
              <w:rPr>
                <w:spacing w:val="0"/>
                <w:w w:val="100"/>
              </w:rPr>
            </w:pPr>
            <w:r w:rsidRPr="00CA544B">
              <w:rPr>
                <w:spacing w:val="0"/>
                <w:w w:val="100"/>
              </w:rPr>
              <w:t>60.5%</w:t>
            </w:r>
          </w:p>
          <w:p w:rsidR="00CA544B" w:rsidRPr="00CA544B" w:rsidRDefault="00CA544B" w:rsidP="00CA544B">
            <w:pPr>
              <w:tabs>
                <w:tab w:val="left" w:pos="2115"/>
              </w:tabs>
              <w:spacing w:line="240" w:lineRule="auto"/>
              <w:jc w:val="both"/>
              <w:rPr>
                <w:spacing w:val="0"/>
                <w:w w:val="100"/>
              </w:rPr>
            </w:pPr>
          </w:p>
          <w:p w:rsidR="00CA544B" w:rsidRPr="00CA544B" w:rsidRDefault="00CA544B" w:rsidP="00CA544B">
            <w:pPr>
              <w:tabs>
                <w:tab w:val="left" w:pos="2115"/>
              </w:tabs>
              <w:spacing w:line="240" w:lineRule="auto"/>
              <w:jc w:val="both"/>
              <w:rPr>
                <w:spacing w:val="0"/>
                <w:w w:val="100"/>
              </w:rPr>
            </w:pPr>
            <w:r w:rsidRPr="00CA544B">
              <w:rPr>
                <w:spacing w:val="0"/>
                <w:w w:val="100"/>
              </w:rPr>
              <w:t>Men</w:t>
            </w:r>
          </w:p>
          <w:p w:rsidR="00CA544B" w:rsidRPr="00CA544B" w:rsidRDefault="00CA544B" w:rsidP="00CA544B">
            <w:pPr>
              <w:tabs>
                <w:tab w:val="left" w:pos="2115"/>
              </w:tabs>
              <w:spacing w:line="240" w:lineRule="auto"/>
              <w:jc w:val="both"/>
              <w:rPr>
                <w:spacing w:val="0"/>
                <w:w w:val="100"/>
              </w:rPr>
            </w:pPr>
            <w:r w:rsidRPr="00CA544B">
              <w:rPr>
                <w:spacing w:val="0"/>
                <w:w w:val="100"/>
              </w:rPr>
              <w:t>39.5%</w:t>
            </w:r>
          </w:p>
        </w:tc>
      </w:tr>
    </w:tbl>
    <w:p w:rsidR="000C65EE" w:rsidRPr="001A37D7" w:rsidRDefault="000C65EE" w:rsidP="000F71F4">
      <w:pPr>
        <w:pStyle w:val="NormalWeb"/>
        <w:spacing w:before="0" w:beforeAutospacing="0" w:after="0" w:afterAutospacing="0"/>
        <w:jc w:val="center"/>
        <w:rPr>
          <w:b/>
          <w:bCs/>
          <w:u w:val="single"/>
          <w:lang w:val="en-GB"/>
        </w:rPr>
      </w:pPr>
      <w:r w:rsidRPr="001A37D7">
        <w:rPr>
          <w:b/>
          <w:bCs/>
          <w:u w:val="single"/>
          <w:lang w:val="en-GB"/>
        </w:rPr>
        <w:br w:type="page"/>
      </w:r>
      <w:bookmarkStart w:id="19" w:name="0.1_table16"/>
      <w:bookmarkStart w:id="20" w:name="0.1_table17"/>
      <w:bookmarkStart w:id="21" w:name="0.1_table18"/>
      <w:bookmarkStart w:id="22" w:name="0.1_table19"/>
      <w:bookmarkEnd w:id="19"/>
      <w:bookmarkEnd w:id="20"/>
      <w:bookmarkEnd w:id="21"/>
      <w:bookmarkEnd w:id="22"/>
      <w:r w:rsidRPr="001A37D7">
        <w:rPr>
          <w:b/>
          <w:bCs/>
          <w:u w:val="single"/>
          <w:lang w:val="en-GB"/>
        </w:rPr>
        <w:t>Table 24</w:t>
      </w:r>
    </w:p>
    <w:p w:rsidR="000C65EE" w:rsidRPr="000F71F4" w:rsidRDefault="000C65EE" w:rsidP="000F71F4">
      <w:pPr>
        <w:pStyle w:val="NormalWeb"/>
        <w:spacing w:before="0" w:beforeAutospacing="0" w:after="0" w:afterAutospacing="0"/>
        <w:jc w:val="center"/>
        <w:rPr>
          <w:sz w:val="18"/>
          <w:szCs w:val="18"/>
          <w:lang w:val="en-GB"/>
        </w:rPr>
      </w:pPr>
    </w:p>
    <w:p w:rsidR="000C65EE" w:rsidRPr="001A37D7" w:rsidRDefault="000C65EE" w:rsidP="000F71F4">
      <w:pPr>
        <w:pStyle w:val="NormalWeb"/>
        <w:spacing w:before="0" w:beforeAutospacing="0" w:after="0" w:afterAutospacing="0"/>
        <w:jc w:val="center"/>
        <w:rPr>
          <w:b/>
          <w:bCs/>
          <w:lang w:val="en-GB"/>
        </w:rPr>
      </w:pPr>
      <w:r w:rsidRPr="001A37D7">
        <w:rPr>
          <w:b/>
          <w:bCs/>
          <w:lang w:val="en-GB"/>
        </w:rPr>
        <w:t>Employed population by year</w:t>
      </w:r>
    </w:p>
    <w:p w:rsidR="000C65EE" w:rsidRPr="000F71F4" w:rsidRDefault="000C65EE" w:rsidP="001A37D7">
      <w:pPr>
        <w:pStyle w:val="NormalWeb"/>
        <w:spacing w:before="0" w:beforeAutospacing="0" w:after="0" w:afterAutospacing="0"/>
        <w:jc w:val="both"/>
        <w:rPr>
          <w:sz w:val="20"/>
          <w:szCs w:val="20"/>
          <w:lang w:val="en-GB"/>
        </w:rPr>
      </w:pPr>
    </w:p>
    <w:tbl>
      <w:tblPr>
        <w:tblW w:w="7920" w:type="dxa"/>
        <w:jc w:val="center"/>
        <w:tblLook w:val="0000" w:firstRow="0" w:lastRow="0" w:firstColumn="0" w:lastColumn="0" w:noHBand="0" w:noVBand="0"/>
      </w:tblPr>
      <w:tblGrid>
        <w:gridCol w:w="696"/>
        <w:gridCol w:w="1176"/>
        <w:gridCol w:w="1232"/>
        <w:gridCol w:w="1176"/>
        <w:gridCol w:w="1232"/>
        <w:gridCol w:w="1176"/>
        <w:gridCol w:w="1232"/>
      </w:tblGrid>
      <w:tr w:rsidR="000C65EE" w:rsidRPr="001A37D7" w:rsidTr="000C65EE">
        <w:trPr>
          <w:trHeight w:val="105"/>
          <w:jc w:val="center"/>
        </w:trPr>
        <w:tc>
          <w:tcPr>
            <w:tcW w:w="0" w:type="auto"/>
            <w:vMerge w:val="restart"/>
            <w:tcBorders>
              <w:top w:val="single" w:sz="4" w:space="0" w:color="auto"/>
              <w:left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bookmarkStart w:id="23" w:name="0.1_table1A"/>
            <w:bookmarkEnd w:id="23"/>
            <w:r w:rsidRPr="001A37D7">
              <w:rPr>
                <w:b/>
                <w:bCs/>
                <w:spacing w:val="0"/>
                <w:w w:val="100"/>
                <w:sz w:val="24"/>
                <w:szCs w:val="24"/>
              </w:rPr>
              <w:t>Year</w:t>
            </w:r>
          </w:p>
        </w:tc>
        <w:tc>
          <w:tcPr>
            <w:tcW w:w="0" w:type="auto"/>
            <w:gridSpan w:val="2"/>
            <w:tcBorders>
              <w:top w:val="single" w:sz="4" w:space="0" w:color="auto"/>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Total</w:t>
            </w:r>
          </w:p>
        </w:tc>
        <w:tc>
          <w:tcPr>
            <w:tcW w:w="0" w:type="auto"/>
            <w:gridSpan w:val="2"/>
            <w:tcBorders>
              <w:top w:val="single" w:sz="4" w:space="0" w:color="auto"/>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Women</w:t>
            </w:r>
          </w:p>
        </w:tc>
        <w:tc>
          <w:tcPr>
            <w:tcW w:w="0" w:type="auto"/>
            <w:gridSpan w:val="2"/>
            <w:tcBorders>
              <w:top w:val="single" w:sz="4" w:space="0" w:color="auto"/>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Men</w:t>
            </w:r>
          </w:p>
        </w:tc>
      </w:tr>
      <w:tr w:rsidR="000C65EE" w:rsidRPr="001A37D7" w:rsidTr="000C65EE">
        <w:trPr>
          <w:trHeight w:val="105"/>
          <w:jc w:val="center"/>
        </w:trPr>
        <w:tc>
          <w:tcPr>
            <w:tcW w:w="0" w:type="auto"/>
            <w:vMerge/>
            <w:tcBorders>
              <w:left w:val="single" w:sz="4" w:space="0" w:color="auto"/>
              <w:right w:val="single" w:sz="4" w:space="0" w:color="auto"/>
            </w:tcBorders>
          </w:tcPr>
          <w:p w:rsidR="000C65EE" w:rsidRPr="001A37D7" w:rsidRDefault="000C65EE" w:rsidP="00C8027E">
            <w:pPr>
              <w:spacing w:line="240" w:lineRule="auto"/>
              <w:jc w:val="center"/>
              <w:rPr>
                <w:b/>
                <w:bCs/>
                <w:spacing w:val="0"/>
                <w:w w:val="100"/>
                <w:sz w:val="24"/>
                <w:szCs w:val="24"/>
              </w:rPr>
            </w:pPr>
          </w:p>
        </w:tc>
        <w:tc>
          <w:tcPr>
            <w:tcW w:w="1140" w:type="dxa"/>
            <w:tcBorders>
              <w:top w:val="single" w:sz="4" w:space="0" w:color="auto"/>
              <w:left w:val="single" w:sz="4" w:space="0" w:color="auto"/>
              <w:right w:val="single" w:sz="4" w:space="0" w:color="auto"/>
            </w:tcBorders>
          </w:tcPr>
          <w:p w:rsidR="000C65EE" w:rsidRPr="001A37D7" w:rsidRDefault="000C65EE" w:rsidP="00C8027E">
            <w:pPr>
              <w:spacing w:line="240" w:lineRule="auto"/>
              <w:jc w:val="center"/>
              <w:rPr>
                <w:b/>
                <w:bCs/>
                <w:spacing w:val="0"/>
                <w:w w:val="100"/>
                <w:sz w:val="24"/>
                <w:szCs w:val="24"/>
              </w:rPr>
            </w:pPr>
          </w:p>
        </w:tc>
        <w:tc>
          <w:tcPr>
            <w:tcW w:w="1258" w:type="dxa"/>
            <w:tcBorders>
              <w:top w:val="single" w:sz="4" w:space="0" w:color="auto"/>
              <w:left w:val="single" w:sz="4" w:space="0" w:color="auto"/>
              <w:right w:val="single" w:sz="4" w:space="0" w:color="auto"/>
            </w:tcBorders>
          </w:tcPr>
          <w:p w:rsidR="000C65EE" w:rsidRPr="001A37D7" w:rsidRDefault="000C65EE" w:rsidP="00C8027E">
            <w:pPr>
              <w:spacing w:line="240" w:lineRule="auto"/>
              <w:jc w:val="center"/>
              <w:rPr>
                <w:b/>
                <w:bCs/>
                <w:spacing w:val="0"/>
                <w:w w:val="100"/>
                <w:sz w:val="24"/>
                <w:szCs w:val="24"/>
              </w:rPr>
            </w:pPr>
          </w:p>
        </w:tc>
        <w:tc>
          <w:tcPr>
            <w:tcW w:w="1125" w:type="dxa"/>
            <w:tcBorders>
              <w:top w:val="single" w:sz="4" w:space="0" w:color="auto"/>
              <w:left w:val="single" w:sz="4" w:space="0" w:color="auto"/>
              <w:right w:val="single" w:sz="4" w:space="0" w:color="auto"/>
            </w:tcBorders>
          </w:tcPr>
          <w:p w:rsidR="000C65EE" w:rsidRPr="001A37D7" w:rsidRDefault="000C65EE" w:rsidP="00C8027E">
            <w:pPr>
              <w:spacing w:line="240" w:lineRule="auto"/>
              <w:jc w:val="center"/>
              <w:rPr>
                <w:b/>
                <w:bCs/>
                <w:spacing w:val="0"/>
                <w:w w:val="100"/>
                <w:sz w:val="24"/>
                <w:szCs w:val="24"/>
              </w:rPr>
            </w:pPr>
          </w:p>
        </w:tc>
        <w:tc>
          <w:tcPr>
            <w:tcW w:w="1273" w:type="dxa"/>
            <w:tcBorders>
              <w:top w:val="single" w:sz="4" w:space="0" w:color="auto"/>
              <w:left w:val="single" w:sz="4" w:space="0" w:color="auto"/>
              <w:right w:val="single" w:sz="4" w:space="0" w:color="auto"/>
            </w:tcBorders>
          </w:tcPr>
          <w:p w:rsidR="000C65EE" w:rsidRPr="001A37D7" w:rsidRDefault="000C65EE" w:rsidP="00C8027E">
            <w:pPr>
              <w:spacing w:line="240" w:lineRule="auto"/>
              <w:jc w:val="center"/>
              <w:rPr>
                <w:b/>
                <w:bCs/>
                <w:spacing w:val="0"/>
                <w:w w:val="100"/>
                <w:sz w:val="24"/>
                <w:szCs w:val="24"/>
              </w:rPr>
            </w:pPr>
          </w:p>
        </w:tc>
        <w:tc>
          <w:tcPr>
            <w:tcW w:w="1140" w:type="dxa"/>
            <w:tcBorders>
              <w:top w:val="single" w:sz="4" w:space="0" w:color="auto"/>
              <w:left w:val="single" w:sz="4" w:space="0" w:color="auto"/>
              <w:right w:val="single" w:sz="4" w:space="0" w:color="auto"/>
            </w:tcBorders>
          </w:tcPr>
          <w:p w:rsidR="000C65EE" w:rsidRPr="001A37D7" w:rsidRDefault="000C65EE" w:rsidP="00C8027E">
            <w:pPr>
              <w:spacing w:line="240" w:lineRule="auto"/>
              <w:jc w:val="center"/>
              <w:rPr>
                <w:b/>
                <w:bCs/>
                <w:spacing w:val="0"/>
                <w:w w:val="100"/>
                <w:sz w:val="24"/>
                <w:szCs w:val="24"/>
              </w:rPr>
            </w:pPr>
          </w:p>
        </w:tc>
        <w:tc>
          <w:tcPr>
            <w:tcW w:w="1259" w:type="dxa"/>
            <w:tcBorders>
              <w:top w:val="single" w:sz="4" w:space="0" w:color="auto"/>
              <w:left w:val="single" w:sz="4" w:space="0" w:color="auto"/>
              <w:right w:val="single" w:sz="4" w:space="0" w:color="auto"/>
            </w:tcBorders>
          </w:tcPr>
          <w:p w:rsidR="000C65EE" w:rsidRPr="001A37D7" w:rsidRDefault="000C65EE" w:rsidP="00C8027E">
            <w:pPr>
              <w:spacing w:line="240" w:lineRule="auto"/>
              <w:jc w:val="center"/>
              <w:rPr>
                <w:b/>
                <w:bCs/>
                <w:spacing w:val="0"/>
                <w:w w:val="100"/>
                <w:sz w:val="24"/>
                <w:szCs w:val="24"/>
              </w:rPr>
            </w:pPr>
          </w:p>
        </w:tc>
      </w:tr>
      <w:tr w:rsidR="000C65EE" w:rsidRPr="001A37D7" w:rsidTr="000C65EE">
        <w:trPr>
          <w:trHeight w:val="255"/>
          <w:jc w:val="center"/>
        </w:trPr>
        <w:tc>
          <w:tcPr>
            <w:tcW w:w="0" w:type="auto"/>
            <w:vMerge/>
            <w:tcBorders>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p>
        </w:tc>
        <w:tc>
          <w:tcPr>
            <w:tcW w:w="0" w:type="auto"/>
            <w:tcBorders>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No.</w:t>
            </w:r>
          </w:p>
        </w:tc>
        <w:tc>
          <w:tcPr>
            <w:tcW w:w="0" w:type="auto"/>
            <w:tcBorders>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Emp. Rate</w:t>
            </w:r>
          </w:p>
        </w:tc>
        <w:tc>
          <w:tcPr>
            <w:tcW w:w="0" w:type="auto"/>
            <w:tcBorders>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No.</w:t>
            </w:r>
          </w:p>
        </w:tc>
        <w:tc>
          <w:tcPr>
            <w:tcW w:w="0" w:type="auto"/>
            <w:tcBorders>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Emp. Rate</w:t>
            </w:r>
          </w:p>
        </w:tc>
        <w:tc>
          <w:tcPr>
            <w:tcW w:w="0" w:type="auto"/>
            <w:tcBorders>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No.</w:t>
            </w:r>
          </w:p>
        </w:tc>
        <w:tc>
          <w:tcPr>
            <w:tcW w:w="0" w:type="auto"/>
            <w:tcBorders>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Emp. Rate</w:t>
            </w:r>
          </w:p>
        </w:tc>
      </w:tr>
      <w:tr w:rsidR="000C65EE" w:rsidRPr="001A37D7" w:rsidTr="000C65EE">
        <w:trPr>
          <w:trHeight w:val="165"/>
          <w:jc w:val="center"/>
        </w:trPr>
        <w:tc>
          <w:tcPr>
            <w:tcW w:w="0" w:type="auto"/>
            <w:tcBorders>
              <w:top w:val="single" w:sz="4" w:space="0" w:color="auto"/>
              <w:left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p>
        </w:tc>
        <w:tc>
          <w:tcPr>
            <w:tcW w:w="0" w:type="auto"/>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b/>
                <w:bCs/>
                <w:spacing w:val="0"/>
                <w:w w:val="100"/>
                <w:sz w:val="24"/>
                <w:szCs w:val="24"/>
              </w:rPr>
            </w:pPr>
          </w:p>
        </w:tc>
        <w:tc>
          <w:tcPr>
            <w:tcW w:w="0" w:type="auto"/>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b/>
                <w:bCs/>
                <w:spacing w:val="0"/>
                <w:w w:val="100"/>
                <w:sz w:val="24"/>
                <w:szCs w:val="24"/>
              </w:rPr>
            </w:pPr>
          </w:p>
        </w:tc>
        <w:tc>
          <w:tcPr>
            <w:tcW w:w="0" w:type="auto"/>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b/>
                <w:bCs/>
                <w:spacing w:val="0"/>
                <w:w w:val="100"/>
                <w:sz w:val="24"/>
                <w:szCs w:val="24"/>
              </w:rPr>
            </w:pPr>
          </w:p>
        </w:tc>
        <w:tc>
          <w:tcPr>
            <w:tcW w:w="0" w:type="auto"/>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b/>
                <w:bCs/>
                <w:spacing w:val="0"/>
                <w:w w:val="100"/>
                <w:sz w:val="24"/>
                <w:szCs w:val="24"/>
              </w:rPr>
            </w:pPr>
          </w:p>
        </w:tc>
        <w:tc>
          <w:tcPr>
            <w:tcW w:w="0" w:type="auto"/>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b/>
                <w:bCs/>
                <w:spacing w:val="0"/>
                <w:w w:val="100"/>
                <w:sz w:val="24"/>
                <w:szCs w:val="24"/>
              </w:rPr>
            </w:pPr>
          </w:p>
        </w:tc>
        <w:tc>
          <w:tcPr>
            <w:tcW w:w="0" w:type="auto"/>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b/>
                <w:bCs/>
                <w:spacing w:val="0"/>
                <w:w w:val="100"/>
                <w:sz w:val="24"/>
                <w:szCs w:val="24"/>
              </w:rPr>
            </w:pPr>
          </w:p>
        </w:tc>
      </w:tr>
      <w:tr w:rsidR="000C65EE" w:rsidRPr="001A37D7" w:rsidTr="000C65EE">
        <w:trPr>
          <w:trHeight w:val="135"/>
          <w:jc w:val="center"/>
        </w:trPr>
        <w:tc>
          <w:tcPr>
            <w:tcW w:w="0" w:type="auto"/>
            <w:tcBorders>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spacing w:val="0"/>
                <w:w w:val="100"/>
                <w:sz w:val="24"/>
                <w:szCs w:val="24"/>
              </w:rPr>
              <w:t>1995</w:t>
            </w:r>
          </w:p>
        </w:tc>
        <w:tc>
          <w:tcPr>
            <w:tcW w:w="0" w:type="auto"/>
            <w:tcBorders>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5,357,117</w:t>
            </w:r>
          </w:p>
        </w:tc>
        <w:tc>
          <w:tcPr>
            <w:tcW w:w="0" w:type="auto"/>
            <w:tcBorders>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spacing w:val="0"/>
                <w:w w:val="100"/>
                <w:sz w:val="24"/>
                <w:szCs w:val="24"/>
              </w:rPr>
              <w:t>87.7</w:t>
            </w:r>
          </w:p>
        </w:tc>
        <w:tc>
          <w:tcPr>
            <w:tcW w:w="0" w:type="auto"/>
            <w:tcBorders>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1,656,166</w:t>
            </w:r>
          </w:p>
        </w:tc>
        <w:tc>
          <w:tcPr>
            <w:tcW w:w="0" w:type="auto"/>
            <w:tcBorders>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spacing w:val="0"/>
                <w:w w:val="100"/>
                <w:sz w:val="24"/>
                <w:szCs w:val="24"/>
              </w:rPr>
              <w:t>81.3</w:t>
            </w:r>
          </w:p>
        </w:tc>
        <w:tc>
          <w:tcPr>
            <w:tcW w:w="0" w:type="auto"/>
            <w:tcBorders>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3,700,951</w:t>
            </w:r>
          </w:p>
        </w:tc>
        <w:tc>
          <w:tcPr>
            <w:tcW w:w="0" w:type="auto"/>
            <w:tcBorders>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spacing w:val="0"/>
                <w:w w:val="100"/>
                <w:sz w:val="24"/>
                <w:szCs w:val="24"/>
              </w:rPr>
              <w:t>91.0</w:t>
            </w:r>
          </w:p>
        </w:tc>
      </w:tr>
      <w:tr w:rsidR="000C65EE" w:rsidRPr="001A37D7" w:rsidTr="000C65EE">
        <w:trPr>
          <w:trHeight w:val="75"/>
          <w:jc w:val="center"/>
        </w:trPr>
        <w:tc>
          <w:tcPr>
            <w:tcW w:w="0" w:type="auto"/>
            <w:tcBorders>
              <w:top w:val="single" w:sz="4" w:space="0" w:color="auto"/>
              <w:left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p>
        </w:tc>
        <w:tc>
          <w:tcPr>
            <w:tcW w:w="0" w:type="auto"/>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p>
        </w:tc>
        <w:tc>
          <w:tcPr>
            <w:tcW w:w="0" w:type="auto"/>
            <w:tcBorders>
              <w:top w:val="single" w:sz="4" w:space="0" w:color="auto"/>
              <w:left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p>
        </w:tc>
        <w:tc>
          <w:tcPr>
            <w:tcW w:w="0" w:type="auto"/>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p>
        </w:tc>
        <w:tc>
          <w:tcPr>
            <w:tcW w:w="0" w:type="auto"/>
            <w:tcBorders>
              <w:top w:val="single" w:sz="4" w:space="0" w:color="auto"/>
              <w:left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p>
        </w:tc>
        <w:tc>
          <w:tcPr>
            <w:tcW w:w="0" w:type="auto"/>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p>
        </w:tc>
        <w:tc>
          <w:tcPr>
            <w:tcW w:w="0" w:type="auto"/>
            <w:tcBorders>
              <w:top w:val="single" w:sz="4" w:space="0" w:color="auto"/>
              <w:left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p>
        </w:tc>
      </w:tr>
      <w:tr w:rsidR="000C65EE" w:rsidRPr="001A37D7" w:rsidTr="000C65EE">
        <w:trPr>
          <w:jc w:val="center"/>
        </w:trPr>
        <w:tc>
          <w:tcPr>
            <w:tcW w:w="0" w:type="auto"/>
            <w:tcBorders>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spacing w:val="0"/>
                <w:w w:val="100"/>
                <w:sz w:val="24"/>
                <w:szCs w:val="24"/>
              </w:rPr>
              <w:t>2000</w:t>
            </w:r>
          </w:p>
        </w:tc>
        <w:tc>
          <w:tcPr>
            <w:tcW w:w="0" w:type="auto"/>
            <w:tcBorders>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6,310,247</w:t>
            </w:r>
          </w:p>
        </w:tc>
        <w:tc>
          <w:tcPr>
            <w:tcW w:w="0" w:type="auto"/>
            <w:tcBorders>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spacing w:val="0"/>
                <w:w w:val="100"/>
                <w:sz w:val="24"/>
                <w:szCs w:val="24"/>
              </w:rPr>
              <w:t>92.4</w:t>
            </w:r>
          </w:p>
        </w:tc>
        <w:tc>
          <w:tcPr>
            <w:tcW w:w="0" w:type="auto"/>
            <w:tcBorders>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2,068,701</w:t>
            </w:r>
          </w:p>
        </w:tc>
        <w:tc>
          <w:tcPr>
            <w:tcW w:w="0" w:type="auto"/>
            <w:tcBorders>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spacing w:val="0"/>
                <w:w w:val="100"/>
                <w:sz w:val="24"/>
                <w:szCs w:val="24"/>
              </w:rPr>
              <w:t>88.9</w:t>
            </w:r>
          </w:p>
        </w:tc>
        <w:tc>
          <w:tcPr>
            <w:tcW w:w="0" w:type="auto"/>
            <w:tcBorders>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4,241,546</w:t>
            </w:r>
          </w:p>
        </w:tc>
        <w:tc>
          <w:tcPr>
            <w:tcW w:w="0" w:type="auto"/>
            <w:tcBorders>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spacing w:val="0"/>
                <w:w w:val="100"/>
                <w:sz w:val="24"/>
                <w:szCs w:val="24"/>
              </w:rPr>
              <w:t>94.2</w:t>
            </w:r>
          </w:p>
        </w:tc>
      </w:tr>
      <w:tr w:rsidR="000C65EE" w:rsidRPr="001A37D7" w:rsidTr="000C65EE">
        <w:trPr>
          <w:jc w:val="center"/>
        </w:trPr>
        <w:tc>
          <w:tcPr>
            <w:tcW w:w="0" w:type="auto"/>
            <w:tcBorders>
              <w:top w:val="single" w:sz="4" w:space="0" w:color="auto"/>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p>
          <w:p w:rsidR="000C65EE" w:rsidRPr="001A37D7" w:rsidRDefault="000C65EE" w:rsidP="00C8027E">
            <w:pPr>
              <w:spacing w:line="240" w:lineRule="auto"/>
              <w:jc w:val="center"/>
              <w:rPr>
                <w:spacing w:val="0"/>
                <w:w w:val="100"/>
                <w:sz w:val="24"/>
                <w:szCs w:val="24"/>
              </w:rPr>
            </w:pPr>
            <w:r w:rsidRPr="001A37D7">
              <w:rPr>
                <w:spacing w:val="0"/>
                <w:w w:val="100"/>
                <w:sz w:val="24"/>
                <w:szCs w:val="24"/>
              </w:rPr>
              <w:t>2006</w:t>
            </w:r>
          </w:p>
        </w:tc>
        <w:tc>
          <w:tcPr>
            <w:tcW w:w="0" w:type="auto"/>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p>
          <w:p w:rsidR="000C65EE" w:rsidRPr="001A37D7" w:rsidRDefault="000C65EE" w:rsidP="001A37D7">
            <w:pPr>
              <w:spacing w:line="240" w:lineRule="auto"/>
              <w:jc w:val="both"/>
              <w:rPr>
                <w:spacing w:val="0"/>
                <w:w w:val="100"/>
                <w:sz w:val="24"/>
                <w:szCs w:val="24"/>
              </w:rPr>
            </w:pPr>
            <w:r w:rsidRPr="001A37D7">
              <w:rPr>
                <w:spacing w:val="0"/>
                <w:w w:val="100"/>
                <w:sz w:val="24"/>
                <w:szCs w:val="24"/>
              </w:rPr>
              <w:t>7,105,322</w:t>
            </w:r>
          </w:p>
        </w:tc>
        <w:tc>
          <w:tcPr>
            <w:tcW w:w="0" w:type="auto"/>
            <w:tcBorders>
              <w:top w:val="single" w:sz="4" w:space="0" w:color="auto"/>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p>
          <w:p w:rsidR="000C65EE" w:rsidRPr="001A37D7" w:rsidRDefault="000C65EE" w:rsidP="00C8027E">
            <w:pPr>
              <w:spacing w:line="240" w:lineRule="auto"/>
              <w:jc w:val="center"/>
              <w:rPr>
                <w:spacing w:val="0"/>
                <w:w w:val="100"/>
                <w:sz w:val="24"/>
                <w:szCs w:val="24"/>
              </w:rPr>
            </w:pPr>
            <w:r w:rsidRPr="001A37D7">
              <w:rPr>
                <w:spacing w:val="0"/>
                <w:w w:val="100"/>
                <w:sz w:val="24"/>
                <w:szCs w:val="24"/>
              </w:rPr>
              <w:t>93.5</w:t>
            </w:r>
          </w:p>
        </w:tc>
        <w:tc>
          <w:tcPr>
            <w:tcW w:w="0" w:type="auto"/>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p>
          <w:p w:rsidR="000C65EE" w:rsidRPr="001A37D7" w:rsidRDefault="000C65EE" w:rsidP="001A37D7">
            <w:pPr>
              <w:spacing w:line="240" w:lineRule="auto"/>
              <w:jc w:val="both"/>
              <w:rPr>
                <w:spacing w:val="0"/>
                <w:w w:val="100"/>
                <w:sz w:val="24"/>
                <w:szCs w:val="24"/>
              </w:rPr>
            </w:pPr>
            <w:r w:rsidRPr="001A37D7">
              <w:rPr>
                <w:spacing w:val="0"/>
                <w:w w:val="100"/>
                <w:sz w:val="24"/>
                <w:szCs w:val="24"/>
              </w:rPr>
              <w:t>2,494,679</w:t>
            </w:r>
          </w:p>
        </w:tc>
        <w:tc>
          <w:tcPr>
            <w:tcW w:w="0" w:type="auto"/>
            <w:tcBorders>
              <w:top w:val="single" w:sz="4" w:space="0" w:color="auto"/>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p>
          <w:p w:rsidR="000C65EE" w:rsidRPr="001A37D7" w:rsidRDefault="000C65EE" w:rsidP="00C8027E">
            <w:pPr>
              <w:spacing w:line="240" w:lineRule="auto"/>
              <w:jc w:val="center"/>
              <w:rPr>
                <w:spacing w:val="0"/>
                <w:w w:val="100"/>
                <w:sz w:val="24"/>
                <w:szCs w:val="24"/>
              </w:rPr>
            </w:pPr>
            <w:r w:rsidRPr="001A37D7">
              <w:rPr>
                <w:spacing w:val="0"/>
                <w:w w:val="100"/>
                <w:sz w:val="24"/>
                <w:szCs w:val="24"/>
              </w:rPr>
              <w:t>90.3</w:t>
            </w:r>
          </w:p>
        </w:tc>
        <w:tc>
          <w:tcPr>
            <w:tcW w:w="0" w:type="auto"/>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p>
          <w:p w:rsidR="000C65EE" w:rsidRPr="001A37D7" w:rsidRDefault="000C65EE" w:rsidP="001A37D7">
            <w:pPr>
              <w:spacing w:line="240" w:lineRule="auto"/>
              <w:jc w:val="both"/>
              <w:rPr>
                <w:spacing w:val="0"/>
                <w:w w:val="100"/>
                <w:sz w:val="24"/>
                <w:szCs w:val="24"/>
              </w:rPr>
            </w:pPr>
            <w:r w:rsidRPr="001A37D7">
              <w:rPr>
                <w:spacing w:val="0"/>
                <w:w w:val="100"/>
                <w:sz w:val="24"/>
                <w:szCs w:val="24"/>
              </w:rPr>
              <w:t>4,610,643</w:t>
            </w:r>
          </w:p>
        </w:tc>
        <w:tc>
          <w:tcPr>
            <w:tcW w:w="0" w:type="auto"/>
            <w:tcBorders>
              <w:top w:val="single" w:sz="4" w:space="0" w:color="auto"/>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p>
          <w:p w:rsidR="000C65EE" w:rsidRPr="001A37D7" w:rsidRDefault="000C65EE" w:rsidP="00C8027E">
            <w:pPr>
              <w:spacing w:line="240" w:lineRule="auto"/>
              <w:jc w:val="center"/>
              <w:rPr>
                <w:spacing w:val="0"/>
                <w:w w:val="100"/>
                <w:sz w:val="24"/>
                <w:szCs w:val="24"/>
              </w:rPr>
            </w:pPr>
            <w:r w:rsidRPr="001A37D7">
              <w:rPr>
                <w:spacing w:val="0"/>
                <w:w w:val="100"/>
                <w:sz w:val="24"/>
                <w:szCs w:val="24"/>
              </w:rPr>
              <w:t>95.3</w:t>
            </w:r>
          </w:p>
        </w:tc>
      </w:tr>
    </w:tbl>
    <w:p w:rsidR="000C65EE" w:rsidRPr="001A37D7" w:rsidRDefault="000C65EE" w:rsidP="005B1D7A">
      <w:pPr>
        <w:pStyle w:val="NormalWeb"/>
        <w:spacing w:before="0" w:beforeAutospacing="0" w:after="0" w:afterAutospacing="0"/>
        <w:jc w:val="center"/>
        <w:rPr>
          <w:lang w:val="en-GB"/>
        </w:rPr>
      </w:pPr>
      <w:r w:rsidRPr="001A37D7">
        <w:rPr>
          <w:lang w:val="en-GB"/>
        </w:rPr>
        <w:t>Note: Excluding Northern &amp; Eastern Provinces</w:t>
      </w:r>
    </w:p>
    <w:p w:rsidR="000C65EE" w:rsidRPr="001A37D7" w:rsidRDefault="000C65EE" w:rsidP="00C8027E">
      <w:pPr>
        <w:pStyle w:val="NormalWeb"/>
        <w:spacing w:before="0" w:beforeAutospacing="0" w:after="0" w:afterAutospacing="0"/>
        <w:jc w:val="center"/>
        <w:rPr>
          <w:lang w:val="en-GB"/>
        </w:rPr>
      </w:pPr>
      <w:r w:rsidRPr="001A37D7">
        <w:rPr>
          <w:lang w:val="en-GB"/>
        </w:rPr>
        <w:t>Source: Sri Lanka Labour Force Survey – 1995, 2000, 2006</w:t>
      </w:r>
    </w:p>
    <w:p w:rsidR="005B1D7A" w:rsidRDefault="005B1D7A" w:rsidP="001A37D7">
      <w:pPr>
        <w:pStyle w:val="NormalWeb"/>
        <w:spacing w:before="0" w:beforeAutospacing="0" w:after="0" w:afterAutospacing="0"/>
        <w:jc w:val="both"/>
        <w:rPr>
          <w:b/>
          <w:bCs/>
          <w:u w:val="single"/>
          <w:lang w:val="en-GB"/>
        </w:rPr>
      </w:pPr>
    </w:p>
    <w:p w:rsidR="000C65EE" w:rsidRPr="001A37D7" w:rsidRDefault="000C65EE" w:rsidP="001A37D7">
      <w:pPr>
        <w:pStyle w:val="NormalWeb"/>
        <w:spacing w:before="0" w:beforeAutospacing="0" w:after="0" w:afterAutospacing="0"/>
        <w:jc w:val="both"/>
        <w:rPr>
          <w:b/>
          <w:bCs/>
          <w:u w:val="single"/>
          <w:lang w:val="en-GB"/>
        </w:rPr>
      </w:pPr>
      <w:r w:rsidRPr="001A37D7">
        <w:rPr>
          <w:b/>
          <w:bCs/>
          <w:u w:val="single"/>
          <w:lang w:val="en-GB"/>
        </w:rPr>
        <w:t>Table 25</w:t>
      </w:r>
    </w:p>
    <w:p w:rsidR="000C65EE" w:rsidRPr="00C8027E" w:rsidRDefault="000C65EE" w:rsidP="001A37D7">
      <w:pPr>
        <w:pStyle w:val="NormalWeb"/>
        <w:spacing w:before="0" w:beforeAutospacing="0" w:after="0" w:afterAutospacing="0"/>
        <w:jc w:val="both"/>
        <w:rPr>
          <w:sz w:val="18"/>
          <w:szCs w:val="18"/>
          <w:lang w:val="en-GB"/>
        </w:rPr>
      </w:pPr>
    </w:p>
    <w:p w:rsidR="000C65EE" w:rsidRPr="001A37D7" w:rsidRDefault="000C65EE" w:rsidP="001A37D7">
      <w:pPr>
        <w:pStyle w:val="NormalWeb"/>
        <w:spacing w:before="0" w:beforeAutospacing="0" w:after="0" w:afterAutospacing="0"/>
        <w:jc w:val="both"/>
        <w:rPr>
          <w:b/>
          <w:bCs/>
          <w:lang w:val="en-GB"/>
        </w:rPr>
      </w:pPr>
      <w:r w:rsidRPr="001A37D7">
        <w:rPr>
          <w:b/>
          <w:bCs/>
          <w:lang w:val="en-GB"/>
        </w:rPr>
        <w:t>Employed population by age group – 2006</w:t>
      </w:r>
    </w:p>
    <w:p w:rsidR="000C65EE" w:rsidRPr="00C8027E" w:rsidRDefault="000C65EE" w:rsidP="001A37D7">
      <w:pPr>
        <w:pStyle w:val="NormalWeb"/>
        <w:spacing w:before="0" w:beforeAutospacing="0" w:after="0" w:afterAutospacing="0"/>
        <w:jc w:val="both"/>
        <w:rPr>
          <w:sz w:val="18"/>
          <w:szCs w:val="18"/>
          <w:lang w:val="en-GB"/>
        </w:rPr>
      </w:pPr>
    </w:p>
    <w:tbl>
      <w:tblPr>
        <w:tblW w:w="9618" w:type="dxa"/>
        <w:jc w:val="center"/>
        <w:tblLook w:val="0000" w:firstRow="0" w:lastRow="0" w:firstColumn="0" w:lastColumn="0" w:noHBand="0" w:noVBand="0"/>
      </w:tblPr>
      <w:tblGrid>
        <w:gridCol w:w="923"/>
        <w:gridCol w:w="236"/>
        <w:gridCol w:w="1176"/>
        <w:gridCol w:w="236"/>
        <w:gridCol w:w="770"/>
        <w:gridCol w:w="1176"/>
        <w:gridCol w:w="236"/>
        <w:gridCol w:w="770"/>
        <w:gridCol w:w="1176"/>
        <w:gridCol w:w="770"/>
        <w:gridCol w:w="1176"/>
        <w:gridCol w:w="236"/>
        <w:gridCol w:w="770"/>
        <w:gridCol w:w="236"/>
      </w:tblGrid>
      <w:tr w:rsidR="000C65EE" w:rsidRPr="001A37D7" w:rsidTr="000C65EE">
        <w:trPr>
          <w:gridAfter w:val="1"/>
          <w:wAfter w:w="230" w:type="dxa"/>
          <w:jc w:val="center"/>
        </w:trPr>
        <w:tc>
          <w:tcPr>
            <w:tcW w:w="923" w:type="dxa"/>
            <w:tcBorders>
              <w:top w:val="single" w:sz="4" w:space="0" w:color="auto"/>
              <w:left w:val="single" w:sz="4" w:space="0" w:color="auto"/>
              <w:bottom w:val="single" w:sz="4" w:space="0" w:color="auto"/>
            </w:tcBorders>
          </w:tcPr>
          <w:p w:rsidR="000C65EE" w:rsidRPr="001A37D7" w:rsidRDefault="000C65EE" w:rsidP="00C8027E">
            <w:pPr>
              <w:spacing w:line="240" w:lineRule="auto"/>
              <w:jc w:val="center"/>
              <w:rPr>
                <w:spacing w:val="0"/>
                <w:w w:val="100"/>
                <w:sz w:val="24"/>
                <w:szCs w:val="24"/>
              </w:rPr>
            </w:pPr>
            <w:bookmarkStart w:id="24" w:name="0.1_table1B"/>
            <w:bookmarkEnd w:id="24"/>
            <w:r w:rsidRPr="001A37D7">
              <w:rPr>
                <w:b/>
                <w:bCs/>
                <w:spacing w:val="0"/>
                <w:w w:val="100"/>
                <w:sz w:val="24"/>
                <w:szCs w:val="24"/>
              </w:rPr>
              <w:t>Age Group</w:t>
            </w:r>
          </w:p>
        </w:tc>
        <w:tc>
          <w:tcPr>
            <w:tcW w:w="270" w:type="dxa"/>
            <w:tcBorders>
              <w:top w:val="single" w:sz="4" w:space="0" w:color="auto"/>
              <w:left w:val="single" w:sz="4" w:space="0" w:color="auto"/>
              <w:bottom w:val="single" w:sz="4" w:space="0" w:color="auto"/>
            </w:tcBorders>
          </w:tcPr>
          <w:p w:rsidR="000C65EE" w:rsidRPr="001A37D7" w:rsidRDefault="000C65EE" w:rsidP="00C8027E">
            <w:pPr>
              <w:spacing w:line="240" w:lineRule="auto"/>
              <w:jc w:val="center"/>
              <w:rPr>
                <w:spacing w:val="0"/>
                <w:w w:val="100"/>
                <w:sz w:val="24"/>
                <w:szCs w:val="24"/>
              </w:rPr>
            </w:pPr>
          </w:p>
        </w:tc>
        <w:tc>
          <w:tcPr>
            <w:tcW w:w="4253" w:type="dxa"/>
            <w:gridSpan w:val="6"/>
            <w:tcBorders>
              <w:top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1996</w:t>
            </w:r>
          </w:p>
        </w:tc>
        <w:tc>
          <w:tcPr>
            <w:tcW w:w="3310" w:type="dxa"/>
            <w:gridSpan w:val="4"/>
            <w:tcBorders>
              <w:top w:val="single" w:sz="4" w:space="0" w:color="auto"/>
              <w:left w:val="single" w:sz="4" w:space="0" w:color="auto"/>
              <w:bottom w:val="single" w:sz="4"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2006</w:t>
            </w:r>
          </w:p>
        </w:tc>
        <w:tc>
          <w:tcPr>
            <w:tcW w:w="632" w:type="dxa"/>
            <w:tcBorders>
              <w:top w:val="single" w:sz="4" w:space="0" w:color="auto"/>
              <w:bottom w:val="single" w:sz="4" w:space="0" w:color="auto"/>
              <w:right w:val="single" w:sz="4" w:space="0" w:color="auto"/>
            </w:tcBorders>
            <w:shd w:val="clear" w:color="auto" w:fill="auto"/>
          </w:tcPr>
          <w:p w:rsidR="000C65EE" w:rsidRPr="001A37D7" w:rsidRDefault="000C65EE" w:rsidP="00C8027E">
            <w:pPr>
              <w:spacing w:line="240" w:lineRule="auto"/>
              <w:jc w:val="center"/>
              <w:rPr>
                <w:spacing w:val="0"/>
                <w:w w:val="100"/>
                <w:sz w:val="24"/>
                <w:szCs w:val="24"/>
              </w:rPr>
            </w:pPr>
          </w:p>
        </w:tc>
      </w:tr>
      <w:tr w:rsidR="000C65EE" w:rsidRPr="001A37D7" w:rsidTr="000C65EE">
        <w:trPr>
          <w:gridAfter w:val="1"/>
          <w:wAfter w:w="230" w:type="dxa"/>
          <w:trHeight w:val="270"/>
          <w:jc w:val="center"/>
        </w:trPr>
        <w:tc>
          <w:tcPr>
            <w:tcW w:w="923" w:type="dxa"/>
            <w:vMerge w:val="restart"/>
            <w:tcBorders>
              <w:top w:val="single" w:sz="4" w:space="0" w:color="auto"/>
              <w:left w:val="single" w:sz="4"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(years)</w:t>
            </w:r>
          </w:p>
        </w:tc>
        <w:tc>
          <w:tcPr>
            <w:tcW w:w="270" w:type="dxa"/>
            <w:tcBorders>
              <w:top w:val="single" w:sz="4" w:space="0" w:color="auto"/>
              <w:left w:val="single" w:sz="4" w:space="0" w:color="auto"/>
              <w:bottom w:val="single" w:sz="4" w:space="0" w:color="auto"/>
            </w:tcBorders>
          </w:tcPr>
          <w:p w:rsidR="000C65EE" w:rsidRPr="001A37D7" w:rsidRDefault="000C65EE" w:rsidP="00C8027E">
            <w:pPr>
              <w:spacing w:line="240" w:lineRule="auto"/>
              <w:jc w:val="center"/>
              <w:rPr>
                <w:spacing w:val="0"/>
                <w:w w:val="100"/>
                <w:sz w:val="24"/>
                <w:szCs w:val="24"/>
              </w:rPr>
            </w:pPr>
          </w:p>
        </w:tc>
        <w:tc>
          <w:tcPr>
            <w:tcW w:w="2086" w:type="dxa"/>
            <w:gridSpan w:val="3"/>
            <w:tcBorders>
              <w:top w:val="single" w:sz="4" w:space="0" w:color="auto"/>
              <w:bottom w:val="single" w:sz="4"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Women</w:t>
            </w:r>
          </w:p>
        </w:tc>
        <w:tc>
          <w:tcPr>
            <w:tcW w:w="2167" w:type="dxa"/>
            <w:gridSpan w:val="3"/>
            <w:tcBorders>
              <w:top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Men</w:t>
            </w:r>
          </w:p>
        </w:tc>
        <w:tc>
          <w:tcPr>
            <w:tcW w:w="1905" w:type="dxa"/>
            <w:gridSpan w:val="2"/>
            <w:tcBorders>
              <w:top w:val="single" w:sz="4" w:space="0" w:color="auto"/>
              <w:left w:val="single" w:sz="4" w:space="0" w:color="auto"/>
              <w:bottom w:val="single" w:sz="4"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Women</w:t>
            </w:r>
          </w:p>
        </w:tc>
        <w:tc>
          <w:tcPr>
            <w:tcW w:w="1405" w:type="dxa"/>
            <w:gridSpan w:val="2"/>
            <w:tcBorders>
              <w:top w:val="single" w:sz="4" w:space="0" w:color="auto"/>
              <w:bottom w:val="single" w:sz="4"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Men</w:t>
            </w:r>
          </w:p>
        </w:tc>
        <w:tc>
          <w:tcPr>
            <w:tcW w:w="632" w:type="dxa"/>
            <w:tcBorders>
              <w:top w:val="single" w:sz="4" w:space="0" w:color="auto"/>
              <w:bottom w:val="single" w:sz="4" w:space="0" w:color="auto"/>
              <w:right w:val="single" w:sz="4" w:space="0" w:color="auto"/>
            </w:tcBorders>
            <w:shd w:val="clear" w:color="auto" w:fill="auto"/>
          </w:tcPr>
          <w:p w:rsidR="000C65EE" w:rsidRPr="001A37D7" w:rsidRDefault="000C65EE" w:rsidP="00C8027E">
            <w:pPr>
              <w:spacing w:line="240" w:lineRule="auto"/>
              <w:jc w:val="center"/>
              <w:rPr>
                <w:spacing w:val="0"/>
                <w:w w:val="100"/>
                <w:sz w:val="24"/>
                <w:szCs w:val="24"/>
              </w:rPr>
            </w:pPr>
          </w:p>
        </w:tc>
      </w:tr>
      <w:tr w:rsidR="000C65EE" w:rsidRPr="001A37D7" w:rsidTr="000C65EE">
        <w:trPr>
          <w:trHeight w:val="377"/>
          <w:jc w:val="center"/>
        </w:trPr>
        <w:tc>
          <w:tcPr>
            <w:tcW w:w="923" w:type="dxa"/>
            <w:vMerge/>
            <w:tcBorders>
              <w:left w:val="single" w:sz="4" w:space="0" w:color="auto"/>
              <w:bottom w:val="single" w:sz="4" w:space="0" w:color="auto"/>
            </w:tcBorders>
          </w:tcPr>
          <w:p w:rsidR="000C65EE" w:rsidRPr="001A37D7" w:rsidRDefault="000C65EE" w:rsidP="001A37D7">
            <w:pPr>
              <w:keepNext/>
              <w:keepLines/>
              <w:spacing w:line="240" w:lineRule="auto"/>
              <w:jc w:val="both"/>
              <w:outlineLvl w:val="0"/>
              <w:rPr>
                <w:spacing w:val="0"/>
                <w:w w:val="100"/>
                <w:sz w:val="24"/>
                <w:szCs w:val="24"/>
              </w:rPr>
            </w:pPr>
          </w:p>
        </w:tc>
        <w:tc>
          <w:tcPr>
            <w:tcW w:w="270" w:type="dxa"/>
            <w:tcBorders>
              <w:top w:val="single" w:sz="4" w:space="0" w:color="auto"/>
              <w:left w:val="single" w:sz="4" w:space="0" w:color="auto"/>
              <w:bottom w:val="single" w:sz="4" w:space="0" w:color="auto"/>
            </w:tcBorders>
          </w:tcPr>
          <w:p w:rsidR="000C65EE" w:rsidRPr="001A37D7" w:rsidRDefault="000C65EE" w:rsidP="001A37D7">
            <w:pPr>
              <w:keepNext/>
              <w:keepLines/>
              <w:spacing w:line="240" w:lineRule="auto"/>
              <w:jc w:val="both"/>
              <w:outlineLvl w:val="0"/>
              <w:rPr>
                <w:spacing w:val="0"/>
                <w:w w:val="100"/>
                <w:sz w:val="24"/>
                <w:szCs w:val="24"/>
              </w:rPr>
            </w:pPr>
          </w:p>
        </w:tc>
        <w:tc>
          <w:tcPr>
            <w:tcW w:w="1006" w:type="dxa"/>
            <w:tcBorders>
              <w:top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No.</w:t>
            </w:r>
          </w:p>
        </w:tc>
        <w:tc>
          <w:tcPr>
            <w:tcW w:w="437" w:type="dxa"/>
            <w:tcBorders>
              <w:top w:val="single" w:sz="4" w:space="0" w:color="auto"/>
              <w:left w:val="single" w:sz="4" w:space="0" w:color="auto"/>
              <w:bottom w:val="single" w:sz="4" w:space="0" w:color="auto"/>
            </w:tcBorders>
          </w:tcPr>
          <w:p w:rsidR="000C65EE" w:rsidRPr="001A37D7" w:rsidRDefault="000C65EE" w:rsidP="001A37D7">
            <w:pPr>
              <w:spacing w:line="240" w:lineRule="auto"/>
              <w:jc w:val="both"/>
              <w:rPr>
                <w:spacing w:val="0"/>
                <w:w w:val="100"/>
                <w:sz w:val="24"/>
                <w:szCs w:val="24"/>
              </w:rPr>
            </w:pPr>
          </w:p>
        </w:tc>
        <w:tc>
          <w:tcPr>
            <w:tcW w:w="643" w:type="dxa"/>
            <w:tcBorders>
              <w:top w:val="single" w:sz="4" w:space="0" w:color="auto"/>
              <w:bottom w:val="single" w:sz="4" w:space="0" w:color="auto"/>
              <w:right w:val="single" w:sz="4" w:space="0" w:color="auto"/>
            </w:tcBorders>
          </w:tcPr>
          <w:p w:rsidR="000C65EE" w:rsidRPr="001A37D7" w:rsidRDefault="000C65EE" w:rsidP="00C8027E">
            <w:pPr>
              <w:spacing w:line="240" w:lineRule="auto"/>
              <w:rPr>
                <w:spacing w:val="0"/>
                <w:w w:val="100"/>
                <w:sz w:val="24"/>
                <w:szCs w:val="24"/>
              </w:rPr>
            </w:pPr>
            <w:r w:rsidRPr="001A37D7">
              <w:rPr>
                <w:b/>
                <w:bCs/>
                <w:spacing w:val="0"/>
                <w:w w:val="100"/>
                <w:sz w:val="24"/>
                <w:szCs w:val="24"/>
              </w:rPr>
              <w:t>Emp. Rate</w:t>
            </w:r>
          </w:p>
        </w:tc>
        <w:tc>
          <w:tcPr>
            <w:tcW w:w="1093" w:type="dxa"/>
            <w:tcBorders>
              <w:top w:val="single" w:sz="4" w:space="0" w:color="auto"/>
              <w:left w:val="single" w:sz="4" w:space="0" w:color="auto"/>
              <w:bottom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No.</w:t>
            </w:r>
          </w:p>
        </w:tc>
        <w:tc>
          <w:tcPr>
            <w:tcW w:w="442" w:type="dxa"/>
            <w:tcBorders>
              <w:top w:val="single" w:sz="4" w:space="0" w:color="auto"/>
              <w:left w:val="single" w:sz="4" w:space="0" w:color="auto"/>
              <w:bottom w:val="single" w:sz="4" w:space="0" w:color="auto"/>
            </w:tcBorders>
          </w:tcPr>
          <w:p w:rsidR="000C65EE" w:rsidRPr="001A37D7" w:rsidRDefault="000C65EE" w:rsidP="001A37D7">
            <w:pPr>
              <w:spacing w:line="240" w:lineRule="auto"/>
              <w:jc w:val="both"/>
              <w:rPr>
                <w:spacing w:val="0"/>
                <w:w w:val="100"/>
                <w:sz w:val="24"/>
                <w:szCs w:val="24"/>
              </w:rPr>
            </w:pPr>
          </w:p>
        </w:tc>
        <w:tc>
          <w:tcPr>
            <w:tcW w:w="632" w:type="dxa"/>
            <w:tcBorders>
              <w:top w:val="single" w:sz="4" w:space="0" w:color="auto"/>
              <w:bottom w:val="single" w:sz="4" w:space="0" w:color="auto"/>
              <w:right w:val="single" w:sz="4" w:space="0" w:color="auto"/>
            </w:tcBorders>
          </w:tcPr>
          <w:p w:rsidR="000C65EE" w:rsidRPr="001A37D7" w:rsidRDefault="000C65EE" w:rsidP="00C8027E">
            <w:pPr>
              <w:spacing w:line="240" w:lineRule="auto"/>
              <w:rPr>
                <w:spacing w:val="0"/>
                <w:w w:val="100"/>
                <w:sz w:val="24"/>
                <w:szCs w:val="24"/>
              </w:rPr>
            </w:pPr>
            <w:r w:rsidRPr="001A37D7">
              <w:rPr>
                <w:b/>
                <w:bCs/>
                <w:spacing w:val="0"/>
                <w:w w:val="100"/>
                <w:sz w:val="24"/>
                <w:szCs w:val="24"/>
              </w:rPr>
              <w:t>Emp. Rate</w:t>
            </w:r>
          </w:p>
        </w:tc>
        <w:tc>
          <w:tcPr>
            <w:tcW w:w="1004"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No.</w:t>
            </w:r>
          </w:p>
        </w:tc>
        <w:tc>
          <w:tcPr>
            <w:tcW w:w="901" w:type="dxa"/>
            <w:tcBorders>
              <w:top w:val="single" w:sz="4" w:space="0" w:color="auto"/>
              <w:left w:val="single" w:sz="4" w:space="0" w:color="auto"/>
              <w:bottom w:val="single" w:sz="4" w:space="0" w:color="auto"/>
              <w:right w:val="single" w:sz="4" w:space="0" w:color="auto"/>
            </w:tcBorders>
          </w:tcPr>
          <w:p w:rsidR="000C65EE" w:rsidRPr="001A37D7" w:rsidRDefault="000C65EE" w:rsidP="00C8027E">
            <w:pPr>
              <w:spacing w:line="240" w:lineRule="auto"/>
              <w:rPr>
                <w:spacing w:val="0"/>
                <w:w w:val="100"/>
                <w:sz w:val="24"/>
                <w:szCs w:val="24"/>
              </w:rPr>
            </w:pPr>
            <w:r w:rsidRPr="001A37D7">
              <w:rPr>
                <w:b/>
                <w:bCs/>
                <w:spacing w:val="0"/>
                <w:w w:val="100"/>
                <w:sz w:val="24"/>
                <w:szCs w:val="24"/>
              </w:rPr>
              <w:t>Emp. Rate</w:t>
            </w:r>
          </w:p>
        </w:tc>
        <w:tc>
          <w:tcPr>
            <w:tcW w:w="986" w:type="dxa"/>
            <w:tcBorders>
              <w:top w:val="single" w:sz="4" w:space="0" w:color="auto"/>
              <w:left w:val="single" w:sz="4" w:space="0" w:color="auto"/>
              <w:bottom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No.</w:t>
            </w:r>
          </w:p>
        </w:tc>
        <w:tc>
          <w:tcPr>
            <w:tcW w:w="419" w:type="dxa"/>
            <w:tcBorders>
              <w:top w:val="single" w:sz="4" w:space="0" w:color="auto"/>
              <w:left w:val="single" w:sz="4" w:space="0" w:color="auto"/>
              <w:bottom w:val="single" w:sz="4" w:space="0" w:color="auto"/>
            </w:tcBorders>
          </w:tcPr>
          <w:p w:rsidR="000C65EE" w:rsidRPr="001A37D7" w:rsidRDefault="000C65EE" w:rsidP="001A37D7">
            <w:pPr>
              <w:spacing w:line="240" w:lineRule="auto"/>
              <w:jc w:val="both"/>
              <w:rPr>
                <w:spacing w:val="0"/>
                <w:w w:val="100"/>
                <w:sz w:val="24"/>
                <w:szCs w:val="24"/>
              </w:rPr>
            </w:pPr>
          </w:p>
        </w:tc>
        <w:tc>
          <w:tcPr>
            <w:tcW w:w="632" w:type="dxa"/>
            <w:tcBorders>
              <w:bottom w:val="single" w:sz="4" w:space="0" w:color="auto"/>
              <w:right w:val="single" w:sz="4" w:space="0" w:color="auto"/>
            </w:tcBorders>
          </w:tcPr>
          <w:p w:rsidR="000C65EE" w:rsidRPr="001A37D7" w:rsidRDefault="000C65EE" w:rsidP="00C8027E">
            <w:pPr>
              <w:spacing w:line="240" w:lineRule="auto"/>
              <w:rPr>
                <w:spacing w:val="0"/>
                <w:w w:val="100"/>
                <w:sz w:val="24"/>
                <w:szCs w:val="24"/>
              </w:rPr>
            </w:pPr>
            <w:r w:rsidRPr="001A37D7">
              <w:rPr>
                <w:b/>
                <w:bCs/>
                <w:spacing w:val="0"/>
                <w:w w:val="100"/>
                <w:sz w:val="24"/>
                <w:szCs w:val="24"/>
              </w:rPr>
              <w:t>Emp. Rate</w:t>
            </w:r>
          </w:p>
        </w:tc>
        <w:tc>
          <w:tcPr>
            <w:tcW w:w="230" w:type="dxa"/>
            <w:tcBorders>
              <w:left w:val="single" w:sz="4" w:space="0" w:color="auto"/>
              <w:bottom w:val="single" w:sz="4" w:space="0" w:color="auto"/>
            </w:tcBorders>
          </w:tcPr>
          <w:p w:rsidR="000C65EE" w:rsidRPr="001A37D7" w:rsidRDefault="000C65EE" w:rsidP="001A37D7">
            <w:pPr>
              <w:spacing w:line="240" w:lineRule="auto"/>
              <w:ind w:left="-91" w:firstLine="91"/>
              <w:jc w:val="both"/>
              <w:rPr>
                <w:spacing w:val="0"/>
                <w:w w:val="100"/>
                <w:sz w:val="24"/>
                <w:szCs w:val="24"/>
              </w:rPr>
            </w:pPr>
          </w:p>
        </w:tc>
      </w:tr>
      <w:tr w:rsidR="000C65EE" w:rsidRPr="001A37D7" w:rsidTr="000C65EE">
        <w:trPr>
          <w:jc w:val="center"/>
        </w:trPr>
        <w:tc>
          <w:tcPr>
            <w:tcW w:w="923" w:type="dxa"/>
            <w:tcBorders>
              <w:lef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10-14</w:t>
            </w:r>
          </w:p>
        </w:tc>
        <w:tc>
          <w:tcPr>
            <w:tcW w:w="270"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1006" w:type="dxa"/>
            <w:tcBorders>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7,907</w:t>
            </w:r>
          </w:p>
        </w:tc>
        <w:tc>
          <w:tcPr>
            <w:tcW w:w="437"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643" w:type="dxa"/>
            <w:tcBorders>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86.7</w:t>
            </w:r>
          </w:p>
        </w:tc>
        <w:tc>
          <w:tcPr>
            <w:tcW w:w="1093" w:type="dxa"/>
            <w:tcBorders>
              <w:lef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16,332</w:t>
            </w:r>
          </w:p>
        </w:tc>
        <w:tc>
          <w:tcPr>
            <w:tcW w:w="442"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632" w:type="dxa"/>
            <w:tcBorders>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91.1</w:t>
            </w:r>
          </w:p>
        </w:tc>
        <w:tc>
          <w:tcPr>
            <w:tcW w:w="1004"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901" w:type="dxa"/>
            <w:tcBorders>
              <w:left w:val="single" w:sz="4" w:space="0" w:color="auto"/>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w:t>
            </w:r>
          </w:p>
        </w:tc>
        <w:tc>
          <w:tcPr>
            <w:tcW w:w="986" w:type="dxa"/>
            <w:tcBorders>
              <w:lef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419"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632" w:type="dxa"/>
            <w:tcBorders>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79.3</w:t>
            </w:r>
          </w:p>
        </w:tc>
        <w:tc>
          <w:tcPr>
            <w:tcW w:w="230" w:type="dxa"/>
            <w:tcBorders>
              <w:left w:val="single" w:sz="4" w:space="0" w:color="auto"/>
            </w:tcBorders>
          </w:tcPr>
          <w:p w:rsidR="000C65EE" w:rsidRPr="001A37D7" w:rsidRDefault="000C65EE" w:rsidP="001A37D7">
            <w:pPr>
              <w:spacing w:line="240" w:lineRule="auto"/>
              <w:jc w:val="both"/>
              <w:rPr>
                <w:spacing w:val="0"/>
                <w:w w:val="100"/>
                <w:sz w:val="24"/>
                <w:szCs w:val="24"/>
              </w:rPr>
            </w:pPr>
          </w:p>
        </w:tc>
      </w:tr>
      <w:tr w:rsidR="000C65EE" w:rsidRPr="001A37D7" w:rsidTr="000C65EE">
        <w:trPr>
          <w:jc w:val="center"/>
        </w:trPr>
        <w:tc>
          <w:tcPr>
            <w:tcW w:w="923" w:type="dxa"/>
            <w:tcBorders>
              <w:lef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15-19</w:t>
            </w:r>
          </w:p>
        </w:tc>
        <w:tc>
          <w:tcPr>
            <w:tcW w:w="270"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1006" w:type="dxa"/>
            <w:tcBorders>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101,042</w:t>
            </w:r>
          </w:p>
        </w:tc>
        <w:tc>
          <w:tcPr>
            <w:tcW w:w="437"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643" w:type="dxa"/>
            <w:tcBorders>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57.2</w:t>
            </w:r>
          </w:p>
        </w:tc>
        <w:tc>
          <w:tcPr>
            <w:tcW w:w="1093" w:type="dxa"/>
            <w:tcBorders>
              <w:lef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191,893</w:t>
            </w:r>
          </w:p>
        </w:tc>
        <w:tc>
          <w:tcPr>
            <w:tcW w:w="442"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632" w:type="dxa"/>
            <w:tcBorders>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67.4</w:t>
            </w:r>
          </w:p>
        </w:tc>
        <w:tc>
          <w:tcPr>
            <w:tcW w:w="1004"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102,847</w:t>
            </w:r>
          </w:p>
        </w:tc>
        <w:tc>
          <w:tcPr>
            <w:tcW w:w="901" w:type="dxa"/>
            <w:tcBorders>
              <w:left w:val="single" w:sz="4" w:space="0" w:color="auto"/>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72.9</w:t>
            </w:r>
          </w:p>
        </w:tc>
        <w:tc>
          <w:tcPr>
            <w:tcW w:w="986" w:type="dxa"/>
            <w:tcBorders>
              <w:lef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184,130</w:t>
            </w:r>
          </w:p>
        </w:tc>
        <w:tc>
          <w:tcPr>
            <w:tcW w:w="419"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632" w:type="dxa"/>
            <w:tcBorders>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83.9</w:t>
            </w:r>
          </w:p>
        </w:tc>
        <w:tc>
          <w:tcPr>
            <w:tcW w:w="230" w:type="dxa"/>
            <w:tcBorders>
              <w:left w:val="single" w:sz="4" w:space="0" w:color="auto"/>
            </w:tcBorders>
          </w:tcPr>
          <w:p w:rsidR="000C65EE" w:rsidRPr="001A37D7" w:rsidRDefault="000C65EE" w:rsidP="001A37D7">
            <w:pPr>
              <w:spacing w:line="240" w:lineRule="auto"/>
              <w:jc w:val="both"/>
              <w:rPr>
                <w:spacing w:val="0"/>
                <w:w w:val="100"/>
                <w:sz w:val="24"/>
                <w:szCs w:val="24"/>
              </w:rPr>
            </w:pPr>
          </w:p>
        </w:tc>
      </w:tr>
      <w:tr w:rsidR="000C65EE" w:rsidRPr="001A37D7" w:rsidTr="000C65EE">
        <w:trPr>
          <w:jc w:val="center"/>
        </w:trPr>
        <w:tc>
          <w:tcPr>
            <w:tcW w:w="923" w:type="dxa"/>
            <w:tcBorders>
              <w:lef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20-24</w:t>
            </w:r>
          </w:p>
        </w:tc>
        <w:tc>
          <w:tcPr>
            <w:tcW w:w="270"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1006" w:type="dxa"/>
            <w:tcBorders>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219,752</w:t>
            </w:r>
          </w:p>
        </w:tc>
        <w:tc>
          <w:tcPr>
            <w:tcW w:w="437"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643" w:type="dxa"/>
            <w:tcBorders>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61.0</w:t>
            </w:r>
          </w:p>
        </w:tc>
        <w:tc>
          <w:tcPr>
            <w:tcW w:w="1093" w:type="dxa"/>
            <w:tcBorders>
              <w:lef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451,175</w:t>
            </w:r>
          </w:p>
        </w:tc>
        <w:tc>
          <w:tcPr>
            <w:tcW w:w="442"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632" w:type="dxa"/>
            <w:tcBorders>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76.9</w:t>
            </w:r>
          </w:p>
        </w:tc>
        <w:tc>
          <w:tcPr>
            <w:tcW w:w="1004"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256,649</w:t>
            </w:r>
          </w:p>
        </w:tc>
        <w:tc>
          <w:tcPr>
            <w:tcW w:w="901" w:type="dxa"/>
            <w:tcBorders>
              <w:left w:val="single" w:sz="4" w:space="0" w:color="auto"/>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71.4</w:t>
            </w:r>
          </w:p>
        </w:tc>
        <w:tc>
          <w:tcPr>
            <w:tcW w:w="986" w:type="dxa"/>
            <w:tcBorders>
              <w:lef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470,254</w:t>
            </w:r>
          </w:p>
        </w:tc>
        <w:tc>
          <w:tcPr>
            <w:tcW w:w="419"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632" w:type="dxa"/>
            <w:tcBorders>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93.2</w:t>
            </w:r>
          </w:p>
        </w:tc>
        <w:tc>
          <w:tcPr>
            <w:tcW w:w="230" w:type="dxa"/>
            <w:tcBorders>
              <w:left w:val="single" w:sz="4" w:space="0" w:color="auto"/>
            </w:tcBorders>
          </w:tcPr>
          <w:p w:rsidR="000C65EE" w:rsidRPr="001A37D7" w:rsidRDefault="000C65EE" w:rsidP="001A37D7">
            <w:pPr>
              <w:spacing w:line="240" w:lineRule="auto"/>
              <w:jc w:val="both"/>
              <w:rPr>
                <w:spacing w:val="0"/>
                <w:w w:val="100"/>
                <w:sz w:val="24"/>
                <w:szCs w:val="24"/>
              </w:rPr>
            </w:pPr>
          </w:p>
        </w:tc>
      </w:tr>
      <w:tr w:rsidR="000C65EE" w:rsidRPr="001A37D7" w:rsidTr="000C65EE">
        <w:trPr>
          <w:jc w:val="center"/>
        </w:trPr>
        <w:tc>
          <w:tcPr>
            <w:tcW w:w="923" w:type="dxa"/>
            <w:tcBorders>
              <w:lef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25-29</w:t>
            </w:r>
          </w:p>
        </w:tc>
        <w:tc>
          <w:tcPr>
            <w:tcW w:w="270"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1006" w:type="dxa"/>
            <w:tcBorders>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239,438</w:t>
            </w:r>
          </w:p>
        </w:tc>
        <w:tc>
          <w:tcPr>
            <w:tcW w:w="437"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643" w:type="dxa"/>
            <w:tcBorders>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77.6</w:t>
            </w:r>
          </w:p>
        </w:tc>
        <w:tc>
          <w:tcPr>
            <w:tcW w:w="1093" w:type="dxa"/>
            <w:tcBorders>
              <w:lef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516,723</w:t>
            </w:r>
          </w:p>
        </w:tc>
        <w:tc>
          <w:tcPr>
            <w:tcW w:w="442"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632" w:type="dxa"/>
            <w:tcBorders>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90.0</w:t>
            </w:r>
          </w:p>
        </w:tc>
        <w:tc>
          <w:tcPr>
            <w:tcW w:w="1004"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291,353</w:t>
            </w:r>
          </w:p>
        </w:tc>
        <w:tc>
          <w:tcPr>
            <w:tcW w:w="901" w:type="dxa"/>
            <w:tcBorders>
              <w:left w:val="single" w:sz="4" w:space="0" w:color="auto"/>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81.9</w:t>
            </w:r>
          </w:p>
        </w:tc>
        <w:tc>
          <w:tcPr>
            <w:tcW w:w="986" w:type="dxa"/>
            <w:tcBorders>
              <w:lef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564,462</w:t>
            </w:r>
          </w:p>
        </w:tc>
        <w:tc>
          <w:tcPr>
            <w:tcW w:w="419"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632" w:type="dxa"/>
            <w:tcBorders>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98.3</w:t>
            </w:r>
          </w:p>
        </w:tc>
        <w:tc>
          <w:tcPr>
            <w:tcW w:w="230" w:type="dxa"/>
            <w:tcBorders>
              <w:left w:val="single" w:sz="4" w:space="0" w:color="auto"/>
            </w:tcBorders>
          </w:tcPr>
          <w:p w:rsidR="000C65EE" w:rsidRPr="001A37D7" w:rsidRDefault="000C65EE" w:rsidP="001A37D7">
            <w:pPr>
              <w:spacing w:line="240" w:lineRule="auto"/>
              <w:jc w:val="both"/>
              <w:rPr>
                <w:spacing w:val="0"/>
                <w:w w:val="100"/>
                <w:sz w:val="24"/>
                <w:szCs w:val="24"/>
              </w:rPr>
            </w:pPr>
          </w:p>
        </w:tc>
      </w:tr>
      <w:tr w:rsidR="000C65EE" w:rsidRPr="001A37D7" w:rsidTr="000C65EE">
        <w:trPr>
          <w:jc w:val="center"/>
        </w:trPr>
        <w:tc>
          <w:tcPr>
            <w:tcW w:w="923" w:type="dxa"/>
            <w:tcBorders>
              <w:lef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30-39</w:t>
            </w:r>
          </w:p>
        </w:tc>
        <w:tc>
          <w:tcPr>
            <w:tcW w:w="270"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1006" w:type="dxa"/>
            <w:tcBorders>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483,918</w:t>
            </w:r>
          </w:p>
        </w:tc>
        <w:tc>
          <w:tcPr>
            <w:tcW w:w="437"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643" w:type="dxa"/>
            <w:tcBorders>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88.5</w:t>
            </w:r>
          </w:p>
        </w:tc>
        <w:tc>
          <w:tcPr>
            <w:tcW w:w="1093" w:type="dxa"/>
            <w:tcBorders>
              <w:lef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1,070,680</w:t>
            </w:r>
          </w:p>
        </w:tc>
        <w:tc>
          <w:tcPr>
            <w:tcW w:w="442"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632" w:type="dxa"/>
            <w:tcBorders>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96.6</w:t>
            </w:r>
          </w:p>
        </w:tc>
        <w:tc>
          <w:tcPr>
            <w:tcW w:w="1004"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618,483</w:t>
            </w:r>
          </w:p>
        </w:tc>
        <w:tc>
          <w:tcPr>
            <w:tcW w:w="901" w:type="dxa"/>
            <w:tcBorders>
              <w:left w:val="single" w:sz="4" w:space="0" w:color="auto"/>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94.0</w:t>
            </w:r>
          </w:p>
        </w:tc>
        <w:tc>
          <w:tcPr>
            <w:tcW w:w="986" w:type="dxa"/>
            <w:tcBorders>
              <w:lef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1,102,387</w:t>
            </w:r>
          </w:p>
        </w:tc>
        <w:tc>
          <w:tcPr>
            <w:tcW w:w="419"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632" w:type="dxa"/>
            <w:tcBorders>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98.8</w:t>
            </w:r>
          </w:p>
        </w:tc>
        <w:tc>
          <w:tcPr>
            <w:tcW w:w="230" w:type="dxa"/>
            <w:tcBorders>
              <w:left w:val="single" w:sz="4" w:space="0" w:color="auto"/>
            </w:tcBorders>
          </w:tcPr>
          <w:p w:rsidR="000C65EE" w:rsidRPr="001A37D7" w:rsidRDefault="000C65EE" w:rsidP="001A37D7">
            <w:pPr>
              <w:spacing w:line="240" w:lineRule="auto"/>
              <w:jc w:val="both"/>
              <w:rPr>
                <w:spacing w:val="0"/>
                <w:w w:val="100"/>
                <w:sz w:val="24"/>
                <w:szCs w:val="24"/>
              </w:rPr>
            </w:pPr>
          </w:p>
        </w:tc>
      </w:tr>
      <w:tr w:rsidR="000C65EE" w:rsidRPr="001A37D7" w:rsidTr="000C65EE">
        <w:trPr>
          <w:jc w:val="center"/>
        </w:trPr>
        <w:tc>
          <w:tcPr>
            <w:tcW w:w="923" w:type="dxa"/>
            <w:tcBorders>
              <w:lef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40+</w:t>
            </w:r>
          </w:p>
        </w:tc>
        <w:tc>
          <w:tcPr>
            <w:tcW w:w="270"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1006" w:type="dxa"/>
            <w:tcBorders>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628,031</w:t>
            </w:r>
          </w:p>
        </w:tc>
        <w:tc>
          <w:tcPr>
            <w:tcW w:w="437"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643" w:type="dxa"/>
            <w:tcBorders>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98.2</w:t>
            </w:r>
          </w:p>
        </w:tc>
        <w:tc>
          <w:tcPr>
            <w:tcW w:w="1093" w:type="dxa"/>
            <w:tcBorders>
              <w:lef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1,610,344</w:t>
            </w:r>
          </w:p>
        </w:tc>
        <w:tc>
          <w:tcPr>
            <w:tcW w:w="442"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632" w:type="dxa"/>
            <w:tcBorders>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98.9</w:t>
            </w:r>
          </w:p>
        </w:tc>
        <w:tc>
          <w:tcPr>
            <w:tcW w:w="1004"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1,218,380</w:t>
            </w:r>
          </w:p>
        </w:tc>
        <w:tc>
          <w:tcPr>
            <w:tcW w:w="901" w:type="dxa"/>
            <w:tcBorders>
              <w:left w:val="single" w:sz="4" w:space="0" w:color="auto"/>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98.3</w:t>
            </w:r>
          </w:p>
        </w:tc>
        <w:tc>
          <w:tcPr>
            <w:tcW w:w="986" w:type="dxa"/>
            <w:tcBorders>
              <w:lef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2,275,401</w:t>
            </w:r>
          </w:p>
        </w:tc>
        <w:tc>
          <w:tcPr>
            <w:tcW w:w="419" w:type="dxa"/>
            <w:tcBorders>
              <w:left w:val="single" w:sz="4" w:space="0" w:color="auto"/>
            </w:tcBorders>
          </w:tcPr>
          <w:p w:rsidR="000C65EE" w:rsidRPr="001A37D7" w:rsidRDefault="000C65EE" w:rsidP="001A37D7">
            <w:pPr>
              <w:spacing w:line="240" w:lineRule="auto"/>
              <w:jc w:val="both"/>
              <w:rPr>
                <w:spacing w:val="0"/>
                <w:w w:val="100"/>
                <w:sz w:val="24"/>
                <w:szCs w:val="24"/>
              </w:rPr>
            </w:pPr>
          </w:p>
        </w:tc>
        <w:tc>
          <w:tcPr>
            <w:tcW w:w="632" w:type="dxa"/>
            <w:tcBorders>
              <w:right w:val="single" w:sz="4" w:space="0" w:color="auto"/>
            </w:tcBorders>
          </w:tcPr>
          <w:p w:rsidR="000C65EE" w:rsidRPr="001A37D7" w:rsidRDefault="000C65EE" w:rsidP="00C8027E">
            <w:pPr>
              <w:spacing w:line="240" w:lineRule="auto"/>
              <w:rPr>
                <w:spacing w:val="0"/>
                <w:w w:val="100"/>
                <w:sz w:val="24"/>
                <w:szCs w:val="24"/>
              </w:rPr>
            </w:pPr>
            <w:r w:rsidRPr="001A37D7">
              <w:rPr>
                <w:spacing w:val="0"/>
                <w:w w:val="100"/>
                <w:sz w:val="24"/>
                <w:szCs w:val="24"/>
              </w:rPr>
              <w:t>98.8</w:t>
            </w:r>
          </w:p>
        </w:tc>
        <w:tc>
          <w:tcPr>
            <w:tcW w:w="230" w:type="dxa"/>
            <w:tcBorders>
              <w:left w:val="single" w:sz="4" w:space="0" w:color="auto"/>
            </w:tcBorders>
          </w:tcPr>
          <w:p w:rsidR="000C65EE" w:rsidRPr="001A37D7" w:rsidRDefault="000C65EE" w:rsidP="001A37D7">
            <w:pPr>
              <w:spacing w:line="240" w:lineRule="auto"/>
              <w:jc w:val="both"/>
              <w:rPr>
                <w:spacing w:val="0"/>
                <w:w w:val="100"/>
                <w:sz w:val="24"/>
                <w:szCs w:val="24"/>
              </w:rPr>
            </w:pPr>
          </w:p>
        </w:tc>
      </w:tr>
      <w:tr w:rsidR="000C65EE" w:rsidRPr="001A37D7" w:rsidTr="000C65EE">
        <w:trPr>
          <w:jc w:val="center"/>
        </w:trPr>
        <w:tc>
          <w:tcPr>
            <w:tcW w:w="923" w:type="dxa"/>
            <w:tcBorders>
              <w:left w:val="single" w:sz="4" w:space="0" w:color="auto"/>
              <w:bottom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Total</w:t>
            </w:r>
          </w:p>
        </w:tc>
        <w:tc>
          <w:tcPr>
            <w:tcW w:w="270" w:type="dxa"/>
            <w:tcBorders>
              <w:left w:val="single" w:sz="4" w:space="0" w:color="auto"/>
              <w:bottom w:val="single" w:sz="4" w:space="0" w:color="auto"/>
            </w:tcBorders>
          </w:tcPr>
          <w:p w:rsidR="000C65EE" w:rsidRPr="001A37D7" w:rsidRDefault="000C65EE" w:rsidP="001A37D7">
            <w:pPr>
              <w:spacing w:line="240" w:lineRule="auto"/>
              <w:jc w:val="both"/>
              <w:rPr>
                <w:spacing w:val="0"/>
                <w:w w:val="100"/>
                <w:sz w:val="24"/>
                <w:szCs w:val="24"/>
              </w:rPr>
            </w:pPr>
          </w:p>
        </w:tc>
        <w:tc>
          <w:tcPr>
            <w:tcW w:w="1006" w:type="dxa"/>
            <w:tcBorders>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1,680,138</w:t>
            </w:r>
          </w:p>
        </w:tc>
        <w:tc>
          <w:tcPr>
            <w:tcW w:w="437" w:type="dxa"/>
            <w:tcBorders>
              <w:left w:val="single" w:sz="4" w:space="0" w:color="auto"/>
              <w:bottom w:val="single" w:sz="4" w:space="0" w:color="auto"/>
            </w:tcBorders>
          </w:tcPr>
          <w:p w:rsidR="000C65EE" w:rsidRPr="001A37D7" w:rsidRDefault="000C65EE" w:rsidP="001A37D7">
            <w:pPr>
              <w:spacing w:line="240" w:lineRule="auto"/>
              <w:jc w:val="both"/>
              <w:rPr>
                <w:spacing w:val="0"/>
                <w:w w:val="100"/>
                <w:sz w:val="24"/>
                <w:szCs w:val="24"/>
              </w:rPr>
            </w:pPr>
          </w:p>
        </w:tc>
        <w:tc>
          <w:tcPr>
            <w:tcW w:w="643" w:type="dxa"/>
            <w:tcBorders>
              <w:bottom w:val="single" w:sz="4" w:space="0" w:color="auto"/>
              <w:right w:val="single" w:sz="4" w:space="0" w:color="auto"/>
            </w:tcBorders>
          </w:tcPr>
          <w:p w:rsidR="000C65EE" w:rsidRPr="001A37D7" w:rsidRDefault="000C65EE" w:rsidP="00C8027E">
            <w:pPr>
              <w:spacing w:line="240" w:lineRule="auto"/>
              <w:rPr>
                <w:spacing w:val="0"/>
                <w:w w:val="100"/>
                <w:sz w:val="24"/>
                <w:szCs w:val="24"/>
              </w:rPr>
            </w:pPr>
            <w:r w:rsidRPr="001A37D7">
              <w:rPr>
                <w:b/>
                <w:bCs/>
                <w:spacing w:val="0"/>
                <w:w w:val="100"/>
                <w:sz w:val="24"/>
                <w:szCs w:val="24"/>
              </w:rPr>
              <w:t>82.3</w:t>
            </w:r>
          </w:p>
        </w:tc>
        <w:tc>
          <w:tcPr>
            <w:tcW w:w="1093" w:type="dxa"/>
            <w:tcBorders>
              <w:left w:val="single" w:sz="4" w:space="0" w:color="auto"/>
              <w:bottom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3,857,147</w:t>
            </w:r>
          </w:p>
        </w:tc>
        <w:tc>
          <w:tcPr>
            <w:tcW w:w="442" w:type="dxa"/>
            <w:tcBorders>
              <w:left w:val="single" w:sz="4" w:space="0" w:color="auto"/>
              <w:bottom w:val="single" w:sz="4" w:space="0" w:color="auto"/>
            </w:tcBorders>
          </w:tcPr>
          <w:p w:rsidR="000C65EE" w:rsidRPr="001A37D7" w:rsidRDefault="000C65EE" w:rsidP="001A37D7">
            <w:pPr>
              <w:spacing w:line="240" w:lineRule="auto"/>
              <w:jc w:val="both"/>
              <w:rPr>
                <w:spacing w:val="0"/>
                <w:w w:val="100"/>
                <w:sz w:val="24"/>
                <w:szCs w:val="24"/>
              </w:rPr>
            </w:pPr>
          </w:p>
        </w:tc>
        <w:tc>
          <w:tcPr>
            <w:tcW w:w="632" w:type="dxa"/>
            <w:tcBorders>
              <w:bottom w:val="single" w:sz="4" w:space="0" w:color="auto"/>
              <w:right w:val="single" w:sz="4" w:space="0" w:color="auto"/>
            </w:tcBorders>
          </w:tcPr>
          <w:p w:rsidR="000C65EE" w:rsidRPr="001A37D7" w:rsidRDefault="000C65EE" w:rsidP="00C8027E">
            <w:pPr>
              <w:spacing w:line="240" w:lineRule="auto"/>
              <w:rPr>
                <w:spacing w:val="0"/>
                <w:w w:val="100"/>
                <w:sz w:val="24"/>
                <w:szCs w:val="24"/>
              </w:rPr>
            </w:pPr>
            <w:r w:rsidRPr="001A37D7">
              <w:rPr>
                <w:b/>
                <w:bCs/>
                <w:spacing w:val="0"/>
                <w:w w:val="100"/>
                <w:sz w:val="24"/>
                <w:szCs w:val="24"/>
              </w:rPr>
              <w:t>91.8</w:t>
            </w:r>
          </w:p>
        </w:tc>
        <w:tc>
          <w:tcPr>
            <w:tcW w:w="1004" w:type="dxa"/>
            <w:tcBorders>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2,494,679</w:t>
            </w:r>
          </w:p>
        </w:tc>
        <w:tc>
          <w:tcPr>
            <w:tcW w:w="901" w:type="dxa"/>
            <w:tcBorders>
              <w:left w:val="single" w:sz="4" w:space="0" w:color="auto"/>
              <w:bottom w:val="single" w:sz="4" w:space="0" w:color="auto"/>
              <w:right w:val="single" w:sz="4" w:space="0" w:color="auto"/>
            </w:tcBorders>
          </w:tcPr>
          <w:p w:rsidR="000C65EE" w:rsidRPr="001A37D7" w:rsidRDefault="000C65EE" w:rsidP="00C8027E">
            <w:pPr>
              <w:spacing w:line="240" w:lineRule="auto"/>
              <w:rPr>
                <w:spacing w:val="0"/>
                <w:w w:val="100"/>
                <w:sz w:val="24"/>
                <w:szCs w:val="24"/>
              </w:rPr>
            </w:pPr>
            <w:r w:rsidRPr="001A37D7">
              <w:rPr>
                <w:b/>
                <w:bCs/>
                <w:spacing w:val="0"/>
                <w:w w:val="100"/>
                <w:sz w:val="24"/>
                <w:szCs w:val="24"/>
              </w:rPr>
              <w:t>90.3</w:t>
            </w:r>
          </w:p>
        </w:tc>
        <w:tc>
          <w:tcPr>
            <w:tcW w:w="986" w:type="dxa"/>
            <w:tcBorders>
              <w:left w:val="single" w:sz="4" w:space="0" w:color="auto"/>
              <w:bottom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4,610,643</w:t>
            </w:r>
          </w:p>
        </w:tc>
        <w:tc>
          <w:tcPr>
            <w:tcW w:w="419" w:type="dxa"/>
            <w:tcBorders>
              <w:left w:val="single" w:sz="4" w:space="0" w:color="auto"/>
              <w:bottom w:val="single" w:sz="4" w:space="0" w:color="auto"/>
            </w:tcBorders>
          </w:tcPr>
          <w:p w:rsidR="000C65EE" w:rsidRPr="001A37D7" w:rsidRDefault="000C65EE" w:rsidP="001A37D7">
            <w:pPr>
              <w:spacing w:line="240" w:lineRule="auto"/>
              <w:jc w:val="both"/>
              <w:rPr>
                <w:spacing w:val="0"/>
                <w:w w:val="100"/>
                <w:sz w:val="24"/>
                <w:szCs w:val="24"/>
              </w:rPr>
            </w:pPr>
          </w:p>
        </w:tc>
        <w:tc>
          <w:tcPr>
            <w:tcW w:w="632" w:type="dxa"/>
            <w:tcBorders>
              <w:bottom w:val="single" w:sz="4" w:space="0" w:color="auto"/>
              <w:right w:val="single" w:sz="4" w:space="0" w:color="auto"/>
            </w:tcBorders>
          </w:tcPr>
          <w:p w:rsidR="000C65EE" w:rsidRPr="001A37D7" w:rsidRDefault="000C65EE" w:rsidP="00C8027E">
            <w:pPr>
              <w:spacing w:line="240" w:lineRule="auto"/>
              <w:rPr>
                <w:spacing w:val="0"/>
                <w:w w:val="100"/>
                <w:sz w:val="24"/>
                <w:szCs w:val="24"/>
              </w:rPr>
            </w:pPr>
            <w:r w:rsidRPr="001A37D7">
              <w:rPr>
                <w:b/>
                <w:bCs/>
                <w:spacing w:val="0"/>
                <w:w w:val="100"/>
                <w:sz w:val="24"/>
                <w:szCs w:val="24"/>
              </w:rPr>
              <w:t>95.3</w:t>
            </w:r>
          </w:p>
        </w:tc>
        <w:tc>
          <w:tcPr>
            <w:tcW w:w="230" w:type="dxa"/>
            <w:tcBorders>
              <w:left w:val="single" w:sz="4" w:space="0" w:color="auto"/>
            </w:tcBorders>
          </w:tcPr>
          <w:p w:rsidR="000C65EE" w:rsidRPr="001A37D7" w:rsidRDefault="000C65EE" w:rsidP="001A37D7">
            <w:pPr>
              <w:spacing w:line="240" w:lineRule="auto"/>
              <w:jc w:val="both"/>
              <w:rPr>
                <w:spacing w:val="0"/>
                <w:w w:val="100"/>
                <w:sz w:val="24"/>
                <w:szCs w:val="24"/>
              </w:rPr>
            </w:pPr>
          </w:p>
        </w:tc>
      </w:tr>
    </w:tbl>
    <w:p w:rsidR="000C65EE" w:rsidRPr="001A37D7" w:rsidRDefault="000C65EE" w:rsidP="00C8027E">
      <w:pPr>
        <w:pStyle w:val="NormalWeb"/>
        <w:spacing w:before="0" w:beforeAutospacing="0" w:after="0" w:afterAutospacing="0"/>
        <w:jc w:val="center"/>
        <w:rPr>
          <w:lang w:val="en-GB"/>
        </w:rPr>
      </w:pPr>
      <w:r w:rsidRPr="001A37D7">
        <w:rPr>
          <w:lang w:val="en-GB"/>
        </w:rPr>
        <w:t>Note: * Not given due to larger sampling error</w:t>
      </w:r>
    </w:p>
    <w:p w:rsidR="000C65EE" w:rsidRPr="001A37D7" w:rsidRDefault="000C65EE" w:rsidP="00C8027E">
      <w:pPr>
        <w:pStyle w:val="NormalWeb"/>
        <w:spacing w:before="0" w:beforeAutospacing="0" w:after="0" w:afterAutospacing="0"/>
        <w:jc w:val="center"/>
        <w:rPr>
          <w:lang w:val="en-GB"/>
        </w:rPr>
      </w:pPr>
      <w:r w:rsidRPr="001A37D7">
        <w:rPr>
          <w:lang w:val="en-GB"/>
        </w:rPr>
        <w:t>Excluding Northern &amp; Eastern Provinces</w:t>
      </w:r>
    </w:p>
    <w:p w:rsidR="000C65EE" w:rsidRPr="001A37D7" w:rsidRDefault="000C65EE" w:rsidP="00C8027E">
      <w:pPr>
        <w:pStyle w:val="NormalWeb"/>
        <w:spacing w:before="0" w:beforeAutospacing="0" w:after="0" w:afterAutospacing="0"/>
        <w:jc w:val="center"/>
        <w:rPr>
          <w:lang w:val="en-GB"/>
        </w:rPr>
      </w:pPr>
      <w:r w:rsidRPr="001A37D7">
        <w:rPr>
          <w:lang w:val="en-GB"/>
        </w:rPr>
        <w:t>Source: Sri Lanka Labour Force Survey – 2006</w:t>
      </w:r>
    </w:p>
    <w:p w:rsidR="00C8027E" w:rsidRDefault="00C8027E" w:rsidP="001A37D7">
      <w:pPr>
        <w:pStyle w:val="NormalWeb"/>
        <w:spacing w:before="0" w:beforeAutospacing="0" w:after="0" w:afterAutospacing="0"/>
        <w:jc w:val="both"/>
        <w:rPr>
          <w:bCs/>
          <w:u w:val="single"/>
          <w:lang w:val="en-GB"/>
        </w:rPr>
      </w:pPr>
    </w:p>
    <w:p w:rsidR="000C65EE" w:rsidRPr="001A37D7" w:rsidRDefault="005B1D7A" w:rsidP="00C8027E">
      <w:pPr>
        <w:pStyle w:val="NormalWeb"/>
        <w:spacing w:before="0" w:beforeAutospacing="0" w:after="0" w:afterAutospacing="0"/>
        <w:jc w:val="center"/>
        <w:rPr>
          <w:lang w:val="en-GB"/>
        </w:rPr>
      </w:pPr>
      <w:r>
        <w:rPr>
          <w:b/>
          <w:bCs/>
          <w:u w:val="single"/>
          <w:lang w:val="en-GB"/>
        </w:rPr>
        <w:br w:type="page"/>
      </w:r>
      <w:r w:rsidR="000C65EE" w:rsidRPr="001A37D7">
        <w:rPr>
          <w:b/>
          <w:bCs/>
          <w:u w:val="single"/>
          <w:lang w:val="en-GB"/>
        </w:rPr>
        <w:t>Table 26</w:t>
      </w:r>
    </w:p>
    <w:p w:rsidR="000C65EE" w:rsidRPr="00C8027E" w:rsidRDefault="000C65EE" w:rsidP="00C8027E">
      <w:pPr>
        <w:pStyle w:val="NormalWeb"/>
        <w:spacing w:before="0" w:beforeAutospacing="0" w:after="0" w:afterAutospacing="0"/>
        <w:jc w:val="center"/>
        <w:rPr>
          <w:b/>
          <w:bCs/>
          <w:sz w:val="18"/>
          <w:szCs w:val="18"/>
          <w:lang w:val="en-GB"/>
        </w:rPr>
      </w:pPr>
    </w:p>
    <w:p w:rsidR="000C65EE" w:rsidRPr="001A37D7" w:rsidRDefault="000C65EE" w:rsidP="00C8027E">
      <w:pPr>
        <w:pStyle w:val="NormalWeb"/>
        <w:spacing w:before="0" w:beforeAutospacing="0" w:after="0" w:afterAutospacing="0"/>
        <w:jc w:val="center"/>
        <w:rPr>
          <w:b/>
          <w:bCs/>
          <w:lang w:val="en-GB"/>
        </w:rPr>
      </w:pPr>
      <w:r w:rsidRPr="001A37D7">
        <w:rPr>
          <w:b/>
          <w:bCs/>
          <w:lang w:val="en-GB"/>
        </w:rPr>
        <w:t>Employed population by educational level – 2006</w:t>
      </w:r>
    </w:p>
    <w:p w:rsidR="000C65EE" w:rsidRPr="00C8027E" w:rsidRDefault="000C65EE" w:rsidP="001A37D7">
      <w:pPr>
        <w:pStyle w:val="NormalWeb"/>
        <w:spacing w:before="0" w:beforeAutospacing="0" w:after="0" w:afterAutospacing="0"/>
        <w:jc w:val="both"/>
        <w:rPr>
          <w:sz w:val="18"/>
          <w:szCs w:val="18"/>
          <w:lang w:val="en-GB"/>
        </w:rPr>
      </w:pPr>
    </w:p>
    <w:tbl>
      <w:tblPr>
        <w:tblW w:w="5580" w:type="dxa"/>
        <w:tblCellSpacing w:w="0" w:type="dxa"/>
        <w:tblInd w:w="2148"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2494"/>
        <w:gridCol w:w="1276"/>
        <w:gridCol w:w="1059"/>
        <w:gridCol w:w="751"/>
      </w:tblGrid>
      <w:tr w:rsidR="000C65EE" w:rsidRPr="001A37D7" w:rsidTr="00C8027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b/>
                <w:spacing w:val="0"/>
                <w:w w:val="100"/>
                <w:sz w:val="24"/>
                <w:szCs w:val="24"/>
              </w:rPr>
            </w:pPr>
            <w:bookmarkStart w:id="25" w:name="0.1_table1C"/>
            <w:bookmarkEnd w:id="25"/>
            <w:r w:rsidRPr="001A37D7">
              <w:rPr>
                <w:b/>
                <w:spacing w:val="0"/>
                <w:w w:val="100"/>
                <w:sz w:val="24"/>
                <w:szCs w:val="24"/>
              </w:rPr>
              <w:t>Level of Education</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b/>
                <w:spacing w:val="0"/>
                <w:w w:val="100"/>
                <w:sz w:val="24"/>
                <w:szCs w:val="24"/>
              </w:rPr>
            </w:pPr>
            <w:r w:rsidRPr="001A37D7">
              <w:rPr>
                <w:b/>
                <w:spacing w:val="0"/>
                <w:w w:val="100"/>
                <w:sz w:val="24"/>
                <w:szCs w:val="24"/>
              </w:rPr>
              <w:t>Total</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b/>
                <w:spacing w:val="0"/>
                <w:w w:val="100"/>
                <w:sz w:val="24"/>
                <w:szCs w:val="24"/>
              </w:rPr>
            </w:pPr>
            <w:r w:rsidRPr="001A37D7">
              <w:rPr>
                <w:b/>
                <w:spacing w:val="0"/>
                <w:w w:val="100"/>
                <w:sz w:val="24"/>
                <w:szCs w:val="24"/>
              </w:rPr>
              <w:t>Women</w:t>
            </w:r>
          </w:p>
          <w:p w:rsidR="000C65EE" w:rsidRPr="001A37D7" w:rsidRDefault="000C65EE" w:rsidP="001A37D7">
            <w:pPr>
              <w:spacing w:line="240" w:lineRule="auto"/>
              <w:jc w:val="both"/>
              <w:rPr>
                <w:b/>
                <w:spacing w:val="0"/>
                <w:w w:val="100"/>
                <w:sz w:val="24"/>
                <w:szCs w:val="24"/>
              </w:rPr>
            </w:pPr>
            <w:r w:rsidRPr="001A37D7">
              <w:rPr>
                <w:b/>
                <w:spacing w:val="0"/>
                <w:w w:val="100"/>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b/>
                <w:spacing w:val="0"/>
                <w:w w:val="100"/>
                <w:sz w:val="24"/>
                <w:szCs w:val="24"/>
              </w:rPr>
            </w:pPr>
            <w:r w:rsidRPr="001A37D7">
              <w:rPr>
                <w:b/>
                <w:spacing w:val="0"/>
                <w:w w:val="100"/>
                <w:sz w:val="24"/>
                <w:szCs w:val="24"/>
              </w:rPr>
              <w:t>Men</w:t>
            </w:r>
          </w:p>
          <w:p w:rsidR="000C65EE" w:rsidRPr="001A37D7" w:rsidRDefault="000C65EE" w:rsidP="001A37D7">
            <w:pPr>
              <w:spacing w:line="240" w:lineRule="auto"/>
              <w:jc w:val="both"/>
              <w:rPr>
                <w:b/>
                <w:spacing w:val="0"/>
                <w:w w:val="100"/>
                <w:sz w:val="24"/>
                <w:szCs w:val="24"/>
              </w:rPr>
            </w:pPr>
            <w:r w:rsidRPr="001A37D7">
              <w:rPr>
                <w:b/>
                <w:spacing w:val="0"/>
                <w:w w:val="100"/>
                <w:sz w:val="24"/>
                <w:szCs w:val="24"/>
              </w:rPr>
              <w:t>%</w:t>
            </w:r>
          </w:p>
        </w:tc>
      </w:tr>
      <w:tr w:rsidR="000C65EE" w:rsidRPr="001A37D7" w:rsidTr="00C8027E">
        <w:trPr>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 xml:space="preserve">Below grade 5 </w:t>
            </w:r>
          </w:p>
          <w:p w:rsidR="000C65EE" w:rsidRPr="001A37D7" w:rsidRDefault="000C65EE" w:rsidP="001A37D7">
            <w:pPr>
              <w:pStyle w:val="NormalWeb"/>
              <w:spacing w:before="0" w:beforeAutospacing="0" w:after="0" w:afterAutospacing="0"/>
              <w:jc w:val="both"/>
              <w:rPr>
                <w:lang w:val="en-GB"/>
              </w:rPr>
            </w:pPr>
            <w:r w:rsidRPr="001A37D7">
              <w:rPr>
                <w:lang w:val="en-GB"/>
              </w:rPr>
              <w:t>Grade 5-9</w:t>
            </w:r>
          </w:p>
          <w:p w:rsidR="000C65EE" w:rsidRPr="001A37D7" w:rsidRDefault="000C65EE" w:rsidP="001A37D7">
            <w:pPr>
              <w:pStyle w:val="NormalWeb"/>
              <w:spacing w:before="0" w:beforeAutospacing="0" w:after="0" w:afterAutospacing="0"/>
              <w:jc w:val="both"/>
              <w:rPr>
                <w:lang w:val="en-GB"/>
              </w:rPr>
            </w:pPr>
            <w:r w:rsidRPr="001A37D7">
              <w:rPr>
                <w:lang w:val="en-GB"/>
              </w:rPr>
              <w:t>G.C.E. (O/L)</w:t>
            </w:r>
          </w:p>
          <w:p w:rsidR="000C65EE" w:rsidRPr="001A37D7" w:rsidRDefault="000C65EE" w:rsidP="001A37D7">
            <w:pPr>
              <w:pStyle w:val="NormalWeb"/>
              <w:spacing w:before="0" w:beforeAutospacing="0" w:after="0" w:afterAutospacing="0"/>
              <w:jc w:val="both"/>
              <w:rPr>
                <w:lang w:val="en-GB"/>
              </w:rPr>
            </w:pPr>
            <w:r w:rsidRPr="001A37D7">
              <w:rPr>
                <w:lang w:val="en-GB"/>
              </w:rPr>
              <w:t>G.C.E. (A/L) </w:t>
            </w:r>
          </w:p>
          <w:p w:rsidR="000C65EE" w:rsidRPr="001A37D7" w:rsidRDefault="000C65EE" w:rsidP="001A37D7">
            <w:pPr>
              <w:pStyle w:val="NormalWeb"/>
              <w:spacing w:before="0" w:beforeAutospacing="0" w:after="0" w:afterAutospacing="0"/>
              <w:jc w:val="both"/>
              <w:rPr>
                <w:lang w:val="en-GB"/>
              </w:rPr>
            </w:pPr>
            <w:r w:rsidRPr="001A37D7">
              <w:rPr>
                <w:b/>
                <w:bCs/>
                <w:lang w:val="en-GB"/>
              </w:rPr>
              <w:t>Total</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1,597,636</w:t>
            </w:r>
          </w:p>
          <w:p w:rsidR="000C65EE" w:rsidRPr="001A37D7" w:rsidRDefault="000C65EE" w:rsidP="001A37D7">
            <w:pPr>
              <w:pStyle w:val="NormalWeb"/>
              <w:spacing w:before="0" w:beforeAutospacing="0" w:after="0" w:afterAutospacing="0"/>
              <w:jc w:val="both"/>
              <w:rPr>
                <w:lang w:val="en-GB"/>
              </w:rPr>
            </w:pPr>
            <w:r w:rsidRPr="001A37D7">
              <w:rPr>
                <w:lang w:val="en-GB"/>
              </w:rPr>
              <w:t>3,331,713</w:t>
            </w:r>
          </w:p>
          <w:p w:rsidR="000C65EE" w:rsidRPr="001A37D7" w:rsidRDefault="000C65EE" w:rsidP="001A37D7">
            <w:pPr>
              <w:pStyle w:val="NormalWeb"/>
              <w:spacing w:before="0" w:beforeAutospacing="0" w:after="0" w:afterAutospacing="0"/>
              <w:jc w:val="both"/>
              <w:rPr>
                <w:lang w:val="en-GB"/>
              </w:rPr>
            </w:pPr>
            <w:r w:rsidRPr="001A37D7">
              <w:rPr>
                <w:lang w:val="en-GB"/>
              </w:rPr>
              <w:t>1,188,598</w:t>
            </w:r>
          </w:p>
          <w:p w:rsidR="000C65EE" w:rsidRPr="001A37D7" w:rsidRDefault="000C65EE" w:rsidP="001A37D7">
            <w:pPr>
              <w:pStyle w:val="NormalWeb"/>
              <w:spacing w:before="0" w:beforeAutospacing="0" w:after="0" w:afterAutospacing="0"/>
              <w:jc w:val="both"/>
              <w:rPr>
                <w:lang w:val="en-GB"/>
              </w:rPr>
            </w:pPr>
            <w:r w:rsidRPr="001A37D7">
              <w:rPr>
                <w:lang w:val="en-GB"/>
              </w:rPr>
              <w:t>1,010,375</w:t>
            </w:r>
          </w:p>
          <w:p w:rsidR="000C65EE" w:rsidRPr="001A37D7" w:rsidRDefault="000C65EE" w:rsidP="001A37D7">
            <w:pPr>
              <w:pStyle w:val="NormalWeb"/>
              <w:spacing w:before="0" w:beforeAutospacing="0" w:after="0" w:afterAutospacing="0"/>
              <w:jc w:val="both"/>
              <w:rPr>
                <w:lang w:val="en-GB"/>
              </w:rPr>
            </w:pPr>
            <w:r w:rsidRPr="001A37D7">
              <w:rPr>
                <w:lang w:val="en-GB"/>
              </w:rPr>
              <w:t>7,105,322</w:t>
            </w:r>
          </w:p>
        </w:tc>
        <w:tc>
          <w:tcPr>
            <w:tcW w:w="0" w:type="auto"/>
            <w:tcBorders>
              <w:top w:val="outset" w:sz="6" w:space="0" w:color="auto"/>
              <w:left w:val="outset" w:sz="6" w:space="0" w:color="auto"/>
              <w:bottom w:val="outset" w:sz="12" w:space="0" w:color="auto"/>
              <w:right w:val="outset" w:sz="6" w:space="0" w:color="auto"/>
            </w:tcBorders>
            <w:shd w:val="clear" w:color="auto" w:fill="auto"/>
          </w:tcPr>
          <w:p w:rsidR="000C65EE" w:rsidRPr="001A37D7" w:rsidRDefault="000C65EE" w:rsidP="001A37D7">
            <w:pPr>
              <w:spacing w:line="240" w:lineRule="auto"/>
              <w:jc w:val="both"/>
              <w:rPr>
                <w:spacing w:val="0"/>
                <w:w w:val="100"/>
                <w:sz w:val="24"/>
                <w:szCs w:val="24"/>
              </w:rPr>
            </w:pPr>
            <w:r w:rsidRPr="001A37D7">
              <w:rPr>
                <w:spacing w:val="0"/>
                <w:w w:val="100"/>
                <w:sz w:val="24"/>
                <w:szCs w:val="24"/>
              </w:rPr>
              <w:t>24.3</w:t>
            </w:r>
          </w:p>
          <w:p w:rsidR="000C65EE" w:rsidRPr="001A37D7" w:rsidRDefault="000C65EE" w:rsidP="001A37D7">
            <w:pPr>
              <w:pStyle w:val="NormalWeb"/>
              <w:spacing w:before="0" w:beforeAutospacing="0" w:after="0" w:afterAutospacing="0"/>
              <w:jc w:val="both"/>
              <w:rPr>
                <w:lang w:val="en-GB"/>
              </w:rPr>
            </w:pPr>
            <w:r w:rsidRPr="001A37D7">
              <w:rPr>
                <w:lang w:val="en-GB"/>
              </w:rPr>
              <w:t>40.4</w:t>
            </w:r>
          </w:p>
          <w:p w:rsidR="000C65EE" w:rsidRPr="001A37D7" w:rsidRDefault="000C65EE" w:rsidP="001A37D7">
            <w:pPr>
              <w:pStyle w:val="NormalWeb"/>
              <w:spacing w:before="0" w:beforeAutospacing="0" w:after="0" w:afterAutospacing="0"/>
              <w:jc w:val="both"/>
              <w:rPr>
                <w:lang w:val="en-GB"/>
              </w:rPr>
            </w:pPr>
            <w:r w:rsidRPr="001A37D7">
              <w:rPr>
                <w:lang w:val="en-GB"/>
              </w:rPr>
              <w:t>17.0</w:t>
            </w:r>
          </w:p>
          <w:p w:rsidR="000C65EE" w:rsidRPr="001A37D7" w:rsidRDefault="000C65EE" w:rsidP="001A37D7">
            <w:pPr>
              <w:pStyle w:val="NormalWeb"/>
              <w:spacing w:before="0" w:beforeAutospacing="0" w:after="0" w:afterAutospacing="0"/>
              <w:jc w:val="both"/>
              <w:rPr>
                <w:lang w:val="en-GB"/>
              </w:rPr>
            </w:pPr>
            <w:r w:rsidRPr="001A37D7">
              <w:rPr>
                <w:lang w:val="en-GB"/>
              </w:rPr>
              <w:t>18.2</w:t>
            </w:r>
          </w:p>
          <w:p w:rsidR="000C65EE" w:rsidRPr="001A37D7" w:rsidRDefault="000C65EE" w:rsidP="001A37D7">
            <w:pPr>
              <w:pStyle w:val="NormalWeb"/>
              <w:spacing w:before="0" w:beforeAutospacing="0" w:after="0" w:afterAutospacing="0"/>
              <w:jc w:val="both"/>
              <w:rPr>
                <w:lang w:val="en-GB"/>
              </w:rPr>
            </w:pPr>
            <w:r w:rsidRPr="001A37D7">
              <w:rPr>
                <w:lang w:val="en-GB"/>
              </w:rPr>
              <w:t>100.0</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21.0</w:t>
            </w:r>
          </w:p>
          <w:p w:rsidR="000C65EE" w:rsidRPr="001A37D7" w:rsidRDefault="000C65EE" w:rsidP="001A37D7">
            <w:pPr>
              <w:pStyle w:val="NormalWeb"/>
              <w:spacing w:before="0" w:beforeAutospacing="0" w:after="0" w:afterAutospacing="0"/>
              <w:jc w:val="both"/>
              <w:rPr>
                <w:lang w:val="en-GB"/>
              </w:rPr>
            </w:pPr>
            <w:r w:rsidRPr="001A37D7">
              <w:rPr>
                <w:lang w:val="en-GB"/>
              </w:rPr>
              <w:t>50.4</w:t>
            </w:r>
          </w:p>
          <w:p w:rsidR="000C65EE" w:rsidRPr="001A37D7" w:rsidRDefault="000C65EE" w:rsidP="001A37D7">
            <w:pPr>
              <w:pStyle w:val="NormalWeb"/>
              <w:spacing w:before="0" w:beforeAutospacing="0" w:after="0" w:afterAutospacing="0"/>
              <w:jc w:val="both"/>
              <w:rPr>
                <w:lang w:val="en-GB"/>
              </w:rPr>
            </w:pPr>
            <w:r w:rsidRPr="001A37D7">
              <w:rPr>
                <w:lang w:val="en-GB"/>
              </w:rPr>
              <w:t>16.6</w:t>
            </w:r>
          </w:p>
          <w:p w:rsidR="000C65EE" w:rsidRPr="001A37D7" w:rsidRDefault="000C65EE" w:rsidP="001A37D7">
            <w:pPr>
              <w:pStyle w:val="NormalWeb"/>
              <w:spacing w:before="0" w:beforeAutospacing="0" w:after="0" w:afterAutospacing="0"/>
              <w:jc w:val="both"/>
              <w:rPr>
                <w:lang w:val="en-GB"/>
              </w:rPr>
            </w:pPr>
            <w:r w:rsidRPr="001A37D7">
              <w:rPr>
                <w:lang w:val="en-GB"/>
              </w:rPr>
              <w:t>12.1</w:t>
            </w:r>
          </w:p>
          <w:p w:rsidR="000C65EE" w:rsidRPr="001A37D7" w:rsidRDefault="000C65EE" w:rsidP="001A37D7">
            <w:pPr>
              <w:pStyle w:val="NormalWeb"/>
              <w:spacing w:before="0" w:beforeAutospacing="0" w:after="0" w:afterAutospacing="0"/>
              <w:jc w:val="both"/>
              <w:rPr>
                <w:lang w:val="en-GB"/>
              </w:rPr>
            </w:pPr>
            <w:r w:rsidRPr="001A37D7">
              <w:rPr>
                <w:lang w:val="en-GB"/>
              </w:rPr>
              <w:t>100.0</w:t>
            </w:r>
          </w:p>
        </w:tc>
      </w:tr>
    </w:tbl>
    <w:p w:rsidR="000C65EE" w:rsidRPr="001A37D7" w:rsidRDefault="000C65EE" w:rsidP="00C8027E">
      <w:pPr>
        <w:pStyle w:val="NormalWeb"/>
        <w:spacing w:before="0" w:beforeAutospacing="0" w:after="0" w:afterAutospacing="0"/>
        <w:jc w:val="center"/>
        <w:rPr>
          <w:lang w:val="en-GB"/>
        </w:rPr>
      </w:pPr>
      <w:r w:rsidRPr="001A37D7">
        <w:rPr>
          <w:lang w:val="en-GB"/>
        </w:rPr>
        <w:t>Note: Excluding Northern &amp; Eastern Provinces</w:t>
      </w:r>
    </w:p>
    <w:p w:rsidR="000C65EE" w:rsidRPr="001A37D7" w:rsidRDefault="000C65EE" w:rsidP="00C8027E">
      <w:pPr>
        <w:pStyle w:val="NormalWeb"/>
        <w:spacing w:before="0" w:beforeAutospacing="0" w:after="0" w:afterAutospacing="0"/>
        <w:jc w:val="center"/>
        <w:rPr>
          <w:lang w:val="en-GB"/>
        </w:rPr>
      </w:pPr>
      <w:r w:rsidRPr="001A37D7">
        <w:rPr>
          <w:lang w:val="en-GB"/>
        </w:rPr>
        <w:t>Source: Sri Lanka Labour Force Survey –2006</w:t>
      </w:r>
    </w:p>
    <w:p w:rsidR="000C65EE" w:rsidRPr="001A37D7" w:rsidRDefault="000C65EE" w:rsidP="00C8027E">
      <w:pPr>
        <w:pStyle w:val="NormalWeb"/>
        <w:spacing w:before="0" w:beforeAutospacing="0" w:after="0" w:afterAutospacing="0"/>
        <w:jc w:val="center"/>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101.</w:t>
      </w:r>
      <w:r w:rsidRPr="001A37D7">
        <w:rPr>
          <w:lang w:val="en-GB"/>
        </w:rPr>
        <w:tab/>
        <w:t xml:space="preserve"> The economically active population over 10 years of age (the Labour Force) as at the commencement of 2008 was 7.5 Million. Of this, 63.9 % were males and 36.1 % were females. Of the economically inactive population, 30.9 % were males and 69.1 % were females. Women are employed largely in the informal sector. Occupational segregation and wage disparities have narrowed down substantially and women are reported to have entered many fields previously dominated by men. Sectoral differentials in women’s participation rates are significant with Estate Women at the lead. As at 2006, 90 % of the economically </w:t>
      </w:r>
    </w:p>
    <w:p w:rsidR="000C65EE" w:rsidRPr="001A37D7" w:rsidRDefault="000C65EE" w:rsidP="001A37D7">
      <w:pPr>
        <w:pStyle w:val="NormalWeb"/>
        <w:spacing w:before="0" w:beforeAutospacing="0" w:after="0" w:afterAutospacing="0"/>
        <w:jc w:val="both"/>
        <w:rPr>
          <w:lang w:val="en-GB"/>
        </w:rPr>
      </w:pPr>
      <w:r w:rsidRPr="001A37D7">
        <w:rPr>
          <w:lang w:val="en-GB"/>
        </w:rPr>
        <w:t>active women were reported to be gainfully employed. Comparatively the women’s workforce is at a higher educational level than their male counterparts. Only 18% of women and 12 % of men are reported to have the General Certificate of Examination of Advance Level (G.C.E (A/L)) or higher qualifications among those employed. The numbers of women in professions is as high as 61 % of the total. 22 % of employed women are unpaid family workers. Although women account only for one third of the employed population, within the last decade the rate of growth of women in gainful employment is distinctly higher than that of men in both the rural and urban sectors.</w:t>
      </w:r>
      <w:r w:rsidRPr="001A37D7">
        <w:rPr>
          <w:rStyle w:val="FootnoteReference"/>
          <w:spacing w:val="0"/>
          <w:w w:val="100"/>
          <w:lang w:val="en-GB"/>
        </w:rPr>
        <w:footnoteReference w:id="11"/>
      </w:r>
      <w:r w:rsidRPr="001A37D7">
        <w:rPr>
          <w:lang w:val="en-GB"/>
        </w:rPr>
        <w:t xml:space="preserve"> </w:t>
      </w:r>
    </w:p>
    <w:p w:rsidR="000C65EE" w:rsidRPr="001A37D7" w:rsidRDefault="000C65EE" w:rsidP="001A37D7">
      <w:pPr>
        <w:spacing w:line="240" w:lineRule="auto"/>
        <w:jc w:val="both"/>
        <w:rPr>
          <w:b/>
          <w:bCs/>
          <w:spacing w:val="0"/>
          <w:w w:val="100"/>
          <w:sz w:val="24"/>
          <w:szCs w:val="24"/>
        </w:rPr>
      </w:pPr>
    </w:p>
    <w:p w:rsidR="000C65EE" w:rsidRDefault="005B1D7A" w:rsidP="001A37D7">
      <w:pPr>
        <w:spacing w:line="240" w:lineRule="auto"/>
        <w:jc w:val="both"/>
        <w:rPr>
          <w:spacing w:val="0"/>
          <w:w w:val="100"/>
          <w:sz w:val="24"/>
          <w:szCs w:val="24"/>
        </w:rPr>
      </w:pPr>
      <w:r>
        <w:rPr>
          <w:b/>
          <w:bCs/>
          <w:spacing w:val="0"/>
          <w:w w:val="100"/>
          <w:sz w:val="24"/>
          <w:szCs w:val="24"/>
        </w:rPr>
        <w:br w:type="page"/>
      </w:r>
      <w:r w:rsidR="000C65EE" w:rsidRPr="001A37D7">
        <w:rPr>
          <w:b/>
          <w:bCs/>
          <w:spacing w:val="0"/>
          <w:w w:val="100"/>
          <w:sz w:val="24"/>
          <w:szCs w:val="24"/>
        </w:rPr>
        <w:t>Informal sector</w:t>
      </w:r>
      <w:r w:rsidR="000C65EE" w:rsidRPr="001A37D7">
        <w:rPr>
          <w:spacing w:val="0"/>
          <w:w w:val="100"/>
          <w:sz w:val="24"/>
          <w:szCs w:val="24"/>
        </w:rPr>
        <w:t> </w:t>
      </w:r>
    </w:p>
    <w:p w:rsidR="00C8027E" w:rsidRPr="00C8027E" w:rsidRDefault="00C8027E" w:rsidP="001A37D7">
      <w:pPr>
        <w:spacing w:line="240" w:lineRule="auto"/>
        <w:jc w:val="both"/>
        <w:rPr>
          <w:spacing w:val="0"/>
          <w:w w:val="100"/>
          <w:sz w:val="18"/>
          <w:szCs w:val="18"/>
        </w:rPr>
      </w:pPr>
    </w:p>
    <w:p w:rsidR="000C65EE" w:rsidRPr="001A37D7" w:rsidRDefault="000C65EE" w:rsidP="00C8027E">
      <w:pPr>
        <w:pStyle w:val="NormalWeb"/>
        <w:spacing w:before="0" w:beforeAutospacing="0" w:after="0" w:afterAutospacing="0"/>
        <w:jc w:val="center"/>
        <w:rPr>
          <w:lang w:val="en-GB"/>
        </w:rPr>
      </w:pPr>
      <w:r w:rsidRPr="001A37D7">
        <w:rPr>
          <w:b/>
          <w:bCs/>
          <w:u w:val="single"/>
          <w:lang w:val="en-GB"/>
        </w:rPr>
        <w:t>Table 27</w:t>
      </w:r>
    </w:p>
    <w:p w:rsidR="000C65EE" w:rsidRPr="00C8027E" w:rsidRDefault="000C65EE" w:rsidP="00C8027E">
      <w:pPr>
        <w:pStyle w:val="NormalWeb"/>
        <w:spacing w:before="0" w:beforeAutospacing="0" w:after="0" w:afterAutospacing="0"/>
        <w:jc w:val="center"/>
        <w:rPr>
          <w:b/>
          <w:bCs/>
          <w:sz w:val="18"/>
          <w:szCs w:val="18"/>
          <w:lang w:val="en-GB"/>
        </w:rPr>
      </w:pPr>
    </w:p>
    <w:p w:rsidR="000C65EE" w:rsidRPr="001A37D7" w:rsidRDefault="000C65EE" w:rsidP="00C8027E">
      <w:pPr>
        <w:pStyle w:val="NormalWeb"/>
        <w:spacing w:before="0" w:beforeAutospacing="0" w:after="0" w:afterAutospacing="0"/>
        <w:jc w:val="center"/>
        <w:rPr>
          <w:b/>
          <w:bCs/>
          <w:lang w:val="en-GB"/>
        </w:rPr>
      </w:pPr>
      <w:r w:rsidRPr="001A37D7">
        <w:rPr>
          <w:b/>
          <w:bCs/>
          <w:lang w:val="en-GB"/>
        </w:rPr>
        <w:t>Employment by sector of employment – 2006</w:t>
      </w:r>
    </w:p>
    <w:p w:rsidR="000C65EE" w:rsidRPr="00C8027E" w:rsidRDefault="000C65EE" w:rsidP="001A37D7">
      <w:pPr>
        <w:pStyle w:val="NormalWeb"/>
        <w:spacing w:before="0" w:beforeAutospacing="0" w:after="0" w:afterAutospacing="0"/>
        <w:jc w:val="both"/>
        <w:rPr>
          <w:sz w:val="18"/>
          <w:szCs w:val="18"/>
          <w:lang w:val="en-GB"/>
        </w:rPr>
      </w:pPr>
    </w:p>
    <w:tbl>
      <w:tblPr>
        <w:tblW w:w="6107" w:type="dxa"/>
        <w:tblCellSpacing w:w="0" w:type="dxa"/>
        <w:tblInd w:w="144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1532"/>
        <w:gridCol w:w="1158"/>
        <w:gridCol w:w="1149"/>
        <w:gridCol w:w="1246"/>
        <w:gridCol w:w="1022"/>
      </w:tblGrid>
      <w:tr w:rsidR="000C65EE" w:rsidRPr="001A37D7" w:rsidTr="000C65EE">
        <w:trPr>
          <w:trHeight w:val="211"/>
          <w:tblCellSpacing w:w="0" w:type="dxa"/>
        </w:trPr>
        <w:tc>
          <w:tcPr>
            <w:tcW w:w="1555" w:type="dxa"/>
            <w:vMerge w:val="restart"/>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C8027E">
            <w:pPr>
              <w:spacing w:line="240" w:lineRule="auto"/>
              <w:jc w:val="center"/>
              <w:rPr>
                <w:spacing w:val="0"/>
                <w:w w:val="100"/>
                <w:sz w:val="24"/>
                <w:szCs w:val="24"/>
              </w:rPr>
            </w:pPr>
            <w:bookmarkStart w:id="26" w:name="0.1_table1D"/>
            <w:bookmarkEnd w:id="26"/>
            <w:r w:rsidRPr="001A37D7">
              <w:rPr>
                <w:b/>
                <w:bCs/>
                <w:spacing w:val="0"/>
                <w:w w:val="100"/>
                <w:sz w:val="24"/>
                <w:szCs w:val="24"/>
              </w:rPr>
              <w:t>Employment Sector</w:t>
            </w:r>
          </w:p>
        </w:tc>
        <w:tc>
          <w:tcPr>
            <w:tcW w:w="2374" w:type="dxa"/>
            <w:gridSpan w:val="2"/>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Tota</w:t>
            </w:r>
            <w:r w:rsidRPr="001A37D7">
              <w:rPr>
                <w:b/>
                <w:bCs/>
                <w:i/>
                <w:iCs/>
                <w:spacing w:val="0"/>
                <w:w w:val="100"/>
                <w:sz w:val="24"/>
                <w:szCs w:val="24"/>
              </w:rPr>
              <w:t>l</w:t>
            </w:r>
          </w:p>
        </w:tc>
        <w:tc>
          <w:tcPr>
            <w:tcW w:w="2176" w:type="dxa"/>
            <w:gridSpan w:val="2"/>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Of the total for the Sector</w:t>
            </w:r>
          </w:p>
        </w:tc>
      </w:tr>
      <w:tr w:rsidR="000C65EE" w:rsidRPr="001A37D7" w:rsidTr="000C65EE">
        <w:trPr>
          <w:trHeight w:val="253"/>
          <w:tblCellSpacing w:w="0" w:type="dxa"/>
        </w:trPr>
        <w:tc>
          <w:tcPr>
            <w:tcW w:w="1555" w:type="dxa"/>
            <w:vMerge/>
            <w:tcBorders>
              <w:top w:val="outset" w:sz="6" w:space="0" w:color="auto"/>
              <w:left w:val="outset" w:sz="6" w:space="0" w:color="auto"/>
              <w:bottom w:val="outset" w:sz="6" w:space="0" w:color="auto"/>
              <w:right w:val="outset" w:sz="6" w:space="0" w:color="auto"/>
            </w:tcBorders>
            <w:vAlign w:val="center"/>
          </w:tcPr>
          <w:p w:rsidR="000C65EE" w:rsidRPr="001A37D7" w:rsidRDefault="000C65EE" w:rsidP="00C8027E">
            <w:pPr>
              <w:spacing w:line="240" w:lineRule="auto"/>
              <w:jc w:val="center"/>
              <w:rPr>
                <w:spacing w:val="0"/>
                <w:w w:val="100"/>
                <w:sz w:val="24"/>
                <w:szCs w:val="24"/>
              </w:rPr>
            </w:pPr>
          </w:p>
        </w:tc>
        <w:tc>
          <w:tcPr>
            <w:tcW w:w="1179"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Total</w:t>
            </w:r>
          </w:p>
        </w:tc>
        <w:tc>
          <w:tcPr>
            <w:tcW w:w="1196"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 of Women</w:t>
            </w:r>
          </w:p>
        </w:tc>
        <w:tc>
          <w:tcPr>
            <w:tcW w:w="1308"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 of Women</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 of Men</w:t>
            </w:r>
          </w:p>
        </w:tc>
      </w:tr>
      <w:tr w:rsidR="000C65EE" w:rsidRPr="001A37D7" w:rsidTr="000C65EE">
        <w:trPr>
          <w:trHeight w:val="197"/>
          <w:tblCellSpacing w:w="0" w:type="dxa"/>
        </w:trPr>
        <w:tc>
          <w:tcPr>
            <w:tcW w:w="155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Formal</w:t>
            </w:r>
          </w:p>
        </w:tc>
        <w:tc>
          <w:tcPr>
            <w:tcW w:w="1179" w:type="dxa"/>
            <w:tcBorders>
              <w:top w:val="outset" w:sz="6" w:space="0" w:color="auto"/>
              <w:left w:val="outset" w:sz="6" w:space="0" w:color="auto"/>
              <w:bottom w:val="outset" w:sz="6" w:space="0" w:color="auto"/>
              <w:right w:val="outset" w:sz="6" w:space="0" w:color="auto"/>
            </w:tcBorders>
          </w:tcPr>
          <w:p w:rsidR="000C65EE" w:rsidRPr="001A37D7" w:rsidRDefault="000C65EE" w:rsidP="00C8027E">
            <w:pPr>
              <w:spacing w:line="240" w:lineRule="auto"/>
              <w:jc w:val="center"/>
              <w:rPr>
                <w:spacing w:val="0"/>
                <w:w w:val="100"/>
                <w:sz w:val="24"/>
                <w:szCs w:val="24"/>
              </w:rPr>
            </w:pPr>
            <w:r w:rsidRPr="001A37D7">
              <w:rPr>
                <w:spacing w:val="0"/>
                <w:w w:val="100"/>
                <w:sz w:val="24"/>
                <w:szCs w:val="24"/>
              </w:rPr>
              <w:t>2,726,677</w:t>
            </w:r>
          </w:p>
        </w:tc>
        <w:tc>
          <w:tcPr>
            <w:tcW w:w="1196"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C8027E">
            <w:pPr>
              <w:spacing w:line="240" w:lineRule="auto"/>
              <w:jc w:val="center"/>
              <w:rPr>
                <w:spacing w:val="0"/>
                <w:w w:val="100"/>
                <w:sz w:val="24"/>
                <w:szCs w:val="24"/>
              </w:rPr>
            </w:pPr>
            <w:r w:rsidRPr="001A37D7">
              <w:rPr>
                <w:spacing w:val="0"/>
                <w:w w:val="100"/>
                <w:sz w:val="24"/>
                <w:szCs w:val="24"/>
              </w:rPr>
              <w:t>40.4</w:t>
            </w:r>
          </w:p>
        </w:tc>
        <w:tc>
          <w:tcPr>
            <w:tcW w:w="1308"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C8027E">
            <w:pPr>
              <w:spacing w:line="240" w:lineRule="auto"/>
              <w:jc w:val="center"/>
              <w:rPr>
                <w:spacing w:val="0"/>
                <w:w w:val="100"/>
                <w:sz w:val="24"/>
                <w:szCs w:val="24"/>
              </w:rPr>
            </w:pPr>
            <w:r w:rsidRPr="001A37D7">
              <w:rPr>
                <w:spacing w:val="0"/>
                <w:w w:val="100"/>
                <w:sz w:val="24"/>
                <w:szCs w:val="24"/>
              </w:rPr>
              <w:t>44.2</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C8027E">
            <w:pPr>
              <w:spacing w:line="240" w:lineRule="auto"/>
              <w:jc w:val="center"/>
              <w:rPr>
                <w:spacing w:val="0"/>
                <w:w w:val="100"/>
                <w:sz w:val="24"/>
                <w:szCs w:val="24"/>
              </w:rPr>
            </w:pPr>
            <w:r w:rsidRPr="001A37D7">
              <w:rPr>
                <w:spacing w:val="0"/>
                <w:w w:val="100"/>
                <w:sz w:val="24"/>
                <w:szCs w:val="24"/>
              </w:rPr>
              <w:t>35.2</w:t>
            </w:r>
          </w:p>
        </w:tc>
      </w:tr>
      <w:tr w:rsidR="000C65EE" w:rsidRPr="001A37D7" w:rsidTr="000C65EE">
        <w:trPr>
          <w:trHeight w:val="197"/>
          <w:tblCellSpacing w:w="0" w:type="dxa"/>
        </w:trPr>
        <w:tc>
          <w:tcPr>
            <w:tcW w:w="155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Informal</w:t>
            </w:r>
          </w:p>
        </w:tc>
        <w:tc>
          <w:tcPr>
            <w:tcW w:w="1179" w:type="dxa"/>
            <w:tcBorders>
              <w:top w:val="outset" w:sz="6" w:space="0" w:color="auto"/>
              <w:left w:val="outset" w:sz="6" w:space="0" w:color="auto"/>
              <w:bottom w:val="outset" w:sz="6" w:space="0" w:color="auto"/>
              <w:right w:val="outset" w:sz="6" w:space="0" w:color="auto"/>
            </w:tcBorders>
          </w:tcPr>
          <w:p w:rsidR="000C65EE" w:rsidRPr="001A37D7" w:rsidRDefault="000C65EE" w:rsidP="00C8027E">
            <w:pPr>
              <w:spacing w:line="240" w:lineRule="auto"/>
              <w:jc w:val="center"/>
              <w:rPr>
                <w:spacing w:val="0"/>
                <w:w w:val="100"/>
                <w:sz w:val="24"/>
                <w:szCs w:val="24"/>
              </w:rPr>
            </w:pPr>
            <w:r w:rsidRPr="001A37D7">
              <w:rPr>
                <w:spacing w:val="0"/>
                <w:w w:val="100"/>
                <w:sz w:val="24"/>
                <w:szCs w:val="24"/>
              </w:rPr>
              <w:t>4,378,645</w:t>
            </w:r>
          </w:p>
        </w:tc>
        <w:tc>
          <w:tcPr>
            <w:tcW w:w="1196"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C8027E">
            <w:pPr>
              <w:spacing w:line="240" w:lineRule="auto"/>
              <w:jc w:val="center"/>
              <w:rPr>
                <w:spacing w:val="0"/>
                <w:w w:val="100"/>
                <w:sz w:val="24"/>
                <w:szCs w:val="24"/>
              </w:rPr>
            </w:pPr>
            <w:r w:rsidRPr="001A37D7">
              <w:rPr>
                <w:spacing w:val="0"/>
                <w:w w:val="100"/>
                <w:sz w:val="24"/>
                <w:szCs w:val="24"/>
              </w:rPr>
              <w:t>31.85</w:t>
            </w:r>
          </w:p>
        </w:tc>
        <w:tc>
          <w:tcPr>
            <w:tcW w:w="1308"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C8027E">
            <w:pPr>
              <w:spacing w:line="240" w:lineRule="auto"/>
              <w:jc w:val="center"/>
              <w:rPr>
                <w:spacing w:val="0"/>
                <w:w w:val="100"/>
                <w:sz w:val="24"/>
                <w:szCs w:val="24"/>
              </w:rPr>
            </w:pPr>
            <w:r w:rsidRPr="001A37D7">
              <w:rPr>
                <w:spacing w:val="0"/>
                <w:w w:val="100"/>
                <w:sz w:val="24"/>
                <w:szCs w:val="24"/>
              </w:rPr>
              <w:t>55.8</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C8027E">
            <w:pPr>
              <w:spacing w:line="240" w:lineRule="auto"/>
              <w:jc w:val="center"/>
              <w:rPr>
                <w:spacing w:val="0"/>
                <w:w w:val="100"/>
                <w:sz w:val="24"/>
                <w:szCs w:val="24"/>
              </w:rPr>
            </w:pPr>
            <w:r w:rsidRPr="001A37D7">
              <w:rPr>
                <w:spacing w:val="0"/>
                <w:w w:val="100"/>
                <w:sz w:val="24"/>
                <w:szCs w:val="24"/>
              </w:rPr>
              <w:t>64.8</w:t>
            </w:r>
          </w:p>
        </w:tc>
      </w:tr>
      <w:tr w:rsidR="000C65EE" w:rsidRPr="001A37D7" w:rsidTr="000C65EE">
        <w:trPr>
          <w:trHeight w:val="197"/>
          <w:tblCellSpacing w:w="0" w:type="dxa"/>
        </w:trPr>
        <w:tc>
          <w:tcPr>
            <w:tcW w:w="1555"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Total</w:t>
            </w:r>
          </w:p>
        </w:tc>
        <w:tc>
          <w:tcPr>
            <w:tcW w:w="1179" w:type="dxa"/>
            <w:tcBorders>
              <w:top w:val="outset" w:sz="6" w:space="0" w:color="auto"/>
              <w:left w:val="outset" w:sz="6" w:space="0" w:color="auto"/>
              <w:bottom w:val="outset" w:sz="6" w:space="0" w:color="auto"/>
              <w:right w:val="outset" w:sz="6"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7,105,322</w:t>
            </w:r>
          </w:p>
        </w:tc>
        <w:tc>
          <w:tcPr>
            <w:tcW w:w="1196"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35.1</w:t>
            </w:r>
          </w:p>
        </w:tc>
        <w:tc>
          <w:tcPr>
            <w:tcW w:w="1308"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100.0</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100.0</w:t>
            </w:r>
          </w:p>
        </w:tc>
      </w:tr>
    </w:tbl>
    <w:p w:rsidR="000C65EE" w:rsidRPr="001A37D7" w:rsidRDefault="000C65EE" w:rsidP="00C8027E">
      <w:pPr>
        <w:pStyle w:val="NormalWeb"/>
        <w:spacing w:before="0" w:beforeAutospacing="0" w:after="0" w:afterAutospacing="0"/>
        <w:ind w:left="2736"/>
        <w:rPr>
          <w:lang w:val="en-GB"/>
        </w:rPr>
      </w:pPr>
      <w:r w:rsidRPr="001A37D7">
        <w:rPr>
          <w:lang w:val="en-GB"/>
        </w:rPr>
        <w:t>Note: Excluding Northern &amp; Eastern Provinces</w:t>
      </w:r>
    </w:p>
    <w:p w:rsidR="000C65EE" w:rsidRPr="001A37D7" w:rsidRDefault="000C65EE" w:rsidP="00C8027E">
      <w:pPr>
        <w:pStyle w:val="NormalWeb"/>
        <w:spacing w:before="0" w:beforeAutospacing="0" w:after="0" w:afterAutospacing="0"/>
        <w:ind w:left="2736"/>
        <w:rPr>
          <w:lang w:val="en-GB"/>
        </w:rPr>
      </w:pPr>
      <w:r w:rsidRPr="001A37D7">
        <w:rPr>
          <w:lang w:val="en-GB"/>
        </w:rPr>
        <w:t>Source: Sri Lanka Labour Force Survey – 2006</w:t>
      </w:r>
    </w:p>
    <w:p w:rsidR="00C8027E" w:rsidRDefault="00C8027E" w:rsidP="001A37D7">
      <w:pPr>
        <w:spacing w:line="240" w:lineRule="auto"/>
        <w:jc w:val="both"/>
        <w:rPr>
          <w:b/>
          <w:bCs/>
          <w:spacing w:val="0"/>
          <w:w w:val="100"/>
          <w:sz w:val="24"/>
          <w:szCs w:val="24"/>
          <w:u w:val="single"/>
        </w:rPr>
      </w:pPr>
    </w:p>
    <w:p w:rsidR="000C65EE" w:rsidRPr="001A37D7" w:rsidRDefault="000C65EE" w:rsidP="00C8027E">
      <w:pPr>
        <w:spacing w:line="240" w:lineRule="auto"/>
        <w:jc w:val="center"/>
        <w:rPr>
          <w:b/>
          <w:bCs/>
          <w:spacing w:val="0"/>
          <w:w w:val="100"/>
          <w:sz w:val="24"/>
          <w:szCs w:val="24"/>
          <w:u w:val="single"/>
        </w:rPr>
      </w:pPr>
      <w:r w:rsidRPr="001A37D7">
        <w:rPr>
          <w:b/>
          <w:bCs/>
          <w:spacing w:val="0"/>
          <w:w w:val="100"/>
          <w:sz w:val="24"/>
          <w:szCs w:val="24"/>
          <w:u w:val="single"/>
        </w:rPr>
        <w:t>Table 28</w:t>
      </w:r>
    </w:p>
    <w:p w:rsidR="000C65EE" w:rsidRPr="00C8027E" w:rsidRDefault="000C65EE" w:rsidP="00C8027E">
      <w:pPr>
        <w:spacing w:line="240" w:lineRule="auto"/>
        <w:jc w:val="center"/>
        <w:rPr>
          <w:spacing w:val="0"/>
          <w:w w:val="100"/>
          <w:sz w:val="18"/>
          <w:szCs w:val="18"/>
        </w:rPr>
      </w:pPr>
    </w:p>
    <w:p w:rsidR="000C65EE" w:rsidRPr="001A37D7" w:rsidRDefault="000C65EE" w:rsidP="00C8027E">
      <w:pPr>
        <w:pStyle w:val="NormalWeb"/>
        <w:spacing w:before="0" w:beforeAutospacing="0" w:after="0" w:afterAutospacing="0"/>
        <w:jc w:val="center"/>
        <w:rPr>
          <w:b/>
          <w:bCs/>
          <w:lang w:val="en-GB"/>
        </w:rPr>
      </w:pPr>
      <w:r w:rsidRPr="001A37D7">
        <w:rPr>
          <w:b/>
          <w:bCs/>
          <w:lang w:val="en-GB"/>
        </w:rPr>
        <w:t>By employment status in the informal sector – 2006</w:t>
      </w:r>
    </w:p>
    <w:p w:rsidR="000C65EE" w:rsidRPr="00C8027E" w:rsidRDefault="000C65EE" w:rsidP="00C8027E">
      <w:pPr>
        <w:pStyle w:val="NormalWeb"/>
        <w:spacing w:before="0" w:beforeAutospacing="0" w:after="0" w:afterAutospacing="0"/>
        <w:jc w:val="center"/>
        <w:rPr>
          <w:sz w:val="18"/>
          <w:szCs w:val="18"/>
          <w:lang w:val="en-GB"/>
        </w:rPr>
      </w:pPr>
    </w:p>
    <w:tbl>
      <w:tblPr>
        <w:tblW w:w="6136" w:type="dxa"/>
        <w:tblCellSpacing w:w="0" w:type="dxa"/>
        <w:tblInd w:w="144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2310"/>
        <w:gridCol w:w="1046"/>
        <w:gridCol w:w="1188"/>
        <w:gridCol w:w="853"/>
        <w:gridCol w:w="739"/>
      </w:tblGrid>
      <w:tr w:rsidR="000C65EE" w:rsidRPr="001A37D7" w:rsidTr="000C65EE">
        <w:trPr>
          <w:trHeight w:val="405"/>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C8027E">
            <w:pPr>
              <w:spacing w:line="240" w:lineRule="auto"/>
              <w:jc w:val="center"/>
              <w:rPr>
                <w:b/>
                <w:spacing w:val="0"/>
                <w:w w:val="100"/>
                <w:sz w:val="24"/>
                <w:szCs w:val="24"/>
              </w:rPr>
            </w:pPr>
            <w:bookmarkStart w:id="27" w:name="0.1_table1E"/>
            <w:bookmarkEnd w:id="27"/>
            <w:r w:rsidRPr="001A37D7">
              <w:rPr>
                <w:b/>
                <w:spacing w:val="0"/>
                <w:w w:val="100"/>
                <w:sz w:val="24"/>
                <w:szCs w:val="24"/>
              </w:rPr>
              <w:t>Employment Status</w:t>
            </w:r>
          </w:p>
        </w:tc>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C8027E">
            <w:pPr>
              <w:spacing w:line="240" w:lineRule="auto"/>
              <w:jc w:val="center"/>
              <w:rPr>
                <w:b/>
                <w:spacing w:val="0"/>
                <w:w w:val="100"/>
                <w:sz w:val="24"/>
                <w:szCs w:val="24"/>
              </w:rPr>
            </w:pPr>
            <w:r w:rsidRPr="001A37D7">
              <w:rPr>
                <w:b/>
                <w:spacing w:val="0"/>
                <w:w w:val="100"/>
                <w:sz w:val="24"/>
                <w:szCs w:val="24"/>
              </w:rPr>
              <w:t>Total No.</w:t>
            </w:r>
          </w:p>
        </w:tc>
        <w:tc>
          <w:tcPr>
            <w:tcW w:w="1188"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C8027E">
            <w:pPr>
              <w:spacing w:line="240" w:lineRule="auto"/>
              <w:jc w:val="center"/>
              <w:rPr>
                <w:b/>
                <w:spacing w:val="0"/>
                <w:w w:val="100"/>
                <w:sz w:val="24"/>
                <w:szCs w:val="24"/>
              </w:rPr>
            </w:pPr>
            <w:r w:rsidRPr="001A37D7">
              <w:rPr>
                <w:b/>
                <w:spacing w:val="0"/>
                <w:w w:val="100"/>
                <w:sz w:val="24"/>
                <w:szCs w:val="24"/>
              </w:rPr>
              <w:t>% of Women</w:t>
            </w:r>
          </w:p>
        </w:tc>
        <w:tc>
          <w:tcPr>
            <w:tcW w:w="853"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C8027E">
            <w:pPr>
              <w:spacing w:line="240" w:lineRule="auto"/>
              <w:jc w:val="center"/>
              <w:rPr>
                <w:b/>
                <w:spacing w:val="0"/>
                <w:w w:val="100"/>
                <w:sz w:val="24"/>
                <w:szCs w:val="24"/>
              </w:rPr>
            </w:pPr>
            <w:r w:rsidRPr="001A37D7">
              <w:rPr>
                <w:b/>
                <w:spacing w:val="0"/>
                <w:w w:val="100"/>
                <w:sz w:val="24"/>
                <w:szCs w:val="24"/>
              </w:rPr>
              <w:t>Women</w:t>
            </w:r>
          </w:p>
          <w:p w:rsidR="000C65EE" w:rsidRPr="001A37D7" w:rsidRDefault="000C65EE" w:rsidP="00C8027E">
            <w:pPr>
              <w:spacing w:line="240" w:lineRule="auto"/>
              <w:jc w:val="center"/>
              <w:rPr>
                <w:b/>
                <w:spacing w:val="0"/>
                <w:w w:val="100"/>
                <w:sz w:val="24"/>
                <w:szCs w:val="24"/>
              </w:rPr>
            </w:pPr>
            <w:r w:rsidRPr="001A37D7">
              <w:rPr>
                <w:b/>
                <w:spacing w:val="0"/>
                <w:w w:val="100"/>
                <w:sz w:val="24"/>
                <w:szCs w:val="24"/>
              </w:rPr>
              <w:t>%</w:t>
            </w:r>
          </w:p>
        </w:tc>
        <w:tc>
          <w:tcPr>
            <w:tcW w:w="739"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C8027E">
            <w:pPr>
              <w:spacing w:line="240" w:lineRule="auto"/>
              <w:jc w:val="center"/>
              <w:rPr>
                <w:b/>
                <w:spacing w:val="0"/>
                <w:w w:val="100"/>
                <w:sz w:val="24"/>
                <w:szCs w:val="24"/>
              </w:rPr>
            </w:pPr>
            <w:r w:rsidRPr="001A37D7">
              <w:rPr>
                <w:b/>
                <w:spacing w:val="0"/>
                <w:w w:val="100"/>
                <w:sz w:val="24"/>
                <w:szCs w:val="24"/>
              </w:rPr>
              <w:t>Men</w:t>
            </w:r>
          </w:p>
          <w:p w:rsidR="000C65EE" w:rsidRPr="001A37D7" w:rsidRDefault="000C65EE" w:rsidP="00C8027E">
            <w:pPr>
              <w:spacing w:line="240" w:lineRule="auto"/>
              <w:jc w:val="center"/>
              <w:rPr>
                <w:b/>
                <w:spacing w:val="0"/>
                <w:w w:val="100"/>
                <w:sz w:val="24"/>
                <w:szCs w:val="24"/>
              </w:rPr>
            </w:pPr>
            <w:r w:rsidRPr="001A37D7">
              <w:rPr>
                <w:b/>
                <w:spacing w:val="0"/>
                <w:w w:val="100"/>
                <w:sz w:val="24"/>
                <w:szCs w:val="24"/>
              </w:rPr>
              <w:t>%</w:t>
            </w:r>
          </w:p>
        </w:tc>
      </w:tr>
      <w:tr w:rsidR="000C65EE" w:rsidRPr="001A37D7" w:rsidTr="000C65EE">
        <w:trPr>
          <w:trHeight w:val="1670"/>
          <w:tblCellSpacing w:w="0" w:type="dxa"/>
        </w:trPr>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Employee </w:t>
            </w:r>
          </w:p>
          <w:p w:rsidR="000C65EE" w:rsidRPr="001A37D7" w:rsidRDefault="000C65EE" w:rsidP="001A37D7">
            <w:pPr>
              <w:pStyle w:val="NormalWeb"/>
              <w:spacing w:before="0" w:beforeAutospacing="0" w:after="0" w:afterAutospacing="0"/>
              <w:jc w:val="both"/>
              <w:rPr>
                <w:lang w:val="en-GB"/>
              </w:rPr>
            </w:pPr>
            <w:r w:rsidRPr="001A37D7">
              <w:rPr>
                <w:lang w:val="en-GB"/>
              </w:rPr>
              <w:t>Employer </w:t>
            </w:r>
          </w:p>
          <w:p w:rsidR="000C65EE" w:rsidRPr="001A37D7" w:rsidRDefault="000C65EE" w:rsidP="001A37D7">
            <w:pPr>
              <w:pStyle w:val="NormalWeb"/>
              <w:spacing w:before="0" w:beforeAutospacing="0" w:after="0" w:afterAutospacing="0"/>
              <w:jc w:val="both"/>
              <w:rPr>
                <w:lang w:val="en-GB"/>
              </w:rPr>
            </w:pPr>
            <w:r w:rsidRPr="001A37D7">
              <w:rPr>
                <w:lang w:val="en-GB"/>
              </w:rPr>
              <w:t>Own account work </w:t>
            </w:r>
          </w:p>
          <w:p w:rsidR="000C65EE" w:rsidRPr="001A37D7" w:rsidRDefault="000C65EE" w:rsidP="001A37D7">
            <w:pPr>
              <w:pStyle w:val="NormalWeb"/>
              <w:spacing w:before="0" w:beforeAutospacing="0" w:after="0" w:afterAutospacing="0"/>
              <w:jc w:val="both"/>
              <w:rPr>
                <w:lang w:val="en-GB"/>
              </w:rPr>
            </w:pPr>
            <w:r w:rsidRPr="001A37D7">
              <w:rPr>
                <w:lang w:val="en-GB"/>
              </w:rPr>
              <w:t>Unpaid family worker </w:t>
            </w:r>
          </w:p>
          <w:p w:rsidR="000C65EE" w:rsidRPr="001A37D7" w:rsidRDefault="000C65EE" w:rsidP="001A37D7">
            <w:pPr>
              <w:pStyle w:val="NormalWeb"/>
              <w:spacing w:before="0" w:beforeAutospacing="0" w:after="0" w:afterAutospacing="0"/>
              <w:jc w:val="both"/>
              <w:rPr>
                <w:lang w:val="en-GB"/>
              </w:rPr>
            </w:pPr>
            <w:r w:rsidRPr="001A37D7">
              <w:rPr>
                <w:b/>
                <w:bCs/>
                <w:lang w:val="en-GB"/>
              </w:rPr>
              <w:t>Total</w:t>
            </w:r>
          </w:p>
        </w:tc>
        <w:tc>
          <w:tcPr>
            <w:tcW w:w="0" w:type="auto"/>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1,545,750</w:t>
            </w:r>
          </w:p>
          <w:p w:rsidR="000C65EE" w:rsidRPr="001A37D7" w:rsidRDefault="000C65EE" w:rsidP="001A37D7">
            <w:pPr>
              <w:pStyle w:val="NormalWeb"/>
              <w:spacing w:before="0" w:beforeAutospacing="0" w:after="0" w:afterAutospacing="0"/>
              <w:jc w:val="both"/>
              <w:rPr>
                <w:lang w:val="en-GB"/>
              </w:rPr>
            </w:pPr>
            <w:r w:rsidRPr="001A37D7">
              <w:rPr>
                <w:lang w:val="en-GB"/>
              </w:rPr>
              <w:t>117,752</w:t>
            </w:r>
          </w:p>
          <w:p w:rsidR="000C65EE" w:rsidRPr="001A37D7" w:rsidRDefault="000C65EE" w:rsidP="001A37D7">
            <w:pPr>
              <w:pStyle w:val="NormalWeb"/>
              <w:spacing w:before="0" w:beforeAutospacing="0" w:after="0" w:afterAutospacing="0"/>
              <w:jc w:val="both"/>
              <w:rPr>
                <w:lang w:val="en-GB"/>
              </w:rPr>
            </w:pPr>
            <w:r w:rsidRPr="001A37D7">
              <w:rPr>
                <w:lang w:val="en-GB"/>
              </w:rPr>
              <w:t>2,037,902</w:t>
            </w:r>
          </w:p>
          <w:p w:rsidR="000C65EE" w:rsidRPr="001A37D7" w:rsidRDefault="000C65EE" w:rsidP="001A37D7">
            <w:pPr>
              <w:pStyle w:val="NormalWeb"/>
              <w:spacing w:before="0" w:beforeAutospacing="0" w:after="0" w:afterAutospacing="0"/>
              <w:jc w:val="both"/>
              <w:rPr>
                <w:b/>
                <w:bCs/>
                <w:lang w:val="en-GB"/>
              </w:rPr>
            </w:pPr>
            <w:r w:rsidRPr="001A37D7">
              <w:rPr>
                <w:lang w:val="en-GB"/>
              </w:rPr>
              <w:t>677,241</w:t>
            </w:r>
            <w:r w:rsidRPr="001A37D7">
              <w:rPr>
                <w:lang w:val="en-GB"/>
              </w:rPr>
              <w:br/>
            </w:r>
          </w:p>
          <w:p w:rsidR="000C65EE" w:rsidRPr="001A37D7" w:rsidRDefault="000C65EE" w:rsidP="001A37D7">
            <w:pPr>
              <w:pStyle w:val="NormalWeb"/>
              <w:spacing w:before="0" w:beforeAutospacing="0" w:after="0" w:afterAutospacing="0"/>
              <w:jc w:val="both"/>
              <w:rPr>
                <w:lang w:val="en-GB"/>
              </w:rPr>
            </w:pPr>
            <w:r w:rsidRPr="001A37D7">
              <w:rPr>
                <w:b/>
                <w:bCs/>
                <w:lang w:val="en-GB"/>
              </w:rPr>
              <w:t>4,378,645</w:t>
            </w:r>
          </w:p>
        </w:tc>
        <w:tc>
          <w:tcPr>
            <w:tcW w:w="1188"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C8027E">
            <w:pPr>
              <w:spacing w:line="240" w:lineRule="auto"/>
              <w:jc w:val="center"/>
              <w:rPr>
                <w:spacing w:val="0"/>
                <w:w w:val="100"/>
                <w:sz w:val="24"/>
                <w:szCs w:val="24"/>
              </w:rPr>
            </w:pPr>
            <w:r w:rsidRPr="001A37D7">
              <w:rPr>
                <w:spacing w:val="0"/>
                <w:w w:val="100"/>
                <w:sz w:val="24"/>
                <w:szCs w:val="24"/>
              </w:rPr>
              <w:t>22.7</w:t>
            </w:r>
          </w:p>
          <w:p w:rsidR="000C65EE" w:rsidRPr="001A37D7" w:rsidRDefault="000C65EE" w:rsidP="00C8027E">
            <w:pPr>
              <w:pStyle w:val="NormalWeb"/>
              <w:spacing w:before="0" w:beforeAutospacing="0" w:after="0" w:afterAutospacing="0"/>
              <w:jc w:val="center"/>
              <w:rPr>
                <w:lang w:val="en-GB"/>
              </w:rPr>
            </w:pPr>
            <w:r w:rsidRPr="001A37D7">
              <w:rPr>
                <w:lang w:val="en-GB"/>
              </w:rPr>
              <w:t>8.8</w:t>
            </w:r>
          </w:p>
          <w:p w:rsidR="000C65EE" w:rsidRPr="001A37D7" w:rsidRDefault="000C65EE" w:rsidP="00C8027E">
            <w:pPr>
              <w:pStyle w:val="NormalWeb"/>
              <w:spacing w:before="0" w:beforeAutospacing="0" w:after="0" w:afterAutospacing="0"/>
              <w:jc w:val="center"/>
              <w:rPr>
                <w:lang w:val="en-GB"/>
              </w:rPr>
            </w:pPr>
            <w:r w:rsidRPr="001A37D7">
              <w:rPr>
                <w:lang w:val="en-GB"/>
              </w:rPr>
              <w:t>26.0</w:t>
            </w:r>
          </w:p>
          <w:p w:rsidR="000C65EE" w:rsidRPr="001A37D7" w:rsidRDefault="000C65EE" w:rsidP="00C8027E">
            <w:pPr>
              <w:pStyle w:val="NormalWeb"/>
              <w:spacing w:before="0" w:beforeAutospacing="0" w:after="0" w:afterAutospacing="0"/>
              <w:jc w:val="center"/>
              <w:rPr>
                <w:lang w:val="en-GB"/>
              </w:rPr>
            </w:pPr>
            <w:r w:rsidRPr="001A37D7">
              <w:rPr>
                <w:lang w:val="en-GB"/>
              </w:rPr>
              <w:t>73.8 </w:t>
            </w:r>
            <w:r w:rsidRPr="001A37D7">
              <w:rPr>
                <w:lang w:val="en-GB"/>
              </w:rPr>
              <w:br/>
            </w:r>
          </w:p>
          <w:p w:rsidR="000C65EE" w:rsidRPr="001A37D7" w:rsidRDefault="000C65EE" w:rsidP="00C8027E">
            <w:pPr>
              <w:pStyle w:val="NormalWeb"/>
              <w:spacing w:before="0" w:beforeAutospacing="0" w:after="0" w:afterAutospacing="0"/>
              <w:jc w:val="center"/>
              <w:rPr>
                <w:lang w:val="en-GB"/>
              </w:rPr>
            </w:pPr>
            <w:r w:rsidRPr="001A37D7">
              <w:rPr>
                <w:b/>
                <w:bCs/>
                <w:lang w:val="en-GB"/>
              </w:rPr>
              <w:t>31.8</w:t>
            </w:r>
          </w:p>
        </w:tc>
        <w:tc>
          <w:tcPr>
            <w:tcW w:w="853"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C8027E">
            <w:pPr>
              <w:spacing w:line="240" w:lineRule="auto"/>
              <w:jc w:val="center"/>
              <w:rPr>
                <w:spacing w:val="0"/>
                <w:w w:val="100"/>
                <w:sz w:val="24"/>
                <w:szCs w:val="24"/>
              </w:rPr>
            </w:pPr>
            <w:r w:rsidRPr="001A37D7">
              <w:rPr>
                <w:spacing w:val="0"/>
                <w:w w:val="100"/>
                <w:sz w:val="24"/>
                <w:szCs w:val="24"/>
              </w:rPr>
              <w:t>25.3</w:t>
            </w:r>
          </w:p>
          <w:p w:rsidR="000C65EE" w:rsidRPr="001A37D7" w:rsidRDefault="000C65EE" w:rsidP="00C8027E">
            <w:pPr>
              <w:pStyle w:val="NormalWeb"/>
              <w:spacing w:before="0" w:beforeAutospacing="0" w:after="0" w:afterAutospacing="0"/>
              <w:jc w:val="center"/>
              <w:rPr>
                <w:lang w:val="en-GB"/>
              </w:rPr>
            </w:pPr>
            <w:r w:rsidRPr="001A37D7">
              <w:rPr>
                <w:lang w:val="en-GB"/>
              </w:rPr>
              <w:t>0.7</w:t>
            </w:r>
          </w:p>
          <w:p w:rsidR="000C65EE" w:rsidRPr="001A37D7" w:rsidRDefault="000C65EE" w:rsidP="00C8027E">
            <w:pPr>
              <w:pStyle w:val="NormalWeb"/>
              <w:spacing w:before="0" w:beforeAutospacing="0" w:after="0" w:afterAutospacing="0"/>
              <w:jc w:val="center"/>
              <w:rPr>
                <w:lang w:val="en-GB"/>
              </w:rPr>
            </w:pPr>
            <w:r w:rsidRPr="001A37D7">
              <w:rPr>
                <w:lang w:val="en-GB"/>
              </w:rPr>
              <w:t>38.1</w:t>
            </w:r>
          </w:p>
          <w:p w:rsidR="000C65EE" w:rsidRPr="001A37D7" w:rsidRDefault="000C65EE" w:rsidP="00C8027E">
            <w:pPr>
              <w:pStyle w:val="NormalWeb"/>
              <w:spacing w:before="0" w:beforeAutospacing="0" w:after="0" w:afterAutospacing="0"/>
              <w:jc w:val="center"/>
              <w:rPr>
                <w:lang w:val="en-GB"/>
              </w:rPr>
            </w:pPr>
            <w:r w:rsidRPr="001A37D7">
              <w:rPr>
                <w:lang w:val="en-GB"/>
              </w:rPr>
              <w:t>35.9 </w:t>
            </w:r>
            <w:r w:rsidRPr="001A37D7">
              <w:rPr>
                <w:lang w:val="en-GB"/>
              </w:rPr>
              <w:br/>
            </w:r>
          </w:p>
          <w:p w:rsidR="000C65EE" w:rsidRPr="001A37D7" w:rsidRDefault="000C65EE" w:rsidP="00C8027E">
            <w:pPr>
              <w:pStyle w:val="NormalWeb"/>
              <w:spacing w:before="0" w:beforeAutospacing="0" w:after="0" w:afterAutospacing="0"/>
              <w:jc w:val="center"/>
              <w:rPr>
                <w:lang w:val="en-GB"/>
              </w:rPr>
            </w:pPr>
            <w:r w:rsidRPr="001A37D7">
              <w:rPr>
                <w:b/>
                <w:bCs/>
                <w:lang w:val="en-GB"/>
              </w:rPr>
              <w:t>100.0</w:t>
            </w:r>
          </w:p>
        </w:tc>
        <w:tc>
          <w:tcPr>
            <w:tcW w:w="739" w:type="dxa"/>
            <w:tcBorders>
              <w:top w:val="outset" w:sz="6" w:space="0" w:color="auto"/>
              <w:left w:val="outset" w:sz="6" w:space="0" w:color="auto"/>
              <w:bottom w:val="outset" w:sz="6" w:space="0" w:color="auto"/>
              <w:right w:val="outset" w:sz="6" w:space="0" w:color="auto"/>
            </w:tcBorders>
          </w:tcPr>
          <w:p w:rsidR="000C65EE" w:rsidRPr="001A37D7" w:rsidRDefault="000C65EE" w:rsidP="00C8027E">
            <w:pPr>
              <w:spacing w:line="240" w:lineRule="auto"/>
              <w:jc w:val="center"/>
              <w:rPr>
                <w:spacing w:val="0"/>
                <w:w w:val="100"/>
                <w:sz w:val="24"/>
                <w:szCs w:val="24"/>
              </w:rPr>
            </w:pPr>
            <w:r w:rsidRPr="001A37D7">
              <w:rPr>
                <w:spacing w:val="0"/>
                <w:w w:val="100"/>
                <w:sz w:val="24"/>
                <w:szCs w:val="24"/>
              </w:rPr>
              <w:t>40.0</w:t>
            </w:r>
          </w:p>
          <w:p w:rsidR="000C65EE" w:rsidRPr="001A37D7" w:rsidRDefault="000C65EE" w:rsidP="00C8027E">
            <w:pPr>
              <w:pStyle w:val="NormalWeb"/>
              <w:spacing w:before="0" w:beforeAutospacing="0" w:after="0" w:afterAutospacing="0"/>
              <w:jc w:val="center"/>
              <w:rPr>
                <w:lang w:val="en-GB"/>
              </w:rPr>
            </w:pPr>
            <w:r w:rsidRPr="001A37D7">
              <w:rPr>
                <w:lang w:val="en-GB"/>
              </w:rPr>
              <w:t>3.6</w:t>
            </w:r>
          </w:p>
          <w:p w:rsidR="000C65EE" w:rsidRPr="001A37D7" w:rsidRDefault="000C65EE" w:rsidP="00C8027E">
            <w:pPr>
              <w:pStyle w:val="NormalWeb"/>
              <w:spacing w:before="0" w:beforeAutospacing="0" w:after="0" w:afterAutospacing="0"/>
              <w:jc w:val="center"/>
              <w:rPr>
                <w:lang w:val="en-GB"/>
              </w:rPr>
            </w:pPr>
            <w:r w:rsidRPr="001A37D7">
              <w:rPr>
                <w:lang w:val="en-GB"/>
              </w:rPr>
              <w:t>50.5</w:t>
            </w:r>
          </w:p>
          <w:p w:rsidR="000C65EE" w:rsidRPr="001A37D7" w:rsidRDefault="000C65EE" w:rsidP="00C8027E">
            <w:pPr>
              <w:pStyle w:val="NormalWeb"/>
              <w:spacing w:before="0" w:beforeAutospacing="0" w:after="0" w:afterAutospacing="0"/>
              <w:jc w:val="center"/>
              <w:rPr>
                <w:lang w:val="en-GB"/>
              </w:rPr>
            </w:pPr>
            <w:r w:rsidRPr="001A37D7">
              <w:rPr>
                <w:lang w:val="en-GB"/>
              </w:rPr>
              <w:t>5.9 </w:t>
            </w:r>
            <w:r w:rsidRPr="001A37D7">
              <w:rPr>
                <w:lang w:val="en-GB"/>
              </w:rPr>
              <w:br/>
            </w:r>
          </w:p>
          <w:p w:rsidR="000C65EE" w:rsidRPr="001A37D7" w:rsidRDefault="000C65EE" w:rsidP="00C8027E">
            <w:pPr>
              <w:pStyle w:val="NormalWeb"/>
              <w:spacing w:before="0" w:beforeAutospacing="0" w:after="0" w:afterAutospacing="0"/>
              <w:jc w:val="center"/>
              <w:rPr>
                <w:lang w:val="en-GB"/>
              </w:rPr>
            </w:pPr>
            <w:r w:rsidRPr="001A37D7">
              <w:rPr>
                <w:b/>
                <w:bCs/>
                <w:lang w:val="en-GB"/>
              </w:rPr>
              <w:t>100.0</w:t>
            </w:r>
          </w:p>
        </w:tc>
      </w:tr>
    </w:tbl>
    <w:p w:rsidR="000C65EE" w:rsidRPr="001A37D7" w:rsidRDefault="000C65EE" w:rsidP="00C8027E">
      <w:pPr>
        <w:pStyle w:val="NormalWeb"/>
        <w:spacing w:before="0" w:beforeAutospacing="0" w:after="0" w:afterAutospacing="0"/>
        <w:ind w:left="2736"/>
        <w:rPr>
          <w:lang w:val="en-GB"/>
        </w:rPr>
      </w:pPr>
      <w:r w:rsidRPr="001A37D7">
        <w:rPr>
          <w:lang w:val="en-GB"/>
        </w:rPr>
        <w:t>Note: Excluding Northern &amp; Eastern Provinces</w:t>
      </w:r>
    </w:p>
    <w:p w:rsidR="000C65EE" w:rsidRPr="001A37D7" w:rsidRDefault="000C65EE" w:rsidP="00C8027E">
      <w:pPr>
        <w:pStyle w:val="NormalWeb"/>
        <w:spacing w:before="0" w:beforeAutospacing="0" w:after="0" w:afterAutospacing="0"/>
        <w:ind w:left="2736"/>
        <w:rPr>
          <w:lang w:val="en-GB"/>
        </w:rPr>
      </w:pPr>
      <w:r w:rsidRPr="001A37D7">
        <w:rPr>
          <w:lang w:val="en-GB"/>
        </w:rPr>
        <w:t>Source: Sri Lanka Labour Force Survey – 2006</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102. </w:t>
      </w:r>
      <w:r w:rsidRPr="001A37D7">
        <w:rPr>
          <w:lang w:val="en-GB"/>
        </w:rPr>
        <w:tab/>
        <w:t xml:space="preserve">In </w:t>
      </w:r>
      <w:smartTag w:uri="urn:schemas-microsoft-com:office:smarttags" w:element="country-region">
        <w:smartTag w:uri="urn:schemas-microsoft-com:office:smarttags" w:element="place">
          <w:r w:rsidRPr="001A37D7">
            <w:rPr>
              <w:lang w:val="en-GB"/>
            </w:rPr>
            <w:t>Sri Lanka</w:t>
          </w:r>
        </w:smartTag>
      </w:smartTag>
      <w:r w:rsidRPr="001A37D7">
        <w:rPr>
          <w:lang w:val="en-GB"/>
        </w:rPr>
        <w:t xml:space="preserve"> there are more job opportunities for both men and women in the informal sector. </w:t>
      </w:r>
    </w:p>
    <w:p w:rsidR="000C65EE" w:rsidRPr="001A37D7" w:rsidRDefault="000C65EE" w:rsidP="001A37D7">
      <w:pPr>
        <w:pStyle w:val="NormalWeb"/>
        <w:numPr>
          <w:ilvl w:val="0"/>
          <w:numId w:val="44"/>
        </w:numPr>
        <w:spacing w:before="0" w:beforeAutospacing="0" w:after="0" w:afterAutospacing="0"/>
        <w:jc w:val="both"/>
        <w:rPr>
          <w:lang w:val="en-GB"/>
        </w:rPr>
      </w:pPr>
      <w:r w:rsidRPr="001A37D7">
        <w:rPr>
          <w:lang w:val="en-GB"/>
        </w:rPr>
        <w:t xml:space="preserve">The informal sector employs 62% of the total employed population and the formal sector only 38%. </w:t>
      </w:r>
    </w:p>
    <w:p w:rsidR="000C65EE" w:rsidRPr="001A37D7" w:rsidRDefault="000C65EE" w:rsidP="001A37D7">
      <w:pPr>
        <w:pStyle w:val="NormalWeb"/>
        <w:numPr>
          <w:ilvl w:val="0"/>
          <w:numId w:val="44"/>
        </w:numPr>
        <w:spacing w:before="0" w:beforeAutospacing="0" w:after="0" w:afterAutospacing="0"/>
        <w:jc w:val="both"/>
        <w:rPr>
          <w:lang w:val="en-GB"/>
        </w:rPr>
      </w:pPr>
      <w:r w:rsidRPr="001A37D7">
        <w:rPr>
          <w:lang w:val="en-GB"/>
        </w:rPr>
        <w:t xml:space="preserve">The informal sector employs more men than women. </w:t>
      </w:r>
    </w:p>
    <w:p w:rsidR="000C65EE" w:rsidRPr="001A37D7" w:rsidRDefault="000C65EE" w:rsidP="001A37D7">
      <w:pPr>
        <w:pStyle w:val="NormalWeb"/>
        <w:numPr>
          <w:ilvl w:val="0"/>
          <w:numId w:val="44"/>
        </w:numPr>
        <w:spacing w:before="0" w:beforeAutospacing="0" w:after="0" w:afterAutospacing="0"/>
        <w:jc w:val="both"/>
        <w:rPr>
          <w:lang w:val="en-GB"/>
        </w:rPr>
      </w:pPr>
      <w:r w:rsidRPr="001A37D7">
        <w:rPr>
          <w:lang w:val="en-GB"/>
        </w:rPr>
        <w:t>The share of women employed in the formal sector is greater (40%) than in the informal s</w:t>
      </w:r>
      <w:r w:rsidRPr="001A37D7">
        <w:rPr>
          <w:i/>
          <w:iCs/>
          <w:lang w:val="en-GB"/>
        </w:rPr>
        <w:t>ec</w:t>
      </w:r>
      <w:r w:rsidRPr="001A37D7">
        <w:rPr>
          <w:lang w:val="en-GB"/>
        </w:rPr>
        <w:t>tor (32%). </w:t>
      </w:r>
    </w:p>
    <w:p w:rsidR="000C65EE" w:rsidRPr="001A37D7" w:rsidRDefault="000C65EE" w:rsidP="001A37D7">
      <w:pPr>
        <w:pStyle w:val="NormalWeb"/>
        <w:numPr>
          <w:ilvl w:val="0"/>
          <w:numId w:val="44"/>
        </w:numPr>
        <w:spacing w:before="0" w:beforeAutospacing="0" w:after="0" w:afterAutospacing="0"/>
        <w:jc w:val="both"/>
        <w:rPr>
          <w:lang w:val="en-GB"/>
        </w:rPr>
      </w:pPr>
      <w:r w:rsidRPr="001A37D7">
        <w:rPr>
          <w:lang w:val="en-GB"/>
        </w:rPr>
        <w:t>Of the employed women, 55.8 % are in the informal sector, and 44.2 % in the formal sector. The comparative distribution of men is 35.2% in the formal sector and 64.8 % in the informal sector. </w:t>
      </w:r>
    </w:p>
    <w:p w:rsidR="000C65EE" w:rsidRPr="001A37D7" w:rsidRDefault="000C65EE" w:rsidP="001A37D7">
      <w:pPr>
        <w:pStyle w:val="NormalWeb"/>
        <w:spacing w:before="0" w:beforeAutospacing="0" w:after="0" w:afterAutospacing="0"/>
        <w:ind w:left="360"/>
        <w:jc w:val="both"/>
        <w:rPr>
          <w:vertAlign w:val="superscript"/>
          <w:lang w:val="en-GB"/>
        </w:rPr>
      </w:pPr>
      <w:r w:rsidRPr="001A37D7">
        <w:rPr>
          <w:lang w:val="en-GB"/>
        </w:rPr>
        <w:t>As at 2006, a little over 1/3</w:t>
      </w:r>
      <w:r w:rsidRPr="001A37D7">
        <w:rPr>
          <w:vertAlign w:val="superscript"/>
          <w:lang w:val="en-GB"/>
        </w:rPr>
        <w:t>rd</w:t>
      </w:r>
      <w:r w:rsidRPr="001A37D7">
        <w:rPr>
          <w:lang w:val="en-GB"/>
        </w:rPr>
        <w:t xml:space="preserve"> of the women workers (38.1 %) were employed as own account workers and a slightly lower number (35.9 %) were employed as unpaid family workers</w:t>
      </w:r>
      <w:r w:rsidRPr="001A37D7">
        <w:rPr>
          <w:i/>
          <w:iCs/>
          <w:lang w:val="en-GB"/>
        </w:rPr>
        <w:t xml:space="preserve">. </w:t>
      </w:r>
      <w:r w:rsidRPr="001A37D7">
        <w:rPr>
          <w:lang w:val="en-GB"/>
        </w:rPr>
        <w:t>The comparative figures indicate that the situation of male workers is more favourable.</w:t>
      </w:r>
      <w:r w:rsidRPr="001A37D7">
        <w:rPr>
          <w:b/>
          <w:bCs/>
          <w:lang w:val="en-GB"/>
        </w:rPr>
        <w:t xml:space="preserve"> </w:t>
      </w:r>
    </w:p>
    <w:p w:rsidR="000C65EE" w:rsidRPr="001A37D7" w:rsidRDefault="000C65EE" w:rsidP="001A37D7">
      <w:pPr>
        <w:pStyle w:val="NormalWeb"/>
        <w:spacing w:before="0" w:beforeAutospacing="0" w:after="0" w:afterAutospacing="0"/>
        <w:jc w:val="both"/>
        <w:rPr>
          <w:lang w:val="en-GB"/>
        </w:rPr>
      </w:pPr>
      <w:r w:rsidRPr="001A37D7">
        <w:rPr>
          <w:b/>
          <w:bCs/>
          <w:lang w:val="en-GB"/>
        </w:rPr>
        <w:t xml:space="preserve">Unemployment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103.</w:t>
      </w:r>
      <w:r w:rsidRPr="001A37D7">
        <w:rPr>
          <w:lang w:val="en-GB"/>
        </w:rPr>
        <w:tab/>
        <w:t> During the period 1995 to 2006, there was a steady decline in the rate of unemployed population from 12.3 to 6.5. While the rate for women dropped from 18.7 to 9.7 during this period, the rate for men dropped from 9.0 to 4.7 and stands at 3.3. The female unemployment rate has dropped more rapidly than that of males although it still continues to be double than that of males.</w:t>
      </w:r>
    </w:p>
    <w:p w:rsidR="00C8027E" w:rsidRDefault="00C8027E" w:rsidP="001A37D7">
      <w:pPr>
        <w:spacing w:line="240" w:lineRule="auto"/>
        <w:jc w:val="both"/>
        <w:rPr>
          <w:b/>
          <w:bCs/>
          <w:spacing w:val="0"/>
          <w:w w:val="100"/>
          <w:sz w:val="24"/>
          <w:szCs w:val="24"/>
          <w:u w:val="single"/>
        </w:rPr>
      </w:pPr>
    </w:p>
    <w:p w:rsidR="000C65EE" w:rsidRPr="001A37D7" w:rsidRDefault="000C65EE" w:rsidP="00C8027E">
      <w:pPr>
        <w:spacing w:line="240" w:lineRule="auto"/>
        <w:jc w:val="center"/>
        <w:rPr>
          <w:spacing w:val="0"/>
          <w:w w:val="100"/>
          <w:sz w:val="24"/>
          <w:szCs w:val="24"/>
        </w:rPr>
      </w:pPr>
      <w:r w:rsidRPr="001A37D7">
        <w:rPr>
          <w:b/>
          <w:bCs/>
          <w:spacing w:val="0"/>
          <w:w w:val="100"/>
          <w:sz w:val="24"/>
          <w:szCs w:val="24"/>
          <w:u w:val="single"/>
        </w:rPr>
        <w:t>Table 29</w:t>
      </w:r>
    </w:p>
    <w:p w:rsidR="000C65EE" w:rsidRPr="00C8027E" w:rsidRDefault="000C65EE" w:rsidP="00C8027E">
      <w:pPr>
        <w:pStyle w:val="NormalWeb"/>
        <w:spacing w:before="0" w:beforeAutospacing="0" w:after="0" w:afterAutospacing="0"/>
        <w:jc w:val="center"/>
        <w:rPr>
          <w:b/>
          <w:bCs/>
          <w:sz w:val="18"/>
          <w:szCs w:val="18"/>
          <w:lang w:val="en-GB"/>
        </w:rPr>
      </w:pPr>
    </w:p>
    <w:p w:rsidR="000C65EE" w:rsidRPr="001A37D7" w:rsidRDefault="000C65EE" w:rsidP="00C8027E">
      <w:pPr>
        <w:pStyle w:val="NormalWeb"/>
        <w:spacing w:before="0" w:beforeAutospacing="0" w:after="0" w:afterAutospacing="0"/>
        <w:jc w:val="center"/>
        <w:rPr>
          <w:b/>
          <w:bCs/>
          <w:lang w:val="en-GB"/>
        </w:rPr>
      </w:pPr>
      <w:r w:rsidRPr="001A37D7">
        <w:rPr>
          <w:b/>
          <w:bCs/>
          <w:lang w:val="en-GB"/>
        </w:rPr>
        <w:t>Unemployed population by level of education – 2006</w:t>
      </w:r>
    </w:p>
    <w:p w:rsidR="000C65EE" w:rsidRPr="00C8027E" w:rsidRDefault="000C65EE" w:rsidP="00C8027E">
      <w:pPr>
        <w:pStyle w:val="NormalWeb"/>
        <w:spacing w:before="0" w:beforeAutospacing="0" w:after="0" w:afterAutospacing="0"/>
        <w:jc w:val="center"/>
        <w:rPr>
          <w:sz w:val="18"/>
          <w:szCs w:val="18"/>
          <w:lang w:val="en-GB"/>
        </w:rPr>
      </w:pPr>
    </w:p>
    <w:tbl>
      <w:tblPr>
        <w:tblW w:w="7184" w:type="dxa"/>
        <w:jc w:val="center"/>
        <w:tblLook w:val="0000" w:firstRow="0" w:lastRow="0" w:firstColumn="0" w:lastColumn="0" w:noHBand="0" w:noVBand="0"/>
      </w:tblPr>
      <w:tblGrid>
        <w:gridCol w:w="2560"/>
        <w:gridCol w:w="236"/>
        <w:gridCol w:w="1068"/>
        <w:gridCol w:w="236"/>
        <w:gridCol w:w="1003"/>
        <w:gridCol w:w="236"/>
        <w:gridCol w:w="1055"/>
        <w:gridCol w:w="790"/>
      </w:tblGrid>
      <w:tr w:rsidR="000C65EE" w:rsidRPr="001A37D7" w:rsidTr="000C65EE">
        <w:trPr>
          <w:trHeight w:val="484"/>
          <w:jc w:val="center"/>
        </w:trPr>
        <w:tc>
          <w:tcPr>
            <w:tcW w:w="2572" w:type="dxa"/>
            <w:tcBorders>
              <w:top w:val="single" w:sz="4" w:space="0" w:color="auto"/>
              <w:left w:val="single" w:sz="4" w:space="0" w:color="auto"/>
              <w:bottom w:val="single" w:sz="4" w:space="0" w:color="auto"/>
            </w:tcBorders>
          </w:tcPr>
          <w:p w:rsidR="000C65EE" w:rsidRPr="001A37D7" w:rsidRDefault="000C65EE" w:rsidP="00C8027E">
            <w:pPr>
              <w:spacing w:line="240" w:lineRule="auto"/>
              <w:jc w:val="center"/>
              <w:rPr>
                <w:spacing w:val="0"/>
                <w:w w:val="100"/>
                <w:sz w:val="24"/>
                <w:szCs w:val="24"/>
              </w:rPr>
            </w:pPr>
            <w:bookmarkStart w:id="28" w:name="0.1_table21"/>
            <w:bookmarkEnd w:id="28"/>
            <w:r w:rsidRPr="001A37D7">
              <w:rPr>
                <w:b/>
                <w:bCs/>
                <w:spacing w:val="0"/>
                <w:w w:val="100"/>
                <w:sz w:val="24"/>
                <w:szCs w:val="24"/>
              </w:rPr>
              <w:t>Level of Education</w:t>
            </w:r>
          </w:p>
        </w:tc>
        <w:tc>
          <w:tcPr>
            <w:tcW w:w="234" w:type="dxa"/>
            <w:tcBorders>
              <w:top w:val="single" w:sz="4" w:space="0" w:color="auto"/>
              <w:left w:val="single" w:sz="4" w:space="0" w:color="auto"/>
              <w:bottom w:val="single" w:sz="4" w:space="0" w:color="auto"/>
            </w:tcBorders>
          </w:tcPr>
          <w:p w:rsidR="000C65EE" w:rsidRPr="001A37D7" w:rsidRDefault="000C65EE" w:rsidP="00C8027E">
            <w:pPr>
              <w:spacing w:line="240" w:lineRule="auto"/>
              <w:jc w:val="center"/>
              <w:rPr>
                <w:spacing w:val="0"/>
                <w:w w:val="100"/>
                <w:sz w:val="24"/>
                <w:szCs w:val="24"/>
              </w:rPr>
            </w:pPr>
          </w:p>
        </w:tc>
        <w:tc>
          <w:tcPr>
            <w:tcW w:w="1069" w:type="dxa"/>
            <w:tcBorders>
              <w:top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Total</w:t>
            </w:r>
          </w:p>
        </w:tc>
        <w:tc>
          <w:tcPr>
            <w:tcW w:w="234" w:type="dxa"/>
            <w:tcBorders>
              <w:top w:val="single" w:sz="4" w:space="0" w:color="auto"/>
              <w:left w:val="single" w:sz="4" w:space="0" w:color="auto"/>
              <w:bottom w:val="single" w:sz="4" w:space="0" w:color="auto"/>
            </w:tcBorders>
          </w:tcPr>
          <w:p w:rsidR="000C65EE" w:rsidRPr="001A37D7" w:rsidRDefault="000C65EE" w:rsidP="00C8027E">
            <w:pPr>
              <w:spacing w:line="240" w:lineRule="auto"/>
              <w:jc w:val="center"/>
              <w:rPr>
                <w:spacing w:val="0"/>
                <w:w w:val="100"/>
                <w:sz w:val="24"/>
                <w:szCs w:val="24"/>
              </w:rPr>
            </w:pPr>
          </w:p>
        </w:tc>
        <w:tc>
          <w:tcPr>
            <w:tcW w:w="996" w:type="dxa"/>
            <w:tcBorders>
              <w:top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 of Women</w:t>
            </w:r>
          </w:p>
        </w:tc>
        <w:tc>
          <w:tcPr>
            <w:tcW w:w="234" w:type="dxa"/>
            <w:tcBorders>
              <w:top w:val="single" w:sz="4" w:space="0" w:color="auto"/>
              <w:left w:val="single" w:sz="4" w:space="0" w:color="auto"/>
              <w:bottom w:val="single" w:sz="4" w:space="0" w:color="auto"/>
            </w:tcBorders>
          </w:tcPr>
          <w:p w:rsidR="000C65EE" w:rsidRPr="001A37D7" w:rsidRDefault="000C65EE" w:rsidP="00C8027E">
            <w:pPr>
              <w:spacing w:line="240" w:lineRule="auto"/>
              <w:jc w:val="center"/>
              <w:rPr>
                <w:spacing w:val="0"/>
                <w:w w:val="100"/>
                <w:sz w:val="24"/>
                <w:szCs w:val="24"/>
              </w:rPr>
            </w:pPr>
          </w:p>
          <w:p w:rsidR="000C65EE" w:rsidRPr="001A37D7" w:rsidRDefault="000C65EE" w:rsidP="00C8027E">
            <w:pPr>
              <w:spacing w:line="240" w:lineRule="auto"/>
              <w:jc w:val="center"/>
              <w:rPr>
                <w:spacing w:val="0"/>
                <w:w w:val="100"/>
                <w:sz w:val="24"/>
                <w:szCs w:val="24"/>
              </w:rPr>
            </w:pPr>
          </w:p>
        </w:tc>
        <w:tc>
          <w:tcPr>
            <w:tcW w:w="1055" w:type="dxa"/>
            <w:tcBorders>
              <w:top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Women %</w:t>
            </w:r>
          </w:p>
        </w:tc>
        <w:tc>
          <w:tcPr>
            <w:tcW w:w="790" w:type="dxa"/>
            <w:tcBorders>
              <w:top w:val="single" w:sz="4" w:space="0" w:color="auto"/>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r w:rsidRPr="001A37D7">
              <w:rPr>
                <w:b/>
                <w:bCs/>
                <w:spacing w:val="0"/>
                <w:w w:val="100"/>
                <w:sz w:val="24"/>
                <w:szCs w:val="24"/>
              </w:rPr>
              <w:t>Men %</w:t>
            </w:r>
          </w:p>
        </w:tc>
      </w:tr>
      <w:tr w:rsidR="000C65EE" w:rsidRPr="001A37D7" w:rsidTr="000C65EE">
        <w:trPr>
          <w:trHeight w:val="35"/>
          <w:jc w:val="center"/>
        </w:trPr>
        <w:tc>
          <w:tcPr>
            <w:tcW w:w="2572" w:type="dxa"/>
            <w:tcBorders>
              <w:top w:val="single" w:sz="4" w:space="0" w:color="auto"/>
              <w:left w:val="single" w:sz="4" w:space="0" w:color="auto"/>
            </w:tcBorders>
          </w:tcPr>
          <w:p w:rsidR="000C65EE" w:rsidRPr="001A37D7" w:rsidRDefault="000C65EE" w:rsidP="001A37D7">
            <w:pPr>
              <w:spacing w:line="240" w:lineRule="auto"/>
              <w:jc w:val="both"/>
              <w:rPr>
                <w:b/>
                <w:bCs/>
                <w:spacing w:val="0"/>
                <w:w w:val="100"/>
                <w:sz w:val="24"/>
                <w:szCs w:val="24"/>
              </w:rPr>
            </w:pPr>
          </w:p>
        </w:tc>
        <w:tc>
          <w:tcPr>
            <w:tcW w:w="234" w:type="dxa"/>
            <w:tcBorders>
              <w:top w:val="single" w:sz="4" w:space="0" w:color="auto"/>
              <w:left w:val="single" w:sz="4" w:space="0" w:color="auto"/>
            </w:tcBorders>
          </w:tcPr>
          <w:p w:rsidR="000C65EE" w:rsidRPr="001A37D7" w:rsidRDefault="000C65EE" w:rsidP="001A37D7">
            <w:pPr>
              <w:spacing w:line="240" w:lineRule="auto"/>
              <w:jc w:val="both"/>
              <w:rPr>
                <w:b/>
                <w:bCs/>
                <w:spacing w:val="0"/>
                <w:w w:val="100"/>
                <w:sz w:val="24"/>
                <w:szCs w:val="24"/>
              </w:rPr>
            </w:pPr>
          </w:p>
        </w:tc>
        <w:tc>
          <w:tcPr>
            <w:tcW w:w="1069" w:type="dxa"/>
            <w:tcBorders>
              <w:top w:val="single" w:sz="4" w:space="0" w:color="auto"/>
              <w:right w:val="single" w:sz="4" w:space="0" w:color="auto"/>
            </w:tcBorders>
          </w:tcPr>
          <w:p w:rsidR="000C65EE" w:rsidRPr="001A37D7" w:rsidRDefault="000C65EE" w:rsidP="001A37D7">
            <w:pPr>
              <w:spacing w:line="240" w:lineRule="auto"/>
              <w:jc w:val="both"/>
              <w:rPr>
                <w:b/>
                <w:bCs/>
                <w:spacing w:val="0"/>
                <w:w w:val="100"/>
                <w:sz w:val="24"/>
                <w:szCs w:val="24"/>
              </w:rPr>
            </w:pPr>
          </w:p>
        </w:tc>
        <w:tc>
          <w:tcPr>
            <w:tcW w:w="234" w:type="dxa"/>
            <w:tcBorders>
              <w:top w:val="single" w:sz="4" w:space="0" w:color="auto"/>
              <w:left w:val="single" w:sz="4" w:space="0" w:color="auto"/>
            </w:tcBorders>
          </w:tcPr>
          <w:p w:rsidR="000C65EE" w:rsidRPr="001A37D7" w:rsidRDefault="000C65EE" w:rsidP="001A37D7">
            <w:pPr>
              <w:spacing w:line="240" w:lineRule="auto"/>
              <w:jc w:val="both"/>
              <w:rPr>
                <w:b/>
                <w:bCs/>
                <w:spacing w:val="0"/>
                <w:w w:val="100"/>
                <w:sz w:val="24"/>
                <w:szCs w:val="24"/>
              </w:rPr>
            </w:pPr>
          </w:p>
        </w:tc>
        <w:tc>
          <w:tcPr>
            <w:tcW w:w="996" w:type="dxa"/>
            <w:tcBorders>
              <w:top w:val="single" w:sz="4" w:space="0" w:color="auto"/>
              <w:right w:val="single" w:sz="4" w:space="0" w:color="auto"/>
            </w:tcBorders>
          </w:tcPr>
          <w:p w:rsidR="000C65EE" w:rsidRPr="001A37D7" w:rsidRDefault="000C65EE" w:rsidP="001A37D7">
            <w:pPr>
              <w:spacing w:line="240" w:lineRule="auto"/>
              <w:jc w:val="both"/>
              <w:rPr>
                <w:b/>
                <w:bCs/>
                <w:spacing w:val="0"/>
                <w:w w:val="100"/>
                <w:sz w:val="24"/>
                <w:szCs w:val="24"/>
              </w:rPr>
            </w:pPr>
          </w:p>
        </w:tc>
        <w:tc>
          <w:tcPr>
            <w:tcW w:w="234" w:type="dxa"/>
            <w:tcBorders>
              <w:top w:val="single" w:sz="4" w:space="0" w:color="auto"/>
              <w:left w:val="single" w:sz="4" w:space="0" w:color="auto"/>
            </w:tcBorders>
          </w:tcPr>
          <w:p w:rsidR="000C65EE" w:rsidRPr="001A37D7" w:rsidRDefault="000C65EE" w:rsidP="001A37D7">
            <w:pPr>
              <w:spacing w:line="240" w:lineRule="auto"/>
              <w:jc w:val="both"/>
              <w:rPr>
                <w:b/>
                <w:bCs/>
                <w:spacing w:val="0"/>
                <w:w w:val="100"/>
                <w:sz w:val="24"/>
                <w:szCs w:val="24"/>
              </w:rPr>
            </w:pPr>
          </w:p>
        </w:tc>
        <w:tc>
          <w:tcPr>
            <w:tcW w:w="1055" w:type="dxa"/>
            <w:tcBorders>
              <w:top w:val="single" w:sz="4" w:space="0" w:color="auto"/>
              <w:right w:val="single" w:sz="4" w:space="0" w:color="auto"/>
            </w:tcBorders>
          </w:tcPr>
          <w:p w:rsidR="000C65EE" w:rsidRPr="001A37D7" w:rsidRDefault="000C65EE" w:rsidP="001A37D7">
            <w:pPr>
              <w:spacing w:line="240" w:lineRule="auto"/>
              <w:jc w:val="both"/>
              <w:rPr>
                <w:b/>
                <w:bCs/>
                <w:spacing w:val="0"/>
                <w:w w:val="100"/>
                <w:sz w:val="24"/>
                <w:szCs w:val="24"/>
              </w:rPr>
            </w:pPr>
          </w:p>
        </w:tc>
        <w:tc>
          <w:tcPr>
            <w:tcW w:w="790" w:type="dxa"/>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b/>
                <w:bCs/>
                <w:spacing w:val="0"/>
                <w:w w:val="100"/>
                <w:sz w:val="24"/>
                <w:szCs w:val="24"/>
              </w:rPr>
            </w:pPr>
          </w:p>
        </w:tc>
      </w:tr>
      <w:tr w:rsidR="000C65EE" w:rsidRPr="001A37D7" w:rsidTr="000C65EE">
        <w:trPr>
          <w:trHeight w:val="1071"/>
          <w:jc w:val="center"/>
        </w:trPr>
        <w:tc>
          <w:tcPr>
            <w:tcW w:w="2572" w:type="dxa"/>
            <w:tcBorders>
              <w:left w:val="single" w:sz="4" w:space="0" w:color="auto"/>
              <w:bottom w:val="single" w:sz="4" w:space="0" w:color="auto"/>
            </w:tcBorders>
          </w:tcPr>
          <w:p w:rsidR="000C65EE" w:rsidRPr="001A37D7" w:rsidRDefault="000C65EE" w:rsidP="001A37D7">
            <w:pPr>
              <w:spacing w:line="240" w:lineRule="auto"/>
              <w:jc w:val="both"/>
              <w:rPr>
                <w:spacing w:val="0"/>
                <w:w w:val="100"/>
                <w:sz w:val="24"/>
                <w:szCs w:val="24"/>
              </w:rPr>
            </w:pPr>
          </w:p>
          <w:p w:rsidR="000C65EE" w:rsidRPr="001A37D7" w:rsidRDefault="000C65EE" w:rsidP="001A37D7">
            <w:pPr>
              <w:spacing w:line="240" w:lineRule="auto"/>
              <w:jc w:val="both"/>
              <w:rPr>
                <w:spacing w:val="0"/>
                <w:w w:val="100"/>
                <w:sz w:val="24"/>
                <w:szCs w:val="24"/>
              </w:rPr>
            </w:pPr>
            <w:r w:rsidRPr="001A37D7">
              <w:rPr>
                <w:spacing w:val="0"/>
                <w:w w:val="100"/>
                <w:sz w:val="24"/>
                <w:szCs w:val="24"/>
              </w:rPr>
              <w:t>Below grade 5 </w:t>
            </w:r>
          </w:p>
          <w:p w:rsidR="000C65EE" w:rsidRPr="001A37D7" w:rsidRDefault="000C65EE" w:rsidP="001A37D7">
            <w:pPr>
              <w:pStyle w:val="NormalWeb"/>
              <w:spacing w:before="0" w:beforeAutospacing="0" w:after="0" w:afterAutospacing="0"/>
              <w:jc w:val="both"/>
              <w:rPr>
                <w:lang w:val="en-GB"/>
              </w:rPr>
            </w:pPr>
            <w:r w:rsidRPr="001A37D7">
              <w:rPr>
                <w:lang w:val="en-GB"/>
              </w:rPr>
              <w:t>Grade 5-9 </w:t>
            </w:r>
          </w:p>
          <w:p w:rsidR="000C65EE" w:rsidRPr="001A37D7" w:rsidRDefault="000C65EE" w:rsidP="001A37D7">
            <w:pPr>
              <w:pStyle w:val="NormalWeb"/>
              <w:spacing w:before="0" w:beforeAutospacing="0" w:after="0" w:afterAutospacing="0"/>
              <w:jc w:val="both"/>
              <w:rPr>
                <w:lang w:val="en-GB"/>
              </w:rPr>
            </w:pPr>
            <w:r w:rsidRPr="001A37D7">
              <w:rPr>
                <w:lang w:val="en-GB"/>
              </w:rPr>
              <w:t>G.C.E. (O/L) </w:t>
            </w:r>
          </w:p>
          <w:p w:rsidR="000C65EE" w:rsidRPr="001A37D7" w:rsidRDefault="000C65EE" w:rsidP="001A37D7">
            <w:pPr>
              <w:pStyle w:val="NormalWeb"/>
              <w:spacing w:before="0" w:beforeAutospacing="0" w:after="0" w:afterAutospacing="0"/>
              <w:jc w:val="both"/>
              <w:rPr>
                <w:lang w:val="en-GB"/>
              </w:rPr>
            </w:pPr>
            <w:r w:rsidRPr="001A37D7">
              <w:rPr>
                <w:lang w:val="en-GB"/>
              </w:rPr>
              <w:t>G.C.E. (O/L) &amp; above </w:t>
            </w:r>
          </w:p>
        </w:tc>
        <w:tc>
          <w:tcPr>
            <w:tcW w:w="234" w:type="dxa"/>
            <w:tcBorders>
              <w:left w:val="single" w:sz="4" w:space="0" w:color="auto"/>
              <w:bottom w:val="single" w:sz="4" w:space="0" w:color="auto"/>
            </w:tcBorders>
          </w:tcPr>
          <w:p w:rsidR="000C65EE" w:rsidRPr="001A37D7" w:rsidRDefault="000C65EE" w:rsidP="001A37D7">
            <w:pPr>
              <w:spacing w:line="240" w:lineRule="auto"/>
              <w:jc w:val="both"/>
              <w:rPr>
                <w:spacing w:val="0"/>
                <w:w w:val="100"/>
                <w:sz w:val="24"/>
                <w:szCs w:val="24"/>
              </w:rPr>
            </w:pPr>
          </w:p>
          <w:p w:rsidR="000C65EE" w:rsidRPr="001A37D7" w:rsidRDefault="000C65EE" w:rsidP="001A37D7">
            <w:pPr>
              <w:spacing w:line="240" w:lineRule="auto"/>
              <w:jc w:val="both"/>
              <w:rPr>
                <w:spacing w:val="0"/>
                <w:w w:val="100"/>
                <w:sz w:val="24"/>
                <w:szCs w:val="24"/>
              </w:rPr>
            </w:pPr>
          </w:p>
          <w:p w:rsidR="000C65EE" w:rsidRPr="001A37D7" w:rsidRDefault="000C65EE" w:rsidP="001A37D7">
            <w:pPr>
              <w:spacing w:line="240" w:lineRule="auto"/>
              <w:jc w:val="both"/>
              <w:rPr>
                <w:spacing w:val="0"/>
                <w:w w:val="100"/>
                <w:sz w:val="24"/>
                <w:szCs w:val="24"/>
              </w:rPr>
            </w:pPr>
          </w:p>
          <w:p w:rsidR="000C65EE" w:rsidRPr="001A37D7" w:rsidRDefault="000C65EE" w:rsidP="001A37D7">
            <w:pPr>
              <w:pStyle w:val="NormalWeb"/>
              <w:spacing w:before="0" w:beforeAutospacing="0" w:after="0" w:afterAutospacing="0"/>
              <w:jc w:val="both"/>
              <w:rPr>
                <w:lang w:val="en-GB"/>
              </w:rPr>
            </w:pPr>
          </w:p>
        </w:tc>
        <w:tc>
          <w:tcPr>
            <w:tcW w:w="1069" w:type="dxa"/>
            <w:tcBorders>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p>
          <w:p w:rsidR="000C65EE" w:rsidRPr="001A37D7" w:rsidRDefault="000C65EE" w:rsidP="001A37D7">
            <w:pPr>
              <w:spacing w:line="240" w:lineRule="auto"/>
              <w:jc w:val="both"/>
              <w:rPr>
                <w:spacing w:val="0"/>
                <w:w w:val="100"/>
                <w:sz w:val="24"/>
                <w:szCs w:val="24"/>
              </w:rPr>
            </w:pPr>
            <w:r w:rsidRPr="001A37D7">
              <w:rPr>
                <w:spacing w:val="0"/>
                <w:w w:val="100"/>
                <w:sz w:val="24"/>
                <w:szCs w:val="24"/>
              </w:rPr>
              <w:t>22,509</w:t>
            </w:r>
          </w:p>
          <w:p w:rsidR="000C65EE" w:rsidRPr="001A37D7" w:rsidRDefault="000C65EE" w:rsidP="001A37D7">
            <w:pPr>
              <w:pStyle w:val="NormalWeb"/>
              <w:spacing w:before="0" w:beforeAutospacing="0" w:after="0" w:afterAutospacing="0"/>
              <w:jc w:val="both"/>
              <w:rPr>
                <w:lang w:val="en-GB"/>
              </w:rPr>
            </w:pPr>
            <w:r w:rsidRPr="001A37D7">
              <w:rPr>
                <w:lang w:val="en-GB"/>
              </w:rPr>
              <w:t>206,731</w:t>
            </w:r>
          </w:p>
          <w:p w:rsidR="000C65EE" w:rsidRPr="001A37D7" w:rsidRDefault="000C65EE" w:rsidP="001A37D7">
            <w:pPr>
              <w:pStyle w:val="NormalWeb"/>
              <w:spacing w:before="0" w:beforeAutospacing="0" w:after="0" w:afterAutospacing="0"/>
              <w:jc w:val="both"/>
              <w:rPr>
                <w:lang w:val="en-GB"/>
              </w:rPr>
            </w:pPr>
            <w:r w:rsidRPr="001A37D7">
              <w:rPr>
                <w:lang w:val="en-GB"/>
              </w:rPr>
              <w:t>131,328</w:t>
            </w:r>
          </w:p>
          <w:p w:rsidR="000C65EE" w:rsidRPr="001A37D7" w:rsidRDefault="000C65EE" w:rsidP="001A37D7">
            <w:pPr>
              <w:pStyle w:val="NormalWeb"/>
              <w:spacing w:before="0" w:beforeAutospacing="0" w:after="0" w:afterAutospacing="0"/>
              <w:jc w:val="both"/>
              <w:rPr>
                <w:lang w:val="en-GB"/>
              </w:rPr>
            </w:pPr>
            <w:r w:rsidRPr="001A37D7">
              <w:rPr>
                <w:lang w:val="en-GB"/>
              </w:rPr>
              <w:t>132,872</w:t>
            </w:r>
          </w:p>
        </w:tc>
        <w:tc>
          <w:tcPr>
            <w:tcW w:w="234" w:type="dxa"/>
            <w:tcBorders>
              <w:left w:val="single" w:sz="4" w:space="0" w:color="auto"/>
              <w:bottom w:val="single" w:sz="4" w:space="0" w:color="auto"/>
            </w:tcBorders>
          </w:tcPr>
          <w:p w:rsidR="000C65EE" w:rsidRPr="001A37D7" w:rsidRDefault="000C65EE" w:rsidP="001A37D7">
            <w:pPr>
              <w:spacing w:line="240" w:lineRule="auto"/>
              <w:jc w:val="both"/>
              <w:rPr>
                <w:spacing w:val="0"/>
                <w:w w:val="100"/>
                <w:sz w:val="24"/>
                <w:szCs w:val="24"/>
              </w:rPr>
            </w:pPr>
          </w:p>
          <w:p w:rsidR="000C65EE" w:rsidRPr="001A37D7" w:rsidRDefault="000C65EE" w:rsidP="001A37D7">
            <w:pPr>
              <w:spacing w:line="240" w:lineRule="auto"/>
              <w:jc w:val="both"/>
              <w:rPr>
                <w:spacing w:val="0"/>
                <w:w w:val="100"/>
                <w:sz w:val="24"/>
                <w:szCs w:val="24"/>
              </w:rPr>
            </w:pPr>
          </w:p>
          <w:p w:rsidR="000C65EE" w:rsidRPr="001A37D7" w:rsidRDefault="000C65EE" w:rsidP="001A37D7">
            <w:pPr>
              <w:spacing w:line="240" w:lineRule="auto"/>
              <w:jc w:val="both"/>
              <w:rPr>
                <w:spacing w:val="0"/>
                <w:w w:val="100"/>
                <w:sz w:val="24"/>
                <w:szCs w:val="24"/>
              </w:rPr>
            </w:pPr>
          </w:p>
          <w:p w:rsidR="000C65EE" w:rsidRPr="001A37D7" w:rsidRDefault="000C65EE" w:rsidP="001A37D7">
            <w:pPr>
              <w:pStyle w:val="NormalWeb"/>
              <w:spacing w:before="0" w:beforeAutospacing="0" w:after="0" w:afterAutospacing="0"/>
              <w:jc w:val="both"/>
              <w:rPr>
                <w:lang w:val="en-GB"/>
              </w:rPr>
            </w:pPr>
          </w:p>
        </w:tc>
        <w:tc>
          <w:tcPr>
            <w:tcW w:w="996" w:type="dxa"/>
            <w:tcBorders>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p>
          <w:p w:rsidR="000C65EE" w:rsidRPr="001A37D7" w:rsidRDefault="000C65EE" w:rsidP="00C8027E">
            <w:pPr>
              <w:spacing w:line="240" w:lineRule="auto"/>
              <w:jc w:val="center"/>
              <w:rPr>
                <w:spacing w:val="0"/>
                <w:w w:val="100"/>
                <w:sz w:val="24"/>
                <w:szCs w:val="24"/>
              </w:rPr>
            </w:pPr>
            <w:r w:rsidRPr="001A37D7">
              <w:rPr>
                <w:spacing w:val="0"/>
                <w:w w:val="100"/>
                <w:sz w:val="24"/>
                <w:szCs w:val="24"/>
              </w:rPr>
              <w:t>37.1</w:t>
            </w:r>
          </w:p>
          <w:p w:rsidR="000C65EE" w:rsidRPr="001A37D7" w:rsidRDefault="000C65EE" w:rsidP="00C8027E">
            <w:pPr>
              <w:pStyle w:val="NormalWeb"/>
              <w:spacing w:before="0" w:beforeAutospacing="0" w:after="0" w:afterAutospacing="0"/>
              <w:jc w:val="center"/>
              <w:rPr>
                <w:lang w:val="en-GB"/>
              </w:rPr>
            </w:pPr>
            <w:r w:rsidRPr="001A37D7">
              <w:rPr>
                <w:lang w:val="en-GB"/>
              </w:rPr>
              <w:t>46.3</w:t>
            </w:r>
          </w:p>
          <w:p w:rsidR="000C65EE" w:rsidRPr="001A37D7" w:rsidRDefault="000C65EE" w:rsidP="00C8027E">
            <w:pPr>
              <w:pStyle w:val="NormalWeb"/>
              <w:spacing w:before="0" w:beforeAutospacing="0" w:after="0" w:afterAutospacing="0"/>
              <w:jc w:val="center"/>
              <w:rPr>
                <w:lang w:val="en-GB"/>
              </w:rPr>
            </w:pPr>
            <w:r w:rsidRPr="001A37D7">
              <w:rPr>
                <w:lang w:val="en-GB"/>
              </w:rPr>
              <w:t>54.1</w:t>
            </w:r>
          </w:p>
          <w:p w:rsidR="000C65EE" w:rsidRPr="001A37D7" w:rsidRDefault="000C65EE" w:rsidP="00C8027E">
            <w:pPr>
              <w:pStyle w:val="NormalWeb"/>
              <w:spacing w:before="0" w:beforeAutospacing="0" w:after="0" w:afterAutospacing="0"/>
              <w:jc w:val="center"/>
              <w:rPr>
                <w:lang w:val="en-GB"/>
              </w:rPr>
            </w:pPr>
            <w:r w:rsidRPr="001A37D7">
              <w:rPr>
                <w:lang w:val="en-GB"/>
              </w:rPr>
              <w:t>68.9</w:t>
            </w:r>
          </w:p>
        </w:tc>
        <w:tc>
          <w:tcPr>
            <w:tcW w:w="234" w:type="dxa"/>
            <w:tcBorders>
              <w:left w:val="single" w:sz="4" w:space="0" w:color="auto"/>
              <w:bottom w:val="single" w:sz="4" w:space="0" w:color="auto"/>
            </w:tcBorders>
          </w:tcPr>
          <w:p w:rsidR="000C65EE" w:rsidRPr="001A37D7" w:rsidRDefault="000C65EE" w:rsidP="00C8027E">
            <w:pPr>
              <w:spacing w:line="240" w:lineRule="auto"/>
              <w:jc w:val="center"/>
              <w:rPr>
                <w:spacing w:val="0"/>
                <w:w w:val="100"/>
                <w:sz w:val="24"/>
                <w:szCs w:val="24"/>
              </w:rPr>
            </w:pPr>
          </w:p>
          <w:p w:rsidR="000C65EE" w:rsidRPr="001A37D7" w:rsidRDefault="000C65EE" w:rsidP="00C8027E">
            <w:pPr>
              <w:spacing w:line="240" w:lineRule="auto"/>
              <w:jc w:val="center"/>
              <w:rPr>
                <w:spacing w:val="0"/>
                <w:w w:val="100"/>
                <w:sz w:val="24"/>
                <w:szCs w:val="24"/>
              </w:rPr>
            </w:pPr>
          </w:p>
          <w:p w:rsidR="000C65EE" w:rsidRPr="001A37D7" w:rsidRDefault="000C65EE" w:rsidP="00C8027E">
            <w:pPr>
              <w:spacing w:line="240" w:lineRule="auto"/>
              <w:jc w:val="center"/>
              <w:rPr>
                <w:spacing w:val="0"/>
                <w:w w:val="100"/>
                <w:sz w:val="24"/>
                <w:szCs w:val="24"/>
              </w:rPr>
            </w:pPr>
          </w:p>
          <w:p w:rsidR="000C65EE" w:rsidRPr="001A37D7" w:rsidRDefault="000C65EE" w:rsidP="00C8027E">
            <w:pPr>
              <w:pStyle w:val="NormalWeb"/>
              <w:spacing w:before="0" w:beforeAutospacing="0" w:after="0" w:afterAutospacing="0"/>
              <w:jc w:val="center"/>
              <w:rPr>
                <w:lang w:val="en-GB"/>
              </w:rPr>
            </w:pPr>
          </w:p>
        </w:tc>
        <w:tc>
          <w:tcPr>
            <w:tcW w:w="1055" w:type="dxa"/>
            <w:tcBorders>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p>
          <w:p w:rsidR="000C65EE" w:rsidRPr="001A37D7" w:rsidRDefault="000C65EE" w:rsidP="00C8027E">
            <w:pPr>
              <w:spacing w:line="240" w:lineRule="auto"/>
              <w:jc w:val="center"/>
              <w:rPr>
                <w:spacing w:val="0"/>
                <w:w w:val="100"/>
                <w:sz w:val="24"/>
                <w:szCs w:val="24"/>
              </w:rPr>
            </w:pPr>
            <w:r w:rsidRPr="001A37D7">
              <w:rPr>
                <w:spacing w:val="0"/>
                <w:w w:val="100"/>
                <w:sz w:val="24"/>
                <w:szCs w:val="24"/>
              </w:rPr>
              <w:t>3.1</w:t>
            </w:r>
          </w:p>
          <w:p w:rsidR="000C65EE" w:rsidRPr="001A37D7" w:rsidRDefault="000C65EE" w:rsidP="00C8027E">
            <w:pPr>
              <w:pStyle w:val="NormalWeb"/>
              <w:spacing w:before="0" w:beforeAutospacing="0" w:after="0" w:afterAutospacing="0"/>
              <w:jc w:val="center"/>
              <w:rPr>
                <w:lang w:val="en-GB"/>
              </w:rPr>
            </w:pPr>
            <w:r w:rsidRPr="001A37D7">
              <w:rPr>
                <w:lang w:val="en-GB"/>
              </w:rPr>
              <w:t>36.0</w:t>
            </w:r>
          </w:p>
          <w:p w:rsidR="000C65EE" w:rsidRPr="001A37D7" w:rsidRDefault="000C65EE" w:rsidP="00C8027E">
            <w:pPr>
              <w:pStyle w:val="NormalWeb"/>
              <w:spacing w:before="0" w:beforeAutospacing="0" w:after="0" w:afterAutospacing="0"/>
              <w:jc w:val="center"/>
              <w:rPr>
                <w:lang w:val="en-GB"/>
              </w:rPr>
            </w:pPr>
            <w:r w:rsidRPr="001A37D7">
              <w:rPr>
                <w:lang w:val="en-GB"/>
              </w:rPr>
              <w:t>26.7</w:t>
            </w:r>
          </w:p>
          <w:p w:rsidR="000C65EE" w:rsidRPr="001A37D7" w:rsidRDefault="000C65EE" w:rsidP="00C8027E">
            <w:pPr>
              <w:pStyle w:val="NormalWeb"/>
              <w:spacing w:before="0" w:beforeAutospacing="0" w:after="0" w:afterAutospacing="0"/>
              <w:jc w:val="center"/>
              <w:rPr>
                <w:lang w:val="en-GB"/>
              </w:rPr>
            </w:pPr>
            <w:r w:rsidRPr="001A37D7">
              <w:rPr>
                <w:lang w:val="en-GB"/>
              </w:rPr>
              <w:t>34.3</w:t>
            </w:r>
          </w:p>
        </w:tc>
        <w:tc>
          <w:tcPr>
            <w:tcW w:w="790" w:type="dxa"/>
            <w:tcBorders>
              <w:left w:val="single" w:sz="4" w:space="0" w:color="auto"/>
              <w:bottom w:val="single" w:sz="4" w:space="0" w:color="auto"/>
              <w:right w:val="single" w:sz="4" w:space="0" w:color="auto"/>
            </w:tcBorders>
          </w:tcPr>
          <w:p w:rsidR="000C65EE" w:rsidRPr="001A37D7" w:rsidRDefault="000C65EE" w:rsidP="00C8027E">
            <w:pPr>
              <w:spacing w:line="240" w:lineRule="auto"/>
              <w:jc w:val="center"/>
              <w:rPr>
                <w:spacing w:val="0"/>
                <w:w w:val="100"/>
                <w:sz w:val="24"/>
                <w:szCs w:val="24"/>
              </w:rPr>
            </w:pPr>
          </w:p>
          <w:p w:rsidR="000C65EE" w:rsidRPr="001A37D7" w:rsidRDefault="000C65EE" w:rsidP="00C8027E">
            <w:pPr>
              <w:spacing w:line="240" w:lineRule="auto"/>
              <w:jc w:val="center"/>
              <w:rPr>
                <w:spacing w:val="0"/>
                <w:w w:val="100"/>
                <w:sz w:val="24"/>
                <w:szCs w:val="24"/>
              </w:rPr>
            </w:pPr>
            <w:r w:rsidRPr="001A37D7">
              <w:rPr>
                <w:spacing w:val="0"/>
                <w:w w:val="100"/>
                <w:sz w:val="24"/>
                <w:szCs w:val="24"/>
              </w:rPr>
              <w:t>6.2</w:t>
            </w:r>
          </w:p>
          <w:p w:rsidR="000C65EE" w:rsidRPr="001A37D7" w:rsidRDefault="000C65EE" w:rsidP="00C8027E">
            <w:pPr>
              <w:pStyle w:val="NormalWeb"/>
              <w:spacing w:before="0" w:beforeAutospacing="0" w:after="0" w:afterAutospacing="0"/>
              <w:jc w:val="center"/>
              <w:rPr>
                <w:lang w:val="en-GB"/>
              </w:rPr>
            </w:pPr>
            <w:r w:rsidRPr="001A37D7">
              <w:rPr>
                <w:lang w:val="en-GB"/>
              </w:rPr>
              <w:t>49.0</w:t>
            </w:r>
          </w:p>
          <w:p w:rsidR="000C65EE" w:rsidRPr="001A37D7" w:rsidRDefault="000C65EE" w:rsidP="00C8027E">
            <w:pPr>
              <w:pStyle w:val="NormalWeb"/>
              <w:spacing w:before="0" w:beforeAutospacing="0" w:after="0" w:afterAutospacing="0"/>
              <w:jc w:val="center"/>
              <w:rPr>
                <w:lang w:val="en-GB"/>
              </w:rPr>
            </w:pPr>
            <w:r w:rsidRPr="001A37D7">
              <w:rPr>
                <w:lang w:val="en-GB"/>
              </w:rPr>
              <w:t>26.5</w:t>
            </w:r>
          </w:p>
          <w:p w:rsidR="000C65EE" w:rsidRPr="001A37D7" w:rsidRDefault="000C65EE" w:rsidP="00C8027E">
            <w:pPr>
              <w:pStyle w:val="NormalWeb"/>
              <w:spacing w:before="0" w:beforeAutospacing="0" w:after="0" w:afterAutospacing="0"/>
              <w:jc w:val="center"/>
              <w:rPr>
                <w:lang w:val="en-GB"/>
              </w:rPr>
            </w:pPr>
            <w:r w:rsidRPr="001A37D7">
              <w:rPr>
                <w:lang w:val="en-GB"/>
              </w:rPr>
              <w:t>18.3</w:t>
            </w:r>
          </w:p>
        </w:tc>
      </w:tr>
      <w:tr w:rsidR="000C65EE" w:rsidRPr="001A37D7" w:rsidTr="000C65EE">
        <w:trPr>
          <w:trHeight w:val="251"/>
          <w:jc w:val="center"/>
        </w:trPr>
        <w:tc>
          <w:tcPr>
            <w:tcW w:w="2572" w:type="dxa"/>
            <w:tcBorders>
              <w:top w:val="single" w:sz="4" w:space="0" w:color="auto"/>
              <w:left w:val="single" w:sz="4" w:space="0" w:color="auto"/>
              <w:bottom w:val="single" w:sz="4" w:space="0" w:color="auto"/>
            </w:tcBorders>
          </w:tcPr>
          <w:p w:rsidR="000C65EE" w:rsidRPr="001A37D7" w:rsidRDefault="000C65EE" w:rsidP="001A37D7">
            <w:pPr>
              <w:pStyle w:val="NormalWeb"/>
              <w:spacing w:before="0" w:beforeAutospacing="0" w:after="0" w:afterAutospacing="0"/>
              <w:jc w:val="both"/>
              <w:rPr>
                <w:b/>
                <w:bCs/>
                <w:lang w:val="en-GB"/>
              </w:rPr>
            </w:pPr>
            <w:r w:rsidRPr="001A37D7">
              <w:rPr>
                <w:b/>
                <w:bCs/>
                <w:lang w:val="en-GB"/>
              </w:rPr>
              <w:t>Total</w:t>
            </w:r>
          </w:p>
          <w:p w:rsidR="000C65EE" w:rsidRPr="001A37D7" w:rsidRDefault="000C65EE" w:rsidP="001A37D7">
            <w:pPr>
              <w:pStyle w:val="NormalWeb"/>
              <w:spacing w:before="0" w:beforeAutospacing="0" w:after="0" w:afterAutospacing="0"/>
              <w:jc w:val="both"/>
              <w:rPr>
                <w:lang w:val="en-GB"/>
              </w:rPr>
            </w:pPr>
          </w:p>
        </w:tc>
        <w:tc>
          <w:tcPr>
            <w:tcW w:w="234" w:type="dxa"/>
            <w:tcBorders>
              <w:top w:val="single" w:sz="4" w:space="0" w:color="auto"/>
              <w:left w:val="single" w:sz="4" w:space="0" w:color="auto"/>
              <w:bottom w:val="single" w:sz="4" w:space="0" w:color="auto"/>
            </w:tcBorders>
          </w:tcPr>
          <w:p w:rsidR="000C65EE" w:rsidRPr="001A37D7" w:rsidRDefault="000C65EE" w:rsidP="001A37D7">
            <w:pPr>
              <w:pStyle w:val="NormalWeb"/>
              <w:spacing w:before="0" w:beforeAutospacing="0" w:after="0" w:afterAutospacing="0"/>
              <w:jc w:val="both"/>
              <w:rPr>
                <w:lang w:val="en-GB"/>
              </w:rPr>
            </w:pPr>
          </w:p>
        </w:tc>
        <w:tc>
          <w:tcPr>
            <w:tcW w:w="1069" w:type="dxa"/>
            <w:tcBorders>
              <w:top w:val="single" w:sz="4" w:space="0" w:color="auto"/>
              <w:bottom w:val="single" w:sz="4" w:space="0" w:color="auto"/>
              <w:right w:val="single" w:sz="4" w:space="0" w:color="auto"/>
            </w:tcBorders>
          </w:tcPr>
          <w:p w:rsidR="000C65EE" w:rsidRPr="001A37D7" w:rsidRDefault="000C65EE" w:rsidP="001A37D7">
            <w:pPr>
              <w:pStyle w:val="NormalWeb"/>
              <w:spacing w:before="0" w:beforeAutospacing="0" w:after="0" w:afterAutospacing="0"/>
              <w:jc w:val="both"/>
              <w:rPr>
                <w:lang w:val="en-GB"/>
              </w:rPr>
            </w:pPr>
            <w:r w:rsidRPr="001A37D7">
              <w:rPr>
                <w:b/>
                <w:bCs/>
                <w:lang w:val="en-GB"/>
              </w:rPr>
              <w:t>493,440</w:t>
            </w:r>
          </w:p>
        </w:tc>
        <w:tc>
          <w:tcPr>
            <w:tcW w:w="234" w:type="dxa"/>
            <w:tcBorders>
              <w:top w:val="single" w:sz="4" w:space="0" w:color="auto"/>
              <w:left w:val="single" w:sz="4" w:space="0" w:color="auto"/>
              <w:bottom w:val="single" w:sz="4" w:space="0" w:color="auto"/>
            </w:tcBorders>
          </w:tcPr>
          <w:p w:rsidR="000C65EE" w:rsidRPr="001A37D7" w:rsidRDefault="000C65EE" w:rsidP="001A37D7">
            <w:pPr>
              <w:pStyle w:val="NormalWeb"/>
              <w:spacing w:before="0" w:beforeAutospacing="0" w:after="0" w:afterAutospacing="0"/>
              <w:jc w:val="both"/>
              <w:rPr>
                <w:lang w:val="en-GB"/>
              </w:rPr>
            </w:pPr>
          </w:p>
        </w:tc>
        <w:tc>
          <w:tcPr>
            <w:tcW w:w="996" w:type="dxa"/>
            <w:tcBorders>
              <w:top w:val="single" w:sz="4" w:space="0" w:color="auto"/>
              <w:bottom w:val="single" w:sz="4" w:space="0" w:color="auto"/>
              <w:right w:val="single" w:sz="4" w:space="0" w:color="auto"/>
            </w:tcBorders>
          </w:tcPr>
          <w:p w:rsidR="000C65EE" w:rsidRPr="001A37D7" w:rsidRDefault="000C65EE" w:rsidP="00C8027E">
            <w:pPr>
              <w:pStyle w:val="NormalWeb"/>
              <w:spacing w:before="0" w:beforeAutospacing="0" w:after="0" w:afterAutospacing="0"/>
              <w:jc w:val="center"/>
              <w:rPr>
                <w:lang w:val="en-GB"/>
              </w:rPr>
            </w:pPr>
            <w:r w:rsidRPr="001A37D7">
              <w:rPr>
                <w:b/>
                <w:bCs/>
                <w:lang w:val="en-GB"/>
              </w:rPr>
              <w:t>54.1</w:t>
            </w:r>
          </w:p>
        </w:tc>
        <w:tc>
          <w:tcPr>
            <w:tcW w:w="234" w:type="dxa"/>
            <w:tcBorders>
              <w:top w:val="single" w:sz="4" w:space="0" w:color="auto"/>
              <w:left w:val="single" w:sz="4" w:space="0" w:color="auto"/>
              <w:bottom w:val="single" w:sz="4" w:space="0" w:color="auto"/>
            </w:tcBorders>
          </w:tcPr>
          <w:p w:rsidR="000C65EE" w:rsidRPr="001A37D7" w:rsidRDefault="000C65EE" w:rsidP="00C8027E">
            <w:pPr>
              <w:pStyle w:val="NormalWeb"/>
              <w:spacing w:before="0" w:beforeAutospacing="0" w:after="0" w:afterAutospacing="0"/>
              <w:jc w:val="center"/>
              <w:rPr>
                <w:lang w:val="en-GB"/>
              </w:rPr>
            </w:pPr>
          </w:p>
        </w:tc>
        <w:tc>
          <w:tcPr>
            <w:tcW w:w="1055" w:type="dxa"/>
            <w:tcBorders>
              <w:top w:val="single" w:sz="4" w:space="0" w:color="auto"/>
              <w:bottom w:val="single" w:sz="4" w:space="0" w:color="auto"/>
              <w:right w:val="single" w:sz="4" w:space="0" w:color="auto"/>
            </w:tcBorders>
          </w:tcPr>
          <w:p w:rsidR="000C65EE" w:rsidRPr="001A37D7" w:rsidRDefault="000C65EE" w:rsidP="00C8027E">
            <w:pPr>
              <w:pStyle w:val="NormalWeb"/>
              <w:spacing w:before="0" w:beforeAutospacing="0" w:after="0" w:afterAutospacing="0"/>
              <w:jc w:val="center"/>
              <w:rPr>
                <w:lang w:val="en-GB"/>
              </w:rPr>
            </w:pPr>
            <w:r w:rsidRPr="001A37D7">
              <w:rPr>
                <w:b/>
                <w:bCs/>
                <w:lang w:val="en-GB"/>
              </w:rPr>
              <w:t>100.0</w:t>
            </w:r>
          </w:p>
        </w:tc>
        <w:tc>
          <w:tcPr>
            <w:tcW w:w="790" w:type="dxa"/>
            <w:tcBorders>
              <w:top w:val="single" w:sz="4" w:space="0" w:color="auto"/>
              <w:left w:val="single" w:sz="4" w:space="0" w:color="auto"/>
              <w:bottom w:val="single" w:sz="4" w:space="0" w:color="auto"/>
              <w:right w:val="single" w:sz="4" w:space="0" w:color="auto"/>
            </w:tcBorders>
          </w:tcPr>
          <w:p w:rsidR="000C65EE" w:rsidRPr="001A37D7" w:rsidRDefault="000C65EE" w:rsidP="00C8027E">
            <w:pPr>
              <w:pStyle w:val="NormalWeb"/>
              <w:spacing w:before="0" w:beforeAutospacing="0" w:after="0" w:afterAutospacing="0"/>
              <w:jc w:val="center"/>
              <w:rPr>
                <w:lang w:val="en-GB"/>
              </w:rPr>
            </w:pPr>
            <w:r w:rsidRPr="001A37D7">
              <w:rPr>
                <w:b/>
                <w:bCs/>
                <w:lang w:val="en-GB"/>
              </w:rPr>
              <w:t>100.0</w:t>
            </w:r>
          </w:p>
        </w:tc>
      </w:tr>
    </w:tbl>
    <w:p w:rsidR="000C65EE" w:rsidRPr="001A37D7" w:rsidRDefault="000C65EE" w:rsidP="00C8027E">
      <w:pPr>
        <w:pStyle w:val="NormalWeb"/>
        <w:spacing w:before="0" w:beforeAutospacing="0" w:after="0" w:afterAutospacing="0"/>
        <w:ind w:left="900"/>
        <w:jc w:val="center"/>
        <w:rPr>
          <w:lang w:val="en-GB"/>
        </w:rPr>
      </w:pPr>
      <w:r w:rsidRPr="001A37D7">
        <w:rPr>
          <w:lang w:val="en-GB"/>
        </w:rPr>
        <w:t>Note: Excluding Northern &amp; Eastern Provinces</w:t>
      </w:r>
    </w:p>
    <w:p w:rsidR="000C65EE" w:rsidRPr="001A37D7" w:rsidRDefault="000C65EE" w:rsidP="00C8027E">
      <w:pPr>
        <w:pStyle w:val="NormalWeb"/>
        <w:spacing w:before="0" w:beforeAutospacing="0" w:after="0" w:afterAutospacing="0"/>
        <w:ind w:left="900"/>
        <w:jc w:val="center"/>
        <w:rPr>
          <w:lang w:val="en-GB"/>
        </w:rPr>
      </w:pPr>
      <w:r w:rsidRPr="001A37D7">
        <w:rPr>
          <w:lang w:val="en-GB"/>
        </w:rPr>
        <w:t>Source: Sri Lanka Labour Force Survey – 2006</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104.</w:t>
      </w:r>
      <w:r w:rsidRPr="001A37D7">
        <w:rPr>
          <w:lang w:val="en-GB"/>
        </w:rPr>
        <w:tab/>
        <w:t> Unemployment issues are most acute for those below 25 years of age and within this category, women are the most affected. Amongst the unemployed population, women have higher educational qualifications than males. This is a continuation of the trend that prevailed in the previous period as well, which indicates that the problem of unemployment is more acute in the case of educated females, with the unemployment rate being highest among females with GCE (A/L) qualifications and above.</w:t>
      </w:r>
    </w:p>
    <w:p w:rsidR="000C65EE" w:rsidRPr="001A37D7" w:rsidRDefault="000C65EE" w:rsidP="001A37D7">
      <w:pPr>
        <w:pStyle w:val="NormalWeb"/>
        <w:spacing w:before="0" w:beforeAutospacing="0" w:after="0" w:afterAutospacing="0"/>
        <w:jc w:val="both"/>
        <w:rPr>
          <w:b/>
          <w:bCs/>
          <w:u w:val="single"/>
          <w:lang w:val="en-GB"/>
        </w:rPr>
      </w:pPr>
    </w:p>
    <w:p w:rsidR="000C65EE" w:rsidRPr="001A37D7" w:rsidRDefault="00C8027E" w:rsidP="00C8027E">
      <w:pPr>
        <w:pStyle w:val="NormalWeb"/>
        <w:spacing w:before="0" w:beforeAutospacing="0" w:after="0" w:afterAutospacing="0"/>
        <w:jc w:val="center"/>
        <w:rPr>
          <w:lang w:val="en-GB"/>
        </w:rPr>
      </w:pPr>
      <w:r>
        <w:rPr>
          <w:b/>
          <w:bCs/>
          <w:u w:val="single"/>
          <w:lang w:val="en-GB"/>
        </w:rPr>
        <w:br w:type="page"/>
      </w:r>
      <w:r w:rsidR="000C65EE" w:rsidRPr="001A37D7">
        <w:rPr>
          <w:b/>
          <w:bCs/>
          <w:u w:val="single"/>
          <w:lang w:val="en-GB"/>
        </w:rPr>
        <w:t>Table 30</w:t>
      </w:r>
    </w:p>
    <w:p w:rsidR="000C65EE" w:rsidRPr="00C8027E" w:rsidRDefault="000C65EE" w:rsidP="00C8027E">
      <w:pPr>
        <w:pStyle w:val="NormalWeb"/>
        <w:spacing w:before="0" w:beforeAutospacing="0" w:after="0" w:afterAutospacing="0"/>
        <w:jc w:val="center"/>
        <w:rPr>
          <w:b/>
          <w:bCs/>
          <w:sz w:val="18"/>
          <w:szCs w:val="18"/>
          <w:lang w:val="en-GB"/>
        </w:rPr>
      </w:pPr>
    </w:p>
    <w:p w:rsidR="000C65EE" w:rsidRPr="001A37D7" w:rsidRDefault="000C65EE" w:rsidP="00C8027E">
      <w:pPr>
        <w:pStyle w:val="NormalWeb"/>
        <w:spacing w:before="0" w:beforeAutospacing="0" w:after="0" w:afterAutospacing="0"/>
        <w:jc w:val="center"/>
        <w:rPr>
          <w:b/>
          <w:bCs/>
          <w:lang w:val="en-GB"/>
        </w:rPr>
      </w:pPr>
      <w:r w:rsidRPr="001A37D7">
        <w:rPr>
          <w:b/>
          <w:bCs/>
          <w:lang w:val="en-GB"/>
        </w:rPr>
        <w:t>Unemployed population by sector (1996-2006)</w:t>
      </w:r>
    </w:p>
    <w:p w:rsidR="000C65EE" w:rsidRPr="00C8027E" w:rsidRDefault="000C65EE" w:rsidP="001A37D7">
      <w:pPr>
        <w:pStyle w:val="NormalWeb"/>
        <w:spacing w:before="0" w:beforeAutospacing="0" w:after="0" w:afterAutospacing="0"/>
        <w:jc w:val="both"/>
        <w:rPr>
          <w:sz w:val="18"/>
          <w:szCs w:val="18"/>
          <w:lang w:val="en-GB"/>
        </w:rPr>
      </w:pPr>
    </w:p>
    <w:tbl>
      <w:tblPr>
        <w:tblpPr w:leftFromText="180" w:rightFromText="180" w:vertAnchor="text" w:horzAnchor="margin" w:tblpXSpec="center" w:tblpY="56"/>
        <w:tblW w:w="9657" w:type="dxa"/>
        <w:tblLayout w:type="fixed"/>
        <w:tblLook w:val="0000" w:firstRow="0" w:lastRow="0" w:firstColumn="0" w:lastColumn="0" w:noHBand="0" w:noVBand="0"/>
      </w:tblPr>
      <w:tblGrid>
        <w:gridCol w:w="851"/>
        <w:gridCol w:w="1021"/>
        <w:gridCol w:w="1134"/>
        <w:gridCol w:w="63"/>
        <w:gridCol w:w="1008"/>
        <w:gridCol w:w="1197"/>
        <w:gridCol w:w="1044"/>
        <w:gridCol w:w="1152"/>
        <w:gridCol w:w="1044"/>
        <w:gridCol w:w="1143"/>
      </w:tblGrid>
      <w:tr w:rsidR="000C65EE" w:rsidRPr="001A37D7" w:rsidTr="00C8027E">
        <w:trPr>
          <w:trHeight w:val="331"/>
        </w:trPr>
        <w:tc>
          <w:tcPr>
            <w:tcW w:w="851" w:type="dxa"/>
            <w:vMerge w:val="restart"/>
            <w:tcBorders>
              <w:top w:val="single" w:sz="4" w:space="0" w:color="auto"/>
              <w:left w:val="single" w:sz="4" w:space="0" w:color="auto"/>
              <w:right w:val="single" w:sz="4" w:space="0" w:color="auto"/>
            </w:tcBorders>
          </w:tcPr>
          <w:p w:rsidR="000C65EE" w:rsidRPr="00C8027E" w:rsidRDefault="000C65EE" w:rsidP="00C8027E">
            <w:pPr>
              <w:spacing w:line="240" w:lineRule="auto"/>
              <w:jc w:val="center"/>
              <w:rPr>
                <w:spacing w:val="0"/>
                <w:w w:val="100"/>
                <w:sz w:val="22"/>
                <w:szCs w:val="22"/>
              </w:rPr>
            </w:pPr>
            <w:bookmarkStart w:id="29" w:name="0.1_table20"/>
            <w:bookmarkEnd w:id="29"/>
            <w:r w:rsidRPr="00C8027E">
              <w:rPr>
                <w:b/>
                <w:bCs/>
                <w:spacing w:val="0"/>
                <w:w w:val="100"/>
                <w:sz w:val="22"/>
                <w:szCs w:val="22"/>
              </w:rPr>
              <w:t>Sector</w:t>
            </w:r>
          </w:p>
        </w:tc>
        <w:tc>
          <w:tcPr>
            <w:tcW w:w="4423" w:type="dxa"/>
            <w:gridSpan w:val="5"/>
            <w:tcBorders>
              <w:top w:val="single" w:sz="4" w:space="0" w:color="auto"/>
              <w:left w:val="single" w:sz="4" w:space="0" w:color="auto"/>
              <w:right w:val="single" w:sz="4" w:space="0" w:color="auto"/>
            </w:tcBorders>
          </w:tcPr>
          <w:p w:rsidR="000C65EE" w:rsidRPr="00C8027E" w:rsidRDefault="000C65EE" w:rsidP="00C8027E">
            <w:pPr>
              <w:spacing w:line="240" w:lineRule="auto"/>
              <w:jc w:val="center"/>
              <w:rPr>
                <w:spacing w:val="0"/>
                <w:w w:val="100"/>
                <w:sz w:val="22"/>
                <w:szCs w:val="22"/>
              </w:rPr>
            </w:pPr>
            <w:r w:rsidRPr="00C8027E">
              <w:rPr>
                <w:b/>
                <w:bCs/>
                <w:spacing w:val="0"/>
                <w:w w:val="100"/>
                <w:sz w:val="22"/>
                <w:szCs w:val="22"/>
              </w:rPr>
              <w:t>1996</w:t>
            </w:r>
          </w:p>
        </w:tc>
        <w:tc>
          <w:tcPr>
            <w:tcW w:w="4383" w:type="dxa"/>
            <w:gridSpan w:val="4"/>
            <w:tcBorders>
              <w:top w:val="single" w:sz="4" w:space="0" w:color="auto"/>
              <w:left w:val="single" w:sz="4" w:space="0" w:color="auto"/>
              <w:right w:val="single" w:sz="4" w:space="0" w:color="auto"/>
            </w:tcBorders>
          </w:tcPr>
          <w:p w:rsidR="000C65EE" w:rsidRPr="00C8027E" w:rsidRDefault="000C65EE" w:rsidP="00C8027E">
            <w:pPr>
              <w:spacing w:line="240" w:lineRule="auto"/>
              <w:jc w:val="center"/>
              <w:rPr>
                <w:spacing w:val="0"/>
                <w:w w:val="100"/>
                <w:sz w:val="22"/>
                <w:szCs w:val="22"/>
              </w:rPr>
            </w:pPr>
            <w:r w:rsidRPr="00C8027E">
              <w:rPr>
                <w:b/>
                <w:bCs/>
                <w:spacing w:val="0"/>
                <w:w w:val="100"/>
                <w:sz w:val="22"/>
                <w:szCs w:val="22"/>
              </w:rPr>
              <w:t>2006</w:t>
            </w:r>
          </w:p>
        </w:tc>
      </w:tr>
      <w:tr w:rsidR="000C65EE" w:rsidRPr="001A37D7" w:rsidTr="00C8027E">
        <w:trPr>
          <w:trHeight w:val="397"/>
        </w:trPr>
        <w:tc>
          <w:tcPr>
            <w:tcW w:w="851" w:type="dxa"/>
            <w:vMerge/>
            <w:tcBorders>
              <w:left w:val="single" w:sz="4" w:space="0" w:color="auto"/>
              <w:right w:val="single" w:sz="4" w:space="0" w:color="auto"/>
            </w:tcBorders>
          </w:tcPr>
          <w:p w:rsidR="000C65EE" w:rsidRPr="00C8027E" w:rsidRDefault="000C65EE" w:rsidP="00C8027E">
            <w:pPr>
              <w:keepNext/>
              <w:keepLines/>
              <w:spacing w:line="240" w:lineRule="auto"/>
              <w:jc w:val="center"/>
              <w:outlineLvl w:val="0"/>
              <w:rPr>
                <w:spacing w:val="0"/>
                <w:w w:val="100"/>
                <w:sz w:val="22"/>
                <w:szCs w:val="22"/>
              </w:rPr>
            </w:pPr>
          </w:p>
        </w:tc>
        <w:tc>
          <w:tcPr>
            <w:tcW w:w="2155" w:type="dxa"/>
            <w:gridSpan w:val="2"/>
            <w:tcBorders>
              <w:left w:val="single" w:sz="4" w:space="0" w:color="auto"/>
              <w:bottom w:val="single" w:sz="4" w:space="0" w:color="auto"/>
            </w:tcBorders>
          </w:tcPr>
          <w:p w:rsidR="000C65EE" w:rsidRPr="00C8027E" w:rsidRDefault="000C65EE" w:rsidP="00C8027E">
            <w:pPr>
              <w:spacing w:line="240" w:lineRule="auto"/>
              <w:jc w:val="center"/>
              <w:rPr>
                <w:spacing w:val="0"/>
                <w:w w:val="100"/>
                <w:sz w:val="22"/>
                <w:szCs w:val="22"/>
              </w:rPr>
            </w:pPr>
            <w:r w:rsidRPr="00C8027E">
              <w:rPr>
                <w:b/>
                <w:bCs/>
                <w:spacing w:val="0"/>
                <w:w w:val="100"/>
                <w:sz w:val="22"/>
                <w:szCs w:val="22"/>
              </w:rPr>
              <w:t>Women</w:t>
            </w:r>
          </w:p>
        </w:tc>
        <w:tc>
          <w:tcPr>
            <w:tcW w:w="2268" w:type="dxa"/>
            <w:gridSpan w:val="3"/>
            <w:tcBorders>
              <w:bottom w:val="single" w:sz="4" w:space="0" w:color="auto"/>
              <w:right w:val="single" w:sz="4" w:space="0" w:color="auto"/>
            </w:tcBorders>
          </w:tcPr>
          <w:p w:rsidR="000C65EE" w:rsidRPr="00C8027E" w:rsidRDefault="000C65EE" w:rsidP="00C8027E">
            <w:pPr>
              <w:spacing w:line="240" w:lineRule="auto"/>
              <w:jc w:val="center"/>
              <w:rPr>
                <w:spacing w:val="0"/>
                <w:w w:val="100"/>
                <w:sz w:val="22"/>
                <w:szCs w:val="22"/>
              </w:rPr>
            </w:pPr>
            <w:r w:rsidRPr="00C8027E">
              <w:rPr>
                <w:b/>
                <w:bCs/>
                <w:spacing w:val="0"/>
                <w:w w:val="100"/>
                <w:sz w:val="22"/>
                <w:szCs w:val="22"/>
              </w:rPr>
              <w:t>Men</w:t>
            </w:r>
          </w:p>
        </w:tc>
        <w:tc>
          <w:tcPr>
            <w:tcW w:w="2196" w:type="dxa"/>
            <w:gridSpan w:val="2"/>
            <w:tcBorders>
              <w:left w:val="single" w:sz="4" w:space="0" w:color="auto"/>
              <w:bottom w:val="single" w:sz="4" w:space="0" w:color="auto"/>
            </w:tcBorders>
          </w:tcPr>
          <w:p w:rsidR="000C65EE" w:rsidRPr="00C8027E" w:rsidRDefault="000C65EE" w:rsidP="00C8027E">
            <w:pPr>
              <w:spacing w:line="240" w:lineRule="auto"/>
              <w:jc w:val="center"/>
              <w:rPr>
                <w:spacing w:val="0"/>
                <w:w w:val="100"/>
                <w:sz w:val="22"/>
                <w:szCs w:val="22"/>
              </w:rPr>
            </w:pPr>
            <w:r w:rsidRPr="00C8027E">
              <w:rPr>
                <w:b/>
                <w:bCs/>
                <w:spacing w:val="0"/>
                <w:w w:val="100"/>
                <w:sz w:val="22"/>
                <w:szCs w:val="22"/>
              </w:rPr>
              <w:t>Women</w:t>
            </w:r>
          </w:p>
        </w:tc>
        <w:tc>
          <w:tcPr>
            <w:tcW w:w="2187" w:type="dxa"/>
            <w:gridSpan w:val="2"/>
            <w:tcBorders>
              <w:bottom w:val="single" w:sz="4" w:space="0" w:color="auto"/>
              <w:right w:val="single" w:sz="4" w:space="0" w:color="auto"/>
            </w:tcBorders>
          </w:tcPr>
          <w:p w:rsidR="000C65EE" w:rsidRPr="00C8027E" w:rsidRDefault="000C65EE" w:rsidP="00C8027E">
            <w:pPr>
              <w:spacing w:line="240" w:lineRule="auto"/>
              <w:jc w:val="center"/>
              <w:rPr>
                <w:spacing w:val="0"/>
                <w:w w:val="100"/>
                <w:sz w:val="22"/>
                <w:szCs w:val="22"/>
              </w:rPr>
            </w:pPr>
            <w:r w:rsidRPr="00C8027E">
              <w:rPr>
                <w:b/>
                <w:bCs/>
                <w:spacing w:val="0"/>
                <w:w w:val="100"/>
                <w:sz w:val="22"/>
                <w:szCs w:val="22"/>
              </w:rPr>
              <w:t>Men</w:t>
            </w:r>
          </w:p>
        </w:tc>
      </w:tr>
      <w:tr w:rsidR="00C8027E" w:rsidRPr="001A37D7" w:rsidTr="00C8027E">
        <w:trPr>
          <w:trHeight w:val="574"/>
        </w:trPr>
        <w:tc>
          <w:tcPr>
            <w:tcW w:w="851" w:type="dxa"/>
            <w:vMerge/>
            <w:tcBorders>
              <w:left w:val="single" w:sz="4" w:space="0" w:color="auto"/>
              <w:bottom w:val="single" w:sz="4" w:space="0" w:color="auto"/>
              <w:right w:val="single" w:sz="4" w:space="0" w:color="auto"/>
            </w:tcBorders>
          </w:tcPr>
          <w:p w:rsidR="000C65EE" w:rsidRPr="00C8027E" w:rsidRDefault="000C65EE" w:rsidP="00C8027E">
            <w:pPr>
              <w:keepNext/>
              <w:keepLines/>
              <w:spacing w:line="240" w:lineRule="auto"/>
              <w:jc w:val="center"/>
              <w:outlineLvl w:val="0"/>
              <w:rPr>
                <w:spacing w:val="0"/>
                <w:w w:val="100"/>
                <w:sz w:val="22"/>
                <w:szCs w:val="22"/>
              </w:rPr>
            </w:pPr>
          </w:p>
        </w:tc>
        <w:tc>
          <w:tcPr>
            <w:tcW w:w="1021" w:type="dxa"/>
            <w:tcBorders>
              <w:top w:val="single" w:sz="4" w:space="0" w:color="auto"/>
              <w:left w:val="single" w:sz="4" w:space="0" w:color="auto"/>
              <w:bottom w:val="single" w:sz="4" w:space="0" w:color="auto"/>
              <w:right w:val="single" w:sz="4" w:space="0" w:color="auto"/>
            </w:tcBorders>
          </w:tcPr>
          <w:p w:rsidR="000C65EE" w:rsidRPr="00C8027E" w:rsidRDefault="000C65EE" w:rsidP="00C8027E">
            <w:pPr>
              <w:spacing w:line="240" w:lineRule="auto"/>
              <w:jc w:val="center"/>
              <w:rPr>
                <w:spacing w:val="0"/>
                <w:w w:val="100"/>
                <w:sz w:val="22"/>
                <w:szCs w:val="22"/>
              </w:rPr>
            </w:pPr>
            <w:r w:rsidRPr="00C8027E">
              <w:rPr>
                <w:b/>
                <w:bCs/>
                <w:spacing w:val="0"/>
                <w:w w:val="100"/>
                <w:sz w:val="22"/>
                <w:szCs w:val="22"/>
              </w:rPr>
              <w:t>No.</w:t>
            </w:r>
          </w:p>
        </w:tc>
        <w:tc>
          <w:tcPr>
            <w:tcW w:w="1197" w:type="dxa"/>
            <w:gridSpan w:val="2"/>
            <w:tcBorders>
              <w:top w:val="single" w:sz="4" w:space="0" w:color="auto"/>
              <w:left w:val="single" w:sz="4" w:space="0" w:color="auto"/>
              <w:bottom w:val="single" w:sz="4" w:space="0" w:color="auto"/>
              <w:right w:val="single" w:sz="4" w:space="0" w:color="auto"/>
            </w:tcBorders>
          </w:tcPr>
          <w:p w:rsidR="000C65EE" w:rsidRPr="00C8027E" w:rsidRDefault="000C65EE" w:rsidP="00C8027E">
            <w:pPr>
              <w:spacing w:line="240" w:lineRule="auto"/>
              <w:jc w:val="center"/>
              <w:rPr>
                <w:spacing w:val="0"/>
                <w:w w:val="100"/>
                <w:sz w:val="22"/>
                <w:szCs w:val="22"/>
              </w:rPr>
            </w:pPr>
            <w:r w:rsidRPr="00C8027E">
              <w:rPr>
                <w:b/>
                <w:bCs/>
                <w:spacing w:val="0"/>
                <w:w w:val="100"/>
                <w:sz w:val="22"/>
                <w:szCs w:val="22"/>
              </w:rPr>
              <w:t>Un-employed Rate</w:t>
            </w:r>
          </w:p>
        </w:tc>
        <w:tc>
          <w:tcPr>
            <w:tcW w:w="1008" w:type="dxa"/>
            <w:tcBorders>
              <w:top w:val="single" w:sz="4" w:space="0" w:color="auto"/>
              <w:left w:val="single" w:sz="4" w:space="0" w:color="auto"/>
              <w:bottom w:val="single" w:sz="4" w:space="0" w:color="auto"/>
              <w:right w:val="single" w:sz="4" w:space="0" w:color="auto"/>
            </w:tcBorders>
          </w:tcPr>
          <w:p w:rsidR="000C65EE" w:rsidRPr="00C8027E" w:rsidRDefault="000C65EE" w:rsidP="00C8027E">
            <w:pPr>
              <w:spacing w:line="240" w:lineRule="auto"/>
              <w:jc w:val="center"/>
              <w:rPr>
                <w:spacing w:val="0"/>
                <w:w w:val="100"/>
                <w:sz w:val="22"/>
                <w:szCs w:val="22"/>
              </w:rPr>
            </w:pPr>
            <w:r w:rsidRPr="00C8027E">
              <w:rPr>
                <w:b/>
                <w:bCs/>
                <w:spacing w:val="0"/>
                <w:w w:val="100"/>
                <w:sz w:val="22"/>
                <w:szCs w:val="22"/>
              </w:rPr>
              <w:t>No.</w:t>
            </w:r>
          </w:p>
        </w:tc>
        <w:tc>
          <w:tcPr>
            <w:tcW w:w="1197" w:type="dxa"/>
            <w:tcBorders>
              <w:top w:val="single" w:sz="4" w:space="0" w:color="auto"/>
              <w:left w:val="single" w:sz="4" w:space="0" w:color="auto"/>
              <w:bottom w:val="single" w:sz="4" w:space="0" w:color="auto"/>
              <w:right w:val="single" w:sz="4" w:space="0" w:color="auto"/>
            </w:tcBorders>
          </w:tcPr>
          <w:p w:rsidR="000C65EE" w:rsidRPr="00C8027E" w:rsidRDefault="000C65EE" w:rsidP="00C8027E">
            <w:pPr>
              <w:spacing w:line="240" w:lineRule="auto"/>
              <w:jc w:val="center"/>
              <w:rPr>
                <w:b/>
                <w:bCs/>
                <w:spacing w:val="0"/>
                <w:w w:val="100"/>
                <w:sz w:val="22"/>
                <w:szCs w:val="22"/>
              </w:rPr>
            </w:pPr>
            <w:r w:rsidRPr="00C8027E">
              <w:rPr>
                <w:b/>
                <w:bCs/>
                <w:spacing w:val="0"/>
                <w:w w:val="100"/>
                <w:sz w:val="22"/>
                <w:szCs w:val="22"/>
              </w:rPr>
              <w:t>Un-employed</w:t>
            </w:r>
          </w:p>
          <w:p w:rsidR="000C65EE" w:rsidRPr="00C8027E" w:rsidRDefault="000C65EE" w:rsidP="00C8027E">
            <w:pPr>
              <w:spacing w:line="240" w:lineRule="auto"/>
              <w:jc w:val="center"/>
              <w:rPr>
                <w:spacing w:val="0"/>
                <w:w w:val="100"/>
                <w:sz w:val="22"/>
                <w:szCs w:val="22"/>
              </w:rPr>
            </w:pPr>
            <w:r w:rsidRPr="00C8027E">
              <w:rPr>
                <w:b/>
                <w:bCs/>
                <w:spacing w:val="0"/>
                <w:w w:val="100"/>
                <w:sz w:val="22"/>
                <w:szCs w:val="22"/>
              </w:rPr>
              <w:t>Rate</w:t>
            </w:r>
          </w:p>
        </w:tc>
        <w:tc>
          <w:tcPr>
            <w:tcW w:w="1044" w:type="dxa"/>
            <w:tcBorders>
              <w:top w:val="single" w:sz="4" w:space="0" w:color="auto"/>
              <w:left w:val="single" w:sz="4" w:space="0" w:color="auto"/>
              <w:bottom w:val="single" w:sz="4" w:space="0" w:color="auto"/>
              <w:right w:val="single" w:sz="4" w:space="0" w:color="auto"/>
            </w:tcBorders>
          </w:tcPr>
          <w:p w:rsidR="000C65EE" w:rsidRPr="00C8027E" w:rsidRDefault="000C65EE" w:rsidP="00C8027E">
            <w:pPr>
              <w:spacing w:line="240" w:lineRule="auto"/>
              <w:jc w:val="center"/>
              <w:rPr>
                <w:spacing w:val="0"/>
                <w:w w:val="100"/>
                <w:sz w:val="22"/>
                <w:szCs w:val="22"/>
              </w:rPr>
            </w:pPr>
            <w:r w:rsidRPr="00C8027E">
              <w:rPr>
                <w:b/>
                <w:bCs/>
                <w:spacing w:val="0"/>
                <w:w w:val="100"/>
                <w:sz w:val="22"/>
                <w:szCs w:val="22"/>
              </w:rPr>
              <w:t>No.</w:t>
            </w:r>
          </w:p>
        </w:tc>
        <w:tc>
          <w:tcPr>
            <w:tcW w:w="1152" w:type="dxa"/>
            <w:tcBorders>
              <w:top w:val="single" w:sz="4" w:space="0" w:color="auto"/>
              <w:left w:val="single" w:sz="4" w:space="0" w:color="auto"/>
              <w:bottom w:val="single" w:sz="4" w:space="0" w:color="auto"/>
              <w:right w:val="single" w:sz="4" w:space="0" w:color="auto"/>
            </w:tcBorders>
          </w:tcPr>
          <w:p w:rsidR="000C65EE" w:rsidRPr="00C8027E" w:rsidRDefault="000C65EE" w:rsidP="00C8027E">
            <w:pPr>
              <w:spacing w:line="240" w:lineRule="auto"/>
              <w:jc w:val="center"/>
              <w:rPr>
                <w:spacing w:val="0"/>
                <w:w w:val="100"/>
                <w:sz w:val="22"/>
                <w:szCs w:val="22"/>
              </w:rPr>
            </w:pPr>
            <w:r w:rsidRPr="00C8027E">
              <w:rPr>
                <w:b/>
                <w:bCs/>
                <w:spacing w:val="0"/>
                <w:w w:val="100"/>
                <w:sz w:val="22"/>
                <w:szCs w:val="22"/>
              </w:rPr>
              <w:t>Un-employed Rate</w:t>
            </w:r>
          </w:p>
        </w:tc>
        <w:tc>
          <w:tcPr>
            <w:tcW w:w="1044" w:type="dxa"/>
            <w:tcBorders>
              <w:top w:val="single" w:sz="4" w:space="0" w:color="auto"/>
              <w:left w:val="single" w:sz="4" w:space="0" w:color="auto"/>
              <w:bottom w:val="single" w:sz="4" w:space="0" w:color="auto"/>
              <w:right w:val="single" w:sz="4" w:space="0" w:color="auto"/>
            </w:tcBorders>
          </w:tcPr>
          <w:p w:rsidR="000C65EE" w:rsidRPr="00C8027E" w:rsidRDefault="000C65EE" w:rsidP="00C8027E">
            <w:pPr>
              <w:spacing w:line="240" w:lineRule="auto"/>
              <w:jc w:val="center"/>
              <w:rPr>
                <w:spacing w:val="0"/>
                <w:w w:val="100"/>
                <w:sz w:val="22"/>
                <w:szCs w:val="22"/>
              </w:rPr>
            </w:pPr>
            <w:r w:rsidRPr="00C8027E">
              <w:rPr>
                <w:b/>
                <w:bCs/>
                <w:spacing w:val="0"/>
                <w:w w:val="100"/>
                <w:sz w:val="22"/>
                <w:szCs w:val="22"/>
              </w:rPr>
              <w:t>No.</w:t>
            </w:r>
          </w:p>
        </w:tc>
        <w:tc>
          <w:tcPr>
            <w:tcW w:w="1143" w:type="dxa"/>
            <w:tcBorders>
              <w:top w:val="single" w:sz="4" w:space="0" w:color="auto"/>
              <w:left w:val="single" w:sz="4" w:space="0" w:color="auto"/>
              <w:bottom w:val="single" w:sz="4" w:space="0" w:color="auto"/>
              <w:right w:val="single" w:sz="4" w:space="0" w:color="auto"/>
            </w:tcBorders>
          </w:tcPr>
          <w:p w:rsidR="000C65EE" w:rsidRPr="00C8027E" w:rsidRDefault="000C65EE" w:rsidP="00C8027E">
            <w:pPr>
              <w:spacing w:line="240" w:lineRule="auto"/>
              <w:jc w:val="center"/>
              <w:rPr>
                <w:b/>
                <w:bCs/>
                <w:spacing w:val="0"/>
                <w:w w:val="100"/>
                <w:sz w:val="22"/>
                <w:szCs w:val="22"/>
              </w:rPr>
            </w:pPr>
            <w:r w:rsidRPr="00C8027E">
              <w:rPr>
                <w:b/>
                <w:bCs/>
                <w:spacing w:val="0"/>
                <w:w w:val="100"/>
                <w:sz w:val="22"/>
                <w:szCs w:val="22"/>
              </w:rPr>
              <w:t>Un-</w:t>
            </w:r>
          </w:p>
          <w:p w:rsidR="000C65EE" w:rsidRPr="00C8027E" w:rsidRDefault="000C65EE" w:rsidP="00C8027E">
            <w:pPr>
              <w:spacing w:line="240" w:lineRule="auto"/>
              <w:jc w:val="center"/>
              <w:rPr>
                <w:b/>
                <w:bCs/>
                <w:spacing w:val="0"/>
                <w:w w:val="100"/>
                <w:sz w:val="22"/>
                <w:szCs w:val="22"/>
              </w:rPr>
            </w:pPr>
            <w:r w:rsidRPr="00C8027E">
              <w:rPr>
                <w:b/>
                <w:bCs/>
                <w:spacing w:val="0"/>
                <w:w w:val="100"/>
                <w:sz w:val="22"/>
                <w:szCs w:val="22"/>
              </w:rPr>
              <w:t>employed</w:t>
            </w:r>
          </w:p>
          <w:p w:rsidR="000C65EE" w:rsidRPr="00C8027E" w:rsidRDefault="000C65EE" w:rsidP="00C8027E">
            <w:pPr>
              <w:spacing w:line="240" w:lineRule="auto"/>
              <w:jc w:val="center"/>
              <w:rPr>
                <w:spacing w:val="0"/>
                <w:w w:val="100"/>
                <w:sz w:val="22"/>
                <w:szCs w:val="22"/>
              </w:rPr>
            </w:pPr>
            <w:r w:rsidRPr="00C8027E">
              <w:rPr>
                <w:b/>
                <w:bCs/>
                <w:spacing w:val="0"/>
                <w:w w:val="100"/>
                <w:sz w:val="22"/>
                <w:szCs w:val="22"/>
              </w:rPr>
              <w:t>Rate</w:t>
            </w:r>
          </w:p>
        </w:tc>
      </w:tr>
      <w:tr w:rsidR="00C8027E" w:rsidRPr="001A37D7" w:rsidTr="00C8027E">
        <w:trPr>
          <w:trHeight w:val="331"/>
        </w:trPr>
        <w:tc>
          <w:tcPr>
            <w:tcW w:w="851" w:type="dxa"/>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Urban</w:t>
            </w:r>
          </w:p>
        </w:tc>
        <w:tc>
          <w:tcPr>
            <w:tcW w:w="1021" w:type="dxa"/>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50,223</w:t>
            </w:r>
          </w:p>
        </w:tc>
        <w:tc>
          <w:tcPr>
            <w:tcW w:w="1197" w:type="dxa"/>
            <w:gridSpan w:val="2"/>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18.1</w:t>
            </w:r>
          </w:p>
        </w:tc>
        <w:tc>
          <w:tcPr>
            <w:tcW w:w="1008" w:type="dxa"/>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53,668</w:t>
            </w:r>
          </w:p>
        </w:tc>
        <w:tc>
          <w:tcPr>
            <w:tcW w:w="1197" w:type="dxa"/>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8.5</w:t>
            </w:r>
          </w:p>
        </w:tc>
        <w:tc>
          <w:tcPr>
            <w:tcW w:w="1044" w:type="dxa"/>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20,262</w:t>
            </w:r>
          </w:p>
        </w:tc>
        <w:tc>
          <w:tcPr>
            <w:tcW w:w="1152" w:type="dxa"/>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7.7</w:t>
            </w:r>
          </w:p>
        </w:tc>
        <w:tc>
          <w:tcPr>
            <w:tcW w:w="1044" w:type="dxa"/>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26,877</w:t>
            </w:r>
          </w:p>
        </w:tc>
        <w:tc>
          <w:tcPr>
            <w:tcW w:w="1143" w:type="dxa"/>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4.6</w:t>
            </w:r>
          </w:p>
        </w:tc>
      </w:tr>
      <w:tr w:rsidR="00C8027E" w:rsidRPr="001A37D7" w:rsidTr="00C8027E">
        <w:trPr>
          <w:trHeight w:val="331"/>
        </w:trPr>
        <w:tc>
          <w:tcPr>
            <w:tcW w:w="851"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Rural</w:t>
            </w:r>
          </w:p>
        </w:tc>
        <w:tc>
          <w:tcPr>
            <w:tcW w:w="1021"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310,640</w:t>
            </w:r>
          </w:p>
        </w:tc>
        <w:tc>
          <w:tcPr>
            <w:tcW w:w="1197" w:type="dxa"/>
            <w:gridSpan w:val="2"/>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17.6</w:t>
            </w:r>
          </w:p>
        </w:tc>
        <w:tc>
          <w:tcPr>
            <w:tcW w:w="1008"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290,072</w:t>
            </w:r>
          </w:p>
        </w:tc>
        <w:tc>
          <w:tcPr>
            <w:tcW w:w="1197"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8.1</w:t>
            </w:r>
          </w:p>
        </w:tc>
        <w:tc>
          <w:tcPr>
            <w:tcW w:w="1044"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236,177</w:t>
            </w:r>
          </w:p>
        </w:tc>
        <w:tc>
          <w:tcPr>
            <w:tcW w:w="1152"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10.2</w:t>
            </w:r>
          </w:p>
        </w:tc>
        <w:tc>
          <w:tcPr>
            <w:tcW w:w="1044"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188,791</w:t>
            </w:r>
          </w:p>
        </w:tc>
        <w:tc>
          <w:tcPr>
            <w:tcW w:w="1143"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4.7</w:t>
            </w:r>
          </w:p>
        </w:tc>
      </w:tr>
      <w:tr w:rsidR="00C8027E" w:rsidRPr="001A37D7" w:rsidTr="00C8027E">
        <w:trPr>
          <w:trHeight w:val="331"/>
        </w:trPr>
        <w:tc>
          <w:tcPr>
            <w:tcW w:w="851"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Estate</w:t>
            </w:r>
          </w:p>
        </w:tc>
        <w:tc>
          <w:tcPr>
            <w:tcW w:w="1021"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1197" w:type="dxa"/>
            <w:gridSpan w:val="2"/>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1008"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1197"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w:t>
            </w:r>
          </w:p>
        </w:tc>
        <w:tc>
          <w:tcPr>
            <w:tcW w:w="1044"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10,337</w:t>
            </w:r>
          </w:p>
        </w:tc>
        <w:tc>
          <w:tcPr>
            <w:tcW w:w="1152"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5.5</w:t>
            </w:r>
          </w:p>
        </w:tc>
        <w:tc>
          <w:tcPr>
            <w:tcW w:w="1044"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10,996</w:t>
            </w:r>
          </w:p>
        </w:tc>
        <w:tc>
          <w:tcPr>
            <w:tcW w:w="1143" w:type="dxa"/>
            <w:tcBorders>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5.0</w:t>
            </w:r>
          </w:p>
        </w:tc>
      </w:tr>
      <w:tr w:rsidR="00C8027E" w:rsidRPr="001A37D7" w:rsidTr="00C8027E">
        <w:trPr>
          <w:trHeight w:val="441"/>
        </w:trPr>
        <w:tc>
          <w:tcPr>
            <w:tcW w:w="851" w:type="dxa"/>
            <w:tcBorders>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Total</w:t>
            </w:r>
          </w:p>
        </w:tc>
        <w:tc>
          <w:tcPr>
            <w:tcW w:w="1021" w:type="dxa"/>
            <w:tcBorders>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360,864</w:t>
            </w:r>
          </w:p>
        </w:tc>
        <w:tc>
          <w:tcPr>
            <w:tcW w:w="1197" w:type="dxa"/>
            <w:gridSpan w:val="2"/>
            <w:tcBorders>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17.7</w:t>
            </w:r>
          </w:p>
        </w:tc>
        <w:tc>
          <w:tcPr>
            <w:tcW w:w="1008" w:type="dxa"/>
            <w:tcBorders>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343,741</w:t>
            </w:r>
          </w:p>
        </w:tc>
        <w:tc>
          <w:tcPr>
            <w:tcW w:w="1197" w:type="dxa"/>
            <w:tcBorders>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8.2</w:t>
            </w:r>
          </w:p>
        </w:tc>
        <w:tc>
          <w:tcPr>
            <w:tcW w:w="1044" w:type="dxa"/>
            <w:tcBorders>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266,776</w:t>
            </w:r>
          </w:p>
        </w:tc>
        <w:tc>
          <w:tcPr>
            <w:tcW w:w="1152" w:type="dxa"/>
            <w:tcBorders>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9.7</w:t>
            </w:r>
          </w:p>
        </w:tc>
        <w:tc>
          <w:tcPr>
            <w:tcW w:w="1044" w:type="dxa"/>
            <w:tcBorders>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226,664</w:t>
            </w:r>
          </w:p>
        </w:tc>
        <w:tc>
          <w:tcPr>
            <w:tcW w:w="1143" w:type="dxa"/>
            <w:tcBorders>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4.7</w:t>
            </w:r>
          </w:p>
        </w:tc>
      </w:tr>
      <w:tr w:rsidR="00C8027E" w:rsidRPr="001A37D7" w:rsidTr="00C8027E">
        <w:trPr>
          <w:trHeight w:val="243"/>
        </w:trPr>
        <w:tc>
          <w:tcPr>
            <w:tcW w:w="851" w:type="dxa"/>
            <w:tcBorders>
              <w:top w:val="single" w:sz="4" w:space="0" w:color="auto"/>
            </w:tcBorders>
          </w:tcPr>
          <w:p w:rsidR="000C65EE" w:rsidRPr="001A37D7" w:rsidRDefault="000C65EE" w:rsidP="001A37D7">
            <w:pPr>
              <w:spacing w:line="240" w:lineRule="auto"/>
              <w:jc w:val="both"/>
              <w:rPr>
                <w:b/>
                <w:bCs/>
                <w:spacing w:val="0"/>
                <w:w w:val="100"/>
                <w:sz w:val="24"/>
                <w:szCs w:val="24"/>
              </w:rPr>
            </w:pPr>
          </w:p>
        </w:tc>
        <w:tc>
          <w:tcPr>
            <w:tcW w:w="1021" w:type="dxa"/>
            <w:tcBorders>
              <w:top w:val="single" w:sz="4" w:space="0" w:color="auto"/>
            </w:tcBorders>
          </w:tcPr>
          <w:p w:rsidR="000C65EE" w:rsidRPr="001A37D7" w:rsidRDefault="000C65EE" w:rsidP="001A37D7">
            <w:pPr>
              <w:spacing w:line="240" w:lineRule="auto"/>
              <w:jc w:val="both"/>
              <w:rPr>
                <w:b/>
                <w:bCs/>
                <w:spacing w:val="0"/>
                <w:w w:val="100"/>
                <w:sz w:val="24"/>
                <w:szCs w:val="24"/>
              </w:rPr>
            </w:pPr>
          </w:p>
        </w:tc>
        <w:tc>
          <w:tcPr>
            <w:tcW w:w="1197" w:type="dxa"/>
            <w:gridSpan w:val="2"/>
            <w:tcBorders>
              <w:top w:val="single" w:sz="4" w:space="0" w:color="auto"/>
            </w:tcBorders>
          </w:tcPr>
          <w:p w:rsidR="000C65EE" w:rsidRPr="001A37D7" w:rsidRDefault="000C65EE" w:rsidP="001A37D7">
            <w:pPr>
              <w:spacing w:line="240" w:lineRule="auto"/>
              <w:jc w:val="both"/>
              <w:rPr>
                <w:b/>
                <w:bCs/>
                <w:spacing w:val="0"/>
                <w:w w:val="100"/>
                <w:sz w:val="24"/>
                <w:szCs w:val="24"/>
              </w:rPr>
            </w:pPr>
          </w:p>
        </w:tc>
        <w:tc>
          <w:tcPr>
            <w:tcW w:w="1008" w:type="dxa"/>
            <w:tcBorders>
              <w:top w:val="single" w:sz="4" w:space="0" w:color="auto"/>
            </w:tcBorders>
          </w:tcPr>
          <w:p w:rsidR="000C65EE" w:rsidRPr="001A37D7" w:rsidRDefault="000C65EE" w:rsidP="001A37D7">
            <w:pPr>
              <w:spacing w:line="240" w:lineRule="auto"/>
              <w:jc w:val="both"/>
              <w:rPr>
                <w:b/>
                <w:bCs/>
                <w:spacing w:val="0"/>
                <w:w w:val="100"/>
                <w:sz w:val="24"/>
                <w:szCs w:val="24"/>
              </w:rPr>
            </w:pPr>
          </w:p>
        </w:tc>
        <w:tc>
          <w:tcPr>
            <w:tcW w:w="1197" w:type="dxa"/>
            <w:tcBorders>
              <w:top w:val="single" w:sz="4" w:space="0" w:color="auto"/>
            </w:tcBorders>
          </w:tcPr>
          <w:p w:rsidR="000C65EE" w:rsidRPr="001A37D7" w:rsidRDefault="000C65EE" w:rsidP="001A37D7">
            <w:pPr>
              <w:spacing w:line="240" w:lineRule="auto"/>
              <w:jc w:val="both"/>
              <w:rPr>
                <w:b/>
                <w:bCs/>
                <w:spacing w:val="0"/>
                <w:w w:val="100"/>
                <w:sz w:val="24"/>
                <w:szCs w:val="24"/>
              </w:rPr>
            </w:pPr>
          </w:p>
        </w:tc>
        <w:tc>
          <w:tcPr>
            <w:tcW w:w="1044" w:type="dxa"/>
            <w:tcBorders>
              <w:top w:val="single" w:sz="4" w:space="0" w:color="auto"/>
            </w:tcBorders>
          </w:tcPr>
          <w:p w:rsidR="000C65EE" w:rsidRPr="001A37D7" w:rsidRDefault="000C65EE" w:rsidP="001A37D7">
            <w:pPr>
              <w:spacing w:line="240" w:lineRule="auto"/>
              <w:jc w:val="both"/>
              <w:rPr>
                <w:b/>
                <w:bCs/>
                <w:spacing w:val="0"/>
                <w:w w:val="100"/>
                <w:sz w:val="24"/>
                <w:szCs w:val="24"/>
              </w:rPr>
            </w:pPr>
          </w:p>
        </w:tc>
        <w:tc>
          <w:tcPr>
            <w:tcW w:w="1152" w:type="dxa"/>
            <w:tcBorders>
              <w:top w:val="single" w:sz="4" w:space="0" w:color="auto"/>
            </w:tcBorders>
          </w:tcPr>
          <w:p w:rsidR="000C65EE" w:rsidRPr="001A37D7" w:rsidRDefault="000C65EE" w:rsidP="001A37D7">
            <w:pPr>
              <w:spacing w:line="240" w:lineRule="auto"/>
              <w:jc w:val="both"/>
              <w:rPr>
                <w:b/>
                <w:bCs/>
                <w:spacing w:val="0"/>
                <w:w w:val="100"/>
                <w:sz w:val="24"/>
                <w:szCs w:val="24"/>
              </w:rPr>
            </w:pPr>
          </w:p>
        </w:tc>
        <w:tc>
          <w:tcPr>
            <w:tcW w:w="1044" w:type="dxa"/>
            <w:tcBorders>
              <w:top w:val="single" w:sz="4" w:space="0" w:color="auto"/>
            </w:tcBorders>
          </w:tcPr>
          <w:p w:rsidR="000C65EE" w:rsidRPr="001A37D7" w:rsidRDefault="000C65EE" w:rsidP="001A37D7">
            <w:pPr>
              <w:spacing w:line="240" w:lineRule="auto"/>
              <w:jc w:val="both"/>
              <w:rPr>
                <w:b/>
                <w:bCs/>
                <w:spacing w:val="0"/>
                <w:w w:val="100"/>
                <w:sz w:val="24"/>
                <w:szCs w:val="24"/>
              </w:rPr>
            </w:pPr>
          </w:p>
        </w:tc>
        <w:tc>
          <w:tcPr>
            <w:tcW w:w="1143" w:type="dxa"/>
            <w:tcBorders>
              <w:top w:val="single" w:sz="4" w:space="0" w:color="auto"/>
            </w:tcBorders>
          </w:tcPr>
          <w:p w:rsidR="000C65EE" w:rsidRPr="001A37D7" w:rsidRDefault="000C65EE" w:rsidP="001A37D7">
            <w:pPr>
              <w:spacing w:line="240" w:lineRule="auto"/>
              <w:jc w:val="both"/>
              <w:rPr>
                <w:b/>
                <w:bCs/>
                <w:spacing w:val="0"/>
                <w:w w:val="100"/>
                <w:sz w:val="24"/>
                <w:szCs w:val="24"/>
              </w:rPr>
            </w:pPr>
          </w:p>
        </w:tc>
      </w:tr>
    </w:tbl>
    <w:p w:rsidR="000C65EE" w:rsidRPr="001A37D7" w:rsidRDefault="000C65EE" w:rsidP="00C1059C">
      <w:pPr>
        <w:pStyle w:val="NormalWeb"/>
        <w:spacing w:before="0" w:beforeAutospacing="0" w:after="0" w:afterAutospacing="0"/>
        <w:jc w:val="center"/>
        <w:rPr>
          <w:lang w:val="en-GB"/>
        </w:rPr>
      </w:pPr>
      <w:r w:rsidRPr="001A37D7">
        <w:rPr>
          <w:lang w:val="en-GB"/>
        </w:rPr>
        <w:t>Note: Excluding Northern &amp; Eastern Provinces</w:t>
      </w:r>
    </w:p>
    <w:p w:rsidR="000C65EE" w:rsidRPr="001A37D7" w:rsidRDefault="000C65EE" w:rsidP="00C1059C">
      <w:pPr>
        <w:pStyle w:val="NormalWeb"/>
        <w:spacing w:before="0" w:beforeAutospacing="0" w:after="0" w:afterAutospacing="0"/>
        <w:jc w:val="center"/>
        <w:rPr>
          <w:lang w:val="en-GB"/>
        </w:rPr>
      </w:pPr>
      <w:r w:rsidRPr="001A37D7">
        <w:rPr>
          <w:lang w:val="en-GB"/>
        </w:rPr>
        <w:t>Source: Sri Lanka Labour Force Survey –1996, 2006</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105.</w:t>
      </w:r>
      <w:r w:rsidRPr="001A37D7">
        <w:rPr>
          <w:lang w:val="en-GB"/>
        </w:rPr>
        <w:tab/>
        <w:t> Rural women continue to be affected by unemployment, with the rate of unemployment in this category being twice as high as that of men.  </w:t>
      </w:r>
    </w:p>
    <w:p w:rsidR="000C65EE" w:rsidRPr="001A37D7" w:rsidRDefault="000C65EE" w:rsidP="001A37D7">
      <w:pPr>
        <w:spacing w:line="240" w:lineRule="auto"/>
        <w:jc w:val="both"/>
        <w:rPr>
          <w:b/>
          <w:bCs/>
          <w:spacing w:val="0"/>
          <w:w w:val="100"/>
          <w:sz w:val="24"/>
          <w:szCs w:val="24"/>
          <w:u w:val="single"/>
        </w:rPr>
      </w:pPr>
    </w:p>
    <w:p w:rsidR="000C65EE" w:rsidRPr="001A37D7" w:rsidRDefault="000C65EE" w:rsidP="00C1059C">
      <w:pPr>
        <w:spacing w:line="240" w:lineRule="auto"/>
        <w:jc w:val="center"/>
        <w:rPr>
          <w:b/>
          <w:bCs/>
          <w:spacing w:val="0"/>
          <w:w w:val="100"/>
          <w:sz w:val="24"/>
          <w:szCs w:val="24"/>
          <w:u w:val="single"/>
        </w:rPr>
      </w:pPr>
      <w:r w:rsidRPr="001A37D7">
        <w:rPr>
          <w:b/>
          <w:bCs/>
          <w:spacing w:val="0"/>
          <w:w w:val="100"/>
          <w:sz w:val="24"/>
          <w:szCs w:val="24"/>
          <w:u w:val="single"/>
        </w:rPr>
        <w:t>Table 31</w:t>
      </w:r>
    </w:p>
    <w:p w:rsidR="000C65EE" w:rsidRPr="00C1059C" w:rsidRDefault="000C65EE" w:rsidP="00C1059C">
      <w:pPr>
        <w:spacing w:line="240" w:lineRule="auto"/>
        <w:jc w:val="center"/>
        <w:rPr>
          <w:spacing w:val="0"/>
          <w:w w:val="100"/>
          <w:sz w:val="18"/>
          <w:szCs w:val="18"/>
        </w:rPr>
      </w:pPr>
    </w:p>
    <w:p w:rsidR="000C65EE" w:rsidRPr="001A37D7" w:rsidRDefault="000C65EE" w:rsidP="00C1059C">
      <w:pPr>
        <w:pStyle w:val="NormalWeb"/>
        <w:spacing w:before="0" w:beforeAutospacing="0" w:after="0" w:afterAutospacing="0"/>
        <w:jc w:val="center"/>
        <w:rPr>
          <w:b/>
          <w:bCs/>
          <w:lang w:val="en-GB"/>
        </w:rPr>
      </w:pPr>
      <w:r w:rsidRPr="001A37D7">
        <w:rPr>
          <w:b/>
          <w:bCs/>
          <w:lang w:val="en-GB"/>
        </w:rPr>
        <w:t>Unemployed population by year (1995-2006)</w:t>
      </w:r>
    </w:p>
    <w:p w:rsidR="000C65EE" w:rsidRPr="00C1059C" w:rsidRDefault="000C65EE" w:rsidP="001A37D7">
      <w:pPr>
        <w:pStyle w:val="NormalWeb"/>
        <w:spacing w:before="0" w:beforeAutospacing="0" w:after="0" w:afterAutospacing="0"/>
        <w:jc w:val="both"/>
        <w:rPr>
          <w:sz w:val="18"/>
          <w:szCs w:val="18"/>
          <w:lang w:val="en-GB"/>
        </w:rPr>
      </w:pPr>
    </w:p>
    <w:tbl>
      <w:tblPr>
        <w:tblW w:w="6751" w:type="dxa"/>
        <w:tblCellSpacing w:w="0" w:type="dxa"/>
        <w:tblInd w:w="99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938"/>
        <w:gridCol w:w="1090"/>
        <w:gridCol w:w="908"/>
        <w:gridCol w:w="999"/>
        <w:gridCol w:w="1000"/>
        <w:gridCol w:w="999"/>
        <w:gridCol w:w="817"/>
      </w:tblGrid>
      <w:tr w:rsidR="000C65EE" w:rsidRPr="001A37D7" w:rsidTr="000C65EE">
        <w:trPr>
          <w:trHeight w:val="433"/>
          <w:tblCellSpacing w:w="0" w:type="dxa"/>
        </w:trPr>
        <w:tc>
          <w:tcPr>
            <w:tcW w:w="938" w:type="dxa"/>
            <w:vMerge w:val="restart"/>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bookmarkStart w:id="30" w:name="0.1_table1F"/>
            <w:bookmarkEnd w:id="30"/>
            <w:r w:rsidRPr="001A37D7">
              <w:rPr>
                <w:b/>
                <w:bCs/>
                <w:spacing w:val="0"/>
                <w:w w:val="100"/>
                <w:sz w:val="24"/>
                <w:szCs w:val="24"/>
              </w:rPr>
              <w:t>Year</w:t>
            </w:r>
          </w:p>
        </w:tc>
        <w:tc>
          <w:tcPr>
            <w:tcW w:w="1998" w:type="dxa"/>
            <w:gridSpan w:val="2"/>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Total</w:t>
            </w:r>
          </w:p>
        </w:tc>
        <w:tc>
          <w:tcPr>
            <w:tcW w:w="1998" w:type="dxa"/>
            <w:gridSpan w:val="2"/>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Women</w:t>
            </w:r>
          </w:p>
        </w:tc>
        <w:tc>
          <w:tcPr>
            <w:tcW w:w="1816" w:type="dxa"/>
            <w:gridSpan w:val="2"/>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Men</w:t>
            </w:r>
          </w:p>
        </w:tc>
      </w:tr>
      <w:tr w:rsidR="000C65EE" w:rsidRPr="001A37D7" w:rsidTr="000C65EE">
        <w:trPr>
          <w:trHeight w:val="408"/>
          <w:tblCellSpacing w:w="0" w:type="dxa"/>
        </w:trPr>
        <w:tc>
          <w:tcPr>
            <w:tcW w:w="938" w:type="dxa"/>
            <w:vMerge/>
            <w:tcBorders>
              <w:top w:val="outset" w:sz="6" w:space="0" w:color="auto"/>
              <w:left w:val="outset" w:sz="6" w:space="0" w:color="auto"/>
              <w:bottom w:val="outset" w:sz="6" w:space="0" w:color="auto"/>
              <w:right w:val="outset" w:sz="6" w:space="0" w:color="auto"/>
            </w:tcBorders>
            <w:vAlign w:val="center"/>
          </w:tcPr>
          <w:p w:rsidR="000C65EE" w:rsidRPr="001A37D7" w:rsidRDefault="000C65EE" w:rsidP="001A37D7">
            <w:pPr>
              <w:keepNext/>
              <w:keepLines/>
              <w:spacing w:line="240" w:lineRule="auto"/>
              <w:jc w:val="both"/>
              <w:outlineLvl w:val="0"/>
              <w:rPr>
                <w:spacing w:val="0"/>
                <w:w w:val="100"/>
                <w:sz w:val="24"/>
                <w:szCs w:val="24"/>
              </w:rPr>
            </w:pPr>
          </w:p>
        </w:tc>
        <w:tc>
          <w:tcPr>
            <w:tcW w:w="1090"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No.</w:t>
            </w:r>
          </w:p>
        </w:tc>
        <w:tc>
          <w:tcPr>
            <w:tcW w:w="908"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Rate</w:t>
            </w:r>
          </w:p>
        </w:tc>
        <w:tc>
          <w:tcPr>
            <w:tcW w:w="999"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No.</w:t>
            </w:r>
          </w:p>
        </w:tc>
        <w:tc>
          <w:tcPr>
            <w:tcW w:w="1000"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Rate</w:t>
            </w:r>
          </w:p>
        </w:tc>
        <w:tc>
          <w:tcPr>
            <w:tcW w:w="999"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No.</w:t>
            </w:r>
          </w:p>
        </w:tc>
        <w:tc>
          <w:tcPr>
            <w:tcW w:w="817"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Rate</w:t>
            </w:r>
          </w:p>
        </w:tc>
      </w:tr>
      <w:tr w:rsidR="000C65EE" w:rsidRPr="001A37D7" w:rsidTr="000C65EE">
        <w:trPr>
          <w:trHeight w:val="408"/>
          <w:tblCellSpacing w:w="0" w:type="dxa"/>
        </w:trPr>
        <w:tc>
          <w:tcPr>
            <w:tcW w:w="93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1995</w:t>
            </w:r>
          </w:p>
        </w:tc>
        <w:tc>
          <w:tcPr>
            <w:tcW w:w="109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749,021</w:t>
            </w:r>
          </w:p>
        </w:tc>
        <w:tc>
          <w:tcPr>
            <w:tcW w:w="9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12.3</w:t>
            </w:r>
          </w:p>
        </w:tc>
        <w:tc>
          <w:tcPr>
            <w:tcW w:w="999"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spacing w:val="0"/>
                <w:w w:val="100"/>
                <w:sz w:val="24"/>
                <w:szCs w:val="24"/>
              </w:rPr>
              <w:t>381,364</w:t>
            </w:r>
          </w:p>
        </w:tc>
        <w:tc>
          <w:tcPr>
            <w:tcW w:w="1000"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spacing w:val="0"/>
                <w:w w:val="100"/>
                <w:sz w:val="24"/>
                <w:szCs w:val="24"/>
              </w:rPr>
              <w:t>18.7</w:t>
            </w:r>
          </w:p>
        </w:tc>
        <w:tc>
          <w:tcPr>
            <w:tcW w:w="999"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367,656</w:t>
            </w:r>
          </w:p>
        </w:tc>
        <w:tc>
          <w:tcPr>
            <w:tcW w:w="817"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9.0</w:t>
            </w:r>
          </w:p>
        </w:tc>
      </w:tr>
      <w:tr w:rsidR="000C65EE" w:rsidRPr="001A37D7" w:rsidTr="000C65EE">
        <w:trPr>
          <w:trHeight w:val="383"/>
          <w:tblCellSpacing w:w="0" w:type="dxa"/>
        </w:trPr>
        <w:tc>
          <w:tcPr>
            <w:tcW w:w="93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2000</w:t>
            </w:r>
          </w:p>
        </w:tc>
        <w:tc>
          <w:tcPr>
            <w:tcW w:w="109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517,168</w:t>
            </w:r>
          </w:p>
        </w:tc>
        <w:tc>
          <w:tcPr>
            <w:tcW w:w="9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7.6</w:t>
            </w:r>
          </w:p>
        </w:tc>
        <w:tc>
          <w:tcPr>
            <w:tcW w:w="999"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spacing w:val="0"/>
                <w:w w:val="100"/>
                <w:sz w:val="24"/>
                <w:szCs w:val="24"/>
              </w:rPr>
              <w:t>257,048</w:t>
            </w:r>
          </w:p>
        </w:tc>
        <w:tc>
          <w:tcPr>
            <w:tcW w:w="1000"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spacing w:val="0"/>
                <w:w w:val="100"/>
                <w:sz w:val="24"/>
                <w:szCs w:val="24"/>
              </w:rPr>
              <w:t>11.0</w:t>
            </w:r>
          </w:p>
        </w:tc>
        <w:tc>
          <w:tcPr>
            <w:tcW w:w="999"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260,120</w:t>
            </w:r>
          </w:p>
        </w:tc>
        <w:tc>
          <w:tcPr>
            <w:tcW w:w="817"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5.8</w:t>
            </w:r>
          </w:p>
        </w:tc>
      </w:tr>
      <w:tr w:rsidR="000C65EE" w:rsidRPr="001A37D7" w:rsidTr="000C65EE">
        <w:trPr>
          <w:trHeight w:val="408"/>
          <w:tblCellSpacing w:w="0" w:type="dxa"/>
        </w:trPr>
        <w:tc>
          <w:tcPr>
            <w:tcW w:w="93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2006</w:t>
            </w:r>
          </w:p>
        </w:tc>
        <w:tc>
          <w:tcPr>
            <w:tcW w:w="109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493,440</w:t>
            </w:r>
          </w:p>
        </w:tc>
        <w:tc>
          <w:tcPr>
            <w:tcW w:w="9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6.5</w:t>
            </w:r>
          </w:p>
        </w:tc>
        <w:tc>
          <w:tcPr>
            <w:tcW w:w="999"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spacing w:val="0"/>
                <w:w w:val="100"/>
                <w:sz w:val="24"/>
                <w:szCs w:val="24"/>
              </w:rPr>
              <w:t>266,776</w:t>
            </w:r>
          </w:p>
        </w:tc>
        <w:tc>
          <w:tcPr>
            <w:tcW w:w="1000"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spacing w:val="0"/>
                <w:w w:val="100"/>
                <w:sz w:val="24"/>
                <w:szCs w:val="24"/>
              </w:rPr>
              <w:t>9.7</w:t>
            </w:r>
          </w:p>
        </w:tc>
        <w:tc>
          <w:tcPr>
            <w:tcW w:w="999"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226,664</w:t>
            </w:r>
          </w:p>
        </w:tc>
        <w:tc>
          <w:tcPr>
            <w:tcW w:w="817"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4.7</w:t>
            </w:r>
          </w:p>
        </w:tc>
      </w:tr>
    </w:tbl>
    <w:p w:rsidR="000C65EE" w:rsidRPr="001A37D7" w:rsidRDefault="000C65EE" w:rsidP="001A37D7">
      <w:pPr>
        <w:pStyle w:val="NormalWeb"/>
        <w:spacing w:before="0" w:beforeAutospacing="0" w:after="0" w:afterAutospacing="0"/>
        <w:ind w:left="1440"/>
        <w:jc w:val="both"/>
        <w:rPr>
          <w:lang w:val="en-GB"/>
        </w:rPr>
      </w:pPr>
      <w:r w:rsidRPr="001A37D7">
        <w:rPr>
          <w:lang w:val="en-GB"/>
        </w:rPr>
        <w:t>Note: Excluding Northern &amp; Eastern Provinces</w:t>
      </w:r>
    </w:p>
    <w:p w:rsidR="000C65EE" w:rsidRPr="001A37D7" w:rsidRDefault="000C65EE" w:rsidP="001A37D7">
      <w:pPr>
        <w:pStyle w:val="NormalWeb"/>
        <w:spacing w:before="0" w:beforeAutospacing="0" w:after="0" w:afterAutospacing="0"/>
        <w:ind w:left="1440"/>
        <w:jc w:val="both"/>
        <w:rPr>
          <w:lang w:val="en-GB"/>
        </w:rPr>
      </w:pPr>
      <w:r w:rsidRPr="001A37D7">
        <w:rPr>
          <w:lang w:val="en-GB"/>
        </w:rPr>
        <w:t>Source: Sri Lanka Labour Force Survey –1995, 2000, 2006</w:t>
      </w:r>
    </w:p>
    <w:p w:rsidR="000C65EE" w:rsidRPr="001A37D7" w:rsidRDefault="000C65EE" w:rsidP="001A37D7">
      <w:pPr>
        <w:pStyle w:val="FootnoteText"/>
        <w:spacing w:line="240" w:lineRule="auto"/>
        <w:jc w:val="both"/>
        <w:rPr>
          <w:spacing w:val="0"/>
          <w:w w:val="100"/>
          <w:sz w:val="24"/>
          <w:szCs w:val="24"/>
        </w:rPr>
      </w:pPr>
    </w:p>
    <w:p w:rsidR="000C65EE" w:rsidRPr="001A37D7" w:rsidRDefault="000C65EE" w:rsidP="001A37D7">
      <w:pPr>
        <w:pStyle w:val="FootnoteText"/>
        <w:spacing w:line="240" w:lineRule="auto"/>
        <w:jc w:val="both"/>
        <w:rPr>
          <w:spacing w:val="0"/>
          <w:w w:val="100"/>
          <w:sz w:val="24"/>
          <w:szCs w:val="24"/>
        </w:rPr>
      </w:pPr>
      <w:r w:rsidRPr="001A37D7">
        <w:rPr>
          <w:spacing w:val="0"/>
          <w:w w:val="100"/>
          <w:sz w:val="24"/>
          <w:szCs w:val="24"/>
        </w:rPr>
        <w:t>106</w:t>
      </w:r>
      <w:r w:rsidRPr="001A37D7">
        <w:rPr>
          <w:b/>
          <w:bCs/>
          <w:spacing w:val="0"/>
          <w:w w:val="100"/>
          <w:sz w:val="24"/>
          <w:szCs w:val="24"/>
        </w:rPr>
        <w:t xml:space="preserve">. </w:t>
      </w:r>
      <w:r w:rsidRPr="001A37D7">
        <w:rPr>
          <w:b/>
          <w:bCs/>
          <w:spacing w:val="0"/>
          <w:w w:val="100"/>
          <w:sz w:val="24"/>
          <w:szCs w:val="24"/>
        </w:rPr>
        <w:tab/>
      </w:r>
      <w:r w:rsidRPr="001A37D7">
        <w:rPr>
          <w:spacing w:val="0"/>
          <w:w w:val="100"/>
          <w:sz w:val="24"/>
          <w:szCs w:val="24"/>
        </w:rPr>
        <w:t xml:space="preserve">One of the targets of MDG 8 is to develop and implement strategies for decent and productive work for youth in co-operation with developing countries. An indicator is the unemployment rate of young people aged 15-24 years. As stated above, young women face higher unemployment rates than young men. Between 1996 and 2002 the unemployment rate of males in this age group declined from 26.2% to 23.8% and of females from 40.3% to 34.3%. The decline for women is greater but the unemployment rate remains well above that of males. The trend however indicates that the issue is being addressed. The situation as at 2006 is given in Table 32 above. </w:t>
      </w:r>
    </w:p>
    <w:p w:rsidR="000C65EE" w:rsidRPr="001A37D7" w:rsidRDefault="000C65EE" w:rsidP="00C1059C">
      <w:pPr>
        <w:pStyle w:val="NormalWeb"/>
        <w:spacing w:before="0" w:beforeAutospacing="0" w:after="0" w:afterAutospacing="0"/>
        <w:jc w:val="center"/>
        <w:rPr>
          <w:b/>
          <w:bCs/>
          <w:u w:val="single"/>
          <w:lang w:val="en-GB"/>
        </w:rPr>
      </w:pPr>
      <w:r w:rsidRPr="001A37D7">
        <w:rPr>
          <w:b/>
          <w:bCs/>
          <w:u w:val="single"/>
          <w:lang w:val="en-GB"/>
        </w:rPr>
        <w:t>Table 32</w:t>
      </w:r>
    </w:p>
    <w:p w:rsidR="000C65EE" w:rsidRPr="00C1059C" w:rsidRDefault="000C65EE" w:rsidP="00C1059C">
      <w:pPr>
        <w:pStyle w:val="NormalWeb"/>
        <w:spacing w:before="0" w:beforeAutospacing="0" w:after="0" w:afterAutospacing="0"/>
        <w:jc w:val="center"/>
        <w:rPr>
          <w:b/>
          <w:bCs/>
          <w:sz w:val="18"/>
          <w:szCs w:val="18"/>
          <w:u w:val="single"/>
          <w:lang w:val="en-GB"/>
        </w:rPr>
      </w:pPr>
    </w:p>
    <w:p w:rsidR="000C65EE" w:rsidRPr="001A37D7" w:rsidRDefault="000C65EE" w:rsidP="00C1059C">
      <w:pPr>
        <w:pStyle w:val="NormalWeb"/>
        <w:spacing w:before="0" w:beforeAutospacing="0" w:after="0" w:afterAutospacing="0"/>
        <w:jc w:val="center"/>
        <w:rPr>
          <w:b/>
          <w:bCs/>
          <w:lang w:val="en-GB"/>
        </w:rPr>
      </w:pPr>
      <w:r w:rsidRPr="001A37D7">
        <w:rPr>
          <w:b/>
          <w:bCs/>
          <w:lang w:val="en-GB"/>
        </w:rPr>
        <w:t>Unemployment rate</w:t>
      </w:r>
      <w:r w:rsidRPr="001A37D7">
        <w:rPr>
          <w:rStyle w:val="FootnoteReference"/>
          <w:b/>
          <w:bCs/>
          <w:spacing w:val="0"/>
          <w:w w:val="100"/>
          <w:lang w:val="en-GB"/>
        </w:rPr>
        <w:t xml:space="preserve"> </w:t>
      </w:r>
      <w:r w:rsidRPr="001A37D7">
        <w:rPr>
          <w:b/>
          <w:bCs/>
          <w:lang w:val="en-GB"/>
        </w:rPr>
        <w:t>of young people aged 15 – 24 years – 2006</w:t>
      </w:r>
    </w:p>
    <w:p w:rsidR="000C65EE" w:rsidRPr="00C1059C" w:rsidRDefault="000C65EE" w:rsidP="001A37D7">
      <w:pPr>
        <w:pStyle w:val="NormalWeb"/>
        <w:spacing w:before="0" w:beforeAutospacing="0" w:after="0" w:afterAutospacing="0"/>
        <w:jc w:val="both"/>
        <w:rPr>
          <w:b/>
          <w:bCs/>
          <w:sz w:val="18"/>
          <w:szCs w:val="18"/>
          <w:lang w:val="en-GB"/>
        </w:rPr>
      </w:pPr>
    </w:p>
    <w:tbl>
      <w:tblPr>
        <w:tblW w:w="0" w:type="auto"/>
        <w:jc w:val="center"/>
        <w:tblLayout w:type="fixed"/>
        <w:tblLook w:val="01E0" w:firstRow="1" w:lastRow="1" w:firstColumn="1" w:lastColumn="1" w:noHBand="0" w:noVBand="0"/>
      </w:tblPr>
      <w:tblGrid>
        <w:gridCol w:w="2214"/>
        <w:gridCol w:w="1134"/>
        <w:gridCol w:w="1080"/>
        <w:gridCol w:w="1260"/>
      </w:tblGrid>
      <w:tr w:rsidR="000C65EE" w:rsidRPr="001A37D7" w:rsidTr="000C65EE">
        <w:trPr>
          <w:jc w:val="center"/>
        </w:trPr>
        <w:tc>
          <w:tcPr>
            <w:tcW w:w="2214" w:type="dxa"/>
            <w:vMerge w:val="restart"/>
            <w:tcBorders>
              <w:top w:val="single" w:sz="4" w:space="0" w:color="auto"/>
              <w:left w:val="single" w:sz="4" w:space="0" w:color="auto"/>
              <w:bottom w:val="single" w:sz="4" w:space="0" w:color="auto"/>
              <w:right w:val="single" w:sz="4" w:space="0" w:color="auto"/>
            </w:tcBorders>
            <w:shd w:val="clear" w:color="auto" w:fill="E6E6E6"/>
          </w:tcPr>
          <w:p w:rsidR="000C65EE" w:rsidRPr="001A37D7" w:rsidRDefault="000C65EE" w:rsidP="00C1059C">
            <w:pPr>
              <w:pStyle w:val="NormalWeb"/>
              <w:spacing w:before="0" w:beforeAutospacing="0" w:after="0" w:afterAutospacing="0"/>
              <w:jc w:val="center"/>
              <w:rPr>
                <w:b/>
                <w:bCs/>
                <w:lang w:val="en-GB"/>
              </w:rPr>
            </w:pPr>
            <w:r w:rsidRPr="001A37D7">
              <w:rPr>
                <w:b/>
                <w:bCs/>
                <w:lang w:val="en-GB"/>
              </w:rPr>
              <w:t>Geographical area</w:t>
            </w:r>
          </w:p>
        </w:tc>
        <w:tc>
          <w:tcPr>
            <w:tcW w:w="3474" w:type="dxa"/>
            <w:gridSpan w:val="3"/>
            <w:tcBorders>
              <w:top w:val="single" w:sz="4" w:space="0" w:color="auto"/>
              <w:left w:val="single" w:sz="4" w:space="0" w:color="auto"/>
              <w:bottom w:val="single" w:sz="4" w:space="0" w:color="auto"/>
              <w:right w:val="single" w:sz="4" w:space="0" w:color="auto"/>
            </w:tcBorders>
            <w:shd w:val="clear" w:color="auto" w:fill="E6E6E6"/>
          </w:tcPr>
          <w:p w:rsidR="000C65EE" w:rsidRPr="001A37D7" w:rsidRDefault="000C65EE" w:rsidP="00C1059C">
            <w:pPr>
              <w:pStyle w:val="NormalWeb"/>
              <w:spacing w:before="0" w:beforeAutospacing="0" w:after="0" w:afterAutospacing="0"/>
              <w:jc w:val="center"/>
              <w:rPr>
                <w:b/>
                <w:bCs/>
                <w:lang w:val="en-GB"/>
              </w:rPr>
            </w:pPr>
            <w:r w:rsidRPr="001A37D7">
              <w:rPr>
                <w:b/>
                <w:bCs/>
                <w:lang w:val="en-GB"/>
              </w:rPr>
              <w:t>2006</w:t>
            </w:r>
          </w:p>
        </w:tc>
      </w:tr>
      <w:tr w:rsidR="000C65EE" w:rsidRPr="001A37D7" w:rsidTr="000C65EE">
        <w:trPr>
          <w:jc w:val="center"/>
        </w:trPr>
        <w:tc>
          <w:tcPr>
            <w:tcW w:w="2214" w:type="dxa"/>
            <w:vMerge/>
            <w:tcBorders>
              <w:top w:val="single" w:sz="4" w:space="0" w:color="auto"/>
              <w:left w:val="single" w:sz="4" w:space="0" w:color="auto"/>
              <w:bottom w:val="single" w:sz="4" w:space="0" w:color="auto"/>
              <w:right w:val="single" w:sz="4" w:space="0" w:color="auto"/>
            </w:tcBorders>
            <w:shd w:val="clear" w:color="auto" w:fill="E6E6E6"/>
          </w:tcPr>
          <w:p w:rsidR="000C65EE" w:rsidRPr="001A37D7" w:rsidRDefault="000C65EE" w:rsidP="00C1059C">
            <w:pPr>
              <w:pStyle w:val="NormalWeb"/>
              <w:spacing w:before="0" w:beforeAutospacing="0" w:after="0" w:afterAutospacing="0"/>
              <w:jc w:val="center"/>
              <w:rPr>
                <w:b/>
                <w:bCs/>
                <w:lang w:val="en-GB"/>
              </w:rPr>
            </w:pPr>
          </w:p>
        </w:tc>
        <w:tc>
          <w:tcPr>
            <w:tcW w:w="1134" w:type="dxa"/>
            <w:tcBorders>
              <w:top w:val="single" w:sz="4" w:space="0" w:color="auto"/>
              <w:left w:val="single" w:sz="4" w:space="0" w:color="auto"/>
              <w:bottom w:val="single" w:sz="4" w:space="0" w:color="auto"/>
              <w:right w:val="single" w:sz="4" w:space="0" w:color="auto"/>
            </w:tcBorders>
            <w:shd w:val="clear" w:color="auto" w:fill="E6E6E6"/>
          </w:tcPr>
          <w:p w:rsidR="000C65EE" w:rsidRPr="001A37D7" w:rsidRDefault="000C65EE" w:rsidP="00C1059C">
            <w:pPr>
              <w:pStyle w:val="NormalWeb"/>
              <w:spacing w:before="0" w:beforeAutospacing="0" w:after="0" w:afterAutospacing="0"/>
              <w:jc w:val="center"/>
              <w:rPr>
                <w:b/>
                <w:bCs/>
                <w:lang w:val="en-GB"/>
              </w:rPr>
            </w:pPr>
            <w:r w:rsidRPr="001A37D7">
              <w:rPr>
                <w:b/>
                <w:bCs/>
                <w:lang w:val="en-GB"/>
              </w:rPr>
              <w:t>Total (%)</w:t>
            </w:r>
          </w:p>
        </w:tc>
        <w:tc>
          <w:tcPr>
            <w:tcW w:w="1080" w:type="dxa"/>
            <w:tcBorders>
              <w:top w:val="single" w:sz="4" w:space="0" w:color="auto"/>
              <w:left w:val="single" w:sz="4" w:space="0" w:color="auto"/>
              <w:bottom w:val="single" w:sz="4" w:space="0" w:color="auto"/>
              <w:right w:val="single" w:sz="4" w:space="0" w:color="auto"/>
            </w:tcBorders>
            <w:shd w:val="clear" w:color="auto" w:fill="E6E6E6"/>
          </w:tcPr>
          <w:p w:rsidR="000C65EE" w:rsidRPr="001A37D7" w:rsidRDefault="000C65EE" w:rsidP="00C1059C">
            <w:pPr>
              <w:pStyle w:val="NormalWeb"/>
              <w:spacing w:before="0" w:beforeAutospacing="0" w:after="0" w:afterAutospacing="0"/>
              <w:jc w:val="center"/>
              <w:rPr>
                <w:b/>
                <w:bCs/>
                <w:lang w:val="en-GB"/>
              </w:rPr>
            </w:pPr>
            <w:r w:rsidRPr="001A37D7">
              <w:rPr>
                <w:b/>
                <w:bCs/>
                <w:lang w:val="en-GB"/>
              </w:rPr>
              <w:t>Male (%)</w:t>
            </w:r>
          </w:p>
        </w:tc>
        <w:tc>
          <w:tcPr>
            <w:tcW w:w="1260" w:type="dxa"/>
            <w:tcBorders>
              <w:top w:val="single" w:sz="4" w:space="0" w:color="auto"/>
              <w:left w:val="single" w:sz="4" w:space="0" w:color="auto"/>
              <w:bottom w:val="single" w:sz="4" w:space="0" w:color="auto"/>
              <w:right w:val="single" w:sz="4" w:space="0" w:color="auto"/>
            </w:tcBorders>
            <w:shd w:val="clear" w:color="auto" w:fill="E6E6E6"/>
          </w:tcPr>
          <w:p w:rsidR="000C65EE" w:rsidRPr="001A37D7" w:rsidRDefault="000C65EE" w:rsidP="00C1059C">
            <w:pPr>
              <w:pStyle w:val="NormalWeb"/>
              <w:spacing w:before="0" w:beforeAutospacing="0" w:after="0" w:afterAutospacing="0"/>
              <w:jc w:val="center"/>
              <w:rPr>
                <w:b/>
                <w:bCs/>
                <w:lang w:val="en-GB"/>
              </w:rPr>
            </w:pPr>
            <w:r w:rsidRPr="001A37D7">
              <w:rPr>
                <w:b/>
                <w:bCs/>
                <w:lang w:val="en-GB"/>
              </w:rPr>
              <w:t>Female (%)</w:t>
            </w:r>
          </w:p>
        </w:tc>
      </w:tr>
      <w:tr w:rsidR="000C65EE" w:rsidRPr="001A37D7" w:rsidTr="000C65EE">
        <w:trPr>
          <w:trHeight w:val="188"/>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b/>
                <w:bCs/>
                <w:lang w:val="en-GB"/>
              </w:rPr>
            </w:pPr>
            <w:smartTag w:uri="urn:schemas-microsoft-com:office:smarttags" w:element="country-region">
              <w:smartTag w:uri="urn:schemas-microsoft-com:office:smarttags" w:element="place">
                <w:r w:rsidRPr="001A37D7">
                  <w:rPr>
                    <w:b/>
                    <w:bCs/>
                    <w:lang w:val="en-GB"/>
                  </w:rPr>
                  <w:t>Sri Lanka</w:t>
                </w:r>
              </w:smartTag>
            </w:smartTag>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b/>
                <w:bCs/>
                <w:lang w:val="en-GB"/>
              </w:rPr>
            </w:pP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b/>
                <w:bCs/>
                <w:lang w:val="en-GB"/>
              </w:rPr>
            </w:pP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b/>
                <w:bCs/>
                <w:lang w:val="en-GB"/>
              </w:rPr>
            </w:pPr>
          </w:p>
        </w:tc>
      </w:tr>
      <w:tr w:rsidR="000C65EE" w:rsidRPr="001A37D7" w:rsidTr="000C65EE">
        <w:trPr>
          <w:trHeight w:val="170"/>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b/>
                <w:bCs/>
                <w:lang w:val="en-GB"/>
              </w:rPr>
            </w:pPr>
            <w:r w:rsidRPr="001A37D7">
              <w:rPr>
                <w:b/>
                <w:bCs/>
                <w:lang w:val="en-GB"/>
              </w:rPr>
              <w:t>Province</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b/>
                <w:bCs/>
                <w:lang w:val="en-GB"/>
              </w:rPr>
            </w:pP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b/>
                <w:bCs/>
                <w:lang w:val="en-GB"/>
              </w:rPr>
            </w:pP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b/>
                <w:bCs/>
                <w:lang w:val="en-GB"/>
              </w:rPr>
            </w:pP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r w:rsidRPr="001A37D7">
              <w:rPr>
                <w:lang w:val="en-GB"/>
              </w:rPr>
              <w:t>Western</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17.6</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15.5</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20.8</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r w:rsidRPr="001A37D7">
              <w:rPr>
                <w:lang w:val="en-GB"/>
              </w:rPr>
              <w:t>Central</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22.2</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18.9</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27.1</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r w:rsidRPr="001A37D7">
              <w:rPr>
                <w:lang w:val="en-GB"/>
              </w:rPr>
              <w:t>Southern</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30.3</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23.9</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40.3</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r w:rsidRPr="001A37D7">
              <w:rPr>
                <w:lang w:val="en-GB"/>
              </w:rPr>
              <w:t>North Western</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19.2</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14.8</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26.9</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r w:rsidRPr="001A37D7">
              <w:rPr>
                <w:lang w:val="en-GB"/>
              </w:rPr>
              <w:t>North central</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18.6</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12.6</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29.4</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r w:rsidRPr="001A37D7">
              <w:rPr>
                <w:lang w:val="en-GB"/>
              </w:rPr>
              <w:t>Uva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23.6</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18.8</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31.0</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r w:rsidRPr="001A37D7">
              <w:rPr>
                <w:lang w:val="en-GB"/>
              </w:rPr>
              <w:t>Sabaragamuwa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23.9</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18.3</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33.5</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b/>
                <w:bCs/>
                <w:lang w:val="en-GB"/>
              </w:rPr>
            </w:pP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b/>
                <w:bCs/>
                <w:lang w:val="en-GB"/>
              </w:rPr>
            </w:pP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b/>
                <w:bCs/>
                <w:lang w:val="en-GB"/>
              </w:rPr>
            </w:pP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b/>
                <w:bCs/>
                <w:lang w:val="en-GB"/>
              </w:rPr>
            </w:pP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hanging="360"/>
              <w:jc w:val="both"/>
              <w:rPr>
                <w:b/>
                <w:bCs/>
                <w:lang w:val="en-GB"/>
              </w:rPr>
            </w:pPr>
            <w:r w:rsidRPr="001A37D7">
              <w:rPr>
                <w:b/>
                <w:bCs/>
                <w:lang w:val="en-GB"/>
              </w:rPr>
              <w:t>Districts</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b/>
                <w:bCs/>
                <w:lang w:val="en-GB"/>
              </w:rPr>
            </w:pP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b/>
                <w:bCs/>
                <w:lang w:val="en-GB"/>
              </w:rPr>
            </w:pP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b/>
                <w:bCs/>
                <w:lang w:val="en-GB"/>
              </w:rPr>
            </w:pP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smartTag w:uri="urn:schemas-microsoft-com:office:smarttags" w:element="City">
              <w:smartTag w:uri="urn:schemas-microsoft-com:office:smarttags" w:element="place">
                <w:r w:rsidRPr="001A37D7">
                  <w:rPr>
                    <w:lang w:val="en-GB"/>
                  </w:rPr>
                  <w:t>Colombo</w:t>
                </w:r>
              </w:smartTag>
            </w:smartTag>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16.6</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14.5</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19.9</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r w:rsidRPr="001A37D7">
              <w:rPr>
                <w:lang w:val="en-GB"/>
              </w:rPr>
              <w:t>Gampaha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17.6</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17.0</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18.5</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r w:rsidRPr="001A37D7">
              <w:rPr>
                <w:lang w:val="en-GB"/>
              </w:rPr>
              <w:t>Kalutara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19.6</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14.2</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28.1</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smartTag w:uri="urn:schemas-microsoft-com:office:smarttags" w:element="City">
              <w:smartTag w:uri="urn:schemas-microsoft-com:office:smarttags" w:element="place">
                <w:r w:rsidRPr="001A37D7">
                  <w:rPr>
                    <w:lang w:val="en-GB"/>
                  </w:rPr>
                  <w:t>Kandy</w:t>
                </w:r>
              </w:smartTag>
            </w:smartTag>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27.6</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25.6</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31.0</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r w:rsidRPr="001A37D7">
              <w:rPr>
                <w:lang w:val="en-GB"/>
              </w:rPr>
              <w:t>Matale</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18.5</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11.8</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29.3</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r w:rsidRPr="001A37D7">
              <w:rPr>
                <w:lang w:val="en-GB"/>
              </w:rPr>
              <w:t>Nuwara Eliya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17.2</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13.1</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22.5</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smartTag w:uri="urn:schemas-microsoft-com:office:smarttags" w:element="City">
              <w:smartTag w:uri="urn:schemas-microsoft-com:office:smarttags" w:element="place">
                <w:r w:rsidRPr="001A37D7">
                  <w:rPr>
                    <w:lang w:val="en-GB"/>
                  </w:rPr>
                  <w:t>Galle</w:t>
                </w:r>
              </w:smartTag>
            </w:smartTag>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33.0</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26.7</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42.4</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r w:rsidRPr="001A37D7">
              <w:rPr>
                <w:lang w:val="en-GB"/>
              </w:rPr>
              <w:t>Matara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28.2</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21.1</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39.6</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r w:rsidRPr="001A37D7">
              <w:rPr>
                <w:lang w:val="en-GB"/>
              </w:rPr>
              <w:t>Hambantota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28.1</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22.3</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37.3</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r w:rsidRPr="001A37D7">
              <w:rPr>
                <w:lang w:val="en-GB"/>
              </w:rPr>
              <w:t>Kurunegala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21.6</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18.7</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26.0</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r w:rsidRPr="001A37D7">
              <w:rPr>
                <w:lang w:val="en-GB"/>
              </w:rPr>
              <w:t>Puttalam</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15.2</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9.1</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28.7</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smartTag w:uri="urn:schemas-microsoft-com:office:smarttags" w:element="City">
              <w:smartTag w:uri="urn:schemas-microsoft-com:office:smarttags" w:element="place">
                <w:r w:rsidRPr="001A37D7">
                  <w:rPr>
                    <w:lang w:val="en-GB"/>
                  </w:rPr>
                  <w:t>Anuradhapura</w:t>
                </w:r>
              </w:smartTag>
            </w:smartTag>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15.3</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9.8</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25.8</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r w:rsidRPr="001A37D7">
              <w:rPr>
                <w:lang w:val="en-GB"/>
              </w:rPr>
              <w:t>Polonnaruwa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25.2</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35.9</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r w:rsidRPr="001A37D7">
              <w:rPr>
                <w:lang w:val="en-GB"/>
              </w:rPr>
              <w:t>Badulla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22.6</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20.4</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25.6</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r w:rsidRPr="001A37D7">
              <w:rPr>
                <w:lang w:val="en-GB"/>
              </w:rPr>
              <w:t>Moneregala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25.4</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42.4</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r w:rsidRPr="001A37D7">
              <w:rPr>
                <w:lang w:val="en-GB"/>
              </w:rPr>
              <w:t>Ratnapura</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25.2</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20.1</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34.5</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lang w:val="en-GB"/>
              </w:rPr>
            </w:pPr>
            <w:r w:rsidRPr="001A37D7">
              <w:rPr>
                <w:lang w:val="en-GB"/>
              </w:rPr>
              <w:t>Kegalle</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22.0</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15.6</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lang w:val="en-GB"/>
              </w:rPr>
            </w:pPr>
            <w:r w:rsidRPr="001A37D7">
              <w:rPr>
                <w:lang w:val="en-GB"/>
              </w:rPr>
              <w:t>32.2</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ind w:left="360"/>
              <w:jc w:val="both"/>
              <w:rPr>
                <w:b/>
                <w:bCs/>
                <w:lang w:val="en-GB"/>
              </w:rPr>
            </w:pP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b/>
                <w:bCs/>
                <w:lang w:val="en-GB"/>
              </w:rPr>
            </w:pP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b/>
                <w:bCs/>
                <w:lang w:val="en-GB"/>
              </w:rPr>
            </w:pP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spacing w:before="0" w:beforeAutospacing="0" w:after="0" w:afterAutospacing="0"/>
              <w:jc w:val="both"/>
              <w:rPr>
                <w:b/>
                <w:bCs/>
                <w:lang w:val="en-GB"/>
              </w:rPr>
            </w:pP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C1059C" w:rsidP="00C1059C">
            <w:pPr>
              <w:pStyle w:val="NormalWeb"/>
              <w:keepNext/>
              <w:keepLines/>
              <w:spacing w:before="0" w:beforeAutospacing="0" w:after="0" w:afterAutospacing="0"/>
              <w:ind w:left="360" w:hanging="360"/>
              <w:jc w:val="both"/>
              <w:rPr>
                <w:b/>
                <w:bCs/>
                <w:lang w:val="en-GB"/>
              </w:rPr>
            </w:pPr>
            <w:r>
              <w:rPr>
                <w:spacing w:val="4"/>
                <w:w w:val="103"/>
                <w:kern w:val="14"/>
                <w:sz w:val="20"/>
                <w:szCs w:val="20"/>
                <w:lang w:val="en-GB"/>
              </w:rPr>
              <w:br w:type="page"/>
            </w:r>
            <w:r w:rsidR="000C65EE" w:rsidRPr="001A37D7">
              <w:rPr>
                <w:b/>
                <w:bCs/>
                <w:lang w:val="en-GB"/>
              </w:rPr>
              <w:t>Sectors</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keepNext/>
              <w:keepLines/>
              <w:spacing w:before="0" w:beforeAutospacing="0" w:after="0" w:afterAutospacing="0"/>
              <w:jc w:val="both"/>
              <w:rPr>
                <w:b/>
                <w:bCs/>
                <w:lang w:val="en-GB"/>
              </w:rPr>
            </w:pP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keepNext/>
              <w:keepLines/>
              <w:spacing w:before="0" w:beforeAutospacing="0" w:after="0" w:afterAutospacing="0"/>
              <w:jc w:val="both"/>
              <w:rPr>
                <w:b/>
                <w:bCs/>
                <w:lang w:val="en-GB"/>
              </w:rPr>
            </w:pP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keepNext/>
              <w:keepLines/>
              <w:spacing w:before="0" w:beforeAutospacing="0" w:after="0" w:afterAutospacing="0"/>
              <w:jc w:val="both"/>
              <w:rPr>
                <w:b/>
                <w:bCs/>
                <w:lang w:val="en-GB"/>
              </w:rPr>
            </w:pP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keepNext/>
              <w:keepLines/>
              <w:spacing w:before="0" w:beforeAutospacing="0" w:after="0" w:afterAutospacing="0"/>
              <w:ind w:left="360"/>
              <w:jc w:val="both"/>
              <w:rPr>
                <w:lang w:val="en-GB"/>
              </w:rPr>
            </w:pPr>
            <w:r w:rsidRPr="001A37D7">
              <w:rPr>
                <w:lang w:val="en-GB"/>
              </w:rPr>
              <w:t>Urban</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keepNext/>
              <w:keepLines/>
              <w:spacing w:before="0" w:beforeAutospacing="0" w:after="0" w:afterAutospacing="0"/>
              <w:jc w:val="both"/>
              <w:rPr>
                <w:lang w:val="en-GB"/>
              </w:rPr>
            </w:pPr>
            <w:r w:rsidRPr="001A37D7">
              <w:rPr>
                <w:lang w:val="en-GB"/>
              </w:rPr>
              <w:t>16.4</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keepNext/>
              <w:keepLines/>
              <w:spacing w:before="0" w:beforeAutospacing="0" w:after="0" w:afterAutospacing="0"/>
              <w:jc w:val="both"/>
              <w:rPr>
                <w:lang w:val="en-GB"/>
              </w:rPr>
            </w:pPr>
            <w:r w:rsidRPr="001A37D7">
              <w:rPr>
                <w:lang w:val="en-GB"/>
              </w:rPr>
              <w:t>14.2</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keepNext/>
              <w:keepLines/>
              <w:spacing w:before="0" w:beforeAutospacing="0" w:after="0" w:afterAutospacing="0"/>
              <w:jc w:val="both"/>
              <w:rPr>
                <w:lang w:val="en-GB"/>
              </w:rPr>
            </w:pPr>
            <w:r w:rsidRPr="001A37D7">
              <w:rPr>
                <w:lang w:val="en-GB"/>
              </w:rPr>
              <w:t>19.9</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keepNext/>
              <w:keepLines/>
              <w:spacing w:before="0" w:beforeAutospacing="0" w:after="0" w:afterAutospacing="0"/>
              <w:ind w:left="360"/>
              <w:jc w:val="both"/>
              <w:rPr>
                <w:lang w:val="en-GB"/>
              </w:rPr>
            </w:pPr>
            <w:r w:rsidRPr="001A37D7">
              <w:rPr>
                <w:lang w:val="en-GB"/>
              </w:rPr>
              <w:t>Rural</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keepNext/>
              <w:keepLines/>
              <w:spacing w:before="0" w:beforeAutospacing="0" w:after="0" w:afterAutospacing="0"/>
              <w:jc w:val="both"/>
              <w:rPr>
                <w:lang w:val="en-GB"/>
              </w:rPr>
            </w:pPr>
            <w:r w:rsidRPr="001A37D7">
              <w:rPr>
                <w:lang w:val="en-GB"/>
              </w:rPr>
              <w:t>22.7</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keepNext/>
              <w:keepLines/>
              <w:spacing w:before="0" w:beforeAutospacing="0" w:after="0" w:afterAutospacing="0"/>
              <w:jc w:val="both"/>
              <w:rPr>
                <w:lang w:val="en-GB"/>
              </w:rPr>
            </w:pPr>
            <w:r w:rsidRPr="001A37D7">
              <w:rPr>
                <w:lang w:val="en-GB"/>
              </w:rPr>
              <w:t>18.0</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keepNext/>
              <w:keepLines/>
              <w:spacing w:before="0" w:beforeAutospacing="0" w:after="0" w:afterAutospacing="0"/>
              <w:jc w:val="both"/>
              <w:rPr>
                <w:lang w:val="en-GB"/>
              </w:rPr>
            </w:pPr>
            <w:r w:rsidRPr="001A37D7">
              <w:rPr>
                <w:lang w:val="en-GB"/>
              </w:rPr>
              <w:t>30.4</w:t>
            </w:r>
          </w:p>
        </w:tc>
      </w:tr>
      <w:tr w:rsidR="000C65EE" w:rsidRPr="001A37D7" w:rsidTr="000C65EE">
        <w:trPr>
          <w:jc w:val="center"/>
        </w:trPr>
        <w:tc>
          <w:tcPr>
            <w:tcW w:w="221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keepNext/>
              <w:keepLines/>
              <w:spacing w:before="0" w:beforeAutospacing="0" w:after="0" w:afterAutospacing="0"/>
              <w:ind w:left="360"/>
              <w:jc w:val="both"/>
              <w:rPr>
                <w:lang w:val="en-GB"/>
              </w:rPr>
            </w:pPr>
            <w:r w:rsidRPr="001A37D7">
              <w:rPr>
                <w:lang w:val="en-GB"/>
              </w:rPr>
              <w:t>Estate</w:t>
            </w:r>
          </w:p>
        </w:tc>
        <w:tc>
          <w:tcPr>
            <w:tcW w:w="1134"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keepNext/>
              <w:keepLines/>
              <w:spacing w:before="0" w:beforeAutospacing="0" w:after="0" w:afterAutospacing="0"/>
              <w:jc w:val="both"/>
              <w:rPr>
                <w:lang w:val="en-GB"/>
              </w:rPr>
            </w:pPr>
            <w:r w:rsidRPr="001A37D7">
              <w:rPr>
                <w:lang w:val="en-GB"/>
              </w:rPr>
              <w:t>17.3</w:t>
            </w:r>
          </w:p>
        </w:tc>
        <w:tc>
          <w:tcPr>
            <w:tcW w:w="108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keepNext/>
              <w:keepLines/>
              <w:spacing w:before="0" w:beforeAutospacing="0" w:after="0" w:afterAutospacing="0"/>
              <w:jc w:val="both"/>
              <w:rPr>
                <w:lang w:val="en-GB"/>
              </w:rPr>
            </w:pPr>
            <w:r w:rsidRPr="001A37D7">
              <w:rPr>
                <w:lang w:val="en-GB"/>
              </w:rPr>
              <w:t>16.7</w:t>
            </w:r>
          </w:p>
        </w:tc>
        <w:tc>
          <w:tcPr>
            <w:tcW w:w="1260" w:type="dxa"/>
            <w:tcBorders>
              <w:top w:val="single" w:sz="4" w:space="0" w:color="auto"/>
              <w:left w:val="single" w:sz="4" w:space="0" w:color="auto"/>
              <w:bottom w:val="single" w:sz="4" w:space="0" w:color="auto"/>
              <w:right w:val="single" w:sz="4" w:space="0" w:color="auto"/>
            </w:tcBorders>
          </w:tcPr>
          <w:p w:rsidR="000C65EE" w:rsidRPr="001A37D7" w:rsidRDefault="000C65EE" w:rsidP="00C1059C">
            <w:pPr>
              <w:pStyle w:val="NormalWeb"/>
              <w:keepNext/>
              <w:keepLines/>
              <w:spacing w:before="0" w:beforeAutospacing="0" w:after="0" w:afterAutospacing="0"/>
              <w:jc w:val="both"/>
              <w:rPr>
                <w:lang w:val="en-GB"/>
              </w:rPr>
            </w:pPr>
            <w:r w:rsidRPr="001A37D7">
              <w:rPr>
                <w:lang w:val="en-GB"/>
              </w:rPr>
              <w:t>17.9</w:t>
            </w:r>
          </w:p>
        </w:tc>
      </w:tr>
      <w:tr w:rsidR="000C65EE" w:rsidRPr="001A37D7" w:rsidTr="000C65EE">
        <w:trPr>
          <w:jc w:val="center"/>
        </w:trPr>
        <w:tc>
          <w:tcPr>
            <w:tcW w:w="5688" w:type="dxa"/>
            <w:gridSpan w:val="4"/>
            <w:tcBorders>
              <w:top w:val="single" w:sz="4" w:space="0" w:color="auto"/>
            </w:tcBorders>
          </w:tcPr>
          <w:p w:rsidR="000C65EE" w:rsidRPr="001A37D7" w:rsidRDefault="000C65EE" w:rsidP="00C1059C">
            <w:pPr>
              <w:pStyle w:val="NormalWeb"/>
              <w:keepNext/>
              <w:keepLines/>
              <w:spacing w:before="0" w:beforeAutospacing="0" w:after="0" w:afterAutospacing="0"/>
              <w:ind w:left="720"/>
              <w:jc w:val="both"/>
              <w:rPr>
                <w:lang w:val="en-GB"/>
              </w:rPr>
            </w:pPr>
            <w:r w:rsidRPr="001A37D7">
              <w:rPr>
                <w:lang w:val="en-GB"/>
              </w:rPr>
              <w:t>*Cell count inadequate to provide reliable estimates                   Source : Labour Force survey – Department of Census and Statistics</w:t>
            </w:r>
          </w:p>
          <w:p w:rsidR="000C65EE" w:rsidRPr="001A37D7" w:rsidRDefault="000C65EE" w:rsidP="00C1059C">
            <w:pPr>
              <w:pStyle w:val="NormalWeb"/>
              <w:keepNext/>
              <w:keepLines/>
              <w:spacing w:before="0" w:beforeAutospacing="0" w:after="0" w:afterAutospacing="0"/>
              <w:jc w:val="both"/>
              <w:rPr>
                <w:b/>
                <w:bCs/>
                <w:u w:val="single"/>
                <w:lang w:val="en-GB"/>
              </w:rPr>
            </w:pPr>
          </w:p>
        </w:tc>
      </w:tr>
    </w:tbl>
    <w:p w:rsidR="000C65EE" w:rsidRPr="001A37D7" w:rsidRDefault="000C65EE" w:rsidP="001A37D7">
      <w:pPr>
        <w:pStyle w:val="FootnoteText"/>
        <w:spacing w:line="240" w:lineRule="auto"/>
        <w:jc w:val="both"/>
        <w:rPr>
          <w:spacing w:val="0"/>
          <w:w w:val="100"/>
          <w:sz w:val="24"/>
          <w:szCs w:val="24"/>
        </w:rPr>
      </w:pPr>
    </w:p>
    <w:p w:rsidR="000C65EE" w:rsidRPr="001A37D7" w:rsidRDefault="000C65EE" w:rsidP="00C1059C">
      <w:pPr>
        <w:pStyle w:val="FootnoteText"/>
        <w:spacing w:line="240" w:lineRule="auto"/>
        <w:ind w:left="0" w:firstLine="0"/>
        <w:jc w:val="both"/>
        <w:rPr>
          <w:spacing w:val="0"/>
          <w:w w:val="100"/>
          <w:sz w:val="24"/>
          <w:szCs w:val="24"/>
        </w:rPr>
      </w:pPr>
      <w:r w:rsidRPr="001A37D7">
        <w:rPr>
          <w:spacing w:val="0"/>
          <w:w w:val="100"/>
          <w:sz w:val="24"/>
          <w:szCs w:val="24"/>
        </w:rPr>
        <w:t>Note: Unemployment rate of young people aged 15-24 years is the number of unemployed people aged 15-24 years divided by the Labour Force of the same age group. Persons who were available and/or looking for work, and had no employment during the reference period, are considered to be unemployed. The Labour Force consists of those who are employed plus those who are unemployed during the relevant reference period.</w:t>
      </w:r>
    </w:p>
    <w:p w:rsidR="000C65EE" w:rsidRPr="001A37D7" w:rsidRDefault="000C65EE" w:rsidP="001A37D7">
      <w:pPr>
        <w:pStyle w:val="NormalWeb"/>
        <w:spacing w:before="0" w:beforeAutospacing="0" w:after="0" w:afterAutospacing="0"/>
        <w:jc w:val="both"/>
        <w:rPr>
          <w:b/>
          <w:bCs/>
          <w:lang w:val="en-GB"/>
        </w:rPr>
      </w:pPr>
    </w:p>
    <w:p w:rsidR="000C65EE" w:rsidRPr="001A37D7" w:rsidRDefault="000C65EE" w:rsidP="001A37D7">
      <w:pPr>
        <w:pStyle w:val="NormalWeb"/>
        <w:spacing w:before="0" w:beforeAutospacing="0" w:after="0" w:afterAutospacing="0"/>
        <w:jc w:val="both"/>
        <w:rPr>
          <w:lang w:val="en-GB"/>
        </w:rPr>
      </w:pPr>
      <w:r w:rsidRPr="001A37D7">
        <w:rPr>
          <w:b/>
          <w:bCs/>
          <w:lang w:val="en-GB"/>
        </w:rPr>
        <w:t xml:space="preserve">Maternity benefits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C1059C">
      <w:pPr>
        <w:pStyle w:val="NormalWeb"/>
        <w:spacing w:before="0" w:beforeAutospacing="0" w:after="120" w:afterAutospacing="0"/>
        <w:jc w:val="both"/>
        <w:rPr>
          <w:lang w:val="en-GB"/>
        </w:rPr>
      </w:pPr>
      <w:r w:rsidRPr="001A37D7">
        <w:rPr>
          <w:lang w:val="en-GB"/>
        </w:rPr>
        <w:t xml:space="preserve">107. </w:t>
      </w:r>
      <w:r w:rsidRPr="001A37D7">
        <w:rPr>
          <w:lang w:val="en-GB"/>
        </w:rPr>
        <w:tab/>
        <w:t> New Regulations which enhanced maternity leave entitlements, were introduced with effect from January 1</w:t>
      </w:r>
      <w:r w:rsidRPr="001A37D7">
        <w:rPr>
          <w:vertAlign w:val="superscript"/>
          <w:lang w:val="en-GB"/>
        </w:rPr>
        <w:t>st</w:t>
      </w:r>
      <w:r w:rsidRPr="001A37D7">
        <w:rPr>
          <w:lang w:val="en-GB"/>
        </w:rPr>
        <w:t xml:space="preserve">, 2005 in respect of Government employees. The entitlements are as follows – </w:t>
      </w:r>
    </w:p>
    <w:p w:rsidR="000C65EE" w:rsidRPr="001A37D7" w:rsidRDefault="000C65EE" w:rsidP="005B1D7A">
      <w:pPr>
        <w:numPr>
          <w:ilvl w:val="2"/>
          <w:numId w:val="9"/>
        </w:numPr>
        <w:tabs>
          <w:tab w:val="clear" w:pos="2160"/>
          <w:tab w:val="num" w:pos="900"/>
        </w:tabs>
        <w:suppressAutoHyphens w:val="0"/>
        <w:spacing w:line="240" w:lineRule="auto"/>
        <w:ind w:left="907"/>
        <w:jc w:val="both"/>
        <w:rPr>
          <w:spacing w:val="0"/>
          <w:w w:val="100"/>
          <w:sz w:val="24"/>
          <w:szCs w:val="24"/>
        </w:rPr>
      </w:pPr>
      <w:r w:rsidRPr="001A37D7">
        <w:rPr>
          <w:spacing w:val="0"/>
          <w:w w:val="100"/>
          <w:sz w:val="24"/>
          <w:szCs w:val="24"/>
        </w:rPr>
        <w:t xml:space="preserve">In the case of every live birth - 84 days special full pay leave (excluding public holidays, Saturdays and Sundays). Officers are not permitted to resume duties before the expiry of 4 weeks after the birth of the child ; </w:t>
      </w:r>
    </w:p>
    <w:p w:rsidR="000C65EE" w:rsidRPr="001A37D7" w:rsidRDefault="000C65EE" w:rsidP="005B1D7A">
      <w:pPr>
        <w:numPr>
          <w:ilvl w:val="2"/>
          <w:numId w:val="9"/>
        </w:numPr>
        <w:tabs>
          <w:tab w:val="clear" w:pos="2160"/>
          <w:tab w:val="num" w:pos="900"/>
        </w:tabs>
        <w:suppressAutoHyphens w:val="0"/>
        <w:spacing w:line="240" w:lineRule="auto"/>
        <w:ind w:left="907"/>
        <w:jc w:val="both"/>
        <w:rPr>
          <w:spacing w:val="0"/>
          <w:w w:val="100"/>
          <w:sz w:val="24"/>
          <w:szCs w:val="24"/>
        </w:rPr>
      </w:pPr>
      <w:r w:rsidRPr="001A37D7">
        <w:rPr>
          <w:spacing w:val="0"/>
          <w:w w:val="100"/>
          <w:sz w:val="24"/>
          <w:szCs w:val="24"/>
        </w:rPr>
        <w:t xml:space="preserve">In the case of a still birth or death of the infant before the expiry of 6 weeks after the birth - 6 weeks special full pay leave ; </w:t>
      </w:r>
    </w:p>
    <w:p w:rsidR="000C65EE" w:rsidRPr="001A37D7" w:rsidRDefault="000C65EE" w:rsidP="005B1D7A">
      <w:pPr>
        <w:numPr>
          <w:ilvl w:val="2"/>
          <w:numId w:val="9"/>
        </w:numPr>
        <w:tabs>
          <w:tab w:val="clear" w:pos="2160"/>
          <w:tab w:val="num" w:pos="900"/>
        </w:tabs>
        <w:suppressAutoHyphens w:val="0"/>
        <w:spacing w:line="240" w:lineRule="auto"/>
        <w:ind w:left="907"/>
        <w:jc w:val="both"/>
        <w:rPr>
          <w:spacing w:val="0"/>
          <w:w w:val="100"/>
          <w:sz w:val="24"/>
          <w:szCs w:val="24"/>
        </w:rPr>
      </w:pPr>
      <w:r w:rsidRPr="001A37D7">
        <w:rPr>
          <w:spacing w:val="0"/>
          <w:w w:val="100"/>
          <w:sz w:val="24"/>
          <w:szCs w:val="24"/>
        </w:rPr>
        <w:t>After the exhaustion of the leave referred to in (a) above – 84 days half pay leave to look after the child (public holidays, Saturdays and Sundays falling within this period to be treated as half pay leave) ;</w:t>
      </w:r>
    </w:p>
    <w:p w:rsidR="000C65EE" w:rsidRPr="001A37D7" w:rsidRDefault="000C65EE" w:rsidP="005B1D7A">
      <w:pPr>
        <w:numPr>
          <w:ilvl w:val="2"/>
          <w:numId w:val="9"/>
        </w:numPr>
        <w:tabs>
          <w:tab w:val="clear" w:pos="2160"/>
          <w:tab w:val="num" w:pos="900"/>
        </w:tabs>
        <w:suppressAutoHyphens w:val="0"/>
        <w:spacing w:line="240" w:lineRule="auto"/>
        <w:ind w:left="907"/>
        <w:jc w:val="both"/>
        <w:rPr>
          <w:spacing w:val="0"/>
          <w:w w:val="100"/>
          <w:sz w:val="24"/>
          <w:szCs w:val="24"/>
        </w:rPr>
      </w:pPr>
      <w:r w:rsidRPr="001A37D7">
        <w:rPr>
          <w:spacing w:val="0"/>
          <w:w w:val="100"/>
          <w:sz w:val="24"/>
          <w:szCs w:val="24"/>
        </w:rPr>
        <w:t>After the exhaustion of the leave referred to in (c) above – 84 days no pay leave if leave is required for the purpose of looking after the child (public holidays, Saturdays and Sundays falling within this period to be treated as no pay leave) ;</w:t>
      </w:r>
    </w:p>
    <w:p w:rsidR="000C65EE" w:rsidRPr="001A37D7" w:rsidRDefault="000C65EE" w:rsidP="005B1D7A">
      <w:pPr>
        <w:numPr>
          <w:ilvl w:val="2"/>
          <w:numId w:val="9"/>
        </w:numPr>
        <w:tabs>
          <w:tab w:val="clear" w:pos="2160"/>
          <w:tab w:val="num" w:pos="900"/>
        </w:tabs>
        <w:suppressAutoHyphens w:val="0"/>
        <w:spacing w:line="240" w:lineRule="auto"/>
        <w:ind w:left="907"/>
        <w:jc w:val="both"/>
        <w:rPr>
          <w:spacing w:val="0"/>
          <w:w w:val="100"/>
          <w:sz w:val="24"/>
          <w:szCs w:val="24"/>
        </w:rPr>
      </w:pPr>
      <w:r w:rsidRPr="001A37D7">
        <w:rPr>
          <w:spacing w:val="0"/>
          <w:w w:val="100"/>
          <w:sz w:val="24"/>
          <w:szCs w:val="24"/>
        </w:rPr>
        <w:t xml:space="preserve"> After the expiry of the leave referred to in (a) above and if no additional half pay leave is taken – officer is permitted to leave office one hour earlier to breast feed the child. This facility is available until the child completes 6 months; </w:t>
      </w:r>
    </w:p>
    <w:p w:rsidR="000C65EE" w:rsidRPr="001A37D7" w:rsidRDefault="000C65EE" w:rsidP="005B1D7A">
      <w:pPr>
        <w:numPr>
          <w:ilvl w:val="2"/>
          <w:numId w:val="9"/>
        </w:numPr>
        <w:tabs>
          <w:tab w:val="clear" w:pos="2160"/>
          <w:tab w:val="num" w:pos="900"/>
        </w:tabs>
        <w:suppressAutoHyphens w:val="0"/>
        <w:spacing w:line="240" w:lineRule="auto"/>
        <w:ind w:left="907"/>
        <w:jc w:val="both"/>
        <w:rPr>
          <w:spacing w:val="0"/>
          <w:w w:val="100"/>
          <w:sz w:val="24"/>
          <w:szCs w:val="24"/>
        </w:rPr>
      </w:pPr>
      <w:r w:rsidRPr="001A37D7">
        <w:rPr>
          <w:spacing w:val="0"/>
          <w:w w:val="100"/>
          <w:sz w:val="24"/>
          <w:szCs w:val="24"/>
        </w:rPr>
        <w:t xml:space="preserve">When an officer reaches the 5th month of pregnancy – officer is permitted to attend office half an hour later than the normal time and leave office half an hour before the normal time. This entitlement is available until maternity leave commences. </w:t>
      </w:r>
    </w:p>
    <w:p w:rsidR="000C65EE" w:rsidRPr="001A37D7" w:rsidRDefault="000C65EE" w:rsidP="005B1D7A">
      <w:pPr>
        <w:numPr>
          <w:ilvl w:val="2"/>
          <w:numId w:val="9"/>
        </w:numPr>
        <w:tabs>
          <w:tab w:val="clear" w:pos="2160"/>
          <w:tab w:val="num" w:pos="900"/>
        </w:tabs>
        <w:suppressAutoHyphens w:val="0"/>
        <w:spacing w:line="240" w:lineRule="auto"/>
        <w:ind w:left="907"/>
        <w:jc w:val="both"/>
        <w:rPr>
          <w:spacing w:val="0"/>
          <w:w w:val="100"/>
          <w:sz w:val="24"/>
          <w:szCs w:val="24"/>
        </w:rPr>
      </w:pPr>
      <w:r w:rsidRPr="001A37D7">
        <w:rPr>
          <w:spacing w:val="0"/>
          <w:w w:val="100"/>
          <w:sz w:val="24"/>
          <w:szCs w:val="24"/>
        </w:rPr>
        <w:t>Leave taken will not have any adverse effect on salary increments, promotions or pension.</w:t>
      </w:r>
    </w:p>
    <w:p w:rsidR="000C65EE" w:rsidRPr="001A37D7" w:rsidRDefault="000C65EE" w:rsidP="005B1D7A">
      <w:pPr>
        <w:numPr>
          <w:ilvl w:val="2"/>
          <w:numId w:val="9"/>
        </w:numPr>
        <w:tabs>
          <w:tab w:val="clear" w:pos="2160"/>
          <w:tab w:val="num" w:pos="900"/>
        </w:tabs>
        <w:suppressAutoHyphens w:val="0"/>
        <w:spacing w:line="240" w:lineRule="auto"/>
        <w:ind w:left="907"/>
        <w:jc w:val="both"/>
        <w:rPr>
          <w:spacing w:val="0"/>
          <w:w w:val="100"/>
          <w:sz w:val="24"/>
          <w:szCs w:val="24"/>
        </w:rPr>
      </w:pPr>
      <w:r w:rsidRPr="001A37D7">
        <w:rPr>
          <w:spacing w:val="0"/>
          <w:w w:val="100"/>
          <w:sz w:val="24"/>
          <w:szCs w:val="24"/>
        </w:rPr>
        <w:t xml:space="preserve">Any portion of leave approved under paragraph (c) and (d) may be cancelled by the officer before its expiry and she can then report for duty;  </w:t>
      </w:r>
    </w:p>
    <w:p w:rsidR="000C65EE" w:rsidRPr="001A37D7" w:rsidRDefault="000C65EE" w:rsidP="005B1D7A">
      <w:pPr>
        <w:numPr>
          <w:ilvl w:val="2"/>
          <w:numId w:val="9"/>
        </w:numPr>
        <w:tabs>
          <w:tab w:val="clear" w:pos="2160"/>
          <w:tab w:val="num" w:pos="900"/>
        </w:tabs>
        <w:suppressAutoHyphens w:val="0"/>
        <w:spacing w:line="240" w:lineRule="auto"/>
        <w:ind w:left="907"/>
        <w:jc w:val="both"/>
        <w:rPr>
          <w:spacing w:val="0"/>
          <w:w w:val="100"/>
          <w:sz w:val="24"/>
          <w:szCs w:val="24"/>
        </w:rPr>
      </w:pPr>
      <w:r w:rsidRPr="001A37D7">
        <w:rPr>
          <w:spacing w:val="0"/>
          <w:w w:val="100"/>
          <w:sz w:val="24"/>
          <w:szCs w:val="24"/>
        </w:rPr>
        <w:t xml:space="preserve">If a child dies during the period of half pay leave or no pay leave, the leave will terminate after seven (07) days of death since the leave is granted to look after the child. </w:t>
      </w:r>
    </w:p>
    <w:p w:rsidR="000C65EE" w:rsidRPr="001A37D7" w:rsidRDefault="000C65EE" w:rsidP="00C1059C">
      <w:pPr>
        <w:numPr>
          <w:ilvl w:val="2"/>
          <w:numId w:val="9"/>
        </w:numPr>
        <w:tabs>
          <w:tab w:val="clear" w:pos="2160"/>
          <w:tab w:val="num" w:pos="900"/>
        </w:tabs>
        <w:suppressAutoHyphens w:val="0"/>
        <w:spacing w:after="120" w:line="240" w:lineRule="auto"/>
        <w:ind w:left="907"/>
        <w:jc w:val="both"/>
        <w:rPr>
          <w:spacing w:val="0"/>
          <w:w w:val="100"/>
          <w:sz w:val="24"/>
          <w:szCs w:val="24"/>
        </w:rPr>
      </w:pPr>
      <w:r w:rsidRPr="001A37D7">
        <w:rPr>
          <w:spacing w:val="0"/>
          <w:w w:val="100"/>
          <w:sz w:val="24"/>
          <w:szCs w:val="24"/>
        </w:rPr>
        <w:t xml:space="preserve">Maternity leave entitlements are special entitlements and are in addition to normal leave. </w:t>
      </w:r>
    </w:p>
    <w:p w:rsidR="000C65EE" w:rsidRPr="001A37D7" w:rsidRDefault="000C65EE" w:rsidP="001A37D7">
      <w:pPr>
        <w:spacing w:line="240" w:lineRule="auto"/>
        <w:jc w:val="both"/>
        <w:rPr>
          <w:spacing w:val="0"/>
          <w:w w:val="100"/>
          <w:sz w:val="24"/>
          <w:szCs w:val="24"/>
        </w:rPr>
      </w:pPr>
    </w:p>
    <w:p w:rsidR="000C65EE" w:rsidRPr="001A37D7" w:rsidRDefault="000C65EE" w:rsidP="001A37D7">
      <w:pPr>
        <w:spacing w:line="240" w:lineRule="auto"/>
        <w:jc w:val="both"/>
        <w:rPr>
          <w:spacing w:val="0"/>
          <w:w w:val="100"/>
          <w:sz w:val="24"/>
          <w:szCs w:val="24"/>
        </w:rPr>
      </w:pPr>
      <w:r w:rsidRPr="001A37D7">
        <w:rPr>
          <w:spacing w:val="0"/>
          <w:w w:val="100"/>
          <w:sz w:val="24"/>
          <w:szCs w:val="24"/>
        </w:rPr>
        <w:t xml:space="preserve">108. </w:t>
      </w:r>
      <w:r w:rsidRPr="001A37D7">
        <w:rPr>
          <w:spacing w:val="0"/>
          <w:w w:val="100"/>
          <w:sz w:val="24"/>
          <w:szCs w:val="24"/>
        </w:rPr>
        <w:tab/>
        <w:t xml:space="preserve"> The leave entitlements referred to in paragraphs (c), (d), (e) and (f) above were introduced in January 2005.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109.</w:t>
      </w:r>
      <w:r w:rsidRPr="001A37D7">
        <w:rPr>
          <w:lang w:val="en-GB"/>
        </w:rPr>
        <w:tab/>
        <w:t xml:space="preserve"> In addition, for the first time, paternity leave entitlement was recognized in respect of men in the public service with effect from 1.1.2006. Special leave up to three days is available to a Public officer whose wife has given birth to a baby. This leave may be availed of at any time within 3 months of the birth. </w:t>
      </w:r>
    </w:p>
    <w:p w:rsidR="000C65EE" w:rsidRPr="001A37D7" w:rsidRDefault="000C65EE" w:rsidP="001A37D7">
      <w:pPr>
        <w:pStyle w:val="NormalWeb"/>
        <w:spacing w:before="0" w:beforeAutospacing="0" w:after="0" w:afterAutospacing="0"/>
        <w:jc w:val="both"/>
        <w:rPr>
          <w:b/>
          <w:bCs/>
          <w:lang w:val="en-GB"/>
        </w:rPr>
      </w:pPr>
    </w:p>
    <w:p w:rsidR="000C65EE" w:rsidRPr="001A37D7" w:rsidRDefault="000C65EE" w:rsidP="001A37D7">
      <w:pPr>
        <w:pStyle w:val="NormalWeb"/>
        <w:spacing w:before="0" w:beforeAutospacing="0" w:after="0" w:afterAutospacing="0"/>
        <w:jc w:val="both"/>
        <w:rPr>
          <w:lang w:val="en-GB"/>
        </w:rPr>
      </w:pPr>
      <w:r w:rsidRPr="001A37D7">
        <w:rPr>
          <w:b/>
          <w:bCs/>
          <w:lang w:val="en-GB"/>
        </w:rPr>
        <w:t>Compliance with International Instruments</w:t>
      </w:r>
      <w:r w:rsidRPr="001A37D7">
        <w:rPr>
          <w:lang w:val="en-GB"/>
        </w:rPr>
        <w:t>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110. </w:t>
      </w:r>
      <w:r w:rsidRPr="001A37D7">
        <w:rPr>
          <w:lang w:val="en-GB"/>
        </w:rPr>
        <w:tab/>
        <w:t> Sri Lanka ratified the ILO Convention on the Worst Forms of Child Labour (ILO 182) on March 1</w:t>
      </w:r>
      <w:r w:rsidRPr="001A37D7">
        <w:rPr>
          <w:vertAlign w:val="superscript"/>
          <w:lang w:val="en-GB"/>
        </w:rPr>
        <w:t>st</w:t>
      </w:r>
      <w:r w:rsidRPr="001A37D7">
        <w:rPr>
          <w:lang w:val="en-GB"/>
        </w:rPr>
        <w:t>, 2001 and introduced provision via the Penal Code (Amendment) Act, No. 16 of 2006, to criminalize the offences of debt bondage, serfdom, slavery, forced or compulsory labour and the compulsory recruitment of children for use in armed conflict and to enhance the provisions relating to trafficking.</w:t>
      </w:r>
      <w:r w:rsidRPr="001A37D7">
        <w:rPr>
          <w:i/>
          <w:iCs/>
          <w:lang w:val="en-GB"/>
        </w:rPr>
        <w:t xml:space="preserve"> </w:t>
      </w:r>
      <w:r w:rsidRPr="001A37D7">
        <w:rPr>
          <w:lang w:val="en-GB"/>
        </w:rPr>
        <w:t>The introduction of these offences were also in compliance with Sri Lanka’s obligations under the UN Supplementary Convention on the Abolition of Slavery, the Slave Trade and Institutions and Practices similar to Slavery, 1957 (which Sri Lanka had ratified in 1958), ILO 182 earlier referred to, the UN Slavery Convention, 1926 (which Sri Lanka had ratified in 1958), the ILO Forced Labour Convention, 1930 (ILO 29) and the UN Protocol on the Suppression and Punishment of Persons for Trafficking, especially Women and Children (the Optional Protocol to the Convention Against Transnational Organized Crime, 2001) which Sri Lanka signed in 2000. </w:t>
      </w:r>
    </w:p>
    <w:p w:rsidR="000C65EE" w:rsidRPr="001A37D7" w:rsidRDefault="000C65EE" w:rsidP="001A37D7">
      <w:pPr>
        <w:pStyle w:val="NormalWeb"/>
        <w:spacing w:before="0" w:beforeAutospacing="0" w:after="0" w:afterAutospacing="0"/>
        <w:jc w:val="both"/>
        <w:rPr>
          <w:b/>
          <w:bCs/>
          <w:lang w:val="en-GB"/>
        </w:rPr>
      </w:pPr>
    </w:p>
    <w:p w:rsidR="000C65EE" w:rsidRPr="001A37D7" w:rsidRDefault="000C65EE" w:rsidP="00655646">
      <w:pPr>
        <w:pStyle w:val="NormalWeb"/>
        <w:spacing w:before="0" w:beforeAutospacing="0" w:after="0" w:afterAutospacing="0"/>
        <w:jc w:val="center"/>
        <w:rPr>
          <w:lang w:val="en-GB"/>
        </w:rPr>
      </w:pPr>
      <w:r w:rsidRPr="001A37D7">
        <w:rPr>
          <w:b/>
          <w:bCs/>
          <w:lang w:val="en-GB"/>
        </w:rPr>
        <w:t>Migrant workers</w:t>
      </w:r>
    </w:p>
    <w:tbl>
      <w:tblPr>
        <w:tblpPr w:leftFromText="180" w:rightFromText="180" w:vertAnchor="text" w:horzAnchor="margin" w:tblpXSpec="center" w:tblpY="1126"/>
        <w:tblW w:w="10654" w:type="dxa"/>
        <w:tblLayout w:type="fixed"/>
        <w:tblLook w:val="0000" w:firstRow="0" w:lastRow="0" w:firstColumn="0" w:lastColumn="0" w:noHBand="0" w:noVBand="0"/>
      </w:tblPr>
      <w:tblGrid>
        <w:gridCol w:w="693"/>
        <w:gridCol w:w="720"/>
        <w:gridCol w:w="675"/>
        <w:gridCol w:w="774"/>
        <w:gridCol w:w="639"/>
        <w:gridCol w:w="720"/>
        <w:gridCol w:w="639"/>
        <w:gridCol w:w="882"/>
        <w:gridCol w:w="666"/>
        <w:gridCol w:w="873"/>
        <w:gridCol w:w="693"/>
        <w:gridCol w:w="990"/>
        <w:gridCol w:w="954"/>
        <w:gridCol w:w="736"/>
      </w:tblGrid>
      <w:tr w:rsidR="000C65EE" w:rsidRPr="00C1059C" w:rsidTr="00655646">
        <w:trPr>
          <w:trHeight w:val="646"/>
        </w:trPr>
        <w:tc>
          <w:tcPr>
            <w:tcW w:w="693" w:type="dxa"/>
            <w:vMerge w:val="restart"/>
            <w:tcBorders>
              <w:top w:val="single" w:sz="4" w:space="0" w:color="auto"/>
              <w:left w:val="single" w:sz="4" w:space="0" w:color="auto"/>
              <w:right w:val="single" w:sz="4" w:space="0" w:color="auto"/>
            </w:tcBorders>
          </w:tcPr>
          <w:p w:rsidR="000C65EE" w:rsidRPr="00C1059C" w:rsidRDefault="000C65EE" w:rsidP="00655646">
            <w:pPr>
              <w:spacing w:line="240" w:lineRule="auto"/>
              <w:jc w:val="center"/>
              <w:rPr>
                <w:spacing w:val="0"/>
                <w:w w:val="100"/>
                <w:sz w:val="22"/>
                <w:szCs w:val="22"/>
              </w:rPr>
            </w:pPr>
            <w:r w:rsidRPr="00C1059C">
              <w:rPr>
                <w:b/>
                <w:bCs/>
                <w:spacing w:val="0"/>
                <w:w w:val="100"/>
                <w:sz w:val="22"/>
                <w:szCs w:val="22"/>
              </w:rPr>
              <w:t>Year</w:t>
            </w:r>
          </w:p>
        </w:tc>
        <w:tc>
          <w:tcPr>
            <w:tcW w:w="1395" w:type="dxa"/>
            <w:gridSpan w:val="2"/>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center"/>
              <w:rPr>
                <w:spacing w:val="0"/>
                <w:w w:val="100"/>
                <w:sz w:val="22"/>
                <w:szCs w:val="22"/>
              </w:rPr>
            </w:pPr>
            <w:r w:rsidRPr="00C1059C">
              <w:rPr>
                <w:b/>
                <w:bCs/>
                <w:spacing w:val="0"/>
                <w:w w:val="100"/>
                <w:sz w:val="22"/>
                <w:szCs w:val="22"/>
              </w:rPr>
              <w:t>Professional Level</w:t>
            </w:r>
          </w:p>
        </w:tc>
        <w:tc>
          <w:tcPr>
            <w:tcW w:w="1413" w:type="dxa"/>
            <w:gridSpan w:val="2"/>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center"/>
              <w:rPr>
                <w:spacing w:val="0"/>
                <w:w w:val="100"/>
                <w:sz w:val="22"/>
                <w:szCs w:val="22"/>
              </w:rPr>
            </w:pPr>
            <w:r w:rsidRPr="00C1059C">
              <w:rPr>
                <w:b/>
                <w:bCs/>
                <w:spacing w:val="0"/>
                <w:w w:val="100"/>
                <w:sz w:val="22"/>
                <w:szCs w:val="22"/>
              </w:rPr>
              <w:t>Middle</w:t>
            </w:r>
            <w:r w:rsidR="00655646">
              <w:rPr>
                <w:b/>
                <w:bCs/>
                <w:spacing w:val="0"/>
                <w:w w:val="100"/>
                <w:sz w:val="22"/>
                <w:szCs w:val="22"/>
              </w:rPr>
              <w:t xml:space="preserve"> </w:t>
            </w:r>
            <w:r w:rsidRPr="00C1059C">
              <w:rPr>
                <w:b/>
                <w:bCs/>
                <w:spacing w:val="0"/>
                <w:w w:val="100"/>
                <w:sz w:val="22"/>
                <w:szCs w:val="22"/>
              </w:rPr>
              <w:t>Level</w:t>
            </w:r>
          </w:p>
        </w:tc>
        <w:tc>
          <w:tcPr>
            <w:tcW w:w="1359" w:type="dxa"/>
            <w:gridSpan w:val="2"/>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center"/>
              <w:rPr>
                <w:spacing w:val="0"/>
                <w:w w:val="100"/>
                <w:sz w:val="22"/>
                <w:szCs w:val="22"/>
              </w:rPr>
            </w:pPr>
            <w:r w:rsidRPr="00C1059C">
              <w:rPr>
                <w:b/>
                <w:bCs/>
                <w:spacing w:val="0"/>
                <w:w w:val="100"/>
                <w:sz w:val="22"/>
                <w:szCs w:val="22"/>
              </w:rPr>
              <w:t>Clerical &amp;</w:t>
            </w:r>
            <w:r w:rsidR="00655646">
              <w:rPr>
                <w:b/>
                <w:bCs/>
                <w:spacing w:val="0"/>
                <w:w w:val="100"/>
                <w:sz w:val="22"/>
                <w:szCs w:val="22"/>
              </w:rPr>
              <w:t xml:space="preserve"> </w:t>
            </w:r>
            <w:r w:rsidRPr="00C1059C">
              <w:rPr>
                <w:b/>
                <w:bCs/>
                <w:spacing w:val="0"/>
                <w:w w:val="100"/>
                <w:sz w:val="22"/>
                <w:szCs w:val="22"/>
              </w:rPr>
              <w:t>Related</w:t>
            </w:r>
          </w:p>
        </w:tc>
        <w:tc>
          <w:tcPr>
            <w:tcW w:w="1548" w:type="dxa"/>
            <w:gridSpan w:val="2"/>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center"/>
              <w:rPr>
                <w:spacing w:val="0"/>
                <w:w w:val="100"/>
                <w:sz w:val="22"/>
                <w:szCs w:val="22"/>
              </w:rPr>
            </w:pPr>
            <w:r w:rsidRPr="00C1059C">
              <w:rPr>
                <w:b/>
                <w:bCs/>
                <w:spacing w:val="0"/>
                <w:w w:val="100"/>
                <w:sz w:val="22"/>
                <w:szCs w:val="22"/>
              </w:rPr>
              <w:t>Skilled</w:t>
            </w:r>
          </w:p>
        </w:tc>
        <w:tc>
          <w:tcPr>
            <w:tcW w:w="1566" w:type="dxa"/>
            <w:gridSpan w:val="2"/>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center"/>
              <w:rPr>
                <w:spacing w:val="0"/>
                <w:w w:val="100"/>
                <w:sz w:val="22"/>
                <w:szCs w:val="22"/>
              </w:rPr>
            </w:pPr>
            <w:r w:rsidRPr="00C1059C">
              <w:rPr>
                <w:b/>
                <w:bCs/>
                <w:spacing w:val="0"/>
                <w:w w:val="100"/>
                <w:sz w:val="22"/>
                <w:szCs w:val="22"/>
              </w:rPr>
              <w:t>Unskilled</w:t>
            </w:r>
          </w:p>
        </w:tc>
        <w:tc>
          <w:tcPr>
            <w:tcW w:w="990"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center"/>
              <w:rPr>
                <w:spacing w:val="0"/>
                <w:w w:val="100"/>
                <w:sz w:val="22"/>
                <w:szCs w:val="22"/>
              </w:rPr>
            </w:pPr>
            <w:r w:rsidRPr="00C1059C">
              <w:rPr>
                <w:b/>
                <w:bCs/>
                <w:spacing w:val="0"/>
                <w:w w:val="100"/>
                <w:sz w:val="22"/>
                <w:szCs w:val="22"/>
              </w:rPr>
              <w:t>House-maids</w:t>
            </w:r>
          </w:p>
        </w:tc>
        <w:tc>
          <w:tcPr>
            <w:tcW w:w="1690" w:type="dxa"/>
            <w:gridSpan w:val="2"/>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center"/>
              <w:rPr>
                <w:spacing w:val="0"/>
                <w:w w:val="100"/>
                <w:sz w:val="22"/>
                <w:szCs w:val="22"/>
              </w:rPr>
            </w:pPr>
            <w:r w:rsidRPr="00C1059C">
              <w:rPr>
                <w:b/>
                <w:bCs/>
                <w:spacing w:val="0"/>
                <w:w w:val="100"/>
                <w:sz w:val="22"/>
                <w:szCs w:val="22"/>
              </w:rPr>
              <w:t>Total</w:t>
            </w:r>
          </w:p>
        </w:tc>
      </w:tr>
      <w:tr w:rsidR="00655646" w:rsidRPr="00C1059C" w:rsidTr="00655646">
        <w:trPr>
          <w:trHeight w:val="406"/>
        </w:trPr>
        <w:tc>
          <w:tcPr>
            <w:tcW w:w="693" w:type="dxa"/>
            <w:vMerge/>
            <w:tcBorders>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p>
        </w:tc>
        <w:tc>
          <w:tcPr>
            <w:tcW w:w="720"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b/>
                <w:bCs/>
                <w:spacing w:val="0"/>
                <w:w w:val="100"/>
                <w:sz w:val="22"/>
                <w:szCs w:val="22"/>
              </w:rPr>
              <w:t>Total</w:t>
            </w:r>
          </w:p>
        </w:tc>
        <w:tc>
          <w:tcPr>
            <w:tcW w:w="675"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b/>
                <w:bCs/>
                <w:spacing w:val="0"/>
                <w:w w:val="100"/>
                <w:sz w:val="22"/>
                <w:szCs w:val="22"/>
              </w:rPr>
              <w:t>% F</w:t>
            </w:r>
          </w:p>
        </w:tc>
        <w:tc>
          <w:tcPr>
            <w:tcW w:w="774"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b/>
                <w:bCs/>
                <w:spacing w:val="0"/>
                <w:w w:val="100"/>
                <w:sz w:val="22"/>
                <w:szCs w:val="22"/>
              </w:rPr>
              <w:t>Total</w:t>
            </w:r>
          </w:p>
        </w:tc>
        <w:tc>
          <w:tcPr>
            <w:tcW w:w="639"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b/>
                <w:bCs/>
                <w:spacing w:val="0"/>
                <w:w w:val="100"/>
                <w:sz w:val="22"/>
                <w:szCs w:val="22"/>
              </w:rPr>
              <w:t>% F</w:t>
            </w:r>
          </w:p>
        </w:tc>
        <w:tc>
          <w:tcPr>
            <w:tcW w:w="720"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b/>
                <w:bCs/>
                <w:spacing w:val="0"/>
                <w:w w:val="100"/>
                <w:sz w:val="22"/>
                <w:szCs w:val="22"/>
              </w:rPr>
              <w:t>Total</w:t>
            </w:r>
          </w:p>
        </w:tc>
        <w:tc>
          <w:tcPr>
            <w:tcW w:w="639"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b/>
                <w:bCs/>
                <w:spacing w:val="0"/>
                <w:w w:val="100"/>
                <w:sz w:val="22"/>
                <w:szCs w:val="22"/>
              </w:rPr>
              <w:t>% F</w:t>
            </w:r>
          </w:p>
        </w:tc>
        <w:tc>
          <w:tcPr>
            <w:tcW w:w="882" w:type="dxa"/>
            <w:tcBorders>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b/>
                <w:bCs/>
                <w:spacing w:val="0"/>
                <w:w w:val="100"/>
                <w:sz w:val="22"/>
                <w:szCs w:val="22"/>
              </w:rPr>
              <w:t>Total</w:t>
            </w:r>
          </w:p>
        </w:tc>
        <w:tc>
          <w:tcPr>
            <w:tcW w:w="666" w:type="dxa"/>
            <w:tcBorders>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b/>
                <w:bCs/>
                <w:spacing w:val="0"/>
                <w:w w:val="100"/>
                <w:sz w:val="22"/>
                <w:szCs w:val="22"/>
              </w:rPr>
              <w:t>% F</w:t>
            </w:r>
          </w:p>
        </w:tc>
        <w:tc>
          <w:tcPr>
            <w:tcW w:w="873"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b/>
                <w:bCs/>
                <w:spacing w:val="0"/>
                <w:w w:val="100"/>
                <w:sz w:val="22"/>
                <w:szCs w:val="22"/>
              </w:rPr>
              <w:t>Total</w:t>
            </w:r>
          </w:p>
        </w:tc>
        <w:tc>
          <w:tcPr>
            <w:tcW w:w="693"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b/>
                <w:bCs/>
                <w:spacing w:val="0"/>
                <w:w w:val="100"/>
                <w:sz w:val="22"/>
                <w:szCs w:val="22"/>
              </w:rPr>
              <w:t>% F</w:t>
            </w:r>
          </w:p>
        </w:tc>
        <w:tc>
          <w:tcPr>
            <w:tcW w:w="990"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b/>
                <w:bCs/>
                <w:spacing w:val="0"/>
                <w:w w:val="100"/>
                <w:sz w:val="22"/>
                <w:szCs w:val="22"/>
              </w:rPr>
              <w:t>Total</w:t>
            </w:r>
          </w:p>
        </w:tc>
        <w:tc>
          <w:tcPr>
            <w:tcW w:w="954"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b/>
                <w:bCs/>
                <w:spacing w:val="0"/>
                <w:w w:val="100"/>
                <w:sz w:val="22"/>
                <w:szCs w:val="22"/>
              </w:rPr>
              <w:t>Total</w:t>
            </w:r>
          </w:p>
        </w:tc>
        <w:tc>
          <w:tcPr>
            <w:tcW w:w="736"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b/>
                <w:bCs/>
                <w:spacing w:val="0"/>
                <w:w w:val="100"/>
                <w:sz w:val="22"/>
                <w:szCs w:val="22"/>
              </w:rPr>
              <w:t>% F</w:t>
            </w:r>
          </w:p>
        </w:tc>
      </w:tr>
      <w:tr w:rsidR="00655646" w:rsidRPr="00C1059C" w:rsidTr="00655646">
        <w:trPr>
          <w:trHeight w:val="278"/>
        </w:trPr>
        <w:tc>
          <w:tcPr>
            <w:tcW w:w="693"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1995</w:t>
            </w:r>
          </w:p>
        </w:tc>
        <w:tc>
          <w:tcPr>
            <w:tcW w:w="720"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878</w:t>
            </w:r>
          </w:p>
        </w:tc>
        <w:tc>
          <w:tcPr>
            <w:tcW w:w="675"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4.7</w:t>
            </w:r>
          </w:p>
        </w:tc>
        <w:tc>
          <w:tcPr>
            <w:tcW w:w="774"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2,495</w:t>
            </w:r>
          </w:p>
        </w:tc>
        <w:tc>
          <w:tcPr>
            <w:tcW w:w="639"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16.9</w:t>
            </w:r>
          </w:p>
        </w:tc>
        <w:tc>
          <w:tcPr>
            <w:tcW w:w="720"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4,594</w:t>
            </w:r>
          </w:p>
        </w:tc>
        <w:tc>
          <w:tcPr>
            <w:tcW w:w="639"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11.0</w:t>
            </w:r>
          </w:p>
        </w:tc>
        <w:tc>
          <w:tcPr>
            <w:tcW w:w="882"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27,165</w:t>
            </w:r>
          </w:p>
        </w:tc>
        <w:tc>
          <w:tcPr>
            <w:tcW w:w="666"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28.5</w:t>
            </w:r>
          </w:p>
        </w:tc>
        <w:tc>
          <w:tcPr>
            <w:tcW w:w="873"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23,497</w:t>
            </w:r>
          </w:p>
        </w:tc>
        <w:tc>
          <w:tcPr>
            <w:tcW w:w="693"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16.6</w:t>
            </w:r>
          </w:p>
        </w:tc>
        <w:tc>
          <w:tcPr>
            <w:tcW w:w="990" w:type="dxa"/>
            <w:tcBorders>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113,860</w:t>
            </w:r>
          </w:p>
        </w:tc>
        <w:tc>
          <w:tcPr>
            <w:tcW w:w="954" w:type="dxa"/>
            <w:tcBorders>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172,489</w:t>
            </w:r>
          </w:p>
        </w:tc>
        <w:tc>
          <w:tcPr>
            <w:tcW w:w="736" w:type="dxa"/>
            <w:tcBorders>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73.3</w:t>
            </w:r>
          </w:p>
        </w:tc>
      </w:tr>
      <w:tr w:rsidR="00655646" w:rsidRPr="00C1059C" w:rsidTr="00655646">
        <w:trPr>
          <w:trHeight w:val="242"/>
        </w:trPr>
        <w:tc>
          <w:tcPr>
            <w:tcW w:w="693"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1997</w:t>
            </w:r>
          </w:p>
        </w:tc>
        <w:tc>
          <w:tcPr>
            <w:tcW w:w="720"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573</w:t>
            </w:r>
          </w:p>
        </w:tc>
        <w:tc>
          <w:tcPr>
            <w:tcW w:w="675"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6.8</w:t>
            </w:r>
          </w:p>
        </w:tc>
        <w:tc>
          <w:tcPr>
            <w:tcW w:w="774"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1,635</w:t>
            </w:r>
          </w:p>
        </w:tc>
        <w:tc>
          <w:tcPr>
            <w:tcW w:w="639"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15.2</w:t>
            </w:r>
          </w:p>
        </w:tc>
        <w:tc>
          <w:tcPr>
            <w:tcW w:w="720"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3,579</w:t>
            </w:r>
          </w:p>
        </w:tc>
        <w:tc>
          <w:tcPr>
            <w:tcW w:w="639"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16.0</w:t>
            </w:r>
          </w:p>
        </w:tc>
        <w:tc>
          <w:tcPr>
            <w:tcW w:w="882"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24,502</w:t>
            </w:r>
          </w:p>
        </w:tc>
        <w:tc>
          <w:tcPr>
            <w:tcW w:w="666"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35.4</w:t>
            </w:r>
          </w:p>
        </w:tc>
        <w:tc>
          <w:tcPr>
            <w:tcW w:w="873"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20,565</w:t>
            </w:r>
          </w:p>
        </w:tc>
        <w:tc>
          <w:tcPr>
            <w:tcW w:w="693"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18.3</w:t>
            </w:r>
          </w:p>
        </w:tc>
        <w:tc>
          <w:tcPr>
            <w:tcW w:w="990"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99,429</w:t>
            </w:r>
          </w:p>
        </w:tc>
        <w:tc>
          <w:tcPr>
            <w:tcW w:w="954"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150,283</w:t>
            </w:r>
          </w:p>
        </w:tc>
        <w:tc>
          <w:tcPr>
            <w:tcW w:w="736"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75.0</w:t>
            </w:r>
          </w:p>
        </w:tc>
      </w:tr>
      <w:tr w:rsidR="00655646" w:rsidRPr="00C1059C" w:rsidTr="00655646">
        <w:trPr>
          <w:trHeight w:val="278"/>
        </w:trPr>
        <w:tc>
          <w:tcPr>
            <w:tcW w:w="693"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1999</w:t>
            </w:r>
          </w:p>
        </w:tc>
        <w:tc>
          <w:tcPr>
            <w:tcW w:w="720"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1,253</w:t>
            </w:r>
          </w:p>
        </w:tc>
        <w:tc>
          <w:tcPr>
            <w:tcW w:w="675"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6.2</w:t>
            </w:r>
          </w:p>
        </w:tc>
        <w:tc>
          <w:tcPr>
            <w:tcW w:w="774"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3,161</w:t>
            </w:r>
          </w:p>
        </w:tc>
        <w:tc>
          <w:tcPr>
            <w:tcW w:w="639"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13.4</w:t>
            </w:r>
          </w:p>
        </w:tc>
        <w:tc>
          <w:tcPr>
            <w:tcW w:w="720"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6,210</w:t>
            </w:r>
          </w:p>
        </w:tc>
        <w:tc>
          <w:tcPr>
            <w:tcW w:w="639"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15.1</w:t>
            </w:r>
          </w:p>
        </w:tc>
        <w:tc>
          <w:tcPr>
            <w:tcW w:w="882"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37,277</w:t>
            </w:r>
          </w:p>
        </w:tc>
        <w:tc>
          <w:tcPr>
            <w:tcW w:w="666"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34.5</w:t>
            </w:r>
          </w:p>
        </w:tc>
        <w:tc>
          <w:tcPr>
            <w:tcW w:w="873"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43,771</w:t>
            </w:r>
          </w:p>
        </w:tc>
        <w:tc>
          <w:tcPr>
            <w:tcW w:w="693"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31.2</w:t>
            </w:r>
          </w:p>
        </w:tc>
        <w:tc>
          <w:tcPr>
            <w:tcW w:w="990"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88,063</w:t>
            </w:r>
          </w:p>
        </w:tc>
        <w:tc>
          <w:tcPr>
            <w:tcW w:w="954"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179,735</w:t>
            </w:r>
          </w:p>
        </w:tc>
        <w:tc>
          <w:tcPr>
            <w:tcW w:w="736"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64.5</w:t>
            </w:r>
          </w:p>
        </w:tc>
      </w:tr>
      <w:tr w:rsidR="00655646" w:rsidRPr="00C1059C" w:rsidTr="00655646">
        <w:trPr>
          <w:trHeight w:val="332"/>
        </w:trPr>
        <w:tc>
          <w:tcPr>
            <w:tcW w:w="693"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2001</w:t>
            </w:r>
          </w:p>
        </w:tc>
        <w:tc>
          <w:tcPr>
            <w:tcW w:w="720"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1,218</w:t>
            </w:r>
          </w:p>
        </w:tc>
        <w:tc>
          <w:tcPr>
            <w:tcW w:w="675"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7.6</w:t>
            </w:r>
          </w:p>
        </w:tc>
        <w:tc>
          <w:tcPr>
            <w:tcW w:w="774"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3,776</w:t>
            </w:r>
          </w:p>
        </w:tc>
        <w:tc>
          <w:tcPr>
            <w:tcW w:w="639"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15.1</w:t>
            </w:r>
          </w:p>
        </w:tc>
        <w:tc>
          <w:tcPr>
            <w:tcW w:w="720"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6,015</w:t>
            </w:r>
          </w:p>
        </w:tc>
        <w:tc>
          <w:tcPr>
            <w:tcW w:w="639"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23.0</w:t>
            </w:r>
          </w:p>
        </w:tc>
        <w:tc>
          <w:tcPr>
            <w:tcW w:w="882"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36,763</w:t>
            </w:r>
          </w:p>
        </w:tc>
        <w:tc>
          <w:tcPr>
            <w:tcW w:w="666"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31.3</w:t>
            </w:r>
          </w:p>
        </w:tc>
        <w:tc>
          <w:tcPr>
            <w:tcW w:w="873"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33,385</w:t>
            </w:r>
          </w:p>
        </w:tc>
        <w:tc>
          <w:tcPr>
            <w:tcW w:w="693"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23.4</w:t>
            </w:r>
          </w:p>
        </w:tc>
        <w:tc>
          <w:tcPr>
            <w:tcW w:w="990"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102,850</w:t>
            </w:r>
          </w:p>
        </w:tc>
        <w:tc>
          <w:tcPr>
            <w:tcW w:w="954"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184,007</w:t>
            </w:r>
          </w:p>
        </w:tc>
        <w:tc>
          <w:tcPr>
            <w:tcW w:w="736"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67.5</w:t>
            </w:r>
          </w:p>
        </w:tc>
      </w:tr>
      <w:tr w:rsidR="00655646" w:rsidRPr="00C1059C" w:rsidTr="00655646">
        <w:trPr>
          <w:trHeight w:val="278"/>
        </w:trPr>
        <w:tc>
          <w:tcPr>
            <w:tcW w:w="693"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2003</w:t>
            </w:r>
          </w:p>
        </w:tc>
        <w:tc>
          <w:tcPr>
            <w:tcW w:w="720"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1,541</w:t>
            </w:r>
          </w:p>
        </w:tc>
        <w:tc>
          <w:tcPr>
            <w:tcW w:w="675"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8.5</w:t>
            </w:r>
          </w:p>
        </w:tc>
        <w:tc>
          <w:tcPr>
            <w:tcW w:w="774"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7,507</w:t>
            </w:r>
          </w:p>
        </w:tc>
        <w:tc>
          <w:tcPr>
            <w:tcW w:w="639"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29.7</w:t>
            </w:r>
          </w:p>
        </w:tc>
        <w:tc>
          <w:tcPr>
            <w:tcW w:w="720"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6,779</w:t>
            </w:r>
          </w:p>
        </w:tc>
        <w:tc>
          <w:tcPr>
            <w:tcW w:w="639"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21.2</w:t>
            </w:r>
          </w:p>
        </w:tc>
        <w:tc>
          <w:tcPr>
            <w:tcW w:w="882"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47,744</w:t>
            </w:r>
          </w:p>
        </w:tc>
        <w:tc>
          <w:tcPr>
            <w:tcW w:w="666"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33.7</w:t>
            </w:r>
          </w:p>
        </w:tc>
        <w:tc>
          <w:tcPr>
            <w:tcW w:w="873"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44,264</w:t>
            </w:r>
          </w:p>
        </w:tc>
        <w:tc>
          <w:tcPr>
            <w:tcW w:w="693"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20.3</w:t>
            </w:r>
          </w:p>
        </w:tc>
        <w:tc>
          <w:tcPr>
            <w:tcW w:w="990"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102,011</w:t>
            </w:r>
          </w:p>
        </w:tc>
        <w:tc>
          <w:tcPr>
            <w:tcW w:w="954"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209,846</w:t>
            </w:r>
          </w:p>
        </w:tc>
        <w:tc>
          <w:tcPr>
            <w:tcW w:w="736"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64.5</w:t>
            </w:r>
          </w:p>
        </w:tc>
      </w:tr>
      <w:tr w:rsidR="00655646" w:rsidRPr="00C1059C" w:rsidTr="00655646">
        <w:trPr>
          <w:trHeight w:val="332"/>
        </w:trPr>
        <w:tc>
          <w:tcPr>
            <w:tcW w:w="693"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2005</w:t>
            </w:r>
          </w:p>
        </w:tc>
        <w:tc>
          <w:tcPr>
            <w:tcW w:w="720"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1,421</w:t>
            </w:r>
          </w:p>
        </w:tc>
        <w:tc>
          <w:tcPr>
            <w:tcW w:w="675"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6.8</w:t>
            </w:r>
          </w:p>
        </w:tc>
        <w:tc>
          <w:tcPr>
            <w:tcW w:w="774"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8,042</w:t>
            </w:r>
          </w:p>
        </w:tc>
        <w:tc>
          <w:tcPr>
            <w:tcW w:w="639"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11.1</w:t>
            </w:r>
          </w:p>
        </w:tc>
        <w:tc>
          <w:tcPr>
            <w:tcW w:w="720"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7,742</w:t>
            </w:r>
          </w:p>
        </w:tc>
        <w:tc>
          <w:tcPr>
            <w:tcW w:w="639"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9.7</w:t>
            </w:r>
          </w:p>
        </w:tc>
        <w:tc>
          <w:tcPr>
            <w:tcW w:w="882"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46,688</w:t>
            </w:r>
          </w:p>
        </w:tc>
        <w:tc>
          <w:tcPr>
            <w:tcW w:w="666"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14.6</w:t>
            </w:r>
          </w:p>
        </w:tc>
        <w:tc>
          <w:tcPr>
            <w:tcW w:w="873"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41,904</w:t>
            </w:r>
          </w:p>
        </w:tc>
        <w:tc>
          <w:tcPr>
            <w:tcW w:w="693"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8.0</w:t>
            </w:r>
          </w:p>
        </w:tc>
        <w:tc>
          <w:tcPr>
            <w:tcW w:w="990"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125,493</w:t>
            </w:r>
          </w:p>
        </w:tc>
        <w:tc>
          <w:tcPr>
            <w:tcW w:w="954"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231,290</w:t>
            </w:r>
          </w:p>
        </w:tc>
        <w:tc>
          <w:tcPr>
            <w:tcW w:w="736" w:type="dxa"/>
            <w:tcBorders>
              <w:top w:val="single" w:sz="4" w:space="0" w:color="auto"/>
              <w:left w:val="single" w:sz="4" w:space="0" w:color="auto"/>
              <w:bottom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59.4</w:t>
            </w:r>
          </w:p>
        </w:tc>
      </w:tr>
      <w:tr w:rsidR="00655646" w:rsidRPr="00C1059C" w:rsidTr="00655646">
        <w:trPr>
          <w:trHeight w:val="278"/>
        </w:trPr>
        <w:tc>
          <w:tcPr>
            <w:tcW w:w="693" w:type="dxa"/>
            <w:tcBorders>
              <w:top w:val="single" w:sz="4" w:space="0" w:color="auto"/>
              <w:left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2006</w:t>
            </w:r>
          </w:p>
        </w:tc>
        <w:tc>
          <w:tcPr>
            <w:tcW w:w="720" w:type="dxa"/>
            <w:tcBorders>
              <w:top w:val="single" w:sz="4" w:space="0" w:color="auto"/>
              <w:left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1,972</w:t>
            </w:r>
          </w:p>
        </w:tc>
        <w:tc>
          <w:tcPr>
            <w:tcW w:w="675" w:type="dxa"/>
            <w:tcBorders>
              <w:top w:val="single" w:sz="4" w:space="0" w:color="auto"/>
              <w:left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7.5</w:t>
            </w:r>
          </w:p>
        </w:tc>
        <w:tc>
          <w:tcPr>
            <w:tcW w:w="774" w:type="dxa"/>
            <w:tcBorders>
              <w:top w:val="single" w:sz="4" w:space="0" w:color="auto"/>
              <w:left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6,638</w:t>
            </w:r>
          </w:p>
        </w:tc>
        <w:tc>
          <w:tcPr>
            <w:tcW w:w="639" w:type="dxa"/>
            <w:tcBorders>
              <w:top w:val="single" w:sz="4" w:space="0" w:color="auto"/>
              <w:left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11.4</w:t>
            </w:r>
          </w:p>
        </w:tc>
        <w:tc>
          <w:tcPr>
            <w:tcW w:w="720" w:type="dxa"/>
            <w:tcBorders>
              <w:top w:val="single" w:sz="4" w:space="0" w:color="auto"/>
              <w:left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7,911</w:t>
            </w:r>
          </w:p>
        </w:tc>
        <w:tc>
          <w:tcPr>
            <w:tcW w:w="639" w:type="dxa"/>
            <w:tcBorders>
              <w:top w:val="single" w:sz="4" w:space="0" w:color="auto"/>
              <w:left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11.4</w:t>
            </w:r>
          </w:p>
        </w:tc>
        <w:tc>
          <w:tcPr>
            <w:tcW w:w="882" w:type="dxa"/>
            <w:tcBorders>
              <w:top w:val="single" w:sz="4" w:space="0" w:color="auto"/>
              <w:left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45,663</w:t>
            </w:r>
          </w:p>
        </w:tc>
        <w:tc>
          <w:tcPr>
            <w:tcW w:w="666" w:type="dxa"/>
            <w:tcBorders>
              <w:top w:val="single" w:sz="4" w:space="0" w:color="auto"/>
              <w:left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14.0</w:t>
            </w:r>
          </w:p>
        </w:tc>
        <w:tc>
          <w:tcPr>
            <w:tcW w:w="873" w:type="dxa"/>
            <w:tcBorders>
              <w:top w:val="single" w:sz="4" w:space="0" w:color="auto"/>
              <w:left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40,705</w:t>
            </w:r>
          </w:p>
        </w:tc>
        <w:tc>
          <w:tcPr>
            <w:tcW w:w="693" w:type="dxa"/>
            <w:tcBorders>
              <w:top w:val="single" w:sz="4" w:space="0" w:color="auto"/>
              <w:left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9.8</w:t>
            </w:r>
          </w:p>
        </w:tc>
        <w:tc>
          <w:tcPr>
            <w:tcW w:w="990" w:type="dxa"/>
            <w:tcBorders>
              <w:top w:val="single" w:sz="4" w:space="0" w:color="auto"/>
              <w:left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99,659</w:t>
            </w:r>
          </w:p>
        </w:tc>
        <w:tc>
          <w:tcPr>
            <w:tcW w:w="954" w:type="dxa"/>
            <w:tcBorders>
              <w:top w:val="single" w:sz="4" w:space="0" w:color="auto"/>
              <w:left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201,948</w:t>
            </w:r>
          </w:p>
        </w:tc>
        <w:tc>
          <w:tcPr>
            <w:tcW w:w="736" w:type="dxa"/>
            <w:tcBorders>
              <w:top w:val="single" w:sz="4" w:space="0" w:color="auto"/>
              <w:left w:val="single" w:sz="4" w:space="0" w:color="auto"/>
              <w:right w:val="single" w:sz="4" w:space="0" w:color="auto"/>
            </w:tcBorders>
          </w:tcPr>
          <w:p w:rsidR="000C65EE" w:rsidRPr="00C1059C" w:rsidRDefault="000C65EE" w:rsidP="00655646">
            <w:pPr>
              <w:spacing w:line="240" w:lineRule="auto"/>
              <w:jc w:val="both"/>
              <w:rPr>
                <w:spacing w:val="0"/>
                <w:w w:val="100"/>
                <w:sz w:val="22"/>
                <w:szCs w:val="22"/>
              </w:rPr>
            </w:pPr>
            <w:r w:rsidRPr="00C1059C">
              <w:rPr>
                <w:spacing w:val="0"/>
                <w:w w:val="100"/>
                <w:sz w:val="22"/>
                <w:szCs w:val="22"/>
              </w:rPr>
              <w:t>55.3</w:t>
            </w:r>
          </w:p>
        </w:tc>
      </w:tr>
      <w:tr w:rsidR="00655646" w:rsidRPr="00C1059C" w:rsidTr="006556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2"/>
        </w:trPr>
        <w:tc>
          <w:tcPr>
            <w:tcW w:w="693"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2007</w:t>
            </w:r>
          </w:p>
        </w:tc>
        <w:tc>
          <w:tcPr>
            <w:tcW w:w="720"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1,609</w:t>
            </w:r>
          </w:p>
        </w:tc>
        <w:tc>
          <w:tcPr>
            <w:tcW w:w="675"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4.1</w:t>
            </w:r>
          </w:p>
        </w:tc>
        <w:tc>
          <w:tcPr>
            <w:tcW w:w="774"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3,835</w:t>
            </w:r>
          </w:p>
        </w:tc>
        <w:tc>
          <w:tcPr>
            <w:tcW w:w="639"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11.5</w:t>
            </w:r>
          </w:p>
        </w:tc>
        <w:tc>
          <w:tcPr>
            <w:tcW w:w="720"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4,451</w:t>
            </w:r>
          </w:p>
        </w:tc>
        <w:tc>
          <w:tcPr>
            <w:tcW w:w="639"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13.4</w:t>
            </w:r>
          </w:p>
        </w:tc>
        <w:tc>
          <w:tcPr>
            <w:tcW w:w="882"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49,609</w:t>
            </w:r>
          </w:p>
        </w:tc>
        <w:tc>
          <w:tcPr>
            <w:tcW w:w="666"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12.1</w:t>
            </w:r>
          </w:p>
        </w:tc>
        <w:tc>
          <w:tcPr>
            <w:tcW w:w="873"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52,432</w:t>
            </w:r>
          </w:p>
        </w:tc>
        <w:tc>
          <w:tcPr>
            <w:tcW w:w="693"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10.2</w:t>
            </w:r>
          </w:p>
        </w:tc>
        <w:tc>
          <w:tcPr>
            <w:tcW w:w="990"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102,176</w:t>
            </w:r>
          </w:p>
        </w:tc>
        <w:tc>
          <w:tcPr>
            <w:tcW w:w="954"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217,306</w:t>
            </w:r>
          </w:p>
        </w:tc>
        <w:tc>
          <w:tcPr>
            <w:tcW w:w="736"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52.7</w:t>
            </w:r>
          </w:p>
        </w:tc>
      </w:tr>
      <w:tr w:rsidR="00655646" w:rsidRPr="00C1059C" w:rsidTr="006556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2"/>
        </w:trPr>
        <w:tc>
          <w:tcPr>
            <w:tcW w:w="693"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2008</w:t>
            </w:r>
          </w:p>
        </w:tc>
        <w:tc>
          <w:tcPr>
            <w:tcW w:w="720"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2,281</w:t>
            </w:r>
          </w:p>
        </w:tc>
        <w:tc>
          <w:tcPr>
            <w:tcW w:w="675"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5.5</w:t>
            </w:r>
          </w:p>
        </w:tc>
        <w:tc>
          <w:tcPr>
            <w:tcW w:w="774"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9,034</w:t>
            </w:r>
          </w:p>
        </w:tc>
        <w:tc>
          <w:tcPr>
            <w:tcW w:w="639"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18.0</w:t>
            </w:r>
          </w:p>
        </w:tc>
        <w:tc>
          <w:tcPr>
            <w:tcW w:w="720"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6,782</w:t>
            </w:r>
          </w:p>
        </w:tc>
        <w:tc>
          <w:tcPr>
            <w:tcW w:w="639"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12.2</w:t>
            </w:r>
          </w:p>
        </w:tc>
        <w:tc>
          <w:tcPr>
            <w:tcW w:w="882"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59,747</w:t>
            </w:r>
          </w:p>
        </w:tc>
        <w:tc>
          <w:tcPr>
            <w:tcW w:w="666"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8.7</w:t>
            </w:r>
          </w:p>
        </w:tc>
        <w:tc>
          <w:tcPr>
            <w:tcW w:w="873"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64,632</w:t>
            </w:r>
          </w:p>
        </w:tc>
        <w:tc>
          <w:tcPr>
            <w:tcW w:w="693"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10.3</w:t>
            </w:r>
          </w:p>
        </w:tc>
        <w:tc>
          <w:tcPr>
            <w:tcW w:w="990"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108,604</w:t>
            </w:r>
          </w:p>
        </w:tc>
        <w:tc>
          <w:tcPr>
            <w:tcW w:w="954"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251,620</w:t>
            </w:r>
          </w:p>
        </w:tc>
        <w:tc>
          <w:tcPr>
            <w:tcW w:w="736" w:type="dxa"/>
          </w:tcPr>
          <w:p w:rsidR="000C65EE" w:rsidRPr="00C1059C" w:rsidRDefault="000C65EE" w:rsidP="00655646">
            <w:pPr>
              <w:spacing w:line="240" w:lineRule="auto"/>
              <w:jc w:val="both"/>
              <w:rPr>
                <w:spacing w:val="0"/>
                <w:w w:val="100"/>
                <w:sz w:val="22"/>
                <w:szCs w:val="22"/>
              </w:rPr>
            </w:pPr>
            <w:r w:rsidRPr="00C1059C">
              <w:rPr>
                <w:spacing w:val="0"/>
                <w:w w:val="100"/>
                <w:sz w:val="22"/>
                <w:szCs w:val="22"/>
              </w:rPr>
              <w:t>48.0</w:t>
            </w:r>
          </w:p>
        </w:tc>
      </w:tr>
    </w:tbl>
    <w:p w:rsidR="000C65EE" w:rsidRPr="00C1059C" w:rsidRDefault="000C65EE" w:rsidP="001A37D7">
      <w:pPr>
        <w:pStyle w:val="NormalWeb"/>
        <w:spacing w:before="0" w:beforeAutospacing="0" w:after="0" w:afterAutospacing="0"/>
        <w:jc w:val="both"/>
        <w:rPr>
          <w:b/>
          <w:bCs/>
          <w:sz w:val="18"/>
          <w:szCs w:val="18"/>
          <w:u w:val="single"/>
          <w:lang w:val="en-GB"/>
        </w:rPr>
      </w:pPr>
    </w:p>
    <w:p w:rsidR="000C65EE" w:rsidRPr="001A37D7" w:rsidRDefault="000C65EE" w:rsidP="00655646">
      <w:pPr>
        <w:pStyle w:val="NormalWeb"/>
        <w:spacing w:before="0" w:beforeAutospacing="0" w:after="0" w:afterAutospacing="0"/>
        <w:jc w:val="center"/>
        <w:rPr>
          <w:b/>
          <w:bCs/>
          <w:u w:val="single"/>
          <w:lang w:val="en-GB"/>
        </w:rPr>
      </w:pPr>
      <w:r w:rsidRPr="001A37D7">
        <w:rPr>
          <w:b/>
          <w:bCs/>
          <w:u w:val="single"/>
          <w:lang w:val="en-GB"/>
        </w:rPr>
        <w:t>Table 33</w:t>
      </w:r>
    </w:p>
    <w:p w:rsidR="000C65EE" w:rsidRPr="00655646" w:rsidRDefault="000C65EE" w:rsidP="001A37D7">
      <w:pPr>
        <w:pStyle w:val="NormalWeb"/>
        <w:spacing w:before="0" w:beforeAutospacing="0" w:after="0" w:afterAutospacing="0"/>
        <w:jc w:val="both"/>
        <w:rPr>
          <w:sz w:val="18"/>
          <w:szCs w:val="18"/>
          <w:lang w:val="en-GB"/>
        </w:rPr>
      </w:pPr>
    </w:p>
    <w:p w:rsidR="000C65EE" w:rsidRPr="001A37D7" w:rsidRDefault="000C65EE" w:rsidP="00655646">
      <w:pPr>
        <w:pStyle w:val="NormalWeb"/>
        <w:spacing w:before="0" w:beforeAutospacing="0" w:after="0" w:afterAutospacing="0"/>
        <w:jc w:val="center"/>
        <w:rPr>
          <w:b/>
          <w:bCs/>
          <w:lang w:val="en-GB"/>
        </w:rPr>
      </w:pPr>
      <w:r w:rsidRPr="001A37D7">
        <w:rPr>
          <w:b/>
          <w:bCs/>
          <w:lang w:val="en-GB"/>
        </w:rPr>
        <w:t>Departures for foreign employment by manpower level and year</w:t>
      </w:r>
    </w:p>
    <w:p w:rsidR="000C65EE" w:rsidRPr="00655646" w:rsidRDefault="000C65EE" w:rsidP="001A37D7">
      <w:pPr>
        <w:pStyle w:val="NormalWeb"/>
        <w:spacing w:before="0" w:beforeAutospacing="0" w:after="0" w:afterAutospacing="0"/>
        <w:jc w:val="both"/>
        <w:rPr>
          <w:sz w:val="18"/>
          <w:szCs w:val="18"/>
          <w:lang w:val="en-GB"/>
        </w:rPr>
      </w:pPr>
    </w:p>
    <w:p w:rsidR="000C65EE" w:rsidRPr="001A37D7" w:rsidRDefault="000C65EE" w:rsidP="00655646">
      <w:pPr>
        <w:pStyle w:val="NormalWeb"/>
        <w:spacing w:before="0" w:beforeAutospacing="0" w:after="0" w:afterAutospacing="0"/>
        <w:jc w:val="center"/>
        <w:rPr>
          <w:lang w:val="en-GB"/>
        </w:rPr>
      </w:pPr>
      <w:bookmarkStart w:id="31" w:name="0.1_table22"/>
      <w:bookmarkEnd w:id="31"/>
      <w:r w:rsidRPr="001A37D7">
        <w:rPr>
          <w:lang w:val="en-GB"/>
        </w:rPr>
        <w:t>Source: Sri Lanka Bureau of Foreign Employment (Annual Statistics Report, 2007)</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111. </w:t>
      </w:r>
      <w:r w:rsidRPr="001A37D7">
        <w:rPr>
          <w:lang w:val="en-GB"/>
        </w:rPr>
        <w:tab/>
        <w:t xml:space="preserve"> Private remittances provide the second highest source of foreign exchange and a significant portion of this continues to be from overseas employment. Although the percentage of women in overseas employment (as a percentage of the total number in overseas employment) was significantly high in the early and mid 1990’s (&gt; 70%), the figure decreased to 64.5% in 1999, 59.4% in 2005, 55.3% in 2006, 52.7% in 2007 and 48% in 2008.  This was so despite the fact that the number of overseas workers increased steadily during this period and hence the figures indicate that the actual numbers of women employed overseas has increased although the percentages have declined (from 124,200 in 2001 to 114,677 in 2007 and 125,895 in 2008). </w:t>
      </w:r>
    </w:p>
    <w:p w:rsidR="005B1D7A" w:rsidRDefault="005B1D7A" w:rsidP="00655646">
      <w:pPr>
        <w:pStyle w:val="NormalWeb"/>
        <w:spacing w:before="0" w:beforeAutospacing="0" w:after="0" w:afterAutospacing="0"/>
        <w:jc w:val="center"/>
        <w:rPr>
          <w:b/>
          <w:bCs/>
          <w:u w:val="single"/>
          <w:lang w:val="en-GB"/>
        </w:rPr>
      </w:pPr>
    </w:p>
    <w:p w:rsidR="000C65EE" w:rsidRPr="001A37D7" w:rsidRDefault="000C65EE" w:rsidP="00655646">
      <w:pPr>
        <w:pStyle w:val="NormalWeb"/>
        <w:spacing w:before="0" w:beforeAutospacing="0" w:after="0" w:afterAutospacing="0"/>
        <w:jc w:val="center"/>
        <w:rPr>
          <w:b/>
          <w:bCs/>
          <w:u w:val="single"/>
          <w:lang w:val="en-GB"/>
        </w:rPr>
      </w:pPr>
      <w:r w:rsidRPr="001A37D7">
        <w:rPr>
          <w:b/>
          <w:bCs/>
          <w:u w:val="single"/>
          <w:lang w:val="en-GB"/>
        </w:rPr>
        <w:t>Table 34</w:t>
      </w:r>
    </w:p>
    <w:p w:rsidR="000C65EE" w:rsidRPr="00655646" w:rsidRDefault="000C65EE" w:rsidP="00655646">
      <w:pPr>
        <w:pStyle w:val="NormalWeb"/>
        <w:spacing w:before="0" w:beforeAutospacing="0" w:after="0" w:afterAutospacing="0"/>
        <w:jc w:val="center"/>
        <w:rPr>
          <w:b/>
          <w:bCs/>
          <w:sz w:val="18"/>
          <w:szCs w:val="18"/>
          <w:u w:val="single"/>
          <w:lang w:val="en-GB"/>
        </w:rPr>
      </w:pPr>
    </w:p>
    <w:p w:rsidR="000C65EE" w:rsidRPr="001A37D7" w:rsidRDefault="000C65EE" w:rsidP="00655646">
      <w:pPr>
        <w:pStyle w:val="NormalWeb"/>
        <w:spacing w:before="0" w:beforeAutospacing="0" w:after="0" w:afterAutospacing="0"/>
        <w:jc w:val="center"/>
        <w:rPr>
          <w:b/>
          <w:bCs/>
          <w:lang w:val="en-GB"/>
        </w:rPr>
      </w:pPr>
      <w:r w:rsidRPr="001A37D7">
        <w:rPr>
          <w:b/>
          <w:bCs/>
          <w:lang w:val="en-GB"/>
        </w:rPr>
        <w:t>Comparison of men migrant workers, housemaids &amp; other women</w:t>
      </w:r>
    </w:p>
    <w:p w:rsidR="000C65EE" w:rsidRPr="00655646" w:rsidRDefault="000C65EE" w:rsidP="001A37D7">
      <w:pPr>
        <w:pStyle w:val="NormalWeb"/>
        <w:spacing w:before="0" w:beforeAutospacing="0" w:after="0" w:afterAutospacing="0"/>
        <w:jc w:val="both"/>
        <w:rPr>
          <w:sz w:val="18"/>
          <w:szCs w:val="18"/>
          <w:lang w:val="en-GB"/>
        </w:rPr>
      </w:pPr>
    </w:p>
    <w:tbl>
      <w:tblPr>
        <w:tblW w:w="7680" w:type="dxa"/>
        <w:jc w:val="center"/>
        <w:tblLook w:val="0000" w:firstRow="0" w:lastRow="0" w:firstColumn="0" w:lastColumn="0" w:noHBand="0" w:noVBand="0"/>
      </w:tblPr>
      <w:tblGrid>
        <w:gridCol w:w="697"/>
        <w:gridCol w:w="996"/>
        <w:gridCol w:w="1470"/>
        <w:gridCol w:w="893"/>
        <w:gridCol w:w="1693"/>
        <w:gridCol w:w="1931"/>
      </w:tblGrid>
      <w:tr w:rsidR="000C65EE" w:rsidRPr="001A37D7" w:rsidTr="000C65EE">
        <w:trPr>
          <w:jc w:val="center"/>
        </w:trPr>
        <w:tc>
          <w:tcPr>
            <w:tcW w:w="660" w:type="dxa"/>
            <w:vMerge w:val="restart"/>
            <w:tcBorders>
              <w:top w:val="single" w:sz="4" w:space="0" w:color="auto"/>
              <w:left w:val="single" w:sz="4" w:space="0" w:color="auto"/>
              <w:right w:val="single" w:sz="4" w:space="0" w:color="auto"/>
            </w:tcBorders>
          </w:tcPr>
          <w:p w:rsidR="000C65EE" w:rsidRPr="001A37D7" w:rsidRDefault="000C65EE" w:rsidP="00655646">
            <w:pPr>
              <w:spacing w:line="240" w:lineRule="auto"/>
              <w:jc w:val="center"/>
              <w:rPr>
                <w:b/>
                <w:spacing w:val="0"/>
                <w:w w:val="100"/>
                <w:sz w:val="24"/>
                <w:szCs w:val="24"/>
              </w:rPr>
            </w:pPr>
            <w:bookmarkStart w:id="32" w:name="0.1_table23"/>
            <w:bookmarkEnd w:id="32"/>
            <w:r w:rsidRPr="001A37D7">
              <w:rPr>
                <w:b/>
                <w:spacing w:val="0"/>
                <w:w w:val="100"/>
                <w:sz w:val="24"/>
                <w:szCs w:val="24"/>
              </w:rPr>
              <w:t>Year</w:t>
            </w:r>
          </w:p>
        </w:tc>
        <w:tc>
          <w:tcPr>
            <w:tcW w:w="990" w:type="dxa"/>
            <w:vMerge w:val="restart"/>
            <w:tcBorders>
              <w:top w:val="single" w:sz="4" w:space="0" w:color="auto"/>
              <w:left w:val="single" w:sz="4" w:space="0" w:color="auto"/>
              <w:right w:val="single" w:sz="4" w:space="0" w:color="auto"/>
            </w:tcBorders>
          </w:tcPr>
          <w:p w:rsidR="000C65EE" w:rsidRPr="001A37D7" w:rsidRDefault="000C65EE" w:rsidP="00655646">
            <w:pPr>
              <w:spacing w:line="240" w:lineRule="auto"/>
              <w:jc w:val="center"/>
              <w:rPr>
                <w:b/>
                <w:spacing w:val="0"/>
                <w:w w:val="100"/>
                <w:sz w:val="24"/>
                <w:szCs w:val="24"/>
              </w:rPr>
            </w:pPr>
            <w:r w:rsidRPr="001A37D7">
              <w:rPr>
                <w:b/>
                <w:spacing w:val="0"/>
                <w:w w:val="100"/>
                <w:sz w:val="24"/>
                <w:szCs w:val="24"/>
              </w:rPr>
              <w:t>Total</w:t>
            </w:r>
          </w:p>
        </w:tc>
        <w:tc>
          <w:tcPr>
            <w:tcW w:w="1350" w:type="dxa"/>
            <w:tcBorders>
              <w:top w:val="single" w:sz="4" w:space="0" w:color="auto"/>
              <w:left w:val="single" w:sz="4" w:space="0" w:color="auto"/>
            </w:tcBorders>
          </w:tcPr>
          <w:p w:rsidR="000C65EE" w:rsidRPr="001A37D7" w:rsidRDefault="000C65EE" w:rsidP="00655646">
            <w:pPr>
              <w:spacing w:line="240" w:lineRule="auto"/>
              <w:rPr>
                <w:b/>
                <w:spacing w:val="0"/>
                <w:w w:val="100"/>
                <w:sz w:val="24"/>
                <w:szCs w:val="24"/>
              </w:rPr>
            </w:pPr>
            <w:r w:rsidRPr="001A37D7">
              <w:rPr>
                <w:b/>
                <w:spacing w:val="0"/>
                <w:w w:val="100"/>
                <w:sz w:val="24"/>
                <w:szCs w:val="24"/>
              </w:rPr>
              <w:t>% of Women</w:t>
            </w:r>
          </w:p>
        </w:tc>
        <w:tc>
          <w:tcPr>
            <w:tcW w:w="900" w:type="dxa"/>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b/>
                <w:spacing w:val="0"/>
                <w:w w:val="100"/>
                <w:sz w:val="24"/>
                <w:szCs w:val="24"/>
              </w:rPr>
            </w:pPr>
          </w:p>
        </w:tc>
        <w:tc>
          <w:tcPr>
            <w:tcW w:w="1800" w:type="dxa"/>
            <w:vMerge w:val="restart"/>
            <w:tcBorders>
              <w:top w:val="single" w:sz="4" w:space="0" w:color="auto"/>
              <w:left w:val="single" w:sz="4" w:space="0" w:color="auto"/>
              <w:right w:val="single" w:sz="4" w:space="0" w:color="auto"/>
            </w:tcBorders>
          </w:tcPr>
          <w:p w:rsidR="000C65EE" w:rsidRPr="001A37D7" w:rsidRDefault="000C65EE" w:rsidP="00655646">
            <w:pPr>
              <w:spacing w:line="240" w:lineRule="auto"/>
              <w:jc w:val="center"/>
              <w:rPr>
                <w:b/>
                <w:spacing w:val="0"/>
                <w:w w:val="100"/>
                <w:sz w:val="24"/>
                <w:szCs w:val="24"/>
              </w:rPr>
            </w:pPr>
            <w:r w:rsidRPr="001A37D7">
              <w:rPr>
                <w:b/>
                <w:spacing w:val="0"/>
                <w:w w:val="100"/>
                <w:sz w:val="24"/>
                <w:szCs w:val="24"/>
              </w:rPr>
              <w:t>% of Men</w:t>
            </w:r>
          </w:p>
        </w:tc>
        <w:tc>
          <w:tcPr>
            <w:tcW w:w="1980" w:type="dxa"/>
            <w:vMerge w:val="restart"/>
            <w:tcBorders>
              <w:top w:val="single" w:sz="4" w:space="0" w:color="auto"/>
              <w:left w:val="single" w:sz="4" w:space="0" w:color="auto"/>
              <w:right w:val="single" w:sz="4" w:space="0" w:color="auto"/>
            </w:tcBorders>
          </w:tcPr>
          <w:p w:rsidR="000C65EE" w:rsidRPr="001A37D7" w:rsidRDefault="000C65EE" w:rsidP="00655646">
            <w:pPr>
              <w:spacing w:line="240" w:lineRule="auto"/>
              <w:jc w:val="center"/>
              <w:rPr>
                <w:b/>
                <w:spacing w:val="0"/>
                <w:w w:val="100"/>
                <w:sz w:val="24"/>
                <w:szCs w:val="24"/>
              </w:rPr>
            </w:pPr>
            <w:r w:rsidRPr="001A37D7">
              <w:rPr>
                <w:b/>
                <w:spacing w:val="0"/>
                <w:w w:val="100"/>
                <w:sz w:val="24"/>
                <w:szCs w:val="24"/>
              </w:rPr>
              <w:t>% of Housemaids</w:t>
            </w:r>
          </w:p>
          <w:p w:rsidR="000C65EE" w:rsidRPr="001A37D7" w:rsidRDefault="000C65EE" w:rsidP="00655646">
            <w:pPr>
              <w:spacing w:line="240" w:lineRule="auto"/>
              <w:jc w:val="center"/>
              <w:rPr>
                <w:b/>
                <w:spacing w:val="0"/>
                <w:w w:val="100"/>
                <w:sz w:val="24"/>
                <w:szCs w:val="24"/>
              </w:rPr>
            </w:pPr>
            <w:r w:rsidRPr="001A37D7">
              <w:rPr>
                <w:b/>
                <w:spacing w:val="0"/>
                <w:w w:val="100"/>
                <w:sz w:val="24"/>
                <w:szCs w:val="24"/>
              </w:rPr>
              <w:t>out of total women</w:t>
            </w:r>
          </w:p>
        </w:tc>
      </w:tr>
      <w:tr w:rsidR="000C65EE" w:rsidRPr="001A37D7" w:rsidTr="000C65EE">
        <w:trPr>
          <w:trHeight w:val="345"/>
          <w:jc w:val="center"/>
        </w:trPr>
        <w:tc>
          <w:tcPr>
            <w:tcW w:w="660" w:type="dxa"/>
            <w:vMerge/>
            <w:tcBorders>
              <w:left w:val="single" w:sz="4" w:space="0" w:color="auto"/>
              <w:bottom w:val="single" w:sz="4" w:space="0" w:color="auto"/>
              <w:right w:val="single" w:sz="4" w:space="0" w:color="auto"/>
            </w:tcBorders>
          </w:tcPr>
          <w:p w:rsidR="000C65EE" w:rsidRPr="001A37D7" w:rsidRDefault="000C65EE" w:rsidP="00655646">
            <w:pPr>
              <w:keepNext/>
              <w:keepLines/>
              <w:spacing w:line="240" w:lineRule="auto"/>
              <w:jc w:val="center"/>
              <w:outlineLvl w:val="0"/>
              <w:rPr>
                <w:b/>
                <w:spacing w:val="0"/>
                <w:w w:val="100"/>
                <w:sz w:val="24"/>
                <w:szCs w:val="24"/>
              </w:rPr>
            </w:pPr>
          </w:p>
        </w:tc>
        <w:tc>
          <w:tcPr>
            <w:tcW w:w="990" w:type="dxa"/>
            <w:vMerge/>
            <w:tcBorders>
              <w:left w:val="single" w:sz="4" w:space="0" w:color="auto"/>
              <w:bottom w:val="single" w:sz="4" w:space="0" w:color="auto"/>
              <w:right w:val="single" w:sz="4" w:space="0" w:color="auto"/>
            </w:tcBorders>
          </w:tcPr>
          <w:p w:rsidR="000C65EE" w:rsidRPr="001A37D7" w:rsidRDefault="000C65EE" w:rsidP="001A37D7">
            <w:pPr>
              <w:keepNext/>
              <w:keepLines/>
              <w:spacing w:line="240" w:lineRule="auto"/>
              <w:jc w:val="both"/>
              <w:outlineLvl w:val="0"/>
              <w:rPr>
                <w:b/>
                <w:spacing w:val="0"/>
                <w:w w:val="100"/>
                <w:sz w:val="24"/>
                <w:szCs w:val="24"/>
              </w:rPr>
            </w:pPr>
          </w:p>
        </w:tc>
        <w:tc>
          <w:tcPr>
            <w:tcW w:w="1350" w:type="dxa"/>
            <w:tcBorders>
              <w:left w:val="single" w:sz="4" w:space="0" w:color="auto"/>
              <w:bottom w:val="single" w:sz="4" w:space="0" w:color="auto"/>
              <w:right w:val="single" w:sz="4" w:space="0" w:color="auto"/>
            </w:tcBorders>
          </w:tcPr>
          <w:p w:rsidR="000C65EE" w:rsidRPr="001A37D7" w:rsidRDefault="000C65EE" w:rsidP="00655646">
            <w:pPr>
              <w:spacing w:line="240" w:lineRule="auto"/>
              <w:rPr>
                <w:b/>
                <w:spacing w:val="0"/>
                <w:w w:val="100"/>
                <w:sz w:val="24"/>
                <w:szCs w:val="24"/>
              </w:rPr>
            </w:pPr>
            <w:r w:rsidRPr="001A37D7">
              <w:rPr>
                <w:b/>
                <w:spacing w:val="0"/>
                <w:w w:val="100"/>
                <w:sz w:val="24"/>
                <w:szCs w:val="24"/>
              </w:rPr>
              <w:t>Housemaids</w:t>
            </w:r>
          </w:p>
        </w:tc>
        <w:tc>
          <w:tcPr>
            <w:tcW w:w="900" w:type="dxa"/>
            <w:tcBorders>
              <w:left w:val="single" w:sz="4" w:space="0" w:color="auto"/>
              <w:bottom w:val="single" w:sz="4" w:space="0" w:color="auto"/>
              <w:right w:val="single" w:sz="4" w:space="0" w:color="auto"/>
            </w:tcBorders>
          </w:tcPr>
          <w:p w:rsidR="000C65EE" w:rsidRPr="001A37D7" w:rsidRDefault="000C65EE" w:rsidP="00655646">
            <w:pPr>
              <w:spacing w:line="240" w:lineRule="auto"/>
              <w:jc w:val="center"/>
              <w:rPr>
                <w:b/>
                <w:spacing w:val="0"/>
                <w:w w:val="100"/>
                <w:sz w:val="24"/>
                <w:szCs w:val="24"/>
              </w:rPr>
            </w:pPr>
            <w:r w:rsidRPr="001A37D7">
              <w:rPr>
                <w:b/>
                <w:spacing w:val="0"/>
                <w:w w:val="100"/>
                <w:sz w:val="24"/>
                <w:szCs w:val="24"/>
              </w:rPr>
              <w:t>Other</w:t>
            </w:r>
          </w:p>
        </w:tc>
        <w:tc>
          <w:tcPr>
            <w:tcW w:w="1800" w:type="dxa"/>
            <w:vMerge/>
            <w:tcBorders>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p>
        </w:tc>
        <w:tc>
          <w:tcPr>
            <w:tcW w:w="1980" w:type="dxa"/>
            <w:vMerge/>
            <w:tcBorders>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p>
        </w:tc>
      </w:tr>
      <w:tr w:rsidR="000C65EE" w:rsidRPr="001A37D7" w:rsidTr="000C65EE">
        <w:trPr>
          <w:trHeight w:val="225"/>
          <w:jc w:val="center"/>
        </w:trPr>
        <w:tc>
          <w:tcPr>
            <w:tcW w:w="66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1996</w:t>
            </w:r>
          </w:p>
        </w:tc>
        <w:tc>
          <w:tcPr>
            <w:tcW w:w="990"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162,576</w:t>
            </w:r>
          </w:p>
        </w:tc>
        <w:tc>
          <w:tcPr>
            <w:tcW w:w="1350"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68.0</w:t>
            </w:r>
          </w:p>
        </w:tc>
        <w:tc>
          <w:tcPr>
            <w:tcW w:w="90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5.5</w:t>
            </w:r>
          </w:p>
        </w:tc>
        <w:tc>
          <w:tcPr>
            <w:tcW w:w="180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26.5</w:t>
            </w:r>
          </w:p>
        </w:tc>
        <w:tc>
          <w:tcPr>
            <w:tcW w:w="198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92.5</w:t>
            </w:r>
          </w:p>
        </w:tc>
      </w:tr>
      <w:tr w:rsidR="000C65EE" w:rsidRPr="001A37D7" w:rsidTr="000C65EE">
        <w:trPr>
          <w:jc w:val="center"/>
        </w:trPr>
        <w:tc>
          <w:tcPr>
            <w:tcW w:w="660" w:type="dxa"/>
            <w:tcBorders>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1997</w:t>
            </w:r>
          </w:p>
        </w:tc>
        <w:tc>
          <w:tcPr>
            <w:tcW w:w="990" w:type="dxa"/>
            <w:tcBorders>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150,283</w:t>
            </w:r>
          </w:p>
        </w:tc>
        <w:tc>
          <w:tcPr>
            <w:tcW w:w="1350" w:type="dxa"/>
            <w:tcBorders>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66.2</w:t>
            </w:r>
          </w:p>
        </w:tc>
        <w:tc>
          <w:tcPr>
            <w:tcW w:w="900" w:type="dxa"/>
            <w:tcBorders>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8.8</w:t>
            </w:r>
          </w:p>
        </w:tc>
        <w:tc>
          <w:tcPr>
            <w:tcW w:w="1800" w:type="dxa"/>
            <w:tcBorders>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25.0</w:t>
            </w:r>
          </w:p>
        </w:tc>
        <w:tc>
          <w:tcPr>
            <w:tcW w:w="1980" w:type="dxa"/>
            <w:tcBorders>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88.2</w:t>
            </w:r>
          </w:p>
        </w:tc>
      </w:tr>
      <w:tr w:rsidR="000C65EE" w:rsidRPr="001A37D7" w:rsidTr="000C65EE">
        <w:trPr>
          <w:jc w:val="center"/>
        </w:trPr>
        <w:tc>
          <w:tcPr>
            <w:tcW w:w="66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1999</w:t>
            </w:r>
          </w:p>
        </w:tc>
        <w:tc>
          <w:tcPr>
            <w:tcW w:w="990"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179,735</w:t>
            </w:r>
          </w:p>
        </w:tc>
        <w:tc>
          <w:tcPr>
            <w:tcW w:w="1350"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49.0</w:t>
            </w:r>
          </w:p>
        </w:tc>
        <w:tc>
          <w:tcPr>
            <w:tcW w:w="90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15.6</w:t>
            </w:r>
          </w:p>
        </w:tc>
        <w:tc>
          <w:tcPr>
            <w:tcW w:w="180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35.4</w:t>
            </w:r>
          </w:p>
        </w:tc>
        <w:tc>
          <w:tcPr>
            <w:tcW w:w="198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75.9</w:t>
            </w:r>
          </w:p>
        </w:tc>
      </w:tr>
      <w:tr w:rsidR="000C65EE" w:rsidRPr="001A37D7" w:rsidTr="000C65EE">
        <w:trPr>
          <w:jc w:val="center"/>
        </w:trPr>
        <w:tc>
          <w:tcPr>
            <w:tcW w:w="66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2001</w:t>
            </w:r>
          </w:p>
        </w:tc>
        <w:tc>
          <w:tcPr>
            <w:tcW w:w="990"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184,007</w:t>
            </w:r>
          </w:p>
        </w:tc>
        <w:tc>
          <w:tcPr>
            <w:tcW w:w="1350"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55.9</w:t>
            </w:r>
          </w:p>
        </w:tc>
        <w:tc>
          <w:tcPr>
            <w:tcW w:w="90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11.6</w:t>
            </w:r>
          </w:p>
        </w:tc>
        <w:tc>
          <w:tcPr>
            <w:tcW w:w="180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32.5</w:t>
            </w:r>
          </w:p>
        </w:tc>
        <w:tc>
          <w:tcPr>
            <w:tcW w:w="198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82.8</w:t>
            </w:r>
          </w:p>
        </w:tc>
      </w:tr>
      <w:tr w:rsidR="000C65EE" w:rsidRPr="001A37D7" w:rsidTr="000C65EE">
        <w:trPr>
          <w:jc w:val="center"/>
        </w:trPr>
        <w:tc>
          <w:tcPr>
            <w:tcW w:w="66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2003</w:t>
            </w:r>
          </w:p>
        </w:tc>
        <w:tc>
          <w:tcPr>
            <w:tcW w:w="990"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209,846</w:t>
            </w:r>
          </w:p>
        </w:tc>
        <w:tc>
          <w:tcPr>
            <w:tcW w:w="1350"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48.6</w:t>
            </w:r>
          </w:p>
        </w:tc>
        <w:tc>
          <w:tcPr>
            <w:tcW w:w="90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15.9</w:t>
            </w:r>
          </w:p>
        </w:tc>
        <w:tc>
          <w:tcPr>
            <w:tcW w:w="180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35.5</w:t>
            </w:r>
          </w:p>
        </w:tc>
        <w:tc>
          <w:tcPr>
            <w:tcW w:w="198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75.4</w:t>
            </w:r>
          </w:p>
        </w:tc>
      </w:tr>
      <w:tr w:rsidR="000C65EE" w:rsidRPr="001A37D7" w:rsidTr="000C65EE">
        <w:trPr>
          <w:jc w:val="center"/>
        </w:trPr>
        <w:tc>
          <w:tcPr>
            <w:tcW w:w="66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2005</w:t>
            </w:r>
          </w:p>
        </w:tc>
        <w:tc>
          <w:tcPr>
            <w:tcW w:w="990"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231,290</w:t>
            </w:r>
          </w:p>
        </w:tc>
        <w:tc>
          <w:tcPr>
            <w:tcW w:w="1350"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54.1</w:t>
            </w:r>
          </w:p>
        </w:tc>
        <w:tc>
          <w:tcPr>
            <w:tcW w:w="90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5.2</w:t>
            </w:r>
          </w:p>
        </w:tc>
        <w:tc>
          <w:tcPr>
            <w:tcW w:w="180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40.6</w:t>
            </w:r>
          </w:p>
        </w:tc>
        <w:tc>
          <w:tcPr>
            <w:tcW w:w="198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91.3</w:t>
            </w:r>
          </w:p>
        </w:tc>
      </w:tr>
      <w:tr w:rsidR="000C65EE" w:rsidRPr="001A37D7" w:rsidTr="000C65EE">
        <w:trPr>
          <w:jc w:val="center"/>
        </w:trPr>
        <w:tc>
          <w:tcPr>
            <w:tcW w:w="66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2006</w:t>
            </w:r>
          </w:p>
        </w:tc>
        <w:tc>
          <w:tcPr>
            <w:tcW w:w="990"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201,948</w:t>
            </w:r>
          </w:p>
        </w:tc>
        <w:tc>
          <w:tcPr>
            <w:tcW w:w="1350" w:type="dxa"/>
            <w:tcBorders>
              <w:top w:val="single" w:sz="4" w:space="0" w:color="auto"/>
              <w:left w:val="single" w:sz="4" w:space="0" w:color="auto"/>
              <w:bottom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49.3</w:t>
            </w:r>
          </w:p>
        </w:tc>
        <w:tc>
          <w:tcPr>
            <w:tcW w:w="90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6.0</w:t>
            </w:r>
          </w:p>
        </w:tc>
        <w:tc>
          <w:tcPr>
            <w:tcW w:w="180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44.6</w:t>
            </w:r>
          </w:p>
        </w:tc>
        <w:tc>
          <w:tcPr>
            <w:tcW w:w="1980" w:type="dxa"/>
            <w:tcBorders>
              <w:top w:val="single" w:sz="4" w:space="0" w:color="auto"/>
              <w:left w:val="single" w:sz="4" w:space="0" w:color="auto"/>
              <w:bottom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89.2</w:t>
            </w:r>
          </w:p>
        </w:tc>
      </w:tr>
      <w:tr w:rsidR="000C65EE" w:rsidRPr="001A37D7" w:rsidTr="000C65EE">
        <w:trPr>
          <w:jc w:val="center"/>
        </w:trPr>
        <w:tc>
          <w:tcPr>
            <w:tcW w:w="660" w:type="dxa"/>
            <w:tcBorders>
              <w:top w:val="single" w:sz="4" w:space="0" w:color="auto"/>
              <w:left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2007</w:t>
            </w:r>
          </w:p>
        </w:tc>
        <w:tc>
          <w:tcPr>
            <w:tcW w:w="990" w:type="dxa"/>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217,306</w:t>
            </w:r>
          </w:p>
        </w:tc>
        <w:tc>
          <w:tcPr>
            <w:tcW w:w="1350" w:type="dxa"/>
            <w:tcBorders>
              <w:top w:val="single" w:sz="4" w:space="0" w:color="auto"/>
              <w:left w:val="single" w:sz="4" w:space="0" w:color="auto"/>
              <w:right w:val="single" w:sz="4"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47.0</w:t>
            </w:r>
          </w:p>
        </w:tc>
        <w:tc>
          <w:tcPr>
            <w:tcW w:w="900" w:type="dxa"/>
            <w:tcBorders>
              <w:top w:val="single" w:sz="4" w:space="0" w:color="auto"/>
              <w:left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5.8</w:t>
            </w:r>
          </w:p>
        </w:tc>
        <w:tc>
          <w:tcPr>
            <w:tcW w:w="1800" w:type="dxa"/>
            <w:tcBorders>
              <w:top w:val="single" w:sz="4" w:space="0" w:color="auto"/>
              <w:left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47.2</w:t>
            </w:r>
          </w:p>
        </w:tc>
        <w:tc>
          <w:tcPr>
            <w:tcW w:w="1980" w:type="dxa"/>
            <w:tcBorders>
              <w:top w:val="single" w:sz="4" w:space="0" w:color="auto"/>
              <w:left w:val="single" w:sz="4" w:space="0" w:color="auto"/>
              <w:right w:val="single" w:sz="4" w:space="0" w:color="auto"/>
            </w:tcBorders>
          </w:tcPr>
          <w:p w:rsidR="000C65EE" w:rsidRPr="001A37D7" w:rsidRDefault="000C65EE" w:rsidP="00655646">
            <w:pPr>
              <w:spacing w:line="240" w:lineRule="auto"/>
              <w:jc w:val="center"/>
              <w:rPr>
                <w:spacing w:val="0"/>
                <w:w w:val="100"/>
                <w:sz w:val="24"/>
                <w:szCs w:val="24"/>
              </w:rPr>
            </w:pPr>
            <w:r w:rsidRPr="001A37D7">
              <w:rPr>
                <w:spacing w:val="0"/>
                <w:w w:val="100"/>
                <w:sz w:val="24"/>
                <w:szCs w:val="24"/>
              </w:rPr>
              <w:t>89.1</w:t>
            </w:r>
          </w:p>
        </w:tc>
      </w:tr>
      <w:tr w:rsidR="000C65EE" w:rsidRPr="001A37D7" w:rsidTr="000C65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jc w:val="center"/>
        </w:trPr>
        <w:tc>
          <w:tcPr>
            <w:tcW w:w="660"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2008</w:t>
            </w:r>
          </w:p>
        </w:tc>
        <w:tc>
          <w:tcPr>
            <w:tcW w:w="990"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251,620</w:t>
            </w:r>
          </w:p>
        </w:tc>
        <w:tc>
          <w:tcPr>
            <w:tcW w:w="1350"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 xml:space="preserve"> 43.2</w:t>
            </w:r>
          </w:p>
        </w:tc>
        <w:tc>
          <w:tcPr>
            <w:tcW w:w="900"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5.7</w:t>
            </w:r>
          </w:p>
        </w:tc>
        <w:tc>
          <w:tcPr>
            <w:tcW w:w="1800"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51.0</w:t>
            </w:r>
          </w:p>
        </w:tc>
        <w:tc>
          <w:tcPr>
            <w:tcW w:w="1980"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88.2</w:t>
            </w:r>
          </w:p>
        </w:tc>
      </w:tr>
    </w:tbl>
    <w:p w:rsidR="000C65EE" w:rsidRPr="001A37D7" w:rsidRDefault="000C65EE" w:rsidP="00655646">
      <w:pPr>
        <w:pStyle w:val="NormalWeb"/>
        <w:spacing w:before="0" w:beforeAutospacing="0" w:after="0" w:afterAutospacing="0"/>
        <w:ind w:left="864"/>
        <w:jc w:val="both"/>
        <w:rPr>
          <w:lang w:val="en-GB"/>
        </w:rPr>
      </w:pPr>
      <w:r w:rsidRPr="001A37D7">
        <w:rPr>
          <w:lang w:val="en-GB"/>
        </w:rPr>
        <w:t xml:space="preserve"> Source: Sri Lanka Bureau of Foreign Employment (Annual Statistics Report, 2007)</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112.</w:t>
      </w:r>
      <w:r w:rsidRPr="001A37D7">
        <w:rPr>
          <w:lang w:val="en-GB"/>
        </w:rPr>
        <w:tab/>
        <w:t> Women professionals at any point in time account for less than 8% of the total number of professionals in overseas employment and those in middle level are less than 29.7% and clerical related jobs less than 23% and are only marginally higher than 20 %.  </w:t>
      </w:r>
    </w:p>
    <w:p w:rsidR="000C65EE" w:rsidRPr="001A37D7" w:rsidRDefault="000C65EE" w:rsidP="001A37D7">
      <w:pPr>
        <w:pStyle w:val="NormalWeb"/>
        <w:spacing w:before="0" w:beforeAutospacing="0" w:after="0" w:afterAutospacing="0"/>
        <w:jc w:val="both"/>
        <w:rPr>
          <w:lang w:val="en-GB"/>
        </w:rPr>
      </w:pPr>
      <w:r w:rsidRPr="001A37D7">
        <w:rPr>
          <w:lang w:val="en-GB"/>
        </w:rPr>
        <w:t>113.</w:t>
      </w:r>
      <w:r w:rsidRPr="001A37D7">
        <w:rPr>
          <w:lang w:val="en-GB"/>
        </w:rPr>
        <w:tab/>
        <w:t xml:space="preserve"> Concerns of </w:t>
      </w:r>
      <w:smartTag w:uri="urn:schemas-microsoft-com:office:smarttags" w:element="country-region">
        <w:smartTag w:uri="urn:schemas-microsoft-com:office:smarttags" w:element="place">
          <w:r w:rsidRPr="001A37D7">
            <w:rPr>
              <w:lang w:val="en-GB"/>
            </w:rPr>
            <w:t>Sri Lanka</w:t>
          </w:r>
        </w:smartTag>
      </w:smartTag>
      <w:r w:rsidRPr="001A37D7">
        <w:rPr>
          <w:lang w:val="en-GB"/>
        </w:rPr>
        <w:t xml:space="preserve">’s women migrant worker population, particularly those in unskilled and housemaid categories, have received priority attention of the M/FEPW and the SLFEB and have been referred to above (paragraphs 23 to 29).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114. </w:t>
      </w:r>
      <w:r w:rsidRPr="001A37D7">
        <w:rPr>
          <w:lang w:val="en-GB"/>
        </w:rPr>
        <w:tab/>
        <w:t xml:space="preserve"> Measures taken in the interest of women migrant workers include the following – </w:t>
      </w:r>
    </w:p>
    <w:p w:rsidR="000C65EE" w:rsidRPr="001A37D7" w:rsidRDefault="000C65EE" w:rsidP="001A37D7">
      <w:pPr>
        <w:numPr>
          <w:ilvl w:val="0"/>
          <w:numId w:val="12"/>
        </w:numPr>
        <w:suppressAutoHyphens w:val="0"/>
        <w:spacing w:line="240" w:lineRule="auto"/>
        <w:jc w:val="both"/>
        <w:rPr>
          <w:spacing w:val="0"/>
          <w:w w:val="100"/>
          <w:sz w:val="24"/>
          <w:szCs w:val="24"/>
        </w:rPr>
      </w:pPr>
      <w:r w:rsidRPr="001A37D7">
        <w:rPr>
          <w:spacing w:val="0"/>
          <w:w w:val="100"/>
          <w:sz w:val="24"/>
          <w:szCs w:val="24"/>
        </w:rPr>
        <w:t xml:space="preserve">A Memorandum of Understanding (MOU’s) has been signed with Labour receiving countries to ensure the protection of and securing the rights of Sri Lankan workers particularly women workers. Thus far, four such MOU’s have been signed with UAE, </w:t>
      </w:r>
      <w:smartTag w:uri="urn:schemas-microsoft-com:office:smarttags" w:element="country-region">
        <w:r w:rsidRPr="001A37D7">
          <w:rPr>
            <w:spacing w:val="0"/>
            <w:w w:val="100"/>
            <w:sz w:val="24"/>
            <w:szCs w:val="24"/>
          </w:rPr>
          <w:t>Jordan</w:t>
        </w:r>
      </w:smartTag>
      <w:r w:rsidRPr="001A37D7">
        <w:rPr>
          <w:spacing w:val="0"/>
          <w:w w:val="100"/>
          <w:sz w:val="24"/>
          <w:szCs w:val="24"/>
        </w:rPr>
        <w:t xml:space="preserve">, </w:t>
      </w:r>
      <w:smartTag w:uri="urn:schemas-microsoft-com:office:smarttags" w:element="country-region">
        <w:r w:rsidRPr="001A37D7">
          <w:rPr>
            <w:spacing w:val="0"/>
            <w:w w:val="100"/>
            <w:sz w:val="24"/>
            <w:szCs w:val="24"/>
          </w:rPr>
          <w:t>Qatar</w:t>
        </w:r>
      </w:smartTag>
      <w:r w:rsidRPr="001A37D7">
        <w:rPr>
          <w:spacing w:val="0"/>
          <w:w w:val="100"/>
          <w:sz w:val="24"/>
          <w:szCs w:val="24"/>
        </w:rPr>
        <w:t xml:space="preserve"> and </w:t>
      </w:r>
      <w:smartTag w:uri="urn:schemas-microsoft-com:office:smarttags" w:element="country-region">
        <w:r w:rsidRPr="001A37D7">
          <w:rPr>
            <w:spacing w:val="0"/>
            <w:w w:val="100"/>
            <w:sz w:val="24"/>
            <w:szCs w:val="24"/>
          </w:rPr>
          <w:t>Bahrain</w:t>
        </w:r>
      </w:smartTag>
      <w:r w:rsidRPr="001A37D7">
        <w:rPr>
          <w:spacing w:val="0"/>
          <w:w w:val="100"/>
          <w:sz w:val="24"/>
          <w:szCs w:val="24"/>
        </w:rPr>
        <w:t xml:space="preserve"> and two more are to be signed with </w:t>
      </w:r>
      <w:smartTag w:uri="urn:schemas-microsoft-com:office:smarttags" w:element="country-region">
        <w:r w:rsidRPr="001A37D7">
          <w:rPr>
            <w:spacing w:val="0"/>
            <w:w w:val="100"/>
            <w:sz w:val="24"/>
            <w:szCs w:val="24"/>
          </w:rPr>
          <w:t>Oman</w:t>
        </w:r>
      </w:smartTag>
      <w:r w:rsidRPr="001A37D7">
        <w:rPr>
          <w:spacing w:val="0"/>
          <w:w w:val="100"/>
          <w:sz w:val="24"/>
          <w:szCs w:val="24"/>
        </w:rPr>
        <w:t xml:space="preserve"> and </w:t>
      </w:r>
      <w:smartTag w:uri="urn:schemas-microsoft-com:office:smarttags" w:element="country-region">
        <w:smartTag w:uri="urn:schemas-microsoft-com:office:smarttags" w:element="place">
          <w:r w:rsidRPr="001A37D7">
            <w:rPr>
              <w:spacing w:val="0"/>
              <w:w w:val="100"/>
              <w:sz w:val="24"/>
              <w:szCs w:val="24"/>
            </w:rPr>
            <w:t>Kuwait</w:t>
          </w:r>
        </w:smartTag>
      </w:smartTag>
      <w:r w:rsidRPr="001A37D7">
        <w:rPr>
          <w:spacing w:val="0"/>
          <w:w w:val="100"/>
          <w:sz w:val="24"/>
          <w:szCs w:val="24"/>
        </w:rPr>
        <w:t xml:space="preserve">. </w:t>
      </w:r>
    </w:p>
    <w:p w:rsidR="000C65EE" w:rsidRPr="001A37D7" w:rsidRDefault="000C65EE" w:rsidP="001A37D7">
      <w:pPr>
        <w:numPr>
          <w:ilvl w:val="0"/>
          <w:numId w:val="12"/>
        </w:numPr>
        <w:suppressAutoHyphens w:val="0"/>
        <w:spacing w:line="240" w:lineRule="auto"/>
        <w:jc w:val="both"/>
        <w:rPr>
          <w:spacing w:val="0"/>
          <w:w w:val="100"/>
          <w:sz w:val="24"/>
          <w:szCs w:val="24"/>
        </w:rPr>
      </w:pPr>
      <w:r w:rsidRPr="001A37D7">
        <w:rPr>
          <w:spacing w:val="0"/>
          <w:w w:val="100"/>
          <w:sz w:val="24"/>
          <w:szCs w:val="24"/>
        </w:rPr>
        <w:t xml:space="preserve">A new insurance scheme has been introduced for the benefit of Sri Lankan workers in </w:t>
      </w:r>
      <w:smartTag w:uri="urn:schemas-microsoft-com:office:smarttags" w:element="country-region">
        <w:smartTag w:uri="urn:schemas-microsoft-com:office:smarttags" w:element="place">
          <w:r w:rsidRPr="001A37D7">
            <w:rPr>
              <w:spacing w:val="0"/>
              <w:w w:val="100"/>
              <w:sz w:val="24"/>
              <w:szCs w:val="24"/>
            </w:rPr>
            <w:t>Jordan</w:t>
          </w:r>
        </w:smartTag>
      </w:smartTag>
      <w:r w:rsidRPr="001A37D7">
        <w:rPr>
          <w:spacing w:val="0"/>
          <w:w w:val="100"/>
          <w:sz w:val="24"/>
          <w:szCs w:val="24"/>
        </w:rPr>
        <w:t xml:space="preserve">. </w:t>
      </w:r>
    </w:p>
    <w:p w:rsidR="000C65EE" w:rsidRPr="001A37D7" w:rsidRDefault="000C65EE" w:rsidP="001A37D7">
      <w:pPr>
        <w:numPr>
          <w:ilvl w:val="0"/>
          <w:numId w:val="12"/>
        </w:numPr>
        <w:suppressAutoHyphens w:val="0"/>
        <w:spacing w:line="240" w:lineRule="auto"/>
        <w:jc w:val="both"/>
        <w:rPr>
          <w:spacing w:val="0"/>
          <w:w w:val="100"/>
          <w:sz w:val="24"/>
          <w:szCs w:val="24"/>
        </w:rPr>
      </w:pPr>
      <w:r w:rsidRPr="001A37D7">
        <w:rPr>
          <w:spacing w:val="0"/>
          <w:w w:val="100"/>
          <w:sz w:val="24"/>
          <w:szCs w:val="24"/>
        </w:rPr>
        <w:t xml:space="preserve">Training programmes have been held to enhance the skills and knowledge of women workers. </w:t>
      </w:r>
    </w:p>
    <w:p w:rsidR="000C65EE" w:rsidRPr="001A37D7" w:rsidRDefault="000C65EE" w:rsidP="001A37D7">
      <w:pPr>
        <w:numPr>
          <w:ilvl w:val="0"/>
          <w:numId w:val="12"/>
        </w:numPr>
        <w:suppressAutoHyphens w:val="0"/>
        <w:spacing w:line="240" w:lineRule="auto"/>
        <w:jc w:val="both"/>
        <w:rPr>
          <w:spacing w:val="0"/>
          <w:w w:val="100"/>
          <w:sz w:val="24"/>
          <w:szCs w:val="24"/>
        </w:rPr>
      </w:pPr>
      <w:r w:rsidRPr="001A37D7">
        <w:rPr>
          <w:spacing w:val="0"/>
          <w:w w:val="100"/>
          <w:sz w:val="24"/>
          <w:szCs w:val="24"/>
        </w:rPr>
        <w:t>Formulation of an Action Plan to implement the SLNPLM.</w:t>
      </w:r>
    </w:p>
    <w:p w:rsidR="000C65EE" w:rsidRPr="001A37D7" w:rsidRDefault="000C65EE" w:rsidP="001A37D7">
      <w:pPr>
        <w:pStyle w:val="NormalWeb"/>
        <w:spacing w:before="0" w:beforeAutospacing="0" w:after="0" w:afterAutospacing="0"/>
        <w:jc w:val="both"/>
        <w:rPr>
          <w:lang w:val="en-GB"/>
        </w:rPr>
      </w:pPr>
    </w:p>
    <w:p w:rsidR="000C65EE" w:rsidRDefault="000C65EE" w:rsidP="001A37D7">
      <w:pPr>
        <w:pStyle w:val="NormalWeb"/>
        <w:spacing w:before="0" w:beforeAutospacing="0" w:after="0" w:afterAutospacing="0"/>
        <w:jc w:val="both"/>
        <w:rPr>
          <w:lang w:val="en-GB"/>
        </w:rPr>
      </w:pPr>
      <w:r w:rsidRPr="001A37D7">
        <w:rPr>
          <w:lang w:val="en-GB"/>
        </w:rPr>
        <w:t>115.</w:t>
      </w:r>
      <w:r w:rsidRPr="001A37D7">
        <w:rPr>
          <w:lang w:val="en-GB"/>
        </w:rPr>
        <w:tab/>
        <w:t> Unskilled workers and housemaids continue to account for a significant share of overseas employment. However this dominance has declined in recent years. In 2001 housemaids accounted for 55.9% of the total overseas employment and by 2005, 2007 and 2008 the comparative figures were 54.1% and 47% and 43.2% respectively. Although the percentage of housemaids has declined, the number of women who are employed as housemaids as a percentage of the total number of women in overseas employment increased from 82.8% in 2001 to 91.3% in 2005 and declined to 89.1% and 88.2% in 2007 and 2008 respectively</w:t>
      </w:r>
      <w:r w:rsidRPr="001A37D7">
        <w:rPr>
          <w:rStyle w:val="FootnoteReference"/>
          <w:spacing w:val="0"/>
          <w:w w:val="100"/>
          <w:lang w:val="en-GB"/>
        </w:rPr>
        <w:footnoteReference w:id="12"/>
      </w:r>
      <w:r w:rsidR="005B1D7A">
        <w:rPr>
          <w:lang w:val="en-GB"/>
        </w:rPr>
        <w:t>.</w:t>
      </w:r>
    </w:p>
    <w:p w:rsidR="005B1D7A" w:rsidRPr="001A37D7" w:rsidRDefault="005B1D7A"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116.</w:t>
      </w:r>
      <w:r w:rsidRPr="001A37D7">
        <w:rPr>
          <w:lang w:val="en-GB"/>
        </w:rPr>
        <w:tab/>
        <w:t xml:space="preserve"> The decrease in the percentage of women seeking overseas employment is attributed mainly to the availability of job opportunities in </w:t>
      </w:r>
      <w:smartTag w:uri="urn:schemas-microsoft-com:office:smarttags" w:element="place">
        <w:smartTag w:uri="urn:schemas-microsoft-com:office:smarttags" w:element="country-region">
          <w:r w:rsidRPr="001A37D7">
            <w:rPr>
              <w:lang w:val="en-GB"/>
            </w:rPr>
            <w:t>Sri Lanka</w:t>
          </w:r>
        </w:smartTag>
      </w:smartTag>
      <w:r w:rsidRPr="001A37D7">
        <w:rPr>
          <w:lang w:val="en-GB"/>
        </w:rPr>
        <w:t>.</w:t>
      </w:r>
      <w:r w:rsidRPr="001A37D7">
        <w:rPr>
          <w:rStyle w:val="FootnoteReference"/>
          <w:spacing w:val="0"/>
          <w:w w:val="100"/>
          <w:lang w:val="en-GB"/>
        </w:rPr>
        <w:footnoteReference w:id="13"/>
      </w:r>
      <w:r w:rsidRPr="001A37D7">
        <w:rPr>
          <w:lang w:val="en-GB"/>
        </w:rPr>
        <w:t xml:space="preserve"> This is endorsed statistically by the decrease in the rate of unemployment of women. A reduction of employment opportunities consequent to the closure of garment factories overseas with the termination of quotas under the Multi Fibre Agreement may also have contributed to the reduction. </w:t>
      </w:r>
    </w:p>
    <w:p w:rsidR="000C65EE" w:rsidRPr="001A37D7" w:rsidRDefault="000C65EE" w:rsidP="001A37D7">
      <w:pPr>
        <w:spacing w:line="240" w:lineRule="auto"/>
        <w:jc w:val="both"/>
        <w:rPr>
          <w:b/>
          <w:bCs/>
          <w:spacing w:val="0"/>
          <w:w w:val="100"/>
          <w:sz w:val="24"/>
          <w:szCs w:val="24"/>
          <w:u w:val="single"/>
        </w:rPr>
      </w:pPr>
    </w:p>
    <w:p w:rsidR="000C65EE" w:rsidRPr="001A37D7" w:rsidRDefault="000C65EE" w:rsidP="001A37D7">
      <w:pPr>
        <w:spacing w:line="240" w:lineRule="auto"/>
        <w:jc w:val="both"/>
        <w:rPr>
          <w:spacing w:val="0"/>
          <w:w w:val="100"/>
          <w:sz w:val="24"/>
          <w:szCs w:val="24"/>
        </w:rPr>
      </w:pPr>
      <w:r w:rsidRPr="001A37D7">
        <w:rPr>
          <w:b/>
          <w:bCs/>
          <w:spacing w:val="0"/>
          <w:w w:val="100"/>
          <w:sz w:val="24"/>
          <w:szCs w:val="24"/>
          <w:u w:val="single"/>
        </w:rPr>
        <w:t>Article 12 - HEALTH CARE</w:t>
      </w:r>
      <w:r w:rsidRPr="001A37D7">
        <w:rPr>
          <w:spacing w:val="0"/>
          <w:w w:val="100"/>
          <w:sz w:val="24"/>
          <w:szCs w:val="24"/>
        </w:rPr>
        <w:t>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117. </w:t>
      </w:r>
      <w:r w:rsidRPr="001A37D7">
        <w:rPr>
          <w:lang w:val="en-GB"/>
        </w:rPr>
        <w:tab/>
        <w:t> The Government continues to support its long-standing policy of providing universal health services of good quality to its people, free of charge, at all government institutions, and has sustained a strong primary health care network that has been a pillar of strength for several decades.</w:t>
      </w:r>
      <w:r w:rsidRPr="001A37D7">
        <w:rPr>
          <w:rStyle w:val="FootnoteReference"/>
          <w:spacing w:val="0"/>
          <w:w w:val="100"/>
          <w:lang w:val="en-GB"/>
        </w:rPr>
        <w:footnoteReference w:id="14"/>
      </w:r>
      <w:r w:rsidRPr="001A37D7">
        <w:rPr>
          <w:lang w:val="en-GB"/>
        </w:rPr>
        <w:t> The Government Agency mandated with responsibilities relating Healthcare is the Ministry of Healthcare and Nutrition which has formulated a Health Master Plan</w:t>
      </w:r>
      <w:r w:rsidRPr="001A37D7">
        <w:rPr>
          <w:rStyle w:val="FootnoteReference"/>
          <w:spacing w:val="0"/>
          <w:w w:val="100"/>
          <w:lang w:val="en-GB"/>
        </w:rPr>
        <w:footnoteReference w:id="15"/>
      </w:r>
      <w:r w:rsidRPr="001A37D7">
        <w:rPr>
          <w:lang w:val="en-GB"/>
        </w:rPr>
        <w:t xml:space="preserve"> and identified several thrust areas which seek to provide adequate healthcare to women. The Master Plan identifies as a priority area the improvement of healthcare to the vulnerable populations such as those in the estates, remote rural areas, and conflict and disaster-affected areas and also the improvement of health and nutrition among infants, pre-school children and pregnant mothers.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118. </w:t>
      </w:r>
      <w:r w:rsidRPr="001A37D7">
        <w:rPr>
          <w:lang w:val="en-GB"/>
        </w:rPr>
        <w:tab/>
        <w:t> The Health Master Plan cites the following summary with regard to the general health situation-</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numPr>
          <w:ilvl w:val="1"/>
          <w:numId w:val="13"/>
        </w:numPr>
        <w:tabs>
          <w:tab w:val="clear" w:pos="1440"/>
          <w:tab w:val="num" w:pos="720"/>
        </w:tabs>
        <w:suppressAutoHyphens w:val="0"/>
        <w:spacing w:line="240" w:lineRule="auto"/>
        <w:ind w:left="720"/>
        <w:jc w:val="both"/>
        <w:rPr>
          <w:spacing w:val="0"/>
          <w:w w:val="100"/>
          <w:sz w:val="24"/>
          <w:szCs w:val="24"/>
        </w:rPr>
      </w:pPr>
      <w:r w:rsidRPr="001A37D7">
        <w:rPr>
          <w:spacing w:val="0"/>
          <w:w w:val="100"/>
          <w:sz w:val="24"/>
          <w:szCs w:val="24"/>
        </w:rPr>
        <w:t xml:space="preserve">The country's health indicators show a steady improvement over recent decades, particularly in maternal and infant mortality and life expectancy. The Maternal Mortality Ratio (MMR) of 39.3/100,000 live births in 2006 was an exceptional achievement for a developing country with an income level of about US$ 800/capita. The improvement of these indicators is predominantly attributed to the Maternal and Child Care Programme implemented nationally as an integral component of the state health care system. Similarly, the Infant Mortality Rate of 16.3 per 1,000 live births has been achieved by effective and widely accessible prevention and primary health care strategies including treatment of minor infections. However, whilst post-neonatal mortality has declined significantly, there has been less success in reducing prenatal and neonatal mortality. A static neonatal mortality rate of 12.9/1,000 over the last decade suggests continuing problems requiring both increases in financing and improvements in management. </w:t>
      </w:r>
    </w:p>
    <w:p w:rsidR="000C65EE" w:rsidRPr="001A37D7" w:rsidRDefault="000C65EE" w:rsidP="001A37D7">
      <w:pPr>
        <w:numPr>
          <w:ilvl w:val="1"/>
          <w:numId w:val="13"/>
        </w:numPr>
        <w:tabs>
          <w:tab w:val="clear" w:pos="1440"/>
          <w:tab w:val="num" w:pos="720"/>
        </w:tabs>
        <w:suppressAutoHyphens w:val="0"/>
        <w:spacing w:line="240" w:lineRule="auto"/>
        <w:ind w:left="720"/>
        <w:jc w:val="both"/>
        <w:rPr>
          <w:spacing w:val="0"/>
          <w:w w:val="100"/>
          <w:sz w:val="24"/>
          <w:szCs w:val="24"/>
        </w:rPr>
      </w:pPr>
      <w:r w:rsidRPr="001A37D7">
        <w:rPr>
          <w:spacing w:val="0"/>
          <w:w w:val="100"/>
          <w:sz w:val="24"/>
          <w:szCs w:val="24"/>
        </w:rPr>
        <w:t>Life expectancy has risen steadily to around 76 for females and 72 for males (2001). The Total Fertility Rate which has declined to around 1.9 has increased to 2.4 according to DHS 2006. With the rapid ageing of the population and the success in combating the major communicable diseases, the disease burden has started shifting rapidly towards non-communicable diseases including mental diseases, accidents and injuries. Nutritional status has improved up to 2000, but thereafter has remained almost stagnant and remains a serious problem among the poorer and vulnerable communities and, even on average, is unsatisfactory. Under-nutrition among children less than 05 years continues to be a major problem with gross inter district disparities, Low Birth Weight (LBW) rate has remained almost static during the past decade.</w:t>
      </w:r>
    </w:p>
    <w:p w:rsidR="000C65EE" w:rsidRPr="001A37D7" w:rsidRDefault="000C65EE" w:rsidP="001A37D7">
      <w:pPr>
        <w:numPr>
          <w:ilvl w:val="1"/>
          <w:numId w:val="13"/>
        </w:numPr>
        <w:tabs>
          <w:tab w:val="clear" w:pos="1440"/>
          <w:tab w:val="num" w:pos="720"/>
        </w:tabs>
        <w:suppressAutoHyphens w:val="0"/>
        <w:spacing w:line="240" w:lineRule="auto"/>
        <w:ind w:left="720"/>
        <w:jc w:val="both"/>
        <w:rPr>
          <w:spacing w:val="0"/>
          <w:w w:val="100"/>
          <w:sz w:val="24"/>
          <w:szCs w:val="24"/>
        </w:rPr>
      </w:pPr>
      <w:r w:rsidRPr="001A37D7">
        <w:rPr>
          <w:spacing w:val="0"/>
          <w:w w:val="100"/>
          <w:sz w:val="24"/>
          <w:szCs w:val="24"/>
        </w:rPr>
        <w:t xml:space="preserve">The leading causes of death (by percentage of total mortality for year 2003) are ischemic heart disease (12.5%), diseases of the intestinal tract (10.8%), cerebrovascular disease (9.1%), pulmonary heart disease and diseases of the pulmonary circulation (9.1%), and neoplasms (4.4%). Over time infectious and parasitic diseases have declined in importance, while cardiovascular diseases and homicides have increased in a proportionate manner. In 1996, violence (accidents, suicides and homicides) accounted for 22% of the deaths, while cardiovascular diseases and diabetes accounted for another 24%, which indicates that the epidemiological transition is also rapid. </w:t>
      </w:r>
    </w:p>
    <w:p w:rsidR="000C65EE" w:rsidRPr="001A37D7" w:rsidRDefault="000C65EE" w:rsidP="001A37D7">
      <w:pPr>
        <w:numPr>
          <w:ilvl w:val="1"/>
          <w:numId w:val="13"/>
        </w:numPr>
        <w:tabs>
          <w:tab w:val="clear" w:pos="1440"/>
          <w:tab w:val="num" w:pos="720"/>
        </w:tabs>
        <w:suppressAutoHyphens w:val="0"/>
        <w:spacing w:line="240" w:lineRule="auto"/>
        <w:ind w:left="720"/>
        <w:jc w:val="both"/>
        <w:rPr>
          <w:spacing w:val="0"/>
          <w:w w:val="100"/>
          <w:sz w:val="24"/>
          <w:szCs w:val="24"/>
        </w:rPr>
      </w:pPr>
      <w:r w:rsidRPr="001A37D7">
        <w:rPr>
          <w:spacing w:val="0"/>
          <w:w w:val="100"/>
          <w:sz w:val="24"/>
          <w:szCs w:val="24"/>
        </w:rPr>
        <w:t xml:space="preserve">This brief analysis is based on information related to the whole country and does not address the disparities that exist between provinces. When the Provincial or District level figures on infant and maternal mortality rates are compared there are considerable disparities, some of which may be due to differential underreporting or to the referral of cases. In particular, health status in the conflict-affected areas and the estates is below average. </w:t>
      </w:r>
    </w:p>
    <w:p w:rsidR="000C65EE" w:rsidRPr="001A37D7" w:rsidRDefault="000C65EE" w:rsidP="001A37D7">
      <w:pPr>
        <w:spacing w:line="240" w:lineRule="auto"/>
        <w:jc w:val="both"/>
        <w:rPr>
          <w:spacing w:val="0"/>
          <w:w w:val="100"/>
          <w:sz w:val="24"/>
          <w:szCs w:val="24"/>
        </w:rPr>
      </w:pPr>
    </w:p>
    <w:p w:rsidR="000C65EE" w:rsidRPr="001A37D7" w:rsidRDefault="000C65EE" w:rsidP="001A37D7">
      <w:pPr>
        <w:spacing w:line="240" w:lineRule="auto"/>
        <w:jc w:val="both"/>
        <w:rPr>
          <w:spacing w:val="0"/>
          <w:w w:val="100"/>
          <w:sz w:val="24"/>
          <w:szCs w:val="24"/>
        </w:rPr>
      </w:pPr>
      <w:r w:rsidRPr="001A37D7">
        <w:rPr>
          <w:b/>
          <w:bCs/>
          <w:spacing w:val="0"/>
          <w:w w:val="100"/>
          <w:sz w:val="24"/>
          <w:szCs w:val="24"/>
        </w:rPr>
        <w:t xml:space="preserve">Mortality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119. </w:t>
      </w:r>
      <w:r w:rsidRPr="001A37D7">
        <w:rPr>
          <w:lang w:val="en-GB"/>
        </w:rPr>
        <w:tab/>
        <w:t> The crude death rate (the number of deaths per 1,000 population in any given year) has always been lower in the case of women. Between 2001 and 2004, the rate has remained stagnant at 4.5 for women while during this same period, the rate for men declined from 7.6 to 7.1. These figures confirm that survivorship has been higher in the case of women at any given point in time.  </w:t>
      </w:r>
    </w:p>
    <w:p w:rsidR="00655646" w:rsidRDefault="00655646" w:rsidP="001A37D7">
      <w:pPr>
        <w:pStyle w:val="NormalWeb"/>
        <w:spacing w:before="0" w:beforeAutospacing="0" w:after="0" w:afterAutospacing="0"/>
        <w:jc w:val="both"/>
        <w:rPr>
          <w:b/>
          <w:bCs/>
          <w:lang w:val="en-GB"/>
        </w:rPr>
      </w:pPr>
    </w:p>
    <w:p w:rsidR="000C65EE" w:rsidRPr="001A37D7" w:rsidRDefault="000C65EE" w:rsidP="001A37D7">
      <w:pPr>
        <w:pStyle w:val="NormalWeb"/>
        <w:spacing w:before="0" w:beforeAutospacing="0" w:after="0" w:afterAutospacing="0"/>
        <w:jc w:val="both"/>
        <w:rPr>
          <w:lang w:val="en-GB"/>
        </w:rPr>
      </w:pPr>
      <w:r w:rsidRPr="001A37D7">
        <w:rPr>
          <w:b/>
          <w:bCs/>
          <w:lang w:val="en-GB"/>
        </w:rPr>
        <w:t>Safe motherhood</w:t>
      </w:r>
      <w:r w:rsidRPr="001A37D7">
        <w:rPr>
          <w:lang w:val="en-GB"/>
        </w:rPr>
        <w:t>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120. </w:t>
      </w:r>
      <w:r w:rsidRPr="001A37D7">
        <w:rPr>
          <w:lang w:val="en-GB"/>
        </w:rPr>
        <w:tab/>
        <w:t xml:space="preserve"> As stated earlier, the MMR (MMR- number of maternal deaths per 100,000 live births in the same year) has decreased significantly. In 1996 </w:t>
      </w:r>
      <w:smartTag w:uri="urn:schemas-microsoft-com:office:smarttags" w:element="country-region">
        <w:smartTag w:uri="urn:schemas-microsoft-com:office:smarttags" w:element="place">
          <w:r w:rsidRPr="001A37D7">
            <w:rPr>
              <w:lang w:val="en-GB"/>
            </w:rPr>
            <w:t>Sri Lanka</w:t>
          </w:r>
        </w:smartTag>
      </w:smartTag>
      <w:r w:rsidRPr="001A37D7">
        <w:rPr>
          <w:lang w:val="en-GB"/>
        </w:rPr>
        <w:t xml:space="preserve"> had a MMR of 62 per 100,000 and in 2006 this figure reduced to 39.3/100,000. </w:t>
      </w:r>
      <w:smartTag w:uri="urn:schemas-microsoft-com:office:smarttags" w:element="country-region">
        <w:smartTag w:uri="urn:schemas-microsoft-com:office:smarttags" w:element="place">
          <w:r w:rsidRPr="001A37D7">
            <w:rPr>
              <w:lang w:val="en-GB"/>
            </w:rPr>
            <w:t>Sri Lanka</w:t>
          </w:r>
        </w:smartTag>
      </w:smartTag>
      <w:r w:rsidRPr="001A37D7">
        <w:rPr>
          <w:lang w:val="en-GB"/>
        </w:rPr>
        <w:t xml:space="preserve"> is well set to achieve its MDG Target of reducing the MMR by three quarters between 1990 and 2015. The two indicators for this goal are the MMR and the proportion of births attended by skilled health personnel.</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121. </w:t>
      </w:r>
      <w:r w:rsidRPr="001A37D7">
        <w:rPr>
          <w:lang w:val="en-GB"/>
        </w:rPr>
        <w:tab/>
        <w:t> </w:t>
      </w:r>
      <w:smartTag w:uri="urn:schemas-microsoft-com:office:smarttags" w:element="country-region">
        <w:smartTag w:uri="urn:schemas-microsoft-com:office:smarttags" w:element="place">
          <w:r w:rsidRPr="001A37D7">
            <w:rPr>
              <w:lang w:val="en-GB"/>
            </w:rPr>
            <w:t>Sri Lanka</w:t>
          </w:r>
        </w:smartTag>
      </w:smartTag>
      <w:r w:rsidRPr="001A37D7">
        <w:rPr>
          <w:lang w:val="en-GB"/>
        </w:rPr>
        <w:t xml:space="preserve">’s commitment to safe motherhood (which continues to be implemented through its Maternal and Child Health Programme of a dedicated Unit of the Ministry of Healthcare and Nutrition, the Family Health Bureau) ensures that pregnant women have adequate care throughout the pregnancy and at delivery. Approximately 95% of pregnant women were registered with Public Health midwives appointed to local institutions as at 2005. The reported number of births in 2005 was 371,653 of which about 99.5% were institutional deliveries.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122. </w:t>
      </w:r>
      <w:r w:rsidRPr="001A37D7">
        <w:rPr>
          <w:lang w:val="en-GB"/>
        </w:rPr>
        <w:tab/>
        <w:t xml:space="preserve"> Well Women Clinics were established commencing 1996 to provide screening services in relation to hyper tension, diabetes, breast malignancies and cervical cancers. As at 2008, there were 611 such clinics functioning. The numbers of pregnant women attending these clinics has increased over the years.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123. </w:t>
      </w:r>
      <w:r w:rsidRPr="001A37D7">
        <w:rPr>
          <w:lang w:val="en-GB"/>
        </w:rPr>
        <w:tab/>
        <w:t> The percentage of deliveries not assisted by trained health personnel declined from 5.9 in 1993 to 0.4 in 2007</w:t>
      </w:r>
      <w:r w:rsidRPr="001A37D7">
        <w:rPr>
          <w:rStyle w:val="FootnoteReference"/>
          <w:spacing w:val="0"/>
          <w:w w:val="100"/>
          <w:lang w:val="en-GB"/>
        </w:rPr>
        <w:footnoteReference w:id="16"/>
      </w:r>
      <w:r w:rsidRPr="001A37D7">
        <w:rPr>
          <w:lang w:val="en-GB"/>
        </w:rPr>
        <w:t>. The proportion of births attended by skilled health personnel is an indicator in respect of MDG 5 – 94% in 1993, 96% in 2000 and 98.5% in 2007</w:t>
      </w:r>
      <w:r w:rsidRPr="001A37D7">
        <w:rPr>
          <w:rStyle w:val="FootnoteReference"/>
          <w:spacing w:val="0"/>
          <w:w w:val="100"/>
          <w:lang w:val="en-GB"/>
        </w:rPr>
        <w:footnoteReference w:id="17"/>
      </w:r>
      <w:r w:rsidRPr="001A37D7">
        <w:rPr>
          <w:lang w:val="en-GB"/>
        </w:rPr>
        <w:t xml:space="preserve">). The Goal is to reach 98.5% by 2015. If the current trend continues linearly, 100% coverage is expected to be achieved by 2015, thus surpassing the target. Considerable improvements have been achieved in population groups where previously skilled attendance was relatively low as in the estate sector and women who have had no schooling beyond primary level. </w:t>
      </w:r>
    </w:p>
    <w:p w:rsidR="000C65EE" w:rsidRPr="001A37D7" w:rsidRDefault="000C65EE" w:rsidP="001A37D7">
      <w:pPr>
        <w:pStyle w:val="NormalWeb"/>
        <w:tabs>
          <w:tab w:val="left" w:pos="6978"/>
        </w:tabs>
        <w:spacing w:before="0" w:beforeAutospacing="0" w:after="0" w:afterAutospacing="0"/>
        <w:jc w:val="both"/>
        <w:rPr>
          <w:lang w:val="en-GB"/>
        </w:rPr>
      </w:pPr>
      <w:r w:rsidRPr="001A37D7">
        <w:rPr>
          <w:lang w:val="en-GB"/>
        </w:rPr>
        <w:t>A reproductive health service package has been developed by Family Health Bureau to address the “Reproductive Health Issues Faced by the Migrant Workers and their Families”. In the latter part of 2009 the primary health care workers would be sensitized and trained on their roles and responsibilities in addressing the reproductive health issues of the migrant workers and their families. This training also would be done on a phased basis.</w:t>
      </w:r>
    </w:p>
    <w:p w:rsidR="000C65EE" w:rsidRPr="001A37D7" w:rsidRDefault="000C65EE" w:rsidP="001A37D7">
      <w:pPr>
        <w:pStyle w:val="NormalWeb"/>
        <w:spacing w:before="0" w:beforeAutospacing="0" w:after="0" w:afterAutospacing="0"/>
        <w:jc w:val="both"/>
        <w:rPr>
          <w:b/>
          <w:bCs/>
          <w:lang w:val="en-GB"/>
        </w:rPr>
      </w:pPr>
    </w:p>
    <w:p w:rsidR="000C65EE" w:rsidRDefault="000C65EE" w:rsidP="001A37D7">
      <w:pPr>
        <w:pStyle w:val="NormalWeb"/>
        <w:spacing w:before="0" w:beforeAutospacing="0" w:after="0" w:afterAutospacing="0"/>
        <w:jc w:val="both"/>
        <w:rPr>
          <w:lang w:val="en-GB"/>
        </w:rPr>
      </w:pPr>
      <w:r w:rsidRPr="001A37D7">
        <w:rPr>
          <w:b/>
          <w:bCs/>
          <w:lang w:val="en-GB"/>
        </w:rPr>
        <w:t>Nutrition</w:t>
      </w:r>
      <w:r w:rsidRPr="001A37D7">
        <w:rPr>
          <w:lang w:val="en-GB"/>
        </w:rPr>
        <w:t> </w:t>
      </w:r>
    </w:p>
    <w:p w:rsidR="00655646" w:rsidRPr="00655646" w:rsidRDefault="00655646" w:rsidP="001A37D7">
      <w:pPr>
        <w:pStyle w:val="NormalWeb"/>
        <w:spacing w:before="0" w:beforeAutospacing="0" w:after="0" w:afterAutospacing="0"/>
        <w:jc w:val="both"/>
        <w:rPr>
          <w:sz w:val="18"/>
          <w:szCs w:val="18"/>
          <w:lang w:val="en-GB"/>
        </w:rPr>
      </w:pPr>
    </w:p>
    <w:p w:rsidR="000C65EE" w:rsidRPr="001A37D7" w:rsidRDefault="000C65EE" w:rsidP="00655646">
      <w:pPr>
        <w:pStyle w:val="NormalWeb"/>
        <w:spacing w:before="0" w:beforeAutospacing="0" w:after="0" w:afterAutospacing="0"/>
        <w:jc w:val="center"/>
        <w:rPr>
          <w:lang w:val="en-GB"/>
        </w:rPr>
      </w:pPr>
      <w:r w:rsidRPr="001A37D7">
        <w:rPr>
          <w:b/>
          <w:bCs/>
          <w:u w:val="single"/>
          <w:lang w:val="en-GB"/>
        </w:rPr>
        <w:t>Table 35</w:t>
      </w:r>
    </w:p>
    <w:p w:rsidR="000C65EE" w:rsidRPr="00655646" w:rsidRDefault="000C65EE" w:rsidP="00655646">
      <w:pPr>
        <w:pStyle w:val="NormalWeb"/>
        <w:spacing w:before="0" w:beforeAutospacing="0" w:after="0" w:afterAutospacing="0"/>
        <w:jc w:val="center"/>
        <w:rPr>
          <w:b/>
          <w:bCs/>
          <w:sz w:val="18"/>
          <w:szCs w:val="18"/>
          <w:lang w:val="en-GB"/>
        </w:rPr>
      </w:pPr>
    </w:p>
    <w:p w:rsidR="000C65EE" w:rsidRPr="001A37D7" w:rsidRDefault="000C65EE" w:rsidP="00655646">
      <w:pPr>
        <w:pStyle w:val="NormalWeb"/>
        <w:spacing w:before="0" w:beforeAutospacing="0" w:after="0" w:afterAutospacing="0"/>
        <w:jc w:val="center"/>
        <w:rPr>
          <w:b/>
          <w:bCs/>
          <w:lang w:val="en-GB"/>
        </w:rPr>
      </w:pPr>
      <w:r w:rsidRPr="001A37D7">
        <w:rPr>
          <w:b/>
          <w:bCs/>
          <w:lang w:val="en-GB"/>
        </w:rPr>
        <w:t>Child malnutrition</w:t>
      </w:r>
    </w:p>
    <w:p w:rsidR="000C65EE" w:rsidRPr="00655646" w:rsidRDefault="000C65EE" w:rsidP="001A37D7">
      <w:pPr>
        <w:pStyle w:val="NormalWeb"/>
        <w:spacing w:before="0" w:beforeAutospacing="0" w:after="0" w:afterAutospacing="0"/>
        <w:jc w:val="both"/>
        <w:rPr>
          <w:b/>
          <w:bCs/>
          <w:sz w:val="18"/>
          <w:szCs w:val="18"/>
          <w:lang w:val="en-GB"/>
        </w:rPr>
      </w:pPr>
    </w:p>
    <w:tbl>
      <w:tblPr>
        <w:tblW w:w="7266" w:type="dxa"/>
        <w:tblInd w:w="1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76"/>
        <w:gridCol w:w="756"/>
        <w:gridCol w:w="711"/>
        <w:gridCol w:w="666"/>
        <w:gridCol w:w="666"/>
        <w:gridCol w:w="684"/>
        <w:gridCol w:w="666"/>
        <w:gridCol w:w="648"/>
        <w:gridCol w:w="693"/>
      </w:tblGrid>
      <w:tr w:rsidR="000C65EE" w:rsidRPr="001A37D7" w:rsidTr="00655646">
        <w:trPr>
          <w:trHeight w:val="274"/>
        </w:trPr>
        <w:tc>
          <w:tcPr>
            <w:tcW w:w="1776" w:type="dxa"/>
            <w:vMerge w:val="restart"/>
          </w:tcPr>
          <w:p w:rsidR="000C65EE" w:rsidRPr="001A37D7" w:rsidRDefault="000C65EE" w:rsidP="00655646">
            <w:pPr>
              <w:spacing w:line="240" w:lineRule="auto"/>
              <w:rPr>
                <w:spacing w:val="0"/>
                <w:w w:val="100"/>
                <w:sz w:val="24"/>
                <w:szCs w:val="24"/>
              </w:rPr>
            </w:pPr>
            <w:r w:rsidRPr="001A37D7">
              <w:rPr>
                <w:b/>
                <w:bCs/>
                <w:spacing w:val="0"/>
                <w:w w:val="100"/>
                <w:sz w:val="24"/>
                <w:szCs w:val="24"/>
              </w:rPr>
              <w:t>Malnutrition Level</w:t>
            </w:r>
          </w:p>
        </w:tc>
        <w:tc>
          <w:tcPr>
            <w:tcW w:w="1467" w:type="dxa"/>
            <w:gridSpan w:val="2"/>
          </w:tcPr>
          <w:p w:rsidR="000C65EE" w:rsidRPr="001A37D7" w:rsidRDefault="000C65EE" w:rsidP="00655646">
            <w:pPr>
              <w:spacing w:line="240" w:lineRule="auto"/>
              <w:jc w:val="center"/>
              <w:rPr>
                <w:spacing w:val="0"/>
                <w:w w:val="100"/>
                <w:sz w:val="24"/>
                <w:szCs w:val="24"/>
              </w:rPr>
            </w:pPr>
            <w:r w:rsidRPr="001A37D7">
              <w:rPr>
                <w:b/>
                <w:bCs/>
                <w:spacing w:val="0"/>
                <w:w w:val="100"/>
                <w:sz w:val="24"/>
                <w:szCs w:val="24"/>
              </w:rPr>
              <w:t>1993</w:t>
            </w:r>
          </w:p>
        </w:tc>
        <w:tc>
          <w:tcPr>
            <w:tcW w:w="1332" w:type="dxa"/>
            <w:gridSpan w:val="2"/>
          </w:tcPr>
          <w:p w:rsidR="000C65EE" w:rsidRPr="001A37D7" w:rsidRDefault="000C65EE" w:rsidP="00655646">
            <w:pPr>
              <w:spacing w:line="240" w:lineRule="auto"/>
              <w:jc w:val="center"/>
              <w:rPr>
                <w:spacing w:val="0"/>
                <w:w w:val="100"/>
                <w:sz w:val="24"/>
                <w:szCs w:val="24"/>
              </w:rPr>
            </w:pPr>
            <w:r w:rsidRPr="001A37D7">
              <w:rPr>
                <w:b/>
                <w:bCs/>
                <w:spacing w:val="0"/>
                <w:w w:val="100"/>
                <w:sz w:val="24"/>
                <w:szCs w:val="24"/>
              </w:rPr>
              <w:t>2000</w:t>
            </w:r>
          </w:p>
        </w:tc>
        <w:tc>
          <w:tcPr>
            <w:tcW w:w="1350" w:type="dxa"/>
            <w:gridSpan w:val="2"/>
          </w:tcPr>
          <w:p w:rsidR="000C65EE" w:rsidRPr="001A37D7" w:rsidRDefault="000C65EE" w:rsidP="00655646">
            <w:pPr>
              <w:spacing w:line="240" w:lineRule="auto"/>
              <w:jc w:val="center"/>
              <w:rPr>
                <w:spacing w:val="0"/>
                <w:w w:val="100"/>
                <w:sz w:val="24"/>
                <w:szCs w:val="24"/>
              </w:rPr>
            </w:pPr>
            <w:r w:rsidRPr="001A37D7">
              <w:rPr>
                <w:b/>
                <w:bCs/>
                <w:spacing w:val="0"/>
                <w:w w:val="100"/>
                <w:sz w:val="24"/>
                <w:szCs w:val="24"/>
              </w:rPr>
              <w:t>2003+</w:t>
            </w:r>
          </w:p>
        </w:tc>
        <w:tc>
          <w:tcPr>
            <w:tcW w:w="1341" w:type="dxa"/>
            <w:gridSpan w:val="2"/>
          </w:tcPr>
          <w:p w:rsidR="000C65EE" w:rsidRPr="001A37D7" w:rsidRDefault="000C65EE" w:rsidP="00655646">
            <w:pPr>
              <w:spacing w:line="240" w:lineRule="auto"/>
              <w:jc w:val="center"/>
              <w:rPr>
                <w:spacing w:val="0"/>
                <w:w w:val="100"/>
                <w:sz w:val="24"/>
                <w:szCs w:val="24"/>
              </w:rPr>
            </w:pPr>
            <w:r w:rsidRPr="001A37D7">
              <w:rPr>
                <w:b/>
                <w:bCs/>
                <w:spacing w:val="0"/>
                <w:w w:val="100"/>
                <w:sz w:val="24"/>
                <w:szCs w:val="24"/>
              </w:rPr>
              <w:t>2004++</w:t>
            </w:r>
          </w:p>
        </w:tc>
      </w:tr>
      <w:tr w:rsidR="000C65EE" w:rsidRPr="001A37D7" w:rsidTr="00655646">
        <w:trPr>
          <w:trHeight w:val="458"/>
        </w:trPr>
        <w:tc>
          <w:tcPr>
            <w:tcW w:w="1776" w:type="dxa"/>
            <w:vMerge/>
          </w:tcPr>
          <w:p w:rsidR="000C65EE" w:rsidRPr="001A37D7" w:rsidRDefault="000C65EE" w:rsidP="00655646">
            <w:pPr>
              <w:keepNext/>
              <w:keepLines/>
              <w:spacing w:line="240" w:lineRule="auto"/>
              <w:outlineLvl w:val="0"/>
              <w:rPr>
                <w:spacing w:val="0"/>
                <w:w w:val="100"/>
                <w:sz w:val="24"/>
                <w:szCs w:val="24"/>
              </w:rPr>
            </w:pPr>
          </w:p>
        </w:tc>
        <w:tc>
          <w:tcPr>
            <w:tcW w:w="756" w:type="dxa"/>
          </w:tcPr>
          <w:p w:rsidR="000C65EE" w:rsidRPr="001A37D7" w:rsidRDefault="000C65EE" w:rsidP="00655646">
            <w:pPr>
              <w:spacing w:line="240" w:lineRule="auto"/>
              <w:jc w:val="center"/>
              <w:rPr>
                <w:spacing w:val="0"/>
                <w:w w:val="100"/>
                <w:sz w:val="24"/>
                <w:szCs w:val="24"/>
              </w:rPr>
            </w:pPr>
            <w:r w:rsidRPr="001A37D7">
              <w:rPr>
                <w:b/>
                <w:bCs/>
                <w:spacing w:val="0"/>
                <w:w w:val="100"/>
                <w:sz w:val="24"/>
                <w:szCs w:val="24"/>
              </w:rPr>
              <w:t>F</w:t>
            </w:r>
          </w:p>
        </w:tc>
        <w:tc>
          <w:tcPr>
            <w:tcW w:w="711" w:type="dxa"/>
          </w:tcPr>
          <w:p w:rsidR="000C65EE" w:rsidRPr="001A37D7" w:rsidRDefault="000C65EE" w:rsidP="00655646">
            <w:pPr>
              <w:spacing w:line="240" w:lineRule="auto"/>
              <w:jc w:val="center"/>
              <w:rPr>
                <w:spacing w:val="0"/>
                <w:w w:val="100"/>
                <w:sz w:val="24"/>
                <w:szCs w:val="24"/>
              </w:rPr>
            </w:pPr>
            <w:r w:rsidRPr="001A37D7">
              <w:rPr>
                <w:b/>
                <w:bCs/>
                <w:spacing w:val="0"/>
                <w:w w:val="100"/>
                <w:sz w:val="24"/>
                <w:szCs w:val="24"/>
              </w:rPr>
              <w:t>M</w:t>
            </w:r>
          </w:p>
        </w:tc>
        <w:tc>
          <w:tcPr>
            <w:tcW w:w="666" w:type="dxa"/>
          </w:tcPr>
          <w:p w:rsidR="000C65EE" w:rsidRPr="001A37D7" w:rsidRDefault="000C65EE" w:rsidP="00655646">
            <w:pPr>
              <w:spacing w:line="240" w:lineRule="auto"/>
              <w:jc w:val="center"/>
              <w:rPr>
                <w:spacing w:val="0"/>
                <w:w w:val="100"/>
                <w:sz w:val="24"/>
                <w:szCs w:val="24"/>
              </w:rPr>
            </w:pPr>
            <w:r w:rsidRPr="001A37D7">
              <w:rPr>
                <w:b/>
                <w:bCs/>
                <w:spacing w:val="0"/>
                <w:w w:val="100"/>
                <w:sz w:val="24"/>
                <w:szCs w:val="24"/>
              </w:rPr>
              <w:t>F</w:t>
            </w:r>
          </w:p>
        </w:tc>
        <w:tc>
          <w:tcPr>
            <w:tcW w:w="666" w:type="dxa"/>
          </w:tcPr>
          <w:p w:rsidR="000C65EE" w:rsidRPr="001A37D7" w:rsidRDefault="000C65EE" w:rsidP="00655646">
            <w:pPr>
              <w:spacing w:line="240" w:lineRule="auto"/>
              <w:jc w:val="center"/>
              <w:rPr>
                <w:spacing w:val="0"/>
                <w:w w:val="100"/>
                <w:sz w:val="24"/>
                <w:szCs w:val="24"/>
              </w:rPr>
            </w:pPr>
            <w:r w:rsidRPr="001A37D7">
              <w:rPr>
                <w:b/>
                <w:bCs/>
                <w:spacing w:val="0"/>
                <w:w w:val="100"/>
                <w:sz w:val="24"/>
                <w:szCs w:val="24"/>
              </w:rPr>
              <w:t>M</w:t>
            </w:r>
          </w:p>
        </w:tc>
        <w:tc>
          <w:tcPr>
            <w:tcW w:w="684" w:type="dxa"/>
          </w:tcPr>
          <w:p w:rsidR="000C65EE" w:rsidRPr="001A37D7" w:rsidRDefault="000C65EE" w:rsidP="00655646">
            <w:pPr>
              <w:spacing w:line="240" w:lineRule="auto"/>
              <w:jc w:val="center"/>
              <w:rPr>
                <w:spacing w:val="0"/>
                <w:w w:val="100"/>
                <w:sz w:val="24"/>
                <w:szCs w:val="24"/>
              </w:rPr>
            </w:pPr>
            <w:r w:rsidRPr="001A37D7">
              <w:rPr>
                <w:b/>
                <w:bCs/>
                <w:spacing w:val="0"/>
                <w:w w:val="100"/>
                <w:sz w:val="24"/>
                <w:szCs w:val="24"/>
              </w:rPr>
              <w:t>F</w:t>
            </w:r>
          </w:p>
        </w:tc>
        <w:tc>
          <w:tcPr>
            <w:tcW w:w="666" w:type="dxa"/>
          </w:tcPr>
          <w:p w:rsidR="000C65EE" w:rsidRPr="001A37D7" w:rsidRDefault="000C65EE" w:rsidP="00655646">
            <w:pPr>
              <w:spacing w:line="240" w:lineRule="auto"/>
              <w:jc w:val="center"/>
              <w:rPr>
                <w:spacing w:val="0"/>
                <w:w w:val="100"/>
                <w:sz w:val="24"/>
                <w:szCs w:val="24"/>
              </w:rPr>
            </w:pPr>
            <w:r w:rsidRPr="001A37D7">
              <w:rPr>
                <w:b/>
                <w:bCs/>
                <w:spacing w:val="0"/>
                <w:w w:val="100"/>
                <w:sz w:val="24"/>
                <w:szCs w:val="24"/>
              </w:rPr>
              <w:t>M</w:t>
            </w:r>
          </w:p>
        </w:tc>
        <w:tc>
          <w:tcPr>
            <w:tcW w:w="648" w:type="dxa"/>
          </w:tcPr>
          <w:p w:rsidR="000C65EE" w:rsidRPr="001A37D7" w:rsidRDefault="000C65EE" w:rsidP="00655646">
            <w:pPr>
              <w:spacing w:line="240" w:lineRule="auto"/>
              <w:jc w:val="center"/>
              <w:rPr>
                <w:spacing w:val="0"/>
                <w:w w:val="100"/>
                <w:sz w:val="24"/>
                <w:szCs w:val="24"/>
              </w:rPr>
            </w:pPr>
            <w:r w:rsidRPr="001A37D7">
              <w:rPr>
                <w:b/>
                <w:bCs/>
                <w:spacing w:val="0"/>
                <w:w w:val="100"/>
                <w:sz w:val="24"/>
                <w:szCs w:val="24"/>
              </w:rPr>
              <w:t>F</w:t>
            </w:r>
          </w:p>
        </w:tc>
        <w:tc>
          <w:tcPr>
            <w:tcW w:w="693" w:type="dxa"/>
          </w:tcPr>
          <w:p w:rsidR="000C65EE" w:rsidRPr="001A37D7" w:rsidRDefault="000C65EE" w:rsidP="00655646">
            <w:pPr>
              <w:spacing w:line="240" w:lineRule="auto"/>
              <w:jc w:val="center"/>
              <w:rPr>
                <w:spacing w:val="0"/>
                <w:w w:val="100"/>
                <w:sz w:val="24"/>
                <w:szCs w:val="24"/>
              </w:rPr>
            </w:pPr>
            <w:r w:rsidRPr="001A37D7">
              <w:rPr>
                <w:b/>
                <w:bCs/>
                <w:spacing w:val="0"/>
                <w:w w:val="100"/>
                <w:sz w:val="24"/>
                <w:szCs w:val="24"/>
              </w:rPr>
              <w:t>M</w:t>
            </w:r>
          </w:p>
        </w:tc>
      </w:tr>
      <w:tr w:rsidR="000C65EE" w:rsidRPr="001A37D7" w:rsidTr="00655646">
        <w:trPr>
          <w:trHeight w:val="377"/>
        </w:trPr>
        <w:tc>
          <w:tcPr>
            <w:tcW w:w="1776" w:type="dxa"/>
          </w:tcPr>
          <w:p w:rsidR="000C65EE" w:rsidRPr="001A37D7" w:rsidRDefault="000C65EE" w:rsidP="00655646">
            <w:pPr>
              <w:spacing w:line="240" w:lineRule="auto"/>
              <w:rPr>
                <w:spacing w:val="0"/>
                <w:w w:val="100"/>
                <w:sz w:val="24"/>
                <w:szCs w:val="24"/>
              </w:rPr>
            </w:pPr>
            <w:r w:rsidRPr="001A37D7">
              <w:rPr>
                <w:b/>
                <w:bCs/>
                <w:spacing w:val="0"/>
                <w:w w:val="100"/>
                <w:sz w:val="24"/>
                <w:szCs w:val="24"/>
              </w:rPr>
              <w:t>Stunted (%)</w:t>
            </w:r>
            <w:r w:rsidRPr="001A37D7">
              <w:rPr>
                <w:spacing w:val="0"/>
                <w:w w:val="100"/>
                <w:sz w:val="24"/>
                <w:szCs w:val="24"/>
              </w:rPr>
              <w:t xml:space="preserve"> </w:t>
            </w:r>
            <w:r w:rsidRPr="001A37D7">
              <w:rPr>
                <w:b/>
                <w:bCs/>
                <w:spacing w:val="0"/>
                <w:w w:val="100"/>
                <w:sz w:val="24"/>
                <w:szCs w:val="24"/>
              </w:rPr>
              <w:t>(height/age)</w:t>
            </w:r>
          </w:p>
        </w:tc>
        <w:tc>
          <w:tcPr>
            <w:tcW w:w="756"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25.1</w:t>
            </w:r>
          </w:p>
        </w:tc>
        <w:tc>
          <w:tcPr>
            <w:tcW w:w="711"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22.7</w:t>
            </w:r>
          </w:p>
        </w:tc>
        <w:tc>
          <w:tcPr>
            <w:tcW w:w="666"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15.3</w:t>
            </w:r>
          </w:p>
        </w:tc>
        <w:tc>
          <w:tcPr>
            <w:tcW w:w="666"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11.9</w:t>
            </w:r>
          </w:p>
        </w:tc>
        <w:tc>
          <w:tcPr>
            <w:tcW w:w="684"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18.4</w:t>
            </w:r>
          </w:p>
        </w:tc>
        <w:tc>
          <w:tcPr>
            <w:tcW w:w="666"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18.4</w:t>
            </w:r>
          </w:p>
        </w:tc>
        <w:tc>
          <w:tcPr>
            <w:tcW w:w="648"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19.3</w:t>
            </w:r>
          </w:p>
        </w:tc>
        <w:tc>
          <w:tcPr>
            <w:tcW w:w="693"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17.6</w:t>
            </w:r>
          </w:p>
        </w:tc>
      </w:tr>
      <w:tr w:rsidR="000C65EE" w:rsidRPr="001A37D7" w:rsidTr="00655646">
        <w:trPr>
          <w:trHeight w:val="368"/>
        </w:trPr>
        <w:tc>
          <w:tcPr>
            <w:tcW w:w="1776" w:type="dxa"/>
          </w:tcPr>
          <w:p w:rsidR="000C65EE" w:rsidRPr="001A37D7" w:rsidRDefault="000C65EE" w:rsidP="00655646">
            <w:pPr>
              <w:spacing w:line="240" w:lineRule="auto"/>
              <w:ind w:hanging="45"/>
              <w:rPr>
                <w:spacing w:val="0"/>
                <w:w w:val="100"/>
                <w:sz w:val="24"/>
                <w:szCs w:val="24"/>
              </w:rPr>
            </w:pPr>
            <w:r w:rsidRPr="001A37D7">
              <w:rPr>
                <w:b/>
                <w:bCs/>
                <w:spacing w:val="0"/>
                <w:w w:val="100"/>
                <w:sz w:val="24"/>
                <w:szCs w:val="24"/>
              </w:rPr>
              <w:t>Wasted (%)</w:t>
            </w:r>
            <w:r w:rsidRPr="001A37D7">
              <w:rPr>
                <w:spacing w:val="0"/>
                <w:w w:val="100"/>
                <w:sz w:val="24"/>
                <w:szCs w:val="24"/>
              </w:rPr>
              <w:t xml:space="preserve"> </w:t>
            </w:r>
            <w:r w:rsidRPr="001A37D7">
              <w:rPr>
                <w:b/>
                <w:bCs/>
                <w:spacing w:val="0"/>
                <w:w w:val="100"/>
                <w:sz w:val="24"/>
                <w:szCs w:val="24"/>
              </w:rPr>
              <w:t>(weight/height)</w:t>
            </w:r>
          </w:p>
        </w:tc>
        <w:tc>
          <w:tcPr>
            <w:tcW w:w="756"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15.4</w:t>
            </w:r>
          </w:p>
        </w:tc>
        <w:tc>
          <w:tcPr>
            <w:tcW w:w="711"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15.6</w:t>
            </w:r>
          </w:p>
        </w:tc>
        <w:tc>
          <w:tcPr>
            <w:tcW w:w="666"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12.6</w:t>
            </w:r>
          </w:p>
        </w:tc>
        <w:tc>
          <w:tcPr>
            <w:tcW w:w="666"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15.1</w:t>
            </w:r>
          </w:p>
        </w:tc>
        <w:tc>
          <w:tcPr>
            <w:tcW w:w="684"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15.9</w:t>
            </w:r>
          </w:p>
        </w:tc>
        <w:tc>
          <w:tcPr>
            <w:tcW w:w="666"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20.4</w:t>
            </w:r>
          </w:p>
        </w:tc>
        <w:tc>
          <w:tcPr>
            <w:tcW w:w="648"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15.7</w:t>
            </w:r>
          </w:p>
        </w:tc>
        <w:tc>
          <w:tcPr>
            <w:tcW w:w="693"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15.3</w:t>
            </w:r>
          </w:p>
        </w:tc>
      </w:tr>
      <w:tr w:rsidR="000C65EE" w:rsidRPr="001A37D7" w:rsidTr="00655646">
        <w:trPr>
          <w:trHeight w:val="395"/>
        </w:trPr>
        <w:tc>
          <w:tcPr>
            <w:tcW w:w="1776" w:type="dxa"/>
          </w:tcPr>
          <w:p w:rsidR="000C65EE" w:rsidRPr="001A37D7" w:rsidRDefault="000C65EE" w:rsidP="00655646">
            <w:pPr>
              <w:spacing w:line="240" w:lineRule="auto"/>
              <w:ind w:right="-30"/>
              <w:rPr>
                <w:spacing w:val="0"/>
                <w:w w:val="100"/>
                <w:sz w:val="24"/>
                <w:szCs w:val="24"/>
              </w:rPr>
            </w:pPr>
            <w:r w:rsidRPr="001A37D7">
              <w:rPr>
                <w:b/>
                <w:bCs/>
                <w:spacing w:val="0"/>
                <w:w w:val="100"/>
                <w:sz w:val="24"/>
                <w:szCs w:val="24"/>
              </w:rPr>
              <w:t>Under-Weight (%)</w:t>
            </w:r>
            <w:r w:rsidRPr="001A37D7">
              <w:rPr>
                <w:spacing w:val="0"/>
                <w:w w:val="100"/>
                <w:sz w:val="24"/>
                <w:szCs w:val="24"/>
              </w:rPr>
              <w:t xml:space="preserve"> </w:t>
            </w:r>
            <w:r w:rsidRPr="001A37D7">
              <w:rPr>
                <w:b/>
                <w:bCs/>
                <w:spacing w:val="0"/>
                <w:w w:val="100"/>
                <w:sz w:val="24"/>
                <w:szCs w:val="24"/>
              </w:rPr>
              <w:t>(weight/height)</w:t>
            </w:r>
          </w:p>
        </w:tc>
        <w:tc>
          <w:tcPr>
            <w:tcW w:w="756"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40.9</w:t>
            </w:r>
          </w:p>
        </w:tc>
        <w:tc>
          <w:tcPr>
            <w:tcW w:w="711"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34.8</w:t>
            </w:r>
          </w:p>
        </w:tc>
        <w:tc>
          <w:tcPr>
            <w:tcW w:w="666"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29.8</w:t>
            </w:r>
          </w:p>
        </w:tc>
        <w:tc>
          <w:tcPr>
            <w:tcW w:w="666"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29.0</w:t>
            </w:r>
          </w:p>
        </w:tc>
        <w:tc>
          <w:tcPr>
            <w:tcW w:w="684"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37.7</w:t>
            </w:r>
          </w:p>
        </w:tc>
        <w:tc>
          <w:tcPr>
            <w:tcW w:w="666"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37.2</w:t>
            </w:r>
          </w:p>
        </w:tc>
        <w:tc>
          <w:tcPr>
            <w:tcW w:w="648"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37.7</w:t>
            </w:r>
          </w:p>
        </w:tc>
        <w:tc>
          <w:tcPr>
            <w:tcW w:w="693" w:type="dxa"/>
          </w:tcPr>
          <w:p w:rsidR="000C65EE" w:rsidRPr="001A37D7" w:rsidRDefault="000C65EE" w:rsidP="00655646">
            <w:pPr>
              <w:spacing w:line="240" w:lineRule="auto"/>
              <w:jc w:val="center"/>
              <w:rPr>
                <w:spacing w:val="0"/>
                <w:w w:val="100"/>
                <w:sz w:val="24"/>
                <w:szCs w:val="24"/>
              </w:rPr>
            </w:pPr>
            <w:r w:rsidRPr="001A37D7">
              <w:rPr>
                <w:spacing w:val="0"/>
                <w:w w:val="100"/>
                <w:sz w:val="24"/>
                <w:szCs w:val="24"/>
              </w:rPr>
              <w:t>35.3</w:t>
            </w:r>
          </w:p>
        </w:tc>
      </w:tr>
    </w:tbl>
    <w:p w:rsidR="000C65EE" w:rsidRPr="00655646" w:rsidRDefault="000C65EE" w:rsidP="001A37D7">
      <w:pPr>
        <w:pStyle w:val="NormalWeb"/>
        <w:spacing w:before="0" w:beforeAutospacing="0" w:after="0" w:afterAutospacing="0"/>
        <w:jc w:val="both"/>
        <w:rPr>
          <w:sz w:val="18"/>
          <w:szCs w:val="18"/>
          <w:lang w:val="en-GB"/>
        </w:rPr>
      </w:pPr>
    </w:p>
    <w:p w:rsidR="000C65EE" w:rsidRPr="001A37D7" w:rsidRDefault="000C65EE" w:rsidP="00655646">
      <w:pPr>
        <w:pStyle w:val="NormalWeb"/>
        <w:spacing w:before="0" w:beforeAutospacing="0" w:after="0" w:afterAutospacing="0"/>
        <w:ind w:firstLine="634"/>
        <w:rPr>
          <w:lang w:val="en-GB"/>
        </w:rPr>
      </w:pPr>
      <w:r w:rsidRPr="001A37D7">
        <w:rPr>
          <w:lang w:val="en-GB"/>
        </w:rPr>
        <w:t>Target Group: Children aged (3-59) months</w:t>
      </w:r>
    </w:p>
    <w:p w:rsidR="000C65EE" w:rsidRPr="001A37D7" w:rsidRDefault="000C65EE" w:rsidP="00655646">
      <w:pPr>
        <w:pStyle w:val="NormalWeb"/>
        <w:spacing w:before="0" w:beforeAutospacing="0" w:after="0" w:afterAutospacing="0"/>
        <w:ind w:left="634"/>
        <w:rPr>
          <w:lang w:val="en-GB"/>
        </w:rPr>
      </w:pPr>
      <w:r w:rsidRPr="001A37D7">
        <w:rPr>
          <w:lang w:val="en-GB"/>
        </w:rPr>
        <w:t>Note : Children (3-59) months with standard deviation below -2 from the median of the reference population for the anthropometric indices : height for age, weight for height and weight for age were classified as mal-nourished children.</w:t>
      </w:r>
    </w:p>
    <w:p w:rsidR="000C65EE" w:rsidRPr="001A37D7" w:rsidRDefault="000C65EE" w:rsidP="00655646">
      <w:pPr>
        <w:pStyle w:val="NormalWeb"/>
        <w:spacing w:before="0" w:beforeAutospacing="0" w:after="0" w:afterAutospacing="0"/>
        <w:ind w:left="634"/>
        <w:rPr>
          <w:lang w:val="en-GB"/>
        </w:rPr>
      </w:pPr>
      <w:r w:rsidRPr="001A37D7">
        <w:rPr>
          <w:lang w:val="en-GB"/>
        </w:rPr>
        <w:t xml:space="preserve">+ 2003 – Survey was carried out in Ratnapura, Moneragala, Badulla, </w:t>
      </w:r>
      <w:smartTag w:uri="urn:schemas-microsoft-com:office:smarttags" w:element="City">
        <w:smartTag w:uri="urn:schemas-microsoft-com:office:smarttags" w:element="place">
          <w:r w:rsidRPr="001A37D7">
            <w:rPr>
              <w:lang w:val="en-GB"/>
            </w:rPr>
            <w:t>Anuradhapura</w:t>
          </w:r>
        </w:smartTag>
      </w:smartTag>
      <w:r w:rsidRPr="001A37D7">
        <w:rPr>
          <w:lang w:val="en-GB"/>
        </w:rPr>
        <w:t>, Hambantota, Nuwara-eliya and Matale districts</w:t>
      </w:r>
    </w:p>
    <w:p w:rsidR="000C65EE" w:rsidRPr="001A37D7" w:rsidRDefault="000C65EE" w:rsidP="00655646">
      <w:pPr>
        <w:pStyle w:val="NormalWeb"/>
        <w:spacing w:before="0" w:beforeAutospacing="0" w:after="0" w:afterAutospacing="0"/>
        <w:ind w:left="634"/>
        <w:rPr>
          <w:lang w:val="en-GB"/>
        </w:rPr>
      </w:pPr>
      <w:r w:rsidRPr="001A37D7">
        <w:rPr>
          <w:lang w:val="en-GB"/>
        </w:rPr>
        <w:t xml:space="preserve">++ 2004 - Survey was carried out in Trincomalee, Ampara, Batticaloa, Vavuniya, Mannar and </w:t>
      </w:r>
      <w:smartTag w:uri="urn:schemas-microsoft-com:office:smarttags" w:element="City">
        <w:smartTag w:uri="urn:schemas-microsoft-com:office:smarttags" w:element="place">
          <w:r w:rsidRPr="001A37D7">
            <w:rPr>
              <w:lang w:val="en-GB"/>
            </w:rPr>
            <w:t>Jaffna</w:t>
          </w:r>
        </w:smartTag>
      </w:smartTag>
      <w:r w:rsidRPr="001A37D7">
        <w:rPr>
          <w:lang w:val="en-GB"/>
        </w:rPr>
        <w:t xml:space="preserve"> districts</w:t>
      </w:r>
    </w:p>
    <w:p w:rsidR="000C65EE" w:rsidRPr="001A37D7" w:rsidRDefault="000C65EE" w:rsidP="00655646">
      <w:pPr>
        <w:pStyle w:val="NormalWeb"/>
        <w:spacing w:before="0" w:beforeAutospacing="0" w:after="0" w:afterAutospacing="0"/>
        <w:ind w:firstLine="630"/>
        <w:rPr>
          <w:bCs/>
          <w:lang w:val="en-GB"/>
        </w:rPr>
      </w:pPr>
      <w:r w:rsidRPr="001A37D7">
        <w:rPr>
          <w:bCs/>
          <w:lang w:val="en-GB"/>
        </w:rPr>
        <w:t xml:space="preserve">Sources: </w:t>
      </w:r>
      <w:smartTag w:uri="urn:schemas-microsoft-com:office:smarttags" w:element="country-region">
        <w:smartTag w:uri="urn:schemas-microsoft-com:office:smarttags" w:element="place">
          <w:r w:rsidRPr="001A37D7">
            <w:rPr>
              <w:bCs/>
              <w:lang w:val="en-GB"/>
            </w:rPr>
            <w:t>Sri Lanka</w:t>
          </w:r>
        </w:smartTag>
      </w:smartTag>
      <w:r w:rsidRPr="001A37D7">
        <w:rPr>
          <w:bCs/>
          <w:lang w:val="en-GB"/>
        </w:rPr>
        <w:t xml:space="preserve"> Demographic and Health Surveys 1987, 1993, 2000</w:t>
      </w:r>
    </w:p>
    <w:p w:rsidR="000C65EE" w:rsidRPr="001A37D7" w:rsidRDefault="000C65EE" w:rsidP="00655646">
      <w:pPr>
        <w:pStyle w:val="NormalWeb"/>
        <w:spacing w:before="0" w:beforeAutospacing="0" w:after="0" w:afterAutospacing="0"/>
        <w:ind w:left="630"/>
        <w:rPr>
          <w:bCs/>
          <w:lang w:val="en-GB"/>
        </w:rPr>
      </w:pPr>
      <w:r w:rsidRPr="001A37D7">
        <w:rPr>
          <w:bCs/>
          <w:lang w:val="en-GB"/>
        </w:rPr>
        <w:t xml:space="preserve">Survey of Child Health and Welfare in selected Southern districts in </w:t>
      </w:r>
      <w:smartTag w:uri="urn:schemas-microsoft-com:office:smarttags" w:element="country-region">
        <w:smartTag w:uri="urn:schemas-microsoft-com:office:smarttags" w:element="place">
          <w:r w:rsidRPr="001A37D7">
            <w:rPr>
              <w:bCs/>
              <w:lang w:val="en-GB"/>
            </w:rPr>
            <w:t>Sri Lanka</w:t>
          </w:r>
        </w:smartTag>
      </w:smartTag>
      <w:r w:rsidRPr="001A37D7">
        <w:rPr>
          <w:bCs/>
          <w:lang w:val="en-GB"/>
        </w:rPr>
        <w:t xml:space="preserve"> – 2003</w:t>
      </w:r>
    </w:p>
    <w:p w:rsidR="000C65EE" w:rsidRPr="001A37D7" w:rsidRDefault="000C65EE" w:rsidP="00655646">
      <w:pPr>
        <w:pStyle w:val="NormalWeb"/>
        <w:spacing w:before="0" w:beforeAutospacing="0" w:after="0" w:afterAutospacing="0"/>
        <w:ind w:left="630"/>
        <w:rPr>
          <w:bCs/>
          <w:lang w:val="en-GB"/>
        </w:rPr>
      </w:pPr>
      <w:r w:rsidRPr="001A37D7">
        <w:rPr>
          <w:bCs/>
          <w:lang w:val="en-GB"/>
        </w:rPr>
        <w:t xml:space="preserve">Survey of Child Health and Welfare in selected Northern districts in </w:t>
      </w:r>
      <w:smartTag w:uri="urn:schemas-microsoft-com:office:smarttags" w:element="country-region">
        <w:smartTag w:uri="urn:schemas-microsoft-com:office:smarttags" w:element="place">
          <w:r w:rsidRPr="001A37D7">
            <w:rPr>
              <w:bCs/>
              <w:lang w:val="en-GB"/>
            </w:rPr>
            <w:t>Sri Lanka</w:t>
          </w:r>
        </w:smartTag>
      </w:smartTag>
      <w:r w:rsidRPr="001A37D7">
        <w:rPr>
          <w:bCs/>
          <w:lang w:val="en-GB"/>
        </w:rPr>
        <w:t xml:space="preserve"> – 2004</w:t>
      </w:r>
    </w:p>
    <w:p w:rsidR="000C65EE" w:rsidRPr="001A37D7" w:rsidRDefault="000C65EE" w:rsidP="001A37D7">
      <w:pPr>
        <w:pStyle w:val="NormalWeb"/>
        <w:spacing w:before="0" w:beforeAutospacing="0" w:after="0" w:afterAutospacing="0"/>
        <w:jc w:val="both"/>
        <w:rPr>
          <w:b/>
          <w:bCs/>
          <w:u w:val="single"/>
          <w:lang w:val="en-GB"/>
        </w:rPr>
      </w:pPr>
    </w:p>
    <w:p w:rsidR="000C65EE" w:rsidRPr="001A37D7" w:rsidRDefault="000C65EE" w:rsidP="00940328">
      <w:pPr>
        <w:pStyle w:val="NormalWeb"/>
        <w:spacing w:before="0" w:beforeAutospacing="0" w:after="0" w:afterAutospacing="0"/>
        <w:jc w:val="center"/>
        <w:rPr>
          <w:lang w:val="en-GB"/>
        </w:rPr>
      </w:pPr>
      <w:r w:rsidRPr="001A37D7">
        <w:rPr>
          <w:b/>
          <w:bCs/>
          <w:u w:val="single"/>
          <w:lang w:val="en-GB"/>
        </w:rPr>
        <w:t>Table 36</w:t>
      </w:r>
    </w:p>
    <w:p w:rsidR="000C65EE" w:rsidRPr="00940328" w:rsidRDefault="000C65EE" w:rsidP="00940328">
      <w:pPr>
        <w:pStyle w:val="NormalWeb"/>
        <w:spacing w:before="0" w:beforeAutospacing="0" w:after="0" w:afterAutospacing="0"/>
        <w:jc w:val="center"/>
        <w:rPr>
          <w:b/>
          <w:bCs/>
          <w:sz w:val="18"/>
          <w:szCs w:val="18"/>
          <w:lang w:val="en-GB"/>
        </w:rPr>
      </w:pPr>
    </w:p>
    <w:p w:rsidR="000C65EE" w:rsidRPr="001A37D7" w:rsidRDefault="000C65EE" w:rsidP="00940328">
      <w:pPr>
        <w:pStyle w:val="NormalWeb"/>
        <w:spacing w:before="0" w:beforeAutospacing="0" w:after="0" w:afterAutospacing="0"/>
        <w:jc w:val="center"/>
        <w:rPr>
          <w:b/>
          <w:bCs/>
          <w:lang w:val="en-GB"/>
        </w:rPr>
      </w:pPr>
      <w:r w:rsidRPr="001A37D7">
        <w:rPr>
          <w:b/>
          <w:bCs/>
          <w:lang w:val="en-GB"/>
        </w:rPr>
        <w:t>Prevalence of underweight in children less than five years by sex, sector and zone</w:t>
      </w:r>
    </w:p>
    <w:p w:rsidR="000C65EE" w:rsidRPr="00940328" w:rsidRDefault="000C65EE" w:rsidP="00940328">
      <w:pPr>
        <w:pStyle w:val="NormalWeb"/>
        <w:spacing w:before="0" w:beforeAutospacing="0" w:after="0" w:afterAutospacing="0"/>
        <w:jc w:val="center"/>
        <w:rPr>
          <w:sz w:val="18"/>
          <w:szCs w:val="18"/>
          <w:lang w:val="en-GB"/>
        </w:rPr>
      </w:pPr>
    </w:p>
    <w:tbl>
      <w:tblPr>
        <w:tblW w:w="44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5"/>
        <w:gridCol w:w="1046"/>
        <w:gridCol w:w="837"/>
      </w:tblGrid>
      <w:tr w:rsidR="000C65EE" w:rsidRPr="001A37D7" w:rsidTr="000C65EE">
        <w:trPr>
          <w:trHeight w:val="149"/>
          <w:jc w:val="center"/>
        </w:trPr>
        <w:tc>
          <w:tcPr>
            <w:tcW w:w="2545" w:type="dxa"/>
            <w:vMerge w:val="restart"/>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Sex/Sector/Zone</w:t>
            </w:r>
          </w:p>
        </w:tc>
        <w:tc>
          <w:tcPr>
            <w:tcW w:w="1882" w:type="dxa"/>
            <w:gridSpan w:val="2"/>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Year</w:t>
            </w:r>
          </w:p>
        </w:tc>
      </w:tr>
      <w:tr w:rsidR="000C65EE" w:rsidRPr="001A37D7" w:rsidTr="000C65EE">
        <w:trPr>
          <w:trHeight w:val="149"/>
          <w:jc w:val="center"/>
        </w:trPr>
        <w:tc>
          <w:tcPr>
            <w:tcW w:w="2545" w:type="dxa"/>
            <w:vMerge/>
          </w:tcPr>
          <w:p w:rsidR="000C65EE" w:rsidRPr="001A37D7" w:rsidRDefault="000C65EE" w:rsidP="001A37D7">
            <w:pPr>
              <w:spacing w:line="240" w:lineRule="auto"/>
              <w:jc w:val="both"/>
              <w:rPr>
                <w:spacing w:val="0"/>
                <w:w w:val="100"/>
                <w:sz w:val="24"/>
                <w:szCs w:val="24"/>
              </w:rPr>
            </w:pPr>
          </w:p>
        </w:tc>
        <w:tc>
          <w:tcPr>
            <w:tcW w:w="1046" w:type="dxa"/>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1993</w:t>
            </w:r>
          </w:p>
        </w:tc>
        <w:tc>
          <w:tcPr>
            <w:tcW w:w="837" w:type="dxa"/>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2000</w:t>
            </w:r>
          </w:p>
        </w:tc>
      </w:tr>
      <w:tr w:rsidR="000C65EE" w:rsidRPr="001A37D7" w:rsidTr="000C65EE">
        <w:trPr>
          <w:trHeight w:val="277"/>
          <w:jc w:val="center"/>
        </w:trPr>
        <w:tc>
          <w:tcPr>
            <w:tcW w:w="2545" w:type="dxa"/>
          </w:tcPr>
          <w:p w:rsidR="000C65EE" w:rsidRPr="001A37D7" w:rsidRDefault="000C65EE" w:rsidP="001A37D7">
            <w:pPr>
              <w:spacing w:line="240" w:lineRule="auto"/>
              <w:jc w:val="both"/>
              <w:rPr>
                <w:spacing w:val="0"/>
                <w:w w:val="100"/>
                <w:sz w:val="24"/>
                <w:szCs w:val="24"/>
              </w:rPr>
            </w:pPr>
            <w:smartTag w:uri="urn:schemas-microsoft-com:office:smarttags" w:element="country-region">
              <w:smartTag w:uri="urn:schemas-microsoft-com:office:smarttags" w:element="place">
                <w:r w:rsidRPr="001A37D7">
                  <w:rPr>
                    <w:b/>
                    <w:bCs/>
                    <w:spacing w:val="0"/>
                    <w:w w:val="100"/>
                    <w:sz w:val="24"/>
                    <w:szCs w:val="24"/>
                  </w:rPr>
                  <w:t>Sri Lanka</w:t>
                </w:r>
              </w:smartTag>
            </w:smartTag>
          </w:p>
        </w:tc>
        <w:tc>
          <w:tcPr>
            <w:tcW w:w="104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37.7</w:t>
            </w:r>
          </w:p>
        </w:tc>
        <w:tc>
          <w:tcPr>
            <w:tcW w:w="837"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29.4</w:t>
            </w:r>
          </w:p>
        </w:tc>
      </w:tr>
      <w:tr w:rsidR="000C65EE" w:rsidRPr="001A37D7" w:rsidTr="000C65EE">
        <w:trPr>
          <w:trHeight w:val="277"/>
          <w:jc w:val="center"/>
        </w:trPr>
        <w:tc>
          <w:tcPr>
            <w:tcW w:w="2545"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 xml:space="preserve">    Male</w:t>
            </w:r>
          </w:p>
        </w:tc>
        <w:tc>
          <w:tcPr>
            <w:tcW w:w="104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34.8</w:t>
            </w:r>
          </w:p>
        </w:tc>
        <w:tc>
          <w:tcPr>
            <w:tcW w:w="837"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29.0</w:t>
            </w:r>
          </w:p>
        </w:tc>
      </w:tr>
      <w:tr w:rsidR="000C65EE" w:rsidRPr="001A37D7" w:rsidTr="000C65EE">
        <w:trPr>
          <w:trHeight w:val="277"/>
          <w:jc w:val="center"/>
        </w:trPr>
        <w:tc>
          <w:tcPr>
            <w:tcW w:w="2545"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 xml:space="preserve">    Female</w:t>
            </w:r>
          </w:p>
        </w:tc>
        <w:tc>
          <w:tcPr>
            <w:tcW w:w="104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40.9</w:t>
            </w:r>
          </w:p>
        </w:tc>
        <w:tc>
          <w:tcPr>
            <w:tcW w:w="837"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29.8</w:t>
            </w:r>
          </w:p>
        </w:tc>
      </w:tr>
      <w:tr w:rsidR="000C65EE" w:rsidRPr="001A37D7" w:rsidTr="000C65EE">
        <w:trPr>
          <w:trHeight w:val="277"/>
          <w:jc w:val="center"/>
        </w:trPr>
        <w:tc>
          <w:tcPr>
            <w:tcW w:w="2545" w:type="dxa"/>
          </w:tcPr>
          <w:p w:rsidR="000C65EE" w:rsidRPr="001A37D7" w:rsidRDefault="000C65EE" w:rsidP="001A37D7">
            <w:pPr>
              <w:spacing w:line="240" w:lineRule="auto"/>
              <w:jc w:val="both"/>
              <w:rPr>
                <w:b/>
                <w:bCs/>
                <w:spacing w:val="0"/>
                <w:w w:val="100"/>
                <w:sz w:val="24"/>
                <w:szCs w:val="24"/>
              </w:rPr>
            </w:pPr>
            <w:r w:rsidRPr="001A37D7">
              <w:rPr>
                <w:b/>
                <w:bCs/>
                <w:spacing w:val="0"/>
                <w:w w:val="100"/>
                <w:sz w:val="24"/>
                <w:szCs w:val="24"/>
              </w:rPr>
              <w:t>Sector</w:t>
            </w:r>
          </w:p>
        </w:tc>
        <w:tc>
          <w:tcPr>
            <w:tcW w:w="1046" w:type="dxa"/>
          </w:tcPr>
          <w:p w:rsidR="000C65EE" w:rsidRPr="001A37D7" w:rsidRDefault="000C65EE" w:rsidP="001A37D7">
            <w:pPr>
              <w:spacing w:line="240" w:lineRule="auto"/>
              <w:jc w:val="both"/>
              <w:rPr>
                <w:spacing w:val="0"/>
                <w:w w:val="100"/>
                <w:sz w:val="24"/>
                <w:szCs w:val="24"/>
              </w:rPr>
            </w:pPr>
          </w:p>
        </w:tc>
        <w:tc>
          <w:tcPr>
            <w:tcW w:w="837" w:type="dxa"/>
          </w:tcPr>
          <w:p w:rsidR="000C65EE" w:rsidRPr="001A37D7" w:rsidRDefault="000C65EE" w:rsidP="001A37D7">
            <w:pPr>
              <w:spacing w:line="240" w:lineRule="auto"/>
              <w:jc w:val="both"/>
              <w:rPr>
                <w:spacing w:val="0"/>
                <w:w w:val="100"/>
                <w:sz w:val="24"/>
                <w:szCs w:val="24"/>
              </w:rPr>
            </w:pPr>
          </w:p>
        </w:tc>
      </w:tr>
      <w:tr w:rsidR="000C65EE" w:rsidRPr="001A37D7" w:rsidTr="000C65EE">
        <w:trPr>
          <w:trHeight w:val="277"/>
          <w:jc w:val="center"/>
        </w:trPr>
        <w:tc>
          <w:tcPr>
            <w:tcW w:w="2545"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 xml:space="preserve">    </w:t>
            </w:r>
            <w:smartTag w:uri="urn:schemas-microsoft-com:office:smarttags" w:element="City">
              <w:smartTag w:uri="urn:schemas-microsoft-com:office:smarttags" w:element="place">
                <w:r w:rsidRPr="001A37D7">
                  <w:rPr>
                    <w:spacing w:val="0"/>
                    <w:w w:val="100"/>
                    <w:sz w:val="24"/>
                    <w:szCs w:val="24"/>
                  </w:rPr>
                  <w:t>Colombo</w:t>
                </w:r>
              </w:smartTag>
            </w:smartTag>
            <w:r w:rsidRPr="001A37D7">
              <w:rPr>
                <w:spacing w:val="0"/>
                <w:w w:val="100"/>
                <w:sz w:val="24"/>
                <w:szCs w:val="24"/>
              </w:rPr>
              <w:t xml:space="preserve"> Metro</w:t>
            </w:r>
          </w:p>
        </w:tc>
        <w:tc>
          <w:tcPr>
            <w:tcW w:w="104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31.2</w:t>
            </w:r>
          </w:p>
        </w:tc>
        <w:tc>
          <w:tcPr>
            <w:tcW w:w="837"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18.2</w:t>
            </w:r>
          </w:p>
        </w:tc>
      </w:tr>
      <w:tr w:rsidR="000C65EE" w:rsidRPr="001A37D7" w:rsidTr="000C65EE">
        <w:trPr>
          <w:trHeight w:val="277"/>
          <w:jc w:val="center"/>
        </w:trPr>
        <w:tc>
          <w:tcPr>
            <w:tcW w:w="2545"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 xml:space="preserve">    Other urban</w:t>
            </w:r>
          </w:p>
        </w:tc>
        <w:tc>
          <w:tcPr>
            <w:tcW w:w="104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29.9</w:t>
            </w:r>
          </w:p>
        </w:tc>
        <w:tc>
          <w:tcPr>
            <w:tcW w:w="837"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21.3</w:t>
            </w:r>
          </w:p>
        </w:tc>
      </w:tr>
      <w:tr w:rsidR="000C65EE" w:rsidRPr="001A37D7" w:rsidTr="000C65EE">
        <w:trPr>
          <w:trHeight w:val="277"/>
          <w:jc w:val="center"/>
        </w:trPr>
        <w:tc>
          <w:tcPr>
            <w:tcW w:w="2545"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 xml:space="preserve">    Rural</w:t>
            </w:r>
          </w:p>
        </w:tc>
        <w:tc>
          <w:tcPr>
            <w:tcW w:w="104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38.3</w:t>
            </w:r>
          </w:p>
        </w:tc>
        <w:tc>
          <w:tcPr>
            <w:tcW w:w="837"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30.8</w:t>
            </w:r>
          </w:p>
        </w:tc>
      </w:tr>
      <w:tr w:rsidR="000C65EE" w:rsidRPr="001A37D7" w:rsidTr="000C65EE">
        <w:trPr>
          <w:trHeight w:val="277"/>
          <w:jc w:val="center"/>
        </w:trPr>
        <w:tc>
          <w:tcPr>
            <w:tcW w:w="2545"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 xml:space="preserve">    Estate</w:t>
            </w:r>
          </w:p>
        </w:tc>
        <w:tc>
          <w:tcPr>
            <w:tcW w:w="1046"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52.1</w:t>
            </w:r>
          </w:p>
        </w:tc>
        <w:tc>
          <w:tcPr>
            <w:tcW w:w="837"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44.1</w:t>
            </w:r>
          </w:p>
        </w:tc>
      </w:tr>
    </w:tbl>
    <w:p w:rsidR="000C65EE" w:rsidRPr="001A37D7" w:rsidRDefault="000C65EE" w:rsidP="00940328">
      <w:pPr>
        <w:pStyle w:val="NormalWeb"/>
        <w:spacing w:before="0" w:beforeAutospacing="0" w:after="0" w:afterAutospacing="0"/>
        <w:jc w:val="center"/>
        <w:rPr>
          <w:lang w:val="en-GB"/>
        </w:rPr>
      </w:pPr>
      <w:r w:rsidRPr="001A37D7">
        <w:rPr>
          <w:lang w:val="en-GB"/>
        </w:rPr>
        <w:t xml:space="preserve">Source: </w:t>
      </w:r>
      <w:smartTag w:uri="urn:schemas-microsoft-com:office:smarttags" w:element="country-region">
        <w:smartTag w:uri="urn:schemas-microsoft-com:office:smarttags" w:element="place">
          <w:r w:rsidRPr="001A37D7">
            <w:rPr>
              <w:lang w:val="en-GB"/>
            </w:rPr>
            <w:t>Sri Lanka</w:t>
          </w:r>
        </w:smartTag>
      </w:smartTag>
      <w:r w:rsidRPr="001A37D7">
        <w:rPr>
          <w:lang w:val="en-GB"/>
        </w:rPr>
        <w:t xml:space="preserve"> Demographic and Health Survey: 1993, 2002</w:t>
      </w:r>
    </w:p>
    <w:p w:rsidR="00940328" w:rsidRDefault="00940328" w:rsidP="001A37D7">
      <w:pPr>
        <w:pStyle w:val="NormalWeb"/>
        <w:spacing w:before="0" w:beforeAutospacing="0" w:after="0" w:afterAutospacing="0"/>
        <w:jc w:val="both"/>
        <w:rPr>
          <w:b/>
          <w:bCs/>
          <w:u w:val="single"/>
          <w:lang w:val="en-GB"/>
        </w:rPr>
      </w:pPr>
    </w:p>
    <w:p w:rsidR="000C65EE" w:rsidRPr="001A37D7" w:rsidRDefault="000C65EE" w:rsidP="00940328">
      <w:pPr>
        <w:pStyle w:val="NormalWeb"/>
        <w:spacing w:before="0" w:beforeAutospacing="0" w:after="0" w:afterAutospacing="0"/>
        <w:jc w:val="center"/>
        <w:rPr>
          <w:b/>
          <w:bCs/>
          <w:u w:val="single"/>
          <w:lang w:val="en-GB"/>
        </w:rPr>
      </w:pPr>
      <w:r w:rsidRPr="001A37D7">
        <w:rPr>
          <w:b/>
          <w:bCs/>
          <w:u w:val="single"/>
          <w:lang w:val="en-GB"/>
        </w:rPr>
        <w:t>Table 37</w:t>
      </w:r>
    </w:p>
    <w:p w:rsidR="000C65EE" w:rsidRPr="00940328" w:rsidRDefault="000C65EE" w:rsidP="00940328">
      <w:pPr>
        <w:pStyle w:val="NormalWeb"/>
        <w:spacing w:before="0" w:beforeAutospacing="0" w:after="0" w:afterAutospacing="0"/>
        <w:jc w:val="center"/>
        <w:rPr>
          <w:sz w:val="18"/>
          <w:szCs w:val="18"/>
          <w:lang w:val="en-GB"/>
        </w:rPr>
      </w:pPr>
    </w:p>
    <w:p w:rsidR="000C65EE" w:rsidRPr="001A37D7" w:rsidRDefault="000C65EE" w:rsidP="00940328">
      <w:pPr>
        <w:pStyle w:val="NormalWeb"/>
        <w:spacing w:before="0" w:beforeAutospacing="0" w:after="0" w:afterAutospacing="0"/>
        <w:jc w:val="center"/>
        <w:rPr>
          <w:b/>
          <w:bCs/>
          <w:lang w:val="en-GB"/>
        </w:rPr>
      </w:pPr>
      <w:r w:rsidRPr="001A37D7">
        <w:rPr>
          <w:b/>
          <w:bCs/>
          <w:lang w:val="en-GB"/>
        </w:rPr>
        <w:t>Prevalence of malnutrition related health issues – 2006</w:t>
      </w:r>
    </w:p>
    <w:p w:rsidR="000C65EE" w:rsidRPr="00940328" w:rsidRDefault="000C65EE" w:rsidP="001A37D7">
      <w:pPr>
        <w:pStyle w:val="NormalWeb"/>
        <w:spacing w:before="0" w:beforeAutospacing="0" w:after="0" w:afterAutospacing="0"/>
        <w:jc w:val="both"/>
        <w:rPr>
          <w:sz w:val="18"/>
          <w:szCs w:val="18"/>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47"/>
        <w:gridCol w:w="960"/>
        <w:gridCol w:w="960"/>
      </w:tblGrid>
      <w:tr w:rsidR="000C65EE" w:rsidRPr="001A37D7" w:rsidTr="000C65EE">
        <w:trPr>
          <w:jc w:val="center"/>
        </w:trPr>
        <w:tc>
          <w:tcPr>
            <w:tcW w:w="2247" w:type="dxa"/>
          </w:tcPr>
          <w:p w:rsidR="000C65EE" w:rsidRPr="001A37D7" w:rsidRDefault="000C65EE" w:rsidP="001A37D7">
            <w:pPr>
              <w:spacing w:line="240" w:lineRule="auto"/>
              <w:jc w:val="both"/>
              <w:rPr>
                <w:spacing w:val="0"/>
                <w:w w:val="100"/>
                <w:sz w:val="24"/>
                <w:szCs w:val="24"/>
              </w:rPr>
            </w:pPr>
          </w:p>
        </w:tc>
        <w:tc>
          <w:tcPr>
            <w:tcW w:w="960" w:type="dxa"/>
          </w:tcPr>
          <w:p w:rsidR="000C65EE" w:rsidRPr="001A37D7" w:rsidRDefault="000C65EE" w:rsidP="001A37D7">
            <w:pPr>
              <w:spacing w:line="240" w:lineRule="auto"/>
              <w:jc w:val="both"/>
              <w:rPr>
                <w:b/>
                <w:spacing w:val="0"/>
                <w:w w:val="100"/>
                <w:sz w:val="24"/>
                <w:szCs w:val="24"/>
              </w:rPr>
            </w:pPr>
            <w:r w:rsidRPr="001A37D7">
              <w:rPr>
                <w:b/>
                <w:bCs/>
                <w:spacing w:val="0"/>
                <w:w w:val="100"/>
                <w:sz w:val="24"/>
                <w:szCs w:val="24"/>
              </w:rPr>
              <w:t>Male</w:t>
            </w:r>
          </w:p>
        </w:tc>
        <w:tc>
          <w:tcPr>
            <w:tcW w:w="960" w:type="dxa"/>
          </w:tcPr>
          <w:p w:rsidR="000C65EE" w:rsidRPr="001A37D7" w:rsidRDefault="000C65EE" w:rsidP="001A37D7">
            <w:pPr>
              <w:spacing w:line="240" w:lineRule="auto"/>
              <w:jc w:val="both"/>
              <w:rPr>
                <w:b/>
                <w:spacing w:val="0"/>
                <w:w w:val="100"/>
                <w:sz w:val="24"/>
                <w:szCs w:val="24"/>
              </w:rPr>
            </w:pPr>
            <w:r w:rsidRPr="001A37D7">
              <w:rPr>
                <w:b/>
                <w:bCs/>
                <w:spacing w:val="0"/>
                <w:w w:val="100"/>
                <w:sz w:val="24"/>
                <w:szCs w:val="24"/>
              </w:rPr>
              <w:t>Female</w:t>
            </w:r>
          </w:p>
        </w:tc>
      </w:tr>
      <w:tr w:rsidR="000C65EE" w:rsidRPr="001A37D7" w:rsidTr="000C65EE">
        <w:trPr>
          <w:jc w:val="center"/>
        </w:trPr>
        <w:tc>
          <w:tcPr>
            <w:tcW w:w="2247" w:type="dxa"/>
          </w:tcPr>
          <w:p w:rsidR="000C65EE" w:rsidRPr="001A37D7" w:rsidRDefault="000C65EE" w:rsidP="001A37D7">
            <w:pPr>
              <w:pStyle w:val="NormalWeb"/>
              <w:spacing w:before="0" w:beforeAutospacing="0" w:after="0" w:afterAutospacing="0"/>
              <w:jc w:val="both"/>
              <w:rPr>
                <w:bCs/>
                <w:lang w:val="en-GB"/>
              </w:rPr>
            </w:pPr>
            <w:r w:rsidRPr="001A37D7">
              <w:rPr>
                <w:bCs/>
                <w:lang w:val="en-GB"/>
              </w:rPr>
              <w:t>Stunting</w:t>
            </w:r>
          </w:p>
        </w:tc>
        <w:tc>
          <w:tcPr>
            <w:tcW w:w="960"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18.7</w:t>
            </w:r>
          </w:p>
        </w:tc>
        <w:tc>
          <w:tcPr>
            <w:tcW w:w="960"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17.2</w:t>
            </w:r>
          </w:p>
        </w:tc>
      </w:tr>
      <w:tr w:rsidR="000C65EE" w:rsidRPr="001A37D7" w:rsidTr="000C65EE">
        <w:trPr>
          <w:jc w:val="center"/>
        </w:trPr>
        <w:tc>
          <w:tcPr>
            <w:tcW w:w="2247" w:type="dxa"/>
          </w:tcPr>
          <w:p w:rsidR="000C65EE" w:rsidRPr="001A37D7" w:rsidRDefault="000C65EE" w:rsidP="001A37D7">
            <w:pPr>
              <w:pStyle w:val="NormalWeb"/>
              <w:spacing w:before="0" w:beforeAutospacing="0" w:after="0" w:afterAutospacing="0"/>
              <w:jc w:val="both"/>
              <w:rPr>
                <w:lang w:val="en-GB"/>
              </w:rPr>
            </w:pPr>
            <w:r w:rsidRPr="001A37D7">
              <w:rPr>
                <w:lang w:val="en-GB"/>
              </w:rPr>
              <w:t>Wasting</w:t>
            </w:r>
          </w:p>
        </w:tc>
        <w:tc>
          <w:tcPr>
            <w:tcW w:w="960" w:type="dxa"/>
          </w:tcPr>
          <w:p w:rsidR="000C65EE" w:rsidRPr="001A37D7" w:rsidRDefault="000C65EE" w:rsidP="001A37D7">
            <w:pPr>
              <w:pStyle w:val="NormalWeb"/>
              <w:spacing w:before="0" w:beforeAutospacing="0" w:after="0" w:afterAutospacing="0"/>
              <w:jc w:val="both"/>
              <w:rPr>
                <w:lang w:val="en-GB"/>
              </w:rPr>
            </w:pPr>
            <w:r w:rsidRPr="001A37D7">
              <w:rPr>
                <w:lang w:val="en-GB"/>
              </w:rPr>
              <w:t>16.4</w:t>
            </w:r>
          </w:p>
        </w:tc>
        <w:tc>
          <w:tcPr>
            <w:tcW w:w="960" w:type="dxa"/>
          </w:tcPr>
          <w:p w:rsidR="000C65EE" w:rsidRPr="001A37D7" w:rsidRDefault="000C65EE" w:rsidP="001A37D7">
            <w:pPr>
              <w:pStyle w:val="NormalWeb"/>
              <w:spacing w:before="0" w:beforeAutospacing="0" w:after="0" w:afterAutospacing="0"/>
              <w:jc w:val="both"/>
              <w:rPr>
                <w:lang w:val="en-GB"/>
              </w:rPr>
            </w:pPr>
            <w:r w:rsidRPr="001A37D7">
              <w:rPr>
                <w:lang w:val="en-GB"/>
              </w:rPr>
              <w:t>13.6</w:t>
            </w:r>
          </w:p>
        </w:tc>
      </w:tr>
      <w:tr w:rsidR="000C65EE" w:rsidRPr="001A37D7" w:rsidTr="000C65EE">
        <w:trPr>
          <w:trHeight w:val="233"/>
          <w:jc w:val="center"/>
        </w:trPr>
        <w:tc>
          <w:tcPr>
            <w:tcW w:w="2247" w:type="dxa"/>
          </w:tcPr>
          <w:p w:rsidR="000C65EE" w:rsidRPr="001A37D7" w:rsidRDefault="000C65EE" w:rsidP="001A37D7">
            <w:pPr>
              <w:pStyle w:val="NormalWeb"/>
              <w:spacing w:before="0" w:beforeAutospacing="0" w:after="0" w:afterAutospacing="0"/>
              <w:jc w:val="both"/>
              <w:rPr>
                <w:lang w:val="en-GB"/>
              </w:rPr>
            </w:pPr>
            <w:r w:rsidRPr="001A37D7">
              <w:rPr>
                <w:lang w:val="en-GB"/>
              </w:rPr>
              <w:t>Under Weight</w:t>
            </w:r>
          </w:p>
        </w:tc>
        <w:tc>
          <w:tcPr>
            <w:tcW w:w="960" w:type="dxa"/>
          </w:tcPr>
          <w:p w:rsidR="000C65EE" w:rsidRPr="001A37D7" w:rsidRDefault="000C65EE" w:rsidP="001A37D7">
            <w:pPr>
              <w:pStyle w:val="NormalWeb"/>
              <w:spacing w:before="0" w:beforeAutospacing="0" w:after="0" w:afterAutospacing="0"/>
              <w:jc w:val="both"/>
              <w:rPr>
                <w:lang w:val="en-GB"/>
              </w:rPr>
            </w:pPr>
            <w:r w:rsidRPr="001A37D7">
              <w:rPr>
                <w:lang w:val="en-GB"/>
              </w:rPr>
              <w:t>22.3</w:t>
            </w:r>
          </w:p>
        </w:tc>
        <w:tc>
          <w:tcPr>
            <w:tcW w:w="960" w:type="dxa"/>
          </w:tcPr>
          <w:p w:rsidR="000C65EE" w:rsidRPr="001A37D7" w:rsidRDefault="000C65EE" w:rsidP="001A37D7">
            <w:pPr>
              <w:pStyle w:val="NormalWeb"/>
              <w:spacing w:before="0" w:beforeAutospacing="0" w:after="0" w:afterAutospacing="0"/>
              <w:jc w:val="both"/>
              <w:rPr>
                <w:lang w:val="en-GB"/>
              </w:rPr>
            </w:pPr>
            <w:r w:rsidRPr="001A37D7">
              <w:rPr>
                <w:lang w:val="en-GB"/>
              </w:rPr>
              <w:t>20.8</w:t>
            </w:r>
          </w:p>
        </w:tc>
      </w:tr>
    </w:tbl>
    <w:p w:rsidR="000C65EE" w:rsidRPr="001A37D7" w:rsidRDefault="000C65EE" w:rsidP="00940328">
      <w:pPr>
        <w:pStyle w:val="NormalWeb"/>
        <w:spacing w:before="0" w:beforeAutospacing="0" w:after="0" w:afterAutospacing="0"/>
        <w:jc w:val="center"/>
        <w:rPr>
          <w:lang w:val="en-GB"/>
        </w:rPr>
      </w:pPr>
      <w:r w:rsidRPr="001A37D7">
        <w:rPr>
          <w:lang w:val="en-GB"/>
        </w:rPr>
        <w:t>Source: DHS 2006</w:t>
      </w:r>
    </w:p>
    <w:p w:rsidR="000C65EE" w:rsidRPr="001A37D7" w:rsidRDefault="000C65EE" w:rsidP="001A37D7">
      <w:pPr>
        <w:pStyle w:val="NormalWeb"/>
        <w:spacing w:before="0" w:beforeAutospacing="0" w:after="0" w:afterAutospacing="0"/>
        <w:jc w:val="both"/>
        <w:rPr>
          <w:b/>
          <w:bCs/>
          <w:u w:val="single"/>
          <w:lang w:val="en-GB"/>
        </w:rPr>
      </w:pPr>
    </w:p>
    <w:p w:rsidR="000C65EE" w:rsidRPr="001A37D7" w:rsidRDefault="005B1D7A" w:rsidP="00940328">
      <w:pPr>
        <w:pStyle w:val="NormalWeb"/>
        <w:spacing w:before="0" w:beforeAutospacing="0" w:after="0" w:afterAutospacing="0"/>
        <w:jc w:val="center"/>
        <w:rPr>
          <w:b/>
          <w:bCs/>
          <w:u w:val="single"/>
          <w:lang w:val="en-GB"/>
        </w:rPr>
      </w:pPr>
      <w:r>
        <w:rPr>
          <w:b/>
          <w:bCs/>
          <w:u w:val="single"/>
          <w:lang w:val="en-GB"/>
        </w:rPr>
        <w:br w:type="page"/>
      </w:r>
      <w:r w:rsidR="000C65EE" w:rsidRPr="001A37D7">
        <w:rPr>
          <w:b/>
          <w:bCs/>
          <w:u w:val="single"/>
          <w:lang w:val="en-GB"/>
        </w:rPr>
        <w:t>Table 38</w:t>
      </w:r>
    </w:p>
    <w:p w:rsidR="000C65EE" w:rsidRPr="00940328" w:rsidRDefault="000C65EE" w:rsidP="00940328">
      <w:pPr>
        <w:pStyle w:val="NormalWeb"/>
        <w:spacing w:before="0" w:beforeAutospacing="0" w:after="0" w:afterAutospacing="0"/>
        <w:jc w:val="center"/>
        <w:rPr>
          <w:sz w:val="18"/>
          <w:szCs w:val="18"/>
          <w:lang w:val="en-GB"/>
        </w:rPr>
      </w:pPr>
    </w:p>
    <w:p w:rsidR="000C65EE" w:rsidRPr="001A37D7" w:rsidRDefault="000C65EE" w:rsidP="00940328">
      <w:pPr>
        <w:pStyle w:val="NormalWeb"/>
        <w:spacing w:before="0" w:beforeAutospacing="0" w:after="0" w:afterAutospacing="0"/>
        <w:jc w:val="center"/>
        <w:rPr>
          <w:b/>
          <w:bCs/>
          <w:lang w:val="en-GB"/>
        </w:rPr>
      </w:pPr>
      <w:r w:rsidRPr="001A37D7">
        <w:rPr>
          <w:b/>
          <w:bCs/>
          <w:lang w:val="en-GB"/>
        </w:rPr>
        <w:t>Prevalence of malnutrition related health issues – 2006</w:t>
      </w:r>
    </w:p>
    <w:p w:rsidR="000C65EE" w:rsidRPr="00940328" w:rsidRDefault="000C65EE" w:rsidP="001A37D7">
      <w:pPr>
        <w:pStyle w:val="NormalWeb"/>
        <w:spacing w:before="0" w:beforeAutospacing="0" w:after="0" w:afterAutospacing="0"/>
        <w:jc w:val="both"/>
        <w:rPr>
          <w:sz w:val="18"/>
          <w:szCs w:val="18"/>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47"/>
        <w:gridCol w:w="960"/>
        <w:gridCol w:w="960"/>
      </w:tblGrid>
      <w:tr w:rsidR="000C65EE" w:rsidRPr="001A37D7" w:rsidTr="000C65EE">
        <w:trPr>
          <w:jc w:val="center"/>
        </w:trPr>
        <w:tc>
          <w:tcPr>
            <w:tcW w:w="2247" w:type="dxa"/>
          </w:tcPr>
          <w:p w:rsidR="000C65EE" w:rsidRPr="001A37D7" w:rsidRDefault="000C65EE" w:rsidP="001A37D7">
            <w:pPr>
              <w:spacing w:line="240" w:lineRule="auto"/>
              <w:jc w:val="both"/>
              <w:rPr>
                <w:spacing w:val="0"/>
                <w:w w:val="100"/>
                <w:sz w:val="24"/>
                <w:szCs w:val="24"/>
              </w:rPr>
            </w:pPr>
          </w:p>
        </w:tc>
        <w:tc>
          <w:tcPr>
            <w:tcW w:w="960" w:type="dxa"/>
          </w:tcPr>
          <w:p w:rsidR="000C65EE" w:rsidRPr="001A37D7" w:rsidRDefault="000C65EE" w:rsidP="001A37D7">
            <w:pPr>
              <w:spacing w:line="240" w:lineRule="auto"/>
              <w:jc w:val="both"/>
              <w:rPr>
                <w:b/>
                <w:spacing w:val="0"/>
                <w:w w:val="100"/>
                <w:sz w:val="24"/>
                <w:szCs w:val="24"/>
              </w:rPr>
            </w:pPr>
            <w:r w:rsidRPr="001A37D7">
              <w:rPr>
                <w:b/>
                <w:bCs/>
                <w:spacing w:val="0"/>
                <w:w w:val="100"/>
                <w:sz w:val="24"/>
                <w:szCs w:val="24"/>
              </w:rPr>
              <w:t>Male</w:t>
            </w:r>
          </w:p>
        </w:tc>
        <w:tc>
          <w:tcPr>
            <w:tcW w:w="960" w:type="dxa"/>
          </w:tcPr>
          <w:p w:rsidR="000C65EE" w:rsidRPr="001A37D7" w:rsidRDefault="000C65EE" w:rsidP="001A37D7">
            <w:pPr>
              <w:spacing w:line="240" w:lineRule="auto"/>
              <w:jc w:val="both"/>
              <w:rPr>
                <w:b/>
                <w:spacing w:val="0"/>
                <w:w w:val="100"/>
                <w:sz w:val="24"/>
                <w:szCs w:val="24"/>
              </w:rPr>
            </w:pPr>
            <w:r w:rsidRPr="001A37D7">
              <w:rPr>
                <w:b/>
                <w:bCs/>
                <w:spacing w:val="0"/>
                <w:w w:val="100"/>
                <w:sz w:val="24"/>
                <w:szCs w:val="24"/>
              </w:rPr>
              <w:t>Female</w:t>
            </w:r>
          </w:p>
        </w:tc>
      </w:tr>
      <w:tr w:rsidR="000C65EE" w:rsidRPr="001A37D7" w:rsidTr="000C65EE">
        <w:trPr>
          <w:jc w:val="center"/>
        </w:trPr>
        <w:tc>
          <w:tcPr>
            <w:tcW w:w="2247" w:type="dxa"/>
          </w:tcPr>
          <w:p w:rsidR="000C65EE" w:rsidRPr="001A37D7" w:rsidRDefault="000C65EE" w:rsidP="001A37D7">
            <w:pPr>
              <w:pStyle w:val="NormalWeb"/>
              <w:spacing w:before="0" w:beforeAutospacing="0" w:after="0" w:afterAutospacing="0"/>
              <w:jc w:val="both"/>
              <w:rPr>
                <w:bCs/>
                <w:lang w:val="en-GB"/>
              </w:rPr>
            </w:pPr>
            <w:r w:rsidRPr="001A37D7">
              <w:rPr>
                <w:bCs/>
                <w:lang w:val="en-GB"/>
              </w:rPr>
              <w:t>Stunting</w:t>
            </w:r>
          </w:p>
        </w:tc>
        <w:tc>
          <w:tcPr>
            <w:tcW w:w="960"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18.7</w:t>
            </w:r>
          </w:p>
        </w:tc>
        <w:tc>
          <w:tcPr>
            <w:tcW w:w="960"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17.2</w:t>
            </w:r>
          </w:p>
        </w:tc>
      </w:tr>
      <w:tr w:rsidR="000C65EE" w:rsidRPr="001A37D7" w:rsidTr="000C65EE">
        <w:trPr>
          <w:jc w:val="center"/>
        </w:trPr>
        <w:tc>
          <w:tcPr>
            <w:tcW w:w="2247" w:type="dxa"/>
          </w:tcPr>
          <w:p w:rsidR="000C65EE" w:rsidRPr="001A37D7" w:rsidRDefault="000C65EE" w:rsidP="001A37D7">
            <w:pPr>
              <w:pStyle w:val="NormalWeb"/>
              <w:spacing w:before="0" w:beforeAutospacing="0" w:after="0" w:afterAutospacing="0"/>
              <w:jc w:val="both"/>
              <w:rPr>
                <w:lang w:val="en-GB"/>
              </w:rPr>
            </w:pPr>
            <w:r w:rsidRPr="001A37D7">
              <w:rPr>
                <w:lang w:val="en-GB"/>
              </w:rPr>
              <w:t>Wasting</w:t>
            </w:r>
          </w:p>
        </w:tc>
        <w:tc>
          <w:tcPr>
            <w:tcW w:w="960" w:type="dxa"/>
          </w:tcPr>
          <w:p w:rsidR="000C65EE" w:rsidRPr="001A37D7" w:rsidRDefault="000C65EE" w:rsidP="001A37D7">
            <w:pPr>
              <w:pStyle w:val="NormalWeb"/>
              <w:spacing w:before="0" w:beforeAutospacing="0" w:after="0" w:afterAutospacing="0"/>
              <w:jc w:val="both"/>
              <w:rPr>
                <w:lang w:val="en-GB"/>
              </w:rPr>
            </w:pPr>
            <w:r w:rsidRPr="001A37D7">
              <w:rPr>
                <w:lang w:val="en-GB"/>
              </w:rPr>
              <w:t>16.4</w:t>
            </w:r>
          </w:p>
        </w:tc>
        <w:tc>
          <w:tcPr>
            <w:tcW w:w="960" w:type="dxa"/>
          </w:tcPr>
          <w:p w:rsidR="000C65EE" w:rsidRPr="001A37D7" w:rsidRDefault="000C65EE" w:rsidP="001A37D7">
            <w:pPr>
              <w:pStyle w:val="NormalWeb"/>
              <w:spacing w:before="0" w:beforeAutospacing="0" w:after="0" w:afterAutospacing="0"/>
              <w:jc w:val="both"/>
              <w:rPr>
                <w:lang w:val="en-GB"/>
              </w:rPr>
            </w:pPr>
            <w:r w:rsidRPr="001A37D7">
              <w:rPr>
                <w:lang w:val="en-GB"/>
              </w:rPr>
              <w:t>13.6</w:t>
            </w:r>
          </w:p>
        </w:tc>
      </w:tr>
      <w:tr w:rsidR="000C65EE" w:rsidRPr="001A37D7" w:rsidTr="000C65EE">
        <w:trPr>
          <w:trHeight w:val="233"/>
          <w:jc w:val="center"/>
        </w:trPr>
        <w:tc>
          <w:tcPr>
            <w:tcW w:w="2247" w:type="dxa"/>
          </w:tcPr>
          <w:p w:rsidR="000C65EE" w:rsidRPr="001A37D7" w:rsidRDefault="000C65EE" w:rsidP="001A37D7">
            <w:pPr>
              <w:pStyle w:val="NormalWeb"/>
              <w:spacing w:before="0" w:beforeAutospacing="0" w:after="0" w:afterAutospacing="0"/>
              <w:jc w:val="both"/>
              <w:rPr>
                <w:lang w:val="en-GB"/>
              </w:rPr>
            </w:pPr>
            <w:r w:rsidRPr="001A37D7">
              <w:rPr>
                <w:lang w:val="en-GB"/>
              </w:rPr>
              <w:t>Under Weight</w:t>
            </w:r>
          </w:p>
        </w:tc>
        <w:tc>
          <w:tcPr>
            <w:tcW w:w="960" w:type="dxa"/>
          </w:tcPr>
          <w:p w:rsidR="000C65EE" w:rsidRPr="001A37D7" w:rsidRDefault="000C65EE" w:rsidP="001A37D7">
            <w:pPr>
              <w:pStyle w:val="NormalWeb"/>
              <w:spacing w:before="0" w:beforeAutospacing="0" w:after="0" w:afterAutospacing="0"/>
              <w:jc w:val="both"/>
              <w:rPr>
                <w:lang w:val="en-GB"/>
              </w:rPr>
            </w:pPr>
            <w:r w:rsidRPr="001A37D7">
              <w:rPr>
                <w:lang w:val="en-GB"/>
              </w:rPr>
              <w:t>22.3</w:t>
            </w:r>
          </w:p>
        </w:tc>
        <w:tc>
          <w:tcPr>
            <w:tcW w:w="960" w:type="dxa"/>
          </w:tcPr>
          <w:p w:rsidR="000C65EE" w:rsidRPr="001A37D7" w:rsidRDefault="000C65EE" w:rsidP="001A37D7">
            <w:pPr>
              <w:pStyle w:val="NormalWeb"/>
              <w:spacing w:before="0" w:beforeAutospacing="0" w:after="0" w:afterAutospacing="0"/>
              <w:jc w:val="both"/>
              <w:rPr>
                <w:lang w:val="en-GB"/>
              </w:rPr>
            </w:pPr>
            <w:r w:rsidRPr="001A37D7">
              <w:rPr>
                <w:lang w:val="en-GB"/>
              </w:rPr>
              <w:t>20.8</w:t>
            </w:r>
          </w:p>
        </w:tc>
      </w:tr>
    </w:tbl>
    <w:p w:rsidR="000C65EE" w:rsidRPr="001A37D7" w:rsidRDefault="000C65EE" w:rsidP="00940328">
      <w:pPr>
        <w:pStyle w:val="NormalWeb"/>
        <w:spacing w:before="0" w:beforeAutospacing="0" w:after="0" w:afterAutospacing="0"/>
        <w:jc w:val="center"/>
        <w:rPr>
          <w:lang w:val="en-GB"/>
        </w:rPr>
      </w:pPr>
      <w:r w:rsidRPr="001A37D7">
        <w:rPr>
          <w:lang w:val="en-GB"/>
        </w:rPr>
        <w:t>Source: DHS 2006</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124. </w:t>
      </w:r>
      <w:r w:rsidRPr="001A37D7">
        <w:rPr>
          <w:lang w:val="en-GB"/>
        </w:rPr>
        <w:tab/>
        <w:t> Approximately 30.3 % of pregnant women and 31.6 % of non-pregnant women were reported to be suffering from anemia as at 2001.</w:t>
      </w:r>
      <w:r w:rsidRPr="001A37D7">
        <w:rPr>
          <w:rStyle w:val="FootnoteReference"/>
          <w:spacing w:val="0"/>
          <w:w w:val="100"/>
          <w:lang w:val="en-GB"/>
        </w:rPr>
        <w:footnoteReference w:id="18"/>
      </w:r>
      <w:r w:rsidRPr="001A37D7">
        <w:rPr>
          <w:lang w:val="en-GB"/>
        </w:rPr>
        <w:t xml:space="preserve"> The sample survey included women between 15 and 49 years. The highest prevalence of anemia amongst pregnant women is reported from the estate sector (49 %) and the lowest from the urban sector (24.6 %). This issue continues to be addressed by health authorities. 123. </w:t>
      </w:r>
      <w:r w:rsidR="00940328">
        <w:rPr>
          <w:lang w:val="en-GB"/>
        </w:rPr>
        <w:t xml:space="preserve"> </w:t>
      </w:r>
      <w:r w:rsidRPr="001A37D7">
        <w:rPr>
          <w:lang w:val="en-GB"/>
        </w:rPr>
        <w:t>In the case of children between 3 to 59 months, chronic malnutrition was seen to be more prevalent among girls, while a larger percentage of boys were seen to be suffering from acute malnutrition. About one third of pre-school children are found to be under weight and of this number the percentage of girls was slightly higher.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125. </w:t>
      </w:r>
      <w:r w:rsidRPr="001A37D7">
        <w:rPr>
          <w:lang w:val="en-GB"/>
        </w:rPr>
        <w:tab/>
        <w:t> As at 2001, the prevalence of anemia among children indicated a marginally higher rate for girls (30.6 % as opposed to 29.0% for boys) in the pre-school age category while a marginally lower rate for girls (20.1 % as opposed to 21.9 % for boys) was seen in the primary school category. However in the adolescent category (11 to 19 years), a significant disparity was seen between girls and boys (25.7 % for girls as opposed to 18.1 % for boys).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126. </w:t>
      </w:r>
      <w:r w:rsidRPr="001A37D7">
        <w:rPr>
          <w:lang w:val="en-GB"/>
        </w:rPr>
        <w:tab/>
        <w:t> It is clear however, that persistent policy interventions have had an overall impact on reducing adverse health indicators over the past years. </w:t>
      </w:r>
    </w:p>
    <w:p w:rsidR="000C65EE" w:rsidRPr="001A37D7" w:rsidRDefault="000C65EE" w:rsidP="001A37D7">
      <w:pPr>
        <w:pStyle w:val="NormalWeb"/>
        <w:spacing w:before="0" w:beforeAutospacing="0" w:after="0" w:afterAutospacing="0"/>
        <w:jc w:val="both"/>
        <w:rPr>
          <w:lang w:val="en-GB"/>
        </w:rPr>
      </w:pPr>
      <w:bookmarkStart w:id="33" w:name="0.1_table24"/>
      <w:bookmarkStart w:id="34" w:name="0.1_table25"/>
      <w:bookmarkEnd w:id="33"/>
      <w:bookmarkEnd w:id="34"/>
    </w:p>
    <w:p w:rsidR="000C65EE" w:rsidRPr="001A37D7" w:rsidRDefault="000C65EE" w:rsidP="001A37D7">
      <w:pPr>
        <w:pStyle w:val="NormalWeb"/>
        <w:spacing w:before="0" w:beforeAutospacing="0" w:after="0" w:afterAutospacing="0"/>
        <w:jc w:val="both"/>
        <w:rPr>
          <w:lang w:val="en-GB"/>
        </w:rPr>
      </w:pPr>
      <w:r w:rsidRPr="001A37D7">
        <w:rPr>
          <w:lang w:val="en-GB"/>
        </w:rPr>
        <w:t xml:space="preserve">127. </w:t>
      </w:r>
      <w:r w:rsidRPr="001A37D7">
        <w:rPr>
          <w:lang w:val="en-GB"/>
        </w:rPr>
        <w:tab/>
        <w:t xml:space="preserve"> The percentage of underweight children under 5 years of age, (which is one of the indicators in respect of MDG 1 Target 2) has declined nationally from 37.7 % in 1993 to 29.4 % in 2000. The national target being 20% it can be said that </w:t>
      </w:r>
      <w:smartTag w:uri="urn:schemas-microsoft-com:office:smarttags" w:element="country-region">
        <w:smartTag w:uri="urn:schemas-microsoft-com:office:smarttags" w:element="place">
          <w:r w:rsidRPr="001A37D7">
            <w:rPr>
              <w:lang w:val="en-GB"/>
            </w:rPr>
            <w:t>Sri Lanka</w:t>
          </w:r>
        </w:smartTag>
      </w:smartTag>
      <w:r w:rsidRPr="001A37D7">
        <w:rPr>
          <w:lang w:val="en-GB"/>
        </w:rPr>
        <w:t xml:space="preserve"> is well on track to meet this target. At sub national level, </w:t>
      </w:r>
      <w:smartTag w:uri="urn:schemas-microsoft-com:office:smarttags" w:element="City">
        <w:smartTag w:uri="urn:schemas-microsoft-com:office:smarttags" w:element="place">
          <w:r w:rsidRPr="001A37D7">
            <w:rPr>
              <w:lang w:val="en-GB"/>
            </w:rPr>
            <w:t>Colombo</w:t>
          </w:r>
        </w:smartTag>
      </w:smartTag>
      <w:r w:rsidRPr="001A37D7">
        <w:rPr>
          <w:lang w:val="en-GB"/>
        </w:rPr>
        <w:t xml:space="preserve"> metropolitan and other urban areas have already reached the target. In rural areas the target could be reached if the pace of decline is accelerated marginally. The estate areas lag far behind and need to improve rapidly to reach the overall national target. The prevalence of underweight is higher in children whose mothers have had no schooling or have had only primary education. Children of mothers who have had at least secondary education, the national underweight target has already been reached.</w:t>
      </w:r>
      <w:r w:rsidRPr="001A37D7">
        <w:rPr>
          <w:rStyle w:val="FootnoteReference"/>
          <w:spacing w:val="0"/>
          <w:w w:val="100"/>
          <w:lang w:val="en-GB"/>
        </w:rPr>
        <w:footnoteReference w:id="19"/>
      </w:r>
    </w:p>
    <w:p w:rsidR="000C65EE" w:rsidRPr="001A37D7" w:rsidRDefault="000C65EE" w:rsidP="001A37D7">
      <w:pPr>
        <w:pStyle w:val="NormalWeb"/>
        <w:spacing w:before="0" w:beforeAutospacing="0" w:after="0" w:afterAutospacing="0"/>
        <w:jc w:val="both"/>
        <w:rPr>
          <w:b/>
          <w:bCs/>
          <w:lang w:val="en-GB"/>
        </w:rPr>
      </w:pPr>
    </w:p>
    <w:p w:rsidR="000C65EE" w:rsidRDefault="005B1D7A" w:rsidP="00940328">
      <w:pPr>
        <w:pStyle w:val="NormalWeb"/>
        <w:spacing w:before="0" w:beforeAutospacing="0" w:after="0" w:afterAutospacing="0"/>
        <w:rPr>
          <w:b/>
          <w:bCs/>
          <w:lang w:val="en-GB"/>
        </w:rPr>
      </w:pPr>
      <w:r>
        <w:rPr>
          <w:b/>
          <w:bCs/>
          <w:lang w:val="en-GB"/>
        </w:rPr>
        <w:br w:type="page"/>
      </w:r>
      <w:r w:rsidR="000C65EE" w:rsidRPr="001A37D7">
        <w:rPr>
          <w:b/>
          <w:bCs/>
          <w:lang w:val="en-GB"/>
        </w:rPr>
        <w:t>Child and Infant Mortality</w:t>
      </w:r>
    </w:p>
    <w:p w:rsidR="00940328" w:rsidRPr="00940328" w:rsidRDefault="00940328" w:rsidP="00940328">
      <w:pPr>
        <w:pStyle w:val="NormalWeb"/>
        <w:spacing w:before="0" w:beforeAutospacing="0" w:after="0" w:afterAutospacing="0"/>
        <w:rPr>
          <w:b/>
          <w:bCs/>
          <w:sz w:val="18"/>
          <w:szCs w:val="18"/>
          <w:lang w:val="en-GB"/>
        </w:rPr>
      </w:pPr>
    </w:p>
    <w:p w:rsidR="000C65EE" w:rsidRPr="001A37D7" w:rsidRDefault="000C65EE" w:rsidP="00940328">
      <w:pPr>
        <w:pStyle w:val="NormalWeb"/>
        <w:spacing w:before="0" w:beforeAutospacing="0" w:after="0" w:afterAutospacing="0"/>
        <w:jc w:val="center"/>
        <w:rPr>
          <w:b/>
          <w:bCs/>
          <w:u w:val="single"/>
          <w:lang w:val="en-GB"/>
        </w:rPr>
      </w:pPr>
      <w:r w:rsidRPr="001A37D7">
        <w:rPr>
          <w:b/>
          <w:bCs/>
          <w:u w:val="single"/>
          <w:lang w:val="en-GB"/>
        </w:rPr>
        <w:t>Table 39</w:t>
      </w:r>
    </w:p>
    <w:p w:rsidR="000C65EE" w:rsidRPr="00940328" w:rsidRDefault="000C65EE" w:rsidP="00940328">
      <w:pPr>
        <w:pStyle w:val="NormalWeb"/>
        <w:spacing w:before="0" w:beforeAutospacing="0" w:after="0" w:afterAutospacing="0"/>
        <w:jc w:val="center"/>
        <w:rPr>
          <w:sz w:val="18"/>
          <w:szCs w:val="18"/>
          <w:lang w:val="en-GB"/>
        </w:rPr>
      </w:pPr>
    </w:p>
    <w:p w:rsidR="000C65EE" w:rsidRPr="001A37D7" w:rsidRDefault="000C65EE" w:rsidP="00940328">
      <w:pPr>
        <w:pStyle w:val="NormalWeb"/>
        <w:spacing w:before="0" w:beforeAutospacing="0" w:after="0" w:afterAutospacing="0"/>
        <w:jc w:val="center"/>
        <w:rPr>
          <w:lang w:val="en-GB"/>
        </w:rPr>
      </w:pPr>
      <w:r w:rsidRPr="001A37D7">
        <w:rPr>
          <w:b/>
          <w:bCs/>
          <w:lang w:val="en-GB"/>
        </w:rPr>
        <w:t>Child mortality rate 1991, 2002 and 2006</w:t>
      </w:r>
    </w:p>
    <w:p w:rsidR="000C65EE" w:rsidRPr="00940328" w:rsidRDefault="000C65EE" w:rsidP="001A37D7">
      <w:pPr>
        <w:spacing w:line="240" w:lineRule="auto"/>
        <w:jc w:val="both"/>
        <w:rPr>
          <w:spacing w:val="0"/>
          <w:w w:val="100"/>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47"/>
        <w:gridCol w:w="960"/>
        <w:gridCol w:w="960"/>
        <w:gridCol w:w="960"/>
        <w:gridCol w:w="939"/>
        <w:gridCol w:w="981"/>
      </w:tblGrid>
      <w:tr w:rsidR="000C65EE" w:rsidRPr="001A37D7" w:rsidTr="000C65EE">
        <w:trPr>
          <w:jc w:val="center"/>
        </w:trPr>
        <w:tc>
          <w:tcPr>
            <w:tcW w:w="2247" w:type="dxa"/>
            <w:vMerge w:val="restart"/>
          </w:tcPr>
          <w:p w:rsidR="000C65EE" w:rsidRPr="001A37D7" w:rsidRDefault="000C65EE" w:rsidP="001A37D7">
            <w:pPr>
              <w:spacing w:line="240" w:lineRule="auto"/>
              <w:jc w:val="both"/>
              <w:rPr>
                <w:b/>
                <w:spacing w:val="0"/>
                <w:w w:val="100"/>
                <w:sz w:val="24"/>
                <w:szCs w:val="24"/>
              </w:rPr>
            </w:pPr>
            <w:r w:rsidRPr="001A37D7">
              <w:rPr>
                <w:b/>
                <w:bCs/>
                <w:spacing w:val="0"/>
                <w:w w:val="100"/>
                <w:sz w:val="24"/>
                <w:szCs w:val="24"/>
              </w:rPr>
              <w:t>Sector/Province/District</w:t>
            </w:r>
          </w:p>
          <w:p w:rsidR="000C65EE" w:rsidRPr="001A37D7" w:rsidRDefault="000C65EE" w:rsidP="001A37D7">
            <w:pPr>
              <w:spacing w:line="240" w:lineRule="auto"/>
              <w:jc w:val="both"/>
              <w:rPr>
                <w:b/>
                <w:spacing w:val="0"/>
                <w:w w:val="100"/>
                <w:sz w:val="24"/>
                <w:szCs w:val="24"/>
              </w:rPr>
            </w:pPr>
            <w:smartTag w:uri="urn:schemas-microsoft-com:office:smarttags" w:element="country-region">
              <w:smartTag w:uri="urn:schemas-microsoft-com:office:smarttags" w:element="place">
                <w:r w:rsidRPr="001A37D7">
                  <w:rPr>
                    <w:b/>
                    <w:bCs/>
                    <w:spacing w:val="0"/>
                    <w:w w:val="100"/>
                    <w:sz w:val="24"/>
                    <w:szCs w:val="24"/>
                  </w:rPr>
                  <w:t>Sri Lanka</w:t>
                </w:r>
              </w:smartTag>
            </w:smartTag>
          </w:p>
        </w:tc>
        <w:tc>
          <w:tcPr>
            <w:tcW w:w="4800" w:type="dxa"/>
            <w:gridSpan w:val="5"/>
          </w:tcPr>
          <w:p w:rsidR="000C65EE" w:rsidRPr="001A37D7" w:rsidRDefault="000C65EE" w:rsidP="001A37D7">
            <w:pPr>
              <w:spacing w:line="240" w:lineRule="auto"/>
              <w:jc w:val="both"/>
              <w:rPr>
                <w:b/>
                <w:spacing w:val="0"/>
                <w:w w:val="100"/>
                <w:sz w:val="24"/>
                <w:szCs w:val="24"/>
              </w:rPr>
            </w:pPr>
            <w:r w:rsidRPr="001A37D7">
              <w:rPr>
                <w:b/>
                <w:bCs/>
                <w:spacing w:val="0"/>
                <w:w w:val="100"/>
                <w:sz w:val="24"/>
                <w:szCs w:val="24"/>
              </w:rPr>
              <w:t>Year/Gender</w:t>
            </w:r>
          </w:p>
        </w:tc>
      </w:tr>
      <w:tr w:rsidR="000C65EE" w:rsidRPr="001A37D7" w:rsidTr="000C65EE">
        <w:trPr>
          <w:jc w:val="center"/>
        </w:trPr>
        <w:tc>
          <w:tcPr>
            <w:tcW w:w="2247" w:type="dxa"/>
            <w:vMerge/>
          </w:tcPr>
          <w:p w:rsidR="000C65EE" w:rsidRPr="001A37D7" w:rsidRDefault="000C65EE" w:rsidP="001A37D7">
            <w:pPr>
              <w:spacing w:line="240" w:lineRule="auto"/>
              <w:jc w:val="both"/>
              <w:rPr>
                <w:spacing w:val="0"/>
                <w:w w:val="100"/>
                <w:sz w:val="24"/>
                <w:szCs w:val="24"/>
              </w:rPr>
            </w:pPr>
          </w:p>
        </w:tc>
        <w:tc>
          <w:tcPr>
            <w:tcW w:w="1920" w:type="dxa"/>
            <w:gridSpan w:val="2"/>
          </w:tcPr>
          <w:p w:rsidR="000C65EE" w:rsidRPr="001A37D7" w:rsidRDefault="000C65EE" w:rsidP="001A37D7">
            <w:pPr>
              <w:spacing w:line="240" w:lineRule="auto"/>
              <w:jc w:val="both"/>
              <w:rPr>
                <w:b/>
                <w:spacing w:val="0"/>
                <w:w w:val="100"/>
                <w:sz w:val="24"/>
                <w:szCs w:val="24"/>
              </w:rPr>
            </w:pPr>
            <w:r w:rsidRPr="001A37D7">
              <w:rPr>
                <w:b/>
                <w:bCs/>
                <w:spacing w:val="0"/>
                <w:w w:val="100"/>
                <w:sz w:val="24"/>
                <w:szCs w:val="24"/>
              </w:rPr>
              <w:t>1991</w:t>
            </w:r>
          </w:p>
        </w:tc>
        <w:tc>
          <w:tcPr>
            <w:tcW w:w="1899" w:type="dxa"/>
            <w:gridSpan w:val="2"/>
          </w:tcPr>
          <w:p w:rsidR="000C65EE" w:rsidRPr="001A37D7" w:rsidRDefault="000C65EE" w:rsidP="001A37D7">
            <w:pPr>
              <w:spacing w:line="240" w:lineRule="auto"/>
              <w:jc w:val="both"/>
              <w:rPr>
                <w:b/>
                <w:spacing w:val="0"/>
                <w:w w:val="100"/>
                <w:sz w:val="24"/>
                <w:szCs w:val="24"/>
              </w:rPr>
            </w:pPr>
            <w:r w:rsidRPr="001A37D7">
              <w:rPr>
                <w:b/>
                <w:bCs/>
                <w:spacing w:val="0"/>
                <w:w w:val="100"/>
                <w:sz w:val="24"/>
                <w:szCs w:val="24"/>
              </w:rPr>
              <w:t>2002</w:t>
            </w:r>
          </w:p>
        </w:tc>
        <w:tc>
          <w:tcPr>
            <w:tcW w:w="981" w:type="dxa"/>
          </w:tcPr>
          <w:p w:rsidR="000C65EE" w:rsidRPr="001A37D7" w:rsidRDefault="000C65EE" w:rsidP="001A37D7">
            <w:pPr>
              <w:spacing w:line="240" w:lineRule="auto"/>
              <w:jc w:val="both"/>
              <w:rPr>
                <w:b/>
                <w:spacing w:val="0"/>
                <w:w w:val="100"/>
                <w:sz w:val="24"/>
                <w:szCs w:val="24"/>
              </w:rPr>
            </w:pPr>
            <w:r w:rsidRPr="001A37D7">
              <w:rPr>
                <w:b/>
                <w:bCs/>
                <w:spacing w:val="0"/>
                <w:w w:val="100"/>
                <w:sz w:val="24"/>
                <w:szCs w:val="24"/>
              </w:rPr>
              <w:t>2006</w:t>
            </w:r>
          </w:p>
        </w:tc>
      </w:tr>
      <w:tr w:rsidR="000C65EE" w:rsidRPr="001A37D7" w:rsidTr="000C65EE">
        <w:trPr>
          <w:jc w:val="center"/>
        </w:trPr>
        <w:tc>
          <w:tcPr>
            <w:tcW w:w="2247" w:type="dxa"/>
            <w:vMerge w:val="restart"/>
            <w:vAlign w:val="center"/>
          </w:tcPr>
          <w:p w:rsidR="000C65EE" w:rsidRPr="001A37D7" w:rsidRDefault="000C65EE" w:rsidP="001A37D7">
            <w:pPr>
              <w:spacing w:line="240" w:lineRule="auto"/>
              <w:jc w:val="both"/>
              <w:rPr>
                <w:spacing w:val="0"/>
                <w:w w:val="100"/>
                <w:sz w:val="24"/>
                <w:szCs w:val="24"/>
              </w:rPr>
            </w:pPr>
            <w:r w:rsidRPr="001A37D7">
              <w:rPr>
                <w:bCs/>
                <w:spacing w:val="0"/>
                <w:w w:val="100"/>
                <w:sz w:val="24"/>
                <w:szCs w:val="24"/>
              </w:rPr>
              <w:t>Sector</w:t>
            </w:r>
          </w:p>
        </w:tc>
        <w:tc>
          <w:tcPr>
            <w:tcW w:w="960" w:type="dxa"/>
          </w:tcPr>
          <w:p w:rsidR="000C65EE" w:rsidRPr="001A37D7" w:rsidRDefault="000C65EE" w:rsidP="001A37D7">
            <w:pPr>
              <w:spacing w:line="240" w:lineRule="auto"/>
              <w:jc w:val="both"/>
              <w:rPr>
                <w:b/>
                <w:spacing w:val="0"/>
                <w:w w:val="100"/>
                <w:sz w:val="24"/>
                <w:szCs w:val="24"/>
              </w:rPr>
            </w:pPr>
            <w:r w:rsidRPr="001A37D7">
              <w:rPr>
                <w:b/>
                <w:bCs/>
                <w:spacing w:val="0"/>
                <w:w w:val="100"/>
                <w:sz w:val="24"/>
                <w:szCs w:val="24"/>
              </w:rPr>
              <w:t>Male</w:t>
            </w:r>
          </w:p>
        </w:tc>
        <w:tc>
          <w:tcPr>
            <w:tcW w:w="960" w:type="dxa"/>
          </w:tcPr>
          <w:p w:rsidR="000C65EE" w:rsidRPr="001A37D7" w:rsidRDefault="000C65EE" w:rsidP="001A37D7">
            <w:pPr>
              <w:spacing w:line="240" w:lineRule="auto"/>
              <w:jc w:val="both"/>
              <w:rPr>
                <w:b/>
                <w:spacing w:val="0"/>
                <w:w w:val="100"/>
                <w:sz w:val="24"/>
                <w:szCs w:val="24"/>
              </w:rPr>
            </w:pPr>
            <w:r w:rsidRPr="001A37D7">
              <w:rPr>
                <w:b/>
                <w:bCs/>
                <w:spacing w:val="0"/>
                <w:w w:val="100"/>
                <w:sz w:val="24"/>
                <w:szCs w:val="24"/>
              </w:rPr>
              <w:t>Female</w:t>
            </w:r>
          </w:p>
        </w:tc>
        <w:tc>
          <w:tcPr>
            <w:tcW w:w="960" w:type="dxa"/>
          </w:tcPr>
          <w:p w:rsidR="000C65EE" w:rsidRPr="001A37D7" w:rsidRDefault="000C65EE" w:rsidP="001A37D7">
            <w:pPr>
              <w:spacing w:line="240" w:lineRule="auto"/>
              <w:jc w:val="both"/>
              <w:rPr>
                <w:b/>
                <w:spacing w:val="0"/>
                <w:w w:val="100"/>
                <w:sz w:val="24"/>
                <w:szCs w:val="24"/>
              </w:rPr>
            </w:pPr>
            <w:r w:rsidRPr="001A37D7">
              <w:rPr>
                <w:b/>
                <w:bCs/>
                <w:spacing w:val="0"/>
                <w:w w:val="100"/>
                <w:sz w:val="24"/>
                <w:szCs w:val="24"/>
              </w:rPr>
              <w:t>Male</w:t>
            </w:r>
          </w:p>
        </w:tc>
        <w:tc>
          <w:tcPr>
            <w:tcW w:w="939" w:type="dxa"/>
          </w:tcPr>
          <w:p w:rsidR="000C65EE" w:rsidRPr="001A37D7" w:rsidRDefault="000C65EE" w:rsidP="001A37D7">
            <w:pPr>
              <w:spacing w:line="240" w:lineRule="auto"/>
              <w:jc w:val="both"/>
              <w:rPr>
                <w:b/>
                <w:spacing w:val="0"/>
                <w:w w:val="100"/>
                <w:sz w:val="24"/>
                <w:szCs w:val="24"/>
              </w:rPr>
            </w:pPr>
            <w:r w:rsidRPr="001A37D7">
              <w:rPr>
                <w:b/>
                <w:bCs/>
                <w:spacing w:val="0"/>
                <w:w w:val="100"/>
                <w:sz w:val="24"/>
                <w:szCs w:val="24"/>
              </w:rPr>
              <w:t>Female</w:t>
            </w:r>
          </w:p>
        </w:tc>
        <w:tc>
          <w:tcPr>
            <w:tcW w:w="981" w:type="dxa"/>
          </w:tcPr>
          <w:p w:rsidR="000C65EE" w:rsidRPr="001A37D7" w:rsidRDefault="000C65EE" w:rsidP="001A37D7">
            <w:pPr>
              <w:spacing w:line="240" w:lineRule="auto"/>
              <w:jc w:val="both"/>
              <w:rPr>
                <w:b/>
                <w:spacing w:val="0"/>
                <w:w w:val="100"/>
                <w:sz w:val="24"/>
                <w:szCs w:val="24"/>
              </w:rPr>
            </w:pPr>
            <w:r w:rsidRPr="001A37D7">
              <w:rPr>
                <w:b/>
                <w:bCs/>
                <w:spacing w:val="0"/>
                <w:w w:val="100"/>
                <w:sz w:val="24"/>
                <w:szCs w:val="24"/>
              </w:rPr>
              <w:t>Male/ Female</w:t>
            </w:r>
          </w:p>
        </w:tc>
      </w:tr>
      <w:tr w:rsidR="000C65EE" w:rsidRPr="001A37D7" w:rsidTr="000C65EE">
        <w:trPr>
          <w:jc w:val="center"/>
        </w:trPr>
        <w:tc>
          <w:tcPr>
            <w:tcW w:w="2247" w:type="dxa"/>
            <w:vMerge/>
          </w:tcPr>
          <w:p w:rsidR="000C65EE" w:rsidRPr="001A37D7" w:rsidRDefault="000C65EE" w:rsidP="001A37D7">
            <w:pPr>
              <w:spacing w:line="240" w:lineRule="auto"/>
              <w:jc w:val="both"/>
              <w:rPr>
                <w:spacing w:val="0"/>
                <w:w w:val="100"/>
                <w:sz w:val="24"/>
                <w:szCs w:val="24"/>
              </w:rPr>
            </w:pPr>
          </w:p>
        </w:tc>
        <w:tc>
          <w:tcPr>
            <w:tcW w:w="960" w:type="dxa"/>
          </w:tcPr>
          <w:p w:rsidR="000C65EE" w:rsidRPr="001A37D7" w:rsidRDefault="000C65EE" w:rsidP="001A37D7">
            <w:pPr>
              <w:spacing w:line="240" w:lineRule="auto"/>
              <w:jc w:val="both"/>
              <w:rPr>
                <w:spacing w:val="0"/>
                <w:w w:val="100"/>
                <w:sz w:val="24"/>
                <w:szCs w:val="24"/>
              </w:rPr>
            </w:pPr>
            <w:r w:rsidRPr="001A37D7">
              <w:rPr>
                <w:bCs/>
                <w:spacing w:val="0"/>
                <w:w w:val="100"/>
                <w:sz w:val="24"/>
                <w:szCs w:val="24"/>
              </w:rPr>
              <w:t>24.3</w:t>
            </w:r>
          </w:p>
        </w:tc>
        <w:tc>
          <w:tcPr>
            <w:tcW w:w="960" w:type="dxa"/>
          </w:tcPr>
          <w:p w:rsidR="000C65EE" w:rsidRPr="001A37D7" w:rsidRDefault="000C65EE" w:rsidP="001A37D7">
            <w:pPr>
              <w:spacing w:line="240" w:lineRule="auto"/>
              <w:jc w:val="both"/>
              <w:rPr>
                <w:spacing w:val="0"/>
                <w:w w:val="100"/>
                <w:sz w:val="24"/>
                <w:szCs w:val="24"/>
              </w:rPr>
            </w:pPr>
            <w:r w:rsidRPr="001A37D7">
              <w:rPr>
                <w:bCs/>
                <w:spacing w:val="0"/>
                <w:w w:val="100"/>
                <w:sz w:val="24"/>
                <w:szCs w:val="24"/>
              </w:rPr>
              <w:t>20.0</w:t>
            </w:r>
          </w:p>
        </w:tc>
        <w:tc>
          <w:tcPr>
            <w:tcW w:w="960" w:type="dxa"/>
          </w:tcPr>
          <w:p w:rsidR="000C65EE" w:rsidRPr="001A37D7" w:rsidRDefault="000C65EE" w:rsidP="001A37D7">
            <w:pPr>
              <w:spacing w:line="240" w:lineRule="auto"/>
              <w:jc w:val="both"/>
              <w:rPr>
                <w:spacing w:val="0"/>
                <w:w w:val="100"/>
                <w:sz w:val="24"/>
                <w:szCs w:val="24"/>
              </w:rPr>
            </w:pPr>
            <w:r w:rsidRPr="001A37D7">
              <w:rPr>
                <w:bCs/>
                <w:spacing w:val="0"/>
                <w:w w:val="100"/>
                <w:sz w:val="24"/>
                <w:szCs w:val="24"/>
              </w:rPr>
              <w:t>14.9</w:t>
            </w:r>
          </w:p>
        </w:tc>
        <w:tc>
          <w:tcPr>
            <w:tcW w:w="939" w:type="dxa"/>
          </w:tcPr>
          <w:p w:rsidR="000C65EE" w:rsidRPr="001A37D7" w:rsidRDefault="000C65EE" w:rsidP="001A37D7">
            <w:pPr>
              <w:spacing w:line="240" w:lineRule="auto"/>
              <w:jc w:val="both"/>
              <w:rPr>
                <w:spacing w:val="0"/>
                <w:w w:val="100"/>
                <w:sz w:val="24"/>
                <w:szCs w:val="24"/>
              </w:rPr>
            </w:pPr>
            <w:r w:rsidRPr="001A37D7">
              <w:rPr>
                <w:bCs/>
                <w:spacing w:val="0"/>
                <w:w w:val="100"/>
                <w:sz w:val="24"/>
                <w:szCs w:val="24"/>
              </w:rPr>
              <w:t>12.0</w:t>
            </w:r>
          </w:p>
        </w:tc>
        <w:tc>
          <w:tcPr>
            <w:tcW w:w="981"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21.6</w:t>
            </w:r>
          </w:p>
        </w:tc>
      </w:tr>
      <w:tr w:rsidR="000C65EE" w:rsidRPr="001A37D7" w:rsidTr="000C65EE">
        <w:trPr>
          <w:jc w:val="center"/>
        </w:trPr>
        <w:tc>
          <w:tcPr>
            <w:tcW w:w="2247" w:type="dxa"/>
            <w:vMerge/>
          </w:tcPr>
          <w:p w:rsidR="000C65EE" w:rsidRPr="001A37D7" w:rsidRDefault="000C65EE" w:rsidP="001A37D7">
            <w:pPr>
              <w:spacing w:line="240" w:lineRule="auto"/>
              <w:jc w:val="both"/>
              <w:rPr>
                <w:spacing w:val="0"/>
                <w:w w:val="100"/>
                <w:sz w:val="24"/>
                <w:szCs w:val="24"/>
              </w:rPr>
            </w:pPr>
          </w:p>
        </w:tc>
        <w:tc>
          <w:tcPr>
            <w:tcW w:w="960" w:type="dxa"/>
          </w:tcPr>
          <w:p w:rsidR="000C65EE" w:rsidRPr="001A37D7" w:rsidRDefault="000C65EE" w:rsidP="001A37D7">
            <w:pPr>
              <w:spacing w:line="240" w:lineRule="auto"/>
              <w:jc w:val="both"/>
              <w:rPr>
                <w:spacing w:val="0"/>
                <w:w w:val="100"/>
                <w:sz w:val="24"/>
                <w:szCs w:val="24"/>
              </w:rPr>
            </w:pPr>
          </w:p>
        </w:tc>
        <w:tc>
          <w:tcPr>
            <w:tcW w:w="960" w:type="dxa"/>
          </w:tcPr>
          <w:p w:rsidR="000C65EE" w:rsidRPr="001A37D7" w:rsidRDefault="000C65EE" w:rsidP="001A37D7">
            <w:pPr>
              <w:spacing w:line="240" w:lineRule="auto"/>
              <w:jc w:val="both"/>
              <w:rPr>
                <w:spacing w:val="0"/>
                <w:w w:val="100"/>
                <w:sz w:val="24"/>
                <w:szCs w:val="24"/>
              </w:rPr>
            </w:pPr>
          </w:p>
        </w:tc>
        <w:tc>
          <w:tcPr>
            <w:tcW w:w="960" w:type="dxa"/>
          </w:tcPr>
          <w:p w:rsidR="000C65EE" w:rsidRPr="001A37D7" w:rsidRDefault="000C65EE" w:rsidP="001A37D7">
            <w:pPr>
              <w:spacing w:line="240" w:lineRule="auto"/>
              <w:jc w:val="both"/>
              <w:rPr>
                <w:spacing w:val="0"/>
                <w:w w:val="100"/>
                <w:sz w:val="24"/>
                <w:szCs w:val="24"/>
              </w:rPr>
            </w:pPr>
          </w:p>
        </w:tc>
        <w:tc>
          <w:tcPr>
            <w:tcW w:w="939" w:type="dxa"/>
          </w:tcPr>
          <w:p w:rsidR="000C65EE" w:rsidRPr="001A37D7" w:rsidRDefault="000C65EE" w:rsidP="001A37D7">
            <w:pPr>
              <w:spacing w:line="240" w:lineRule="auto"/>
              <w:jc w:val="both"/>
              <w:rPr>
                <w:spacing w:val="0"/>
                <w:w w:val="100"/>
                <w:sz w:val="24"/>
                <w:szCs w:val="24"/>
              </w:rPr>
            </w:pPr>
          </w:p>
        </w:tc>
        <w:tc>
          <w:tcPr>
            <w:tcW w:w="981" w:type="dxa"/>
          </w:tcPr>
          <w:p w:rsidR="000C65EE" w:rsidRPr="001A37D7" w:rsidRDefault="000C65EE" w:rsidP="001A37D7">
            <w:pPr>
              <w:spacing w:line="240" w:lineRule="auto"/>
              <w:jc w:val="both"/>
              <w:rPr>
                <w:spacing w:val="0"/>
                <w:w w:val="100"/>
                <w:sz w:val="24"/>
                <w:szCs w:val="24"/>
              </w:rPr>
            </w:pPr>
          </w:p>
        </w:tc>
      </w:tr>
      <w:tr w:rsidR="000C65EE" w:rsidRPr="001A37D7" w:rsidTr="000C65EE">
        <w:trPr>
          <w:jc w:val="center"/>
        </w:trPr>
        <w:tc>
          <w:tcPr>
            <w:tcW w:w="2247" w:type="dxa"/>
          </w:tcPr>
          <w:p w:rsidR="000C65EE" w:rsidRPr="001A37D7" w:rsidRDefault="000C65EE" w:rsidP="001A37D7">
            <w:pPr>
              <w:pStyle w:val="NormalWeb"/>
              <w:spacing w:before="0" w:beforeAutospacing="0" w:after="0" w:afterAutospacing="0"/>
              <w:jc w:val="both"/>
              <w:rPr>
                <w:bCs/>
                <w:lang w:val="en-GB"/>
              </w:rPr>
            </w:pPr>
            <w:r w:rsidRPr="001A37D7">
              <w:rPr>
                <w:lang w:val="en-GB"/>
              </w:rPr>
              <w:t xml:space="preserve">  Urban</w:t>
            </w:r>
          </w:p>
        </w:tc>
        <w:tc>
          <w:tcPr>
            <w:tcW w:w="960"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31.3</w:t>
            </w:r>
          </w:p>
        </w:tc>
        <w:tc>
          <w:tcPr>
            <w:tcW w:w="960"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24.6</w:t>
            </w:r>
          </w:p>
        </w:tc>
        <w:tc>
          <w:tcPr>
            <w:tcW w:w="960"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18.7</w:t>
            </w:r>
          </w:p>
        </w:tc>
        <w:tc>
          <w:tcPr>
            <w:tcW w:w="939"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14.9</w:t>
            </w:r>
          </w:p>
        </w:tc>
        <w:tc>
          <w:tcPr>
            <w:tcW w:w="981"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16.6</w:t>
            </w:r>
          </w:p>
        </w:tc>
      </w:tr>
      <w:tr w:rsidR="000C65EE" w:rsidRPr="001A37D7" w:rsidTr="000C65EE">
        <w:trPr>
          <w:jc w:val="center"/>
        </w:trPr>
        <w:tc>
          <w:tcPr>
            <w:tcW w:w="2247" w:type="dxa"/>
          </w:tcPr>
          <w:p w:rsidR="000C65EE" w:rsidRPr="001A37D7" w:rsidRDefault="000C65EE" w:rsidP="001A37D7">
            <w:pPr>
              <w:pStyle w:val="NormalWeb"/>
              <w:spacing w:before="0" w:beforeAutospacing="0" w:after="0" w:afterAutospacing="0"/>
              <w:jc w:val="both"/>
              <w:rPr>
                <w:lang w:val="en-GB"/>
              </w:rPr>
            </w:pPr>
            <w:r w:rsidRPr="001A37D7">
              <w:rPr>
                <w:lang w:val="en-GB"/>
              </w:rPr>
              <w:t xml:space="preserve">  Rural</w:t>
            </w:r>
          </w:p>
        </w:tc>
        <w:tc>
          <w:tcPr>
            <w:tcW w:w="960" w:type="dxa"/>
          </w:tcPr>
          <w:p w:rsidR="000C65EE" w:rsidRPr="001A37D7" w:rsidRDefault="000C65EE" w:rsidP="001A37D7">
            <w:pPr>
              <w:pStyle w:val="NormalWeb"/>
              <w:spacing w:before="0" w:beforeAutospacing="0" w:after="0" w:afterAutospacing="0"/>
              <w:jc w:val="both"/>
              <w:rPr>
                <w:lang w:val="en-GB"/>
              </w:rPr>
            </w:pPr>
            <w:r w:rsidRPr="001A37D7">
              <w:rPr>
                <w:lang w:val="en-GB"/>
              </w:rPr>
              <w:t>12.3</w:t>
            </w:r>
          </w:p>
        </w:tc>
        <w:tc>
          <w:tcPr>
            <w:tcW w:w="960" w:type="dxa"/>
          </w:tcPr>
          <w:p w:rsidR="000C65EE" w:rsidRPr="001A37D7" w:rsidRDefault="000C65EE" w:rsidP="001A37D7">
            <w:pPr>
              <w:pStyle w:val="NormalWeb"/>
              <w:spacing w:before="0" w:beforeAutospacing="0" w:after="0" w:afterAutospacing="0"/>
              <w:jc w:val="both"/>
              <w:rPr>
                <w:lang w:val="en-GB"/>
              </w:rPr>
            </w:pPr>
            <w:r w:rsidRPr="001A37D7">
              <w:rPr>
                <w:lang w:val="en-GB"/>
              </w:rPr>
              <w:t>11.1</w:t>
            </w:r>
          </w:p>
        </w:tc>
        <w:tc>
          <w:tcPr>
            <w:tcW w:w="960" w:type="dxa"/>
          </w:tcPr>
          <w:p w:rsidR="000C65EE" w:rsidRPr="001A37D7" w:rsidRDefault="000C65EE" w:rsidP="001A37D7">
            <w:pPr>
              <w:pStyle w:val="NormalWeb"/>
              <w:spacing w:before="0" w:beforeAutospacing="0" w:after="0" w:afterAutospacing="0"/>
              <w:jc w:val="both"/>
              <w:rPr>
                <w:lang w:val="en-GB"/>
              </w:rPr>
            </w:pPr>
            <w:r w:rsidRPr="001A37D7">
              <w:rPr>
                <w:lang w:val="en-GB"/>
              </w:rPr>
              <w:t>7.6</w:t>
            </w:r>
          </w:p>
        </w:tc>
        <w:tc>
          <w:tcPr>
            <w:tcW w:w="939" w:type="dxa"/>
          </w:tcPr>
          <w:p w:rsidR="000C65EE" w:rsidRPr="001A37D7" w:rsidRDefault="000C65EE" w:rsidP="001A37D7">
            <w:pPr>
              <w:pStyle w:val="NormalWeb"/>
              <w:spacing w:before="0" w:beforeAutospacing="0" w:after="0" w:afterAutospacing="0"/>
              <w:jc w:val="both"/>
              <w:rPr>
                <w:lang w:val="en-GB"/>
              </w:rPr>
            </w:pPr>
            <w:r w:rsidRPr="001A37D7">
              <w:rPr>
                <w:lang w:val="en-GB"/>
              </w:rPr>
              <w:t>6.4</w:t>
            </w:r>
          </w:p>
        </w:tc>
        <w:tc>
          <w:tcPr>
            <w:tcW w:w="981"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21.7</w:t>
            </w:r>
          </w:p>
        </w:tc>
      </w:tr>
      <w:tr w:rsidR="000C65EE" w:rsidRPr="001A37D7" w:rsidTr="000C65EE">
        <w:trPr>
          <w:trHeight w:val="233"/>
          <w:jc w:val="center"/>
        </w:trPr>
        <w:tc>
          <w:tcPr>
            <w:tcW w:w="2247" w:type="dxa"/>
          </w:tcPr>
          <w:p w:rsidR="000C65EE" w:rsidRPr="001A37D7" w:rsidRDefault="000C65EE" w:rsidP="001A37D7">
            <w:pPr>
              <w:pStyle w:val="NormalWeb"/>
              <w:spacing w:before="0" w:beforeAutospacing="0" w:after="0" w:afterAutospacing="0"/>
              <w:jc w:val="both"/>
              <w:rPr>
                <w:lang w:val="en-GB"/>
              </w:rPr>
            </w:pPr>
            <w:r w:rsidRPr="001A37D7">
              <w:rPr>
                <w:lang w:val="en-GB"/>
              </w:rPr>
              <w:t xml:space="preserve">  Estate</w:t>
            </w:r>
          </w:p>
        </w:tc>
        <w:tc>
          <w:tcPr>
            <w:tcW w:w="960" w:type="dxa"/>
          </w:tcPr>
          <w:p w:rsidR="000C65EE" w:rsidRPr="001A37D7" w:rsidRDefault="000C65EE" w:rsidP="001A37D7">
            <w:pPr>
              <w:pStyle w:val="NormalWeb"/>
              <w:spacing w:before="0" w:beforeAutospacing="0" w:after="0" w:afterAutospacing="0"/>
              <w:jc w:val="both"/>
              <w:rPr>
                <w:lang w:val="en-GB"/>
              </w:rPr>
            </w:pPr>
            <w:r w:rsidRPr="001A37D7">
              <w:rPr>
                <w:lang w:val="en-GB"/>
              </w:rPr>
              <w:t>38.1</w:t>
            </w:r>
          </w:p>
        </w:tc>
        <w:tc>
          <w:tcPr>
            <w:tcW w:w="960" w:type="dxa"/>
          </w:tcPr>
          <w:p w:rsidR="000C65EE" w:rsidRPr="001A37D7" w:rsidRDefault="000C65EE" w:rsidP="001A37D7">
            <w:pPr>
              <w:pStyle w:val="NormalWeb"/>
              <w:spacing w:before="0" w:beforeAutospacing="0" w:after="0" w:afterAutospacing="0"/>
              <w:jc w:val="both"/>
              <w:rPr>
                <w:lang w:val="en-GB"/>
              </w:rPr>
            </w:pPr>
            <w:r w:rsidRPr="001A37D7">
              <w:rPr>
                <w:lang w:val="en-GB"/>
              </w:rPr>
              <w:t>41.0</w:t>
            </w:r>
          </w:p>
        </w:tc>
        <w:tc>
          <w:tcPr>
            <w:tcW w:w="960" w:type="dxa"/>
          </w:tcPr>
          <w:p w:rsidR="000C65EE" w:rsidRPr="001A37D7" w:rsidRDefault="000C65EE" w:rsidP="001A37D7">
            <w:pPr>
              <w:pStyle w:val="NormalWeb"/>
              <w:spacing w:before="0" w:beforeAutospacing="0" w:after="0" w:afterAutospacing="0"/>
              <w:jc w:val="both"/>
              <w:rPr>
                <w:lang w:val="en-GB"/>
              </w:rPr>
            </w:pPr>
            <w:r w:rsidRPr="001A37D7">
              <w:rPr>
                <w:lang w:val="en-GB"/>
              </w:rPr>
              <w:t>22.1</w:t>
            </w:r>
          </w:p>
        </w:tc>
        <w:tc>
          <w:tcPr>
            <w:tcW w:w="939" w:type="dxa"/>
          </w:tcPr>
          <w:p w:rsidR="000C65EE" w:rsidRPr="001A37D7" w:rsidRDefault="000C65EE" w:rsidP="001A37D7">
            <w:pPr>
              <w:pStyle w:val="NormalWeb"/>
              <w:spacing w:before="0" w:beforeAutospacing="0" w:after="0" w:afterAutospacing="0"/>
              <w:jc w:val="both"/>
              <w:rPr>
                <w:lang w:val="en-GB"/>
              </w:rPr>
            </w:pPr>
            <w:r w:rsidRPr="001A37D7">
              <w:rPr>
                <w:lang w:val="en-GB"/>
              </w:rPr>
              <w:t>20.6</w:t>
            </w:r>
          </w:p>
        </w:tc>
        <w:tc>
          <w:tcPr>
            <w:tcW w:w="981" w:type="dxa"/>
          </w:tcPr>
          <w:p w:rsidR="000C65EE" w:rsidRPr="001A37D7" w:rsidRDefault="000C65EE" w:rsidP="001A37D7">
            <w:pPr>
              <w:spacing w:line="240" w:lineRule="auto"/>
              <w:jc w:val="both"/>
              <w:rPr>
                <w:spacing w:val="0"/>
                <w:w w:val="100"/>
                <w:sz w:val="24"/>
                <w:szCs w:val="24"/>
              </w:rPr>
            </w:pPr>
            <w:r w:rsidRPr="001A37D7">
              <w:rPr>
                <w:spacing w:val="0"/>
                <w:w w:val="100"/>
                <w:sz w:val="24"/>
                <w:szCs w:val="24"/>
              </w:rPr>
              <w:t>29.7</w:t>
            </w:r>
          </w:p>
        </w:tc>
      </w:tr>
    </w:tbl>
    <w:p w:rsidR="000C65EE" w:rsidRPr="001A37D7" w:rsidRDefault="000C65EE" w:rsidP="00940328">
      <w:pPr>
        <w:pStyle w:val="NormalWeb"/>
        <w:spacing w:before="0" w:beforeAutospacing="0" w:after="0" w:afterAutospacing="0"/>
        <w:jc w:val="center"/>
        <w:rPr>
          <w:lang w:val="en-GB"/>
        </w:rPr>
      </w:pPr>
      <w:r w:rsidRPr="001A37D7">
        <w:rPr>
          <w:lang w:val="en-GB"/>
        </w:rPr>
        <w:t>Source: Registrar General’s Department &amp; DHS 2006</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04452B">
      <w:pPr>
        <w:pStyle w:val="NormalWeb"/>
        <w:spacing w:before="0" w:beforeAutospacing="0" w:after="0" w:afterAutospacing="0"/>
        <w:jc w:val="center"/>
        <w:rPr>
          <w:b/>
          <w:bCs/>
          <w:u w:val="single"/>
          <w:lang w:val="en-GB"/>
        </w:rPr>
      </w:pPr>
      <w:r w:rsidRPr="001A37D7">
        <w:rPr>
          <w:b/>
          <w:bCs/>
          <w:u w:val="single"/>
          <w:lang w:val="en-GB"/>
        </w:rPr>
        <w:t>Table 40</w:t>
      </w:r>
    </w:p>
    <w:p w:rsidR="000C65EE" w:rsidRPr="0004452B" w:rsidRDefault="000C65EE" w:rsidP="0004452B">
      <w:pPr>
        <w:pStyle w:val="NormalWeb"/>
        <w:spacing w:before="0" w:beforeAutospacing="0" w:after="0" w:afterAutospacing="0"/>
        <w:jc w:val="center"/>
        <w:rPr>
          <w:b/>
          <w:bCs/>
          <w:sz w:val="18"/>
          <w:szCs w:val="18"/>
          <w:u w:val="single"/>
          <w:lang w:val="en-GB"/>
        </w:rPr>
      </w:pPr>
    </w:p>
    <w:p w:rsidR="000C65EE" w:rsidRPr="001A37D7" w:rsidRDefault="000C65EE" w:rsidP="0004452B">
      <w:pPr>
        <w:pStyle w:val="NormalWeb"/>
        <w:spacing w:before="0" w:beforeAutospacing="0" w:after="0" w:afterAutospacing="0"/>
        <w:jc w:val="center"/>
        <w:rPr>
          <w:b/>
          <w:bCs/>
          <w:lang w:val="en-GB"/>
        </w:rPr>
      </w:pPr>
      <w:r w:rsidRPr="001A37D7">
        <w:rPr>
          <w:b/>
          <w:bCs/>
          <w:lang w:val="en-GB"/>
        </w:rPr>
        <w:t>Infant mortality rate</w:t>
      </w:r>
    </w:p>
    <w:p w:rsidR="000C65EE" w:rsidRPr="0004452B" w:rsidRDefault="000C65EE" w:rsidP="001A37D7">
      <w:pPr>
        <w:pStyle w:val="NormalWeb"/>
        <w:spacing w:before="0" w:beforeAutospacing="0" w:after="0" w:afterAutospacing="0"/>
        <w:jc w:val="both"/>
        <w:rPr>
          <w:sz w:val="18"/>
          <w:szCs w:val="18"/>
          <w:lang w:val="en-GB"/>
        </w:rPr>
      </w:pPr>
    </w:p>
    <w:tbl>
      <w:tblPr>
        <w:tblW w:w="6404" w:type="dxa"/>
        <w:tblCellSpacing w:w="0" w:type="dxa"/>
        <w:tblInd w:w="135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1212"/>
        <w:gridCol w:w="752"/>
        <w:gridCol w:w="772"/>
        <w:gridCol w:w="772"/>
        <w:gridCol w:w="676"/>
        <w:gridCol w:w="676"/>
        <w:gridCol w:w="772"/>
        <w:gridCol w:w="772"/>
      </w:tblGrid>
      <w:tr w:rsidR="000C65EE" w:rsidRPr="001A37D7" w:rsidTr="000C65EE">
        <w:trPr>
          <w:trHeight w:val="313"/>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Rate</w:t>
            </w:r>
          </w:p>
        </w:tc>
        <w:tc>
          <w:tcPr>
            <w:tcW w:w="752"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1980</w:t>
            </w:r>
          </w:p>
        </w:tc>
        <w:tc>
          <w:tcPr>
            <w:tcW w:w="772"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1984</w:t>
            </w:r>
          </w:p>
        </w:tc>
        <w:tc>
          <w:tcPr>
            <w:tcW w:w="772"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1988</w:t>
            </w:r>
          </w:p>
        </w:tc>
        <w:tc>
          <w:tcPr>
            <w:tcW w:w="676"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1992</w:t>
            </w:r>
          </w:p>
        </w:tc>
        <w:tc>
          <w:tcPr>
            <w:tcW w:w="676"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1995</w:t>
            </w:r>
          </w:p>
        </w:tc>
        <w:tc>
          <w:tcPr>
            <w:tcW w:w="772"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2001</w:t>
            </w:r>
          </w:p>
        </w:tc>
        <w:tc>
          <w:tcPr>
            <w:tcW w:w="772" w:type="dxa"/>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2002</w:t>
            </w:r>
          </w:p>
        </w:tc>
      </w:tr>
      <w:tr w:rsidR="000C65EE" w:rsidRPr="001A37D7" w:rsidTr="000C65EE">
        <w:trPr>
          <w:trHeight w:val="313"/>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spacing w:val="0"/>
                <w:w w:val="100"/>
                <w:sz w:val="24"/>
                <w:szCs w:val="24"/>
              </w:rPr>
              <w:t>Girls</w:t>
            </w:r>
          </w:p>
        </w:tc>
        <w:tc>
          <w:tcPr>
            <w:tcW w:w="75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31.3</w:t>
            </w:r>
          </w:p>
        </w:tc>
        <w:tc>
          <w:tcPr>
            <w:tcW w:w="77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24.5</w:t>
            </w:r>
          </w:p>
        </w:tc>
        <w:tc>
          <w:tcPr>
            <w:tcW w:w="77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18.5</w:t>
            </w:r>
          </w:p>
        </w:tc>
        <w:tc>
          <w:tcPr>
            <w:tcW w:w="676"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15.7</w:t>
            </w:r>
          </w:p>
        </w:tc>
        <w:tc>
          <w:tcPr>
            <w:tcW w:w="676"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15.1</w:t>
            </w:r>
          </w:p>
        </w:tc>
        <w:tc>
          <w:tcPr>
            <w:tcW w:w="77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11.1</w:t>
            </w:r>
          </w:p>
        </w:tc>
        <w:tc>
          <w:tcPr>
            <w:tcW w:w="77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10.2</w:t>
            </w:r>
          </w:p>
        </w:tc>
      </w:tr>
      <w:tr w:rsidR="000C65EE" w:rsidRPr="001A37D7" w:rsidTr="000C65EE">
        <w:trPr>
          <w:trHeight w:val="313"/>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spacing w:val="0"/>
                <w:w w:val="100"/>
                <w:sz w:val="24"/>
                <w:szCs w:val="24"/>
              </w:rPr>
              <w:t>Boys</w:t>
            </w:r>
          </w:p>
        </w:tc>
        <w:tc>
          <w:tcPr>
            <w:tcW w:w="75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37.4</w:t>
            </w:r>
          </w:p>
        </w:tc>
        <w:tc>
          <w:tcPr>
            <w:tcW w:w="77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29.4</w:t>
            </w:r>
          </w:p>
        </w:tc>
        <w:tc>
          <w:tcPr>
            <w:tcW w:w="77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21.8</w:t>
            </w:r>
          </w:p>
        </w:tc>
        <w:tc>
          <w:tcPr>
            <w:tcW w:w="676"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20.0</w:t>
            </w:r>
          </w:p>
        </w:tc>
        <w:tc>
          <w:tcPr>
            <w:tcW w:w="676"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17.9</w:t>
            </w:r>
          </w:p>
        </w:tc>
        <w:tc>
          <w:tcPr>
            <w:tcW w:w="77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14.0</w:t>
            </w:r>
          </w:p>
        </w:tc>
        <w:tc>
          <w:tcPr>
            <w:tcW w:w="77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12.9</w:t>
            </w:r>
          </w:p>
        </w:tc>
      </w:tr>
      <w:tr w:rsidR="000C65EE" w:rsidRPr="001A37D7" w:rsidTr="000C65EE">
        <w:trPr>
          <w:trHeight w:val="313"/>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6E6E6"/>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Total</w:t>
            </w:r>
          </w:p>
        </w:tc>
        <w:tc>
          <w:tcPr>
            <w:tcW w:w="75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34.4</w:t>
            </w:r>
          </w:p>
        </w:tc>
        <w:tc>
          <w:tcPr>
            <w:tcW w:w="77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27.2</w:t>
            </w:r>
          </w:p>
        </w:tc>
        <w:tc>
          <w:tcPr>
            <w:tcW w:w="77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20.2</w:t>
            </w:r>
          </w:p>
        </w:tc>
        <w:tc>
          <w:tcPr>
            <w:tcW w:w="676"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17.9</w:t>
            </w:r>
          </w:p>
        </w:tc>
        <w:tc>
          <w:tcPr>
            <w:tcW w:w="676"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16.5</w:t>
            </w:r>
          </w:p>
        </w:tc>
        <w:tc>
          <w:tcPr>
            <w:tcW w:w="77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12.6</w:t>
            </w:r>
          </w:p>
        </w:tc>
        <w:tc>
          <w:tcPr>
            <w:tcW w:w="772"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11.2</w:t>
            </w:r>
          </w:p>
        </w:tc>
      </w:tr>
    </w:tbl>
    <w:p w:rsidR="000C65EE" w:rsidRPr="001A37D7" w:rsidRDefault="000C65EE" w:rsidP="0004452B">
      <w:pPr>
        <w:pStyle w:val="NormalWeb"/>
        <w:spacing w:before="0" w:beforeAutospacing="0" w:after="0" w:afterAutospacing="0"/>
        <w:jc w:val="center"/>
        <w:rPr>
          <w:lang w:val="en-GB"/>
        </w:rPr>
      </w:pPr>
      <w:r w:rsidRPr="001A37D7">
        <w:rPr>
          <w:lang w:val="en-GB"/>
        </w:rPr>
        <w:t>Source: Registrar General’s Department</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128. </w:t>
      </w:r>
      <w:r w:rsidRPr="001A37D7">
        <w:rPr>
          <w:lang w:val="en-GB"/>
        </w:rPr>
        <w:tab/>
        <w:t xml:space="preserve"> The Child mortality rate (number of deaths of children below 5 years per 1,000 live births in a given year) has declined to levels that are comparable with those in some developed countries and are the lowest among South Asian countries. This is a trend that has prevailed over a considerable period. By 2002, the under 5 mortality rate had reduced to 13.39 with no significant gender disparity. The improvements have been seen across the urban, rural and estate sectors. </w:t>
      </w:r>
      <w:bookmarkStart w:id="35" w:name="0.1_table26"/>
      <w:bookmarkEnd w:id="35"/>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129. </w:t>
      </w:r>
      <w:r w:rsidRPr="001A37D7">
        <w:rPr>
          <w:lang w:val="en-GB"/>
        </w:rPr>
        <w:tab/>
        <w:t> The infant mortality rate (number of deaths</w:t>
      </w:r>
      <w:r w:rsidRPr="001A37D7">
        <w:rPr>
          <w:rStyle w:val="FootnoteReference"/>
          <w:spacing w:val="0"/>
          <w:w w:val="100"/>
          <w:lang w:val="en-GB"/>
        </w:rPr>
        <w:footnoteReference w:id="20"/>
      </w:r>
      <w:r w:rsidRPr="001A37D7">
        <w:rPr>
          <w:lang w:val="en-GB"/>
        </w:rPr>
        <w:t xml:space="preserve"> of infants under 1 year of age per 1,000 live births in a given year) has shown a continuous decline over the past decade and is attributable to the efficient implementation of health policies by the State. As at 2002, the rate was 10.2 for girls and 12.9 for boys. If the declining trend continues, it can be expected that the rate will reduce to 3.5 by 2015. Although there is a declining trend, the rate of decrease will be slower as the rates become lower.</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130. </w:t>
      </w:r>
      <w:r w:rsidRPr="001A37D7">
        <w:rPr>
          <w:lang w:val="en-GB"/>
        </w:rPr>
        <w:tab/>
        <w:t> Although infant mortality is relatively low, a higher number of deaths occur during early infancy and is attributable to the health status of the mother during the antenatal period. Approximately 83% of infant deaths occur during the neonatal period with 61.5 % occurring during the early neonatal period (first 7 days). However this proportion has changed according to the 2006 DHS, where neonatal deaths account for 67% of the total infant deaths. </w:t>
      </w:r>
    </w:p>
    <w:p w:rsidR="000C65EE" w:rsidRPr="001A37D7" w:rsidRDefault="000C65EE" w:rsidP="001A37D7">
      <w:pPr>
        <w:pStyle w:val="NormalWeb"/>
        <w:spacing w:before="0" w:beforeAutospacing="0" w:after="0" w:afterAutospacing="0"/>
        <w:jc w:val="both"/>
        <w:rPr>
          <w:b/>
          <w:bCs/>
          <w:lang w:val="en-GB"/>
        </w:rPr>
      </w:pPr>
      <w:bookmarkStart w:id="36" w:name="0.1_table27"/>
      <w:bookmarkEnd w:id="36"/>
    </w:p>
    <w:p w:rsidR="000C65EE" w:rsidRPr="001A37D7" w:rsidRDefault="000C65EE" w:rsidP="001A37D7">
      <w:pPr>
        <w:pStyle w:val="NormalWeb"/>
        <w:spacing w:before="0" w:beforeAutospacing="0" w:after="0" w:afterAutospacing="0"/>
        <w:jc w:val="both"/>
        <w:rPr>
          <w:lang w:val="en-GB"/>
        </w:rPr>
      </w:pPr>
      <w:r w:rsidRPr="001A37D7">
        <w:rPr>
          <w:b/>
          <w:bCs/>
          <w:lang w:val="en-GB"/>
        </w:rPr>
        <w:t>Termination of pregnancy</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 xml:space="preserve">131. </w:t>
      </w:r>
      <w:r w:rsidRPr="001A37D7">
        <w:rPr>
          <w:lang w:val="en-GB"/>
        </w:rPr>
        <w:tab/>
        <w:t xml:space="preserve">As stated in paragraph 16 above, there is no change in the law relating to the termination of pregnancy in </w:t>
      </w:r>
      <w:smartTag w:uri="urn:schemas-microsoft-com:office:smarttags" w:element="country-region">
        <w:smartTag w:uri="urn:schemas-microsoft-com:office:smarttags" w:element="place">
          <w:r w:rsidRPr="001A37D7">
            <w:rPr>
              <w:lang w:val="en-GB"/>
            </w:rPr>
            <w:t>Sri Lanka</w:t>
          </w:r>
        </w:smartTag>
      </w:smartTag>
      <w:r w:rsidRPr="001A37D7">
        <w:rPr>
          <w:lang w:val="en-GB"/>
        </w:rPr>
        <w:t xml:space="preserve"> and termination of pregnancy continues to be a punishable offence unless caused in good faith for the purpose of saving the life of the mother</w:t>
      </w:r>
      <w:r w:rsidRPr="001A37D7">
        <w:rPr>
          <w:rStyle w:val="FootnoteReference"/>
          <w:spacing w:val="0"/>
          <w:w w:val="100"/>
          <w:lang w:val="en-GB"/>
        </w:rPr>
        <w:footnoteReference w:id="21"/>
      </w:r>
      <w:r w:rsidRPr="001A37D7">
        <w:rPr>
          <w:lang w:val="en-GB"/>
        </w:rPr>
        <w:t xml:space="preserve">. Policy interventions to permit terminations at least in limited circumstances are an issue which continues to be discussed with a view to re-agitating for reforms. As stated in paragraph 16, this is an issue which impacts on deep rooted religious sensitivities and needs to be approached in a manner that does not provoke adverse reactions which will undermine reform initiatives. </w:t>
      </w:r>
    </w:p>
    <w:p w:rsidR="005B1D7A" w:rsidRDefault="005B1D7A" w:rsidP="0004452B">
      <w:pPr>
        <w:pStyle w:val="NormalWeb"/>
        <w:spacing w:before="0" w:beforeAutospacing="0" w:after="0" w:afterAutospacing="0"/>
        <w:jc w:val="center"/>
        <w:rPr>
          <w:b/>
          <w:bCs/>
          <w:u w:val="single"/>
          <w:lang w:val="en-GB"/>
        </w:rPr>
      </w:pPr>
    </w:p>
    <w:p w:rsidR="000C65EE" w:rsidRPr="001A37D7" w:rsidRDefault="000C65EE" w:rsidP="0004452B">
      <w:pPr>
        <w:pStyle w:val="NormalWeb"/>
        <w:spacing w:before="0" w:beforeAutospacing="0" w:after="0" w:afterAutospacing="0"/>
        <w:jc w:val="center"/>
        <w:rPr>
          <w:b/>
          <w:bCs/>
          <w:u w:val="single"/>
          <w:lang w:val="en-GB"/>
        </w:rPr>
      </w:pPr>
      <w:r w:rsidRPr="001A37D7">
        <w:rPr>
          <w:b/>
          <w:bCs/>
          <w:u w:val="single"/>
          <w:lang w:val="en-GB"/>
        </w:rPr>
        <w:t>Table 41</w:t>
      </w:r>
    </w:p>
    <w:p w:rsidR="000C65EE" w:rsidRPr="0004452B" w:rsidRDefault="000C65EE" w:rsidP="0004452B">
      <w:pPr>
        <w:pStyle w:val="NormalWeb"/>
        <w:spacing w:before="0" w:beforeAutospacing="0" w:after="0" w:afterAutospacing="0"/>
        <w:jc w:val="center"/>
        <w:rPr>
          <w:b/>
          <w:bCs/>
          <w:sz w:val="18"/>
          <w:szCs w:val="18"/>
          <w:u w:val="single"/>
          <w:lang w:val="en-GB"/>
        </w:rPr>
      </w:pPr>
    </w:p>
    <w:p w:rsidR="000C65EE" w:rsidRPr="001A37D7" w:rsidRDefault="000C65EE" w:rsidP="0004452B">
      <w:pPr>
        <w:pStyle w:val="NormalWeb"/>
        <w:spacing w:before="0" w:beforeAutospacing="0" w:after="0" w:afterAutospacing="0"/>
        <w:jc w:val="center"/>
        <w:rPr>
          <w:b/>
          <w:bCs/>
          <w:lang w:val="en-GB"/>
        </w:rPr>
      </w:pPr>
      <w:r w:rsidRPr="001A37D7">
        <w:rPr>
          <w:b/>
          <w:bCs/>
          <w:lang w:val="en-GB"/>
        </w:rPr>
        <w:t>Cumulative HIV and AIDS cases</w:t>
      </w:r>
    </w:p>
    <w:p w:rsidR="000C65EE" w:rsidRPr="0004452B" w:rsidRDefault="000C65EE" w:rsidP="001A37D7">
      <w:pPr>
        <w:pStyle w:val="NormalWeb"/>
        <w:spacing w:before="0" w:beforeAutospacing="0" w:after="0" w:afterAutospacing="0"/>
        <w:jc w:val="both"/>
        <w:rPr>
          <w:b/>
          <w:bCs/>
          <w:sz w:val="18"/>
          <w:szCs w:val="18"/>
          <w:lang w:val="en-GB"/>
        </w:rPr>
      </w:pPr>
    </w:p>
    <w:tbl>
      <w:tblPr>
        <w:tblW w:w="8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799"/>
        <w:gridCol w:w="859"/>
        <w:gridCol w:w="795"/>
        <w:gridCol w:w="792"/>
        <w:gridCol w:w="798"/>
        <w:gridCol w:w="795"/>
        <w:gridCol w:w="859"/>
        <w:gridCol w:w="792"/>
        <w:gridCol w:w="790"/>
        <w:gridCol w:w="816"/>
      </w:tblGrid>
      <w:tr w:rsidR="000C65EE" w:rsidRPr="001A37D7" w:rsidTr="0004452B">
        <w:trPr>
          <w:trHeight w:val="261"/>
        </w:trPr>
        <w:tc>
          <w:tcPr>
            <w:tcW w:w="797" w:type="dxa"/>
            <w:vMerge w:val="restart"/>
            <w:shd w:val="clear" w:color="auto" w:fill="E0E0E0"/>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Year</w:t>
            </w:r>
          </w:p>
        </w:tc>
        <w:tc>
          <w:tcPr>
            <w:tcW w:w="4043" w:type="dxa"/>
            <w:gridSpan w:val="5"/>
            <w:shd w:val="clear" w:color="auto" w:fill="E0E0E0"/>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HIV cases</w:t>
            </w:r>
          </w:p>
        </w:tc>
        <w:tc>
          <w:tcPr>
            <w:tcW w:w="4052" w:type="dxa"/>
            <w:gridSpan w:val="5"/>
            <w:shd w:val="clear" w:color="auto" w:fill="E0E0E0"/>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AIDS cases</w:t>
            </w:r>
          </w:p>
        </w:tc>
      </w:tr>
      <w:tr w:rsidR="000C65EE" w:rsidRPr="001A37D7" w:rsidTr="0004452B">
        <w:trPr>
          <w:trHeight w:val="179"/>
        </w:trPr>
        <w:tc>
          <w:tcPr>
            <w:tcW w:w="797" w:type="dxa"/>
            <w:vMerge/>
            <w:shd w:val="clear" w:color="auto" w:fill="E0E0E0"/>
          </w:tcPr>
          <w:p w:rsidR="000C65EE" w:rsidRPr="001A37D7" w:rsidRDefault="000C65EE" w:rsidP="001A37D7">
            <w:pPr>
              <w:pStyle w:val="NormalWeb"/>
              <w:spacing w:before="0" w:beforeAutospacing="0" w:after="0" w:afterAutospacing="0"/>
              <w:jc w:val="both"/>
              <w:rPr>
                <w:b/>
                <w:bCs/>
                <w:lang w:val="en-GB" w:bidi="si-LK"/>
              </w:rPr>
            </w:pPr>
          </w:p>
        </w:tc>
        <w:tc>
          <w:tcPr>
            <w:tcW w:w="799" w:type="dxa"/>
            <w:shd w:val="clear" w:color="auto" w:fill="E0E0E0"/>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Total</w:t>
            </w:r>
          </w:p>
        </w:tc>
        <w:tc>
          <w:tcPr>
            <w:tcW w:w="1654" w:type="dxa"/>
            <w:gridSpan w:val="2"/>
            <w:shd w:val="clear" w:color="auto" w:fill="E0E0E0"/>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Women</w:t>
            </w:r>
          </w:p>
        </w:tc>
        <w:tc>
          <w:tcPr>
            <w:tcW w:w="1590" w:type="dxa"/>
            <w:gridSpan w:val="2"/>
            <w:shd w:val="clear" w:color="auto" w:fill="E0E0E0"/>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Men</w:t>
            </w:r>
          </w:p>
        </w:tc>
        <w:tc>
          <w:tcPr>
            <w:tcW w:w="795" w:type="dxa"/>
            <w:shd w:val="clear" w:color="auto" w:fill="E0E0E0"/>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Total</w:t>
            </w:r>
          </w:p>
        </w:tc>
        <w:tc>
          <w:tcPr>
            <w:tcW w:w="1651" w:type="dxa"/>
            <w:gridSpan w:val="2"/>
            <w:shd w:val="clear" w:color="auto" w:fill="E0E0E0"/>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 xml:space="preserve">Women </w:t>
            </w:r>
          </w:p>
        </w:tc>
        <w:tc>
          <w:tcPr>
            <w:tcW w:w="1606" w:type="dxa"/>
            <w:gridSpan w:val="2"/>
            <w:shd w:val="clear" w:color="auto" w:fill="E0E0E0"/>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Men</w:t>
            </w:r>
          </w:p>
        </w:tc>
      </w:tr>
      <w:tr w:rsidR="000C65EE" w:rsidRPr="001A37D7" w:rsidTr="0004452B">
        <w:trPr>
          <w:trHeight w:val="179"/>
        </w:trPr>
        <w:tc>
          <w:tcPr>
            <w:tcW w:w="797" w:type="dxa"/>
            <w:vMerge/>
            <w:shd w:val="clear" w:color="auto" w:fill="E0E0E0"/>
          </w:tcPr>
          <w:p w:rsidR="000C65EE" w:rsidRPr="001A37D7" w:rsidRDefault="000C65EE" w:rsidP="001A37D7">
            <w:pPr>
              <w:pStyle w:val="NormalWeb"/>
              <w:spacing w:before="0" w:beforeAutospacing="0" w:after="0" w:afterAutospacing="0"/>
              <w:jc w:val="both"/>
              <w:rPr>
                <w:b/>
                <w:bCs/>
                <w:lang w:val="en-GB" w:bidi="si-LK"/>
              </w:rPr>
            </w:pPr>
          </w:p>
        </w:tc>
        <w:tc>
          <w:tcPr>
            <w:tcW w:w="799" w:type="dxa"/>
            <w:shd w:val="clear" w:color="auto" w:fill="E0E0E0"/>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No.</w:t>
            </w:r>
          </w:p>
        </w:tc>
        <w:tc>
          <w:tcPr>
            <w:tcW w:w="859" w:type="dxa"/>
            <w:shd w:val="clear" w:color="auto" w:fill="E0E0E0"/>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 xml:space="preserve">No. </w:t>
            </w:r>
          </w:p>
        </w:tc>
        <w:tc>
          <w:tcPr>
            <w:tcW w:w="795" w:type="dxa"/>
            <w:shd w:val="clear" w:color="auto" w:fill="E0E0E0"/>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w:t>
            </w:r>
          </w:p>
        </w:tc>
        <w:tc>
          <w:tcPr>
            <w:tcW w:w="792" w:type="dxa"/>
            <w:shd w:val="clear" w:color="auto" w:fill="E0E0E0"/>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 xml:space="preserve">No. </w:t>
            </w:r>
          </w:p>
        </w:tc>
        <w:tc>
          <w:tcPr>
            <w:tcW w:w="798" w:type="dxa"/>
            <w:shd w:val="clear" w:color="auto" w:fill="E0E0E0"/>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w:t>
            </w:r>
          </w:p>
        </w:tc>
        <w:tc>
          <w:tcPr>
            <w:tcW w:w="795" w:type="dxa"/>
            <w:shd w:val="clear" w:color="auto" w:fill="E0E0E0"/>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No.</w:t>
            </w:r>
          </w:p>
        </w:tc>
        <w:tc>
          <w:tcPr>
            <w:tcW w:w="859" w:type="dxa"/>
            <w:shd w:val="clear" w:color="auto" w:fill="E0E0E0"/>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 xml:space="preserve">No. </w:t>
            </w:r>
          </w:p>
        </w:tc>
        <w:tc>
          <w:tcPr>
            <w:tcW w:w="792" w:type="dxa"/>
            <w:shd w:val="clear" w:color="auto" w:fill="E0E0E0"/>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w:t>
            </w:r>
          </w:p>
        </w:tc>
        <w:tc>
          <w:tcPr>
            <w:tcW w:w="790" w:type="dxa"/>
            <w:shd w:val="clear" w:color="auto" w:fill="E0E0E0"/>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 xml:space="preserve">No. </w:t>
            </w:r>
          </w:p>
        </w:tc>
        <w:tc>
          <w:tcPr>
            <w:tcW w:w="816" w:type="dxa"/>
            <w:shd w:val="clear" w:color="auto" w:fill="E0E0E0"/>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w:t>
            </w:r>
          </w:p>
        </w:tc>
      </w:tr>
      <w:tr w:rsidR="000C65EE" w:rsidRPr="001A37D7" w:rsidTr="0004452B">
        <w:trPr>
          <w:trHeight w:val="261"/>
        </w:trPr>
        <w:tc>
          <w:tcPr>
            <w:tcW w:w="797" w:type="dxa"/>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1987</w:t>
            </w:r>
          </w:p>
        </w:tc>
        <w:tc>
          <w:tcPr>
            <w:tcW w:w="799"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2</w:t>
            </w:r>
          </w:p>
        </w:tc>
        <w:tc>
          <w:tcPr>
            <w:tcW w:w="859"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0</w:t>
            </w:r>
          </w:p>
        </w:tc>
        <w:tc>
          <w:tcPr>
            <w:tcW w:w="795"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0.0</w:t>
            </w:r>
          </w:p>
        </w:tc>
        <w:tc>
          <w:tcPr>
            <w:tcW w:w="792"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2</w:t>
            </w:r>
          </w:p>
        </w:tc>
        <w:tc>
          <w:tcPr>
            <w:tcW w:w="798"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100.0</w:t>
            </w:r>
          </w:p>
        </w:tc>
        <w:tc>
          <w:tcPr>
            <w:tcW w:w="795"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2</w:t>
            </w:r>
          </w:p>
        </w:tc>
        <w:tc>
          <w:tcPr>
            <w:tcW w:w="859"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0</w:t>
            </w:r>
          </w:p>
        </w:tc>
        <w:tc>
          <w:tcPr>
            <w:tcW w:w="792"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0.0</w:t>
            </w:r>
          </w:p>
        </w:tc>
        <w:tc>
          <w:tcPr>
            <w:tcW w:w="790"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2</w:t>
            </w:r>
          </w:p>
        </w:tc>
        <w:tc>
          <w:tcPr>
            <w:tcW w:w="816"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 100.0</w:t>
            </w:r>
          </w:p>
        </w:tc>
      </w:tr>
      <w:tr w:rsidR="000C65EE" w:rsidRPr="001A37D7" w:rsidTr="0004452B">
        <w:trPr>
          <w:trHeight w:val="261"/>
        </w:trPr>
        <w:tc>
          <w:tcPr>
            <w:tcW w:w="797" w:type="dxa"/>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1992</w:t>
            </w:r>
          </w:p>
        </w:tc>
        <w:tc>
          <w:tcPr>
            <w:tcW w:w="799"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63</w:t>
            </w:r>
          </w:p>
        </w:tc>
        <w:tc>
          <w:tcPr>
            <w:tcW w:w="859"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15</w:t>
            </w:r>
          </w:p>
        </w:tc>
        <w:tc>
          <w:tcPr>
            <w:tcW w:w="795"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23.8</w:t>
            </w:r>
          </w:p>
        </w:tc>
        <w:tc>
          <w:tcPr>
            <w:tcW w:w="792"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48</w:t>
            </w:r>
          </w:p>
        </w:tc>
        <w:tc>
          <w:tcPr>
            <w:tcW w:w="798"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76.2</w:t>
            </w:r>
          </w:p>
        </w:tc>
        <w:tc>
          <w:tcPr>
            <w:tcW w:w="795"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22</w:t>
            </w:r>
          </w:p>
        </w:tc>
        <w:tc>
          <w:tcPr>
            <w:tcW w:w="859"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5</w:t>
            </w:r>
          </w:p>
        </w:tc>
        <w:tc>
          <w:tcPr>
            <w:tcW w:w="792"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22.7</w:t>
            </w:r>
          </w:p>
        </w:tc>
        <w:tc>
          <w:tcPr>
            <w:tcW w:w="790"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17</w:t>
            </w:r>
          </w:p>
        </w:tc>
        <w:tc>
          <w:tcPr>
            <w:tcW w:w="816"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 77.3</w:t>
            </w:r>
          </w:p>
        </w:tc>
      </w:tr>
      <w:tr w:rsidR="000C65EE" w:rsidRPr="001A37D7" w:rsidTr="0004452B">
        <w:trPr>
          <w:trHeight w:val="261"/>
        </w:trPr>
        <w:tc>
          <w:tcPr>
            <w:tcW w:w="797" w:type="dxa"/>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2002</w:t>
            </w:r>
          </w:p>
        </w:tc>
        <w:tc>
          <w:tcPr>
            <w:tcW w:w="799"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475</w:t>
            </w:r>
          </w:p>
        </w:tc>
        <w:tc>
          <w:tcPr>
            <w:tcW w:w="859"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197</w:t>
            </w:r>
          </w:p>
        </w:tc>
        <w:tc>
          <w:tcPr>
            <w:tcW w:w="795"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38.9</w:t>
            </w:r>
          </w:p>
        </w:tc>
        <w:tc>
          <w:tcPr>
            <w:tcW w:w="792"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278</w:t>
            </w:r>
          </w:p>
        </w:tc>
        <w:tc>
          <w:tcPr>
            <w:tcW w:w="798"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61.1</w:t>
            </w:r>
          </w:p>
        </w:tc>
        <w:tc>
          <w:tcPr>
            <w:tcW w:w="795"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139</w:t>
            </w:r>
          </w:p>
        </w:tc>
        <w:tc>
          <w:tcPr>
            <w:tcW w:w="859"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36</w:t>
            </w:r>
          </w:p>
        </w:tc>
        <w:tc>
          <w:tcPr>
            <w:tcW w:w="792"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25.9</w:t>
            </w:r>
          </w:p>
        </w:tc>
        <w:tc>
          <w:tcPr>
            <w:tcW w:w="790"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103</w:t>
            </w:r>
          </w:p>
        </w:tc>
        <w:tc>
          <w:tcPr>
            <w:tcW w:w="816"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 74.1</w:t>
            </w:r>
          </w:p>
        </w:tc>
      </w:tr>
      <w:tr w:rsidR="000C65EE" w:rsidRPr="001A37D7" w:rsidTr="0004452B">
        <w:trPr>
          <w:trHeight w:val="242"/>
        </w:trPr>
        <w:tc>
          <w:tcPr>
            <w:tcW w:w="797" w:type="dxa"/>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2005</w:t>
            </w:r>
          </w:p>
        </w:tc>
        <w:tc>
          <w:tcPr>
            <w:tcW w:w="799"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743</w:t>
            </w:r>
          </w:p>
        </w:tc>
        <w:tc>
          <w:tcPr>
            <w:tcW w:w="859"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311</w:t>
            </w:r>
          </w:p>
        </w:tc>
        <w:tc>
          <w:tcPr>
            <w:tcW w:w="795"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41.9</w:t>
            </w:r>
          </w:p>
        </w:tc>
        <w:tc>
          <w:tcPr>
            <w:tcW w:w="792"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432</w:t>
            </w:r>
          </w:p>
        </w:tc>
        <w:tc>
          <w:tcPr>
            <w:tcW w:w="798"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58.1</w:t>
            </w:r>
          </w:p>
        </w:tc>
        <w:tc>
          <w:tcPr>
            <w:tcW w:w="795"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207</w:t>
            </w:r>
          </w:p>
        </w:tc>
        <w:tc>
          <w:tcPr>
            <w:tcW w:w="859"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61</w:t>
            </w:r>
          </w:p>
        </w:tc>
        <w:tc>
          <w:tcPr>
            <w:tcW w:w="792"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29.5</w:t>
            </w:r>
          </w:p>
        </w:tc>
        <w:tc>
          <w:tcPr>
            <w:tcW w:w="790"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146</w:t>
            </w:r>
          </w:p>
        </w:tc>
        <w:tc>
          <w:tcPr>
            <w:tcW w:w="816"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 70.5</w:t>
            </w:r>
          </w:p>
        </w:tc>
      </w:tr>
      <w:tr w:rsidR="000C65EE" w:rsidRPr="001A37D7" w:rsidTr="0004452B">
        <w:trPr>
          <w:trHeight w:val="261"/>
        </w:trPr>
        <w:tc>
          <w:tcPr>
            <w:tcW w:w="797" w:type="dxa"/>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2006</w:t>
            </w:r>
          </w:p>
        </w:tc>
        <w:tc>
          <w:tcPr>
            <w:tcW w:w="799"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838</w:t>
            </w:r>
          </w:p>
        </w:tc>
        <w:tc>
          <w:tcPr>
            <w:tcW w:w="859"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351</w:t>
            </w:r>
          </w:p>
        </w:tc>
        <w:tc>
          <w:tcPr>
            <w:tcW w:w="795"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41.8</w:t>
            </w:r>
          </w:p>
        </w:tc>
        <w:tc>
          <w:tcPr>
            <w:tcW w:w="792"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487</w:t>
            </w:r>
          </w:p>
        </w:tc>
        <w:tc>
          <w:tcPr>
            <w:tcW w:w="798"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58.1</w:t>
            </w:r>
          </w:p>
        </w:tc>
        <w:tc>
          <w:tcPr>
            <w:tcW w:w="795"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226</w:t>
            </w:r>
          </w:p>
        </w:tc>
        <w:tc>
          <w:tcPr>
            <w:tcW w:w="859"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67</w:t>
            </w:r>
          </w:p>
        </w:tc>
        <w:tc>
          <w:tcPr>
            <w:tcW w:w="792"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29.6</w:t>
            </w:r>
          </w:p>
        </w:tc>
        <w:tc>
          <w:tcPr>
            <w:tcW w:w="790"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159</w:t>
            </w:r>
          </w:p>
        </w:tc>
        <w:tc>
          <w:tcPr>
            <w:tcW w:w="816"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 70.4</w:t>
            </w:r>
          </w:p>
        </w:tc>
      </w:tr>
      <w:tr w:rsidR="000C65EE" w:rsidRPr="001A37D7" w:rsidTr="0004452B">
        <w:trPr>
          <w:trHeight w:val="70"/>
        </w:trPr>
        <w:tc>
          <w:tcPr>
            <w:tcW w:w="797" w:type="dxa"/>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2007</w:t>
            </w:r>
          </w:p>
        </w:tc>
        <w:tc>
          <w:tcPr>
            <w:tcW w:w="799"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957</w:t>
            </w:r>
          </w:p>
        </w:tc>
        <w:tc>
          <w:tcPr>
            <w:tcW w:w="859"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405</w:t>
            </w:r>
          </w:p>
        </w:tc>
        <w:tc>
          <w:tcPr>
            <w:tcW w:w="795"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42.3</w:t>
            </w:r>
          </w:p>
        </w:tc>
        <w:tc>
          <w:tcPr>
            <w:tcW w:w="792"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552</w:t>
            </w:r>
          </w:p>
        </w:tc>
        <w:tc>
          <w:tcPr>
            <w:tcW w:w="798"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57.7</w:t>
            </w:r>
          </w:p>
        </w:tc>
        <w:tc>
          <w:tcPr>
            <w:tcW w:w="795"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266</w:t>
            </w:r>
          </w:p>
        </w:tc>
        <w:tc>
          <w:tcPr>
            <w:tcW w:w="859"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85</w:t>
            </w:r>
          </w:p>
        </w:tc>
        <w:tc>
          <w:tcPr>
            <w:tcW w:w="792"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32.0</w:t>
            </w:r>
          </w:p>
        </w:tc>
        <w:tc>
          <w:tcPr>
            <w:tcW w:w="790"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181</w:t>
            </w:r>
          </w:p>
        </w:tc>
        <w:tc>
          <w:tcPr>
            <w:tcW w:w="816" w:type="dxa"/>
          </w:tcPr>
          <w:p w:rsidR="000C65EE" w:rsidRPr="001A37D7" w:rsidRDefault="000C65EE" w:rsidP="001A37D7">
            <w:pPr>
              <w:pStyle w:val="NormalWeb"/>
              <w:spacing w:before="0" w:beforeAutospacing="0" w:after="0" w:afterAutospacing="0"/>
              <w:jc w:val="both"/>
              <w:rPr>
                <w:b/>
                <w:bCs/>
                <w:lang w:val="en-GB" w:bidi="si-LK"/>
              </w:rPr>
            </w:pPr>
            <w:r w:rsidRPr="001A37D7">
              <w:rPr>
                <w:lang w:val="en-GB" w:bidi="si-LK"/>
              </w:rPr>
              <w:t> 68.0</w:t>
            </w:r>
          </w:p>
        </w:tc>
      </w:tr>
      <w:tr w:rsidR="000C65EE" w:rsidRPr="001A37D7" w:rsidTr="0004452B">
        <w:trPr>
          <w:trHeight w:val="261"/>
        </w:trPr>
        <w:tc>
          <w:tcPr>
            <w:tcW w:w="797" w:type="dxa"/>
          </w:tcPr>
          <w:p w:rsidR="000C65EE" w:rsidRPr="001A37D7" w:rsidRDefault="000C65EE" w:rsidP="001A37D7">
            <w:pPr>
              <w:pStyle w:val="NormalWeb"/>
              <w:spacing w:before="0" w:beforeAutospacing="0" w:after="0" w:afterAutospacing="0"/>
              <w:jc w:val="both"/>
              <w:rPr>
                <w:b/>
                <w:bCs/>
                <w:lang w:val="en-GB" w:bidi="si-LK"/>
              </w:rPr>
            </w:pPr>
            <w:r w:rsidRPr="001A37D7">
              <w:rPr>
                <w:b/>
                <w:bCs/>
                <w:lang w:val="en-GB" w:bidi="si-LK"/>
              </w:rPr>
              <w:t>2008</w:t>
            </w:r>
          </w:p>
        </w:tc>
        <w:tc>
          <w:tcPr>
            <w:tcW w:w="799" w:type="dxa"/>
          </w:tcPr>
          <w:p w:rsidR="000C65EE" w:rsidRPr="001A37D7" w:rsidRDefault="000C65EE" w:rsidP="001A37D7">
            <w:pPr>
              <w:pStyle w:val="NormalWeb"/>
              <w:spacing w:before="0" w:beforeAutospacing="0" w:after="0" w:afterAutospacing="0"/>
              <w:jc w:val="both"/>
              <w:rPr>
                <w:lang w:val="en-GB" w:bidi="si-LK"/>
              </w:rPr>
            </w:pPr>
            <w:r w:rsidRPr="001A37D7">
              <w:rPr>
                <w:lang w:val="en-GB" w:bidi="si-LK"/>
              </w:rPr>
              <w:t>1,059</w:t>
            </w:r>
          </w:p>
        </w:tc>
        <w:tc>
          <w:tcPr>
            <w:tcW w:w="859" w:type="dxa"/>
          </w:tcPr>
          <w:p w:rsidR="000C65EE" w:rsidRPr="001A37D7" w:rsidRDefault="000C65EE" w:rsidP="001A37D7">
            <w:pPr>
              <w:pStyle w:val="NormalWeb"/>
              <w:spacing w:before="0" w:beforeAutospacing="0" w:after="0" w:afterAutospacing="0"/>
              <w:jc w:val="both"/>
              <w:rPr>
                <w:lang w:val="en-GB" w:bidi="si-LK"/>
              </w:rPr>
            </w:pPr>
            <w:r w:rsidRPr="001A37D7">
              <w:rPr>
                <w:lang w:val="en-GB" w:bidi="si-LK"/>
              </w:rPr>
              <w:t>444</w:t>
            </w:r>
          </w:p>
        </w:tc>
        <w:tc>
          <w:tcPr>
            <w:tcW w:w="795" w:type="dxa"/>
          </w:tcPr>
          <w:p w:rsidR="000C65EE" w:rsidRPr="001A37D7" w:rsidRDefault="000C65EE" w:rsidP="001A37D7">
            <w:pPr>
              <w:pStyle w:val="NormalWeb"/>
              <w:spacing w:before="0" w:beforeAutospacing="0" w:after="0" w:afterAutospacing="0"/>
              <w:jc w:val="both"/>
              <w:rPr>
                <w:lang w:val="en-GB" w:bidi="si-LK"/>
              </w:rPr>
            </w:pPr>
            <w:r w:rsidRPr="001A37D7">
              <w:rPr>
                <w:lang w:val="en-GB" w:bidi="si-LK"/>
              </w:rPr>
              <w:t>41.9</w:t>
            </w:r>
          </w:p>
        </w:tc>
        <w:tc>
          <w:tcPr>
            <w:tcW w:w="792" w:type="dxa"/>
          </w:tcPr>
          <w:p w:rsidR="000C65EE" w:rsidRPr="001A37D7" w:rsidRDefault="000C65EE" w:rsidP="001A37D7">
            <w:pPr>
              <w:pStyle w:val="NormalWeb"/>
              <w:spacing w:before="0" w:beforeAutospacing="0" w:after="0" w:afterAutospacing="0"/>
              <w:jc w:val="both"/>
              <w:rPr>
                <w:lang w:val="en-GB" w:bidi="si-LK"/>
              </w:rPr>
            </w:pPr>
            <w:r w:rsidRPr="001A37D7">
              <w:rPr>
                <w:lang w:val="en-GB" w:bidi="si-LK"/>
              </w:rPr>
              <w:t>615</w:t>
            </w:r>
          </w:p>
        </w:tc>
        <w:tc>
          <w:tcPr>
            <w:tcW w:w="798" w:type="dxa"/>
          </w:tcPr>
          <w:p w:rsidR="000C65EE" w:rsidRPr="001A37D7" w:rsidRDefault="000C65EE" w:rsidP="001A37D7">
            <w:pPr>
              <w:pStyle w:val="NormalWeb"/>
              <w:spacing w:before="0" w:beforeAutospacing="0" w:after="0" w:afterAutospacing="0"/>
              <w:jc w:val="both"/>
              <w:rPr>
                <w:lang w:val="en-GB" w:bidi="si-LK"/>
              </w:rPr>
            </w:pPr>
            <w:r w:rsidRPr="001A37D7">
              <w:rPr>
                <w:lang w:val="en-GB" w:bidi="si-LK"/>
              </w:rPr>
              <w:t>58.0</w:t>
            </w:r>
          </w:p>
        </w:tc>
        <w:tc>
          <w:tcPr>
            <w:tcW w:w="795" w:type="dxa"/>
          </w:tcPr>
          <w:p w:rsidR="000C65EE" w:rsidRPr="001A37D7" w:rsidRDefault="000C65EE" w:rsidP="001A37D7">
            <w:pPr>
              <w:pStyle w:val="NormalWeb"/>
              <w:spacing w:before="0" w:beforeAutospacing="0" w:after="0" w:afterAutospacing="0"/>
              <w:jc w:val="both"/>
              <w:rPr>
                <w:lang w:val="en-GB" w:bidi="si-LK"/>
              </w:rPr>
            </w:pPr>
            <w:r w:rsidRPr="001A37D7">
              <w:rPr>
                <w:lang w:val="en-GB" w:bidi="si-LK"/>
              </w:rPr>
              <w:t>289</w:t>
            </w:r>
          </w:p>
        </w:tc>
        <w:tc>
          <w:tcPr>
            <w:tcW w:w="859" w:type="dxa"/>
          </w:tcPr>
          <w:p w:rsidR="000C65EE" w:rsidRPr="001A37D7" w:rsidRDefault="000C65EE" w:rsidP="001A37D7">
            <w:pPr>
              <w:pStyle w:val="NormalWeb"/>
              <w:spacing w:before="0" w:beforeAutospacing="0" w:after="0" w:afterAutospacing="0"/>
              <w:jc w:val="both"/>
              <w:rPr>
                <w:lang w:val="en-GB" w:bidi="si-LK"/>
              </w:rPr>
            </w:pPr>
            <w:r w:rsidRPr="001A37D7">
              <w:rPr>
                <w:lang w:val="en-GB" w:bidi="si-LK"/>
              </w:rPr>
              <w:t>89</w:t>
            </w:r>
          </w:p>
        </w:tc>
        <w:tc>
          <w:tcPr>
            <w:tcW w:w="792" w:type="dxa"/>
          </w:tcPr>
          <w:p w:rsidR="000C65EE" w:rsidRPr="001A37D7" w:rsidRDefault="000C65EE" w:rsidP="001A37D7">
            <w:pPr>
              <w:pStyle w:val="NormalWeb"/>
              <w:spacing w:before="0" w:beforeAutospacing="0" w:after="0" w:afterAutospacing="0"/>
              <w:jc w:val="both"/>
              <w:rPr>
                <w:lang w:val="en-GB" w:bidi="si-LK"/>
              </w:rPr>
            </w:pPr>
            <w:r w:rsidRPr="001A37D7">
              <w:rPr>
                <w:lang w:val="en-GB" w:bidi="si-LK"/>
              </w:rPr>
              <w:t>30.8</w:t>
            </w:r>
          </w:p>
        </w:tc>
        <w:tc>
          <w:tcPr>
            <w:tcW w:w="790" w:type="dxa"/>
          </w:tcPr>
          <w:p w:rsidR="000C65EE" w:rsidRPr="001A37D7" w:rsidRDefault="000C65EE" w:rsidP="001A37D7">
            <w:pPr>
              <w:pStyle w:val="NormalWeb"/>
              <w:spacing w:before="0" w:beforeAutospacing="0" w:after="0" w:afterAutospacing="0"/>
              <w:jc w:val="both"/>
              <w:rPr>
                <w:lang w:val="en-GB" w:bidi="si-LK"/>
              </w:rPr>
            </w:pPr>
            <w:r w:rsidRPr="001A37D7">
              <w:rPr>
                <w:lang w:val="en-GB" w:bidi="si-LK"/>
              </w:rPr>
              <w:t>200</w:t>
            </w:r>
          </w:p>
        </w:tc>
        <w:tc>
          <w:tcPr>
            <w:tcW w:w="816" w:type="dxa"/>
          </w:tcPr>
          <w:p w:rsidR="000C65EE" w:rsidRPr="001A37D7" w:rsidRDefault="000C65EE" w:rsidP="001A37D7">
            <w:pPr>
              <w:pStyle w:val="NormalWeb"/>
              <w:spacing w:before="0" w:beforeAutospacing="0" w:after="0" w:afterAutospacing="0"/>
              <w:jc w:val="both"/>
              <w:rPr>
                <w:lang w:val="en-GB" w:bidi="si-LK"/>
              </w:rPr>
            </w:pPr>
            <w:r w:rsidRPr="001A37D7">
              <w:rPr>
                <w:lang w:val="en-GB" w:bidi="si-LK"/>
              </w:rPr>
              <w:t>69.2</w:t>
            </w:r>
          </w:p>
        </w:tc>
      </w:tr>
    </w:tbl>
    <w:p w:rsidR="000C65EE" w:rsidRPr="001A37D7" w:rsidRDefault="000C65EE" w:rsidP="0004452B">
      <w:pPr>
        <w:pStyle w:val="NormalWeb"/>
        <w:spacing w:before="0" w:beforeAutospacing="0" w:after="0" w:afterAutospacing="0"/>
        <w:ind w:left="1152"/>
        <w:rPr>
          <w:lang w:val="en-GB"/>
        </w:rPr>
      </w:pPr>
      <w:r w:rsidRPr="001A37D7">
        <w:rPr>
          <w:lang w:val="en-GB"/>
        </w:rPr>
        <w:t>Source: National STD/AIDS Control Programme, Dept. Health Services</w:t>
      </w:r>
    </w:p>
    <w:p w:rsidR="000C65EE" w:rsidRPr="001A37D7" w:rsidRDefault="000C65EE" w:rsidP="001A37D7">
      <w:pPr>
        <w:pStyle w:val="NormalWeb"/>
        <w:spacing w:before="0" w:beforeAutospacing="0" w:after="0" w:afterAutospacing="0"/>
        <w:jc w:val="both"/>
        <w:rPr>
          <w:b/>
          <w:bCs/>
          <w:lang w:val="en-GB"/>
        </w:rPr>
      </w:pPr>
    </w:p>
    <w:p w:rsidR="000C65EE" w:rsidRPr="001A37D7" w:rsidRDefault="000C65EE" w:rsidP="001A37D7">
      <w:pPr>
        <w:pStyle w:val="NormalWeb"/>
        <w:spacing w:before="0" w:beforeAutospacing="0" w:after="0" w:afterAutospacing="0"/>
        <w:jc w:val="both"/>
        <w:rPr>
          <w:lang w:val="en-GB"/>
        </w:rPr>
      </w:pPr>
      <w:r w:rsidRPr="001A37D7">
        <w:rPr>
          <w:b/>
          <w:bCs/>
          <w:lang w:val="en-GB"/>
        </w:rPr>
        <w:t>HIV/AIDS</w:t>
      </w:r>
      <w:r w:rsidRPr="001A37D7">
        <w:rPr>
          <w:lang w:val="en-GB"/>
        </w:rPr>
        <w:t>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132.</w:t>
      </w:r>
      <w:r w:rsidRPr="001A37D7">
        <w:rPr>
          <w:lang w:val="en-GB"/>
        </w:rPr>
        <w:tab/>
        <w:t> Despite a concerted campaign to deal with human immunodeficiency virus infection/ Acquired Immuno Deficiency Syndrome (HIV/AIDS), the number of reported cases has increased from 262 in 1998 to 1,059 as at end December 2008. It is estimated that there are approximately 4,000adults living with HIV as at end 2007. Most at risk groups identified in the National Strategic Plan (2007-2011) of the National STD/AIDS Control Programme, are female sex workers and clients, men who have sex with men, drug users and prisoners. Internal and external migrant workers have been identified as a population vulnerable to HIV.132.</w:t>
      </w:r>
      <w:r w:rsidRPr="001A37D7">
        <w:rPr>
          <w:lang w:val="en-GB"/>
        </w:rPr>
        <w:tab/>
        <w:t xml:space="preserve"> In the absence of data on global indicators relating to the prevalence of HIV/AIDS the targets identified for monitoring progress towards achieving the MDG of halting and beginning to reverse the spread of HIV/AIDS by 2015, Sri Lanka has selected the following additional indicators for monitoring the target –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numPr>
          <w:ilvl w:val="4"/>
          <w:numId w:val="7"/>
        </w:numPr>
        <w:tabs>
          <w:tab w:val="clear" w:pos="3600"/>
        </w:tabs>
        <w:spacing w:before="0" w:beforeAutospacing="0" w:after="0" w:afterAutospacing="0"/>
        <w:ind w:hanging="2520"/>
        <w:jc w:val="both"/>
        <w:rPr>
          <w:lang w:val="en-GB"/>
        </w:rPr>
      </w:pPr>
      <w:r w:rsidRPr="001A37D7">
        <w:rPr>
          <w:lang w:val="en-GB"/>
        </w:rPr>
        <w:t>Condom use rate as a percentage of the contraceptive prevalence rate</w:t>
      </w:r>
    </w:p>
    <w:p w:rsidR="000C65EE" w:rsidRPr="0004452B" w:rsidRDefault="000C65EE" w:rsidP="001A37D7">
      <w:pPr>
        <w:pStyle w:val="NormalWeb"/>
        <w:spacing w:before="0" w:beforeAutospacing="0" w:after="0" w:afterAutospacing="0"/>
        <w:ind w:left="3600"/>
        <w:jc w:val="both"/>
        <w:rPr>
          <w:sz w:val="18"/>
          <w:szCs w:val="18"/>
          <w:lang w:val="en-GB"/>
        </w:rPr>
      </w:pPr>
    </w:p>
    <w:p w:rsidR="000C65EE" w:rsidRPr="001A37D7" w:rsidRDefault="000C65EE" w:rsidP="001A37D7">
      <w:pPr>
        <w:pStyle w:val="NormalWeb"/>
        <w:numPr>
          <w:ilvl w:val="4"/>
          <w:numId w:val="7"/>
        </w:numPr>
        <w:tabs>
          <w:tab w:val="clear" w:pos="3600"/>
          <w:tab w:val="num" w:pos="1440"/>
        </w:tabs>
        <w:spacing w:before="0" w:beforeAutospacing="0" w:after="0" w:afterAutospacing="0"/>
        <w:ind w:hanging="2520"/>
        <w:jc w:val="both"/>
        <w:rPr>
          <w:lang w:val="en-GB"/>
        </w:rPr>
      </w:pPr>
      <w:r w:rsidRPr="001A37D7">
        <w:rPr>
          <w:lang w:val="en-GB"/>
        </w:rPr>
        <w:t>Contraceptive prevalence rate</w:t>
      </w:r>
    </w:p>
    <w:p w:rsidR="000C65EE" w:rsidRPr="0004452B" w:rsidRDefault="000C65EE" w:rsidP="001A37D7">
      <w:pPr>
        <w:pStyle w:val="ListParagraph"/>
        <w:jc w:val="both"/>
        <w:rPr>
          <w:sz w:val="18"/>
          <w:szCs w:val="18"/>
          <w:lang w:val="en-GB"/>
        </w:rPr>
      </w:pPr>
    </w:p>
    <w:p w:rsidR="000C65EE" w:rsidRPr="001A37D7" w:rsidRDefault="000C65EE" w:rsidP="0004452B">
      <w:pPr>
        <w:pStyle w:val="NormalWeb"/>
        <w:numPr>
          <w:ilvl w:val="4"/>
          <w:numId w:val="7"/>
        </w:numPr>
        <w:tabs>
          <w:tab w:val="clear" w:pos="3600"/>
          <w:tab w:val="num" w:pos="1440"/>
        </w:tabs>
        <w:spacing w:before="0" w:beforeAutospacing="0" w:after="120" w:afterAutospacing="0"/>
        <w:ind w:hanging="2520"/>
        <w:jc w:val="both"/>
        <w:rPr>
          <w:lang w:val="en-GB"/>
        </w:rPr>
      </w:pPr>
    </w:p>
    <w:p w:rsidR="000C65EE" w:rsidRPr="001A37D7" w:rsidRDefault="000C65EE" w:rsidP="001A37D7">
      <w:pPr>
        <w:spacing w:line="240" w:lineRule="auto"/>
        <w:jc w:val="both"/>
        <w:rPr>
          <w:spacing w:val="0"/>
          <w:w w:val="100"/>
          <w:sz w:val="24"/>
          <w:szCs w:val="24"/>
        </w:rPr>
      </w:pPr>
      <w:r w:rsidRPr="001A37D7">
        <w:rPr>
          <w:spacing w:val="0"/>
          <w:w w:val="100"/>
          <w:sz w:val="24"/>
          <w:szCs w:val="24"/>
        </w:rPr>
        <w:t>133.</w:t>
      </w:r>
      <w:r w:rsidRPr="001A37D7">
        <w:rPr>
          <w:spacing w:val="0"/>
          <w:w w:val="100"/>
          <w:sz w:val="24"/>
          <w:szCs w:val="24"/>
        </w:rPr>
        <w:tab/>
        <w:t> By the year 2006/2007, condom use as a percentage of contraceptive prevalence rate stood at 5.5 % with a somewhat higher use in urban areas</w:t>
      </w:r>
      <w:r w:rsidRPr="001A37D7">
        <w:rPr>
          <w:rStyle w:val="FootnoteReference"/>
          <w:spacing w:val="0"/>
          <w:w w:val="100"/>
          <w:sz w:val="24"/>
          <w:szCs w:val="24"/>
        </w:rPr>
        <w:footnoteReference w:id="22"/>
      </w:r>
      <w:r w:rsidRPr="001A37D7">
        <w:rPr>
          <w:spacing w:val="0"/>
          <w:w w:val="100"/>
          <w:sz w:val="24"/>
          <w:szCs w:val="24"/>
        </w:rPr>
        <w:t xml:space="preserve">. The lowest condom use was reported from the estate sector where a rate of 2.1% was reported. Across age groups, condom use was highest among mothers between 30 to 34 years and lowest in the age group 15 to 19 and 45 to 49 year age groups. </w:t>
      </w:r>
    </w:p>
    <w:p w:rsidR="000C65EE" w:rsidRPr="001A37D7" w:rsidRDefault="000C65EE" w:rsidP="001A37D7">
      <w:pPr>
        <w:spacing w:line="240" w:lineRule="auto"/>
        <w:jc w:val="both"/>
        <w:rPr>
          <w:spacing w:val="0"/>
          <w:w w:val="100"/>
          <w:sz w:val="24"/>
          <w:szCs w:val="24"/>
        </w:rPr>
      </w:pPr>
    </w:p>
    <w:p w:rsidR="000C65EE" w:rsidRPr="001A37D7" w:rsidRDefault="000C65EE" w:rsidP="001A37D7">
      <w:pPr>
        <w:spacing w:line="240" w:lineRule="auto"/>
        <w:jc w:val="both"/>
        <w:rPr>
          <w:b/>
          <w:bCs/>
          <w:spacing w:val="0"/>
          <w:w w:val="100"/>
          <w:sz w:val="24"/>
          <w:szCs w:val="24"/>
          <w:u w:val="single"/>
        </w:rPr>
      </w:pPr>
      <w:r w:rsidRPr="001A37D7">
        <w:rPr>
          <w:spacing w:val="0"/>
          <w:w w:val="100"/>
          <w:sz w:val="24"/>
          <w:szCs w:val="24"/>
        </w:rPr>
        <w:t>134.</w:t>
      </w:r>
      <w:r w:rsidRPr="001A37D7">
        <w:rPr>
          <w:spacing w:val="0"/>
          <w:w w:val="100"/>
          <w:sz w:val="24"/>
          <w:szCs w:val="24"/>
        </w:rPr>
        <w:tab/>
        <w:t>The percentage of currently married women of reproductive age who are practicing, or whose partners are practicing any form of contraception is the contraceptive prevalence rate. The contraceptive prevalence rate had decreased from 70% in 2000 to 68.3% in 2006/2007 (DHS 2006-2007)</w:t>
      </w:r>
    </w:p>
    <w:p w:rsidR="000C65EE" w:rsidRPr="001A37D7" w:rsidRDefault="000C65EE" w:rsidP="001A37D7">
      <w:pPr>
        <w:spacing w:line="240" w:lineRule="auto"/>
        <w:jc w:val="both"/>
        <w:rPr>
          <w:b/>
          <w:bCs/>
          <w:spacing w:val="0"/>
          <w:w w:val="100"/>
          <w:sz w:val="24"/>
          <w:szCs w:val="24"/>
          <w:u w:val="single"/>
        </w:rPr>
      </w:pPr>
    </w:p>
    <w:p w:rsidR="000C65EE" w:rsidRPr="001A37D7" w:rsidRDefault="000C65EE" w:rsidP="0004452B">
      <w:pPr>
        <w:spacing w:line="240" w:lineRule="auto"/>
        <w:jc w:val="center"/>
        <w:rPr>
          <w:b/>
          <w:bCs/>
          <w:spacing w:val="0"/>
          <w:w w:val="100"/>
          <w:sz w:val="24"/>
          <w:szCs w:val="24"/>
          <w:u w:val="single"/>
        </w:rPr>
      </w:pPr>
      <w:r w:rsidRPr="001A37D7">
        <w:rPr>
          <w:b/>
          <w:bCs/>
          <w:spacing w:val="0"/>
          <w:w w:val="100"/>
          <w:sz w:val="24"/>
          <w:szCs w:val="24"/>
          <w:u w:val="single"/>
        </w:rPr>
        <w:t>Table 42</w:t>
      </w:r>
    </w:p>
    <w:p w:rsidR="000C65EE" w:rsidRPr="0004452B" w:rsidRDefault="000C65EE" w:rsidP="0004452B">
      <w:pPr>
        <w:spacing w:line="240" w:lineRule="auto"/>
        <w:jc w:val="center"/>
        <w:rPr>
          <w:spacing w:val="0"/>
          <w:w w:val="100"/>
          <w:sz w:val="18"/>
          <w:szCs w:val="18"/>
        </w:rPr>
      </w:pPr>
    </w:p>
    <w:p w:rsidR="000C65EE" w:rsidRPr="001A37D7" w:rsidRDefault="000C65EE" w:rsidP="0004452B">
      <w:pPr>
        <w:pStyle w:val="NormalWeb"/>
        <w:spacing w:before="0" w:beforeAutospacing="0" w:after="0" w:afterAutospacing="0"/>
        <w:jc w:val="center"/>
        <w:rPr>
          <w:b/>
          <w:bCs/>
          <w:lang w:val="en-GB"/>
        </w:rPr>
      </w:pPr>
      <w:r w:rsidRPr="001A37D7">
        <w:rPr>
          <w:b/>
          <w:bCs/>
          <w:lang w:val="en-GB"/>
        </w:rPr>
        <w:t>Contraceptive prevalence rate</w:t>
      </w:r>
    </w:p>
    <w:p w:rsidR="000C65EE" w:rsidRPr="0004452B" w:rsidRDefault="000C65EE" w:rsidP="001A37D7">
      <w:pPr>
        <w:pStyle w:val="NormalWeb"/>
        <w:spacing w:before="0" w:beforeAutospacing="0" w:after="0" w:afterAutospacing="0"/>
        <w:jc w:val="both"/>
        <w:rPr>
          <w:sz w:val="18"/>
          <w:szCs w:val="18"/>
          <w:lang w:val="en-GB"/>
        </w:rPr>
      </w:pPr>
    </w:p>
    <w:tbl>
      <w:tblPr>
        <w:tblW w:w="5956" w:type="dxa"/>
        <w:tblCellSpacing w:w="0" w:type="dxa"/>
        <w:tblInd w:w="144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2730"/>
        <w:gridCol w:w="900"/>
        <w:gridCol w:w="1108"/>
        <w:gridCol w:w="1218"/>
      </w:tblGrid>
      <w:tr w:rsidR="000C65EE" w:rsidRPr="001A37D7" w:rsidTr="000C65EE">
        <w:trPr>
          <w:trHeight w:val="239"/>
          <w:tblCellSpacing w:w="0" w:type="dxa"/>
        </w:trPr>
        <w:tc>
          <w:tcPr>
            <w:tcW w:w="2730" w:type="dxa"/>
            <w:vMerge w:val="restart"/>
            <w:tcBorders>
              <w:top w:val="outset" w:sz="6" w:space="0" w:color="auto"/>
              <w:left w:val="outset" w:sz="6" w:space="0" w:color="auto"/>
              <w:bottom w:val="outset" w:sz="6" w:space="0" w:color="auto"/>
              <w:right w:val="outset" w:sz="6" w:space="0" w:color="auto"/>
            </w:tcBorders>
            <w:shd w:val="clear" w:color="auto" w:fill="E0E0E0"/>
          </w:tcPr>
          <w:p w:rsidR="000C65EE" w:rsidRPr="001A37D7" w:rsidRDefault="000C65EE" w:rsidP="0004452B">
            <w:pPr>
              <w:spacing w:line="240" w:lineRule="auto"/>
              <w:jc w:val="center"/>
              <w:rPr>
                <w:spacing w:val="0"/>
                <w:w w:val="100"/>
                <w:sz w:val="24"/>
                <w:szCs w:val="24"/>
              </w:rPr>
            </w:pPr>
            <w:r w:rsidRPr="001A37D7">
              <w:rPr>
                <w:spacing w:val="0"/>
                <w:w w:val="100"/>
                <w:sz w:val="24"/>
                <w:szCs w:val="24"/>
              </w:rPr>
              <w:br/>
            </w:r>
            <w:r w:rsidRPr="001A37D7">
              <w:rPr>
                <w:b/>
                <w:bCs/>
                <w:spacing w:val="0"/>
                <w:w w:val="100"/>
                <w:sz w:val="24"/>
                <w:szCs w:val="24"/>
              </w:rPr>
              <w:t>Sector/Zone/Educational level of mother</w:t>
            </w:r>
          </w:p>
        </w:tc>
        <w:tc>
          <w:tcPr>
            <w:tcW w:w="3226" w:type="dxa"/>
            <w:gridSpan w:val="3"/>
            <w:tcBorders>
              <w:top w:val="outset" w:sz="6" w:space="0" w:color="auto"/>
              <w:left w:val="outset" w:sz="6" w:space="0" w:color="auto"/>
              <w:bottom w:val="outset" w:sz="6" w:space="0" w:color="auto"/>
              <w:right w:val="outset" w:sz="6" w:space="0" w:color="auto"/>
            </w:tcBorders>
            <w:shd w:val="clear" w:color="auto" w:fill="E0E0E0"/>
          </w:tcPr>
          <w:p w:rsidR="000C65EE" w:rsidRPr="001A37D7" w:rsidRDefault="000C65EE" w:rsidP="0004452B">
            <w:pPr>
              <w:spacing w:line="240" w:lineRule="auto"/>
              <w:jc w:val="center"/>
              <w:rPr>
                <w:spacing w:val="0"/>
                <w:w w:val="100"/>
                <w:sz w:val="24"/>
                <w:szCs w:val="24"/>
              </w:rPr>
            </w:pPr>
            <w:r w:rsidRPr="001A37D7">
              <w:rPr>
                <w:b/>
                <w:bCs/>
                <w:spacing w:val="0"/>
                <w:w w:val="100"/>
                <w:sz w:val="24"/>
                <w:szCs w:val="24"/>
              </w:rPr>
              <w:t>Rate</w:t>
            </w:r>
          </w:p>
        </w:tc>
      </w:tr>
      <w:tr w:rsidR="000C65EE" w:rsidRPr="001A37D7" w:rsidTr="000C65EE">
        <w:trPr>
          <w:trHeight w:val="379"/>
          <w:tblCellSpacing w:w="0" w:type="dxa"/>
        </w:trPr>
        <w:tc>
          <w:tcPr>
            <w:tcW w:w="2730" w:type="dxa"/>
            <w:vMerge/>
            <w:tcBorders>
              <w:top w:val="outset" w:sz="6" w:space="0" w:color="auto"/>
              <w:left w:val="outset" w:sz="6" w:space="0" w:color="auto"/>
              <w:bottom w:val="outset" w:sz="6" w:space="0" w:color="auto"/>
              <w:right w:val="outset" w:sz="6" w:space="0" w:color="auto"/>
            </w:tcBorders>
            <w:vAlign w:val="center"/>
          </w:tcPr>
          <w:p w:rsidR="000C65EE" w:rsidRPr="001A37D7" w:rsidRDefault="000C65EE" w:rsidP="001A37D7">
            <w:pPr>
              <w:keepNext/>
              <w:keepLines/>
              <w:spacing w:line="240" w:lineRule="auto"/>
              <w:jc w:val="both"/>
              <w:outlineLvl w:val="0"/>
              <w:rPr>
                <w:spacing w:val="0"/>
                <w:w w:val="100"/>
                <w:sz w:val="24"/>
                <w:szCs w:val="24"/>
              </w:rPr>
            </w:pPr>
          </w:p>
        </w:tc>
        <w:tc>
          <w:tcPr>
            <w:tcW w:w="900" w:type="dxa"/>
            <w:tcBorders>
              <w:top w:val="outset" w:sz="6" w:space="0" w:color="auto"/>
              <w:left w:val="outset" w:sz="6" w:space="0" w:color="auto"/>
              <w:bottom w:val="outset" w:sz="6" w:space="0" w:color="auto"/>
              <w:right w:val="outset" w:sz="6" w:space="0" w:color="auto"/>
            </w:tcBorders>
            <w:shd w:val="clear" w:color="auto" w:fill="E0E0E0"/>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1993</w:t>
            </w:r>
          </w:p>
        </w:tc>
        <w:tc>
          <w:tcPr>
            <w:tcW w:w="1108" w:type="dxa"/>
            <w:tcBorders>
              <w:top w:val="outset" w:sz="6" w:space="0" w:color="auto"/>
              <w:left w:val="outset" w:sz="6" w:space="0" w:color="auto"/>
              <w:bottom w:val="outset" w:sz="6" w:space="0" w:color="auto"/>
              <w:right w:val="outset" w:sz="6" w:space="0" w:color="auto"/>
            </w:tcBorders>
            <w:shd w:val="clear" w:color="auto" w:fill="E0E0E0"/>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2000</w:t>
            </w:r>
          </w:p>
        </w:tc>
        <w:tc>
          <w:tcPr>
            <w:tcW w:w="1218" w:type="dxa"/>
            <w:tcBorders>
              <w:top w:val="outset" w:sz="6" w:space="0" w:color="auto"/>
              <w:left w:val="outset" w:sz="6" w:space="0" w:color="auto"/>
              <w:bottom w:val="outset" w:sz="6" w:space="0" w:color="auto"/>
              <w:right w:val="outset" w:sz="6" w:space="0" w:color="auto"/>
            </w:tcBorders>
            <w:shd w:val="clear" w:color="auto" w:fill="E0E0E0"/>
          </w:tcPr>
          <w:p w:rsidR="000C65EE" w:rsidRPr="001A37D7" w:rsidRDefault="000C65EE" w:rsidP="001A37D7">
            <w:pPr>
              <w:spacing w:line="240" w:lineRule="auto"/>
              <w:jc w:val="both"/>
              <w:rPr>
                <w:spacing w:val="0"/>
                <w:w w:val="100"/>
                <w:sz w:val="24"/>
                <w:szCs w:val="24"/>
              </w:rPr>
            </w:pPr>
            <w:r w:rsidRPr="001A37D7">
              <w:rPr>
                <w:spacing w:val="0"/>
                <w:w w:val="100"/>
                <w:sz w:val="24"/>
                <w:szCs w:val="24"/>
              </w:rPr>
              <w:t>2007*</w:t>
            </w:r>
          </w:p>
        </w:tc>
      </w:tr>
      <w:tr w:rsidR="000C65EE" w:rsidRPr="001A37D7" w:rsidTr="000C65EE">
        <w:trPr>
          <w:trHeight w:val="211"/>
          <w:tblCellSpacing w:w="0" w:type="dxa"/>
        </w:trPr>
        <w:tc>
          <w:tcPr>
            <w:tcW w:w="27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smartTag w:uri="urn:schemas-microsoft-com:office:smarttags" w:element="country-region">
              <w:smartTag w:uri="urn:schemas-microsoft-com:office:smarttags" w:element="place">
                <w:r w:rsidRPr="001A37D7">
                  <w:rPr>
                    <w:b/>
                    <w:bCs/>
                    <w:spacing w:val="0"/>
                    <w:w w:val="100"/>
                    <w:sz w:val="24"/>
                    <w:szCs w:val="24"/>
                  </w:rPr>
                  <w:t>Sri Lanka</w:t>
                </w:r>
              </w:smartTag>
            </w:smartTag>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 xml:space="preserve">66.1 </w:t>
            </w:r>
          </w:p>
        </w:tc>
        <w:tc>
          <w:tcPr>
            <w:tcW w:w="11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b/>
                <w:bCs/>
                <w:spacing w:val="0"/>
                <w:w w:val="100"/>
                <w:sz w:val="24"/>
                <w:szCs w:val="24"/>
              </w:rPr>
              <w:t>70.0</w:t>
            </w:r>
          </w:p>
        </w:tc>
        <w:tc>
          <w:tcPr>
            <w:tcW w:w="121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spacing w:val="0"/>
                <w:w w:val="100"/>
                <w:sz w:val="24"/>
                <w:szCs w:val="24"/>
              </w:rPr>
            </w:pPr>
            <w:r w:rsidRPr="001A37D7">
              <w:rPr>
                <w:spacing w:val="0"/>
                <w:w w:val="100"/>
                <w:sz w:val="24"/>
                <w:szCs w:val="24"/>
              </w:rPr>
              <w:t>68.3</w:t>
            </w:r>
          </w:p>
        </w:tc>
      </w:tr>
      <w:tr w:rsidR="000C65EE" w:rsidRPr="001A37D7" w:rsidTr="000C65EE">
        <w:trPr>
          <w:trHeight w:val="225"/>
          <w:tblCellSpacing w:w="0" w:type="dxa"/>
        </w:trPr>
        <w:tc>
          <w:tcPr>
            <w:tcW w:w="27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
                <w:bCs/>
                <w:spacing w:val="0"/>
                <w:w w:val="100"/>
                <w:sz w:val="24"/>
                <w:szCs w:val="24"/>
              </w:rPr>
            </w:pPr>
            <w:r w:rsidRPr="001A37D7">
              <w:rPr>
                <w:b/>
                <w:bCs/>
                <w:spacing w:val="0"/>
                <w:w w:val="100"/>
                <w:sz w:val="24"/>
                <w:szCs w:val="24"/>
              </w:rPr>
              <w:t xml:space="preserve">Sector </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
                <w:bCs/>
                <w:spacing w:val="0"/>
                <w:w w:val="100"/>
                <w:sz w:val="24"/>
                <w:szCs w:val="24"/>
              </w:rPr>
            </w:pPr>
          </w:p>
        </w:tc>
        <w:tc>
          <w:tcPr>
            <w:tcW w:w="11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
                <w:bCs/>
                <w:spacing w:val="0"/>
                <w:w w:val="100"/>
                <w:sz w:val="24"/>
                <w:szCs w:val="24"/>
              </w:rPr>
            </w:pPr>
          </w:p>
        </w:tc>
        <w:tc>
          <w:tcPr>
            <w:tcW w:w="121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
                <w:bCs/>
                <w:spacing w:val="0"/>
                <w:w w:val="100"/>
                <w:sz w:val="24"/>
                <w:szCs w:val="24"/>
              </w:rPr>
            </w:pPr>
          </w:p>
        </w:tc>
      </w:tr>
      <w:tr w:rsidR="000C65EE" w:rsidRPr="001A37D7" w:rsidTr="000C65EE">
        <w:trPr>
          <w:trHeight w:val="211"/>
          <w:tblCellSpacing w:w="0" w:type="dxa"/>
        </w:trPr>
        <w:tc>
          <w:tcPr>
            <w:tcW w:w="27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ind w:left="360"/>
              <w:jc w:val="both"/>
              <w:rPr>
                <w:bCs/>
                <w:spacing w:val="0"/>
                <w:w w:val="100"/>
                <w:sz w:val="24"/>
                <w:szCs w:val="24"/>
              </w:rPr>
            </w:pPr>
            <w:smartTag w:uri="urn:schemas-microsoft-com:office:smarttags" w:element="City">
              <w:smartTag w:uri="urn:schemas-microsoft-com:office:smarttags" w:element="place">
                <w:r w:rsidRPr="001A37D7">
                  <w:rPr>
                    <w:bCs/>
                    <w:spacing w:val="0"/>
                    <w:w w:val="100"/>
                    <w:sz w:val="24"/>
                    <w:szCs w:val="24"/>
                  </w:rPr>
                  <w:t>Colombo</w:t>
                </w:r>
              </w:smartTag>
            </w:smartTag>
            <w:r w:rsidRPr="001A37D7">
              <w:rPr>
                <w:bCs/>
                <w:spacing w:val="0"/>
                <w:w w:val="100"/>
                <w:sz w:val="24"/>
                <w:szCs w:val="24"/>
              </w:rPr>
              <w:t xml:space="preserve"> Metro  </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62.7</w:t>
            </w:r>
          </w:p>
        </w:tc>
        <w:tc>
          <w:tcPr>
            <w:tcW w:w="11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64.1</w:t>
            </w:r>
          </w:p>
        </w:tc>
        <w:tc>
          <w:tcPr>
            <w:tcW w:w="121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65.2</w:t>
            </w:r>
          </w:p>
        </w:tc>
      </w:tr>
      <w:tr w:rsidR="000C65EE" w:rsidRPr="001A37D7" w:rsidTr="000C65EE">
        <w:trPr>
          <w:trHeight w:val="211"/>
          <w:tblCellSpacing w:w="0" w:type="dxa"/>
        </w:trPr>
        <w:tc>
          <w:tcPr>
            <w:tcW w:w="27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ind w:left="360"/>
              <w:jc w:val="both"/>
              <w:rPr>
                <w:bCs/>
                <w:spacing w:val="0"/>
                <w:w w:val="100"/>
                <w:sz w:val="24"/>
                <w:szCs w:val="24"/>
              </w:rPr>
            </w:pPr>
            <w:r w:rsidRPr="001A37D7">
              <w:rPr>
                <w:bCs/>
                <w:spacing w:val="0"/>
                <w:w w:val="100"/>
                <w:sz w:val="24"/>
                <w:szCs w:val="24"/>
              </w:rPr>
              <w:t>Other urban</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57.7</w:t>
            </w:r>
          </w:p>
        </w:tc>
        <w:tc>
          <w:tcPr>
            <w:tcW w:w="11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65.5</w:t>
            </w:r>
          </w:p>
        </w:tc>
        <w:tc>
          <w:tcPr>
            <w:tcW w:w="121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59.2</w:t>
            </w:r>
          </w:p>
        </w:tc>
      </w:tr>
      <w:tr w:rsidR="000C65EE" w:rsidRPr="001A37D7" w:rsidTr="000C65EE">
        <w:trPr>
          <w:trHeight w:val="211"/>
          <w:tblCellSpacing w:w="0" w:type="dxa"/>
        </w:trPr>
        <w:tc>
          <w:tcPr>
            <w:tcW w:w="27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ind w:left="360"/>
              <w:jc w:val="both"/>
              <w:rPr>
                <w:bCs/>
                <w:spacing w:val="0"/>
                <w:w w:val="100"/>
                <w:sz w:val="24"/>
                <w:szCs w:val="24"/>
              </w:rPr>
            </w:pPr>
            <w:r w:rsidRPr="001A37D7">
              <w:rPr>
                <w:bCs/>
                <w:spacing w:val="0"/>
                <w:w w:val="100"/>
                <w:sz w:val="24"/>
                <w:szCs w:val="24"/>
              </w:rPr>
              <w:t>Rural</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68.3</w:t>
            </w:r>
          </w:p>
        </w:tc>
        <w:tc>
          <w:tcPr>
            <w:tcW w:w="11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72.0</w:t>
            </w:r>
          </w:p>
        </w:tc>
        <w:tc>
          <w:tcPr>
            <w:tcW w:w="121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69.6</w:t>
            </w:r>
          </w:p>
        </w:tc>
      </w:tr>
      <w:tr w:rsidR="000C65EE" w:rsidRPr="001A37D7" w:rsidTr="000C65EE">
        <w:trPr>
          <w:trHeight w:val="225"/>
          <w:tblCellSpacing w:w="0" w:type="dxa"/>
        </w:trPr>
        <w:tc>
          <w:tcPr>
            <w:tcW w:w="27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ind w:firstLine="360"/>
              <w:jc w:val="both"/>
              <w:rPr>
                <w:bCs/>
                <w:spacing w:val="0"/>
                <w:w w:val="100"/>
                <w:sz w:val="24"/>
                <w:szCs w:val="24"/>
              </w:rPr>
            </w:pPr>
            <w:r w:rsidRPr="001A37D7">
              <w:rPr>
                <w:bCs/>
                <w:spacing w:val="0"/>
                <w:w w:val="100"/>
                <w:sz w:val="24"/>
                <w:szCs w:val="24"/>
              </w:rPr>
              <w:t>Estate</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54.5</w:t>
            </w:r>
          </w:p>
        </w:tc>
        <w:tc>
          <w:tcPr>
            <w:tcW w:w="11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63.1</w:t>
            </w:r>
          </w:p>
        </w:tc>
        <w:tc>
          <w:tcPr>
            <w:tcW w:w="121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64.2</w:t>
            </w:r>
          </w:p>
        </w:tc>
      </w:tr>
      <w:tr w:rsidR="000C65EE" w:rsidRPr="001A37D7" w:rsidTr="000C65EE">
        <w:trPr>
          <w:trHeight w:val="211"/>
          <w:tblCellSpacing w:w="0" w:type="dxa"/>
        </w:trPr>
        <w:tc>
          <w:tcPr>
            <w:tcW w:w="2730" w:type="dxa"/>
            <w:tcBorders>
              <w:top w:val="outset" w:sz="6" w:space="0" w:color="auto"/>
              <w:left w:val="outset" w:sz="6" w:space="0" w:color="auto"/>
              <w:bottom w:val="outset" w:sz="6" w:space="0" w:color="auto"/>
              <w:right w:val="outset" w:sz="6" w:space="0" w:color="auto"/>
            </w:tcBorders>
          </w:tcPr>
          <w:p w:rsidR="000C65EE" w:rsidRPr="001A37D7" w:rsidRDefault="000C65EE" w:rsidP="0004452B">
            <w:pPr>
              <w:spacing w:line="240" w:lineRule="auto"/>
              <w:rPr>
                <w:b/>
                <w:bCs/>
                <w:spacing w:val="0"/>
                <w:w w:val="100"/>
                <w:sz w:val="24"/>
                <w:szCs w:val="24"/>
              </w:rPr>
            </w:pPr>
            <w:r w:rsidRPr="001A37D7">
              <w:rPr>
                <w:b/>
                <w:bCs/>
                <w:spacing w:val="0"/>
                <w:w w:val="100"/>
                <w:sz w:val="24"/>
                <w:szCs w:val="24"/>
              </w:rPr>
              <w:t>Educational level of mother</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
                <w:bCs/>
                <w:spacing w:val="0"/>
                <w:w w:val="100"/>
                <w:sz w:val="24"/>
                <w:szCs w:val="24"/>
              </w:rPr>
            </w:pPr>
          </w:p>
        </w:tc>
        <w:tc>
          <w:tcPr>
            <w:tcW w:w="11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
                <w:bCs/>
                <w:spacing w:val="0"/>
                <w:w w:val="100"/>
                <w:sz w:val="24"/>
                <w:szCs w:val="24"/>
              </w:rPr>
            </w:pPr>
          </w:p>
        </w:tc>
        <w:tc>
          <w:tcPr>
            <w:tcW w:w="121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
                <w:bCs/>
                <w:spacing w:val="0"/>
                <w:w w:val="100"/>
                <w:sz w:val="24"/>
                <w:szCs w:val="24"/>
              </w:rPr>
            </w:pPr>
          </w:p>
        </w:tc>
      </w:tr>
      <w:tr w:rsidR="000C65EE" w:rsidRPr="001A37D7" w:rsidTr="000C65EE">
        <w:trPr>
          <w:trHeight w:val="211"/>
          <w:tblCellSpacing w:w="0" w:type="dxa"/>
        </w:trPr>
        <w:tc>
          <w:tcPr>
            <w:tcW w:w="27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ind w:firstLine="360"/>
              <w:jc w:val="both"/>
              <w:rPr>
                <w:bCs/>
                <w:spacing w:val="0"/>
                <w:w w:val="100"/>
                <w:sz w:val="24"/>
                <w:szCs w:val="24"/>
              </w:rPr>
            </w:pPr>
            <w:r w:rsidRPr="001A37D7">
              <w:rPr>
                <w:bCs/>
                <w:spacing w:val="0"/>
                <w:w w:val="100"/>
                <w:sz w:val="24"/>
                <w:szCs w:val="24"/>
              </w:rPr>
              <w:t>No schooling</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58.2</w:t>
            </w:r>
          </w:p>
        </w:tc>
        <w:tc>
          <w:tcPr>
            <w:tcW w:w="11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72.1</w:t>
            </w:r>
          </w:p>
        </w:tc>
        <w:tc>
          <w:tcPr>
            <w:tcW w:w="121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72.7</w:t>
            </w:r>
          </w:p>
        </w:tc>
      </w:tr>
      <w:tr w:rsidR="000C65EE" w:rsidRPr="001A37D7" w:rsidTr="000C65EE">
        <w:trPr>
          <w:trHeight w:val="225"/>
          <w:tblCellSpacing w:w="0" w:type="dxa"/>
        </w:trPr>
        <w:tc>
          <w:tcPr>
            <w:tcW w:w="27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ind w:firstLine="360"/>
              <w:jc w:val="both"/>
              <w:rPr>
                <w:bCs/>
                <w:spacing w:val="0"/>
                <w:w w:val="100"/>
                <w:sz w:val="24"/>
                <w:szCs w:val="24"/>
              </w:rPr>
            </w:pPr>
            <w:r w:rsidRPr="001A37D7">
              <w:rPr>
                <w:bCs/>
                <w:spacing w:val="0"/>
                <w:w w:val="100"/>
                <w:sz w:val="24"/>
                <w:szCs w:val="24"/>
              </w:rPr>
              <w:t>Primary</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68.9</w:t>
            </w:r>
          </w:p>
        </w:tc>
        <w:tc>
          <w:tcPr>
            <w:tcW w:w="11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74.2</w:t>
            </w:r>
          </w:p>
        </w:tc>
        <w:tc>
          <w:tcPr>
            <w:tcW w:w="121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70.8</w:t>
            </w:r>
          </w:p>
        </w:tc>
      </w:tr>
      <w:tr w:rsidR="000C65EE" w:rsidRPr="001A37D7" w:rsidTr="000C65EE">
        <w:trPr>
          <w:trHeight w:val="211"/>
          <w:tblCellSpacing w:w="0" w:type="dxa"/>
        </w:trPr>
        <w:tc>
          <w:tcPr>
            <w:tcW w:w="27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ind w:firstLine="360"/>
              <w:jc w:val="both"/>
              <w:rPr>
                <w:bCs/>
                <w:spacing w:val="0"/>
                <w:w w:val="100"/>
                <w:sz w:val="24"/>
                <w:szCs w:val="24"/>
              </w:rPr>
            </w:pPr>
            <w:r w:rsidRPr="001A37D7">
              <w:rPr>
                <w:bCs/>
                <w:spacing w:val="0"/>
                <w:w w:val="100"/>
                <w:sz w:val="24"/>
                <w:szCs w:val="24"/>
              </w:rPr>
              <w:t>Secondary</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67.8</w:t>
            </w:r>
          </w:p>
        </w:tc>
        <w:tc>
          <w:tcPr>
            <w:tcW w:w="11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71.1</w:t>
            </w:r>
          </w:p>
        </w:tc>
        <w:tc>
          <w:tcPr>
            <w:tcW w:w="121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68.7</w:t>
            </w:r>
          </w:p>
        </w:tc>
      </w:tr>
      <w:tr w:rsidR="000C65EE" w:rsidRPr="001A37D7" w:rsidTr="000C65EE">
        <w:trPr>
          <w:trHeight w:val="211"/>
          <w:tblCellSpacing w:w="0" w:type="dxa"/>
        </w:trPr>
        <w:tc>
          <w:tcPr>
            <w:tcW w:w="27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ind w:firstLine="360"/>
              <w:jc w:val="both"/>
              <w:rPr>
                <w:bCs/>
                <w:spacing w:val="0"/>
                <w:w w:val="100"/>
                <w:sz w:val="24"/>
                <w:szCs w:val="24"/>
              </w:rPr>
            </w:pPr>
            <w:r w:rsidRPr="001A37D7">
              <w:rPr>
                <w:bCs/>
                <w:spacing w:val="0"/>
                <w:w w:val="100"/>
                <w:sz w:val="24"/>
                <w:szCs w:val="24"/>
              </w:rPr>
              <w:t>G.C.E. O/L</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64.0</w:t>
            </w:r>
          </w:p>
        </w:tc>
        <w:tc>
          <w:tcPr>
            <w:tcW w:w="11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66.0</w:t>
            </w:r>
          </w:p>
        </w:tc>
        <w:tc>
          <w:tcPr>
            <w:tcW w:w="121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63.5</w:t>
            </w:r>
          </w:p>
        </w:tc>
      </w:tr>
      <w:tr w:rsidR="000C65EE" w:rsidRPr="001A37D7" w:rsidTr="000C65EE">
        <w:trPr>
          <w:trHeight w:val="225"/>
          <w:tblCellSpacing w:w="0" w:type="dxa"/>
        </w:trPr>
        <w:tc>
          <w:tcPr>
            <w:tcW w:w="273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ind w:firstLine="360"/>
              <w:jc w:val="both"/>
              <w:rPr>
                <w:bCs/>
                <w:spacing w:val="0"/>
                <w:w w:val="100"/>
                <w:sz w:val="24"/>
                <w:szCs w:val="24"/>
              </w:rPr>
            </w:pPr>
            <w:r w:rsidRPr="001A37D7">
              <w:rPr>
                <w:bCs/>
                <w:spacing w:val="0"/>
                <w:w w:val="100"/>
                <w:sz w:val="24"/>
                <w:szCs w:val="24"/>
              </w:rPr>
              <w:t>G.C.E. A/L &amp; higher</w:t>
            </w:r>
          </w:p>
        </w:tc>
        <w:tc>
          <w:tcPr>
            <w:tcW w:w="900"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64.0`</w:t>
            </w:r>
          </w:p>
        </w:tc>
        <w:tc>
          <w:tcPr>
            <w:tcW w:w="110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65.1</w:t>
            </w:r>
          </w:p>
        </w:tc>
        <w:tc>
          <w:tcPr>
            <w:tcW w:w="1218" w:type="dxa"/>
            <w:tcBorders>
              <w:top w:val="outset" w:sz="6" w:space="0" w:color="auto"/>
              <w:left w:val="outset" w:sz="6" w:space="0" w:color="auto"/>
              <w:bottom w:val="outset" w:sz="6" w:space="0" w:color="auto"/>
              <w:right w:val="outset" w:sz="6" w:space="0" w:color="auto"/>
            </w:tcBorders>
          </w:tcPr>
          <w:p w:rsidR="000C65EE" w:rsidRPr="001A37D7" w:rsidRDefault="000C65EE" w:rsidP="001A37D7">
            <w:pPr>
              <w:spacing w:line="240" w:lineRule="auto"/>
              <w:jc w:val="both"/>
              <w:rPr>
                <w:bCs/>
                <w:spacing w:val="0"/>
                <w:w w:val="100"/>
                <w:sz w:val="24"/>
                <w:szCs w:val="24"/>
              </w:rPr>
            </w:pPr>
            <w:r w:rsidRPr="001A37D7">
              <w:rPr>
                <w:bCs/>
                <w:spacing w:val="0"/>
                <w:w w:val="100"/>
                <w:sz w:val="24"/>
                <w:szCs w:val="24"/>
              </w:rPr>
              <w:t>66.2</w:t>
            </w:r>
          </w:p>
        </w:tc>
      </w:tr>
    </w:tbl>
    <w:p w:rsidR="000C65EE" w:rsidRPr="001A37D7" w:rsidRDefault="000C65EE" w:rsidP="0004452B">
      <w:pPr>
        <w:pStyle w:val="NormalWeb"/>
        <w:spacing w:before="0" w:beforeAutospacing="0" w:after="0" w:afterAutospacing="0"/>
        <w:ind w:left="720"/>
        <w:rPr>
          <w:lang w:val="en-GB"/>
        </w:rPr>
      </w:pPr>
      <w:r w:rsidRPr="001A37D7">
        <w:rPr>
          <w:lang w:val="en-GB"/>
        </w:rPr>
        <w:t xml:space="preserve">Source: </w:t>
      </w:r>
      <w:smartTag w:uri="urn:schemas-microsoft-com:office:smarttags" w:element="country-region">
        <w:smartTag w:uri="urn:schemas-microsoft-com:office:smarttags" w:element="place">
          <w:r w:rsidRPr="001A37D7">
            <w:rPr>
              <w:lang w:val="en-GB"/>
            </w:rPr>
            <w:t>Sri Lanka</w:t>
          </w:r>
        </w:smartTag>
      </w:smartTag>
      <w:r w:rsidRPr="001A37D7">
        <w:rPr>
          <w:lang w:val="en-GB"/>
        </w:rPr>
        <w:t xml:space="preserve"> Demographic &amp; Health Survey 1993, 2000, 2006-2007</w:t>
      </w:r>
    </w:p>
    <w:p w:rsidR="000C65EE" w:rsidRPr="001A37D7" w:rsidRDefault="000C65EE" w:rsidP="001A37D7">
      <w:pPr>
        <w:pStyle w:val="NormalWeb"/>
        <w:spacing w:before="0" w:beforeAutospacing="0" w:after="0" w:afterAutospacing="0"/>
        <w:jc w:val="both"/>
        <w:rPr>
          <w:lang w:val="en-GB"/>
        </w:rPr>
      </w:pPr>
      <w:r w:rsidRPr="001A37D7">
        <w:rPr>
          <w:lang w:val="en-GB"/>
        </w:rPr>
        <w:t>135.</w:t>
      </w:r>
      <w:r w:rsidRPr="001A37D7">
        <w:rPr>
          <w:lang w:val="en-GB"/>
        </w:rPr>
        <w:tab/>
        <w:t xml:space="preserve">The percentage ofAs at 2000 the contraceptive prevalence rates (i.e. the percentage of currently married women of reproductive age who are practicing, or whose partners are practicing any form of contraception) had increased from 66% in 1993 to 70 %.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bookmarkStart w:id="37" w:name="0.1_table28"/>
      <w:bookmarkEnd w:id="37"/>
      <w:r w:rsidRPr="001A37D7">
        <w:rPr>
          <w:lang w:val="en-GB"/>
        </w:rPr>
        <w:t>136.</w:t>
      </w:r>
      <w:r w:rsidRPr="001A37D7">
        <w:rPr>
          <w:lang w:val="en-GB"/>
        </w:rPr>
        <w:tab/>
        <w:t> As is seen from the Table above, the highest contraceptive prevalence rate is in the rural sector and the highest increase is seen in the estate sector and urban areas outside the Colombo Metropolitan area. It is also clear that any differences that prevailed among the different levels of education has been eliminated, with the less educated showing a higher level of contraceptive use than the more educated women.</w:t>
      </w:r>
      <w:r w:rsidRPr="001A37D7">
        <w:rPr>
          <w:rStyle w:val="FootnoteReference"/>
          <w:spacing w:val="0"/>
          <w:w w:val="100"/>
          <w:lang w:val="en-GB"/>
        </w:rPr>
        <w:footnoteReference w:id="23"/>
      </w:r>
      <w:r w:rsidRPr="001A37D7">
        <w:rPr>
          <w:lang w:val="en-GB"/>
        </w:rPr>
        <w:t>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137.</w:t>
      </w:r>
      <w:r w:rsidRPr="001A37D7">
        <w:rPr>
          <w:lang w:val="en-GB"/>
        </w:rPr>
        <w:tab/>
        <w:t> In its Agency Results Framework, under the thrust area of Curative and Preventive health services,</w:t>
      </w:r>
      <w:r w:rsidRPr="001A37D7">
        <w:rPr>
          <w:b/>
          <w:bCs/>
          <w:lang w:val="en-GB"/>
        </w:rPr>
        <w:t xml:space="preserve"> </w:t>
      </w:r>
      <w:r w:rsidRPr="001A37D7">
        <w:rPr>
          <w:lang w:val="en-GB"/>
        </w:rPr>
        <w:t xml:space="preserve">the Ministry of Healthcare and Nutrition seeks to achieve the objective of providing comprehensive health service delivery and health actions and identifies the following as its key performance indicators – </w:t>
      </w:r>
    </w:p>
    <w:p w:rsidR="000C65EE" w:rsidRPr="001A37D7" w:rsidRDefault="000C65EE" w:rsidP="001A37D7">
      <w:pPr>
        <w:numPr>
          <w:ilvl w:val="0"/>
          <w:numId w:val="50"/>
        </w:numPr>
        <w:suppressAutoHyphens w:val="0"/>
        <w:spacing w:line="240" w:lineRule="auto"/>
        <w:jc w:val="both"/>
        <w:rPr>
          <w:spacing w:val="0"/>
          <w:w w:val="100"/>
          <w:sz w:val="24"/>
          <w:szCs w:val="24"/>
        </w:rPr>
      </w:pPr>
      <w:r w:rsidRPr="001A37D7">
        <w:rPr>
          <w:spacing w:val="0"/>
          <w:w w:val="100"/>
          <w:sz w:val="24"/>
          <w:szCs w:val="24"/>
        </w:rPr>
        <w:t>Reduction of infant mortality</w:t>
      </w:r>
    </w:p>
    <w:p w:rsidR="000C65EE" w:rsidRPr="001A37D7" w:rsidRDefault="000C65EE" w:rsidP="001A37D7">
      <w:pPr>
        <w:numPr>
          <w:ilvl w:val="0"/>
          <w:numId w:val="50"/>
        </w:numPr>
        <w:tabs>
          <w:tab w:val="left" w:pos="720"/>
        </w:tabs>
        <w:suppressAutoHyphens w:val="0"/>
        <w:spacing w:line="240" w:lineRule="auto"/>
        <w:jc w:val="both"/>
        <w:rPr>
          <w:spacing w:val="0"/>
          <w:w w:val="100"/>
          <w:sz w:val="24"/>
          <w:szCs w:val="24"/>
        </w:rPr>
      </w:pPr>
      <w:r w:rsidRPr="001A37D7">
        <w:rPr>
          <w:spacing w:val="0"/>
          <w:w w:val="100"/>
          <w:sz w:val="24"/>
          <w:szCs w:val="24"/>
        </w:rPr>
        <w:t xml:space="preserve">Reduction of under five mortality </w:t>
      </w:r>
    </w:p>
    <w:p w:rsidR="000C65EE" w:rsidRPr="001A37D7" w:rsidRDefault="000C65EE" w:rsidP="001A37D7">
      <w:pPr>
        <w:numPr>
          <w:ilvl w:val="0"/>
          <w:numId w:val="50"/>
        </w:numPr>
        <w:tabs>
          <w:tab w:val="left" w:pos="720"/>
        </w:tabs>
        <w:suppressAutoHyphens w:val="0"/>
        <w:spacing w:line="240" w:lineRule="auto"/>
        <w:jc w:val="both"/>
        <w:rPr>
          <w:spacing w:val="0"/>
          <w:w w:val="100"/>
          <w:sz w:val="24"/>
          <w:szCs w:val="24"/>
        </w:rPr>
      </w:pPr>
      <w:r w:rsidRPr="001A37D7">
        <w:rPr>
          <w:spacing w:val="0"/>
          <w:w w:val="100"/>
          <w:sz w:val="24"/>
          <w:szCs w:val="24"/>
        </w:rPr>
        <w:t xml:space="preserve">Reduction of maternal mortality </w:t>
      </w:r>
    </w:p>
    <w:p w:rsidR="000C65EE" w:rsidRPr="001A37D7" w:rsidRDefault="000C65EE" w:rsidP="001A37D7">
      <w:pPr>
        <w:numPr>
          <w:ilvl w:val="0"/>
          <w:numId w:val="50"/>
        </w:numPr>
        <w:tabs>
          <w:tab w:val="left" w:pos="720"/>
        </w:tabs>
        <w:suppressAutoHyphens w:val="0"/>
        <w:spacing w:line="240" w:lineRule="auto"/>
        <w:jc w:val="both"/>
        <w:rPr>
          <w:spacing w:val="0"/>
          <w:w w:val="100"/>
          <w:sz w:val="24"/>
          <w:szCs w:val="24"/>
        </w:rPr>
      </w:pPr>
      <w:r w:rsidRPr="001A37D7">
        <w:rPr>
          <w:spacing w:val="0"/>
          <w:w w:val="100"/>
          <w:sz w:val="24"/>
          <w:szCs w:val="24"/>
        </w:rPr>
        <w:t xml:space="preserve">Reduction of the prevalence of underweight children under 5 years </w:t>
      </w:r>
    </w:p>
    <w:p w:rsidR="000C65EE" w:rsidRPr="001A37D7" w:rsidRDefault="000C65EE" w:rsidP="001A37D7">
      <w:pPr>
        <w:numPr>
          <w:ilvl w:val="0"/>
          <w:numId w:val="50"/>
        </w:numPr>
        <w:tabs>
          <w:tab w:val="left" w:pos="720"/>
        </w:tabs>
        <w:suppressAutoHyphens w:val="0"/>
        <w:spacing w:line="240" w:lineRule="auto"/>
        <w:jc w:val="both"/>
        <w:rPr>
          <w:spacing w:val="0"/>
          <w:w w:val="100"/>
          <w:sz w:val="24"/>
          <w:szCs w:val="24"/>
        </w:rPr>
      </w:pPr>
      <w:r w:rsidRPr="001A37D7">
        <w:rPr>
          <w:spacing w:val="0"/>
          <w:w w:val="100"/>
          <w:sz w:val="24"/>
          <w:szCs w:val="24"/>
        </w:rPr>
        <w:t xml:space="preserve">Reduction of the incidence of LBW of babies </w:t>
      </w:r>
    </w:p>
    <w:p w:rsidR="000C65EE" w:rsidRPr="001A37D7" w:rsidRDefault="000C65EE" w:rsidP="0004452B">
      <w:pPr>
        <w:numPr>
          <w:ilvl w:val="0"/>
          <w:numId w:val="50"/>
        </w:numPr>
        <w:suppressAutoHyphens w:val="0"/>
        <w:spacing w:after="120" w:line="240" w:lineRule="auto"/>
        <w:jc w:val="both"/>
        <w:rPr>
          <w:spacing w:val="0"/>
          <w:w w:val="100"/>
          <w:sz w:val="24"/>
          <w:szCs w:val="24"/>
        </w:rPr>
      </w:pPr>
      <w:r w:rsidRPr="001A37D7">
        <w:rPr>
          <w:spacing w:val="0"/>
          <w:w w:val="100"/>
          <w:sz w:val="24"/>
          <w:szCs w:val="24"/>
        </w:rPr>
        <w:t xml:space="preserve">Reduction of anemia among pregnant women </w:t>
      </w:r>
    </w:p>
    <w:p w:rsidR="000C65EE" w:rsidRPr="001A37D7" w:rsidRDefault="000C65EE" w:rsidP="001A37D7">
      <w:pPr>
        <w:spacing w:line="240" w:lineRule="auto"/>
        <w:jc w:val="both"/>
        <w:rPr>
          <w:spacing w:val="0"/>
          <w:w w:val="100"/>
          <w:sz w:val="24"/>
          <w:szCs w:val="24"/>
        </w:rPr>
      </w:pPr>
      <w:r w:rsidRPr="001A37D7">
        <w:rPr>
          <w:spacing w:val="0"/>
          <w:w w:val="100"/>
          <w:sz w:val="24"/>
          <w:szCs w:val="24"/>
        </w:rPr>
        <w:t>Improved awareness of preventive and curative health care services among community and their involvement </w:t>
      </w:r>
    </w:p>
    <w:p w:rsidR="000C65EE" w:rsidRPr="001A37D7" w:rsidRDefault="000C65EE" w:rsidP="001A37D7">
      <w:pPr>
        <w:spacing w:line="240" w:lineRule="auto"/>
        <w:jc w:val="both"/>
        <w:rPr>
          <w:spacing w:val="0"/>
          <w:w w:val="100"/>
          <w:sz w:val="24"/>
          <w:szCs w:val="24"/>
        </w:rPr>
      </w:pPr>
    </w:p>
    <w:p w:rsidR="000C65EE" w:rsidRPr="001A37D7" w:rsidRDefault="000C65EE" w:rsidP="001A37D7">
      <w:pPr>
        <w:pStyle w:val="NormalWeb"/>
        <w:spacing w:before="0" w:beforeAutospacing="0" w:after="0" w:afterAutospacing="0"/>
        <w:jc w:val="both"/>
        <w:rPr>
          <w:lang w:val="en-GB"/>
        </w:rPr>
      </w:pPr>
      <w:r w:rsidRPr="001A37D7">
        <w:rPr>
          <w:lang w:val="en-GB"/>
        </w:rPr>
        <w:t>138.</w:t>
      </w:r>
      <w:r w:rsidRPr="001A37D7">
        <w:rPr>
          <w:lang w:val="en-GB"/>
        </w:rPr>
        <w:tab/>
        <w:t xml:space="preserve"> It is clear therefore, that improving prevailing health concerns continue to be given primacy in the health policy of </w:t>
      </w:r>
      <w:smartTag w:uri="urn:schemas-microsoft-com:office:smarttags" w:element="country-region">
        <w:smartTag w:uri="urn:schemas-microsoft-com:office:smarttags" w:element="place">
          <w:r w:rsidRPr="001A37D7">
            <w:rPr>
              <w:lang w:val="en-GB"/>
            </w:rPr>
            <w:t>Sri Lanka</w:t>
          </w:r>
        </w:smartTag>
      </w:smartTag>
      <w:r w:rsidRPr="001A37D7">
        <w:rPr>
          <w:lang w:val="en-GB"/>
        </w:rPr>
        <w:t xml:space="preserve"> (as opposed to merely maintaining the current systems) with high priority afforded to issues relating to women and children. </w:t>
      </w:r>
    </w:p>
    <w:p w:rsidR="000C65EE" w:rsidRPr="001A37D7" w:rsidRDefault="000C65EE" w:rsidP="001A37D7">
      <w:pPr>
        <w:pStyle w:val="NormalWeb"/>
        <w:spacing w:before="0" w:beforeAutospacing="0" w:after="0" w:afterAutospacing="0"/>
        <w:jc w:val="both"/>
        <w:rPr>
          <w:b/>
          <w:bCs/>
          <w:u w:val="single"/>
          <w:lang w:val="en-GB"/>
        </w:rPr>
      </w:pPr>
    </w:p>
    <w:p w:rsidR="000C65EE" w:rsidRPr="001A37D7" w:rsidRDefault="000C65EE" w:rsidP="001A37D7">
      <w:pPr>
        <w:pStyle w:val="NormalWeb"/>
        <w:spacing w:before="0" w:beforeAutospacing="0" w:after="0" w:afterAutospacing="0"/>
        <w:jc w:val="both"/>
        <w:rPr>
          <w:lang w:val="en-GB"/>
        </w:rPr>
      </w:pPr>
      <w:r w:rsidRPr="001A37D7">
        <w:rPr>
          <w:b/>
          <w:bCs/>
          <w:u w:val="single"/>
          <w:lang w:val="en-GB"/>
        </w:rPr>
        <w:t>Article 13</w:t>
      </w:r>
      <w:r w:rsidRPr="001A37D7">
        <w:rPr>
          <w:lang w:val="en-GB"/>
        </w:rPr>
        <w:t xml:space="preserve"> - </w:t>
      </w:r>
      <w:r w:rsidRPr="001A37D7">
        <w:rPr>
          <w:b/>
          <w:bCs/>
          <w:u w:val="single"/>
          <w:lang w:val="en-GB"/>
        </w:rPr>
        <w:t>ECONOMIC AND SOCIAL LIFE</w:t>
      </w:r>
      <w:r w:rsidRPr="001A37D7">
        <w:rPr>
          <w:lang w:val="en-GB"/>
        </w:rPr>
        <w:t>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139. There are no concerns with regard to discrimination against women within this area.</w:t>
      </w:r>
    </w:p>
    <w:p w:rsidR="000C65EE" w:rsidRPr="001A37D7" w:rsidRDefault="000C65EE" w:rsidP="001A37D7">
      <w:pPr>
        <w:pStyle w:val="NormalWeb"/>
        <w:spacing w:before="0" w:beforeAutospacing="0" w:after="0" w:afterAutospacing="0"/>
        <w:jc w:val="both"/>
        <w:rPr>
          <w:b/>
          <w:bCs/>
          <w:u w:val="single"/>
          <w:lang w:val="en-GB"/>
        </w:rPr>
      </w:pPr>
    </w:p>
    <w:p w:rsidR="000C65EE" w:rsidRPr="001A37D7" w:rsidRDefault="000C65EE" w:rsidP="001A37D7">
      <w:pPr>
        <w:pStyle w:val="NormalWeb"/>
        <w:spacing w:before="0" w:beforeAutospacing="0" w:after="0" w:afterAutospacing="0"/>
        <w:jc w:val="both"/>
        <w:rPr>
          <w:lang w:val="en-GB"/>
        </w:rPr>
      </w:pPr>
      <w:r w:rsidRPr="001A37D7">
        <w:rPr>
          <w:b/>
          <w:bCs/>
          <w:u w:val="single"/>
          <w:lang w:val="en-GB"/>
        </w:rPr>
        <w:t>Article 14</w:t>
      </w:r>
      <w:r w:rsidRPr="001A37D7">
        <w:rPr>
          <w:lang w:val="en-GB"/>
        </w:rPr>
        <w:t xml:space="preserve"> - </w:t>
      </w:r>
      <w:r w:rsidRPr="001A37D7">
        <w:rPr>
          <w:b/>
          <w:bCs/>
          <w:u w:val="single"/>
          <w:lang w:val="en-GB"/>
        </w:rPr>
        <w:t>RURAL WOMEN</w:t>
      </w:r>
      <w:r w:rsidRPr="001A37D7">
        <w:rPr>
          <w:lang w:val="en-GB"/>
        </w:rPr>
        <w:t>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140.</w:t>
      </w:r>
      <w:r w:rsidRPr="001A37D7">
        <w:rPr>
          <w:lang w:val="en-GB"/>
        </w:rPr>
        <w:tab/>
        <w:t xml:space="preserve"> State policy has a strong emphasis on bridging the gap between the urban and rural communities on an acceptance that there is need for policy interventions. In particular, the </w:t>
      </w:r>
      <w:r w:rsidRPr="001A37D7">
        <w:rPr>
          <w:i/>
          <w:lang w:val="en-GB"/>
        </w:rPr>
        <w:t>Mahinda Chintana</w:t>
      </w:r>
      <w:r w:rsidRPr="001A37D7">
        <w:rPr>
          <w:i/>
          <w:iCs/>
          <w:lang w:val="en-GB"/>
        </w:rPr>
        <w:t xml:space="preserve"> </w:t>
      </w:r>
      <w:r w:rsidRPr="001A37D7">
        <w:rPr>
          <w:lang w:val="en-GB"/>
        </w:rPr>
        <w:t xml:space="preserve">which contains the current Government policy, accepts clearly that development has by passed the rural population and that disparities had widened and pledges to remedy this situation. Disparities are clearly seen in vital sectors – education, health, economy and employment. A significant number of poverty reduction programmes are being implemented and all of these target the rural women as well.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141.</w:t>
      </w:r>
      <w:r w:rsidRPr="001A37D7">
        <w:rPr>
          <w:lang w:val="en-GB"/>
        </w:rPr>
        <w:tab/>
        <w:t xml:space="preserve"> The </w:t>
      </w:r>
      <w:r w:rsidRPr="001A37D7">
        <w:rPr>
          <w:i/>
          <w:lang w:val="en-GB"/>
        </w:rPr>
        <w:t xml:space="preserve">Mahinda Chintana </w:t>
      </w:r>
      <w:r w:rsidRPr="001A37D7">
        <w:rPr>
          <w:lang w:val="en-GB"/>
        </w:rPr>
        <w:t>Ten-Year Development Framework 2006-2016 offers hopes for better prospects for rural women. The Plan seeks to identify new growth areas in the agriculture sector, apply modern technology and increase the income of small farmers. A radical shift from the earlier policy of bias against small producers is seen in the proposal to offer incentives to those engaged in small and medium industries, micro enterprises and self employment in order to provide livelihood opportunities in the rural sector.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142.</w:t>
      </w:r>
      <w:r w:rsidRPr="001A37D7">
        <w:rPr>
          <w:lang w:val="en-GB"/>
        </w:rPr>
        <w:tab/>
        <w:t xml:space="preserve"> A strong focus is found in the plan on the development of infrastructure such as electricity supply, telecommunication services, drinking water and sanitation, access roads, markets, agricultural services such as storage, particularly in the rural sector. The </w:t>
      </w:r>
      <w:r w:rsidRPr="001A37D7">
        <w:rPr>
          <w:i/>
          <w:lang w:val="en-GB"/>
        </w:rPr>
        <w:t>Maga Neguma</w:t>
      </w:r>
      <w:r w:rsidRPr="001A37D7">
        <w:rPr>
          <w:lang w:val="en-GB"/>
        </w:rPr>
        <w:t xml:space="preserve"> Programme (upgrading roads) focuses on rural access roads which will reduce the isolation and the social exclusion of remote locations. The 100 poorest Administrative Divisions and the 19 conflict affected Divisions have been selected as centres for early action. Schools are being upgraded, health care facilities improved, self employment programmes introduced and infrastructure developed.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143.</w:t>
      </w:r>
      <w:r w:rsidRPr="001A37D7">
        <w:rPr>
          <w:lang w:val="en-GB"/>
        </w:rPr>
        <w:tab/>
        <w:t xml:space="preserve"> Two major programmes have been introduced to provide an enabling rural environment. The </w:t>
      </w:r>
      <w:r w:rsidRPr="001A37D7">
        <w:rPr>
          <w:i/>
          <w:lang w:val="en-GB"/>
        </w:rPr>
        <w:t>Gama Neguma</w:t>
      </w:r>
      <w:r w:rsidRPr="001A37D7">
        <w:rPr>
          <w:lang w:val="en-GB"/>
        </w:rPr>
        <w:t xml:space="preserve"> (Village Upliftment) Programme was initiated in March 2006.Village Development Plans are being developed with the participation of rural communities assembled in </w:t>
      </w:r>
      <w:r w:rsidRPr="001A37D7">
        <w:rPr>
          <w:i/>
          <w:lang w:val="en-GB"/>
        </w:rPr>
        <w:t>Grama Sabha</w:t>
      </w:r>
      <w:r w:rsidRPr="001A37D7">
        <w:rPr>
          <w:lang w:val="en-GB"/>
        </w:rPr>
        <w:t xml:space="preserve"> (village councils) and </w:t>
      </w:r>
      <w:r w:rsidRPr="001A37D7">
        <w:rPr>
          <w:i/>
          <w:lang w:val="en-GB"/>
        </w:rPr>
        <w:t>Jana Sabha</w:t>
      </w:r>
      <w:r w:rsidRPr="001A37D7">
        <w:rPr>
          <w:lang w:val="en-GB"/>
        </w:rPr>
        <w:t xml:space="preserve"> (People’s Councils). These plans encompass basic infrastructure, rehabilitation of tanks and housing, agricultural and industrial projects, micro finance, village roads, market centres and Information and Communication Technology (ICT) centres. Implementation began in 2006.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144.</w:t>
      </w:r>
      <w:r w:rsidRPr="001A37D7">
        <w:rPr>
          <w:lang w:val="en-GB"/>
        </w:rPr>
        <w:tab/>
        <w:t xml:space="preserve"> The </w:t>
      </w:r>
      <w:r w:rsidRPr="001A37D7">
        <w:rPr>
          <w:i/>
          <w:lang w:val="en-GB"/>
        </w:rPr>
        <w:t>Gemidiriya</w:t>
      </w:r>
      <w:r w:rsidRPr="001A37D7">
        <w:rPr>
          <w:lang w:val="en-GB"/>
        </w:rPr>
        <w:t xml:space="preserve"> (community development and livelihood improvement) Programme has been piloted in 2005 and has been implemented in 535 villages in 33 Divisions in seven Districts in three Provinces in 2006. People’s Companies have been formed comprising representatives of over 80% of the households in the community, 50% of whom are mandatorily required to be women. The Programme provides funds to the people’s companies for capacity building of personnel, meeting some of the costs of the infrastructure requirements of the village, and livelihood development. The rural community develops capacity to identify needs and plan projects and rural women acquire experience in decision making. Women play a significant role in this programme which is widely recognized internationally as well.</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145.</w:t>
      </w:r>
      <w:r w:rsidRPr="001A37D7">
        <w:rPr>
          <w:lang w:val="en-GB"/>
        </w:rPr>
        <w:tab/>
        <w:t> These programmes have been formulated to address the disparities and constraints that have bedeviled the life chances of rural women. It is too early to assess progress but the recognition of their role as economic producers and potential community leaders is a positive step in promoting women’s rights and in empowering women.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146.</w:t>
      </w:r>
      <w:r w:rsidRPr="001A37D7">
        <w:rPr>
          <w:lang w:val="en-GB"/>
        </w:rPr>
        <w:tab/>
        <w:t> A special programme targeting the most economically backward areas of the country was introduced after a focused study on the socio economic indicators relevant to these areas. Government has prioritized the introduction of policy interventions that seek to assist the people of these areas to improve their living standards. Many of these programmes seek to benefit women.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147.</w:t>
      </w:r>
      <w:r w:rsidRPr="001A37D7">
        <w:rPr>
          <w:lang w:val="en-GB"/>
        </w:rPr>
        <w:tab/>
        <w:t xml:space="preserve"> In working towards achieving the MDGs, the elimination of disparities is accepted as essential. Hence, monitoring the progress at sub national level is also done with a view to identifying the most vulnerable areas and eliminating disparities. </w:t>
      </w:r>
    </w:p>
    <w:p w:rsidR="000C65EE" w:rsidRPr="001A37D7" w:rsidRDefault="000C65EE" w:rsidP="001A37D7">
      <w:pPr>
        <w:pStyle w:val="NormalWeb"/>
        <w:spacing w:before="0" w:beforeAutospacing="0" w:after="0" w:afterAutospacing="0"/>
        <w:jc w:val="both"/>
        <w:rPr>
          <w:b/>
          <w:bCs/>
          <w:u w:val="single"/>
          <w:lang w:val="en-GB"/>
        </w:rPr>
      </w:pPr>
    </w:p>
    <w:p w:rsidR="000C65EE" w:rsidRPr="001A37D7" w:rsidRDefault="000C65EE" w:rsidP="001A37D7">
      <w:pPr>
        <w:pStyle w:val="NormalWeb"/>
        <w:spacing w:before="0" w:beforeAutospacing="0" w:after="0" w:afterAutospacing="0"/>
        <w:jc w:val="both"/>
        <w:rPr>
          <w:lang w:val="en-GB"/>
        </w:rPr>
      </w:pPr>
      <w:r w:rsidRPr="001A37D7">
        <w:rPr>
          <w:b/>
          <w:bCs/>
          <w:u w:val="single"/>
          <w:lang w:val="en-GB"/>
        </w:rPr>
        <w:t>Article 15</w:t>
      </w:r>
      <w:r w:rsidRPr="001A37D7">
        <w:rPr>
          <w:lang w:val="en-GB"/>
        </w:rPr>
        <w:t xml:space="preserve"> - </w:t>
      </w:r>
      <w:r w:rsidRPr="001A37D7">
        <w:rPr>
          <w:b/>
          <w:bCs/>
          <w:u w:val="single"/>
          <w:lang w:val="en-GB"/>
        </w:rPr>
        <w:t>LEGAL CAPACITY</w:t>
      </w:r>
      <w:r w:rsidRPr="001A37D7">
        <w:rPr>
          <w:lang w:val="en-GB"/>
        </w:rPr>
        <w:t>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148.</w:t>
      </w:r>
      <w:r w:rsidRPr="001A37D7">
        <w:rPr>
          <w:lang w:val="en-GB"/>
        </w:rPr>
        <w:tab/>
        <w:t xml:space="preserve"> No changes since last Report and no new concerns. </w:t>
      </w:r>
    </w:p>
    <w:p w:rsidR="000C65EE" w:rsidRPr="001A37D7" w:rsidRDefault="000C65EE" w:rsidP="001A37D7">
      <w:pPr>
        <w:pStyle w:val="NormalWeb"/>
        <w:spacing w:before="0" w:beforeAutospacing="0" w:after="0" w:afterAutospacing="0"/>
        <w:jc w:val="both"/>
        <w:rPr>
          <w:b/>
          <w:bCs/>
          <w:u w:val="single"/>
          <w:lang w:val="en-GB"/>
        </w:rPr>
      </w:pPr>
    </w:p>
    <w:p w:rsidR="000C65EE" w:rsidRPr="001A37D7" w:rsidRDefault="000C65EE" w:rsidP="001A37D7">
      <w:pPr>
        <w:pStyle w:val="NormalWeb"/>
        <w:spacing w:before="0" w:beforeAutospacing="0" w:after="0" w:afterAutospacing="0"/>
        <w:jc w:val="both"/>
        <w:rPr>
          <w:lang w:val="en-GB"/>
        </w:rPr>
      </w:pPr>
      <w:r w:rsidRPr="001A37D7">
        <w:rPr>
          <w:b/>
          <w:bCs/>
          <w:u w:val="single"/>
          <w:lang w:val="en-GB"/>
        </w:rPr>
        <w:t>Article 16</w:t>
      </w:r>
      <w:r w:rsidRPr="001A37D7">
        <w:rPr>
          <w:lang w:val="en-GB"/>
        </w:rPr>
        <w:t xml:space="preserve"> - </w:t>
      </w:r>
      <w:r w:rsidRPr="001A37D7">
        <w:rPr>
          <w:b/>
          <w:bCs/>
          <w:u w:val="single"/>
          <w:lang w:val="en-GB"/>
        </w:rPr>
        <w:t>MARRIAGE AND FAMILY RELATIONS</w:t>
      </w:r>
      <w:r w:rsidRPr="001A37D7">
        <w:rPr>
          <w:lang w:val="en-GB"/>
        </w:rPr>
        <w:t>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149.</w:t>
      </w:r>
      <w:r w:rsidRPr="001A37D7">
        <w:rPr>
          <w:lang w:val="en-GB"/>
        </w:rPr>
        <w:tab/>
        <w:t> No changes since the last Report. </w:t>
      </w:r>
    </w:p>
    <w:p w:rsidR="000C65EE" w:rsidRPr="001A37D7" w:rsidRDefault="000C65EE" w:rsidP="001A37D7">
      <w:pPr>
        <w:pStyle w:val="NormalWeb"/>
        <w:spacing w:before="0" w:beforeAutospacing="0" w:after="0" w:afterAutospacing="0"/>
        <w:jc w:val="both"/>
        <w:rPr>
          <w:b/>
          <w:bCs/>
          <w:lang w:val="en-GB"/>
        </w:rPr>
      </w:pPr>
    </w:p>
    <w:p w:rsidR="000C65EE" w:rsidRPr="001A37D7" w:rsidRDefault="000C65EE" w:rsidP="001A37D7">
      <w:pPr>
        <w:pStyle w:val="NormalWeb"/>
        <w:spacing w:before="0" w:beforeAutospacing="0" w:after="0" w:afterAutospacing="0"/>
        <w:jc w:val="both"/>
        <w:rPr>
          <w:lang w:val="en-GB"/>
        </w:rPr>
      </w:pPr>
      <w:r w:rsidRPr="001A37D7">
        <w:rPr>
          <w:b/>
          <w:bCs/>
          <w:lang w:val="en-GB"/>
        </w:rPr>
        <w:t>CONCLUSION</w:t>
      </w:r>
      <w:r w:rsidRPr="001A37D7">
        <w:rPr>
          <w:lang w:val="en-GB"/>
        </w:rPr>
        <w:t> </w:t>
      </w:r>
    </w:p>
    <w:p w:rsidR="000C65EE" w:rsidRPr="001A37D7" w:rsidRDefault="000C65EE" w:rsidP="001A37D7">
      <w:pPr>
        <w:pStyle w:val="NormalWeb"/>
        <w:spacing w:before="0" w:beforeAutospacing="0" w:after="0" w:afterAutospacing="0"/>
        <w:jc w:val="both"/>
        <w:rPr>
          <w:lang w:val="en-GB"/>
        </w:rPr>
      </w:pPr>
    </w:p>
    <w:p w:rsidR="000C65EE" w:rsidRPr="001A37D7" w:rsidRDefault="000C65EE" w:rsidP="001A37D7">
      <w:pPr>
        <w:pStyle w:val="NormalWeb"/>
        <w:spacing w:before="0" w:beforeAutospacing="0" w:after="0" w:afterAutospacing="0"/>
        <w:jc w:val="both"/>
        <w:rPr>
          <w:lang w:val="en-GB"/>
        </w:rPr>
      </w:pPr>
      <w:r w:rsidRPr="001A37D7">
        <w:rPr>
          <w:lang w:val="en-GB"/>
        </w:rPr>
        <w:t>150.</w:t>
      </w:r>
      <w:r w:rsidRPr="001A37D7">
        <w:rPr>
          <w:lang w:val="en-GB"/>
        </w:rPr>
        <w:tab/>
      </w:r>
      <w:smartTag w:uri="urn:schemas-microsoft-com:office:smarttags" w:element="country-region">
        <w:smartTag w:uri="urn:schemas-microsoft-com:office:smarttags" w:element="place">
          <w:r w:rsidRPr="001A37D7">
            <w:rPr>
              <w:lang w:val="en-GB"/>
            </w:rPr>
            <w:t>Sri Lanka</w:t>
          </w:r>
        </w:smartTag>
      </w:smartTag>
      <w:r w:rsidRPr="001A37D7">
        <w:rPr>
          <w:lang w:val="en-GB"/>
        </w:rPr>
        <w:t xml:space="preserve"> clearly has a commitment to honour its obligations arising under UN CEDAW and has made great strides in introducing progressive policies to empower women and to improve the quality of their lives. </w:t>
      </w:r>
      <w:smartTag w:uri="urn:schemas-microsoft-com:office:smarttags" w:element="country-region">
        <w:smartTag w:uri="urn:schemas-microsoft-com:office:smarttags" w:element="place">
          <w:r w:rsidRPr="001A37D7">
            <w:rPr>
              <w:lang w:val="en-GB"/>
            </w:rPr>
            <w:t>Sri Lanka</w:t>
          </w:r>
        </w:smartTag>
      </w:smartTag>
      <w:r w:rsidRPr="001A37D7">
        <w:rPr>
          <w:lang w:val="en-GB"/>
        </w:rPr>
        <w:t xml:space="preserve"> is conscious of the areas in which improvements are required and is hopeful that its policy framework provides ample scope to remove existing gaps. </w:t>
      </w:r>
      <w:smartTag w:uri="urn:schemas-microsoft-com:office:smarttags" w:element="country-region">
        <w:smartTag w:uri="urn:schemas-microsoft-com:office:smarttags" w:element="place">
          <w:r w:rsidRPr="001A37D7">
            <w:rPr>
              <w:lang w:val="en-GB"/>
            </w:rPr>
            <w:t>Sri Lanka</w:t>
          </w:r>
        </w:smartTag>
      </w:smartTag>
      <w:r w:rsidRPr="001A37D7">
        <w:rPr>
          <w:lang w:val="en-GB"/>
        </w:rPr>
        <w:t xml:space="preserve"> is also conscious that certain concerns referred to in the report must be approached with sensitivity and in a manner that will be accepted by all communities and changes in sensitive areas relating to specific communities will be effected as and when such change are sought or initiated by the communities concerned. In this regard the Government is constantly engaging civil society activists and experts. This policy will continue to guide GOSL in addressing such concerns.</w:t>
      </w:r>
    </w:p>
    <w:p w:rsidR="00883E80" w:rsidRPr="001A37D7" w:rsidRDefault="000C65EE" w:rsidP="001A37D7">
      <w:pPr>
        <w:pStyle w:val="SingleTxt"/>
        <w:spacing w:line="240" w:lineRule="auto"/>
        <w:rPr>
          <w:spacing w:val="0"/>
          <w:w w:val="100"/>
          <w:sz w:val="24"/>
          <w:szCs w:val="24"/>
        </w:rPr>
      </w:pPr>
      <w:r w:rsidRPr="001A37D7">
        <w:rPr>
          <w:noProof/>
          <w:spacing w:val="0"/>
          <w:w w:val="100"/>
          <w:sz w:val="24"/>
          <w:szCs w:val="24"/>
          <w:lang w:val="en-US"/>
        </w:rPr>
        <w:pict>
          <v:line id="_x0000_s1051" style="position:absolute;left:0;text-align:left;z-index:2" from="210.2pt,24pt" to="282.2pt,24pt" strokeweight=".25pt"/>
        </w:pict>
      </w:r>
    </w:p>
    <w:sectPr w:rsidR="00883E80" w:rsidRPr="001A37D7" w:rsidSect="00883E80">
      <w:type w:val="oddPage"/>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9T16:54:00Z" w:initials="Start">
    <w:p w:rsidR="004006C9" w:rsidRDefault="004006C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NO&gt;&gt;N1028838E&lt;&lt;ODS JOB NO&gt;&gt;</w:t>
      </w:r>
    </w:p>
    <w:p w:rsidR="004006C9" w:rsidRDefault="004006C9">
      <w:pPr>
        <w:pStyle w:val="CommentText"/>
      </w:pPr>
      <w:r>
        <w:t>&lt;&lt;ODS DOC SYMBOL1&gt;&gt;CEDAW/C/LKA/5-7&lt;&lt;ODS DOC SYMBOL1&gt;&gt;</w:t>
      </w:r>
    </w:p>
    <w:p w:rsidR="004006C9" w:rsidRDefault="004006C9">
      <w:pPr>
        <w:pStyle w:val="CommentText"/>
      </w:pPr>
      <w:r>
        <w:t>&lt;&lt;ODS DOC SYMBOL2&gt;&gt;&lt;&lt;ODS DOC SYMBOL2&gt;&gt;</w:t>
      </w:r>
    </w:p>
  </w:comment>
  <w:comment w:id="4" w:author="Ignazia Lowe" w:date="2010-06-09T23:22:00Z" w:initials="IL">
    <w:p w:rsidR="004006C9" w:rsidRDefault="004006C9">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0AE" w:rsidRDefault="00B370AE">
      <w:r>
        <w:separator/>
      </w:r>
    </w:p>
  </w:endnote>
  <w:endnote w:type="continuationSeparator" w:id="0">
    <w:p w:rsidR="00B370AE" w:rsidRDefault="00B37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006C9" w:rsidTr="00521227">
      <w:tblPrEx>
        <w:tblCellMar>
          <w:top w:w="0" w:type="dxa"/>
          <w:bottom w:w="0" w:type="dxa"/>
        </w:tblCellMar>
      </w:tblPrEx>
      <w:tc>
        <w:tcPr>
          <w:tcW w:w="5033" w:type="dxa"/>
          <w:shd w:val="clear" w:color="auto" w:fill="auto"/>
        </w:tcPr>
        <w:p w:rsidR="004006C9" w:rsidRPr="00521227" w:rsidRDefault="004006C9" w:rsidP="005212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10-28838</w:t>
          </w:r>
          <w:r>
            <w:rPr>
              <w:b w:val="0"/>
              <w:w w:val="103"/>
              <w:sz w:val="14"/>
            </w:rPr>
            <w:fldChar w:fldCharType="end"/>
          </w:r>
        </w:p>
      </w:tc>
      <w:tc>
        <w:tcPr>
          <w:tcW w:w="5033" w:type="dxa"/>
          <w:shd w:val="clear" w:color="auto" w:fill="auto"/>
        </w:tcPr>
        <w:p w:rsidR="004006C9" w:rsidRPr="00521227" w:rsidRDefault="004006C9" w:rsidP="00521227">
          <w:pPr>
            <w:pStyle w:val="Footer"/>
            <w:rPr>
              <w:w w:val="103"/>
            </w:rPr>
          </w:pPr>
          <w:r>
            <w:rPr>
              <w:w w:val="103"/>
            </w:rPr>
            <w:fldChar w:fldCharType="begin"/>
          </w:r>
          <w:r>
            <w:rPr>
              <w:w w:val="103"/>
            </w:rPr>
            <w:instrText xml:space="preserve"> PAGE  \* MERGEFORMAT </w:instrText>
          </w:r>
          <w:r>
            <w:rPr>
              <w:w w:val="103"/>
            </w:rPr>
            <w:fldChar w:fldCharType="separate"/>
          </w:r>
          <w:r w:rsidR="00076802">
            <w:rPr>
              <w:w w:val="103"/>
            </w:rPr>
            <w:t>2</w:t>
          </w:r>
          <w:r>
            <w:rPr>
              <w:w w:val="103"/>
            </w:rPr>
            <w:fldChar w:fldCharType="end"/>
          </w:r>
        </w:p>
      </w:tc>
    </w:tr>
  </w:tbl>
  <w:p w:rsidR="004006C9" w:rsidRPr="00521227" w:rsidRDefault="004006C9" w:rsidP="005212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006C9" w:rsidTr="00521227">
      <w:tblPrEx>
        <w:tblCellMar>
          <w:top w:w="0" w:type="dxa"/>
          <w:bottom w:w="0" w:type="dxa"/>
        </w:tblCellMar>
      </w:tblPrEx>
      <w:tc>
        <w:tcPr>
          <w:tcW w:w="5033" w:type="dxa"/>
          <w:shd w:val="clear" w:color="auto" w:fill="auto"/>
        </w:tcPr>
        <w:p w:rsidR="004006C9" w:rsidRPr="00521227" w:rsidRDefault="004006C9" w:rsidP="00521227">
          <w:pPr>
            <w:pStyle w:val="Footer"/>
            <w:jc w:val="right"/>
            <w:rPr>
              <w:w w:val="103"/>
            </w:rPr>
          </w:pPr>
          <w:r>
            <w:rPr>
              <w:w w:val="103"/>
            </w:rPr>
            <w:fldChar w:fldCharType="begin"/>
          </w:r>
          <w:r>
            <w:rPr>
              <w:w w:val="103"/>
            </w:rPr>
            <w:instrText xml:space="preserve"> PAGE  \* MERGEFORMAT </w:instrText>
          </w:r>
          <w:r>
            <w:rPr>
              <w:w w:val="103"/>
            </w:rPr>
            <w:fldChar w:fldCharType="separate"/>
          </w:r>
          <w:r w:rsidR="00076802">
            <w:rPr>
              <w:w w:val="103"/>
            </w:rPr>
            <w:t>3</w:t>
          </w:r>
          <w:r>
            <w:rPr>
              <w:w w:val="103"/>
            </w:rPr>
            <w:fldChar w:fldCharType="end"/>
          </w:r>
        </w:p>
      </w:tc>
      <w:tc>
        <w:tcPr>
          <w:tcW w:w="5033" w:type="dxa"/>
          <w:shd w:val="clear" w:color="auto" w:fill="auto"/>
        </w:tcPr>
        <w:p w:rsidR="004006C9" w:rsidRPr="00521227" w:rsidRDefault="004006C9" w:rsidP="005212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10-28838</w:t>
          </w:r>
          <w:r>
            <w:rPr>
              <w:b w:val="0"/>
              <w:w w:val="103"/>
              <w:sz w:val="14"/>
            </w:rPr>
            <w:fldChar w:fldCharType="end"/>
          </w:r>
        </w:p>
      </w:tc>
    </w:tr>
  </w:tbl>
  <w:p w:rsidR="004006C9" w:rsidRPr="00521227" w:rsidRDefault="004006C9" w:rsidP="005212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006C9">
      <w:tblPrEx>
        <w:tblCellMar>
          <w:top w:w="0" w:type="dxa"/>
          <w:bottom w:w="0" w:type="dxa"/>
        </w:tblCellMar>
      </w:tblPrEx>
      <w:tc>
        <w:tcPr>
          <w:tcW w:w="5033" w:type="dxa"/>
        </w:tcPr>
        <w:p w:rsidR="004006C9" w:rsidRDefault="004006C9" w:rsidP="0052122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10-28838 (E)</w:t>
          </w:r>
          <w:r>
            <w:rPr>
              <w:b w:val="0"/>
              <w:sz w:val="20"/>
            </w:rPr>
            <w:fldChar w:fldCharType="end"/>
          </w:r>
          <w:r>
            <w:rPr>
              <w:b w:val="0"/>
              <w:sz w:val="20"/>
            </w:rPr>
            <w:t xml:space="preserve">    100610    </w:t>
          </w:r>
        </w:p>
        <w:p w:rsidR="004006C9" w:rsidRPr="00521227" w:rsidRDefault="004006C9" w:rsidP="0052122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*1028838*</w:t>
          </w:r>
          <w:r>
            <w:rPr>
              <w:rFonts w:ascii="Barcode 3 of 9 by request" w:hAnsi="Barcode 3 of 9 by request"/>
              <w:b w:val="0"/>
              <w:sz w:val="24"/>
            </w:rPr>
            <w:fldChar w:fldCharType="end"/>
          </w:r>
        </w:p>
      </w:tc>
      <w:tc>
        <w:tcPr>
          <w:tcW w:w="5033" w:type="dxa"/>
        </w:tcPr>
        <w:p w:rsidR="004006C9" w:rsidRDefault="004006C9" w:rsidP="00521227">
          <w:pPr>
            <w:pStyle w:val="Footer"/>
            <w:jc w:val="right"/>
            <w:rPr>
              <w:b w:val="0"/>
              <w:sz w:val="20"/>
            </w:rPr>
          </w:pPr>
          <w:r w:rsidRPr="0052122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4006C9" w:rsidRPr="00521227" w:rsidRDefault="004006C9" w:rsidP="0052122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0AE" w:rsidRDefault="00B370AE">
      <w:r>
        <w:separator/>
      </w:r>
    </w:p>
  </w:footnote>
  <w:footnote w:type="continuationSeparator" w:id="0">
    <w:p w:rsidR="00B370AE" w:rsidRDefault="00B370AE">
      <w:r>
        <w:continuationSeparator/>
      </w:r>
    </w:p>
  </w:footnote>
  <w:footnote w:id="1">
    <w:p w:rsidR="004006C9" w:rsidRPr="003460C5" w:rsidRDefault="004006C9" w:rsidP="00883E80">
      <w:pPr>
        <w:pStyle w:val="FootnoteText"/>
        <w:rPr>
          <w:spacing w:val="0"/>
          <w:w w:val="100"/>
          <w:sz w:val="20"/>
        </w:rPr>
      </w:pPr>
      <w:r w:rsidRPr="003460C5">
        <w:rPr>
          <w:rStyle w:val="FootnoteReference"/>
          <w:sz w:val="20"/>
        </w:rPr>
        <w:footnoteRef/>
      </w:r>
      <w:r>
        <w:t xml:space="preserve"> </w:t>
      </w:r>
      <w:r w:rsidRPr="003460C5">
        <w:rPr>
          <w:spacing w:val="0"/>
          <w:w w:val="100"/>
          <w:sz w:val="20"/>
        </w:rPr>
        <w:t>Central Bank of Sri Lanka Annual Report 2007, p.87</w:t>
      </w:r>
    </w:p>
  </w:footnote>
  <w:footnote w:id="2">
    <w:p w:rsidR="004006C9" w:rsidRPr="003460C5" w:rsidRDefault="004006C9" w:rsidP="00883E80">
      <w:pPr>
        <w:pStyle w:val="FootnoteText"/>
        <w:rPr>
          <w:spacing w:val="0"/>
          <w:w w:val="100"/>
          <w:sz w:val="20"/>
        </w:rPr>
      </w:pPr>
      <w:r w:rsidRPr="003460C5">
        <w:rPr>
          <w:rStyle w:val="FootnoteReference"/>
          <w:sz w:val="20"/>
        </w:rPr>
        <w:footnoteRef/>
      </w:r>
      <w:r>
        <w:t xml:space="preserve"> </w:t>
      </w:r>
      <w:r w:rsidRPr="003460C5">
        <w:rPr>
          <w:spacing w:val="0"/>
          <w:w w:val="100"/>
          <w:sz w:val="20"/>
        </w:rPr>
        <w:t>Department of Census and Statistics “</w:t>
      </w:r>
      <w:r w:rsidRPr="003460C5">
        <w:rPr>
          <w:i/>
          <w:iCs/>
          <w:spacing w:val="0"/>
          <w:w w:val="100"/>
          <w:sz w:val="20"/>
        </w:rPr>
        <w:t xml:space="preserve">The Sri Lankan Woman – partner in progress </w:t>
      </w:r>
      <w:r w:rsidRPr="003460C5">
        <w:rPr>
          <w:spacing w:val="0"/>
          <w:w w:val="100"/>
          <w:sz w:val="20"/>
        </w:rPr>
        <w:t>(2007)”</w:t>
      </w:r>
    </w:p>
  </w:footnote>
  <w:footnote w:id="3">
    <w:p w:rsidR="004006C9" w:rsidRPr="003460C5" w:rsidRDefault="004006C9" w:rsidP="00883E80">
      <w:pPr>
        <w:pStyle w:val="FootnoteText"/>
        <w:rPr>
          <w:spacing w:val="0"/>
          <w:w w:val="100"/>
          <w:sz w:val="20"/>
        </w:rPr>
      </w:pPr>
      <w:r w:rsidRPr="003460C5">
        <w:rPr>
          <w:rStyle w:val="FootnoteReference"/>
          <w:sz w:val="20"/>
        </w:rPr>
        <w:footnoteRef/>
      </w:r>
      <w:r>
        <w:t xml:space="preserve"> </w:t>
      </w:r>
      <w:r w:rsidRPr="003460C5">
        <w:rPr>
          <w:spacing w:val="0"/>
          <w:w w:val="100"/>
          <w:sz w:val="20"/>
        </w:rPr>
        <w:t xml:space="preserve">Millennium Development Goals in </w:t>
      </w:r>
      <w:smartTag w:uri="urn:schemas-microsoft-com:office:smarttags" w:element="place">
        <w:smartTag w:uri="urn:schemas-microsoft-com:office:smarttags" w:element="country-region">
          <w:r w:rsidRPr="003460C5">
            <w:rPr>
              <w:spacing w:val="0"/>
              <w:w w:val="100"/>
              <w:sz w:val="20"/>
            </w:rPr>
            <w:t>Sri Lanka</w:t>
          </w:r>
        </w:smartTag>
      </w:smartTag>
      <w:r w:rsidRPr="003460C5">
        <w:rPr>
          <w:spacing w:val="0"/>
          <w:w w:val="100"/>
          <w:sz w:val="20"/>
        </w:rPr>
        <w:t>, a statistical review : 2006 – Department of Census and Statistics</w:t>
      </w:r>
    </w:p>
  </w:footnote>
  <w:footnote w:id="4">
    <w:p w:rsidR="004006C9" w:rsidRPr="003460C5" w:rsidRDefault="004006C9" w:rsidP="003460C5">
      <w:pPr>
        <w:pStyle w:val="FootnoteText"/>
        <w:rPr>
          <w:spacing w:val="0"/>
          <w:w w:val="100"/>
          <w:sz w:val="20"/>
        </w:rPr>
      </w:pPr>
      <w:r w:rsidRPr="003460C5">
        <w:rPr>
          <w:rStyle w:val="FootnoteReference"/>
          <w:sz w:val="20"/>
        </w:rPr>
        <w:footnoteRef/>
      </w:r>
      <w:r w:rsidRPr="003460C5">
        <w:rPr>
          <w:sz w:val="20"/>
        </w:rPr>
        <w:t xml:space="preserve"> </w:t>
      </w:r>
      <w:r w:rsidRPr="003460C5">
        <w:rPr>
          <w:spacing w:val="0"/>
          <w:w w:val="100"/>
          <w:sz w:val="20"/>
        </w:rPr>
        <w:t>Concluding observations made by the Committee consequent to considering Sri Lanka’s 3</w:t>
      </w:r>
      <w:r w:rsidRPr="003460C5">
        <w:rPr>
          <w:spacing w:val="0"/>
          <w:w w:val="100"/>
          <w:sz w:val="20"/>
          <w:vertAlign w:val="superscript"/>
        </w:rPr>
        <w:t>rd</w:t>
      </w:r>
      <w:r w:rsidRPr="003460C5">
        <w:rPr>
          <w:spacing w:val="0"/>
          <w:w w:val="100"/>
          <w:sz w:val="20"/>
        </w:rPr>
        <w:t xml:space="preserve"> &amp; 4</w:t>
      </w:r>
      <w:r w:rsidRPr="003460C5">
        <w:rPr>
          <w:spacing w:val="0"/>
          <w:w w:val="100"/>
          <w:sz w:val="20"/>
          <w:vertAlign w:val="superscript"/>
        </w:rPr>
        <w:t>th</w:t>
      </w:r>
      <w:r w:rsidRPr="003460C5">
        <w:rPr>
          <w:spacing w:val="0"/>
          <w:w w:val="100"/>
          <w:sz w:val="20"/>
        </w:rPr>
        <w:t xml:space="preserve"> reports at its 26</w:t>
      </w:r>
      <w:r w:rsidRPr="003460C5">
        <w:rPr>
          <w:spacing w:val="0"/>
          <w:w w:val="100"/>
          <w:sz w:val="20"/>
          <w:vertAlign w:val="superscript"/>
        </w:rPr>
        <w:t>th</w:t>
      </w:r>
      <w:r w:rsidRPr="003460C5">
        <w:rPr>
          <w:spacing w:val="0"/>
          <w:w w:val="100"/>
          <w:sz w:val="20"/>
        </w:rPr>
        <w:t xml:space="preserve"> session (545</w:t>
      </w:r>
      <w:r w:rsidRPr="003460C5">
        <w:rPr>
          <w:spacing w:val="0"/>
          <w:w w:val="100"/>
          <w:sz w:val="20"/>
          <w:vertAlign w:val="superscript"/>
        </w:rPr>
        <w:t>th</w:t>
      </w:r>
      <w:r w:rsidRPr="003460C5">
        <w:rPr>
          <w:spacing w:val="0"/>
          <w:w w:val="100"/>
          <w:sz w:val="20"/>
        </w:rPr>
        <w:t xml:space="preserve"> and 546</w:t>
      </w:r>
      <w:r w:rsidRPr="003460C5">
        <w:rPr>
          <w:spacing w:val="0"/>
          <w:w w:val="100"/>
          <w:sz w:val="20"/>
          <w:vertAlign w:val="superscript"/>
        </w:rPr>
        <w:t>th</w:t>
      </w:r>
      <w:r w:rsidRPr="003460C5">
        <w:rPr>
          <w:spacing w:val="0"/>
          <w:w w:val="100"/>
          <w:sz w:val="20"/>
        </w:rPr>
        <w:t xml:space="preserve"> meetings) in New York on 28</w:t>
      </w:r>
      <w:r w:rsidRPr="003460C5">
        <w:rPr>
          <w:spacing w:val="0"/>
          <w:w w:val="100"/>
          <w:sz w:val="20"/>
          <w:vertAlign w:val="superscript"/>
        </w:rPr>
        <w:t>th</w:t>
      </w:r>
      <w:r w:rsidRPr="003460C5">
        <w:rPr>
          <w:spacing w:val="0"/>
          <w:w w:val="100"/>
          <w:sz w:val="20"/>
        </w:rPr>
        <w:t xml:space="preserve"> January 2002.</w:t>
      </w:r>
    </w:p>
  </w:footnote>
  <w:footnote w:id="5">
    <w:p w:rsidR="004006C9" w:rsidRPr="003460C5" w:rsidRDefault="004006C9" w:rsidP="003460C5">
      <w:pPr>
        <w:pStyle w:val="FootnoteText"/>
        <w:rPr>
          <w:sz w:val="20"/>
        </w:rPr>
      </w:pPr>
      <w:r w:rsidRPr="003460C5">
        <w:rPr>
          <w:rStyle w:val="FootnoteReference"/>
          <w:sz w:val="20"/>
        </w:rPr>
        <w:footnoteRef/>
      </w:r>
      <w:r w:rsidRPr="003460C5">
        <w:rPr>
          <w:sz w:val="20"/>
        </w:rPr>
        <w:t xml:space="preserve"> </w:t>
      </w:r>
      <w:r w:rsidRPr="003460C5">
        <w:rPr>
          <w:spacing w:val="0"/>
          <w:w w:val="100"/>
          <w:sz w:val="20"/>
        </w:rPr>
        <w:t>All references to paragraphs are to paragraph numbers in the excerpt from Supplement No. 38 (A/57/38) of UN documents</w:t>
      </w:r>
    </w:p>
  </w:footnote>
  <w:footnote w:id="6">
    <w:p w:rsidR="004006C9" w:rsidRPr="003460C5" w:rsidRDefault="004006C9" w:rsidP="003460C5">
      <w:pPr>
        <w:pStyle w:val="FootnoteText"/>
        <w:rPr>
          <w:spacing w:val="0"/>
          <w:w w:val="100"/>
          <w:sz w:val="20"/>
        </w:rPr>
      </w:pPr>
      <w:r w:rsidRPr="003460C5">
        <w:rPr>
          <w:rStyle w:val="FootnoteReference"/>
          <w:sz w:val="20"/>
        </w:rPr>
        <w:footnoteRef/>
      </w:r>
      <w:r w:rsidRPr="003460C5">
        <w:rPr>
          <w:sz w:val="20"/>
        </w:rPr>
        <w:t xml:space="preserve"> </w:t>
      </w:r>
      <w:r w:rsidRPr="003460C5">
        <w:rPr>
          <w:spacing w:val="0"/>
          <w:w w:val="100"/>
          <w:sz w:val="20"/>
        </w:rPr>
        <w:t xml:space="preserve">As at February 2009, the Land Development Ordinance (Amendment) Bill had been approved by Cabinet, presented to Parliament for enactment. </w:t>
      </w:r>
    </w:p>
  </w:footnote>
  <w:footnote w:id="7">
    <w:p w:rsidR="004006C9" w:rsidRPr="000D3F2C" w:rsidRDefault="004006C9" w:rsidP="000D3F2C">
      <w:pPr>
        <w:pStyle w:val="FootnoteText"/>
        <w:ind w:left="0" w:firstLine="0"/>
        <w:rPr>
          <w:sz w:val="20"/>
        </w:rPr>
      </w:pPr>
      <w:r w:rsidRPr="000D3F2C">
        <w:rPr>
          <w:rStyle w:val="FootnoteReference"/>
          <w:sz w:val="20"/>
        </w:rPr>
        <w:footnoteRef/>
      </w:r>
      <w:r w:rsidRPr="000D3F2C">
        <w:rPr>
          <w:sz w:val="20"/>
        </w:rPr>
        <w:t xml:space="preserve"> where the place that provide educational facilities to Bhikkus/Monks and to male lay pupils over fourteen years of age who are desirous of following a course of studies imparted in a Pirivena and who wish to receive their education in a Buddhist environment</w:t>
      </w:r>
    </w:p>
  </w:footnote>
  <w:footnote w:id="8">
    <w:p w:rsidR="004006C9" w:rsidRDefault="004006C9" w:rsidP="000C65EE">
      <w:pPr>
        <w:pStyle w:val="FootnoteText"/>
      </w:pPr>
      <w:r>
        <w:rPr>
          <w:rStyle w:val="FootnoteReference"/>
        </w:rPr>
        <w:footnoteRef/>
      </w:r>
      <w:r>
        <w:t xml:space="preserve"> Department of Census and Statistics “</w:t>
      </w:r>
      <w:r w:rsidRPr="00274BB7">
        <w:rPr>
          <w:i/>
          <w:iCs/>
        </w:rPr>
        <w:t>The Sri Lankan Woman – partner in progress</w:t>
      </w:r>
      <w:r>
        <w:t xml:space="preserve"> (2007)”</w:t>
      </w:r>
    </w:p>
  </w:footnote>
  <w:footnote w:id="9">
    <w:p w:rsidR="004006C9" w:rsidRDefault="004006C9" w:rsidP="001A37D7">
      <w:pPr>
        <w:pStyle w:val="FootnoteText"/>
        <w:ind w:left="0" w:firstLine="0"/>
      </w:pPr>
      <w:r>
        <w:rPr>
          <w:rStyle w:val="FootnoteReference"/>
        </w:rPr>
        <w:footnoteRef/>
      </w:r>
      <w:r>
        <w:t xml:space="preserve"> Method of computation: Out of the children who are admitted to school in year 2002, the number who have reached Grade 4/5 in year 2006 as a percentage of the total number of children admitted to school in year 2002. </w:t>
      </w:r>
    </w:p>
  </w:footnote>
  <w:footnote w:id="10">
    <w:p w:rsidR="004006C9" w:rsidRDefault="004006C9" w:rsidP="000C65EE">
      <w:pPr>
        <w:pStyle w:val="FootnoteText"/>
      </w:pPr>
      <w:r>
        <w:rPr>
          <w:rStyle w:val="FootnoteReference"/>
        </w:rPr>
        <w:footnoteRef/>
      </w:r>
      <w:r>
        <w:t xml:space="preserve"> Supra</w:t>
      </w:r>
    </w:p>
  </w:footnote>
  <w:footnote w:id="11">
    <w:p w:rsidR="004006C9" w:rsidRDefault="004006C9" w:rsidP="000C65EE">
      <w:pPr>
        <w:pStyle w:val="FootnoteText"/>
      </w:pPr>
      <w:r>
        <w:rPr>
          <w:rStyle w:val="FootnoteReference"/>
        </w:rPr>
        <w:footnoteRef/>
      </w:r>
      <w:r>
        <w:t xml:space="preserve"> Ibid fn 2</w:t>
      </w:r>
    </w:p>
  </w:footnote>
  <w:footnote w:id="12">
    <w:p w:rsidR="004006C9" w:rsidRDefault="004006C9" w:rsidP="000C65EE">
      <w:pPr>
        <w:pStyle w:val="FootnoteText"/>
      </w:pPr>
      <w:r>
        <w:rPr>
          <w:rStyle w:val="FootnoteReference"/>
        </w:rPr>
        <w:footnoteRef/>
      </w:r>
      <w:r>
        <w:t xml:space="preserve"> The figures for 2007 and 2008 are provisional figures released by the SLBFE.</w:t>
      </w:r>
    </w:p>
  </w:footnote>
  <w:footnote w:id="13">
    <w:p w:rsidR="004006C9" w:rsidRDefault="004006C9" w:rsidP="000C65EE">
      <w:pPr>
        <w:pStyle w:val="FootnoteText"/>
      </w:pPr>
      <w:r>
        <w:rPr>
          <w:rStyle w:val="FootnoteReference"/>
        </w:rPr>
        <w:footnoteRef/>
      </w:r>
      <w:r>
        <w:t xml:space="preserve"> Annual Report of the Central Bank of </w:t>
      </w:r>
      <w:smartTag w:uri="urn:schemas-microsoft-com:office:smarttags" w:element="place">
        <w:smartTag w:uri="urn:schemas-microsoft-com:office:smarttags" w:element="country-region">
          <w:r>
            <w:t>Sri Lanka</w:t>
          </w:r>
        </w:smartTag>
      </w:smartTag>
      <w:r>
        <w:t>, 2007, p.90</w:t>
      </w:r>
    </w:p>
  </w:footnote>
  <w:footnote w:id="14">
    <w:p w:rsidR="004006C9" w:rsidRDefault="004006C9" w:rsidP="000C65EE">
      <w:pPr>
        <w:pStyle w:val="FootnoteText"/>
      </w:pPr>
      <w:r>
        <w:rPr>
          <w:rStyle w:val="FootnoteReference"/>
        </w:rPr>
        <w:footnoteRef/>
      </w:r>
      <w:r>
        <w:t xml:space="preserve"> Health </w:t>
      </w:r>
      <w:smartTag w:uri="urn:schemas-microsoft-com:office:smarttags" w:element="place">
        <w:smartTag w:uri="urn:schemas-microsoft-com:office:smarttags" w:element="City">
          <w:r>
            <w:t>Master Plan</w:t>
          </w:r>
        </w:smartTag>
        <w:r>
          <w:t xml:space="preserve">, </w:t>
        </w:r>
        <w:smartTag w:uri="urn:schemas-microsoft-com:office:smarttags" w:element="country-region">
          <w:r>
            <w:t>Sri Lanka</w:t>
          </w:r>
        </w:smartTag>
      </w:smartTag>
      <w:r>
        <w:t xml:space="preserve"> - 2007</w:t>
      </w:r>
    </w:p>
  </w:footnote>
  <w:footnote w:id="15">
    <w:p w:rsidR="004006C9" w:rsidRDefault="004006C9" w:rsidP="000C65EE">
      <w:pPr>
        <w:pStyle w:val="FootnoteText"/>
      </w:pPr>
      <w:r w:rsidRPr="00274BB7">
        <w:rPr>
          <w:rStyle w:val="FootnoteReference"/>
        </w:rPr>
        <w:footnoteRef/>
      </w:r>
      <w:r w:rsidRPr="00274BB7">
        <w:t xml:space="preserve"> </w:t>
      </w:r>
      <w:hyperlink r:id="rId1" w:history="1">
        <w:r w:rsidRPr="005B1D7A">
          <w:rPr>
            <w:rStyle w:val="Hyperlink"/>
            <w:color w:val="auto"/>
          </w:rPr>
          <w:t>http://203.94.76.60/nihs /HMP/HMP_Summary.pdf</w:t>
        </w:r>
      </w:hyperlink>
      <w:r w:rsidRPr="00274BB7">
        <w:t xml:space="preserve"> </w:t>
      </w:r>
    </w:p>
  </w:footnote>
  <w:footnote w:id="16">
    <w:p w:rsidR="004006C9" w:rsidRDefault="004006C9" w:rsidP="000C65EE">
      <w:pPr>
        <w:pStyle w:val="FootnoteText"/>
      </w:pPr>
      <w:r>
        <w:rPr>
          <w:rStyle w:val="FootnoteReference"/>
        </w:rPr>
        <w:footnoteRef/>
      </w:r>
      <w:r>
        <w:t xml:space="preserve"> Family Health Bureau</w:t>
      </w:r>
    </w:p>
  </w:footnote>
  <w:footnote w:id="17">
    <w:p w:rsidR="004006C9" w:rsidRDefault="004006C9" w:rsidP="000C65EE">
      <w:pPr>
        <w:pStyle w:val="FootnoteText"/>
      </w:pPr>
      <w:r>
        <w:rPr>
          <w:rStyle w:val="FootnoteReference"/>
        </w:rPr>
        <w:footnoteRef/>
      </w:r>
      <w:r>
        <w:t xml:space="preserve"> Department of Census and Statistics</w:t>
      </w:r>
    </w:p>
  </w:footnote>
  <w:footnote w:id="18">
    <w:p w:rsidR="004006C9" w:rsidRDefault="004006C9" w:rsidP="000C65EE">
      <w:pPr>
        <w:pStyle w:val="FootnoteText"/>
      </w:pPr>
      <w:r>
        <w:rPr>
          <w:rStyle w:val="FootnoteReference"/>
        </w:rPr>
        <w:footnoteRef/>
      </w:r>
      <w:r>
        <w:t xml:space="preserve"> Assessment of anemia survey, 2001</w:t>
      </w:r>
    </w:p>
  </w:footnote>
  <w:footnote w:id="19">
    <w:p w:rsidR="004006C9" w:rsidRDefault="004006C9" w:rsidP="00940328">
      <w:pPr>
        <w:pStyle w:val="FootnoteText"/>
        <w:ind w:left="0" w:firstLine="0"/>
      </w:pPr>
      <w:r>
        <w:rPr>
          <w:rStyle w:val="FootnoteReference"/>
        </w:rPr>
        <w:footnoteRef/>
      </w:r>
      <w:r>
        <w:t xml:space="preserve"> Millennium Development Goals in </w:t>
      </w:r>
      <w:smartTag w:uri="urn:schemas-microsoft-com:office:smarttags" w:element="country-region">
        <w:r>
          <w:t>Sri Lanka</w:t>
        </w:r>
      </w:smartTag>
      <w:r>
        <w:t xml:space="preserve"> – A Statistical Review, 2006-Department of Census and </w:t>
      </w:r>
      <w:smartTag w:uri="urn:schemas-microsoft-com:office:smarttags" w:element="place">
        <w:smartTag w:uri="urn:schemas-microsoft-com:office:smarttags" w:element="City">
          <w:r>
            <w:t>Statistics</w:t>
          </w:r>
        </w:smartTag>
        <w:r>
          <w:t xml:space="preserve">, </w:t>
        </w:r>
        <w:smartTag w:uri="urn:schemas-microsoft-com:office:smarttags" w:element="country-region">
          <w:r>
            <w:t>Sri Lanka</w:t>
          </w:r>
        </w:smartTag>
      </w:smartTag>
      <w:r>
        <w:t>, page 36</w:t>
      </w:r>
    </w:p>
  </w:footnote>
  <w:footnote w:id="20">
    <w:p w:rsidR="004006C9" w:rsidRDefault="004006C9" w:rsidP="000C65EE">
      <w:pPr>
        <w:pStyle w:val="FootnoteText"/>
      </w:pPr>
      <w:r>
        <w:rPr>
          <w:rStyle w:val="FootnoteReference"/>
        </w:rPr>
        <w:footnoteRef/>
      </w:r>
      <w:r>
        <w:t xml:space="preserve"> Excluding deaths prior to birth (still births, miscarriages, abortions) </w:t>
      </w:r>
    </w:p>
  </w:footnote>
  <w:footnote w:id="21">
    <w:p w:rsidR="004006C9" w:rsidRDefault="004006C9" w:rsidP="000C65EE">
      <w:pPr>
        <w:pStyle w:val="FootnoteText"/>
      </w:pPr>
      <w:r>
        <w:rPr>
          <w:rStyle w:val="FootnoteReference"/>
        </w:rPr>
        <w:footnoteRef/>
      </w:r>
      <w:r>
        <w:t xml:space="preserve"> Penal Code of </w:t>
      </w:r>
      <w:smartTag w:uri="urn:schemas-microsoft-com:office:smarttags" w:element="place">
        <w:smartTag w:uri="urn:schemas-microsoft-com:office:smarttags" w:element="country-region">
          <w:r>
            <w:t>Sri Lanka</w:t>
          </w:r>
        </w:smartTag>
      </w:smartTag>
    </w:p>
  </w:footnote>
  <w:footnote w:id="22">
    <w:p w:rsidR="004006C9" w:rsidRDefault="004006C9" w:rsidP="000C65EE">
      <w:pPr>
        <w:pStyle w:val="FootnoteText"/>
      </w:pPr>
      <w:r>
        <w:rPr>
          <w:rStyle w:val="FootnoteReference"/>
        </w:rPr>
        <w:footnoteRef/>
      </w:r>
      <w:r>
        <w:t xml:space="preserve"> DHS 2006 Draft Report</w:t>
      </w:r>
    </w:p>
  </w:footnote>
  <w:footnote w:id="23">
    <w:p w:rsidR="004006C9" w:rsidRDefault="004006C9" w:rsidP="000C65EE">
      <w:pPr>
        <w:pStyle w:val="FootnoteText"/>
      </w:pPr>
      <w:r>
        <w:rPr>
          <w:rStyle w:val="FootnoteReference"/>
        </w:rPr>
        <w:footnoteRef/>
      </w:r>
      <w:r>
        <w:t xml:space="preserve"> Millennium Development Goals in </w:t>
      </w:r>
      <w:smartTag w:uri="urn:schemas-microsoft-com:office:smarttags" w:element="country-region">
        <w:r>
          <w:t>Sri Lanka</w:t>
        </w:r>
      </w:smartTag>
      <w:r>
        <w:t xml:space="preserve"> – A Statistical Review, 2006-Department of Census and </w:t>
      </w:r>
      <w:smartTag w:uri="urn:schemas-microsoft-com:office:smarttags" w:element="place">
        <w:smartTag w:uri="urn:schemas-microsoft-com:office:smarttags" w:element="City">
          <w:r>
            <w:t>Statistics</w:t>
          </w:r>
        </w:smartTag>
        <w:r>
          <w:t xml:space="preserve">, </w:t>
        </w:r>
        <w:smartTag w:uri="urn:schemas-microsoft-com:office:smarttags" w:element="country-region">
          <w:r>
            <w:t>Sri Lanka</w:t>
          </w:r>
        </w:smartTag>
      </w:smartTag>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006C9" w:rsidTr="00521227">
      <w:tblPrEx>
        <w:tblCellMar>
          <w:top w:w="0" w:type="dxa"/>
          <w:bottom w:w="0" w:type="dxa"/>
        </w:tblCellMar>
      </w:tblPrEx>
      <w:trPr>
        <w:trHeight w:hRule="exact" w:val="864"/>
      </w:trPr>
      <w:tc>
        <w:tcPr>
          <w:tcW w:w="4838" w:type="dxa"/>
          <w:shd w:val="clear" w:color="auto" w:fill="auto"/>
          <w:vAlign w:val="bottom"/>
        </w:tcPr>
        <w:p w:rsidR="004006C9" w:rsidRPr="00521227" w:rsidRDefault="004006C9" w:rsidP="00521227">
          <w:pPr>
            <w:pStyle w:val="Header"/>
            <w:spacing w:after="80"/>
            <w:rPr>
              <w:b/>
            </w:rPr>
          </w:pPr>
          <w:r>
            <w:rPr>
              <w:b/>
            </w:rPr>
            <w:fldChar w:fldCharType="begin"/>
          </w:r>
          <w:r>
            <w:rPr>
              <w:b/>
            </w:rPr>
            <w:instrText xml:space="preserve"> DOCVARIABLE "sss1" \* MERGEFORMAT </w:instrText>
          </w:r>
          <w:r>
            <w:rPr>
              <w:b/>
            </w:rPr>
            <w:fldChar w:fldCharType="separate"/>
          </w:r>
          <w:r>
            <w:rPr>
              <w:b/>
            </w:rPr>
            <w:t>CEDAW/C/LKA/5-7</w:t>
          </w:r>
          <w:r>
            <w:rPr>
              <w:b/>
            </w:rPr>
            <w:fldChar w:fldCharType="end"/>
          </w:r>
        </w:p>
      </w:tc>
      <w:tc>
        <w:tcPr>
          <w:tcW w:w="5033" w:type="dxa"/>
          <w:shd w:val="clear" w:color="auto" w:fill="auto"/>
          <w:vAlign w:val="bottom"/>
        </w:tcPr>
        <w:p w:rsidR="004006C9" w:rsidRDefault="004006C9" w:rsidP="00521227">
          <w:pPr>
            <w:pStyle w:val="Header"/>
          </w:pPr>
        </w:p>
      </w:tc>
    </w:tr>
  </w:tbl>
  <w:p w:rsidR="004006C9" w:rsidRPr="00521227" w:rsidRDefault="004006C9" w:rsidP="005212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006C9" w:rsidTr="00521227">
      <w:tblPrEx>
        <w:tblCellMar>
          <w:top w:w="0" w:type="dxa"/>
          <w:bottom w:w="0" w:type="dxa"/>
        </w:tblCellMar>
      </w:tblPrEx>
      <w:trPr>
        <w:trHeight w:hRule="exact" w:val="864"/>
      </w:trPr>
      <w:tc>
        <w:tcPr>
          <w:tcW w:w="4838" w:type="dxa"/>
          <w:shd w:val="clear" w:color="auto" w:fill="auto"/>
          <w:vAlign w:val="bottom"/>
        </w:tcPr>
        <w:p w:rsidR="004006C9" w:rsidRDefault="004006C9" w:rsidP="00521227">
          <w:pPr>
            <w:pStyle w:val="Header"/>
          </w:pPr>
        </w:p>
      </w:tc>
      <w:tc>
        <w:tcPr>
          <w:tcW w:w="5033" w:type="dxa"/>
          <w:shd w:val="clear" w:color="auto" w:fill="auto"/>
          <w:vAlign w:val="bottom"/>
        </w:tcPr>
        <w:p w:rsidR="004006C9" w:rsidRPr="00521227" w:rsidRDefault="004006C9" w:rsidP="0052122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CEDAW/C/LKA/5-7</w:t>
          </w:r>
          <w:r>
            <w:rPr>
              <w:b/>
            </w:rPr>
            <w:fldChar w:fldCharType="end"/>
          </w:r>
        </w:p>
      </w:tc>
    </w:tr>
  </w:tbl>
  <w:p w:rsidR="004006C9" w:rsidRPr="00521227" w:rsidRDefault="004006C9" w:rsidP="00521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006C9" w:rsidTr="0052122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006C9" w:rsidRDefault="004006C9" w:rsidP="00521227">
          <w:pPr>
            <w:pStyle w:val="Header"/>
            <w:spacing w:after="120"/>
          </w:pPr>
        </w:p>
      </w:tc>
      <w:tc>
        <w:tcPr>
          <w:tcW w:w="1872" w:type="dxa"/>
          <w:tcBorders>
            <w:bottom w:val="single" w:sz="4" w:space="0" w:color="auto"/>
          </w:tcBorders>
          <w:shd w:val="clear" w:color="auto" w:fill="auto"/>
          <w:vAlign w:val="bottom"/>
        </w:tcPr>
        <w:p w:rsidR="004006C9" w:rsidRPr="00521227" w:rsidRDefault="004006C9" w:rsidP="0052122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006C9" w:rsidRDefault="004006C9" w:rsidP="00521227">
          <w:pPr>
            <w:pStyle w:val="Header"/>
            <w:spacing w:after="120"/>
          </w:pPr>
        </w:p>
      </w:tc>
      <w:tc>
        <w:tcPr>
          <w:tcW w:w="6523" w:type="dxa"/>
          <w:gridSpan w:val="4"/>
          <w:tcBorders>
            <w:bottom w:val="single" w:sz="4" w:space="0" w:color="auto"/>
          </w:tcBorders>
          <w:shd w:val="clear" w:color="auto" w:fill="auto"/>
          <w:vAlign w:val="bottom"/>
        </w:tcPr>
        <w:p w:rsidR="004006C9" w:rsidRPr="00521227" w:rsidRDefault="004006C9" w:rsidP="00521227">
          <w:pPr>
            <w:spacing w:after="80" w:line="240" w:lineRule="auto"/>
            <w:jc w:val="right"/>
            <w:rPr>
              <w:position w:val="-4"/>
            </w:rPr>
          </w:pPr>
          <w:r>
            <w:rPr>
              <w:position w:val="-4"/>
              <w:sz w:val="40"/>
            </w:rPr>
            <w:t>CEDAW</w:t>
          </w:r>
          <w:r>
            <w:rPr>
              <w:position w:val="-4"/>
            </w:rPr>
            <w:t>/C/LKA/5-7</w:t>
          </w:r>
        </w:p>
      </w:tc>
    </w:tr>
    <w:tr w:rsidR="004006C9" w:rsidRPr="00521227" w:rsidTr="0052122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006C9" w:rsidRDefault="004006C9" w:rsidP="0052122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006C9" w:rsidRPr="00521227" w:rsidRDefault="004006C9" w:rsidP="00521227">
          <w:pPr>
            <w:pStyle w:val="Header"/>
            <w:spacing w:before="109"/>
          </w:pPr>
        </w:p>
      </w:tc>
      <w:tc>
        <w:tcPr>
          <w:tcW w:w="5227" w:type="dxa"/>
          <w:gridSpan w:val="3"/>
          <w:tcBorders>
            <w:top w:val="single" w:sz="4" w:space="0" w:color="auto"/>
            <w:bottom w:val="single" w:sz="12" w:space="0" w:color="auto"/>
          </w:tcBorders>
          <w:shd w:val="clear" w:color="auto" w:fill="auto"/>
        </w:tcPr>
        <w:p w:rsidR="004006C9" w:rsidRPr="00521227" w:rsidRDefault="004006C9" w:rsidP="0052122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006C9" w:rsidRPr="00521227" w:rsidRDefault="004006C9" w:rsidP="00521227">
          <w:pPr>
            <w:pStyle w:val="Header"/>
            <w:spacing w:before="109"/>
          </w:pPr>
        </w:p>
      </w:tc>
      <w:tc>
        <w:tcPr>
          <w:tcW w:w="3140" w:type="dxa"/>
          <w:tcBorders>
            <w:top w:val="single" w:sz="4" w:space="0" w:color="auto"/>
            <w:bottom w:val="single" w:sz="12" w:space="0" w:color="auto"/>
          </w:tcBorders>
          <w:shd w:val="clear" w:color="auto" w:fill="auto"/>
        </w:tcPr>
        <w:p w:rsidR="004006C9" w:rsidRDefault="004006C9" w:rsidP="00521227">
          <w:pPr>
            <w:spacing w:before="240"/>
          </w:pPr>
          <w:r>
            <w:t>Distr.: General</w:t>
          </w:r>
        </w:p>
        <w:p w:rsidR="004006C9" w:rsidRDefault="004006C9" w:rsidP="00521227">
          <w:r>
            <w:t>24 March 2010</w:t>
          </w:r>
        </w:p>
        <w:p w:rsidR="004006C9" w:rsidRDefault="004006C9" w:rsidP="00521227"/>
        <w:p w:rsidR="004006C9" w:rsidRPr="00521227" w:rsidRDefault="004006C9" w:rsidP="00521227">
          <w:r>
            <w:t>Original: English</w:t>
          </w:r>
        </w:p>
      </w:tc>
    </w:tr>
  </w:tbl>
  <w:p w:rsidR="004006C9" w:rsidRPr="00521227" w:rsidRDefault="004006C9" w:rsidP="0052122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F03FC"/>
    <w:multiLevelType w:val="multilevel"/>
    <w:tmpl w:val="F0462F38"/>
    <w:lvl w:ilvl="0">
      <w:start w:val="1"/>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1">
    <w:nsid w:val="03410072"/>
    <w:multiLevelType w:val="multilevel"/>
    <w:tmpl w:val="A41A0D98"/>
    <w:lvl w:ilvl="0">
      <w:start w:val="1"/>
      <w:numFmt w:val="decimal"/>
      <w:lvlText w:val="%1."/>
      <w:lvlJc w:val="left"/>
      <w:pPr>
        <w:tabs>
          <w:tab w:val="num" w:pos="720"/>
        </w:tabs>
        <w:ind w:left="720" w:hanging="360"/>
      </w:pPr>
      <w:rPr>
        <w:rFonts w:cs="Times New Roman"/>
      </w:rPr>
    </w:lvl>
    <w:lvl w:ilvl="1">
      <w:start w:val="2"/>
      <w:numFmt w:val="lowerLetter"/>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03551048"/>
    <w:multiLevelType w:val="hybridMultilevel"/>
    <w:tmpl w:val="A1C22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634578"/>
    <w:multiLevelType w:val="hybridMultilevel"/>
    <w:tmpl w:val="B82C20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B237AAB"/>
    <w:multiLevelType w:val="hybridMultilevel"/>
    <w:tmpl w:val="2FD4569C"/>
    <w:lvl w:ilvl="0" w:tplc="4620B966">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E741F82"/>
    <w:multiLevelType w:val="multilevel"/>
    <w:tmpl w:val="E89E7E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7"/>
      <w:numFmt w:val="lowerLetter"/>
      <w:lvlText w:val="%4."/>
      <w:lvlJc w:val="left"/>
      <w:pPr>
        <w:tabs>
          <w:tab w:val="num" w:pos="2880"/>
        </w:tabs>
        <w:ind w:left="2880" w:hanging="360"/>
      </w:pPr>
      <w:rPr>
        <w:rFonts w:cs="Times New Roman"/>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8E224B"/>
    <w:multiLevelType w:val="hybridMultilevel"/>
    <w:tmpl w:val="B44C5F30"/>
    <w:lvl w:ilvl="0" w:tplc="86C22560">
      <w:start w:val="1"/>
      <w:numFmt w:val="lowerLetter"/>
      <w:lvlText w:val="%1."/>
      <w:lvlJc w:val="left"/>
      <w:pPr>
        <w:ind w:left="1080" w:hanging="360"/>
      </w:pPr>
      <w:rPr>
        <w:rFonts w:cs="Times New Roman"/>
        <w:b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1D9B761E"/>
    <w:multiLevelType w:val="multilevel"/>
    <w:tmpl w:val="7A2A33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tabs>
          <w:tab w:val="num" w:pos="2160"/>
        </w:tabs>
        <w:ind w:left="2160" w:hanging="360"/>
      </w:pPr>
      <w:rPr>
        <w:rFonts w:cs="Times New Roman"/>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0833D2"/>
    <w:multiLevelType w:val="hybridMultilevel"/>
    <w:tmpl w:val="61522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BA3270"/>
    <w:multiLevelType w:val="multilevel"/>
    <w:tmpl w:val="3F12E19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24FD340E"/>
    <w:multiLevelType w:val="hybridMultilevel"/>
    <w:tmpl w:val="9BBC1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4F0947"/>
    <w:multiLevelType w:val="hybridMultilevel"/>
    <w:tmpl w:val="3C68EEEE"/>
    <w:lvl w:ilvl="0" w:tplc="7F160C94">
      <w:start w:val="1"/>
      <w:numFmt w:val="lowerLetter"/>
      <w:lvlText w:val="%1."/>
      <w:lvlJc w:val="left"/>
      <w:pPr>
        <w:ind w:left="720" w:hanging="360"/>
      </w:pPr>
      <w:rPr>
        <w:rFonts w:cs="Times New Roman" w:hint="default"/>
        <w:b w:val="0"/>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C9A3AD1"/>
    <w:multiLevelType w:val="multilevel"/>
    <w:tmpl w:val="4A0A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18075F"/>
    <w:multiLevelType w:val="hybridMultilevel"/>
    <w:tmpl w:val="0B365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4B4CE8"/>
    <w:multiLevelType w:val="multilevel"/>
    <w:tmpl w:val="2D4642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65804B7"/>
    <w:multiLevelType w:val="multilevel"/>
    <w:tmpl w:val="0502832E"/>
    <w:lvl w:ilvl="0">
      <w:start w:val="5"/>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16">
    <w:nsid w:val="391D4A68"/>
    <w:multiLevelType w:val="hybridMultilevel"/>
    <w:tmpl w:val="6E54E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BE2B0C"/>
    <w:multiLevelType w:val="multilevel"/>
    <w:tmpl w:val="FDCE636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cs="Times New Roman"/>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3F619F"/>
    <w:multiLevelType w:val="multilevel"/>
    <w:tmpl w:val="9EB635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2454E8"/>
    <w:multiLevelType w:val="multilevel"/>
    <w:tmpl w:val="2B9C4A20"/>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tabs>
          <w:tab w:val="num" w:pos="1440"/>
        </w:tabs>
        <w:ind w:left="1440" w:hanging="360"/>
      </w:pPr>
      <w:rPr>
        <w:rFonts w:cs="Times New Roman"/>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81100BF"/>
    <w:multiLevelType w:val="multilevel"/>
    <w:tmpl w:val="AB5EE3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tabs>
          <w:tab w:val="num" w:pos="2160"/>
        </w:tabs>
        <w:ind w:left="2160" w:hanging="360"/>
      </w:pPr>
      <w:rPr>
        <w:rFonts w:cs="Times New Roman"/>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85B1865"/>
    <w:multiLevelType w:val="multilevel"/>
    <w:tmpl w:val="1EC83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665E7F"/>
    <w:multiLevelType w:val="hybridMultilevel"/>
    <w:tmpl w:val="0ECE5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F292EEE"/>
    <w:multiLevelType w:val="hybridMultilevel"/>
    <w:tmpl w:val="4814B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76672A"/>
    <w:multiLevelType w:val="hybridMultilevel"/>
    <w:tmpl w:val="141AAF76"/>
    <w:lvl w:ilvl="0" w:tplc="04090001">
      <w:start w:val="1"/>
      <w:numFmt w:val="bullet"/>
      <w:lvlText w:val=""/>
      <w:lvlJc w:val="left"/>
      <w:pPr>
        <w:ind w:left="1080" w:hanging="360"/>
      </w:pPr>
      <w:rPr>
        <w:rFonts w:ascii="Symbol" w:hAnsi="Symbol" w:hint="default"/>
        <w:b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5">
    <w:nsid w:val="52902591"/>
    <w:multiLevelType w:val="hybridMultilevel"/>
    <w:tmpl w:val="121E7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2F831A5"/>
    <w:multiLevelType w:val="multilevel"/>
    <w:tmpl w:val="88222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65"/>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4575B65"/>
    <w:multiLevelType w:val="hybridMultilevel"/>
    <w:tmpl w:val="317CDD2A"/>
    <w:lvl w:ilvl="0" w:tplc="4C502ED0">
      <w:start w:val="1"/>
      <w:numFmt w:val="lowerLetter"/>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576E6365"/>
    <w:multiLevelType w:val="hybridMultilevel"/>
    <w:tmpl w:val="CF742DE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58F871DA"/>
    <w:multiLevelType w:val="hybridMultilevel"/>
    <w:tmpl w:val="F0A22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277990"/>
    <w:multiLevelType w:val="multilevel"/>
    <w:tmpl w:val="097E808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cs="Times New Roman"/>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BDD0458"/>
    <w:multiLevelType w:val="multilevel"/>
    <w:tmpl w:val="8B3E2B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6"/>
      <w:numFmt w:val="lowerLetter"/>
      <w:lvlText w:val="%3."/>
      <w:lvlJc w:val="left"/>
      <w:pPr>
        <w:tabs>
          <w:tab w:val="num" w:pos="2160"/>
        </w:tabs>
        <w:ind w:left="2160" w:hanging="360"/>
      </w:pPr>
      <w:rPr>
        <w:rFonts w:cs="Times New Roman"/>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BE224BA"/>
    <w:multiLevelType w:val="hybridMultilevel"/>
    <w:tmpl w:val="6EDEC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C9B7A05"/>
    <w:multiLevelType w:val="hybridMultilevel"/>
    <w:tmpl w:val="E5046D4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5DB541F1"/>
    <w:multiLevelType w:val="hybridMultilevel"/>
    <w:tmpl w:val="FA485C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1234536"/>
    <w:multiLevelType w:val="hybridMultilevel"/>
    <w:tmpl w:val="FAB81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433AAB"/>
    <w:multiLevelType w:val="multilevel"/>
    <w:tmpl w:val="DD8E1C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4"/>
      <w:numFmt w:val="lowerLetter"/>
      <w:lvlText w:val="%4."/>
      <w:lvlJc w:val="left"/>
      <w:pPr>
        <w:tabs>
          <w:tab w:val="num" w:pos="2880"/>
        </w:tabs>
        <w:ind w:left="2880" w:hanging="360"/>
      </w:pPr>
      <w:rPr>
        <w:rFonts w:cs="Times New Roman"/>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4584B2F"/>
    <w:multiLevelType w:val="multilevel"/>
    <w:tmpl w:val="9EB6352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nsid w:val="694E3515"/>
    <w:multiLevelType w:val="hybridMultilevel"/>
    <w:tmpl w:val="67489E38"/>
    <w:lvl w:ilvl="0" w:tplc="6B26E986">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9">
    <w:nsid w:val="6A7307B9"/>
    <w:multiLevelType w:val="multilevel"/>
    <w:tmpl w:val="FB9AC8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A7D0253"/>
    <w:multiLevelType w:val="hybridMultilevel"/>
    <w:tmpl w:val="8E3C061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nsid w:val="6A841E9C"/>
    <w:multiLevelType w:val="multilevel"/>
    <w:tmpl w:val="F10276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0"/>
      <w:numFmt w:val="lowerLetter"/>
      <w:lvlText w:val="%3."/>
      <w:lvlJc w:val="left"/>
      <w:pPr>
        <w:tabs>
          <w:tab w:val="num" w:pos="2160"/>
        </w:tabs>
        <w:ind w:left="2160" w:hanging="360"/>
      </w:pPr>
      <w:rPr>
        <w:rFonts w:cs="Times New Roman"/>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D1F032A"/>
    <w:multiLevelType w:val="multilevel"/>
    <w:tmpl w:val="097E808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cs="Times New Roman"/>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FCE03FE"/>
    <w:multiLevelType w:val="hybridMultilevel"/>
    <w:tmpl w:val="BEA2F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1C13975"/>
    <w:multiLevelType w:val="hybridMultilevel"/>
    <w:tmpl w:val="51A6A392"/>
    <w:lvl w:ilvl="0" w:tplc="5296A576">
      <w:start w:val="28"/>
      <w:numFmt w:val="decimal"/>
      <w:lvlText w:val="%1."/>
      <w:lvlJc w:val="left"/>
      <w:pPr>
        <w:tabs>
          <w:tab w:val="num" w:pos="780"/>
        </w:tabs>
        <w:ind w:left="780" w:hanging="42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nsid w:val="74524061"/>
    <w:multiLevelType w:val="multilevel"/>
    <w:tmpl w:val="AB5EE3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tabs>
          <w:tab w:val="num" w:pos="2160"/>
        </w:tabs>
        <w:ind w:left="2160" w:hanging="360"/>
      </w:pPr>
      <w:rPr>
        <w:rFonts w:cs="Times New Roman"/>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753776C"/>
    <w:multiLevelType w:val="hybridMultilevel"/>
    <w:tmpl w:val="DAFA4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8C02599"/>
    <w:multiLevelType w:val="multilevel"/>
    <w:tmpl w:val="3F40F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91A2BBD"/>
    <w:multiLevelType w:val="multilevel"/>
    <w:tmpl w:val="097E808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cs="Times New Roman"/>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92C6A0C"/>
    <w:multiLevelType w:val="multilevel"/>
    <w:tmpl w:val="30441D1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cs="Times New Roman"/>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4"/>
  </w:num>
  <w:num w:numId="3">
    <w:abstractNumId w:val="47"/>
  </w:num>
  <w:num w:numId="4">
    <w:abstractNumId w:val="42"/>
  </w:num>
  <w:num w:numId="5">
    <w:abstractNumId w:val="49"/>
  </w:num>
  <w:num w:numId="6">
    <w:abstractNumId w:val="9"/>
  </w:num>
  <w:num w:numId="7">
    <w:abstractNumId w:val="26"/>
  </w:num>
  <w:num w:numId="8">
    <w:abstractNumId w:val="1"/>
  </w:num>
  <w:num w:numId="9">
    <w:abstractNumId w:val="20"/>
  </w:num>
  <w:num w:numId="10">
    <w:abstractNumId w:val="31"/>
  </w:num>
  <w:num w:numId="11">
    <w:abstractNumId w:val="41"/>
  </w:num>
  <w:num w:numId="12">
    <w:abstractNumId w:val="12"/>
  </w:num>
  <w:num w:numId="13">
    <w:abstractNumId w:val="39"/>
  </w:num>
  <w:num w:numId="14">
    <w:abstractNumId w:val="7"/>
  </w:num>
  <w:num w:numId="15">
    <w:abstractNumId w:val="19"/>
  </w:num>
  <w:num w:numId="16">
    <w:abstractNumId w:val="0"/>
  </w:num>
  <w:num w:numId="17">
    <w:abstractNumId w:val="36"/>
  </w:num>
  <w:num w:numId="18">
    <w:abstractNumId w:val="15"/>
  </w:num>
  <w:num w:numId="19">
    <w:abstractNumId w:val="5"/>
  </w:num>
  <w:num w:numId="20">
    <w:abstractNumId w:val="44"/>
  </w:num>
  <w:num w:numId="21">
    <w:abstractNumId w:val="6"/>
  </w:num>
  <w:num w:numId="22">
    <w:abstractNumId w:val="17"/>
  </w:num>
  <w:num w:numId="23">
    <w:abstractNumId w:val="30"/>
  </w:num>
  <w:num w:numId="24">
    <w:abstractNumId w:val="48"/>
  </w:num>
  <w:num w:numId="25">
    <w:abstractNumId w:val="38"/>
  </w:num>
  <w:num w:numId="26">
    <w:abstractNumId w:val="27"/>
  </w:num>
  <w:num w:numId="27">
    <w:abstractNumId w:val="11"/>
  </w:num>
  <w:num w:numId="28">
    <w:abstractNumId w:val="18"/>
  </w:num>
  <w:num w:numId="29">
    <w:abstractNumId w:val="37"/>
  </w:num>
  <w:num w:numId="30">
    <w:abstractNumId w:val="34"/>
  </w:num>
  <w:num w:numId="31">
    <w:abstractNumId w:val="3"/>
  </w:num>
  <w:num w:numId="32">
    <w:abstractNumId w:val="28"/>
  </w:num>
  <w:num w:numId="33">
    <w:abstractNumId w:val="33"/>
  </w:num>
  <w:num w:numId="34">
    <w:abstractNumId w:val="45"/>
  </w:num>
  <w:num w:numId="35">
    <w:abstractNumId w:val="46"/>
  </w:num>
  <w:num w:numId="36">
    <w:abstractNumId w:val="40"/>
  </w:num>
  <w:num w:numId="37">
    <w:abstractNumId w:val="10"/>
  </w:num>
  <w:num w:numId="38">
    <w:abstractNumId w:val="29"/>
  </w:num>
  <w:num w:numId="39">
    <w:abstractNumId w:val="16"/>
  </w:num>
  <w:num w:numId="40">
    <w:abstractNumId w:val="2"/>
  </w:num>
  <w:num w:numId="41">
    <w:abstractNumId w:val="13"/>
  </w:num>
  <w:num w:numId="42">
    <w:abstractNumId w:val="8"/>
  </w:num>
  <w:num w:numId="43">
    <w:abstractNumId w:val="32"/>
  </w:num>
  <w:num w:numId="44">
    <w:abstractNumId w:val="25"/>
  </w:num>
  <w:num w:numId="45">
    <w:abstractNumId w:val="35"/>
  </w:num>
  <w:num w:numId="46">
    <w:abstractNumId w:val="43"/>
  </w:num>
  <w:num w:numId="47">
    <w:abstractNumId w:val="22"/>
  </w:num>
  <w:num w:numId="48">
    <w:abstractNumId w:val="23"/>
  </w:num>
  <w:num w:numId="49">
    <w:abstractNumId w:val="4"/>
  </w:num>
  <w:num w:numId="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38*"/>
    <w:docVar w:name="CreationDt" w:val="09/06/2010 4:54: PM"/>
    <w:docVar w:name="DocCategory" w:val="Doc"/>
    <w:docVar w:name="DocType" w:val="Final"/>
    <w:docVar w:name="FooterJN" w:val="10-28838"/>
    <w:docVar w:name="jobn" w:val="10-28838 (E)"/>
    <w:docVar w:name="jobnDT" w:val="10-28838 (E)   090610"/>
    <w:docVar w:name="jobnDTDT" w:val="10-28838 (E)   090610   090610"/>
    <w:docVar w:name="JobNo" w:val="1028838E"/>
    <w:docVar w:name="OandT" w:val="sy"/>
    <w:docVar w:name="sss1" w:val="CEDAW/C/LKA/5-7"/>
    <w:docVar w:name="sss2" w:val="-"/>
    <w:docVar w:name="Symbol1" w:val="CEDAW/C/LKA/5-7"/>
    <w:docVar w:name="Symbol2" w:val="-"/>
  </w:docVars>
  <w:rsids>
    <w:rsidRoot w:val="00131202"/>
    <w:rsid w:val="000243C1"/>
    <w:rsid w:val="00024E4D"/>
    <w:rsid w:val="0004452B"/>
    <w:rsid w:val="00061BE4"/>
    <w:rsid w:val="00062E0F"/>
    <w:rsid w:val="00072F77"/>
    <w:rsid w:val="00073B00"/>
    <w:rsid w:val="00076802"/>
    <w:rsid w:val="000930EA"/>
    <w:rsid w:val="00096F57"/>
    <w:rsid w:val="000C65EE"/>
    <w:rsid w:val="000C7E63"/>
    <w:rsid w:val="000D3F2C"/>
    <w:rsid w:val="000F71F4"/>
    <w:rsid w:val="00107D5F"/>
    <w:rsid w:val="00117982"/>
    <w:rsid w:val="001208CF"/>
    <w:rsid w:val="00131202"/>
    <w:rsid w:val="001745C0"/>
    <w:rsid w:val="00184193"/>
    <w:rsid w:val="0019245C"/>
    <w:rsid w:val="001A37D7"/>
    <w:rsid w:val="001C266D"/>
    <w:rsid w:val="001F5A4E"/>
    <w:rsid w:val="002141E3"/>
    <w:rsid w:val="002508E9"/>
    <w:rsid w:val="00274B66"/>
    <w:rsid w:val="002C0406"/>
    <w:rsid w:val="002D4228"/>
    <w:rsid w:val="0032361E"/>
    <w:rsid w:val="003364E3"/>
    <w:rsid w:val="003460C5"/>
    <w:rsid w:val="003928D1"/>
    <w:rsid w:val="004006C9"/>
    <w:rsid w:val="00424BF6"/>
    <w:rsid w:val="00441EF4"/>
    <w:rsid w:val="0045397A"/>
    <w:rsid w:val="004831A5"/>
    <w:rsid w:val="004A06AE"/>
    <w:rsid w:val="004D0839"/>
    <w:rsid w:val="004D7A08"/>
    <w:rsid w:val="004F269C"/>
    <w:rsid w:val="00502499"/>
    <w:rsid w:val="0051441F"/>
    <w:rsid w:val="00521227"/>
    <w:rsid w:val="00542A9C"/>
    <w:rsid w:val="00546F5D"/>
    <w:rsid w:val="00583963"/>
    <w:rsid w:val="00594A53"/>
    <w:rsid w:val="005B1D7A"/>
    <w:rsid w:val="005C0E2C"/>
    <w:rsid w:val="005D3D41"/>
    <w:rsid w:val="00600132"/>
    <w:rsid w:val="0060441D"/>
    <w:rsid w:val="00653B25"/>
    <w:rsid w:val="00655646"/>
    <w:rsid w:val="00656459"/>
    <w:rsid w:val="00696C4F"/>
    <w:rsid w:val="006A012D"/>
    <w:rsid w:val="006B6EDE"/>
    <w:rsid w:val="006D4FFF"/>
    <w:rsid w:val="00724074"/>
    <w:rsid w:val="007324E4"/>
    <w:rsid w:val="007669B0"/>
    <w:rsid w:val="007853D2"/>
    <w:rsid w:val="0079386A"/>
    <w:rsid w:val="007B18A3"/>
    <w:rsid w:val="007C332F"/>
    <w:rsid w:val="007C457D"/>
    <w:rsid w:val="007D586B"/>
    <w:rsid w:val="007D7872"/>
    <w:rsid w:val="007F3C8D"/>
    <w:rsid w:val="0082303D"/>
    <w:rsid w:val="00852178"/>
    <w:rsid w:val="00883E80"/>
    <w:rsid w:val="00885EB3"/>
    <w:rsid w:val="00885F41"/>
    <w:rsid w:val="008A7B66"/>
    <w:rsid w:val="008C6F73"/>
    <w:rsid w:val="00902F4F"/>
    <w:rsid w:val="00917D7C"/>
    <w:rsid w:val="00940328"/>
    <w:rsid w:val="00956D53"/>
    <w:rsid w:val="00961E03"/>
    <w:rsid w:val="009946BE"/>
    <w:rsid w:val="0099501B"/>
    <w:rsid w:val="009C6297"/>
    <w:rsid w:val="009E62D5"/>
    <w:rsid w:val="009E6C4F"/>
    <w:rsid w:val="00A01A70"/>
    <w:rsid w:val="00A12857"/>
    <w:rsid w:val="00A251C7"/>
    <w:rsid w:val="00A56356"/>
    <w:rsid w:val="00A83C88"/>
    <w:rsid w:val="00AA3BC2"/>
    <w:rsid w:val="00B10B5D"/>
    <w:rsid w:val="00B150ED"/>
    <w:rsid w:val="00B27C06"/>
    <w:rsid w:val="00B370AE"/>
    <w:rsid w:val="00BA60E8"/>
    <w:rsid w:val="00BC0E8B"/>
    <w:rsid w:val="00BD0DCE"/>
    <w:rsid w:val="00BD2782"/>
    <w:rsid w:val="00C1059C"/>
    <w:rsid w:val="00C2494E"/>
    <w:rsid w:val="00C307BD"/>
    <w:rsid w:val="00C71388"/>
    <w:rsid w:val="00C8027E"/>
    <w:rsid w:val="00C978B4"/>
    <w:rsid w:val="00CA544B"/>
    <w:rsid w:val="00CC5B87"/>
    <w:rsid w:val="00CD362B"/>
    <w:rsid w:val="00D151CD"/>
    <w:rsid w:val="00D379B4"/>
    <w:rsid w:val="00E05A3F"/>
    <w:rsid w:val="00E2300A"/>
    <w:rsid w:val="00E64F8A"/>
    <w:rsid w:val="00E76523"/>
    <w:rsid w:val="00E94566"/>
    <w:rsid w:val="00EA62A6"/>
    <w:rsid w:val="00F31764"/>
    <w:rsid w:val="00F42B0D"/>
    <w:rsid w:val="00F90544"/>
    <w:rsid w:val="00F9421B"/>
    <w:rsid w:val="00FD02CC"/>
    <w:rsid w:val="00FE03B5"/>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hapeDefaults>
    <o:shapedefaults v:ext="edit" spidmax="3074"/>
    <o:shapelayout v:ext="edit">
      <o:idmap v:ext="edit" data="1"/>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styleId="BalloonText">
    <w:name w:val="Balloon Text"/>
    <w:basedOn w:val="Normal"/>
    <w:link w:val="BalloonTextChar"/>
    <w:semiHidden/>
    <w:rsid w:val="00546F5D"/>
    <w:rPr>
      <w:rFonts w:ascii="Tahoma" w:hAnsi="Tahoma" w:cs="Tahoma"/>
      <w:sz w:val="16"/>
      <w:szCs w:val="16"/>
    </w:rPr>
  </w:style>
  <w:style w:type="character" w:customStyle="1" w:styleId="BalloonTextChar">
    <w:name w:val="Balloon Text Char"/>
    <w:link w:val="BalloonText"/>
    <w:semiHidden/>
    <w:rsid w:val="000C65EE"/>
    <w:rPr>
      <w:rFonts w:ascii="Tahoma" w:hAnsi="Tahoma" w:cs="Tahoma"/>
      <w:spacing w:val="4"/>
      <w:w w:val="103"/>
      <w:kern w:val="14"/>
      <w:sz w:val="16"/>
      <w:szCs w:val="16"/>
      <w:lang w:val="en-GB" w:eastAsia="en-US" w:bidi="ar-SA"/>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link w:val="FootnoteTextChar"/>
    <w:semiHidden/>
    <w:rsid w:val="00546F5D"/>
    <w:pPr>
      <w:widowControl w:val="0"/>
      <w:tabs>
        <w:tab w:val="right" w:pos="418"/>
      </w:tabs>
      <w:spacing w:line="210" w:lineRule="exact"/>
      <w:ind w:left="475" w:hanging="475"/>
    </w:pPr>
    <w:rPr>
      <w:spacing w:val="5"/>
      <w:w w:val="104"/>
      <w:sz w:val="17"/>
    </w:rPr>
  </w:style>
  <w:style w:type="character" w:customStyle="1" w:styleId="FootnoteTextChar">
    <w:name w:val="Footnote Text Char"/>
    <w:link w:val="FootnoteText"/>
    <w:semiHidden/>
    <w:rsid w:val="00883E80"/>
    <w:rPr>
      <w:spacing w:val="5"/>
      <w:w w:val="104"/>
      <w:kern w:val="14"/>
      <w:sz w:val="17"/>
      <w:lang w:val="en-GB" w:eastAsia="en-US" w:bidi="ar-SA"/>
    </w:rPr>
  </w:style>
  <w:style w:type="paragraph" w:styleId="EndnoteText">
    <w:name w:val="endnote text"/>
    <w:basedOn w:val="FootnoteText"/>
    <w:semiHidden/>
    <w:rsid w:val="00546F5D"/>
  </w:style>
  <w:style w:type="paragraph" w:styleId="Footer">
    <w:name w:val="footer"/>
    <w:link w:val="FooterChar"/>
    <w:rsid w:val="00546F5D"/>
    <w:pPr>
      <w:tabs>
        <w:tab w:val="center" w:pos="4320"/>
        <w:tab w:val="right" w:pos="8640"/>
      </w:tabs>
    </w:pPr>
    <w:rPr>
      <w:b/>
      <w:noProof/>
      <w:sz w:val="17"/>
      <w:lang w:val="en-US" w:eastAsia="en-US"/>
    </w:rPr>
  </w:style>
  <w:style w:type="character" w:customStyle="1" w:styleId="FooterChar">
    <w:name w:val="Footer Char"/>
    <w:link w:val="Footer"/>
    <w:rsid w:val="000C65EE"/>
    <w:rPr>
      <w:b/>
      <w:noProof/>
      <w:sz w:val="17"/>
      <w:lang w:val="en-US" w:eastAsia="en-US" w:bidi="ar-SA"/>
    </w:rPr>
  </w:style>
  <w:style w:type="paragraph" w:styleId="Header">
    <w:name w:val="header"/>
    <w:link w:val="HeaderChar"/>
    <w:rsid w:val="00546F5D"/>
    <w:pPr>
      <w:tabs>
        <w:tab w:val="center" w:pos="4320"/>
        <w:tab w:val="right" w:pos="8640"/>
      </w:tabs>
    </w:pPr>
    <w:rPr>
      <w:noProof/>
      <w:sz w:val="17"/>
      <w:lang w:val="en-US" w:eastAsia="en-US"/>
    </w:rPr>
  </w:style>
  <w:style w:type="character" w:customStyle="1" w:styleId="HeaderChar">
    <w:name w:val="Header Char"/>
    <w:link w:val="Header"/>
    <w:semiHidden/>
    <w:rsid w:val="000C65EE"/>
    <w:rPr>
      <w:noProof/>
      <w:sz w:val="17"/>
      <w:lang w:val="en-US" w:eastAsia="en-US" w:bidi="ar-SA"/>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link w:val="CommentTextChar"/>
    <w:semiHidden/>
    <w:rsid w:val="00521227"/>
  </w:style>
  <w:style w:type="character" w:customStyle="1" w:styleId="CommentTextChar">
    <w:name w:val="Comment Text Char"/>
    <w:link w:val="CommentText"/>
    <w:semiHidden/>
    <w:rsid w:val="000C65EE"/>
    <w:rPr>
      <w:spacing w:val="4"/>
      <w:w w:val="103"/>
      <w:kern w:val="14"/>
      <w:lang w:val="en-GB" w:eastAsia="en-US" w:bidi="ar-SA"/>
    </w:rPr>
  </w:style>
  <w:style w:type="paragraph" w:styleId="CommentSubject">
    <w:name w:val="annotation subject"/>
    <w:basedOn w:val="CommentText"/>
    <w:next w:val="CommentText"/>
    <w:link w:val="CommentSubjectChar"/>
    <w:semiHidden/>
    <w:rsid w:val="00521227"/>
    <w:rPr>
      <w:b/>
      <w:bCs/>
    </w:rPr>
  </w:style>
  <w:style w:type="character" w:customStyle="1" w:styleId="CommentSubjectChar">
    <w:name w:val="Comment Subject Char"/>
    <w:link w:val="CommentSubject"/>
    <w:semiHidden/>
    <w:rsid w:val="000C65EE"/>
    <w:rPr>
      <w:b/>
      <w:bCs/>
      <w:spacing w:val="4"/>
      <w:w w:val="103"/>
      <w:kern w:val="14"/>
      <w:lang w:val="en-GB" w:eastAsia="en-US" w:bidi="ar-SA"/>
    </w:rPr>
  </w:style>
  <w:style w:type="paragraph" w:styleId="NormalWeb">
    <w:name w:val="Normal (Web)"/>
    <w:basedOn w:val="Normal"/>
    <w:rsid w:val="00883E80"/>
    <w:pPr>
      <w:suppressAutoHyphens w:val="0"/>
      <w:spacing w:before="100" w:beforeAutospacing="1" w:after="100" w:afterAutospacing="1" w:line="240" w:lineRule="auto"/>
    </w:pPr>
    <w:rPr>
      <w:spacing w:val="0"/>
      <w:w w:val="100"/>
      <w:kern w:val="0"/>
      <w:sz w:val="24"/>
      <w:szCs w:val="24"/>
      <w:lang w:val="en-US"/>
    </w:rPr>
  </w:style>
  <w:style w:type="character" w:styleId="Hyperlink">
    <w:name w:val="Hyperlink"/>
    <w:rsid w:val="000C65EE"/>
    <w:rPr>
      <w:rFonts w:cs="Times New Roman"/>
      <w:color w:val="0000FF"/>
      <w:u w:val="none"/>
    </w:rPr>
  </w:style>
  <w:style w:type="paragraph" w:styleId="ListParagraph">
    <w:name w:val="List Paragraph"/>
    <w:basedOn w:val="Normal"/>
    <w:qFormat/>
    <w:rsid w:val="000C65EE"/>
    <w:pPr>
      <w:suppressAutoHyphens w:val="0"/>
      <w:spacing w:line="240" w:lineRule="auto"/>
      <w:ind w:left="720"/>
      <w:contextualSpacing/>
    </w:pPr>
    <w:rPr>
      <w:spacing w:val="0"/>
      <w:w w:val="100"/>
      <w:kern w:val="0"/>
      <w:sz w:val="24"/>
      <w:szCs w:val="24"/>
      <w:lang w:val="en-US"/>
    </w:rPr>
  </w:style>
  <w:style w:type="character" w:styleId="PageNumber">
    <w:name w:val="page number"/>
    <w:rsid w:val="000C65E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203.94.76.60/nihs%20/HMP/HMP_Summary.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18341</Words>
  <Characters>104549</Characters>
  <Application>Microsoft Office Word</Application>
  <DocSecurity>4</DocSecurity>
  <Lines>871</Lines>
  <Paragraphs>245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122645</CharactersWithSpaces>
  <SharedDoc>false</SharedDoc>
  <HLinks>
    <vt:vector size="6" baseType="variant">
      <vt:variant>
        <vt:i4>7798874</vt:i4>
      </vt:variant>
      <vt:variant>
        <vt:i4>0</vt:i4>
      </vt:variant>
      <vt:variant>
        <vt:i4>0</vt:i4>
      </vt:variant>
      <vt:variant>
        <vt:i4>5</vt:i4>
      </vt:variant>
      <vt:variant>
        <vt:lpwstr>http://203.94.76.60/nihs /HMP/HMP_Summary.pdf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Selwa Yousif</dc:creator>
  <cp:keywords/>
  <dc:description/>
  <cp:lastModifiedBy>United Nations</cp:lastModifiedBy>
  <cp:revision>8</cp:revision>
  <cp:lastPrinted>2010-06-10T13:05:00Z</cp:lastPrinted>
  <dcterms:created xsi:type="dcterms:W3CDTF">2010-06-10T21:37:00Z</dcterms:created>
  <dcterms:modified xsi:type="dcterms:W3CDTF">2010-06-10T21:47:00Z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1028838</vt:lpwstr>
  </property>
  <property fmtid="{D5CDD505-2E9C-101B-9397-08002B2CF9AE}" pid="3" name="Symbol1">
    <vt:lpwstr>CEDAW/C/LKA/5-7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61</vt:lpwstr>
  </property>
  <property fmtid="{D5CDD505-2E9C-101B-9397-08002B2CF9AE}" pid="8" name="Operator">
    <vt:lpwstr>mr (F)</vt:lpwstr>
  </property>
</Properties>
</file>