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bookmarkStart w:id="0" w:name="_GoBack"/>
            <w:bookmarkEnd w:id="0"/>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3B2950" w:rsidP="008A0B83">
            <w:pPr>
              <w:jc w:val="right"/>
            </w:pPr>
            <w:r w:rsidRPr="003B2950">
              <w:rPr>
                <w:sz w:val="40"/>
              </w:rPr>
              <w:t>CCPR</w:t>
            </w:r>
            <w:r>
              <w:t>/C/CYP/CO/4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925F5C" w:rsidP="00B6553F">
            <w:pPr>
              <w:spacing w:before="120"/>
            </w:pPr>
            <w:r>
              <w:rPr>
                <w:noProof/>
                <w:lang w:eastAsia="zh-CN"/>
              </w:rPr>
              <w:drawing>
                <wp:inline distT="0" distB="0" distL="0" distR="0">
                  <wp:extent cx="711200" cy="59690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1200" cy="59690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3B2950" w:rsidP="003B2950">
            <w:pPr>
              <w:spacing w:before="240" w:line="240" w:lineRule="exact"/>
            </w:pPr>
            <w:r>
              <w:t xml:space="preserve">Distr.: </w:t>
            </w:r>
            <w:r w:rsidR="008A0B83">
              <w:t>General</w:t>
            </w:r>
          </w:p>
          <w:p w:rsidR="00E439EE" w:rsidRDefault="00825C3D" w:rsidP="00825C3D">
            <w:pPr>
              <w:spacing w:line="240" w:lineRule="exact"/>
            </w:pPr>
            <w:r>
              <w:t>30</w:t>
            </w:r>
            <w:r w:rsidR="00C95219">
              <w:t xml:space="preserve"> April</w:t>
            </w:r>
            <w:r w:rsidR="003B2950">
              <w:t xml:space="preserve"> 2015</w:t>
            </w:r>
          </w:p>
          <w:p w:rsidR="00E439EE" w:rsidRDefault="00E439EE" w:rsidP="003B2950">
            <w:pPr>
              <w:spacing w:line="240" w:lineRule="exact"/>
            </w:pPr>
          </w:p>
          <w:p w:rsidR="007C141B" w:rsidRDefault="003B2950" w:rsidP="008B5783">
            <w:pPr>
              <w:spacing w:line="240" w:lineRule="exact"/>
            </w:pPr>
            <w:r>
              <w:t>Original: English</w:t>
            </w:r>
          </w:p>
        </w:tc>
      </w:tr>
    </w:tbl>
    <w:p w:rsidR="00E439EE" w:rsidRDefault="00E439EE" w:rsidP="00E439EE">
      <w:pPr>
        <w:spacing w:before="120"/>
      </w:pPr>
      <w:r>
        <w:rPr>
          <w:b/>
          <w:sz w:val="24"/>
        </w:rPr>
        <w:t>Human Rights Committee</w:t>
      </w:r>
    </w:p>
    <w:p w:rsidR="00E439EE" w:rsidRDefault="00E439EE" w:rsidP="00E439EE">
      <w:pPr>
        <w:keepNext/>
        <w:keepLines/>
        <w:spacing w:before="360" w:after="240"/>
        <w:ind w:left="1134" w:right="1134" w:hanging="1134"/>
        <w:rPr>
          <w:bCs/>
        </w:rPr>
      </w:pPr>
      <w:r>
        <w:rPr>
          <w:b/>
          <w:sz w:val="28"/>
        </w:rPr>
        <w:tab/>
        <w:t xml:space="preserve">Concluding observations on the </w:t>
      </w:r>
      <w:r w:rsidR="007C141B">
        <w:rPr>
          <w:b/>
          <w:sz w:val="28"/>
        </w:rPr>
        <w:t>fourth</w:t>
      </w:r>
      <w:r>
        <w:rPr>
          <w:b/>
          <w:sz w:val="28"/>
        </w:rPr>
        <w:t xml:space="preserve"> periodic report of</w:t>
      </w:r>
      <w:r w:rsidR="004160C5">
        <w:rPr>
          <w:b/>
          <w:sz w:val="28"/>
        </w:rPr>
        <w:t> </w:t>
      </w:r>
      <w:r w:rsidR="007C141B">
        <w:rPr>
          <w:b/>
          <w:sz w:val="28"/>
        </w:rPr>
        <w:t>Cyprus</w:t>
      </w:r>
      <w:r w:rsidR="008A0B83" w:rsidRPr="008B5783">
        <w:rPr>
          <w:rStyle w:val="FootnoteReference"/>
          <w:bCs/>
          <w:sz w:val="20"/>
          <w:vertAlign w:val="baseline"/>
        </w:rPr>
        <w:footnoteReference w:customMarkFollows="1" w:id="2"/>
        <w:t>*</w:t>
      </w:r>
    </w:p>
    <w:p w:rsidR="00DD1B47" w:rsidRDefault="00DD1B47" w:rsidP="008B5783">
      <w:pPr>
        <w:pStyle w:val="SingleTxtG"/>
        <w:numPr>
          <w:ilvl w:val="0"/>
          <w:numId w:val="5"/>
        </w:numPr>
        <w:ind w:left="1134" w:firstLine="0"/>
      </w:pPr>
      <w:r w:rsidRPr="007C141B">
        <w:t>The Committee considered the fourth periodic report submitted by Cyprus (CCPR/C/CYP/4) at its 3142</w:t>
      </w:r>
      <w:r w:rsidRPr="008B5783">
        <w:t>nd</w:t>
      </w:r>
      <w:r w:rsidRPr="007C141B">
        <w:t xml:space="preserve"> and 3143</w:t>
      </w:r>
      <w:r w:rsidRPr="008B5783">
        <w:t>rd</w:t>
      </w:r>
      <w:r w:rsidRPr="007C141B">
        <w:t xml:space="preserve"> meetings (CCPR/C/SR.3142 and 3143), held on 19 and 20 March 2015. At its 31</w:t>
      </w:r>
      <w:r>
        <w:t>57</w:t>
      </w:r>
      <w:r w:rsidRPr="008B5783">
        <w:t>th</w:t>
      </w:r>
      <w:r w:rsidRPr="007C141B">
        <w:t xml:space="preserve"> meeting (CCPR/C/SR.31</w:t>
      </w:r>
      <w:r>
        <w:t>57</w:t>
      </w:r>
      <w:r w:rsidRPr="007C141B">
        <w:t xml:space="preserve">), held on </w:t>
      </w:r>
      <w:r>
        <w:t>31</w:t>
      </w:r>
      <w:r w:rsidRPr="007C141B">
        <w:t xml:space="preserve"> March 2015, </w:t>
      </w:r>
      <w:r w:rsidR="00D46C36">
        <w:t>the Committee</w:t>
      </w:r>
      <w:r w:rsidRPr="007C141B">
        <w:t xml:space="preserve"> adopted the following concluding observations</w:t>
      </w:r>
      <w:r>
        <w:t>.</w:t>
      </w:r>
    </w:p>
    <w:p w:rsidR="00E439EE" w:rsidRPr="00651075" w:rsidRDefault="00E439EE" w:rsidP="00E439EE">
      <w:pPr>
        <w:pStyle w:val="H1G"/>
      </w:pPr>
      <w:r w:rsidRPr="00651075">
        <w:tab/>
        <w:t>A.</w:t>
      </w:r>
      <w:r w:rsidRPr="00651075">
        <w:tab/>
      </w:r>
      <w:r w:rsidRPr="00A520E4">
        <w:t>Introduction</w:t>
      </w:r>
    </w:p>
    <w:p w:rsidR="00E439EE" w:rsidRPr="00E439EE" w:rsidRDefault="00E439EE" w:rsidP="008B5783">
      <w:pPr>
        <w:pStyle w:val="SingleTxtG"/>
        <w:numPr>
          <w:ilvl w:val="0"/>
          <w:numId w:val="5"/>
        </w:numPr>
        <w:ind w:left="1134" w:firstLine="0"/>
      </w:pPr>
      <w:r w:rsidRPr="00E439EE">
        <w:t>The Committee welcomes the submission of the fourth periodic report of Cyprus,</w:t>
      </w:r>
      <w:r w:rsidR="00CE2B0F">
        <w:t xml:space="preserve"> albeit</w:t>
      </w:r>
      <w:r w:rsidRPr="00E439EE">
        <w:t xml:space="preserve"> 10 years overdue, and the information </w:t>
      </w:r>
      <w:r w:rsidR="00CE2B0F">
        <w:t>contained</w:t>
      </w:r>
      <w:r w:rsidRPr="00E439EE">
        <w:t xml:space="preserve"> therein. It expresses appreciation for the opportunity to renew its constructive dialogue with the State party’s delegation on the measures that the State party has taken during the reporting period to implement the provisions of the Covenant. The Committee </w:t>
      </w:r>
      <w:r w:rsidR="009874A3">
        <w:t>appreciates the</w:t>
      </w:r>
      <w:r w:rsidRPr="00E439EE">
        <w:t xml:space="preserve"> written replies (CCPR/C/CYP/Q/4/Add.1) to the list of issues, which were supplemented by oral  responses provided by the delegation</w:t>
      </w:r>
      <w:r w:rsidR="00825C3D">
        <w:t xml:space="preserve"> during the dialogue and additional information provided in writing</w:t>
      </w:r>
      <w:r w:rsidRPr="00E439EE">
        <w:t>.</w:t>
      </w:r>
    </w:p>
    <w:p w:rsidR="00E439EE" w:rsidRPr="00A520E4" w:rsidRDefault="00E439EE" w:rsidP="00E439EE">
      <w:pPr>
        <w:pStyle w:val="H1G"/>
      </w:pPr>
      <w:r>
        <w:tab/>
      </w:r>
      <w:r w:rsidRPr="00A520E4">
        <w:t>B.</w:t>
      </w:r>
      <w:r w:rsidRPr="00A520E4">
        <w:tab/>
        <w:t>Positive aspects</w:t>
      </w:r>
    </w:p>
    <w:p w:rsidR="00E439EE" w:rsidRPr="00651075" w:rsidRDefault="00E439EE" w:rsidP="008B5783">
      <w:pPr>
        <w:pStyle w:val="SingleTxtG"/>
        <w:numPr>
          <w:ilvl w:val="0"/>
          <w:numId w:val="5"/>
        </w:numPr>
        <w:ind w:left="1134" w:firstLine="0"/>
      </w:pPr>
      <w:r w:rsidRPr="00651075">
        <w:t>The Committee welcome</w:t>
      </w:r>
      <w:r>
        <w:t>s t</w:t>
      </w:r>
      <w:r w:rsidRPr="00651075">
        <w:t>he following legislative and institutional steps taken by the State party:</w:t>
      </w:r>
    </w:p>
    <w:p w:rsidR="00E439EE" w:rsidRPr="0066360C" w:rsidRDefault="00E439EE" w:rsidP="000D043F">
      <w:pPr>
        <w:pStyle w:val="SingleTxtG"/>
        <w:ind w:firstLine="567"/>
      </w:pPr>
      <w:r w:rsidRPr="0066360C">
        <w:t>(a)</w:t>
      </w:r>
      <w:r w:rsidRPr="0066360C">
        <w:tab/>
      </w:r>
      <w:r w:rsidRPr="005A6EFF">
        <w:t xml:space="preserve">The adoption of </w:t>
      </w:r>
      <w:r w:rsidR="0098607F">
        <w:t>t</w:t>
      </w:r>
      <w:r w:rsidRPr="005A6EFF">
        <w:t>he Equal Treatment (Racial or Ethnic Origin) Law (L.59(I)/2004</w:t>
      </w:r>
      <w:r w:rsidR="000D043F">
        <w:t>, as amended</w:t>
      </w:r>
      <w:r w:rsidRPr="005A6EFF">
        <w:t>)</w:t>
      </w:r>
      <w:r w:rsidR="00821677">
        <w:t>,</w:t>
      </w:r>
      <w:r w:rsidRPr="005A6EFF">
        <w:t xml:space="preserve"> and </w:t>
      </w:r>
      <w:r w:rsidR="0098607F">
        <w:t>t</w:t>
      </w:r>
      <w:r w:rsidRPr="005A6EFF">
        <w:t>he Equal Treatment in Employment and Occupation Law (L.5</w:t>
      </w:r>
      <w:r w:rsidR="000D043F">
        <w:t>8</w:t>
      </w:r>
      <w:r w:rsidRPr="005A6EFF">
        <w:t>(I)/2004</w:t>
      </w:r>
      <w:r w:rsidR="000D043F">
        <w:t>, as amended</w:t>
      </w:r>
      <w:r w:rsidRPr="005A6EFF">
        <w:t>)</w:t>
      </w:r>
      <w:r w:rsidR="0098607F">
        <w:t>,</w:t>
      </w:r>
      <w:r w:rsidRPr="005A6EFF">
        <w:t xml:space="preserve"> in March 2004</w:t>
      </w:r>
      <w:r w:rsidR="0098607F">
        <w:t>,</w:t>
      </w:r>
      <w:r w:rsidRPr="005A6EFF">
        <w:t xml:space="preserve"> and the broadening of the competence and powers of the Ombudsman through </w:t>
      </w:r>
      <w:r w:rsidR="0098607F">
        <w:t>t</w:t>
      </w:r>
      <w:r w:rsidRPr="005A6EFF">
        <w:t>he Combating of Racial and Other Forms of Discrimination (</w:t>
      </w:r>
      <w:r w:rsidR="0098607F">
        <w:t>Ombudsman</w:t>
      </w:r>
      <w:r w:rsidRPr="005A6EFF">
        <w:t>) Law</w:t>
      </w:r>
      <w:r w:rsidR="0098607F">
        <w:t xml:space="preserve"> (</w:t>
      </w:r>
      <w:r w:rsidR="0098607F" w:rsidRPr="005A6EFF">
        <w:t>L.42(I)/2004</w:t>
      </w:r>
      <w:r w:rsidR="0098607F">
        <w:t>)</w:t>
      </w:r>
      <w:r w:rsidRPr="005A6EFF">
        <w:t xml:space="preserve"> to ens</w:t>
      </w:r>
      <w:r>
        <w:t>ure their effective enforcement;</w:t>
      </w:r>
    </w:p>
    <w:p w:rsidR="00E439EE" w:rsidRPr="0066360C" w:rsidRDefault="00E439EE" w:rsidP="00E454D6">
      <w:pPr>
        <w:pStyle w:val="SingleTxtG"/>
        <w:ind w:firstLine="567"/>
      </w:pPr>
      <w:r>
        <w:t>(b)</w:t>
      </w:r>
      <w:r>
        <w:tab/>
        <w:t xml:space="preserve">The adoption of </w:t>
      </w:r>
      <w:r w:rsidR="000D043F">
        <w:t>t</w:t>
      </w:r>
      <w:r>
        <w:t>he Violence in the Family (Prevention and Protection of Victims) Law (L.</w:t>
      </w:r>
      <w:r w:rsidR="00081DE0">
        <w:t>212</w:t>
      </w:r>
      <w:r>
        <w:t>(I)/200</w:t>
      </w:r>
      <w:r w:rsidR="00081DE0">
        <w:t>4</w:t>
      </w:r>
      <w:r>
        <w:t>, as amended);</w:t>
      </w:r>
    </w:p>
    <w:p w:rsidR="00E439EE" w:rsidRDefault="00416FEA" w:rsidP="000D043F">
      <w:pPr>
        <w:pStyle w:val="SingleTxtG"/>
        <w:ind w:firstLine="567"/>
      </w:pPr>
      <w:r>
        <w:rPr>
          <w:noProof/>
          <w:lang w:eastAsia="zh-CN"/>
        </w:rPr>
        <w:drawing>
          <wp:anchor distT="0" distB="0" distL="114300" distR="114300" simplePos="0" relativeHeight="251658240" behindDoc="0" locked="0" layoutInCell="1" allowOverlap="0" wp14:anchorId="5B664445" wp14:editId="7D55EB6C">
            <wp:simplePos x="0" y="0"/>
            <wp:positionH relativeFrom="margin">
              <wp:posOffset>5478203</wp:posOffset>
            </wp:positionH>
            <wp:positionV relativeFrom="margin">
              <wp:posOffset>8025130</wp:posOffset>
            </wp:positionV>
            <wp:extent cx="640080" cy="640080"/>
            <wp:effectExtent l="0" t="0" r="7620" b="7620"/>
            <wp:wrapNone/>
            <wp:docPr id="4" name="Picture 2" descr="http://undocs.org/m2/QRCode.ashx?DS=CCPR/C/CYP/CO/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CPR/C/CYP/CO/4&amp;Size=2 &amp;Lan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r w:rsidR="00E439EE" w:rsidRPr="0066360C">
        <w:t>(</w:t>
      </w:r>
      <w:r w:rsidR="00E439EE">
        <w:t>c</w:t>
      </w:r>
      <w:r w:rsidR="00E439EE" w:rsidRPr="0066360C">
        <w:t>)</w:t>
      </w:r>
      <w:r w:rsidR="00E439EE" w:rsidRPr="0066360C">
        <w:tab/>
        <w:t xml:space="preserve">The adoption of the Criminal Code (Amendment) Law </w:t>
      </w:r>
      <w:r w:rsidR="000D043F">
        <w:t>(L.</w:t>
      </w:r>
      <w:r w:rsidR="00E439EE" w:rsidRPr="0066360C">
        <w:t>18(I)/2006</w:t>
      </w:r>
      <w:r w:rsidR="000D043F">
        <w:t>)</w:t>
      </w:r>
      <w:r w:rsidR="00E439EE" w:rsidRPr="0066360C">
        <w:t>, which increased the age of criminal responsibility to 14</w:t>
      </w:r>
      <w:r w:rsidR="00DD1B47">
        <w:t> </w:t>
      </w:r>
      <w:r w:rsidR="00E439EE" w:rsidRPr="0066360C">
        <w:t>years;</w:t>
      </w:r>
      <w:r w:rsidR="00E439EE">
        <w:t xml:space="preserve"> </w:t>
      </w:r>
    </w:p>
    <w:p w:rsidR="00E439EE" w:rsidRDefault="00E439EE" w:rsidP="00527956">
      <w:pPr>
        <w:pStyle w:val="SingleTxtG"/>
        <w:ind w:firstLine="567"/>
      </w:pPr>
      <w:r>
        <w:lastRenderedPageBreak/>
        <w:t>(d)</w:t>
      </w:r>
      <w:r>
        <w:tab/>
        <w:t xml:space="preserve">The amendment of the Children’s Law </w:t>
      </w:r>
      <w:r w:rsidRPr="008B5783">
        <w:rPr>
          <w:rFonts w:eastAsia="Calibri"/>
          <w:iCs/>
          <w:lang w:val="en-US"/>
        </w:rPr>
        <w:t>(Cap.</w:t>
      </w:r>
      <w:r w:rsidR="00DD1B47" w:rsidRPr="008B5783">
        <w:rPr>
          <w:rFonts w:eastAsia="Calibri"/>
          <w:iCs/>
          <w:lang w:val="en-US"/>
        </w:rPr>
        <w:t> </w:t>
      </w:r>
      <w:r w:rsidRPr="008B5783">
        <w:rPr>
          <w:rFonts w:eastAsia="Calibri"/>
          <w:iCs/>
          <w:lang w:val="en-US"/>
        </w:rPr>
        <w:t>352, as amended)</w:t>
      </w:r>
      <w:r w:rsidR="00BB7AD3" w:rsidRPr="008B5783">
        <w:rPr>
          <w:rFonts w:eastAsia="Calibri"/>
          <w:iCs/>
          <w:lang w:val="en-US"/>
        </w:rPr>
        <w:t>,</w:t>
      </w:r>
      <w:r>
        <w:t xml:space="preserve"> which came into force </w:t>
      </w:r>
      <w:r w:rsidRPr="00D0793C">
        <w:rPr>
          <w:rFonts w:eastAsia="Calibri"/>
          <w:lang w:val="en-US"/>
        </w:rPr>
        <w:t>on 20 June 2013</w:t>
      </w:r>
      <w:r>
        <w:rPr>
          <w:rFonts w:eastAsia="Calibri"/>
          <w:lang w:val="en-US"/>
        </w:rPr>
        <w:t xml:space="preserve">, </w:t>
      </w:r>
      <w:r w:rsidR="00BB7AD3">
        <w:rPr>
          <w:rFonts w:eastAsia="Calibri"/>
          <w:lang w:val="en-US"/>
        </w:rPr>
        <w:t xml:space="preserve">and which </w:t>
      </w:r>
      <w:r>
        <w:rPr>
          <w:rFonts w:eastAsia="Calibri"/>
          <w:lang w:val="en-US"/>
        </w:rPr>
        <w:t>repeal</w:t>
      </w:r>
      <w:r w:rsidR="00BB7AD3">
        <w:rPr>
          <w:rFonts w:eastAsia="Calibri"/>
          <w:lang w:val="en-US"/>
        </w:rPr>
        <w:t>ed</w:t>
      </w:r>
      <w:r>
        <w:rPr>
          <w:rFonts w:eastAsia="Calibri"/>
          <w:lang w:val="en-US"/>
        </w:rPr>
        <w:t xml:space="preserve"> a </w:t>
      </w:r>
      <w:r w:rsidRPr="00D0793C">
        <w:rPr>
          <w:rFonts w:eastAsia="Calibri"/>
          <w:lang w:val="en-US"/>
        </w:rPr>
        <w:t xml:space="preserve">provision in </w:t>
      </w:r>
      <w:r w:rsidR="00BB7AD3">
        <w:rPr>
          <w:rFonts w:eastAsia="Calibri"/>
          <w:lang w:val="en-US"/>
        </w:rPr>
        <w:t>a</w:t>
      </w:r>
      <w:r w:rsidR="004160C5">
        <w:rPr>
          <w:rFonts w:eastAsia="Calibri"/>
          <w:lang w:val="en-US"/>
        </w:rPr>
        <w:t>rticle </w:t>
      </w:r>
      <w:r w:rsidRPr="00D0793C">
        <w:rPr>
          <w:rFonts w:eastAsia="Calibri"/>
          <w:lang w:val="en-US"/>
        </w:rPr>
        <w:t>54</w:t>
      </w:r>
      <w:r w:rsidR="00BB7AD3">
        <w:rPr>
          <w:rFonts w:eastAsia="Calibri"/>
          <w:lang w:val="en-US"/>
        </w:rPr>
        <w:t xml:space="preserve"> of the law</w:t>
      </w:r>
      <w:r w:rsidRPr="00D0793C">
        <w:rPr>
          <w:rFonts w:eastAsia="Calibri"/>
          <w:lang w:val="en-US"/>
        </w:rPr>
        <w:t xml:space="preserve"> </w:t>
      </w:r>
      <w:r w:rsidRPr="00D0793C">
        <w:rPr>
          <w:rFonts w:eastAsia="Calibri"/>
        </w:rPr>
        <w:t xml:space="preserve">relating to </w:t>
      </w:r>
      <w:r w:rsidRPr="00D0793C">
        <w:rPr>
          <w:rFonts w:eastAsia="Calibri"/>
          <w:lang w:val="en-US"/>
        </w:rPr>
        <w:t xml:space="preserve">“the right of any parent, teacher or other person having the lawful control or charge of the </w:t>
      </w:r>
      <w:r>
        <w:rPr>
          <w:rFonts w:eastAsia="Calibri"/>
          <w:lang w:val="en-US"/>
        </w:rPr>
        <w:t xml:space="preserve">child to administer punishment”; </w:t>
      </w:r>
    </w:p>
    <w:p w:rsidR="00E439EE" w:rsidRDefault="00E439EE" w:rsidP="00AC217F">
      <w:pPr>
        <w:pStyle w:val="SingleTxtG"/>
        <w:ind w:firstLine="567"/>
      </w:pPr>
      <w:r>
        <w:t>(e)</w:t>
      </w:r>
      <w:r>
        <w:tab/>
        <w:t xml:space="preserve">The adoption of </w:t>
      </w:r>
      <w:r w:rsidR="00821677">
        <w:t>g</w:t>
      </w:r>
      <w:r>
        <w:t>uidelines for the prevention of suicide in p</w:t>
      </w:r>
      <w:r w:rsidR="00081DE0">
        <w:t>risons</w:t>
      </w:r>
      <w:r>
        <w:t xml:space="preserve"> and detention centres</w:t>
      </w:r>
      <w:r w:rsidR="00BB7AD3">
        <w:t>,</w:t>
      </w:r>
      <w:r>
        <w:t xml:space="preserve"> in 2014.</w:t>
      </w:r>
    </w:p>
    <w:p w:rsidR="00E439EE" w:rsidRPr="00651075" w:rsidRDefault="00E439EE" w:rsidP="008B5783">
      <w:pPr>
        <w:pStyle w:val="SingleTxtG"/>
        <w:numPr>
          <w:ilvl w:val="0"/>
          <w:numId w:val="5"/>
        </w:numPr>
        <w:ind w:left="1134" w:firstLine="0"/>
      </w:pPr>
      <w:r w:rsidRPr="00651075">
        <w:t xml:space="preserve">The Committee welcomes the ratification </w:t>
      </w:r>
      <w:r>
        <w:t xml:space="preserve">of, or accession to, </w:t>
      </w:r>
      <w:r w:rsidRPr="00651075">
        <w:t>the following international instruments</w:t>
      </w:r>
      <w:r>
        <w:t xml:space="preserve"> by the State party</w:t>
      </w:r>
      <w:r w:rsidRPr="00651075">
        <w:t>:</w:t>
      </w:r>
    </w:p>
    <w:p w:rsidR="00E439EE" w:rsidRPr="00F47973" w:rsidRDefault="00E439EE" w:rsidP="00DD1B47">
      <w:pPr>
        <w:pStyle w:val="SingleTxtG"/>
        <w:ind w:firstLine="567"/>
      </w:pPr>
      <w:r w:rsidRPr="00F47973">
        <w:t>(a)</w:t>
      </w:r>
      <w:r w:rsidRPr="00F47973">
        <w:tab/>
        <w:t xml:space="preserve">The Second Optional Protocol to the </w:t>
      </w:r>
      <w:r w:rsidR="00BB7AD3">
        <w:t xml:space="preserve">International </w:t>
      </w:r>
      <w:r w:rsidRPr="00F47973">
        <w:t>Covenant on Civil and Political Rights</w:t>
      </w:r>
      <w:r w:rsidR="00821677">
        <w:t>,</w:t>
      </w:r>
      <w:r w:rsidRPr="00F47973">
        <w:t xml:space="preserve"> aiming at the abolition of the death penalty</w:t>
      </w:r>
      <w:r w:rsidR="00BB7AD3">
        <w:t>,</w:t>
      </w:r>
      <w:r w:rsidRPr="00F47973">
        <w:t xml:space="preserve"> in 1999; </w:t>
      </w:r>
    </w:p>
    <w:p w:rsidR="00E439EE" w:rsidRPr="00F47973" w:rsidRDefault="00E439EE" w:rsidP="00BB7AD3">
      <w:pPr>
        <w:pStyle w:val="SingleTxtG"/>
        <w:ind w:firstLine="567"/>
      </w:pPr>
      <w:r w:rsidRPr="00F47973">
        <w:t>(b)</w:t>
      </w:r>
      <w:r w:rsidRPr="00F47973">
        <w:tab/>
        <w:t xml:space="preserve">The Optional Protocol to the Convention on the Rights of the Child on </w:t>
      </w:r>
      <w:r w:rsidR="00527956">
        <w:t xml:space="preserve">the </w:t>
      </w:r>
      <w:r w:rsidR="00BB7AD3">
        <w:t>s</w:t>
      </w:r>
      <w:r w:rsidRPr="00F47973">
        <w:t xml:space="preserve">ale of </w:t>
      </w:r>
      <w:r w:rsidR="00BB7AD3">
        <w:t>c</w:t>
      </w:r>
      <w:r w:rsidRPr="00F47973">
        <w:t xml:space="preserve">hildren, </w:t>
      </w:r>
      <w:r w:rsidR="00BB7AD3">
        <w:t>c</w:t>
      </w:r>
      <w:r w:rsidRPr="00F47973">
        <w:t xml:space="preserve">hild </w:t>
      </w:r>
      <w:r w:rsidR="00BB7AD3">
        <w:t>p</w:t>
      </w:r>
      <w:r w:rsidRPr="00F47973">
        <w:t xml:space="preserve">rostitution and </w:t>
      </w:r>
      <w:r w:rsidR="00BB7AD3">
        <w:t>c</w:t>
      </w:r>
      <w:r w:rsidRPr="00F47973">
        <w:t xml:space="preserve">hild </w:t>
      </w:r>
      <w:r w:rsidR="00BB7AD3">
        <w:t>p</w:t>
      </w:r>
      <w:r w:rsidRPr="00F47973">
        <w:t>ornography</w:t>
      </w:r>
      <w:r w:rsidR="00BB7AD3">
        <w:t>,</w:t>
      </w:r>
      <w:r w:rsidRPr="00F47973">
        <w:t xml:space="preserve"> in 2006; </w:t>
      </w:r>
    </w:p>
    <w:p w:rsidR="00E439EE" w:rsidRPr="00F47973" w:rsidRDefault="00E439EE" w:rsidP="00527956">
      <w:pPr>
        <w:pStyle w:val="SingleTxtG"/>
        <w:ind w:firstLine="567"/>
      </w:pPr>
      <w:r w:rsidRPr="00F47973">
        <w:t>(c)</w:t>
      </w:r>
      <w:r w:rsidRPr="00F47973">
        <w:tab/>
        <w:t xml:space="preserve">The Optional Protocol </w:t>
      </w:r>
      <w:r>
        <w:rPr>
          <w:lang w:bidi="he-IL"/>
        </w:rPr>
        <w:t>to</w:t>
      </w:r>
      <w:r w:rsidRPr="00F47973">
        <w:t xml:space="preserve"> the Convention against Torture </w:t>
      </w:r>
      <w:r w:rsidR="00527956">
        <w:t xml:space="preserve">and Other Cruel, Inhuman or Degrading Treatment or Punishment, </w:t>
      </w:r>
      <w:r w:rsidRPr="00F47973">
        <w:t>in 2009;</w:t>
      </w:r>
    </w:p>
    <w:p w:rsidR="00E439EE" w:rsidRPr="00F47973" w:rsidRDefault="00E439EE" w:rsidP="00813BCD">
      <w:pPr>
        <w:pStyle w:val="SingleTxtG"/>
        <w:ind w:firstLine="567"/>
      </w:pPr>
      <w:r w:rsidRPr="00F47973">
        <w:t>(d)</w:t>
      </w:r>
      <w:r w:rsidRPr="00F47973">
        <w:tab/>
        <w:t>The Optional Protocol to the Convention on the Rights of the Child on the involvement of children in armed conflict</w:t>
      </w:r>
      <w:r w:rsidR="00527956">
        <w:t>,</w:t>
      </w:r>
      <w:r w:rsidRPr="00F47973">
        <w:t xml:space="preserve"> in 2010; </w:t>
      </w:r>
    </w:p>
    <w:p w:rsidR="00E439EE" w:rsidRDefault="00E439EE" w:rsidP="00DD1B47">
      <w:pPr>
        <w:pStyle w:val="SingleTxtG"/>
        <w:ind w:firstLine="567"/>
      </w:pPr>
      <w:r>
        <w:t>(e)</w:t>
      </w:r>
      <w:r w:rsidRPr="00F47973">
        <w:tab/>
        <w:t>The Convention on the Rights of Persons with Disabilities and its Optional Protocol</w:t>
      </w:r>
      <w:r w:rsidR="00813BCD">
        <w:t>,</w:t>
      </w:r>
      <w:r w:rsidRPr="00F47973">
        <w:t xml:space="preserve"> in 2011.</w:t>
      </w:r>
    </w:p>
    <w:p w:rsidR="00E439EE" w:rsidRPr="0066360C" w:rsidRDefault="00E439EE" w:rsidP="008B5783">
      <w:pPr>
        <w:pStyle w:val="H1G"/>
      </w:pPr>
      <w:r>
        <w:tab/>
      </w:r>
      <w:r w:rsidR="00813BCD">
        <w:t>C</w:t>
      </w:r>
      <w:r w:rsidRPr="00813BCD">
        <w:t>.</w:t>
      </w:r>
      <w:r>
        <w:tab/>
      </w:r>
      <w:r w:rsidRPr="00A520E4">
        <w:t>Principal matters of concern and recommendations</w:t>
      </w:r>
    </w:p>
    <w:p w:rsidR="00E439EE" w:rsidRDefault="00E439EE" w:rsidP="00813BCD">
      <w:pPr>
        <w:pStyle w:val="H23G"/>
        <w:rPr>
          <w:noProof/>
        </w:rPr>
      </w:pPr>
      <w:r>
        <w:rPr>
          <w:noProof/>
        </w:rPr>
        <w:tab/>
      </w:r>
      <w:r>
        <w:rPr>
          <w:noProof/>
        </w:rPr>
        <w:tab/>
      </w:r>
      <w:r w:rsidRPr="00E439EE">
        <w:rPr>
          <w:noProof/>
        </w:rPr>
        <w:t xml:space="preserve">National </w:t>
      </w:r>
      <w:r w:rsidR="00813BCD">
        <w:rPr>
          <w:noProof/>
        </w:rPr>
        <w:t>h</w:t>
      </w:r>
      <w:r w:rsidRPr="00E439EE">
        <w:rPr>
          <w:noProof/>
        </w:rPr>
        <w:t xml:space="preserve">uman </w:t>
      </w:r>
      <w:r w:rsidR="00813BCD">
        <w:rPr>
          <w:noProof/>
        </w:rPr>
        <w:t>r</w:t>
      </w:r>
      <w:r w:rsidRPr="00E439EE">
        <w:rPr>
          <w:noProof/>
        </w:rPr>
        <w:t xml:space="preserve">ights </w:t>
      </w:r>
      <w:r w:rsidR="00813BCD">
        <w:rPr>
          <w:noProof/>
        </w:rPr>
        <w:t>i</w:t>
      </w:r>
      <w:r w:rsidRPr="00E439EE">
        <w:rPr>
          <w:noProof/>
        </w:rPr>
        <w:t>nstitution</w:t>
      </w:r>
    </w:p>
    <w:p w:rsidR="00E439EE" w:rsidRDefault="00E439EE" w:rsidP="008B5783">
      <w:pPr>
        <w:pStyle w:val="SingleTxtG"/>
        <w:numPr>
          <w:ilvl w:val="0"/>
          <w:numId w:val="5"/>
        </w:numPr>
        <w:ind w:left="1134" w:firstLine="0"/>
      </w:pPr>
      <w:r w:rsidRPr="00E439EE">
        <w:rPr>
          <w:noProof/>
        </w:rPr>
        <w:t>The Committee is concerned that the Office of the Commissioner</w:t>
      </w:r>
      <w:r w:rsidRPr="00E439EE">
        <w:t xml:space="preserve"> </w:t>
      </w:r>
      <w:r w:rsidRPr="00E439EE">
        <w:rPr>
          <w:noProof/>
        </w:rPr>
        <w:t>of</w:t>
      </w:r>
      <w:r w:rsidRPr="00E439EE">
        <w:t xml:space="preserve"> Administration (the Ombudsman) lacks the necessary financial</w:t>
      </w:r>
      <w:r w:rsidRPr="00E439EE">
        <w:rPr>
          <w:lang w:bidi="he-IL"/>
        </w:rPr>
        <w:t xml:space="preserve">, </w:t>
      </w:r>
      <w:r w:rsidRPr="00E439EE">
        <w:t xml:space="preserve">technical and human resources to fulfil its </w:t>
      </w:r>
      <w:r w:rsidRPr="00E439EE">
        <w:rPr>
          <w:lang w:bidi="he-IL"/>
        </w:rPr>
        <w:t xml:space="preserve">very broad </w:t>
      </w:r>
      <w:r w:rsidRPr="00E439EE">
        <w:t>mandate</w:t>
      </w:r>
      <w:r w:rsidRPr="00E439EE">
        <w:rPr>
          <w:lang w:bidi="he-IL"/>
        </w:rPr>
        <w:t xml:space="preserve">, </w:t>
      </w:r>
      <w:r w:rsidR="00813BCD">
        <w:rPr>
          <w:lang w:bidi="he-IL"/>
        </w:rPr>
        <w:t>that it</w:t>
      </w:r>
      <w:r w:rsidR="00813BCD">
        <w:t xml:space="preserve"> cannot</w:t>
      </w:r>
      <w:r w:rsidRPr="00E439EE">
        <w:t xml:space="preserve"> appoint its own staff</w:t>
      </w:r>
      <w:r w:rsidRPr="00E439EE">
        <w:rPr>
          <w:lang w:bidi="he-IL"/>
        </w:rPr>
        <w:t xml:space="preserve"> and </w:t>
      </w:r>
      <w:r w:rsidR="00821677">
        <w:rPr>
          <w:lang w:bidi="he-IL"/>
        </w:rPr>
        <w:t>th</w:t>
      </w:r>
      <w:r w:rsidR="00813BCD">
        <w:rPr>
          <w:lang w:bidi="he-IL"/>
        </w:rPr>
        <w:t xml:space="preserve">at </w:t>
      </w:r>
      <w:r w:rsidRPr="00E439EE">
        <w:rPr>
          <w:lang w:bidi="he-IL"/>
        </w:rPr>
        <w:t>it lack</w:t>
      </w:r>
      <w:r w:rsidR="00821677">
        <w:rPr>
          <w:lang w:bidi="he-IL"/>
        </w:rPr>
        <w:t>s</w:t>
      </w:r>
      <w:r w:rsidRPr="00E439EE">
        <w:rPr>
          <w:lang w:bidi="he-IL"/>
        </w:rPr>
        <w:t xml:space="preserve"> financial autonomy. In addition, the Committee is concerned about </w:t>
      </w:r>
      <w:r w:rsidRPr="00E439EE">
        <w:t xml:space="preserve">the absence of Turkish-speaking staff and </w:t>
      </w:r>
      <w:r w:rsidRPr="00E439EE">
        <w:rPr>
          <w:lang w:bidi="he-IL"/>
        </w:rPr>
        <w:t>that the reports generated</w:t>
      </w:r>
      <w:r w:rsidR="003C769F">
        <w:rPr>
          <w:lang w:bidi="he-IL"/>
        </w:rPr>
        <w:t xml:space="preserve"> by the Office</w:t>
      </w:r>
      <w:r w:rsidRPr="00E439EE">
        <w:rPr>
          <w:lang w:bidi="he-IL"/>
        </w:rPr>
        <w:t xml:space="preserve"> are not published in Turkish </w:t>
      </w:r>
      <w:r w:rsidRPr="00E439EE">
        <w:t>(art.</w:t>
      </w:r>
      <w:r w:rsidR="00DD1B47">
        <w:t> </w:t>
      </w:r>
      <w:r w:rsidRPr="00E439EE">
        <w:t>2)</w:t>
      </w:r>
      <w:r w:rsidR="00DD1B47">
        <w:t>.</w:t>
      </w:r>
    </w:p>
    <w:p w:rsidR="00E439EE" w:rsidRDefault="00E439EE" w:rsidP="00821677">
      <w:pPr>
        <w:pStyle w:val="SingleTxtG"/>
        <w:rPr>
          <w:b/>
          <w:noProof/>
        </w:rPr>
      </w:pPr>
      <w:r w:rsidRPr="00E439EE">
        <w:rPr>
          <w:b/>
          <w:noProof/>
        </w:rPr>
        <w:t>The State party should ensure that the Ombudsman has the financial</w:t>
      </w:r>
      <w:r w:rsidRPr="00E439EE">
        <w:rPr>
          <w:b/>
          <w:noProof/>
          <w:lang w:bidi="he-IL"/>
        </w:rPr>
        <w:t xml:space="preserve"> </w:t>
      </w:r>
      <w:r w:rsidRPr="00E439EE">
        <w:rPr>
          <w:b/>
          <w:noProof/>
        </w:rPr>
        <w:t xml:space="preserve">and technical resources </w:t>
      </w:r>
      <w:r w:rsidRPr="00E439EE">
        <w:rPr>
          <w:b/>
          <w:noProof/>
          <w:lang w:bidi="he-IL"/>
        </w:rPr>
        <w:t xml:space="preserve">and personnel </w:t>
      </w:r>
      <w:r w:rsidR="00821677">
        <w:rPr>
          <w:b/>
          <w:noProof/>
        </w:rPr>
        <w:t xml:space="preserve">necessary </w:t>
      </w:r>
      <w:r w:rsidRPr="00E439EE">
        <w:rPr>
          <w:b/>
          <w:noProof/>
        </w:rPr>
        <w:t xml:space="preserve">to </w:t>
      </w:r>
      <w:r w:rsidRPr="00E439EE">
        <w:rPr>
          <w:b/>
          <w:noProof/>
          <w:lang w:bidi="he-IL"/>
        </w:rPr>
        <w:t>perform its task</w:t>
      </w:r>
      <w:r w:rsidRPr="00E439EE">
        <w:rPr>
          <w:b/>
          <w:noProof/>
        </w:rPr>
        <w:t xml:space="preserve"> effectively on a fully independent basis</w:t>
      </w:r>
      <w:r w:rsidR="003C769F">
        <w:rPr>
          <w:b/>
          <w:noProof/>
        </w:rPr>
        <w:t>,</w:t>
      </w:r>
      <w:r w:rsidRPr="00E439EE">
        <w:rPr>
          <w:b/>
          <w:noProof/>
        </w:rPr>
        <w:t xml:space="preserve"> in accordance with the </w:t>
      </w:r>
      <w:r w:rsidR="003C769F">
        <w:rPr>
          <w:b/>
        </w:rPr>
        <w:t>p</w:t>
      </w:r>
      <w:r w:rsidR="003C769F" w:rsidRPr="00477CFC">
        <w:rPr>
          <w:b/>
        </w:rPr>
        <w:t xml:space="preserve">rinciples relating to the status of national institutions </w:t>
      </w:r>
      <w:r w:rsidR="003C769F">
        <w:rPr>
          <w:b/>
        </w:rPr>
        <w:t>for the promotion and protection of human rights (</w:t>
      </w:r>
      <w:r w:rsidRPr="00E439EE">
        <w:rPr>
          <w:b/>
          <w:noProof/>
        </w:rPr>
        <w:t>Paris Principles</w:t>
      </w:r>
      <w:r w:rsidR="003C769F">
        <w:rPr>
          <w:b/>
          <w:noProof/>
        </w:rPr>
        <w:t>)</w:t>
      </w:r>
      <w:r w:rsidRPr="00E439EE">
        <w:rPr>
          <w:b/>
          <w:noProof/>
        </w:rPr>
        <w:t xml:space="preserve"> (General Assembly resolution 48/134, annex). </w:t>
      </w:r>
    </w:p>
    <w:p w:rsidR="00E439EE" w:rsidRPr="00E439EE" w:rsidRDefault="00E439EE" w:rsidP="00E439EE">
      <w:pPr>
        <w:pStyle w:val="H23G"/>
        <w:rPr>
          <w:noProof/>
        </w:rPr>
      </w:pPr>
      <w:r>
        <w:rPr>
          <w:noProof/>
        </w:rPr>
        <w:tab/>
      </w:r>
      <w:r>
        <w:rPr>
          <w:noProof/>
        </w:rPr>
        <w:tab/>
      </w:r>
      <w:r w:rsidRPr="00E439EE">
        <w:rPr>
          <w:noProof/>
        </w:rPr>
        <w:t xml:space="preserve">Discrimination on </w:t>
      </w:r>
      <w:r w:rsidR="00821677">
        <w:rPr>
          <w:noProof/>
        </w:rPr>
        <w:t xml:space="preserve">the </w:t>
      </w:r>
      <w:r w:rsidRPr="00E439EE">
        <w:rPr>
          <w:noProof/>
        </w:rPr>
        <w:t>basis of nationality</w:t>
      </w:r>
    </w:p>
    <w:p w:rsidR="00E439EE" w:rsidRDefault="00E439EE" w:rsidP="008B5783">
      <w:pPr>
        <w:pStyle w:val="SingleTxtG"/>
        <w:numPr>
          <w:ilvl w:val="0"/>
          <w:numId w:val="5"/>
        </w:numPr>
        <w:ind w:left="1134" w:firstLine="0"/>
        <w:rPr>
          <w:noProof/>
        </w:rPr>
      </w:pPr>
      <w:r w:rsidRPr="00E439EE">
        <w:rPr>
          <w:noProof/>
        </w:rPr>
        <w:t xml:space="preserve">The Committee is concerned about reports that </w:t>
      </w:r>
      <w:r w:rsidR="003C769F">
        <w:rPr>
          <w:noProof/>
        </w:rPr>
        <w:t xml:space="preserve">the </w:t>
      </w:r>
      <w:r w:rsidRPr="00E439EE">
        <w:rPr>
          <w:noProof/>
        </w:rPr>
        <w:t xml:space="preserve">nationality laws are applied in a discriminatory manner in relation to individuals from particular groups, particularly children of Turkish Cypriots and </w:t>
      </w:r>
      <w:r w:rsidR="003C769F">
        <w:rPr>
          <w:noProof/>
        </w:rPr>
        <w:t>persons</w:t>
      </w:r>
      <w:r w:rsidRPr="00E439EE">
        <w:rPr>
          <w:noProof/>
        </w:rPr>
        <w:t xml:space="preserve"> of South</w:t>
      </w:r>
      <w:r w:rsidR="00821677">
        <w:rPr>
          <w:noProof/>
        </w:rPr>
        <w:t>-E</w:t>
      </w:r>
      <w:r w:rsidRPr="00E439EE">
        <w:rPr>
          <w:noProof/>
        </w:rPr>
        <w:t xml:space="preserve">ast Asian origin, </w:t>
      </w:r>
      <w:r w:rsidRPr="00E439EE">
        <w:rPr>
          <w:noProof/>
          <w:lang w:bidi="he-IL"/>
        </w:rPr>
        <w:t xml:space="preserve">and that members of the latter group </w:t>
      </w:r>
      <w:r w:rsidR="003C769F">
        <w:rPr>
          <w:noProof/>
          <w:lang w:bidi="he-IL"/>
        </w:rPr>
        <w:t>encounter</w:t>
      </w:r>
      <w:r w:rsidRPr="00E439EE">
        <w:rPr>
          <w:noProof/>
          <w:lang w:bidi="he-IL"/>
        </w:rPr>
        <w:t xml:space="preserve"> obstacles in attaining </w:t>
      </w:r>
      <w:r w:rsidRPr="00E439EE">
        <w:rPr>
          <w:noProof/>
        </w:rPr>
        <w:t>Cypriot citizenship</w:t>
      </w:r>
      <w:r w:rsidR="003C769F">
        <w:rPr>
          <w:noProof/>
        </w:rPr>
        <w:t>,</w:t>
      </w:r>
      <w:r w:rsidRPr="00E439EE">
        <w:rPr>
          <w:noProof/>
        </w:rPr>
        <w:t xml:space="preserve"> despite meeting the legal requirements to acquire </w:t>
      </w:r>
      <w:r w:rsidRPr="00E439EE">
        <w:rPr>
          <w:noProof/>
          <w:lang w:bidi="he-IL"/>
        </w:rPr>
        <w:t>it</w:t>
      </w:r>
      <w:r w:rsidRPr="00E439EE">
        <w:rPr>
          <w:noProof/>
        </w:rPr>
        <w:t xml:space="preserve"> (</w:t>
      </w:r>
      <w:r w:rsidR="004160C5">
        <w:rPr>
          <w:noProof/>
        </w:rPr>
        <w:t>arts. </w:t>
      </w:r>
      <w:r w:rsidRPr="00E439EE">
        <w:rPr>
          <w:noProof/>
        </w:rPr>
        <w:t>2 and</w:t>
      </w:r>
      <w:r w:rsidR="00DD1B47">
        <w:rPr>
          <w:noProof/>
        </w:rPr>
        <w:t> </w:t>
      </w:r>
      <w:r w:rsidRPr="00E439EE">
        <w:rPr>
          <w:noProof/>
        </w:rPr>
        <w:t>26)</w:t>
      </w:r>
      <w:r w:rsidR="00DD1B47">
        <w:rPr>
          <w:noProof/>
        </w:rPr>
        <w:t>.</w:t>
      </w:r>
    </w:p>
    <w:p w:rsidR="00E439EE" w:rsidRDefault="00E439EE" w:rsidP="003C769F">
      <w:pPr>
        <w:pStyle w:val="SingleTxtG"/>
        <w:rPr>
          <w:b/>
          <w:noProof/>
        </w:rPr>
      </w:pPr>
      <w:r w:rsidRPr="00E439EE">
        <w:rPr>
          <w:b/>
          <w:noProof/>
        </w:rPr>
        <w:t xml:space="preserve">The State party should take adequate measures to ensure that </w:t>
      </w:r>
      <w:r w:rsidR="003C769F">
        <w:rPr>
          <w:b/>
          <w:noProof/>
        </w:rPr>
        <w:t xml:space="preserve">the </w:t>
      </w:r>
      <w:r w:rsidRPr="00E439EE">
        <w:rPr>
          <w:b/>
          <w:noProof/>
        </w:rPr>
        <w:t>nationality laws are applied indiscriminately on the basis of clearly defined criteria</w:t>
      </w:r>
      <w:r w:rsidR="003C769F">
        <w:rPr>
          <w:b/>
          <w:noProof/>
        </w:rPr>
        <w:t>. I</w:t>
      </w:r>
      <w:r w:rsidRPr="00E439EE">
        <w:rPr>
          <w:b/>
          <w:noProof/>
        </w:rPr>
        <w:t xml:space="preserve">t should ensure that applicants have access to information concerning the requirements of citizenship and that they receive a decision on their </w:t>
      </w:r>
      <w:r w:rsidR="003C769F">
        <w:rPr>
          <w:b/>
          <w:noProof/>
        </w:rPr>
        <w:t>application</w:t>
      </w:r>
      <w:r w:rsidRPr="00E439EE">
        <w:rPr>
          <w:b/>
          <w:noProof/>
        </w:rPr>
        <w:t xml:space="preserve"> for citizenship within a reasonable period of time. </w:t>
      </w:r>
    </w:p>
    <w:p w:rsidR="00E439EE" w:rsidRDefault="00E439EE" w:rsidP="003C769F">
      <w:pPr>
        <w:pStyle w:val="H23G"/>
      </w:pPr>
      <w:r>
        <w:rPr>
          <w:noProof/>
        </w:rPr>
        <w:lastRenderedPageBreak/>
        <w:tab/>
      </w:r>
      <w:r>
        <w:rPr>
          <w:noProof/>
        </w:rPr>
        <w:tab/>
      </w:r>
      <w:r w:rsidRPr="00E439EE">
        <w:rPr>
          <w:noProof/>
        </w:rPr>
        <w:t xml:space="preserve">Racial </w:t>
      </w:r>
      <w:r w:rsidR="003C769F">
        <w:rPr>
          <w:noProof/>
        </w:rPr>
        <w:t>d</w:t>
      </w:r>
      <w:r w:rsidRPr="00E439EE">
        <w:rPr>
          <w:noProof/>
        </w:rPr>
        <w:t>iscrimination</w:t>
      </w:r>
    </w:p>
    <w:p w:rsidR="00E439EE" w:rsidRDefault="00E439EE" w:rsidP="008B5783">
      <w:pPr>
        <w:pStyle w:val="SingleTxtG"/>
        <w:numPr>
          <w:ilvl w:val="0"/>
          <w:numId w:val="5"/>
        </w:numPr>
        <w:ind w:left="1134" w:firstLine="0"/>
        <w:rPr>
          <w:noProof/>
        </w:rPr>
      </w:pPr>
      <w:r w:rsidRPr="00E439EE">
        <w:rPr>
          <w:noProof/>
        </w:rPr>
        <w:t xml:space="preserve">Despite the efforts taken by the State party to combat racial discrimination, the Committee is concerned about </w:t>
      </w:r>
      <w:r w:rsidRPr="00E439EE">
        <w:rPr>
          <w:noProof/>
          <w:lang w:bidi="he-IL"/>
        </w:rPr>
        <w:t>reports of</w:t>
      </w:r>
      <w:r w:rsidRPr="00E439EE">
        <w:rPr>
          <w:noProof/>
        </w:rPr>
        <w:t xml:space="preserve"> </w:t>
      </w:r>
      <w:r w:rsidRPr="00E439EE">
        <w:rPr>
          <w:noProof/>
          <w:lang w:bidi="he-IL"/>
        </w:rPr>
        <w:t>a rise in</w:t>
      </w:r>
      <w:r w:rsidRPr="00E439EE">
        <w:rPr>
          <w:noProof/>
        </w:rPr>
        <w:t xml:space="preserve"> incidents of racially motivated verbal and physical abuse by right-wing extremists and neo-Nazi groups against persons of foreign origin, human rights defenders and Turkish Cypriots.</w:t>
      </w:r>
      <w:r w:rsidRPr="000E15EF">
        <w:t xml:space="preserve"> </w:t>
      </w:r>
      <w:r w:rsidRPr="00E439EE">
        <w:rPr>
          <w:noProof/>
        </w:rPr>
        <w:t>It is also concerned that members of the Roma community still face de facto discrimination and social exclusion in the areas of housing, education and employment (</w:t>
      </w:r>
      <w:r w:rsidR="004160C5">
        <w:rPr>
          <w:noProof/>
        </w:rPr>
        <w:t>arts. </w:t>
      </w:r>
      <w:r w:rsidRPr="00E439EE">
        <w:rPr>
          <w:noProof/>
        </w:rPr>
        <w:t>2</w:t>
      </w:r>
      <w:r w:rsidRPr="00E439EE">
        <w:rPr>
          <w:noProof/>
          <w:lang w:bidi="he-IL"/>
        </w:rPr>
        <w:t>, 20</w:t>
      </w:r>
      <w:r w:rsidRPr="00E439EE">
        <w:rPr>
          <w:noProof/>
        </w:rPr>
        <w:t xml:space="preserve"> and</w:t>
      </w:r>
      <w:r w:rsidR="00DD1B47">
        <w:rPr>
          <w:noProof/>
        </w:rPr>
        <w:t> </w:t>
      </w:r>
      <w:r w:rsidRPr="00E439EE">
        <w:rPr>
          <w:noProof/>
        </w:rPr>
        <w:t>26)</w:t>
      </w:r>
      <w:r w:rsidR="00DD1B47">
        <w:rPr>
          <w:noProof/>
        </w:rPr>
        <w:t>.</w:t>
      </w:r>
    </w:p>
    <w:p w:rsidR="00E439EE" w:rsidRDefault="00E439EE" w:rsidP="008268EE">
      <w:pPr>
        <w:pStyle w:val="SingleTxtG"/>
        <w:rPr>
          <w:b/>
          <w:noProof/>
        </w:rPr>
      </w:pPr>
      <w:r w:rsidRPr="00E439EE">
        <w:rPr>
          <w:b/>
          <w:noProof/>
        </w:rPr>
        <w:t>The State party should strengthen its efforts to eradicate racial discrimination against Turkish Cypriots, Roma and other minorities</w:t>
      </w:r>
      <w:r w:rsidR="008268EE">
        <w:rPr>
          <w:b/>
          <w:noProof/>
        </w:rPr>
        <w:t xml:space="preserve"> by</w:t>
      </w:r>
      <w:r w:rsidRPr="00E439EE">
        <w:rPr>
          <w:b/>
          <w:noProof/>
        </w:rPr>
        <w:t>, inter alia</w:t>
      </w:r>
      <w:r w:rsidR="008268EE">
        <w:rPr>
          <w:b/>
          <w:noProof/>
        </w:rPr>
        <w:t>,</w:t>
      </w:r>
      <w:r w:rsidRPr="00E439EE">
        <w:rPr>
          <w:b/>
          <w:noProof/>
        </w:rPr>
        <w:t xml:space="preserve"> conducting public awareness</w:t>
      </w:r>
      <w:r w:rsidR="008268EE">
        <w:rPr>
          <w:b/>
          <w:noProof/>
        </w:rPr>
        <w:t>-raising</w:t>
      </w:r>
      <w:r w:rsidRPr="00E439EE">
        <w:rPr>
          <w:b/>
          <w:noProof/>
        </w:rPr>
        <w:t xml:space="preserve"> campaigns to promote tolerance and respect for diversity. The State party should ensure that cases of racially motivated violence are promptly investigated, that perpetrators are prosecuted and, </w:t>
      </w:r>
      <w:r w:rsidRPr="00E439EE">
        <w:rPr>
          <w:b/>
          <w:noProof/>
          <w:lang w:bidi="he-IL"/>
        </w:rPr>
        <w:t>where</w:t>
      </w:r>
      <w:r w:rsidRPr="00E439EE">
        <w:rPr>
          <w:b/>
          <w:noProof/>
        </w:rPr>
        <w:t xml:space="preserve"> appropriate, punished</w:t>
      </w:r>
      <w:r w:rsidR="008268EE">
        <w:rPr>
          <w:b/>
          <w:noProof/>
        </w:rPr>
        <w:t>,</w:t>
      </w:r>
      <w:r w:rsidRPr="00E439EE">
        <w:rPr>
          <w:b/>
          <w:noProof/>
        </w:rPr>
        <w:t xml:space="preserve"> and that compensation is awarded to victims.</w:t>
      </w:r>
    </w:p>
    <w:p w:rsidR="00E439EE" w:rsidRDefault="00E439EE" w:rsidP="00E439EE">
      <w:pPr>
        <w:pStyle w:val="H23G"/>
        <w:rPr>
          <w:noProof/>
        </w:rPr>
      </w:pPr>
      <w:r>
        <w:rPr>
          <w:noProof/>
        </w:rPr>
        <w:tab/>
      </w:r>
      <w:r>
        <w:rPr>
          <w:noProof/>
        </w:rPr>
        <w:tab/>
      </w:r>
      <w:r w:rsidRPr="00E439EE">
        <w:rPr>
          <w:noProof/>
        </w:rPr>
        <w:t xml:space="preserve">Gender equality </w:t>
      </w:r>
    </w:p>
    <w:p w:rsidR="00E439EE" w:rsidRDefault="00E439EE" w:rsidP="008B5783">
      <w:pPr>
        <w:pStyle w:val="SingleTxtG"/>
        <w:numPr>
          <w:ilvl w:val="0"/>
          <w:numId w:val="5"/>
        </w:numPr>
        <w:ind w:left="1134" w:firstLine="0"/>
      </w:pPr>
      <w:r w:rsidRPr="00E439EE">
        <w:rPr>
          <w:noProof/>
        </w:rPr>
        <w:t xml:space="preserve">While welcoming </w:t>
      </w:r>
      <w:r w:rsidR="008268EE">
        <w:rPr>
          <w:noProof/>
        </w:rPr>
        <w:t xml:space="preserve">the </w:t>
      </w:r>
      <w:r w:rsidRPr="00E439EE">
        <w:rPr>
          <w:noProof/>
        </w:rPr>
        <w:t>measures</w:t>
      </w:r>
      <w:r>
        <w:rPr>
          <w:rStyle w:val="CommentReference"/>
        </w:rPr>
        <w:t xml:space="preserve"> t</w:t>
      </w:r>
      <w:r w:rsidRPr="00E439EE">
        <w:rPr>
          <w:noProof/>
        </w:rPr>
        <w:t>aken by the State party to promote gender equality, including the adoption of the new National Action Plan on Gender Equality 2014</w:t>
      </w:r>
      <w:r w:rsidR="00DD1B47">
        <w:rPr>
          <w:noProof/>
        </w:rPr>
        <w:t>–</w:t>
      </w:r>
      <w:r w:rsidRPr="00E439EE">
        <w:rPr>
          <w:noProof/>
        </w:rPr>
        <w:t xml:space="preserve">2017 and the increase in </w:t>
      </w:r>
      <w:r w:rsidR="008268EE">
        <w:rPr>
          <w:noProof/>
        </w:rPr>
        <w:t xml:space="preserve">the </w:t>
      </w:r>
      <w:r w:rsidRPr="00E439EE">
        <w:rPr>
          <w:noProof/>
        </w:rPr>
        <w:t xml:space="preserve">representation of women in a number of senior public positions, the Committee remains concerned about the </w:t>
      </w:r>
      <w:r w:rsidR="004A02A4">
        <w:rPr>
          <w:noProof/>
          <w:lang w:bidi="he-IL"/>
        </w:rPr>
        <w:t xml:space="preserve">generally </w:t>
      </w:r>
      <w:r w:rsidRPr="00E439EE">
        <w:rPr>
          <w:noProof/>
        </w:rPr>
        <w:t xml:space="preserve">low </w:t>
      </w:r>
      <w:r w:rsidRPr="00E439EE">
        <w:rPr>
          <w:noProof/>
          <w:lang w:bidi="he-IL"/>
        </w:rPr>
        <w:t xml:space="preserve">rate of </w:t>
      </w:r>
      <w:r w:rsidR="004A02A4">
        <w:rPr>
          <w:noProof/>
          <w:lang w:bidi="he-IL"/>
        </w:rPr>
        <w:t>representation</w:t>
      </w:r>
      <w:r w:rsidRPr="00E439EE">
        <w:rPr>
          <w:noProof/>
        </w:rPr>
        <w:t xml:space="preserve"> of women in many </w:t>
      </w:r>
      <w:r w:rsidRPr="00E439EE">
        <w:rPr>
          <w:rFonts w:eastAsia="Calibri"/>
          <w:noProof/>
          <w:lang w:val="en-US"/>
        </w:rPr>
        <w:t xml:space="preserve">decision-making positions, the </w:t>
      </w:r>
      <w:r w:rsidRPr="00E439EE">
        <w:rPr>
          <w:rFonts w:eastAsia="Calibri"/>
          <w:lang w:val="en-US"/>
        </w:rPr>
        <w:t xml:space="preserve">limited </w:t>
      </w:r>
      <w:r w:rsidRPr="00E439EE">
        <w:t>participation of women in the peace process</w:t>
      </w:r>
      <w:r w:rsidRPr="00E439EE">
        <w:rPr>
          <w:lang w:bidi="he-IL"/>
        </w:rPr>
        <w:t xml:space="preserve"> and </w:t>
      </w:r>
      <w:r w:rsidRPr="00E439EE">
        <w:rPr>
          <w:rFonts w:eastAsia="Calibri"/>
          <w:noProof/>
          <w:lang w:val="en-US"/>
        </w:rPr>
        <w:t xml:space="preserve">the </w:t>
      </w:r>
      <w:r w:rsidR="004A02A4">
        <w:rPr>
          <w:rFonts w:eastAsia="Calibri"/>
          <w:noProof/>
          <w:lang w:val="en-US"/>
        </w:rPr>
        <w:t>existing</w:t>
      </w:r>
      <w:r w:rsidRPr="00E439EE">
        <w:rPr>
          <w:rFonts w:eastAsia="Calibri"/>
          <w:noProof/>
          <w:lang w:val="en-US"/>
        </w:rPr>
        <w:t xml:space="preserve"> 16</w:t>
      </w:r>
      <w:r w:rsidR="004A02A4">
        <w:rPr>
          <w:rFonts w:eastAsia="Calibri"/>
          <w:noProof/>
          <w:lang w:val="en-US"/>
        </w:rPr>
        <w:t>-per cent</w:t>
      </w:r>
      <w:r w:rsidRPr="00E439EE">
        <w:rPr>
          <w:rFonts w:eastAsia="Calibri"/>
          <w:noProof/>
          <w:lang w:val="en-US"/>
        </w:rPr>
        <w:t xml:space="preserve"> wage gap between men and women</w:t>
      </w:r>
      <w:r w:rsidRPr="00E439EE">
        <w:t xml:space="preserve"> (</w:t>
      </w:r>
      <w:r w:rsidR="004160C5">
        <w:t>arts. </w:t>
      </w:r>
      <w:r w:rsidRPr="00E439EE">
        <w:t>2, 3 and</w:t>
      </w:r>
      <w:r w:rsidR="00DD1B47">
        <w:t> </w:t>
      </w:r>
      <w:r w:rsidRPr="00E439EE">
        <w:t>26)</w:t>
      </w:r>
      <w:r w:rsidR="00DD1B47">
        <w:t>.</w:t>
      </w:r>
    </w:p>
    <w:p w:rsidR="00E439EE" w:rsidRDefault="00E439EE" w:rsidP="00E439EE">
      <w:pPr>
        <w:pStyle w:val="SingleTxtG"/>
        <w:rPr>
          <w:b/>
          <w:noProof/>
        </w:rPr>
      </w:pPr>
      <w:r w:rsidRPr="008E310E">
        <w:rPr>
          <w:b/>
        </w:rPr>
        <w:t>The</w:t>
      </w:r>
      <w:r w:rsidRPr="008E310E">
        <w:rPr>
          <w:b/>
          <w:noProof/>
        </w:rPr>
        <w:t xml:space="preserve"> State party should:</w:t>
      </w:r>
    </w:p>
    <w:p w:rsidR="00E439EE" w:rsidRDefault="00E439EE" w:rsidP="004A02A4">
      <w:pPr>
        <w:pStyle w:val="SingleTxtG"/>
        <w:ind w:firstLine="567"/>
        <w:rPr>
          <w:b/>
          <w:noProof/>
        </w:rPr>
      </w:pPr>
      <w:r w:rsidRPr="00E439EE">
        <w:rPr>
          <w:b/>
          <w:noProof/>
        </w:rPr>
        <w:t>(a)</w:t>
      </w:r>
      <w:r>
        <w:rPr>
          <w:b/>
          <w:noProof/>
        </w:rPr>
        <w:tab/>
      </w:r>
      <w:r w:rsidRPr="00E439EE">
        <w:rPr>
          <w:b/>
          <w:noProof/>
        </w:rPr>
        <w:t xml:space="preserve">Strengthen its efforts to increase the </w:t>
      </w:r>
      <w:r w:rsidR="004A02A4">
        <w:rPr>
          <w:b/>
          <w:noProof/>
        </w:rPr>
        <w:t>representation</w:t>
      </w:r>
      <w:r w:rsidR="004A02A4" w:rsidRPr="00E439EE">
        <w:rPr>
          <w:b/>
          <w:noProof/>
        </w:rPr>
        <w:t xml:space="preserve"> </w:t>
      </w:r>
      <w:r w:rsidRPr="00E439EE">
        <w:rPr>
          <w:b/>
          <w:noProof/>
        </w:rPr>
        <w:t xml:space="preserve">of women in </w:t>
      </w:r>
      <w:r w:rsidRPr="00E439EE">
        <w:rPr>
          <w:rFonts w:eastAsia="Calibri"/>
          <w:b/>
          <w:noProof/>
          <w:lang w:val="en-US"/>
        </w:rPr>
        <w:t>decision-making positions in public administration,</w:t>
      </w:r>
      <w:r w:rsidRPr="00E439EE">
        <w:rPr>
          <w:b/>
          <w:noProof/>
        </w:rPr>
        <w:t xml:space="preserve"> if necessary, through improved education opportunities and appropriate and timely special measures to give effect to the provisions of the Covenant;</w:t>
      </w:r>
    </w:p>
    <w:p w:rsidR="00E439EE" w:rsidRDefault="00E439EE" w:rsidP="00E16B2C">
      <w:pPr>
        <w:pStyle w:val="SingleTxtG"/>
        <w:ind w:firstLine="567"/>
        <w:rPr>
          <w:b/>
        </w:rPr>
      </w:pPr>
      <w:r>
        <w:rPr>
          <w:b/>
          <w:noProof/>
        </w:rPr>
        <w:t>(b)</w:t>
      </w:r>
      <w:r>
        <w:rPr>
          <w:b/>
          <w:noProof/>
        </w:rPr>
        <w:tab/>
      </w:r>
      <w:r w:rsidRPr="00E439EE">
        <w:rPr>
          <w:b/>
        </w:rPr>
        <w:t xml:space="preserve">Ensure that </w:t>
      </w:r>
      <w:r w:rsidR="00E16B2C">
        <w:rPr>
          <w:b/>
        </w:rPr>
        <w:t>women’s</w:t>
      </w:r>
      <w:r w:rsidR="004A02A4">
        <w:rPr>
          <w:b/>
        </w:rPr>
        <w:t xml:space="preserve"> </w:t>
      </w:r>
      <w:r w:rsidRPr="00E439EE">
        <w:rPr>
          <w:b/>
        </w:rPr>
        <w:t xml:space="preserve">participation in the peace process </w:t>
      </w:r>
      <w:r w:rsidRPr="00E439EE">
        <w:rPr>
          <w:b/>
          <w:noProof/>
        </w:rPr>
        <w:t>is guaranteed</w:t>
      </w:r>
      <w:r w:rsidRPr="00E439EE">
        <w:rPr>
          <w:b/>
        </w:rPr>
        <w:t xml:space="preserve"> </w:t>
      </w:r>
      <w:r w:rsidRPr="00E439EE">
        <w:rPr>
          <w:b/>
          <w:noProof/>
        </w:rPr>
        <w:t>at</w:t>
      </w:r>
      <w:r w:rsidRPr="00E439EE">
        <w:rPr>
          <w:b/>
        </w:rPr>
        <w:t xml:space="preserve"> all stages, </w:t>
      </w:r>
      <w:r w:rsidRPr="00E439EE">
        <w:rPr>
          <w:b/>
          <w:noProof/>
        </w:rPr>
        <w:t>including in decision-making, in accordance with Security Council resolution 1325 (2000</w:t>
      </w:r>
      <w:r w:rsidRPr="00E439EE">
        <w:rPr>
          <w:b/>
        </w:rPr>
        <w:t>);</w:t>
      </w:r>
    </w:p>
    <w:p w:rsidR="00E439EE" w:rsidRPr="00E439EE" w:rsidRDefault="00E439EE" w:rsidP="00AC217F">
      <w:pPr>
        <w:pStyle w:val="SingleTxtG"/>
        <w:ind w:firstLine="567"/>
        <w:rPr>
          <w:b/>
          <w:noProof/>
        </w:rPr>
      </w:pPr>
      <w:r>
        <w:rPr>
          <w:b/>
          <w:noProof/>
          <w:lang w:bidi="he-IL"/>
        </w:rPr>
        <w:t>(c)</w:t>
      </w:r>
      <w:r>
        <w:rPr>
          <w:b/>
          <w:noProof/>
          <w:lang w:bidi="he-IL"/>
        </w:rPr>
        <w:tab/>
      </w:r>
      <w:r w:rsidRPr="00E439EE">
        <w:rPr>
          <w:b/>
          <w:noProof/>
          <w:lang w:bidi="he-IL"/>
        </w:rPr>
        <w:t>T</w:t>
      </w:r>
      <w:r w:rsidRPr="00E439EE">
        <w:rPr>
          <w:b/>
          <w:noProof/>
        </w:rPr>
        <w:t xml:space="preserve">ake </w:t>
      </w:r>
      <w:r w:rsidRPr="00E439EE">
        <w:rPr>
          <w:b/>
          <w:noProof/>
          <w:lang w:bidi="he-IL"/>
        </w:rPr>
        <w:t xml:space="preserve">additional </w:t>
      </w:r>
      <w:r w:rsidRPr="00E439EE">
        <w:rPr>
          <w:b/>
          <w:noProof/>
        </w:rPr>
        <w:t>concrete measures to close the wage gap between men and women.</w:t>
      </w:r>
    </w:p>
    <w:p w:rsidR="00E439EE" w:rsidRDefault="00E439EE" w:rsidP="00E16B2C">
      <w:pPr>
        <w:pStyle w:val="H23G"/>
      </w:pPr>
      <w:r>
        <w:tab/>
      </w:r>
      <w:r>
        <w:tab/>
      </w:r>
      <w:r w:rsidRPr="00E439EE">
        <w:t>Internal</w:t>
      </w:r>
      <w:r w:rsidRPr="00E439EE">
        <w:rPr>
          <w:lang w:bidi="he-IL"/>
        </w:rPr>
        <w:t>ly</w:t>
      </w:r>
      <w:r w:rsidRPr="00E439EE">
        <w:t xml:space="preserve"> </w:t>
      </w:r>
      <w:r w:rsidR="00E16B2C">
        <w:t>d</w:t>
      </w:r>
      <w:r w:rsidRPr="00E439EE">
        <w:t xml:space="preserve">isplaced </w:t>
      </w:r>
      <w:r w:rsidR="00E16B2C">
        <w:t>p</w:t>
      </w:r>
      <w:r w:rsidRPr="00E439EE">
        <w:t xml:space="preserve">ersons </w:t>
      </w:r>
    </w:p>
    <w:p w:rsidR="00E439EE" w:rsidRDefault="00E439EE" w:rsidP="008B5783">
      <w:pPr>
        <w:pStyle w:val="SingleTxtG"/>
        <w:numPr>
          <w:ilvl w:val="0"/>
          <w:numId w:val="5"/>
        </w:numPr>
        <w:ind w:left="1134" w:firstLine="0"/>
        <w:rPr>
          <w:noProof/>
        </w:rPr>
      </w:pPr>
      <w:r w:rsidRPr="00E439EE">
        <w:rPr>
          <w:noProof/>
        </w:rPr>
        <w:t xml:space="preserve">While welcoming the State party’s decision </w:t>
      </w:r>
      <w:r w:rsidRPr="00E439EE">
        <w:rPr>
          <w:rFonts w:eastAsia="Calibri"/>
          <w:noProof/>
          <w:lang w:val="en-US"/>
        </w:rPr>
        <w:t>to</w:t>
      </w:r>
      <w:r w:rsidRPr="00E439EE">
        <w:rPr>
          <w:rFonts w:eastAsia="Calibri"/>
          <w:b/>
          <w:noProof/>
          <w:lang w:val="en-US"/>
        </w:rPr>
        <w:t xml:space="preserve"> </w:t>
      </w:r>
      <w:r w:rsidRPr="00E439EE">
        <w:rPr>
          <w:rFonts w:eastAsia="Calibri"/>
          <w:noProof/>
          <w:lang w:val="en-US"/>
        </w:rPr>
        <w:t xml:space="preserve">recognize children of </w:t>
      </w:r>
      <w:r w:rsidR="00DF4F96">
        <w:rPr>
          <w:rFonts w:eastAsia="Calibri"/>
          <w:noProof/>
          <w:lang w:val="en-US"/>
        </w:rPr>
        <w:t xml:space="preserve">women who have been </w:t>
      </w:r>
      <w:r w:rsidR="00E16B2C">
        <w:rPr>
          <w:rFonts w:eastAsia="Calibri"/>
          <w:noProof/>
          <w:lang w:val="en-US"/>
        </w:rPr>
        <w:t>i</w:t>
      </w:r>
      <w:r w:rsidRPr="00E439EE">
        <w:rPr>
          <w:rFonts w:eastAsia="Calibri"/>
          <w:noProof/>
          <w:lang w:val="en-US"/>
        </w:rPr>
        <w:t xml:space="preserve">nternally </w:t>
      </w:r>
      <w:r w:rsidR="00E16B2C">
        <w:rPr>
          <w:rFonts w:eastAsia="Calibri"/>
          <w:noProof/>
          <w:lang w:val="en-US"/>
        </w:rPr>
        <w:t>d</w:t>
      </w:r>
      <w:r w:rsidRPr="00E439EE">
        <w:rPr>
          <w:rFonts w:eastAsia="Calibri"/>
          <w:noProof/>
          <w:lang w:val="en-US"/>
        </w:rPr>
        <w:t>isplaced,</w:t>
      </w:r>
      <w:r w:rsidRPr="00E439EE">
        <w:rPr>
          <w:rFonts w:eastAsia="Calibri"/>
          <w:b/>
          <w:noProof/>
          <w:lang w:val="en-US"/>
        </w:rPr>
        <w:t xml:space="preserve"> </w:t>
      </w:r>
      <w:r w:rsidRPr="00E439EE">
        <w:rPr>
          <w:rFonts w:eastAsia="Calibri"/>
          <w:noProof/>
          <w:lang w:val="en-US"/>
        </w:rPr>
        <w:t xml:space="preserve">the Committee remains concerned that the </w:t>
      </w:r>
      <w:r w:rsidRPr="00E439EE">
        <w:rPr>
          <w:noProof/>
        </w:rPr>
        <w:t xml:space="preserve">amendment applies only to certain housing schemes and benefits and does not give </w:t>
      </w:r>
      <w:r w:rsidRPr="00E439EE">
        <w:rPr>
          <w:noProof/>
          <w:lang w:bidi="he-IL"/>
        </w:rPr>
        <w:t xml:space="preserve">such children </w:t>
      </w:r>
      <w:r w:rsidRPr="00E439EE">
        <w:rPr>
          <w:noProof/>
        </w:rPr>
        <w:t xml:space="preserve">access to the same rights </w:t>
      </w:r>
      <w:r w:rsidRPr="00E439EE">
        <w:rPr>
          <w:noProof/>
          <w:lang w:bidi="he-IL"/>
        </w:rPr>
        <w:t>as</w:t>
      </w:r>
      <w:r w:rsidRPr="00E439EE">
        <w:rPr>
          <w:noProof/>
        </w:rPr>
        <w:t xml:space="preserve"> children of </w:t>
      </w:r>
      <w:r w:rsidR="00DF4F96">
        <w:rPr>
          <w:noProof/>
        </w:rPr>
        <w:t>internally displaced</w:t>
      </w:r>
      <w:r w:rsidRPr="00E439EE">
        <w:rPr>
          <w:noProof/>
          <w:lang w:bidi="he-IL"/>
        </w:rPr>
        <w:t xml:space="preserve"> men</w:t>
      </w:r>
      <w:r w:rsidR="00DF4F96">
        <w:rPr>
          <w:noProof/>
          <w:lang w:bidi="he-IL"/>
        </w:rPr>
        <w:t>,</w:t>
      </w:r>
      <w:r w:rsidRPr="00E439EE">
        <w:rPr>
          <w:noProof/>
        </w:rPr>
        <w:t xml:space="preserve"> in particular the right to participate in elections in due course </w:t>
      </w:r>
      <w:r w:rsidRPr="00E439EE">
        <w:t>(</w:t>
      </w:r>
      <w:r w:rsidR="004160C5">
        <w:t>arts. </w:t>
      </w:r>
      <w:r w:rsidRPr="00E439EE">
        <w:t>2, 3</w:t>
      </w:r>
      <w:r w:rsidRPr="00E439EE">
        <w:rPr>
          <w:lang w:bidi="he-IL"/>
        </w:rPr>
        <w:t>, 25</w:t>
      </w:r>
      <w:r w:rsidRPr="00E439EE">
        <w:t xml:space="preserve"> and</w:t>
      </w:r>
      <w:r w:rsidR="00DD1B47">
        <w:t> </w:t>
      </w:r>
      <w:r w:rsidRPr="00E439EE">
        <w:t>26)</w:t>
      </w:r>
      <w:r w:rsidR="00DD1B47">
        <w:t>.</w:t>
      </w:r>
    </w:p>
    <w:p w:rsidR="00E439EE" w:rsidRDefault="00E439EE" w:rsidP="00DF4F96">
      <w:pPr>
        <w:pStyle w:val="SingleTxtG"/>
        <w:rPr>
          <w:b/>
        </w:rPr>
      </w:pPr>
      <w:r w:rsidRPr="00E439EE">
        <w:rPr>
          <w:b/>
          <w:noProof/>
        </w:rPr>
        <w:t>The State party should amend its legislation to ensure that</w:t>
      </w:r>
      <w:r w:rsidRPr="00E439EE">
        <w:rPr>
          <w:b/>
        </w:rPr>
        <w:t xml:space="preserve"> children of women w</w:t>
      </w:r>
      <w:r w:rsidR="00DF4F96">
        <w:rPr>
          <w:b/>
        </w:rPr>
        <w:t>ho have been</w:t>
      </w:r>
      <w:r w:rsidRPr="00E439EE">
        <w:rPr>
          <w:b/>
        </w:rPr>
        <w:t xml:space="preserve"> internally displaced have the same benefits as children of internally displaced men, without any </w:t>
      </w:r>
      <w:r w:rsidR="00DF4F96">
        <w:rPr>
          <w:b/>
        </w:rPr>
        <w:t xml:space="preserve">kind of </w:t>
      </w:r>
      <w:r w:rsidRPr="00E439EE">
        <w:rPr>
          <w:b/>
        </w:rPr>
        <w:t>distinction.</w:t>
      </w:r>
    </w:p>
    <w:p w:rsidR="00E439EE" w:rsidRDefault="00E439EE" w:rsidP="00DF4F96">
      <w:pPr>
        <w:pStyle w:val="H23G"/>
      </w:pPr>
      <w:r>
        <w:tab/>
      </w:r>
      <w:r>
        <w:tab/>
      </w:r>
      <w:r w:rsidRPr="00E439EE">
        <w:t xml:space="preserve">Missing </w:t>
      </w:r>
      <w:r w:rsidR="00DF4F96">
        <w:t>p</w:t>
      </w:r>
      <w:r w:rsidRPr="00E439EE">
        <w:t>ersons</w:t>
      </w:r>
    </w:p>
    <w:p w:rsidR="00E439EE" w:rsidRDefault="00E439EE" w:rsidP="008B5783">
      <w:pPr>
        <w:pStyle w:val="SingleTxtG"/>
        <w:numPr>
          <w:ilvl w:val="0"/>
          <w:numId w:val="5"/>
        </w:numPr>
        <w:ind w:left="1134" w:firstLine="0"/>
        <w:rPr>
          <w:noProof/>
        </w:rPr>
      </w:pPr>
      <w:r w:rsidRPr="00E439EE">
        <w:rPr>
          <w:noProof/>
        </w:rPr>
        <w:t xml:space="preserve">While welcoming the support given by the State party to the </w:t>
      </w:r>
      <w:r w:rsidRPr="00E439EE">
        <w:rPr>
          <w:noProof/>
          <w:lang w:bidi="he-IL"/>
        </w:rPr>
        <w:t>Committee</w:t>
      </w:r>
      <w:r w:rsidRPr="00E439EE">
        <w:rPr>
          <w:noProof/>
        </w:rPr>
        <w:t xml:space="preserve"> on Missing Persons in </w:t>
      </w:r>
      <w:r w:rsidR="00DF4F96">
        <w:rPr>
          <w:noProof/>
        </w:rPr>
        <w:t xml:space="preserve">the </w:t>
      </w:r>
      <w:r w:rsidRPr="00E439EE">
        <w:rPr>
          <w:noProof/>
        </w:rPr>
        <w:t>implement</w:t>
      </w:r>
      <w:r w:rsidR="00DF4F96">
        <w:rPr>
          <w:noProof/>
        </w:rPr>
        <w:t>at</w:t>
      </w:r>
      <w:r w:rsidRPr="00E439EE">
        <w:rPr>
          <w:noProof/>
        </w:rPr>
        <w:t>i</w:t>
      </w:r>
      <w:r w:rsidR="00DF4F96">
        <w:rPr>
          <w:noProof/>
        </w:rPr>
        <w:t>o</w:t>
      </w:r>
      <w:r w:rsidRPr="00E439EE">
        <w:rPr>
          <w:noProof/>
        </w:rPr>
        <w:t>n</w:t>
      </w:r>
      <w:r w:rsidR="00DF4F96">
        <w:rPr>
          <w:noProof/>
        </w:rPr>
        <w:t xml:space="preserve"> of</w:t>
      </w:r>
      <w:r w:rsidRPr="00E439EE">
        <w:rPr>
          <w:noProof/>
        </w:rPr>
        <w:t xml:space="preserve"> its mandate, the Committee is concerned about reports that investigations of </w:t>
      </w:r>
      <w:r w:rsidR="00DF4F96">
        <w:rPr>
          <w:noProof/>
        </w:rPr>
        <w:t xml:space="preserve">missing persons of </w:t>
      </w:r>
      <w:r w:rsidRPr="00E439EE">
        <w:rPr>
          <w:noProof/>
        </w:rPr>
        <w:t xml:space="preserve">Greek Cypriot </w:t>
      </w:r>
      <w:r w:rsidR="00DF4F96">
        <w:rPr>
          <w:noProof/>
        </w:rPr>
        <w:t>nationality</w:t>
      </w:r>
      <w:r w:rsidRPr="00E439EE">
        <w:rPr>
          <w:noProof/>
        </w:rPr>
        <w:t xml:space="preserve"> are prioritized over those relating to </w:t>
      </w:r>
      <w:r w:rsidR="00DF4F96">
        <w:rPr>
          <w:noProof/>
        </w:rPr>
        <w:t xml:space="preserve">missing </w:t>
      </w:r>
      <w:r w:rsidRPr="00E439EE">
        <w:rPr>
          <w:noProof/>
        </w:rPr>
        <w:t xml:space="preserve">Turkish Cypriots. The Committee is also concerned </w:t>
      </w:r>
      <w:r w:rsidR="00A02386">
        <w:rPr>
          <w:noProof/>
        </w:rPr>
        <w:t>about</w:t>
      </w:r>
      <w:r w:rsidR="00A02386" w:rsidRPr="00E439EE">
        <w:rPr>
          <w:noProof/>
        </w:rPr>
        <w:t xml:space="preserve"> </w:t>
      </w:r>
      <w:r w:rsidRPr="00E439EE">
        <w:rPr>
          <w:noProof/>
        </w:rPr>
        <w:t xml:space="preserve">the lack of information regarding redress </w:t>
      </w:r>
      <w:r w:rsidRPr="00E439EE">
        <w:rPr>
          <w:noProof/>
          <w:lang w:bidi="he-IL"/>
        </w:rPr>
        <w:t>afforded</w:t>
      </w:r>
      <w:r w:rsidRPr="00E439EE">
        <w:rPr>
          <w:noProof/>
        </w:rPr>
        <w:t xml:space="preserve"> to relatives of victims and </w:t>
      </w:r>
      <w:r w:rsidR="00DF4F96">
        <w:rPr>
          <w:noProof/>
        </w:rPr>
        <w:t xml:space="preserve">the </w:t>
      </w:r>
      <w:r w:rsidRPr="00E439EE">
        <w:rPr>
          <w:noProof/>
        </w:rPr>
        <w:t xml:space="preserve">measures taken to </w:t>
      </w:r>
      <w:r w:rsidRPr="00E439EE">
        <w:rPr>
          <w:noProof/>
        </w:rPr>
        <w:lastRenderedPageBreak/>
        <w:t xml:space="preserve">investigate cases of missing persons and </w:t>
      </w:r>
      <w:r w:rsidRPr="00E439EE">
        <w:rPr>
          <w:noProof/>
          <w:lang w:bidi="he-IL"/>
        </w:rPr>
        <w:t xml:space="preserve">to </w:t>
      </w:r>
      <w:r w:rsidRPr="00E439EE">
        <w:rPr>
          <w:noProof/>
        </w:rPr>
        <w:t>prosecute those responsible (</w:t>
      </w:r>
      <w:r w:rsidR="004160C5">
        <w:rPr>
          <w:noProof/>
        </w:rPr>
        <w:t>arts. </w:t>
      </w:r>
      <w:r w:rsidRPr="00E439EE">
        <w:rPr>
          <w:noProof/>
        </w:rPr>
        <w:t xml:space="preserve">2, 3, </w:t>
      </w:r>
      <w:r w:rsidRPr="00E439EE">
        <w:rPr>
          <w:noProof/>
          <w:lang w:bidi="he-IL"/>
        </w:rPr>
        <w:t xml:space="preserve">6, </w:t>
      </w:r>
      <w:r w:rsidRPr="00E439EE">
        <w:rPr>
          <w:noProof/>
        </w:rPr>
        <w:t>7 and</w:t>
      </w:r>
      <w:r w:rsidR="00DD1B47">
        <w:rPr>
          <w:noProof/>
        </w:rPr>
        <w:t> </w:t>
      </w:r>
      <w:r w:rsidRPr="00E439EE">
        <w:rPr>
          <w:noProof/>
        </w:rPr>
        <w:t>23)</w:t>
      </w:r>
      <w:r w:rsidR="00DD1B47">
        <w:rPr>
          <w:noProof/>
        </w:rPr>
        <w:t>.</w:t>
      </w:r>
    </w:p>
    <w:p w:rsidR="00E439EE" w:rsidRDefault="00E439EE" w:rsidP="00AC217F">
      <w:pPr>
        <w:pStyle w:val="SingleTxtG"/>
        <w:rPr>
          <w:b/>
        </w:rPr>
      </w:pPr>
      <w:r w:rsidRPr="00E439EE">
        <w:rPr>
          <w:b/>
        </w:rPr>
        <w:t xml:space="preserve">The State party should continue </w:t>
      </w:r>
      <w:r w:rsidR="00DF4F96">
        <w:rPr>
          <w:b/>
        </w:rPr>
        <w:t>to provide</w:t>
      </w:r>
      <w:r w:rsidRPr="00E439EE">
        <w:rPr>
          <w:b/>
        </w:rPr>
        <w:t xml:space="preserve"> support to the </w:t>
      </w:r>
      <w:r w:rsidRPr="00E439EE">
        <w:rPr>
          <w:b/>
          <w:lang w:bidi="he-IL"/>
        </w:rPr>
        <w:t>Committee</w:t>
      </w:r>
      <w:r w:rsidRPr="00E439EE">
        <w:rPr>
          <w:b/>
        </w:rPr>
        <w:t xml:space="preserve"> on Missing Persons and </w:t>
      </w:r>
      <w:r w:rsidRPr="00E439EE">
        <w:rPr>
          <w:b/>
          <w:noProof/>
        </w:rPr>
        <w:t xml:space="preserve">take immediate steps to investigate all outstanding cases of missing persons </w:t>
      </w:r>
      <w:r w:rsidR="006D1751">
        <w:rPr>
          <w:b/>
          <w:noProof/>
        </w:rPr>
        <w:t>from</w:t>
      </w:r>
      <w:r w:rsidRPr="00E439EE">
        <w:rPr>
          <w:b/>
          <w:noProof/>
        </w:rPr>
        <w:t xml:space="preserve"> both </w:t>
      </w:r>
      <w:r w:rsidRPr="00E439EE">
        <w:rPr>
          <w:b/>
        </w:rPr>
        <w:t>the Greek and Turkish communities in an effective, transparent, independent and impartial manner</w:t>
      </w:r>
      <w:r w:rsidRPr="00E439EE">
        <w:rPr>
          <w:b/>
          <w:lang w:bidi="he-IL"/>
        </w:rPr>
        <w:t xml:space="preserve">. It should also </w:t>
      </w:r>
      <w:r w:rsidRPr="00E439EE">
        <w:rPr>
          <w:b/>
        </w:rPr>
        <w:t xml:space="preserve">ensure that </w:t>
      </w:r>
      <w:r w:rsidR="006D1751">
        <w:rPr>
          <w:b/>
        </w:rPr>
        <w:t xml:space="preserve">the </w:t>
      </w:r>
      <w:r w:rsidRPr="00E439EE">
        <w:rPr>
          <w:b/>
        </w:rPr>
        <w:t xml:space="preserve">families of </w:t>
      </w:r>
      <w:r w:rsidR="006D1751">
        <w:rPr>
          <w:b/>
        </w:rPr>
        <w:t xml:space="preserve">the </w:t>
      </w:r>
      <w:r w:rsidRPr="00E439EE">
        <w:rPr>
          <w:b/>
        </w:rPr>
        <w:t>victims obtain appropriate redress, including adequate compensation and</w:t>
      </w:r>
      <w:r w:rsidRPr="00E439EE">
        <w:rPr>
          <w:b/>
          <w:bCs/>
          <w:color w:val="333333"/>
        </w:rPr>
        <w:t xml:space="preserve"> </w:t>
      </w:r>
      <w:r w:rsidRPr="00E439EE">
        <w:rPr>
          <w:b/>
          <w:bCs/>
        </w:rPr>
        <w:t>psychological rehabilitation</w:t>
      </w:r>
      <w:r w:rsidRPr="00E439EE">
        <w:rPr>
          <w:b/>
          <w:bCs/>
          <w:color w:val="333333"/>
        </w:rPr>
        <w:t xml:space="preserve">, </w:t>
      </w:r>
      <w:r w:rsidRPr="00E439EE">
        <w:rPr>
          <w:b/>
        </w:rPr>
        <w:t xml:space="preserve">and that the perpetrators are prosecuted and punished </w:t>
      </w:r>
      <w:r w:rsidRPr="00E439EE">
        <w:rPr>
          <w:b/>
          <w:lang w:bidi="he-IL"/>
        </w:rPr>
        <w:t>as appropriate</w:t>
      </w:r>
      <w:r w:rsidRPr="00E439EE">
        <w:rPr>
          <w:b/>
        </w:rPr>
        <w:t>.</w:t>
      </w:r>
    </w:p>
    <w:p w:rsidR="00E439EE" w:rsidRDefault="00E439EE" w:rsidP="00E439EE">
      <w:pPr>
        <w:pStyle w:val="H23G"/>
      </w:pPr>
      <w:r>
        <w:tab/>
      </w:r>
      <w:r>
        <w:tab/>
      </w:r>
      <w:r w:rsidRPr="00E439EE">
        <w:t>Torture and ill-treatment</w:t>
      </w:r>
    </w:p>
    <w:p w:rsidR="00E439EE" w:rsidRDefault="00E439EE" w:rsidP="008B5783">
      <w:pPr>
        <w:pStyle w:val="SingleTxtG"/>
        <w:numPr>
          <w:ilvl w:val="0"/>
          <w:numId w:val="5"/>
        </w:numPr>
        <w:ind w:left="1134" w:firstLine="0"/>
      </w:pPr>
      <w:r w:rsidRPr="00E439EE">
        <w:rPr>
          <w:noProof/>
        </w:rPr>
        <w:t xml:space="preserve">Despite measures taken by the State </w:t>
      </w:r>
      <w:r w:rsidR="004843E7">
        <w:rPr>
          <w:noProof/>
        </w:rPr>
        <w:t>p</w:t>
      </w:r>
      <w:r w:rsidRPr="00E439EE">
        <w:rPr>
          <w:noProof/>
        </w:rPr>
        <w:t xml:space="preserve">arty to combat torture and ill-treatment by the police, including the establishment of an </w:t>
      </w:r>
      <w:r w:rsidR="00547CC7">
        <w:rPr>
          <w:noProof/>
        </w:rPr>
        <w:t>i</w:t>
      </w:r>
      <w:r w:rsidRPr="00E439EE">
        <w:rPr>
          <w:noProof/>
        </w:rPr>
        <w:t xml:space="preserve">ndependent </w:t>
      </w:r>
      <w:r w:rsidR="00547CC7">
        <w:rPr>
          <w:noProof/>
        </w:rPr>
        <w:t>a</w:t>
      </w:r>
      <w:r w:rsidRPr="00E439EE">
        <w:rPr>
          <w:noProof/>
        </w:rPr>
        <w:t xml:space="preserve">uthority for the </w:t>
      </w:r>
      <w:r w:rsidR="00547CC7">
        <w:rPr>
          <w:noProof/>
        </w:rPr>
        <w:t>i</w:t>
      </w:r>
      <w:r w:rsidRPr="00E439EE">
        <w:rPr>
          <w:noProof/>
        </w:rPr>
        <w:t xml:space="preserve">nvestigation of </w:t>
      </w:r>
      <w:r w:rsidR="00547CC7">
        <w:rPr>
          <w:noProof/>
        </w:rPr>
        <w:t>a</w:t>
      </w:r>
      <w:r w:rsidRPr="00E439EE">
        <w:rPr>
          <w:noProof/>
        </w:rPr>
        <w:t xml:space="preserve">llegations </w:t>
      </w:r>
      <w:r w:rsidRPr="00E439EE">
        <w:rPr>
          <w:noProof/>
          <w:lang w:bidi="he-IL"/>
        </w:rPr>
        <w:t xml:space="preserve">and </w:t>
      </w:r>
      <w:r w:rsidR="00547CC7">
        <w:rPr>
          <w:noProof/>
          <w:lang w:bidi="he-IL"/>
        </w:rPr>
        <w:t>c</w:t>
      </w:r>
      <w:r w:rsidRPr="00E439EE">
        <w:rPr>
          <w:noProof/>
          <w:lang w:bidi="he-IL"/>
        </w:rPr>
        <w:t xml:space="preserve">omplaints </w:t>
      </w:r>
      <w:r w:rsidRPr="00E439EE">
        <w:rPr>
          <w:noProof/>
        </w:rPr>
        <w:t xml:space="preserve">against </w:t>
      </w:r>
      <w:r w:rsidR="00547CC7">
        <w:rPr>
          <w:noProof/>
        </w:rPr>
        <w:t>p</w:t>
      </w:r>
      <w:r w:rsidRPr="00E439EE">
        <w:rPr>
          <w:noProof/>
        </w:rPr>
        <w:t xml:space="preserve">olice, the Committee is concerned </w:t>
      </w:r>
      <w:r w:rsidR="00A02386">
        <w:rPr>
          <w:noProof/>
        </w:rPr>
        <w:t>about</w:t>
      </w:r>
      <w:r w:rsidR="00A02386" w:rsidRPr="00E439EE">
        <w:rPr>
          <w:noProof/>
        </w:rPr>
        <w:t xml:space="preserve"> </w:t>
      </w:r>
      <w:r w:rsidRPr="00E439EE">
        <w:rPr>
          <w:noProof/>
        </w:rPr>
        <w:t xml:space="preserve">the limited data available on </w:t>
      </w:r>
      <w:r w:rsidRPr="00E439EE">
        <w:rPr>
          <w:noProof/>
          <w:lang w:bidi="he-IL"/>
        </w:rPr>
        <w:t xml:space="preserve">complaints </w:t>
      </w:r>
      <w:r w:rsidRPr="00E439EE">
        <w:rPr>
          <w:noProof/>
        </w:rPr>
        <w:t xml:space="preserve">of torture and ill-treatment as well as the </w:t>
      </w:r>
      <w:r w:rsidR="005F274A">
        <w:rPr>
          <w:noProof/>
        </w:rPr>
        <w:t>small</w:t>
      </w:r>
      <w:r w:rsidR="005F274A" w:rsidRPr="00E439EE">
        <w:rPr>
          <w:noProof/>
        </w:rPr>
        <w:t xml:space="preserve"> </w:t>
      </w:r>
      <w:r w:rsidRPr="00E439EE">
        <w:rPr>
          <w:noProof/>
        </w:rPr>
        <w:t xml:space="preserve">number of investigations, prosecutions, convictions and sanctions </w:t>
      </w:r>
      <w:r w:rsidRPr="00E439EE">
        <w:rPr>
          <w:noProof/>
          <w:lang w:bidi="he-IL"/>
        </w:rPr>
        <w:t xml:space="preserve">for </w:t>
      </w:r>
      <w:r w:rsidRPr="00E439EE">
        <w:rPr>
          <w:noProof/>
        </w:rPr>
        <w:t>perpetrators of such acts</w:t>
      </w:r>
      <w:r w:rsidR="004160C5">
        <w:rPr>
          <w:noProof/>
        </w:rPr>
        <w:t xml:space="preserve"> </w:t>
      </w:r>
      <w:r w:rsidRPr="00E439EE">
        <w:t>(</w:t>
      </w:r>
      <w:r w:rsidR="004160C5">
        <w:t>arts. </w:t>
      </w:r>
      <w:r w:rsidRPr="00E439EE">
        <w:t>7 and</w:t>
      </w:r>
      <w:r w:rsidR="00DD1B47">
        <w:t> </w:t>
      </w:r>
      <w:r w:rsidRPr="00E439EE">
        <w:t>10).</w:t>
      </w:r>
    </w:p>
    <w:p w:rsidR="00E439EE" w:rsidRDefault="00E439EE" w:rsidP="00547CC7">
      <w:pPr>
        <w:pStyle w:val="SingleTxtG"/>
        <w:rPr>
          <w:b/>
        </w:rPr>
      </w:pPr>
      <w:r w:rsidRPr="00E439EE">
        <w:rPr>
          <w:b/>
          <w:noProof/>
        </w:rPr>
        <w:t xml:space="preserve">The State party should strengthen its efforts to eradicate torture and ill-treatment and ensure that such acts are promptly, thoroughly and independently investigated, that perpetrators of acts of torture and ill-treatment are prosecuted in a manner commensurate with the gravity of their acts, that complaintants are </w:t>
      </w:r>
      <w:r w:rsidRPr="00E439EE">
        <w:rPr>
          <w:b/>
          <w:noProof/>
          <w:lang w:bidi="he-IL"/>
        </w:rPr>
        <w:t>afforded</w:t>
      </w:r>
      <w:r w:rsidRPr="00E439EE">
        <w:rPr>
          <w:b/>
          <w:noProof/>
        </w:rPr>
        <w:t xml:space="preserve"> appropriate protection and that victims are provided with effective remedies, including appropriate compensation.</w:t>
      </w:r>
      <w:r w:rsidRPr="00E439EE">
        <w:rPr>
          <w:b/>
        </w:rPr>
        <w:t xml:space="preserve"> </w:t>
      </w:r>
    </w:p>
    <w:p w:rsidR="00E439EE" w:rsidRDefault="00E439EE" w:rsidP="00E439EE">
      <w:pPr>
        <w:pStyle w:val="H23G"/>
      </w:pPr>
      <w:r>
        <w:tab/>
      </w:r>
      <w:r>
        <w:tab/>
      </w:r>
      <w:r w:rsidRPr="00E439EE">
        <w:t>Excessive use of force</w:t>
      </w:r>
    </w:p>
    <w:p w:rsidR="00E439EE" w:rsidRDefault="00E439EE" w:rsidP="008B5783">
      <w:pPr>
        <w:pStyle w:val="SingleTxtG"/>
        <w:numPr>
          <w:ilvl w:val="0"/>
          <w:numId w:val="5"/>
        </w:numPr>
        <w:ind w:left="1134" w:firstLine="0"/>
      </w:pPr>
      <w:r w:rsidRPr="00E439EE">
        <w:rPr>
          <w:noProof/>
        </w:rPr>
        <w:t>The Committee is concerned about reports of excessive use of force by police officers during acts of arrest and detention, including the use of</w:t>
      </w:r>
      <w:r w:rsidRPr="00E439EE">
        <w:t xml:space="preserve"> tear gas against migrants and asylum seekers held at the </w:t>
      </w:r>
      <w:proofErr w:type="spellStart"/>
      <w:r w:rsidRPr="00E439EE">
        <w:t>Menoyia</w:t>
      </w:r>
      <w:proofErr w:type="spellEnd"/>
      <w:r w:rsidRPr="00E439EE">
        <w:t xml:space="preserve"> detention facility</w:t>
      </w:r>
      <w:r w:rsidR="00547CC7">
        <w:t>,</w:t>
      </w:r>
      <w:r w:rsidRPr="00E439EE">
        <w:t xml:space="preserve"> in </w:t>
      </w:r>
      <w:r w:rsidRPr="00E439EE">
        <w:rPr>
          <w:noProof/>
        </w:rPr>
        <w:t>2013.</w:t>
      </w:r>
      <w:r w:rsidRPr="00E439EE">
        <w:t xml:space="preserve"> It is also concerned that no information </w:t>
      </w:r>
      <w:r w:rsidR="00547CC7">
        <w:t>h</w:t>
      </w:r>
      <w:r w:rsidRPr="00E439EE">
        <w:t xml:space="preserve">as </w:t>
      </w:r>
      <w:r w:rsidR="00547CC7">
        <w:t xml:space="preserve">been </w:t>
      </w:r>
      <w:r w:rsidRPr="00E439EE">
        <w:t>provided on subsequent measures taken to investigate th</w:t>
      </w:r>
      <w:r w:rsidR="00547CC7">
        <w:t>o</w:t>
      </w:r>
      <w:r w:rsidRPr="00E439EE">
        <w:t>se incidents and prosecute and punish those responsible (</w:t>
      </w:r>
      <w:r w:rsidR="004160C5">
        <w:t>arts. </w:t>
      </w:r>
      <w:r w:rsidRPr="00E439EE">
        <w:t xml:space="preserve">2, 6 </w:t>
      </w:r>
      <w:r w:rsidRPr="00E439EE">
        <w:rPr>
          <w:lang w:bidi="he-IL"/>
        </w:rPr>
        <w:t>and</w:t>
      </w:r>
      <w:r w:rsidR="00DD1B47">
        <w:rPr>
          <w:lang w:bidi="he-IL"/>
        </w:rPr>
        <w:t> </w:t>
      </w:r>
      <w:r w:rsidRPr="00E439EE">
        <w:t>7)</w:t>
      </w:r>
      <w:r w:rsidR="00DD1B47">
        <w:t>.</w:t>
      </w:r>
    </w:p>
    <w:p w:rsidR="00E439EE" w:rsidRDefault="00E439EE" w:rsidP="00E439EE">
      <w:pPr>
        <w:pStyle w:val="SingleTxtG"/>
        <w:rPr>
          <w:b/>
          <w:lang w:val="en-US"/>
        </w:rPr>
      </w:pPr>
      <w:r w:rsidRPr="00E439EE">
        <w:rPr>
          <w:b/>
          <w:noProof/>
          <w:lang w:val="en-US"/>
        </w:rPr>
        <w:t>The State party should establish effective investigative procedures to ensure that</w:t>
      </w:r>
      <w:r w:rsidRPr="00E439EE">
        <w:rPr>
          <w:b/>
          <w:lang w:val="en-US"/>
        </w:rPr>
        <w:t xml:space="preserve"> the </w:t>
      </w:r>
      <w:r w:rsidRPr="00E439EE">
        <w:rPr>
          <w:b/>
          <w:noProof/>
          <w:lang w:val="en-US"/>
        </w:rPr>
        <w:t xml:space="preserve">law enforcement officers </w:t>
      </w:r>
      <w:r w:rsidRPr="00E439EE">
        <w:rPr>
          <w:b/>
          <w:noProof/>
          <w:lang w:val="en-US" w:bidi="he-IL"/>
        </w:rPr>
        <w:t xml:space="preserve">who were </w:t>
      </w:r>
      <w:r w:rsidRPr="00E439EE">
        <w:rPr>
          <w:b/>
          <w:noProof/>
          <w:lang w:val="en-US"/>
        </w:rPr>
        <w:t>found responsible for excessive use of force during the</w:t>
      </w:r>
      <w:r w:rsidRPr="00E439EE">
        <w:rPr>
          <w:b/>
          <w:lang w:val="en-US"/>
        </w:rPr>
        <w:t xml:space="preserve"> 2013 incidents are punished. The State party should take effective measures to prevent future incidents of abuse and ill-treatment by the police. </w:t>
      </w:r>
    </w:p>
    <w:p w:rsidR="00E439EE" w:rsidRDefault="00E439EE" w:rsidP="00E439EE">
      <w:pPr>
        <w:pStyle w:val="H23G"/>
        <w:rPr>
          <w:lang w:val="en-US"/>
        </w:rPr>
      </w:pPr>
      <w:r>
        <w:rPr>
          <w:lang w:val="en-US"/>
        </w:rPr>
        <w:tab/>
      </w:r>
      <w:r>
        <w:rPr>
          <w:lang w:val="en-US"/>
        </w:rPr>
        <w:tab/>
      </w:r>
      <w:r w:rsidRPr="00E439EE">
        <w:rPr>
          <w:lang w:val="en-US"/>
        </w:rPr>
        <w:t>Non-</w:t>
      </w:r>
      <w:proofErr w:type="spellStart"/>
      <w:r w:rsidRPr="00E439EE">
        <w:rPr>
          <w:lang w:val="en-US"/>
        </w:rPr>
        <w:t>refoulement</w:t>
      </w:r>
      <w:proofErr w:type="spellEnd"/>
    </w:p>
    <w:p w:rsidR="00E439EE" w:rsidRDefault="00E439EE" w:rsidP="008B5783">
      <w:pPr>
        <w:pStyle w:val="SingleTxtG"/>
        <w:numPr>
          <w:ilvl w:val="0"/>
          <w:numId w:val="5"/>
        </w:numPr>
        <w:ind w:left="1134" w:firstLine="0"/>
      </w:pPr>
      <w:r w:rsidRPr="00E439EE">
        <w:rPr>
          <w:noProof/>
        </w:rPr>
        <w:t xml:space="preserve">While the Committee notes that </w:t>
      </w:r>
      <w:r w:rsidR="00547CC7">
        <w:rPr>
          <w:noProof/>
        </w:rPr>
        <w:t>a</w:t>
      </w:r>
      <w:r w:rsidR="004160C5">
        <w:rPr>
          <w:noProof/>
        </w:rPr>
        <w:t>rticle </w:t>
      </w:r>
      <w:r w:rsidRPr="00E439EE">
        <w:rPr>
          <w:noProof/>
        </w:rPr>
        <w:t>4 of the Refugee Law (L.6(I)</w:t>
      </w:r>
      <w:r w:rsidR="00DD1B47">
        <w:rPr>
          <w:noProof/>
        </w:rPr>
        <w:t>/</w:t>
      </w:r>
      <w:r w:rsidRPr="00E439EE">
        <w:rPr>
          <w:noProof/>
        </w:rPr>
        <w:t xml:space="preserve">2000, as amended) prohibits non-refoulement, the Committee </w:t>
      </w:r>
      <w:r w:rsidR="00547CC7">
        <w:rPr>
          <w:noProof/>
        </w:rPr>
        <w:t>is</w:t>
      </w:r>
      <w:r w:rsidR="00547CC7" w:rsidRPr="00E439EE">
        <w:rPr>
          <w:noProof/>
        </w:rPr>
        <w:t xml:space="preserve"> </w:t>
      </w:r>
      <w:r w:rsidRPr="00E439EE">
        <w:rPr>
          <w:noProof/>
        </w:rPr>
        <w:t>concern</w:t>
      </w:r>
      <w:r w:rsidR="00547CC7">
        <w:rPr>
          <w:noProof/>
        </w:rPr>
        <w:t>ed</w:t>
      </w:r>
      <w:r w:rsidRPr="00E439EE">
        <w:rPr>
          <w:noProof/>
        </w:rPr>
        <w:t xml:space="preserve"> </w:t>
      </w:r>
      <w:r w:rsidR="00547CC7">
        <w:rPr>
          <w:noProof/>
        </w:rPr>
        <w:t>about</w:t>
      </w:r>
      <w:r w:rsidRPr="00E439EE">
        <w:rPr>
          <w:noProof/>
        </w:rPr>
        <w:t xml:space="preserve"> reports alleging that some asylum seekers </w:t>
      </w:r>
      <w:r w:rsidR="00B41501">
        <w:rPr>
          <w:noProof/>
        </w:rPr>
        <w:t>have been</w:t>
      </w:r>
      <w:r w:rsidRPr="00E439EE">
        <w:rPr>
          <w:noProof/>
        </w:rPr>
        <w:t xml:space="preserve"> deported to countries </w:t>
      </w:r>
      <w:r w:rsidR="00547CC7">
        <w:rPr>
          <w:noProof/>
        </w:rPr>
        <w:t xml:space="preserve">where there are </w:t>
      </w:r>
      <w:r w:rsidRPr="00E439EE">
        <w:rPr>
          <w:noProof/>
        </w:rPr>
        <w:t xml:space="preserve">substantial grounds for believing they would be at </w:t>
      </w:r>
      <w:r w:rsidR="00547CC7">
        <w:rPr>
          <w:noProof/>
        </w:rPr>
        <w:t xml:space="preserve">a </w:t>
      </w:r>
      <w:r w:rsidR="00D82FB8">
        <w:rPr>
          <w:noProof/>
        </w:rPr>
        <w:t xml:space="preserve">real </w:t>
      </w:r>
      <w:r w:rsidRPr="00E439EE">
        <w:rPr>
          <w:noProof/>
        </w:rPr>
        <w:t xml:space="preserve">risk of </w:t>
      </w:r>
      <w:r w:rsidR="00201C02">
        <w:rPr>
          <w:noProof/>
          <w:lang w:bidi="he-IL"/>
        </w:rPr>
        <w:t>torture</w:t>
      </w:r>
      <w:r w:rsidRPr="00E439EE">
        <w:rPr>
          <w:noProof/>
        </w:rPr>
        <w:t>.</w:t>
      </w:r>
      <w:r w:rsidRPr="00E439EE">
        <w:t xml:space="preserve"> The Committee </w:t>
      </w:r>
      <w:r w:rsidR="00547CC7">
        <w:t xml:space="preserve">is also </w:t>
      </w:r>
      <w:r w:rsidRPr="00E439EE">
        <w:t xml:space="preserve"> concern</w:t>
      </w:r>
      <w:r w:rsidR="00B41501">
        <w:t>ed</w:t>
      </w:r>
      <w:r w:rsidRPr="00E439EE">
        <w:t xml:space="preserve"> that the screening process to identify victims of torture and trafficking </w:t>
      </w:r>
      <w:r w:rsidR="00B41501">
        <w:t>among</w:t>
      </w:r>
      <w:r w:rsidR="00B41501" w:rsidRPr="00E439EE">
        <w:t xml:space="preserve"> asylum seekers </w:t>
      </w:r>
      <w:r w:rsidRPr="00E439EE">
        <w:t>does not appear to</w:t>
      </w:r>
      <w:r w:rsidRPr="00E439EE">
        <w:rPr>
          <w:lang w:bidi="he-IL"/>
        </w:rPr>
        <w:t xml:space="preserve"> meet</w:t>
      </w:r>
      <w:r w:rsidRPr="00E439EE">
        <w:t xml:space="preserve"> international standards</w:t>
      </w:r>
      <w:r w:rsidRPr="00524EFD">
        <w:t xml:space="preserve"> </w:t>
      </w:r>
      <w:r>
        <w:t>(</w:t>
      </w:r>
      <w:r w:rsidR="004160C5">
        <w:t>arts. </w:t>
      </w:r>
      <w:r>
        <w:t>6, 7 and</w:t>
      </w:r>
      <w:r w:rsidR="00DD1B47">
        <w:t> </w:t>
      </w:r>
      <w:r>
        <w:t>13)</w:t>
      </w:r>
      <w:r w:rsidR="00DD1B47">
        <w:t>.</w:t>
      </w:r>
    </w:p>
    <w:p w:rsidR="00E439EE" w:rsidRDefault="00E439EE" w:rsidP="00B41501">
      <w:pPr>
        <w:pStyle w:val="SingleTxtG"/>
        <w:rPr>
          <w:b/>
        </w:rPr>
      </w:pPr>
      <w:r w:rsidRPr="00E439EE">
        <w:rPr>
          <w:b/>
        </w:rPr>
        <w:t>The State party should respect the principle of non-</w:t>
      </w:r>
      <w:proofErr w:type="spellStart"/>
      <w:r w:rsidRPr="00E439EE">
        <w:rPr>
          <w:b/>
        </w:rPr>
        <w:t>refoulement</w:t>
      </w:r>
      <w:proofErr w:type="spellEnd"/>
      <w:r w:rsidRPr="00E439EE">
        <w:rPr>
          <w:b/>
        </w:rPr>
        <w:t xml:space="preserve"> by ensuring </w:t>
      </w:r>
      <w:r w:rsidR="00B41501">
        <w:rPr>
          <w:b/>
        </w:rPr>
        <w:t xml:space="preserve">that </w:t>
      </w:r>
      <w:r w:rsidRPr="00E439EE">
        <w:rPr>
          <w:b/>
        </w:rPr>
        <w:t>asylum seekers are n</w:t>
      </w:r>
      <w:r w:rsidR="00B41501">
        <w:rPr>
          <w:b/>
        </w:rPr>
        <w:t>ot</w:t>
      </w:r>
      <w:r w:rsidRPr="00E439EE">
        <w:rPr>
          <w:b/>
        </w:rPr>
        <w:t xml:space="preserve"> extradited, deported or expelled to a country where there are substantial grounds for believing there is a </w:t>
      </w:r>
      <w:r w:rsidRPr="00E439EE">
        <w:rPr>
          <w:b/>
          <w:lang w:bidi="he-IL"/>
        </w:rPr>
        <w:t xml:space="preserve">real </w:t>
      </w:r>
      <w:r w:rsidRPr="00E439EE">
        <w:rPr>
          <w:b/>
        </w:rPr>
        <w:t>risk of irreparable harm</w:t>
      </w:r>
      <w:r w:rsidR="001755A9">
        <w:rPr>
          <w:b/>
        </w:rPr>
        <w:t xml:space="preserve">, such as that </w:t>
      </w:r>
      <w:r w:rsidR="00B41501">
        <w:rPr>
          <w:b/>
        </w:rPr>
        <w:t>set out in</w:t>
      </w:r>
      <w:r w:rsidR="001755A9">
        <w:rPr>
          <w:b/>
        </w:rPr>
        <w:t xml:space="preserve"> </w:t>
      </w:r>
      <w:r w:rsidR="004160C5" w:rsidRPr="00B41501">
        <w:rPr>
          <w:b/>
        </w:rPr>
        <w:t>article</w:t>
      </w:r>
      <w:r w:rsidR="00B41501">
        <w:rPr>
          <w:b/>
        </w:rPr>
        <w:t>s</w:t>
      </w:r>
      <w:r w:rsidR="004160C5">
        <w:rPr>
          <w:b/>
        </w:rPr>
        <w:t> </w:t>
      </w:r>
      <w:r w:rsidR="001755A9">
        <w:rPr>
          <w:b/>
        </w:rPr>
        <w:t>6 and 7 of the Covenant</w:t>
      </w:r>
      <w:r w:rsidRPr="00E439EE">
        <w:rPr>
          <w:b/>
        </w:rPr>
        <w:t xml:space="preserve">. </w:t>
      </w:r>
    </w:p>
    <w:p w:rsidR="00E439EE" w:rsidRDefault="00E439EE" w:rsidP="00E439EE">
      <w:pPr>
        <w:pStyle w:val="H23G"/>
      </w:pPr>
      <w:r>
        <w:lastRenderedPageBreak/>
        <w:tab/>
      </w:r>
      <w:r>
        <w:tab/>
      </w:r>
      <w:r w:rsidRPr="00E439EE">
        <w:t>Detention of migrants and asylum seekers</w:t>
      </w:r>
    </w:p>
    <w:p w:rsidR="00E439EE" w:rsidRDefault="00E439EE" w:rsidP="008B5783">
      <w:pPr>
        <w:pStyle w:val="SingleTxtG"/>
        <w:numPr>
          <w:ilvl w:val="0"/>
          <w:numId w:val="5"/>
        </w:numPr>
        <w:ind w:left="1134" w:firstLine="0"/>
      </w:pPr>
      <w:r w:rsidRPr="00E439EE">
        <w:rPr>
          <w:noProof/>
        </w:rPr>
        <w:t xml:space="preserve">While the Committee welcomes the measures taken by the State party to prevent the detention of migrants and asylum seekers, </w:t>
      </w:r>
      <w:r w:rsidR="00B41501">
        <w:rPr>
          <w:noProof/>
        </w:rPr>
        <w:t>it</w:t>
      </w:r>
      <w:r w:rsidRPr="00E439EE">
        <w:rPr>
          <w:noProof/>
        </w:rPr>
        <w:t xml:space="preserve"> remains concerned that </w:t>
      </w:r>
      <w:r w:rsidRPr="00E439EE">
        <w:rPr>
          <w:noProof/>
          <w:lang w:bidi="he-IL"/>
        </w:rPr>
        <w:t xml:space="preserve">large numbers of </w:t>
      </w:r>
      <w:r w:rsidRPr="00E439EE">
        <w:rPr>
          <w:noProof/>
        </w:rPr>
        <w:t>migrants and asylum seekers</w:t>
      </w:r>
      <w:r w:rsidR="00B41501">
        <w:rPr>
          <w:noProof/>
        </w:rPr>
        <w:t>,</w:t>
      </w:r>
      <w:r w:rsidRPr="00E439EE">
        <w:rPr>
          <w:noProof/>
        </w:rPr>
        <w:t xml:space="preserve"> </w:t>
      </w:r>
      <w:r w:rsidR="00B41501" w:rsidRPr="00E439EE">
        <w:rPr>
          <w:noProof/>
        </w:rPr>
        <w:t xml:space="preserve">including women who have been separated from </w:t>
      </w:r>
      <w:r w:rsidR="00B41501" w:rsidRPr="00E439EE">
        <w:rPr>
          <w:noProof/>
          <w:lang w:bidi="he-IL"/>
        </w:rPr>
        <w:t xml:space="preserve">their </w:t>
      </w:r>
      <w:r w:rsidR="00B41501" w:rsidRPr="00E439EE">
        <w:rPr>
          <w:noProof/>
        </w:rPr>
        <w:t>young children</w:t>
      </w:r>
      <w:r w:rsidR="00B41501">
        <w:rPr>
          <w:noProof/>
        </w:rPr>
        <w:t xml:space="preserve">, </w:t>
      </w:r>
      <w:r w:rsidRPr="00E439EE">
        <w:rPr>
          <w:noProof/>
        </w:rPr>
        <w:t xml:space="preserve">continue to be detained for </w:t>
      </w:r>
      <w:r w:rsidRPr="00E439EE">
        <w:rPr>
          <w:noProof/>
          <w:lang w:bidi="he-IL"/>
        </w:rPr>
        <w:t>lengthy</w:t>
      </w:r>
      <w:r w:rsidRPr="00E439EE">
        <w:rPr>
          <w:noProof/>
        </w:rPr>
        <w:t xml:space="preserve"> periods of time while awaiting deportation.</w:t>
      </w:r>
      <w:r w:rsidRPr="00E439EE">
        <w:t xml:space="preserve"> It is also concerned that </w:t>
      </w:r>
      <w:r w:rsidRPr="00E439EE">
        <w:rPr>
          <w:noProof/>
        </w:rPr>
        <w:t>asylum</w:t>
      </w:r>
      <w:r w:rsidRPr="00E439EE">
        <w:t xml:space="preserve"> seekers are unable to </w:t>
      </w:r>
      <w:r w:rsidR="001755A9">
        <w:t xml:space="preserve">obtain access to legal advice </w:t>
      </w:r>
      <w:r w:rsidRPr="00E439EE">
        <w:t>during all administrative stages of the refugee status determination</w:t>
      </w:r>
      <w:r w:rsidR="00B41501">
        <w:t xml:space="preserve"> process</w:t>
      </w:r>
      <w:r w:rsidR="004160C5">
        <w:t xml:space="preserve"> </w:t>
      </w:r>
      <w:r w:rsidRPr="00E439EE">
        <w:t>(</w:t>
      </w:r>
      <w:r w:rsidR="004160C5">
        <w:t>arts. </w:t>
      </w:r>
      <w:r w:rsidRPr="00E439EE">
        <w:rPr>
          <w:lang w:bidi="he-IL"/>
        </w:rPr>
        <w:t>9 and</w:t>
      </w:r>
      <w:r w:rsidR="00DE6055">
        <w:rPr>
          <w:lang w:bidi="he-IL"/>
        </w:rPr>
        <w:t> </w:t>
      </w:r>
      <w:r w:rsidRPr="00E439EE">
        <w:rPr>
          <w:lang w:bidi="he-IL"/>
        </w:rPr>
        <w:t>13</w:t>
      </w:r>
      <w:r w:rsidRPr="00E439EE">
        <w:t>)</w:t>
      </w:r>
      <w:r w:rsidR="00DE6055">
        <w:t>.</w:t>
      </w:r>
    </w:p>
    <w:p w:rsidR="00E439EE" w:rsidRDefault="00E439EE" w:rsidP="004843E7">
      <w:pPr>
        <w:pStyle w:val="SingleTxtG"/>
        <w:rPr>
          <w:b/>
          <w:bCs/>
        </w:rPr>
      </w:pPr>
      <w:r w:rsidRPr="00E439EE">
        <w:rPr>
          <w:b/>
          <w:bCs/>
        </w:rPr>
        <w:t xml:space="preserve">The State </w:t>
      </w:r>
      <w:r w:rsidR="004843E7">
        <w:rPr>
          <w:b/>
          <w:bCs/>
        </w:rPr>
        <w:t>p</w:t>
      </w:r>
      <w:r w:rsidRPr="00E439EE">
        <w:rPr>
          <w:b/>
          <w:bCs/>
        </w:rPr>
        <w:t>arty should:</w:t>
      </w:r>
    </w:p>
    <w:p w:rsidR="00E439EE" w:rsidRDefault="00E439EE" w:rsidP="00B41501">
      <w:pPr>
        <w:pStyle w:val="SingleTxtG"/>
        <w:ind w:firstLine="567"/>
        <w:rPr>
          <w:b/>
        </w:rPr>
      </w:pPr>
      <w:r w:rsidRPr="00E439EE">
        <w:rPr>
          <w:b/>
          <w:bCs/>
        </w:rPr>
        <w:t>(a)</w:t>
      </w:r>
      <w:r>
        <w:rPr>
          <w:b/>
          <w:bCs/>
        </w:rPr>
        <w:tab/>
      </w:r>
      <w:r w:rsidR="00DE6055">
        <w:rPr>
          <w:b/>
          <w:bCs/>
        </w:rPr>
        <w:t>E</w:t>
      </w:r>
      <w:r w:rsidRPr="00E439EE">
        <w:rPr>
          <w:b/>
          <w:bCs/>
        </w:rPr>
        <w:t xml:space="preserve">nsure that </w:t>
      </w:r>
      <w:r w:rsidRPr="00E439EE">
        <w:rPr>
          <w:b/>
          <w:bCs/>
          <w:noProof/>
        </w:rPr>
        <w:t>persons</w:t>
      </w:r>
      <w:r w:rsidRPr="00E439EE">
        <w:rPr>
          <w:b/>
          <w:bCs/>
        </w:rPr>
        <w:t xml:space="preserve"> awaiting deportation are detained for the shortest </w:t>
      </w:r>
      <w:r w:rsidRPr="00E439EE">
        <w:rPr>
          <w:b/>
          <w:bCs/>
          <w:noProof/>
        </w:rPr>
        <w:t>period of time</w:t>
      </w:r>
      <w:r w:rsidRPr="00E439EE">
        <w:rPr>
          <w:b/>
          <w:bCs/>
        </w:rPr>
        <w:t xml:space="preserve"> necessary</w:t>
      </w:r>
      <w:r w:rsidRPr="00E439EE">
        <w:rPr>
          <w:b/>
          <w:bCs/>
          <w:lang w:bidi="he-IL"/>
        </w:rPr>
        <w:t xml:space="preserve">, in accordance with the standards </w:t>
      </w:r>
      <w:r w:rsidR="00B41501">
        <w:rPr>
          <w:b/>
          <w:bCs/>
          <w:lang w:bidi="he-IL"/>
        </w:rPr>
        <w:t xml:space="preserve">set out </w:t>
      </w:r>
      <w:r w:rsidRPr="00E439EE">
        <w:rPr>
          <w:b/>
          <w:bCs/>
          <w:lang w:bidi="he-IL"/>
        </w:rPr>
        <w:t>in the Committee’</w:t>
      </w:r>
      <w:r w:rsidRPr="00E439EE">
        <w:rPr>
          <w:rFonts w:hint="cs"/>
          <w:b/>
          <w:bCs/>
          <w:lang w:bidi="he-IL"/>
        </w:rPr>
        <w:t xml:space="preserve">s </w:t>
      </w:r>
      <w:r w:rsidR="00B41501">
        <w:rPr>
          <w:b/>
          <w:bCs/>
          <w:lang w:bidi="he-IL"/>
        </w:rPr>
        <w:t>g</w:t>
      </w:r>
      <w:r w:rsidRPr="00E439EE">
        <w:rPr>
          <w:rFonts w:hint="cs"/>
          <w:b/>
          <w:bCs/>
          <w:lang w:bidi="he-IL"/>
        </w:rPr>
        <w:t xml:space="preserve">eneral </w:t>
      </w:r>
      <w:r w:rsidR="00B41501">
        <w:rPr>
          <w:b/>
          <w:bCs/>
          <w:lang w:bidi="he-IL"/>
        </w:rPr>
        <w:t>c</w:t>
      </w:r>
      <w:r w:rsidRPr="00E439EE">
        <w:rPr>
          <w:b/>
          <w:bCs/>
          <w:lang w:bidi="he-IL"/>
        </w:rPr>
        <w:t>o</w:t>
      </w:r>
      <w:r w:rsidRPr="00E439EE">
        <w:rPr>
          <w:rFonts w:hint="cs"/>
          <w:b/>
          <w:bCs/>
          <w:lang w:bidi="he-IL"/>
        </w:rPr>
        <w:t xml:space="preserve">mment </w:t>
      </w:r>
      <w:r w:rsidR="00B41501">
        <w:rPr>
          <w:b/>
          <w:bCs/>
          <w:lang w:bidi="he-IL"/>
        </w:rPr>
        <w:t xml:space="preserve">No. </w:t>
      </w:r>
      <w:r w:rsidRPr="00E439EE">
        <w:rPr>
          <w:rFonts w:hint="cs"/>
          <w:b/>
          <w:bCs/>
          <w:lang w:bidi="he-IL"/>
        </w:rPr>
        <w:t>35</w:t>
      </w:r>
      <w:r w:rsidR="00B41501">
        <w:rPr>
          <w:b/>
          <w:bCs/>
          <w:lang w:bidi="he-IL"/>
        </w:rPr>
        <w:t xml:space="preserve"> </w:t>
      </w:r>
      <w:r w:rsidRPr="00E439EE">
        <w:rPr>
          <w:rFonts w:hint="cs"/>
          <w:b/>
          <w:bCs/>
          <w:lang w:bidi="he-IL"/>
        </w:rPr>
        <w:t xml:space="preserve">(2014) </w:t>
      </w:r>
      <w:r w:rsidR="00B41501">
        <w:rPr>
          <w:b/>
          <w:bCs/>
          <w:lang w:bidi="he-IL"/>
        </w:rPr>
        <w:t xml:space="preserve">on liberty and security of person, </w:t>
      </w:r>
      <w:r w:rsidRPr="00E439EE">
        <w:rPr>
          <w:b/>
          <w:bCs/>
        </w:rPr>
        <w:t xml:space="preserve">and that mothers </w:t>
      </w:r>
      <w:r w:rsidRPr="00E439EE">
        <w:rPr>
          <w:b/>
          <w:bCs/>
          <w:lang w:bidi="he-IL"/>
        </w:rPr>
        <w:t xml:space="preserve">with young children </w:t>
      </w:r>
      <w:r w:rsidR="00B41501">
        <w:rPr>
          <w:b/>
          <w:bCs/>
          <w:lang w:bidi="he-IL"/>
        </w:rPr>
        <w:t>are</w:t>
      </w:r>
      <w:r w:rsidRPr="00E439EE">
        <w:rPr>
          <w:b/>
          <w:bCs/>
          <w:lang w:bidi="he-IL"/>
        </w:rPr>
        <w:t xml:space="preserve"> not detained</w:t>
      </w:r>
      <w:r w:rsidR="00B41501">
        <w:rPr>
          <w:b/>
          <w:bCs/>
          <w:lang w:bidi="he-IL"/>
        </w:rPr>
        <w:t>,</w:t>
      </w:r>
      <w:r w:rsidRPr="00E439EE">
        <w:rPr>
          <w:b/>
          <w:bCs/>
          <w:lang w:bidi="he-IL"/>
        </w:rPr>
        <w:t xml:space="preserve"> </w:t>
      </w:r>
      <w:r w:rsidRPr="00E439EE">
        <w:rPr>
          <w:b/>
          <w:bCs/>
        </w:rPr>
        <w:t xml:space="preserve">unless </w:t>
      </w:r>
      <w:r w:rsidRPr="00E439EE">
        <w:rPr>
          <w:b/>
          <w:lang w:bidi="he-IL"/>
        </w:rPr>
        <w:t xml:space="preserve">in </w:t>
      </w:r>
      <w:r w:rsidR="001755A9">
        <w:rPr>
          <w:b/>
          <w:lang w:bidi="he-IL"/>
        </w:rPr>
        <w:t xml:space="preserve">very </w:t>
      </w:r>
      <w:r w:rsidRPr="00E439EE">
        <w:rPr>
          <w:b/>
          <w:lang w:bidi="he-IL"/>
        </w:rPr>
        <w:t>exceptional</w:t>
      </w:r>
      <w:r w:rsidRPr="00E439EE">
        <w:rPr>
          <w:b/>
        </w:rPr>
        <w:t xml:space="preserve"> circumstances; </w:t>
      </w:r>
    </w:p>
    <w:p w:rsidR="00E439EE" w:rsidRDefault="00E439EE" w:rsidP="00CC15C9">
      <w:pPr>
        <w:pStyle w:val="SingleTxtG"/>
        <w:ind w:firstLine="567"/>
        <w:rPr>
          <w:b/>
        </w:rPr>
      </w:pPr>
      <w:r w:rsidRPr="00E439EE">
        <w:rPr>
          <w:b/>
          <w:bCs/>
          <w:color w:val="333333"/>
        </w:rPr>
        <w:t>(b)</w:t>
      </w:r>
      <w:r>
        <w:rPr>
          <w:b/>
          <w:bCs/>
        </w:rPr>
        <w:tab/>
      </w:r>
      <w:r w:rsidR="00CC15C9">
        <w:rPr>
          <w:b/>
          <w:bCs/>
        </w:rPr>
        <w:t>A</w:t>
      </w:r>
      <w:r w:rsidRPr="00E439EE">
        <w:rPr>
          <w:b/>
          <w:bCs/>
          <w:lang w:eastAsia="en-GB"/>
        </w:rPr>
        <w:t xml:space="preserve">dopt alternatives to detaining </w:t>
      </w:r>
      <w:r w:rsidRPr="00E439EE">
        <w:rPr>
          <w:b/>
          <w:bCs/>
        </w:rPr>
        <w:t>migrants and asylum seekers</w:t>
      </w:r>
      <w:r w:rsidRPr="00E439EE">
        <w:rPr>
          <w:b/>
          <w:bCs/>
          <w:lang w:eastAsia="en-GB"/>
        </w:rPr>
        <w:t xml:space="preserve"> whenever possible</w:t>
      </w:r>
      <w:r w:rsidRPr="00E439EE">
        <w:rPr>
          <w:b/>
          <w:bCs/>
        </w:rPr>
        <w:t>;</w:t>
      </w:r>
      <w:r w:rsidRPr="00E439EE">
        <w:rPr>
          <w:b/>
        </w:rPr>
        <w:t xml:space="preserve"> </w:t>
      </w:r>
    </w:p>
    <w:p w:rsidR="00E439EE" w:rsidRPr="00E439EE" w:rsidRDefault="00E439EE" w:rsidP="00DE6055">
      <w:pPr>
        <w:pStyle w:val="SingleTxtG"/>
        <w:ind w:firstLine="567"/>
        <w:rPr>
          <w:b/>
        </w:rPr>
      </w:pPr>
      <w:r>
        <w:rPr>
          <w:b/>
        </w:rPr>
        <w:t>(c)</w:t>
      </w:r>
      <w:r>
        <w:rPr>
          <w:b/>
        </w:rPr>
        <w:tab/>
      </w:r>
      <w:r w:rsidR="00DE6055">
        <w:rPr>
          <w:b/>
        </w:rPr>
        <w:t>C</w:t>
      </w:r>
      <w:r w:rsidRPr="00E439EE">
        <w:rPr>
          <w:b/>
        </w:rPr>
        <w:t>onsider amending the Refugee Law and the Legal Aid Law in order to guarantee access</w:t>
      </w:r>
      <w:r w:rsidRPr="00E439EE">
        <w:rPr>
          <w:b/>
          <w:lang w:bidi="he-IL"/>
        </w:rPr>
        <w:t xml:space="preserve">, in appropriate </w:t>
      </w:r>
      <w:r w:rsidRPr="00E439EE">
        <w:rPr>
          <w:rFonts w:hint="cs"/>
          <w:b/>
          <w:lang w:bidi="he-IL"/>
        </w:rPr>
        <w:t>cases,</w:t>
      </w:r>
      <w:r w:rsidRPr="00E439EE">
        <w:rPr>
          <w:b/>
        </w:rPr>
        <w:t xml:space="preserve"> to legal advice throughout all stages of the asylum process</w:t>
      </w:r>
      <w:r w:rsidR="00CC15C9">
        <w:rPr>
          <w:b/>
        </w:rPr>
        <w:t>.</w:t>
      </w:r>
      <w:r w:rsidRPr="00E439EE">
        <w:rPr>
          <w:b/>
        </w:rPr>
        <w:t xml:space="preserve"> </w:t>
      </w:r>
    </w:p>
    <w:p w:rsidR="00E439EE" w:rsidRDefault="00E439EE" w:rsidP="00CC15C9">
      <w:pPr>
        <w:pStyle w:val="H23G"/>
      </w:pPr>
      <w:r>
        <w:tab/>
      </w:r>
      <w:r>
        <w:tab/>
      </w:r>
      <w:r w:rsidRPr="00811A9F">
        <w:t xml:space="preserve">Conditions of </w:t>
      </w:r>
      <w:r w:rsidR="00CC15C9" w:rsidRPr="00811A9F">
        <w:t>d</w:t>
      </w:r>
      <w:r w:rsidRPr="00811A9F">
        <w:t>etention and violence in prison</w:t>
      </w:r>
    </w:p>
    <w:p w:rsidR="00E439EE" w:rsidRDefault="00E439EE" w:rsidP="008B5783">
      <w:pPr>
        <w:pStyle w:val="SingleTxtG"/>
        <w:numPr>
          <w:ilvl w:val="0"/>
          <w:numId w:val="5"/>
        </w:numPr>
        <w:ind w:left="1134" w:firstLine="0"/>
      </w:pPr>
      <w:r w:rsidRPr="00E439EE">
        <w:t xml:space="preserve">While noting efforts made by the State </w:t>
      </w:r>
      <w:r w:rsidR="00811A9F">
        <w:t>p</w:t>
      </w:r>
      <w:r w:rsidRPr="00E439EE">
        <w:t xml:space="preserve">arty to reduce overcrowding and improve conditions of detention, the </w:t>
      </w:r>
      <w:r w:rsidRPr="00E439EE">
        <w:rPr>
          <w:noProof/>
        </w:rPr>
        <w:t>Committee</w:t>
      </w:r>
      <w:r w:rsidRPr="00E439EE">
        <w:t xml:space="preserve"> remains concerned at reports of inter-prisoner violence, including gang rape, the use of solitary confinement for excessive periods of time and </w:t>
      </w:r>
      <w:r w:rsidR="00811A9F">
        <w:t xml:space="preserve">of </w:t>
      </w:r>
      <w:r w:rsidRPr="00E439EE">
        <w:t xml:space="preserve">minors and migrants not always </w:t>
      </w:r>
      <w:r w:rsidR="00811A9F">
        <w:t xml:space="preserve">being </w:t>
      </w:r>
      <w:r w:rsidRPr="00E439EE">
        <w:t>segregated from the rest of the detained population (</w:t>
      </w:r>
      <w:r w:rsidR="004160C5">
        <w:t>arts. </w:t>
      </w:r>
      <w:r w:rsidRPr="00E439EE">
        <w:t>6</w:t>
      </w:r>
      <w:r w:rsidRPr="00E439EE">
        <w:rPr>
          <w:lang w:bidi="he-IL"/>
        </w:rPr>
        <w:t>, 7</w:t>
      </w:r>
      <w:r w:rsidRPr="00E439EE">
        <w:t xml:space="preserve"> and</w:t>
      </w:r>
      <w:r w:rsidR="00DE6055">
        <w:t> </w:t>
      </w:r>
      <w:r w:rsidRPr="00E439EE">
        <w:t>10).</w:t>
      </w:r>
    </w:p>
    <w:p w:rsidR="00E439EE" w:rsidRDefault="00E439EE" w:rsidP="00E439EE">
      <w:pPr>
        <w:pStyle w:val="SingleTxtG"/>
        <w:rPr>
          <w:rFonts w:eastAsia="Calibri"/>
          <w:b/>
        </w:rPr>
      </w:pPr>
      <w:r w:rsidRPr="00E439EE">
        <w:rPr>
          <w:rFonts w:eastAsia="Calibri"/>
          <w:b/>
        </w:rPr>
        <w:t xml:space="preserve">The State party should continue to strengthen its efforts to improve detention conditions by taking practical measures to, </w:t>
      </w:r>
      <w:r w:rsidRPr="008B5783">
        <w:rPr>
          <w:rFonts w:eastAsia="Calibri"/>
          <w:b/>
          <w:iCs/>
        </w:rPr>
        <w:t>inter alia</w:t>
      </w:r>
      <w:r w:rsidRPr="00E439EE">
        <w:rPr>
          <w:rFonts w:eastAsia="Calibri"/>
          <w:b/>
        </w:rPr>
        <w:t xml:space="preserve">: </w:t>
      </w:r>
    </w:p>
    <w:p w:rsidR="00E439EE" w:rsidRDefault="00E439EE" w:rsidP="00DE6055">
      <w:pPr>
        <w:pStyle w:val="SingleTxtG"/>
        <w:ind w:firstLine="567"/>
        <w:rPr>
          <w:rFonts w:eastAsia="Calibri"/>
          <w:b/>
        </w:rPr>
      </w:pPr>
      <w:r>
        <w:rPr>
          <w:rFonts w:eastAsia="Calibri"/>
          <w:b/>
        </w:rPr>
        <w:t>(a)</w:t>
      </w:r>
      <w:r>
        <w:rPr>
          <w:rFonts w:eastAsia="Calibri"/>
          <w:b/>
        </w:rPr>
        <w:tab/>
      </w:r>
      <w:r w:rsidR="00DE6055">
        <w:rPr>
          <w:rFonts w:eastAsia="Calibri"/>
          <w:b/>
        </w:rPr>
        <w:t>R</w:t>
      </w:r>
      <w:r w:rsidRPr="00E439EE">
        <w:rPr>
          <w:rFonts w:eastAsia="Calibri"/>
          <w:b/>
        </w:rPr>
        <w:t>educe overcrowding, particularly through the introduction of alternatives to detention;</w:t>
      </w:r>
    </w:p>
    <w:p w:rsidR="00E439EE" w:rsidRDefault="00E439EE" w:rsidP="00811A9F">
      <w:pPr>
        <w:pStyle w:val="SingleTxtG"/>
        <w:ind w:firstLine="567"/>
        <w:rPr>
          <w:rFonts w:eastAsia="Calibri"/>
          <w:b/>
        </w:rPr>
      </w:pPr>
      <w:r>
        <w:rPr>
          <w:rFonts w:eastAsia="Calibri"/>
          <w:b/>
        </w:rPr>
        <w:t>(b)</w:t>
      </w:r>
      <w:r>
        <w:rPr>
          <w:rFonts w:eastAsia="Calibri"/>
          <w:b/>
        </w:rPr>
        <w:tab/>
      </w:r>
      <w:r w:rsidR="00DE6055">
        <w:rPr>
          <w:rFonts w:eastAsia="Calibri"/>
          <w:b/>
        </w:rPr>
        <w:t>P</w:t>
      </w:r>
      <w:r w:rsidRPr="00E439EE">
        <w:rPr>
          <w:rFonts w:eastAsia="Calibri"/>
          <w:b/>
        </w:rPr>
        <w:t>revent incidents of inter-prisoner violence, including through the implementation of effective monitoring mechanisms</w:t>
      </w:r>
      <w:r w:rsidRPr="00E439EE">
        <w:rPr>
          <w:rFonts w:eastAsia="Calibri"/>
          <w:b/>
          <w:lang w:bidi="he-IL"/>
        </w:rPr>
        <w:t xml:space="preserve"> and</w:t>
      </w:r>
      <w:r w:rsidRPr="00E439EE">
        <w:rPr>
          <w:rFonts w:eastAsia="Calibri"/>
          <w:b/>
        </w:rPr>
        <w:t xml:space="preserve"> training </w:t>
      </w:r>
      <w:r w:rsidR="00811A9F">
        <w:rPr>
          <w:rFonts w:eastAsia="Calibri"/>
          <w:b/>
        </w:rPr>
        <w:t>of</w:t>
      </w:r>
      <w:r w:rsidRPr="00E439EE">
        <w:rPr>
          <w:rFonts w:eastAsia="Calibri"/>
          <w:b/>
        </w:rPr>
        <w:t xml:space="preserve"> prison staff on identifying </w:t>
      </w:r>
      <w:r w:rsidR="00811A9F">
        <w:rPr>
          <w:rFonts w:eastAsia="Calibri"/>
          <w:b/>
        </w:rPr>
        <w:t>persons</w:t>
      </w:r>
      <w:r w:rsidRPr="00E439EE">
        <w:rPr>
          <w:rFonts w:eastAsia="Calibri"/>
          <w:b/>
        </w:rPr>
        <w:t xml:space="preserve"> vulnerable to inter-prisoner abuse; </w:t>
      </w:r>
    </w:p>
    <w:p w:rsidR="00E439EE" w:rsidRDefault="00E439EE" w:rsidP="001C10BC">
      <w:pPr>
        <w:pStyle w:val="SingleTxtG"/>
        <w:ind w:firstLine="567"/>
        <w:rPr>
          <w:rFonts w:eastAsia="Calibri"/>
          <w:b/>
        </w:rPr>
      </w:pPr>
      <w:r>
        <w:rPr>
          <w:rFonts w:eastAsia="Calibri"/>
          <w:b/>
        </w:rPr>
        <w:t>(c)</w:t>
      </w:r>
      <w:r>
        <w:rPr>
          <w:rFonts w:eastAsia="Calibri"/>
          <w:b/>
        </w:rPr>
        <w:tab/>
      </w:r>
      <w:r w:rsidR="00DE6055">
        <w:rPr>
          <w:rFonts w:eastAsia="Calibri"/>
          <w:b/>
        </w:rPr>
        <w:t>I</w:t>
      </w:r>
      <w:r w:rsidRPr="00E439EE">
        <w:rPr>
          <w:rFonts w:eastAsia="Calibri"/>
          <w:b/>
        </w:rPr>
        <w:t>nvestigate incidents of inter-prison violence, especially those resulting in death, prosecute and punish those responsible with sanctions commensurate with the crime and compensate victims.</w:t>
      </w:r>
    </w:p>
    <w:p w:rsidR="00E439EE" w:rsidRDefault="00E439EE" w:rsidP="00E439EE">
      <w:pPr>
        <w:pStyle w:val="H23G"/>
        <w:rPr>
          <w:rFonts w:eastAsia="Calibri"/>
        </w:rPr>
      </w:pPr>
      <w:r>
        <w:rPr>
          <w:rFonts w:eastAsia="Calibri"/>
        </w:rPr>
        <w:tab/>
      </w:r>
      <w:r>
        <w:rPr>
          <w:rFonts w:eastAsia="Calibri"/>
        </w:rPr>
        <w:tab/>
      </w:r>
      <w:r w:rsidRPr="00E439EE">
        <w:rPr>
          <w:rFonts w:eastAsia="Calibri"/>
        </w:rPr>
        <w:t xml:space="preserve">Domestic violence </w:t>
      </w:r>
    </w:p>
    <w:p w:rsidR="00E439EE" w:rsidRPr="00E439EE" w:rsidRDefault="00E439EE" w:rsidP="008B5783">
      <w:pPr>
        <w:pStyle w:val="SingleTxtG"/>
        <w:numPr>
          <w:ilvl w:val="0"/>
          <w:numId w:val="5"/>
        </w:numPr>
        <w:ind w:left="1134" w:firstLine="0"/>
      </w:pPr>
      <w:r w:rsidRPr="00E439EE">
        <w:t>While welcoming measures</w:t>
      </w:r>
      <w:r w:rsidRPr="00E439EE">
        <w:rPr>
          <w:noProof/>
        </w:rPr>
        <w:t xml:space="preserve"> taken by the State party to prevent domestic violence, the Committee remains concerned about the </w:t>
      </w:r>
      <w:r w:rsidR="005F274A">
        <w:rPr>
          <w:noProof/>
        </w:rPr>
        <w:t>small</w:t>
      </w:r>
      <w:r w:rsidR="005F274A" w:rsidRPr="00E439EE">
        <w:rPr>
          <w:noProof/>
        </w:rPr>
        <w:t xml:space="preserve"> </w:t>
      </w:r>
      <w:r w:rsidRPr="00E439EE">
        <w:rPr>
          <w:noProof/>
        </w:rPr>
        <w:t>number of investigations, convictions and prosecutions of those responsible</w:t>
      </w:r>
      <w:r w:rsidRPr="00E439EE">
        <w:rPr>
          <w:noProof/>
          <w:lang w:bidi="he-IL"/>
        </w:rPr>
        <w:t>, and the limited avai</w:t>
      </w:r>
      <w:r w:rsidR="001C10BC">
        <w:rPr>
          <w:noProof/>
          <w:lang w:bidi="he-IL"/>
        </w:rPr>
        <w:t>l</w:t>
      </w:r>
      <w:r w:rsidRPr="00E439EE">
        <w:rPr>
          <w:noProof/>
          <w:lang w:bidi="he-IL"/>
        </w:rPr>
        <w:t>ablity of facilities for treating</w:t>
      </w:r>
      <w:r w:rsidR="004160C5">
        <w:rPr>
          <w:noProof/>
          <w:lang w:bidi="he-IL"/>
        </w:rPr>
        <w:t xml:space="preserve"> </w:t>
      </w:r>
      <w:r w:rsidRPr="00E439EE">
        <w:rPr>
          <w:noProof/>
          <w:lang w:bidi="he-IL"/>
        </w:rPr>
        <w:t>victims of sexual violence</w:t>
      </w:r>
      <w:r w:rsidRPr="00E439EE">
        <w:t xml:space="preserve"> (</w:t>
      </w:r>
      <w:r w:rsidR="004160C5">
        <w:t>arts. </w:t>
      </w:r>
      <w:r w:rsidRPr="00E439EE">
        <w:rPr>
          <w:lang w:bidi="he-IL"/>
        </w:rPr>
        <w:t xml:space="preserve">2, 3, </w:t>
      </w:r>
      <w:r w:rsidRPr="00E439EE">
        <w:t>7 and</w:t>
      </w:r>
      <w:r w:rsidR="00DE6055">
        <w:t> </w:t>
      </w:r>
      <w:r w:rsidRPr="00E439EE">
        <w:t>23).</w:t>
      </w:r>
    </w:p>
    <w:p w:rsidR="00E439EE" w:rsidRPr="00E439EE" w:rsidRDefault="00E439EE" w:rsidP="00825C3D">
      <w:pPr>
        <w:pStyle w:val="SingleTxtG"/>
        <w:rPr>
          <w:b/>
        </w:rPr>
      </w:pPr>
      <w:r w:rsidRPr="00E439EE">
        <w:rPr>
          <w:b/>
        </w:rPr>
        <w:t xml:space="preserve">The State party should ensure that </w:t>
      </w:r>
      <w:r w:rsidR="00BE7BD0">
        <w:rPr>
          <w:b/>
        </w:rPr>
        <w:t xml:space="preserve">all </w:t>
      </w:r>
      <w:r w:rsidRPr="00E439EE">
        <w:rPr>
          <w:b/>
        </w:rPr>
        <w:t xml:space="preserve">cases of domestic violence </w:t>
      </w:r>
      <w:r w:rsidRPr="00E439EE">
        <w:rPr>
          <w:b/>
          <w:noProof/>
        </w:rPr>
        <w:t>are thoroughly investigated</w:t>
      </w:r>
      <w:r w:rsidRPr="00E439EE">
        <w:rPr>
          <w:b/>
        </w:rPr>
        <w:t>, perpetrators are prosecuted and, if convicted, punished with appropriate sanctions and that all victims are afforded effective remedies, including protection and access to shelters</w:t>
      </w:r>
      <w:r w:rsidRPr="00E439EE">
        <w:rPr>
          <w:b/>
          <w:lang w:bidi="he-IL"/>
        </w:rPr>
        <w:t xml:space="preserve"> and rape crisis centres</w:t>
      </w:r>
      <w:r w:rsidRPr="00E439EE">
        <w:rPr>
          <w:b/>
        </w:rPr>
        <w:t xml:space="preserve">. The State party should also establish a comprehensive reporting system and database for such acts in order to </w:t>
      </w:r>
      <w:r w:rsidRPr="00E439EE">
        <w:rPr>
          <w:b/>
          <w:noProof/>
        </w:rPr>
        <w:t>analy</w:t>
      </w:r>
      <w:r w:rsidR="00BE7BD0">
        <w:rPr>
          <w:b/>
          <w:noProof/>
        </w:rPr>
        <w:t>s</w:t>
      </w:r>
      <w:r w:rsidRPr="00E439EE">
        <w:rPr>
          <w:b/>
          <w:noProof/>
        </w:rPr>
        <w:t>e</w:t>
      </w:r>
      <w:r w:rsidRPr="00E439EE">
        <w:rPr>
          <w:b/>
        </w:rPr>
        <w:t xml:space="preserve"> and assess current and developing areas requiring prompt and ameliorative action.</w:t>
      </w:r>
      <w:r w:rsidR="004160C5">
        <w:rPr>
          <w:b/>
        </w:rPr>
        <w:t xml:space="preserve"> </w:t>
      </w:r>
      <w:r w:rsidRPr="00E439EE">
        <w:rPr>
          <w:b/>
        </w:rPr>
        <w:t xml:space="preserve">The State party should take additional immediate steps to implement the </w:t>
      </w:r>
      <w:r w:rsidRPr="00E439EE">
        <w:rPr>
          <w:b/>
        </w:rPr>
        <w:lastRenderedPageBreak/>
        <w:t xml:space="preserve">recommendations </w:t>
      </w:r>
      <w:r w:rsidR="00BE7BD0">
        <w:rPr>
          <w:b/>
        </w:rPr>
        <w:t>set</w:t>
      </w:r>
      <w:r w:rsidRPr="00E439EE">
        <w:rPr>
          <w:b/>
        </w:rPr>
        <w:t xml:space="preserve"> out in the Ombudsman’s report on domestic violence, particularly </w:t>
      </w:r>
      <w:r w:rsidR="00BE7BD0">
        <w:rPr>
          <w:b/>
        </w:rPr>
        <w:t xml:space="preserve">those </w:t>
      </w:r>
      <w:r w:rsidRPr="00E439EE">
        <w:rPr>
          <w:b/>
        </w:rPr>
        <w:t xml:space="preserve">regarding </w:t>
      </w:r>
      <w:r w:rsidRPr="00E439EE">
        <w:rPr>
          <w:b/>
          <w:lang w:bidi="he-IL"/>
        </w:rPr>
        <w:t>re</w:t>
      </w:r>
      <w:r w:rsidRPr="00E439EE">
        <w:rPr>
          <w:b/>
        </w:rPr>
        <w:t xml:space="preserve">definition of </w:t>
      </w:r>
      <w:r w:rsidRPr="00E439EE">
        <w:rPr>
          <w:b/>
          <w:lang w:bidi="he-IL"/>
        </w:rPr>
        <w:t xml:space="preserve">the term </w:t>
      </w:r>
      <w:r w:rsidR="00BE7BD0">
        <w:rPr>
          <w:b/>
          <w:lang w:bidi="he-IL"/>
        </w:rPr>
        <w:t>“</w:t>
      </w:r>
      <w:r w:rsidRPr="00E439EE">
        <w:rPr>
          <w:b/>
        </w:rPr>
        <w:t>violence</w:t>
      </w:r>
      <w:r w:rsidR="00BE7BD0">
        <w:rPr>
          <w:b/>
        </w:rPr>
        <w:t>”</w:t>
      </w:r>
      <w:r w:rsidRPr="00E439EE">
        <w:rPr>
          <w:b/>
        </w:rPr>
        <w:t xml:space="preserve"> and </w:t>
      </w:r>
      <w:r w:rsidR="00825C3D">
        <w:rPr>
          <w:b/>
        </w:rPr>
        <w:t xml:space="preserve">of </w:t>
      </w:r>
      <w:r w:rsidRPr="00E439EE">
        <w:rPr>
          <w:b/>
        </w:rPr>
        <w:t>the categor</w:t>
      </w:r>
      <w:r w:rsidR="00BE7BD0">
        <w:rPr>
          <w:b/>
        </w:rPr>
        <w:t>ies</w:t>
      </w:r>
      <w:r w:rsidRPr="00E439EE">
        <w:rPr>
          <w:b/>
        </w:rPr>
        <w:t xml:space="preserve"> of protected persons.</w:t>
      </w:r>
    </w:p>
    <w:p w:rsidR="00E439EE" w:rsidRPr="00E439EE" w:rsidRDefault="00E439EE" w:rsidP="00E439EE">
      <w:pPr>
        <w:pStyle w:val="H23G"/>
      </w:pPr>
      <w:r>
        <w:tab/>
      </w:r>
      <w:r>
        <w:tab/>
      </w:r>
      <w:r w:rsidRPr="00E439EE">
        <w:t>Crossing points</w:t>
      </w:r>
    </w:p>
    <w:p w:rsidR="00E439EE" w:rsidRPr="00E439EE" w:rsidRDefault="00E439EE" w:rsidP="008B5783">
      <w:pPr>
        <w:pStyle w:val="SingleTxtG"/>
        <w:numPr>
          <w:ilvl w:val="0"/>
          <w:numId w:val="5"/>
        </w:numPr>
        <w:ind w:left="1134" w:firstLine="0"/>
      </w:pPr>
      <w:r w:rsidRPr="00E439EE">
        <w:t xml:space="preserve">While </w:t>
      </w:r>
      <w:r w:rsidRPr="00E439EE">
        <w:rPr>
          <w:lang w:bidi="he-IL"/>
        </w:rPr>
        <w:t>not</w:t>
      </w:r>
      <w:r w:rsidR="00BE7BD0">
        <w:rPr>
          <w:lang w:bidi="he-IL"/>
        </w:rPr>
        <w:t>ing</w:t>
      </w:r>
      <w:r w:rsidRPr="00E439EE">
        <w:rPr>
          <w:lang w:bidi="he-IL"/>
        </w:rPr>
        <w:t xml:space="preserve"> </w:t>
      </w:r>
      <w:r w:rsidRPr="00E439EE">
        <w:t xml:space="preserve">the State </w:t>
      </w:r>
      <w:r w:rsidR="006921FF">
        <w:t>p</w:t>
      </w:r>
      <w:r w:rsidRPr="00E439EE">
        <w:t>arty</w:t>
      </w:r>
      <w:r w:rsidRPr="00E439EE">
        <w:rPr>
          <w:lang w:bidi="he-IL"/>
        </w:rPr>
        <w:t>’</w:t>
      </w:r>
      <w:r w:rsidRPr="00E439EE">
        <w:rPr>
          <w:rFonts w:hint="cs"/>
          <w:lang w:bidi="he-IL"/>
        </w:rPr>
        <w:t xml:space="preserve">s </w:t>
      </w:r>
      <w:r w:rsidRPr="00E439EE">
        <w:t>efforts to reach an agreement with Turkish Cypriot leaders on new crossing points, the Committee is concerned that certain restrictions on crossing the Green Line</w:t>
      </w:r>
      <w:r w:rsidR="00BE7BD0">
        <w:t xml:space="preserve"> —</w:t>
      </w:r>
      <w:r w:rsidRPr="00E439EE">
        <w:t xml:space="preserve"> notably </w:t>
      </w:r>
      <w:r w:rsidRPr="00E439EE">
        <w:rPr>
          <w:lang w:bidi="he-IL"/>
        </w:rPr>
        <w:t>the</w:t>
      </w:r>
      <w:r w:rsidRPr="00E439EE">
        <w:t xml:space="preserve"> State party</w:t>
      </w:r>
      <w:r w:rsidR="00BE7BD0">
        <w:t>’s</w:t>
      </w:r>
      <w:r w:rsidRPr="00E439EE">
        <w:t xml:space="preserve"> policy concerning </w:t>
      </w:r>
      <w:r w:rsidR="00BE7BD0">
        <w:t xml:space="preserve">the </w:t>
      </w:r>
      <w:r w:rsidRPr="00E439EE">
        <w:rPr>
          <w:lang w:bidi="he-IL"/>
        </w:rPr>
        <w:t xml:space="preserve">passage of </w:t>
      </w:r>
      <w:r w:rsidRPr="00E439EE">
        <w:t>Turkish settl</w:t>
      </w:r>
      <w:r w:rsidRPr="00E439EE">
        <w:rPr>
          <w:lang w:bidi="he-IL"/>
        </w:rPr>
        <w:t>e</w:t>
      </w:r>
      <w:r w:rsidRPr="00E439EE">
        <w:t>rs and their descendants who were born in occupied areas</w:t>
      </w:r>
      <w:r w:rsidR="00BE7BD0">
        <w:t xml:space="preserve"> —</w:t>
      </w:r>
      <w:r w:rsidR="00201C02">
        <w:rPr>
          <w:lang w:bidi="he-IL"/>
        </w:rPr>
        <w:t xml:space="preserve"> </w:t>
      </w:r>
      <w:r w:rsidRPr="00E439EE">
        <w:t xml:space="preserve">unduly interfere with the enjoyment of the right to the freedom of movement </w:t>
      </w:r>
      <w:r w:rsidRPr="00E439EE">
        <w:rPr>
          <w:lang w:bidi="he-IL"/>
        </w:rPr>
        <w:t xml:space="preserve">conferred upon all residents of the </w:t>
      </w:r>
      <w:r w:rsidRPr="00E439EE">
        <w:rPr>
          <w:rFonts w:hint="cs"/>
          <w:lang w:bidi="he-IL"/>
        </w:rPr>
        <w:t xml:space="preserve">island </w:t>
      </w:r>
      <w:r w:rsidRPr="00E439EE">
        <w:rPr>
          <w:lang w:bidi="he-IL"/>
        </w:rPr>
        <w:t>by</w:t>
      </w:r>
      <w:r w:rsidRPr="00E439EE">
        <w:t xml:space="preserve"> </w:t>
      </w:r>
      <w:r w:rsidR="004160C5">
        <w:t>article </w:t>
      </w:r>
      <w:r w:rsidRPr="00E439EE">
        <w:t>12 of the Covenant (</w:t>
      </w:r>
      <w:r w:rsidR="004160C5">
        <w:rPr>
          <w:lang w:bidi="he-IL"/>
        </w:rPr>
        <w:t>arts. </w:t>
      </w:r>
      <w:r w:rsidRPr="00E439EE">
        <w:rPr>
          <w:lang w:bidi="he-IL"/>
        </w:rPr>
        <w:t>2</w:t>
      </w:r>
      <w:r w:rsidR="004160C5">
        <w:rPr>
          <w:lang w:bidi="he-IL"/>
        </w:rPr>
        <w:t xml:space="preserve"> and </w:t>
      </w:r>
      <w:r w:rsidRPr="00E439EE">
        <w:t>12)</w:t>
      </w:r>
      <w:r w:rsidR="00DE6055">
        <w:t>.</w:t>
      </w:r>
    </w:p>
    <w:p w:rsidR="00E439EE" w:rsidRDefault="00E439EE" w:rsidP="009027CD">
      <w:pPr>
        <w:pStyle w:val="SingleTxtG"/>
        <w:rPr>
          <w:b/>
        </w:rPr>
      </w:pPr>
      <w:r w:rsidRPr="00E439EE">
        <w:rPr>
          <w:b/>
        </w:rPr>
        <w:t xml:space="preserve">The State party should continue its efforts to </w:t>
      </w:r>
      <w:r w:rsidR="00201C02">
        <w:rPr>
          <w:b/>
          <w:lang w:bidi="he-IL"/>
        </w:rPr>
        <w:t>open</w:t>
      </w:r>
      <w:r w:rsidRPr="00E439EE">
        <w:rPr>
          <w:b/>
        </w:rPr>
        <w:t xml:space="preserve"> new crossing points and take measures to facilitate </w:t>
      </w:r>
      <w:r w:rsidRPr="00E439EE">
        <w:rPr>
          <w:b/>
          <w:lang w:bidi="he-IL"/>
        </w:rPr>
        <w:t xml:space="preserve">greater </w:t>
      </w:r>
      <w:r w:rsidRPr="00E439EE">
        <w:rPr>
          <w:b/>
        </w:rPr>
        <w:t xml:space="preserve">access </w:t>
      </w:r>
      <w:r w:rsidR="00BE7BD0">
        <w:rPr>
          <w:b/>
        </w:rPr>
        <w:t>by</w:t>
      </w:r>
      <w:r w:rsidRPr="00E439EE">
        <w:rPr>
          <w:b/>
        </w:rPr>
        <w:t xml:space="preserve"> </w:t>
      </w:r>
      <w:r w:rsidRPr="00E439EE">
        <w:rPr>
          <w:b/>
          <w:lang w:bidi="he-IL"/>
        </w:rPr>
        <w:t xml:space="preserve">residents of the </w:t>
      </w:r>
      <w:r w:rsidR="00BE7BD0">
        <w:rPr>
          <w:b/>
          <w:lang w:bidi="he-IL"/>
        </w:rPr>
        <w:t>n</w:t>
      </w:r>
      <w:r w:rsidRPr="00E439EE">
        <w:rPr>
          <w:b/>
          <w:lang w:bidi="he-IL"/>
        </w:rPr>
        <w:t xml:space="preserve">orthern part of the island </w:t>
      </w:r>
      <w:r w:rsidRPr="00E439EE">
        <w:rPr>
          <w:b/>
        </w:rPr>
        <w:t xml:space="preserve">to the </w:t>
      </w:r>
      <w:r w:rsidR="00BE7BD0">
        <w:rPr>
          <w:b/>
        </w:rPr>
        <w:t>s</w:t>
      </w:r>
      <w:r w:rsidRPr="00E439EE">
        <w:rPr>
          <w:b/>
        </w:rPr>
        <w:t>outh</w:t>
      </w:r>
      <w:r w:rsidR="00BE7BD0">
        <w:rPr>
          <w:b/>
        </w:rPr>
        <w:t>ern part.</w:t>
      </w:r>
    </w:p>
    <w:p w:rsidR="00E439EE" w:rsidRDefault="00E439EE" w:rsidP="00E439EE">
      <w:pPr>
        <w:pStyle w:val="H23G"/>
        <w:rPr>
          <w:noProof/>
        </w:rPr>
      </w:pPr>
      <w:r>
        <w:rPr>
          <w:noProof/>
        </w:rPr>
        <w:tab/>
      </w:r>
      <w:r>
        <w:rPr>
          <w:noProof/>
        </w:rPr>
        <w:tab/>
      </w:r>
      <w:r w:rsidRPr="00E439EE">
        <w:rPr>
          <w:noProof/>
        </w:rPr>
        <w:t>Access to places of worship</w:t>
      </w:r>
    </w:p>
    <w:p w:rsidR="00E439EE" w:rsidRDefault="00E439EE" w:rsidP="008B5783">
      <w:pPr>
        <w:pStyle w:val="SingleTxtG"/>
        <w:numPr>
          <w:ilvl w:val="0"/>
          <w:numId w:val="5"/>
        </w:numPr>
        <w:ind w:left="1134" w:firstLine="0"/>
        <w:rPr>
          <w:noProof/>
        </w:rPr>
      </w:pPr>
      <w:r w:rsidRPr="00E439EE">
        <w:rPr>
          <w:noProof/>
        </w:rPr>
        <w:t xml:space="preserve">The Committee is concerned about </w:t>
      </w:r>
      <w:r w:rsidRPr="00E439EE">
        <w:rPr>
          <w:noProof/>
          <w:lang w:bidi="he-IL"/>
        </w:rPr>
        <w:t>reports suggesting</w:t>
      </w:r>
      <w:r w:rsidRPr="00E439EE">
        <w:rPr>
          <w:noProof/>
        </w:rPr>
        <w:t xml:space="preserve"> undue restrictions to the freedom of religion and belief of certain minorities, particularly Muslims, </w:t>
      </w:r>
      <w:r w:rsidR="009027CD">
        <w:rPr>
          <w:noProof/>
        </w:rPr>
        <w:t>owing to</w:t>
      </w:r>
      <w:r w:rsidRPr="00E439EE">
        <w:rPr>
          <w:noProof/>
        </w:rPr>
        <w:t xml:space="preserve"> limit</w:t>
      </w:r>
      <w:r w:rsidRPr="00E439EE">
        <w:rPr>
          <w:noProof/>
          <w:lang w:bidi="he-IL"/>
        </w:rPr>
        <w:t>ed</w:t>
      </w:r>
      <w:r w:rsidRPr="00E439EE">
        <w:rPr>
          <w:noProof/>
        </w:rPr>
        <w:t xml:space="preserve"> access to places of prayer, including the </w:t>
      </w:r>
      <w:r w:rsidR="009027CD">
        <w:rPr>
          <w:noProof/>
        </w:rPr>
        <w:t xml:space="preserve">Hala </w:t>
      </w:r>
      <w:r w:rsidRPr="00E439EE">
        <w:rPr>
          <w:noProof/>
        </w:rPr>
        <w:t>Sultan T</w:t>
      </w:r>
      <w:r w:rsidR="009027CD">
        <w:rPr>
          <w:noProof/>
        </w:rPr>
        <w:t>e</w:t>
      </w:r>
      <w:r w:rsidRPr="00E439EE">
        <w:rPr>
          <w:noProof/>
        </w:rPr>
        <w:t>k</w:t>
      </w:r>
      <w:r w:rsidR="006B6666">
        <w:rPr>
          <w:noProof/>
        </w:rPr>
        <w:t>ke</w:t>
      </w:r>
      <w:r w:rsidRPr="00E439EE">
        <w:rPr>
          <w:noProof/>
        </w:rPr>
        <w:t xml:space="preserve"> </w:t>
      </w:r>
      <w:r w:rsidR="009027CD">
        <w:rPr>
          <w:noProof/>
        </w:rPr>
        <w:t>M</w:t>
      </w:r>
      <w:r w:rsidRPr="00E439EE">
        <w:rPr>
          <w:noProof/>
        </w:rPr>
        <w:t>osque, which is only open for worship on Fridays</w:t>
      </w:r>
      <w:r w:rsidR="00D82FB8">
        <w:rPr>
          <w:noProof/>
        </w:rPr>
        <w:t xml:space="preserve"> and </w:t>
      </w:r>
      <w:r w:rsidR="006B6666">
        <w:rPr>
          <w:noProof/>
        </w:rPr>
        <w:t xml:space="preserve">about </w:t>
      </w:r>
      <w:r w:rsidR="00D82FB8">
        <w:rPr>
          <w:noProof/>
        </w:rPr>
        <w:t xml:space="preserve">reports of inadequate maintenance of </w:t>
      </w:r>
      <w:r w:rsidR="00201C02">
        <w:rPr>
          <w:noProof/>
          <w:lang w:bidi="he-IL"/>
        </w:rPr>
        <w:t xml:space="preserve">Muslim </w:t>
      </w:r>
      <w:r w:rsidR="00D82FB8">
        <w:rPr>
          <w:noProof/>
        </w:rPr>
        <w:t>cemet</w:t>
      </w:r>
      <w:r w:rsidR="006B6666">
        <w:rPr>
          <w:noProof/>
        </w:rPr>
        <w:t>e</w:t>
      </w:r>
      <w:r w:rsidR="00D82FB8">
        <w:rPr>
          <w:noProof/>
        </w:rPr>
        <w:t>ries</w:t>
      </w:r>
      <w:r w:rsidRPr="00E439EE">
        <w:rPr>
          <w:noProof/>
        </w:rPr>
        <w:t xml:space="preserve">. </w:t>
      </w:r>
      <w:r w:rsidR="00D82FB8" w:rsidRPr="00E439EE">
        <w:t xml:space="preserve">The Committee </w:t>
      </w:r>
      <w:r w:rsidR="006B6666">
        <w:t xml:space="preserve">is also </w:t>
      </w:r>
      <w:r w:rsidR="00D82FB8" w:rsidRPr="00E439EE">
        <w:t>concern</w:t>
      </w:r>
      <w:r w:rsidR="006B6666">
        <w:t>ed</w:t>
      </w:r>
      <w:r w:rsidR="00D82FB8" w:rsidRPr="00E439EE">
        <w:t xml:space="preserve"> that </w:t>
      </w:r>
      <w:r w:rsidR="00201C02">
        <w:rPr>
          <w:lang w:bidi="he-IL"/>
        </w:rPr>
        <w:t>the travel</w:t>
      </w:r>
      <w:r w:rsidR="00D82FB8" w:rsidRPr="00E439EE">
        <w:t xml:space="preserve"> restrictions </w:t>
      </w:r>
      <w:r w:rsidR="006B6666">
        <w:t>at</w:t>
      </w:r>
      <w:r w:rsidR="00201C02">
        <w:rPr>
          <w:lang w:bidi="he-IL"/>
        </w:rPr>
        <w:t xml:space="preserve"> the crossing points referred to in </w:t>
      </w:r>
      <w:r w:rsidR="004160C5">
        <w:rPr>
          <w:lang w:bidi="he-IL"/>
        </w:rPr>
        <w:t>paragraph </w:t>
      </w:r>
      <w:r w:rsidR="00201C02">
        <w:rPr>
          <w:lang w:bidi="he-IL"/>
        </w:rPr>
        <w:t xml:space="preserve">17 above </w:t>
      </w:r>
      <w:r w:rsidR="00D82FB8" w:rsidRPr="00E439EE">
        <w:rPr>
          <w:lang w:bidi="he-IL"/>
        </w:rPr>
        <w:t>prevent some Turkish Cypriots from</w:t>
      </w:r>
      <w:r w:rsidR="00D82FB8" w:rsidRPr="00E439EE">
        <w:t xml:space="preserve"> undertaking </w:t>
      </w:r>
      <w:r w:rsidR="00D82FB8" w:rsidRPr="00E439EE">
        <w:rPr>
          <w:lang w:bidi="he-IL"/>
        </w:rPr>
        <w:t xml:space="preserve">religious </w:t>
      </w:r>
      <w:r w:rsidR="00D82FB8" w:rsidRPr="00E439EE">
        <w:t>pilgrimages in the southern part of the island</w:t>
      </w:r>
      <w:r w:rsidR="00D82FB8" w:rsidRPr="00E439EE">
        <w:rPr>
          <w:noProof/>
        </w:rPr>
        <w:t xml:space="preserve"> </w:t>
      </w:r>
      <w:r w:rsidRPr="00E439EE">
        <w:rPr>
          <w:noProof/>
        </w:rPr>
        <w:t>(</w:t>
      </w:r>
      <w:r w:rsidR="004160C5">
        <w:rPr>
          <w:noProof/>
        </w:rPr>
        <w:t>arts. </w:t>
      </w:r>
      <w:r w:rsidR="009C7881">
        <w:rPr>
          <w:noProof/>
        </w:rPr>
        <w:t>12 and</w:t>
      </w:r>
      <w:r w:rsidR="00DE6055">
        <w:rPr>
          <w:noProof/>
        </w:rPr>
        <w:t> </w:t>
      </w:r>
      <w:r w:rsidRPr="00E439EE">
        <w:rPr>
          <w:noProof/>
        </w:rPr>
        <w:t>18)</w:t>
      </w:r>
      <w:r w:rsidR="00DE6055">
        <w:rPr>
          <w:noProof/>
        </w:rPr>
        <w:t>.</w:t>
      </w:r>
    </w:p>
    <w:p w:rsidR="00E439EE" w:rsidRDefault="00E439EE" w:rsidP="0038499C">
      <w:pPr>
        <w:pStyle w:val="SingleTxtG"/>
        <w:rPr>
          <w:b/>
          <w:noProof/>
        </w:rPr>
      </w:pPr>
      <w:r w:rsidRPr="00E439EE">
        <w:rPr>
          <w:b/>
          <w:noProof/>
        </w:rPr>
        <w:t xml:space="preserve">The State party should ensure </w:t>
      </w:r>
      <w:r w:rsidR="006B6666">
        <w:rPr>
          <w:b/>
          <w:noProof/>
        </w:rPr>
        <w:t xml:space="preserve">that </w:t>
      </w:r>
      <w:r w:rsidRPr="00E439EE">
        <w:rPr>
          <w:b/>
          <w:noProof/>
        </w:rPr>
        <w:t xml:space="preserve">its legislation and practices conform fully with the requirements of </w:t>
      </w:r>
      <w:r w:rsidR="004160C5">
        <w:rPr>
          <w:b/>
          <w:noProof/>
        </w:rPr>
        <w:t>article </w:t>
      </w:r>
      <w:r w:rsidRPr="00E439EE">
        <w:rPr>
          <w:b/>
          <w:noProof/>
        </w:rPr>
        <w:t xml:space="preserve">18 of the Covenant by taking immediate measures to remove undue restrictions </w:t>
      </w:r>
      <w:r w:rsidR="006B6666">
        <w:rPr>
          <w:b/>
          <w:noProof/>
        </w:rPr>
        <w:t>on</w:t>
      </w:r>
      <w:r w:rsidRPr="00E439EE">
        <w:rPr>
          <w:b/>
          <w:noProof/>
        </w:rPr>
        <w:t xml:space="preserve"> access</w:t>
      </w:r>
      <w:r w:rsidR="006B6666">
        <w:rPr>
          <w:b/>
          <w:noProof/>
        </w:rPr>
        <w:t xml:space="preserve"> to</w:t>
      </w:r>
      <w:r w:rsidRPr="00E439EE">
        <w:rPr>
          <w:b/>
          <w:noProof/>
        </w:rPr>
        <w:t xml:space="preserve"> places of worship, including </w:t>
      </w:r>
      <w:r w:rsidR="0038499C">
        <w:rPr>
          <w:b/>
          <w:noProof/>
        </w:rPr>
        <w:t>those</w:t>
      </w:r>
      <w:r w:rsidR="0038499C" w:rsidRPr="00E439EE">
        <w:rPr>
          <w:b/>
          <w:noProof/>
        </w:rPr>
        <w:t xml:space="preserve"> </w:t>
      </w:r>
      <w:r w:rsidRPr="00E439EE">
        <w:rPr>
          <w:b/>
          <w:noProof/>
        </w:rPr>
        <w:t>that limit worship to one day per week.</w:t>
      </w:r>
      <w:r w:rsidR="004160C5">
        <w:rPr>
          <w:b/>
          <w:noProof/>
        </w:rPr>
        <w:t xml:space="preserve"> </w:t>
      </w:r>
    </w:p>
    <w:p w:rsidR="00E439EE" w:rsidRDefault="00E439EE" w:rsidP="00E439EE">
      <w:pPr>
        <w:pStyle w:val="H23G"/>
        <w:rPr>
          <w:noProof/>
        </w:rPr>
      </w:pPr>
      <w:r>
        <w:rPr>
          <w:noProof/>
        </w:rPr>
        <w:tab/>
      </w:r>
      <w:r>
        <w:rPr>
          <w:noProof/>
        </w:rPr>
        <w:tab/>
      </w:r>
      <w:r w:rsidRPr="00E439EE">
        <w:rPr>
          <w:noProof/>
        </w:rPr>
        <w:t>Religious teaching</w:t>
      </w:r>
    </w:p>
    <w:p w:rsidR="00E439EE" w:rsidRDefault="00E439EE" w:rsidP="008B5783">
      <w:pPr>
        <w:pStyle w:val="SingleTxtG"/>
        <w:numPr>
          <w:ilvl w:val="0"/>
          <w:numId w:val="5"/>
        </w:numPr>
        <w:ind w:left="1134" w:firstLine="0"/>
        <w:rPr>
          <w:noProof/>
        </w:rPr>
      </w:pPr>
      <w:r w:rsidRPr="00E439EE">
        <w:rPr>
          <w:noProof/>
        </w:rPr>
        <w:t>While not</w:t>
      </w:r>
      <w:r w:rsidR="0038499C">
        <w:rPr>
          <w:noProof/>
        </w:rPr>
        <w:t>ing</w:t>
      </w:r>
      <w:r w:rsidRPr="00E439EE">
        <w:rPr>
          <w:noProof/>
        </w:rPr>
        <w:t xml:space="preserve"> that students or parents have the right to apply for an exemption from attending religious teachings </w:t>
      </w:r>
      <w:r w:rsidR="009E0BB8">
        <w:rPr>
          <w:noProof/>
        </w:rPr>
        <w:t>other than that</w:t>
      </w:r>
      <w:r w:rsidR="0038499C">
        <w:rPr>
          <w:noProof/>
        </w:rPr>
        <w:t xml:space="preserve"> </w:t>
      </w:r>
      <w:r w:rsidR="009E0BB8">
        <w:rPr>
          <w:noProof/>
        </w:rPr>
        <w:t>of their own religion</w:t>
      </w:r>
      <w:r w:rsidRPr="00E439EE">
        <w:rPr>
          <w:noProof/>
        </w:rPr>
        <w:t>, the Committee remains concerned that in some cases</w:t>
      </w:r>
      <w:r w:rsidR="009E0BB8">
        <w:rPr>
          <w:noProof/>
        </w:rPr>
        <w:t>,</w:t>
      </w:r>
      <w:r w:rsidRPr="00E439EE">
        <w:rPr>
          <w:noProof/>
        </w:rPr>
        <w:t xml:space="preserve"> students are required to remain in class, despite being granted an exemption. The Committee </w:t>
      </w:r>
      <w:r w:rsidR="009E0BB8">
        <w:rPr>
          <w:noProof/>
        </w:rPr>
        <w:t xml:space="preserve">is also </w:t>
      </w:r>
      <w:r w:rsidRPr="00E439EE">
        <w:rPr>
          <w:noProof/>
        </w:rPr>
        <w:t>concern</w:t>
      </w:r>
      <w:r w:rsidR="009E0BB8">
        <w:rPr>
          <w:noProof/>
        </w:rPr>
        <w:t>ed</w:t>
      </w:r>
      <w:r w:rsidRPr="00E439EE">
        <w:rPr>
          <w:noProof/>
        </w:rPr>
        <w:t xml:space="preserve"> </w:t>
      </w:r>
      <w:r w:rsidRPr="00E439EE">
        <w:rPr>
          <w:noProof/>
          <w:lang w:bidi="he-IL"/>
        </w:rPr>
        <w:t>about</w:t>
      </w:r>
      <w:r w:rsidRPr="00E439EE">
        <w:rPr>
          <w:noProof/>
        </w:rPr>
        <w:t xml:space="preserve"> the lack of information on measures taken to support the religious education of non-orthodox communities (</w:t>
      </w:r>
      <w:r w:rsidR="004160C5">
        <w:rPr>
          <w:noProof/>
        </w:rPr>
        <w:t>arts. </w:t>
      </w:r>
      <w:r w:rsidRPr="00E439EE">
        <w:rPr>
          <w:noProof/>
          <w:lang w:bidi="he-IL"/>
        </w:rPr>
        <w:t>2,</w:t>
      </w:r>
      <w:r w:rsidRPr="00E439EE">
        <w:rPr>
          <w:noProof/>
        </w:rPr>
        <w:t xml:space="preserve"> 18</w:t>
      </w:r>
      <w:r w:rsidRPr="00E439EE">
        <w:rPr>
          <w:noProof/>
          <w:lang w:bidi="he-IL"/>
        </w:rPr>
        <w:t xml:space="preserve"> and</w:t>
      </w:r>
      <w:r w:rsidR="00DE6055">
        <w:rPr>
          <w:noProof/>
          <w:lang w:bidi="he-IL"/>
        </w:rPr>
        <w:t> </w:t>
      </w:r>
      <w:r w:rsidRPr="00E439EE">
        <w:rPr>
          <w:noProof/>
          <w:lang w:bidi="he-IL"/>
        </w:rPr>
        <w:t>27</w:t>
      </w:r>
      <w:r w:rsidRPr="00E439EE">
        <w:rPr>
          <w:noProof/>
        </w:rPr>
        <w:t>).</w:t>
      </w:r>
    </w:p>
    <w:p w:rsidR="00E439EE" w:rsidRDefault="00E439EE" w:rsidP="009E0BB8">
      <w:pPr>
        <w:pStyle w:val="SingleTxtG"/>
        <w:rPr>
          <w:b/>
          <w:noProof/>
        </w:rPr>
      </w:pPr>
      <w:r w:rsidRPr="00E439EE">
        <w:rPr>
          <w:b/>
          <w:noProof/>
        </w:rPr>
        <w:t xml:space="preserve">The State party should ensure </w:t>
      </w:r>
      <w:r w:rsidR="009E0BB8">
        <w:rPr>
          <w:b/>
          <w:noProof/>
        </w:rPr>
        <w:t xml:space="preserve">that </w:t>
      </w:r>
      <w:r w:rsidRPr="00E439EE">
        <w:rPr>
          <w:b/>
          <w:noProof/>
        </w:rPr>
        <w:t xml:space="preserve">every student has the freedom to participate or not to participate in religious </w:t>
      </w:r>
      <w:r w:rsidR="009E0BB8">
        <w:rPr>
          <w:b/>
          <w:noProof/>
        </w:rPr>
        <w:t>education</w:t>
      </w:r>
      <w:r w:rsidRPr="00E439EE">
        <w:rPr>
          <w:b/>
          <w:noProof/>
        </w:rPr>
        <w:t xml:space="preserve"> in school, that exemptions are easily available and not subject to burdensome administrative procedures, and that students of different religious convictions, particularly Muslims in the southern part of the island and other non-orthodox communities, have access to alternative </w:t>
      </w:r>
      <w:r w:rsidRPr="00E439EE">
        <w:rPr>
          <w:b/>
          <w:noProof/>
          <w:lang w:bidi="he-IL"/>
        </w:rPr>
        <w:t>religious education on a voluntary basis</w:t>
      </w:r>
      <w:r w:rsidRPr="00E439EE">
        <w:rPr>
          <w:b/>
          <w:noProof/>
        </w:rPr>
        <w:t xml:space="preserve">. </w:t>
      </w:r>
    </w:p>
    <w:p w:rsidR="00E439EE" w:rsidRDefault="00E439EE" w:rsidP="00E439EE">
      <w:pPr>
        <w:pStyle w:val="H23G"/>
        <w:rPr>
          <w:noProof/>
        </w:rPr>
      </w:pPr>
      <w:r>
        <w:rPr>
          <w:noProof/>
        </w:rPr>
        <w:tab/>
      </w:r>
      <w:r>
        <w:rPr>
          <w:noProof/>
        </w:rPr>
        <w:tab/>
      </w:r>
      <w:r w:rsidRPr="00E439EE">
        <w:rPr>
          <w:noProof/>
        </w:rPr>
        <w:t>Juvenile justice system</w:t>
      </w:r>
    </w:p>
    <w:p w:rsidR="00E439EE" w:rsidRDefault="00E439EE" w:rsidP="008B5783">
      <w:pPr>
        <w:pStyle w:val="SingleTxtG"/>
        <w:numPr>
          <w:ilvl w:val="0"/>
          <w:numId w:val="5"/>
        </w:numPr>
        <w:ind w:left="1134" w:firstLine="0"/>
      </w:pPr>
      <w:r w:rsidRPr="00E439EE">
        <w:t xml:space="preserve">While noting the progress </w:t>
      </w:r>
      <w:r w:rsidR="009E0BB8">
        <w:t>made</w:t>
      </w:r>
      <w:r w:rsidR="009E0BB8" w:rsidRPr="00E439EE">
        <w:t xml:space="preserve"> </w:t>
      </w:r>
      <w:r w:rsidRPr="00E439EE">
        <w:t xml:space="preserve">by the State party with regard to the newly proposed juvenile justice system, the Committee is concerned at the </w:t>
      </w:r>
      <w:r w:rsidR="00434369">
        <w:t xml:space="preserve">State party’s </w:t>
      </w:r>
      <w:r w:rsidRPr="00E439EE">
        <w:rPr>
          <w:lang w:bidi="he-IL"/>
        </w:rPr>
        <w:t xml:space="preserve">failure to take immediate measures towards </w:t>
      </w:r>
      <w:r w:rsidRPr="00E439EE">
        <w:t xml:space="preserve">the establishment of </w:t>
      </w:r>
      <w:r w:rsidR="005E4E0D">
        <w:t>specialized</w:t>
      </w:r>
      <w:r w:rsidR="005E4E0D" w:rsidRPr="00E439EE">
        <w:t xml:space="preserve"> </w:t>
      </w:r>
      <w:r w:rsidRPr="00E439EE">
        <w:t xml:space="preserve">courts for juveniles, the separation of all juveniles from adults in all places of detention </w:t>
      </w:r>
      <w:r w:rsidRPr="00E439EE">
        <w:rPr>
          <w:lang w:bidi="he-IL"/>
        </w:rPr>
        <w:t>and</w:t>
      </w:r>
      <w:r w:rsidRPr="00E439EE">
        <w:t xml:space="preserve"> </w:t>
      </w:r>
      <w:r w:rsidRPr="00E439EE">
        <w:rPr>
          <w:lang w:bidi="he-IL"/>
        </w:rPr>
        <w:t>the effective</w:t>
      </w:r>
      <w:r w:rsidRPr="00E439EE">
        <w:t xml:space="preserve"> protection of minors in the justice system (</w:t>
      </w:r>
      <w:r w:rsidR="004160C5">
        <w:t>arts. </w:t>
      </w:r>
      <w:r w:rsidRPr="00E439EE">
        <w:t>14</w:t>
      </w:r>
      <w:r w:rsidR="00DE6055">
        <w:t xml:space="preserve"> and </w:t>
      </w:r>
      <w:r w:rsidRPr="00E439EE">
        <w:t>24)</w:t>
      </w:r>
      <w:r w:rsidR="00DE6055">
        <w:t>.</w:t>
      </w:r>
    </w:p>
    <w:p w:rsidR="00E439EE" w:rsidRDefault="00E439EE" w:rsidP="006921FF">
      <w:pPr>
        <w:pStyle w:val="SingleTxtG"/>
        <w:rPr>
          <w:b/>
        </w:rPr>
      </w:pPr>
      <w:r w:rsidRPr="00E439EE">
        <w:rPr>
          <w:b/>
        </w:rPr>
        <w:t xml:space="preserve">The State party should take measures to ensure that juveniles are treated in a manner commensurate with their age, specific needs and vulnerabilities, that juvenile </w:t>
      </w:r>
      <w:r w:rsidRPr="00E439EE">
        <w:rPr>
          <w:b/>
        </w:rPr>
        <w:lastRenderedPageBreak/>
        <w:t xml:space="preserve">offenders </w:t>
      </w:r>
      <w:r w:rsidRPr="00E439EE">
        <w:rPr>
          <w:b/>
          <w:lang w:bidi="he-IL"/>
        </w:rPr>
        <w:t xml:space="preserve">are tried before a </w:t>
      </w:r>
      <w:r w:rsidR="00D82FB8">
        <w:rPr>
          <w:b/>
          <w:lang w:bidi="he-IL"/>
        </w:rPr>
        <w:t>specialized</w:t>
      </w:r>
      <w:r w:rsidR="00D82FB8" w:rsidRPr="00E439EE">
        <w:rPr>
          <w:b/>
          <w:lang w:bidi="he-IL"/>
        </w:rPr>
        <w:t xml:space="preserve"> </w:t>
      </w:r>
      <w:r w:rsidRPr="00E439EE">
        <w:rPr>
          <w:b/>
          <w:lang w:bidi="he-IL"/>
        </w:rPr>
        <w:t xml:space="preserve">court for juveniles and </w:t>
      </w:r>
      <w:r w:rsidRPr="00E439EE">
        <w:rPr>
          <w:b/>
        </w:rPr>
        <w:t>are separated from adults in detention facilities</w:t>
      </w:r>
      <w:r w:rsidRPr="00E439EE">
        <w:rPr>
          <w:b/>
          <w:lang w:bidi="he-IL"/>
        </w:rPr>
        <w:t>. It should also</w:t>
      </w:r>
      <w:r w:rsidRPr="00E439EE">
        <w:rPr>
          <w:b/>
        </w:rPr>
        <w:t xml:space="preserve"> ensure </w:t>
      </w:r>
      <w:r w:rsidRPr="00E439EE">
        <w:rPr>
          <w:b/>
          <w:lang w:bidi="he-IL"/>
        </w:rPr>
        <w:t>the provision of</w:t>
      </w:r>
      <w:r w:rsidRPr="00E439EE">
        <w:rPr>
          <w:b/>
        </w:rPr>
        <w:t xml:space="preserve"> alternatives to imprisonment </w:t>
      </w:r>
      <w:r w:rsidRPr="00E439EE">
        <w:rPr>
          <w:b/>
          <w:lang w:bidi="he-IL"/>
        </w:rPr>
        <w:t>as</w:t>
      </w:r>
      <w:r w:rsidRPr="00E439EE">
        <w:rPr>
          <w:b/>
        </w:rPr>
        <w:t xml:space="preserve"> the primary course of action</w:t>
      </w:r>
      <w:r w:rsidR="00434369">
        <w:rPr>
          <w:b/>
        </w:rPr>
        <w:t xml:space="preserve"> for juveniles</w:t>
      </w:r>
      <w:r w:rsidRPr="00E439EE">
        <w:rPr>
          <w:b/>
        </w:rPr>
        <w:t xml:space="preserve"> and that juvenile offenders are detained only as a last resort and for as short a period of time as possible.</w:t>
      </w:r>
      <w:r w:rsidR="004160C5">
        <w:rPr>
          <w:b/>
        </w:rPr>
        <w:t xml:space="preserve"> </w:t>
      </w:r>
      <w:r w:rsidRPr="00E439EE">
        <w:rPr>
          <w:b/>
          <w:lang w:bidi="he-IL"/>
        </w:rPr>
        <w:t>Finally, t</w:t>
      </w:r>
      <w:r w:rsidRPr="00E439EE">
        <w:rPr>
          <w:b/>
        </w:rPr>
        <w:t xml:space="preserve">he State party should ensure that its new juvenile justice system upholds the rights set forth in the Covenant with </w:t>
      </w:r>
      <w:r w:rsidR="00434369">
        <w:rPr>
          <w:b/>
        </w:rPr>
        <w:t>the</w:t>
      </w:r>
      <w:r w:rsidRPr="00E439EE">
        <w:rPr>
          <w:b/>
        </w:rPr>
        <w:t xml:space="preserve"> primary aim </w:t>
      </w:r>
      <w:r w:rsidR="00434369">
        <w:rPr>
          <w:b/>
        </w:rPr>
        <w:t>of</w:t>
      </w:r>
      <w:r w:rsidRPr="00E439EE">
        <w:rPr>
          <w:b/>
        </w:rPr>
        <w:t xml:space="preserve"> rehabilitation and reintegration </w:t>
      </w:r>
      <w:r w:rsidRPr="00E439EE">
        <w:rPr>
          <w:b/>
          <w:lang w:bidi="he-IL"/>
        </w:rPr>
        <w:t xml:space="preserve"> </w:t>
      </w:r>
      <w:r w:rsidRPr="00E439EE">
        <w:rPr>
          <w:b/>
        </w:rPr>
        <w:t>into society</w:t>
      </w:r>
      <w:r w:rsidR="00434369">
        <w:rPr>
          <w:b/>
        </w:rPr>
        <w:t xml:space="preserve"> </w:t>
      </w:r>
      <w:r w:rsidR="00434369" w:rsidRPr="00E439EE">
        <w:rPr>
          <w:b/>
        </w:rPr>
        <w:t>of juvenile</w:t>
      </w:r>
      <w:r w:rsidR="00434369" w:rsidRPr="00E439EE">
        <w:rPr>
          <w:b/>
          <w:lang w:bidi="he-IL"/>
        </w:rPr>
        <w:t xml:space="preserve"> offenders</w:t>
      </w:r>
      <w:r w:rsidRPr="00E439EE">
        <w:rPr>
          <w:b/>
        </w:rPr>
        <w:t>.</w:t>
      </w:r>
    </w:p>
    <w:p w:rsidR="00E439EE" w:rsidRDefault="00E439EE" w:rsidP="00E439EE">
      <w:pPr>
        <w:pStyle w:val="H23G"/>
      </w:pPr>
      <w:r>
        <w:tab/>
      </w:r>
      <w:r>
        <w:tab/>
      </w:r>
      <w:r w:rsidRPr="00E439EE">
        <w:t>Freedom of expression</w:t>
      </w:r>
    </w:p>
    <w:p w:rsidR="00E439EE" w:rsidRDefault="00E439EE" w:rsidP="008B5783">
      <w:pPr>
        <w:pStyle w:val="SingleTxtG"/>
        <w:numPr>
          <w:ilvl w:val="0"/>
          <w:numId w:val="5"/>
        </w:numPr>
        <w:ind w:left="1134" w:firstLine="0"/>
      </w:pPr>
      <w:r w:rsidRPr="00E439EE">
        <w:t xml:space="preserve">The Committee is concerned that </w:t>
      </w:r>
      <w:r w:rsidR="00D1004E">
        <w:t>article 6 (1) of</w:t>
      </w:r>
      <w:r w:rsidRPr="00E439EE">
        <w:t xml:space="preserve"> the Law on the Procedure for the Standardization of Geographical Names of the Republic</w:t>
      </w:r>
      <w:r w:rsidR="00434369">
        <w:t xml:space="preserve"> (L.71 (I)/2013</w:t>
      </w:r>
      <w:r w:rsidR="00D1004E">
        <w:t>, as amended</w:t>
      </w:r>
      <w:r w:rsidR="00434369">
        <w:t>)</w:t>
      </w:r>
      <w:r w:rsidRPr="00E439EE">
        <w:t xml:space="preserve">, which criminalizes the publication, </w:t>
      </w:r>
      <w:r w:rsidR="00434369">
        <w:t>inter alia,</w:t>
      </w:r>
      <w:r w:rsidRPr="00E439EE">
        <w:t xml:space="preserve"> of </w:t>
      </w:r>
      <w:r w:rsidR="00434369">
        <w:t xml:space="preserve">material containing </w:t>
      </w:r>
      <w:r w:rsidR="00D1004E">
        <w:t>place</w:t>
      </w:r>
      <w:r w:rsidRPr="00E439EE">
        <w:t xml:space="preserve"> names </w:t>
      </w:r>
      <w:r w:rsidR="00D1004E">
        <w:t>in the Republic that are different from those specified in official documents</w:t>
      </w:r>
      <w:r w:rsidRPr="00E439EE">
        <w:t xml:space="preserve">, </w:t>
      </w:r>
      <w:r w:rsidRPr="00E439EE">
        <w:rPr>
          <w:lang w:bidi="he-IL"/>
        </w:rPr>
        <w:t>appears to be incompatible with</w:t>
      </w:r>
      <w:r w:rsidRPr="00E439EE">
        <w:t xml:space="preserve"> the right to freedom of expression (art</w:t>
      </w:r>
      <w:r w:rsidRPr="00E439EE">
        <w:rPr>
          <w:lang w:bidi="he-IL"/>
        </w:rPr>
        <w:t>s</w:t>
      </w:r>
      <w:r w:rsidRPr="00E439EE">
        <w:t>.</w:t>
      </w:r>
      <w:r w:rsidR="00DE6055">
        <w:t> </w:t>
      </w:r>
      <w:r w:rsidRPr="00E439EE">
        <w:t>19</w:t>
      </w:r>
      <w:r w:rsidRPr="00E439EE">
        <w:rPr>
          <w:lang w:bidi="he-IL"/>
        </w:rPr>
        <w:t xml:space="preserve"> and</w:t>
      </w:r>
      <w:r w:rsidR="00DE6055">
        <w:rPr>
          <w:lang w:bidi="he-IL"/>
        </w:rPr>
        <w:t> </w:t>
      </w:r>
      <w:r w:rsidRPr="00E439EE">
        <w:rPr>
          <w:lang w:bidi="he-IL"/>
        </w:rPr>
        <w:t>27</w:t>
      </w:r>
      <w:r w:rsidRPr="00E439EE">
        <w:t>)</w:t>
      </w:r>
      <w:r w:rsidR="00DE6055">
        <w:t>.</w:t>
      </w:r>
    </w:p>
    <w:p w:rsidR="00E439EE" w:rsidRDefault="00E439EE" w:rsidP="00D1004E">
      <w:pPr>
        <w:pStyle w:val="SingleTxtG"/>
        <w:rPr>
          <w:b/>
        </w:rPr>
      </w:pPr>
      <w:r w:rsidRPr="00E439EE">
        <w:rPr>
          <w:b/>
        </w:rPr>
        <w:t>The State party should repeal the criminal</w:t>
      </w:r>
      <w:r w:rsidRPr="00E439EE">
        <w:rPr>
          <w:b/>
          <w:lang w:bidi="he-IL"/>
        </w:rPr>
        <w:t xml:space="preserve"> provisions</w:t>
      </w:r>
      <w:r w:rsidRPr="00E439EE">
        <w:rPr>
          <w:b/>
        </w:rPr>
        <w:t xml:space="preserve"> </w:t>
      </w:r>
      <w:r w:rsidRPr="00E439EE">
        <w:rPr>
          <w:b/>
          <w:lang w:bidi="he-IL"/>
        </w:rPr>
        <w:t>of</w:t>
      </w:r>
      <w:r w:rsidRPr="00E439EE">
        <w:rPr>
          <w:b/>
        </w:rPr>
        <w:t xml:space="preserve"> the Law on the Procedure for Standardization of Geographical Names</w:t>
      </w:r>
      <w:r w:rsidR="00D1004E">
        <w:rPr>
          <w:b/>
        </w:rPr>
        <w:t xml:space="preserve"> of the Republic</w:t>
      </w:r>
      <w:r w:rsidRPr="00E439EE">
        <w:rPr>
          <w:b/>
          <w:lang w:bidi="he-IL"/>
        </w:rPr>
        <w:t>. It should also review other provisions of the law to ensure that they</w:t>
      </w:r>
      <w:r w:rsidRPr="00E439EE">
        <w:rPr>
          <w:b/>
        </w:rPr>
        <w:t xml:space="preserve"> serve a legitimate public purpose, </w:t>
      </w:r>
      <w:r w:rsidRPr="00E439EE">
        <w:rPr>
          <w:b/>
          <w:lang w:bidi="he-IL"/>
        </w:rPr>
        <w:t>are</w:t>
      </w:r>
      <w:r w:rsidRPr="00E439EE">
        <w:rPr>
          <w:b/>
        </w:rPr>
        <w:t xml:space="preserve"> necessary and proportionate to the purpose pursued and impose the least restrictive measures possible for the achievement of its goals,</w:t>
      </w:r>
      <w:r w:rsidRPr="00E439EE">
        <w:rPr>
          <w:b/>
          <w:lang w:bidi="he-IL"/>
        </w:rPr>
        <w:t xml:space="preserve"> as </w:t>
      </w:r>
      <w:r w:rsidR="00D1004E">
        <w:rPr>
          <w:b/>
          <w:lang w:bidi="he-IL"/>
        </w:rPr>
        <w:t xml:space="preserve">set out </w:t>
      </w:r>
      <w:r w:rsidRPr="00E439EE">
        <w:rPr>
          <w:b/>
          <w:lang w:bidi="he-IL"/>
        </w:rPr>
        <w:t>in the Committee’</w:t>
      </w:r>
      <w:r w:rsidRPr="00E439EE">
        <w:rPr>
          <w:rFonts w:hint="cs"/>
          <w:b/>
          <w:lang w:bidi="he-IL"/>
        </w:rPr>
        <w:t xml:space="preserve">s </w:t>
      </w:r>
      <w:r w:rsidR="00D1004E">
        <w:rPr>
          <w:b/>
          <w:lang w:bidi="he-IL"/>
        </w:rPr>
        <w:t>g</w:t>
      </w:r>
      <w:r w:rsidRPr="00E439EE">
        <w:rPr>
          <w:b/>
        </w:rPr>
        <w:t xml:space="preserve">eneral </w:t>
      </w:r>
      <w:r w:rsidR="00D1004E">
        <w:rPr>
          <w:b/>
        </w:rPr>
        <w:t>c</w:t>
      </w:r>
      <w:r w:rsidRPr="00E439EE">
        <w:rPr>
          <w:b/>
        </w:rPr>
        <w:t xml:space="preserve">omment </w:t>
      </w:r>
      <w:r w:rsidR="004160C5">
        <w:rPr>
          <w:b/>
        </w:rPr>
        <w:t>No. </w:t>
      </w:r>
      <w:r w:rsidRPr="00E439EE">
        <w:rPr>
          <w:b/>
        </w:rPr>
        <w:t>34</w:t>
      </w:r>
      <w:r w:rsidR="00D1004E">
        <w:rPr>
          <w:b/>
        </w:rPr>
        <w:t xml:space="preserve"> (2011) on the freedoms of opinion and expression</w:t>
      </w:r>
      <w:r w:rsidRPr="00E439EE">
        <w:rPr>
          <w:b/>
        </w:rPr>
        <w:t>.</w:t>
      </w:r>
    </w:p>
    <w:p w:rsidR="00E439EE" w:rsidRDefault="00E439EE" w:rsidP="00D1004E">
      <w:pPr>
        <w:pStyle w:val="H23G"/>
      </w:pPr>
      <w:r>
        <w:tab/>
      </w:r>
      <w:r>
        <w:tab/>
      </w:r>
      <w:r w:rsidRPr="00E439EE">
        <w:t xml:space="preserve">Right to </w:t>
      </w:r>
      <w:r w:rsidR="00D1004E">
        <w:t>v</w:t>
      </w:r>
      <w:r w:rsidRPr="00E439EE">
        <w:t>ote</w:t>
      </w:r>
    </w:p>
    <w:p w:rsidR="00E439EE" w:rsidRDefault="00E439EE" w:rsidP="008B5783">
      <w:pPr>
        <w:pStyle w:val="SingleTxtG"/>
        <w:numPr>
          <w:ilvl w:val="0"/>
          <w:numId w:val="5"/>
        </w:numPr>
        <w:ind w:left="1134" w:firstLine="0"/>
      </w:pPr>
      <w:r w:rsidRPr="00E439EE">
        <w:t xml:space="preserve">The Committee is concerned about allegations that a significant number of Turkish Cypriots were unable to vote during the European Parliament elections </w:t>
      </w:r>
      <w:r w:rsidR="00D1004E">
        <w:t xml:space="preserve">held on 25 May 2014 </w:t>
      </w:r>
      <w:r w:rsidRPr="00E439EE">
        <w:t xml:space="preserve">because their correct residential addresses had not been entered in the Government’s database. The Committee </w:t>
      </w:r>
      <w:r w:rsidR="00D1004E">
        <w:t xml:space="preserve">is also </w:t>
      </w:r>
      <w:r w:rsidRPr="00E439EE">
        <w:t>concern</w:t>
      </w:r>
      <w:r w:rsidR="00D1004E">
        <w:t>ed</w:t>
      </w:r>
      <w:r w:rsidRPr="00E439EE">
        <w:t xml:space="preserve"> that recent amendments to the Electoral Law,</w:t>
      </w:r>
      <w:r w:rsidR="00444530">
        <w:t xml:space="preserve"> which</w:t>
      </w:r>
      <w:r w:rsidRPr="00E439EE">
        <w:t xml:space="preserve"> requir</w:t>
      </w:r>
      <w:r w:rsidR="00444530">
        <w:t>e</w:t>
      </w:r>
      <w:r w:rsidRPr="00E439EE">
        <w:t xml:space="preserve"> Turkish Cypriots to register by filing a form with the Ministry of </w:t>
      </w:r>
      <w:r w:rsidR="005F274A">
        <w:t xml:space="preserve">the </w:t>
      </w:r>
      <w:r w:rsidRPr="00E439EE">
        <w:t>Interior containing, inter alia, their residential address, were not disseminated and translated into the Turkish language (</w:t>
      </w:r>
      <w:r w:rsidR="004160C5">
        <w:rPr>
          <w:lang w:bidi="he-IL"/>
        </w:rPr>
        <w:t>arts. </w:t>
      </w:r>
      <w:r w:rsidRPr="00E439EE">
        <w:rPr>
          <w:lang w:bidi="he-IL"/>
        </w:rPr>
        <w:t xml:space="preserve">2, </w:t>
      </w:r>
      <w:r w:rsidRPr="00E439EE">
        <w:t>25</w:t>
      </w:r>
      <w:r w:rsidRPr="00E439EE">
        <w:rPr>
          <w:lang w:bidi="he-IL"/>
        </w:rPr>
        <w:t xml:space="preserve"> and</w:t>
      </w:r>
      <w:r w:rsidR="00DE6055">
        <w:t> </w:t>
      </w:r>
      <w:r w:rsidRPr="00E439EE">
        <w:t>26)</w:t>
      </w:r>
      <w:r w:rsidR="00DE6055">
        <w:t>.</w:t>
      </w:r>
    </w:p>
    <w:p w:rsidR="00E439EE" w:rsidRDefault="00E439EE" w:rsidP="005F274A">
      <w:pPr>
        <w:pStyle w:val="SingleTxtG"/>
        <w:rPr>
          <w:b/>
        </w:rPr>
      </w:pPr>
      <w:r w:rsidRPr="00E439EE">
        <w:rPr>
          <w:b/>
        </w:rPr>
        <w:t xml:space="preserve">The State party should take immediate steps to ensure Turkish Cypriots have the same rights and obligations as all other Cypriot citizens, both in law and in fact, to vote and stand for elections </w:t>
      </w:r>
      <w:r w:rsidR="005F274A">
        <w:rPr>
          <w:b/>
        </w:rPr>
        <w:t xml:space="preserve">so as </w:t>
      </w:r>
      <w:r w:rsidRPr="00E439EE">
        <w:rPr>
          <w:b/>
        </w:rPr>
        <w:t xml:space="preserve">to be in full compliance with </w:t>
      </w:r>
      <w:r w:rsidR="004160C5">
        <w:rPr>
          <w:b/>
        </w:rPr>
        <w:t>articles </w:t>
      </w:r>
      <w:r w:rsidRPr="00E439EE">
        <w:rPr>
          <w:b/>
        </w:rPr>
        <w:t xml:space="preserve">25 and 26 of the Covenant. It should also ensure that all future amendments and laws concerning participation in elections </w:t>
      </w:r>
      <w:r w:rsidR="005F274A">
        <w:rPr>
          <w:b/>
        </w:rPr>
        <w:t>are</w:t>
      </w:r>
      <w:r w:rsidRPr="00E439EE">
        <w:rPr>
          <w:b/>
        </w:rPr>
        <w:t xml:space="preserve"> disseminated and published in both official languages.</w:t>
      </w:r>
    </w:p>
    <w:p w:rsidR="00E439EE" w:rsidRDefault="00E439EE" w:rsidP="005F274A">
      <w:pPr>
        <w:pStyle w:val="H23G"/>
        <w:rPr>
          <w:lang w:bidi="he-IL"/>
        </w:rPr>
      </w:pPr>
      <w:r>
        <w:rPr>
          <w:lang w:bidi="he-IL"/>
        </w:rPr>
        <w:tab/>
      </w:r>
      <w:r>
        <w:rPr>
          <w:lang w:bidi="he-IL"/>
        </w:rPr>
        <w:tab/>
      </w:r>
      <w:r w:rsidRPr="00E439EE">
        <w:rPr>
          <w:lang w:bidi="he-IL"/>
        </w:rPr>
        <w:t xml:space="preserve">Minority </w:t>
      </w:r>
      <w:r w:rsidR="005F274A">
        <w:rPr>
          <w:lang w:bidi="he-IL"/>
        </w:rPr>
        <w:t>r</w:t>
      </w:r>
      <w:r w:rsidRPr="00E439EE">
        <w:rPr>
          <w:lang w:bidi="he-IL"/>
        </w:rPr>
        <w:t xml:space="preserve">ights </w:t>
      </w:r>
    </w:p>
    <w:p w:rsidR="00E439EE" w:rsidRDefault="00E439EE" w:rsidP="008B5783">
      <w:pPr>
        <w:pStyle w:val="SingleTxtG"/>
        <w:numPr>
          <w:ilvl w:val="0"/>
          <w:numId w:val="5"/>
        </w:numPr>
        <w:ind w:left="1134" w:firstLine="0"/>
      </w:pPr>
      <w:r w:rsidRPr="00E439EE">
        <w:t xml:space="preserve">While welcoming the measure taken by the State </w:t>
      </w:r>
      <w:r w:rsidR="006921FF">
        <w:t>p</w:t>
      </w:r>
      <w:r w:rsidRPr="00E439EE">
        <w:t xml:space="preserve">arty to remove economic, </w:t>
      </w:r>
      <w:r w:rsidR="005F274A">
        <w:t>l</w:t>
      </w:r>
      <w:r w:rsidRPr="00E439EE">
        <w:t>inguistic and cultural barriers faced by ethnic minorities</w:t>
      </w:r>
      <w:r w:rsidR="005F274A">
        <w:t>,</w:t>
      </w:r>
      <w:r w:rsidRPr="00E439EE">
        <w:t xml:space="preserve"> including Turkish Cypriots, the Committee is concerned </w:t>
      </w:r>
      <w:r w:rsidRPr="00E439EE">
        <w:rPr>
          <w:lang w:bidi="he-IL"/>
        </w:rPr>
        <w:t xml:space="preserve">about the </w:t>
      </w:r>
      <w:r w:rsidR="005F274A">
        <w:rPr>
          <w:lang w:bidi="he-IL"/>
        </w:rPr>
        <w:t>small</w:t>
      </w:r>
      <w:r w:rsidR="005F274A" w:rsidRPr="00E439EE">
        <w:rPr>
          <w:lang w:bidi="he-IL"/>
        </w:rPr>
        <w:t xml:space="preserve"> </w:t>
      </w:r>
      <w:r w:rsidRPr="00E439EE">
        <w:rPr>
          <w:lang w:bidi="he-IL"/>
        </w:rPr>
        <w:t>number of Turkish Cypriots in the State party’</w:t>
      </w:r>
      <w:r w:rsidRPr="00E439EE">
        <w:rPr>
          <w:rFonts w:hint="cs"/>
          <w:lang w:bidi="he-IL"/>
        </w:rPr>
        <w:t>s civil service</w:t>
      </w:r>
      <w:r w:rsidRPr="00E439EE">
        <w:rPr>
          <w:lang w:bidi="he-IL"/>
        </w:rPr>
        <w:t>,</w:t>
      </w:r>
      <w:r w:rsidRPr="00E439EE">
        <w:rPr>
          <w:rFonts w:hint="cs"/>
          <w:lang w:bidi="he-IL"/>
        </w:rPr>
        <w:t xml:space="preserve"> including </w:t>
      </w:r>
      <w:r w:rsidR="005F274A">
        <w:rPr>
          <w:lang w:bidi="he-IL"/>
        </w:rPr>
        <w:t>the</w:t>
      </w:r>
      <w:r w:rsidRPr="00E439EE">
        <w:rPr>
          <w:rFonts w:hint="cs"/>
          <w:lang w:bidi="he-IL"/>
        </w:rPr>
        <w:t xml:space="preserve"> police force and </w:t>
      </w:r>
      <w:r w:rsidR="005F274A">
        <w:rPr>
          <w:lang w:bidi="he-IL"/>
        </w:rPr>
        <w:t xml:space="preserve">the </w:t>
      </w:r>
      <w:r w:rsidRPr="00E439EE">
        <w:rPr>
          <w:rFonts w:hint="cs"/>
          <w:lang w:bidi="he-IL"/>
        </w:rPr>
        <w:t xml:space="preserve">judiciary. It is also </w:t>
      </w:r>
      <w:r w:rsidRPr="00E439EE">
        <w:rPr>
          <w:lang w:bidi="he-IL"/>
        </w:rPr>
        <w:t>concerned</w:t>
      </w:r>
      <w:r w:rsidRPr="00E439EE">
        <w:rPr>
          <w:rFonts w:hint="cs"/>
          <w:lang w:bidi="he-IL"/>
        </w:rPr>
        <w:t xml:space="preserve"> about reports that demanding Greek language proficiency tests serve </w:t>
      </w:r>
      <w:r w:rsidRPr="00E439EE">
        <w:rPr>
          <w:lang w:bidi="he-IL"/>
        </w:rPr>
        <w:t xml:space="preserve">as </w:t>
      </w:r>
      <w:r w:rsidRPr="008B5783">
        <w:rPr>
          <w:iCs/>
          <w:lang w:bidi="he-IL"/>
        </w:rPr>
        <w:t>de facto</w:t>
      </w:r>
      <w:r w:rsidRPr="00E439EE">
        <w:rPr>
          <w:i/>
          <w:lang w:bidi="he-IL"/>
        </w:rPr>
        <w:t xml:space="preserve"> </w:t>
      </w:r>
      <w:r w:rsidRPr="00E439EE">
        <w:rPr>
          <w:lang w:bidi="he-IL"/>
        </w:rPr>
        <w:t>barrier</w:t>
      </w:r>
      <w:r w:rsidR="005F274A">
        <w:rPr>
          <w:lang w:bidi="he-IL"/>
        </w:rPr>
        <w:t>s</w:t>
      </w:r>
      <w:r w:rsidRPr="00E439EE">
        <w:rPr>
          <w:lang w:bidi="he-IL"/>
        </w:rPr>
        <w:t xml:space="preserve"> to the integration of minority communities in the civil service. Finally,</w:t>
      </w:r>
      <w:r w:rsidRPr="00E439EE">
        <w:rPr>
          <w:rFonts w:hint="cs"/>
          <w:lang w:bidi="he-IL"/>
        </w:rPr>
        <w:t xml:space="preserve"> </w:t>
      </w:r>
      <w:r w:rsidR="005F274A">
        <w:rPr>
          <w:lang w:bidi="he-IL"/>
        </w:rPr>
        <w:t>the Committee</w:t>
      </w:r>
      <w:r w:rsidRPr="00E439EE">
        <w:rPr>
          <w:rFonts w:hint="cs"/>
          <w:lang w:bidi="he-IL"/>
        </w:rPr>
        <w:t xml:space="preserve"> is </w:t>
      </w:r>
      <w:r w:rsidRPr="00E439EE">
        <w:rPr>
          <w:lang w:bidi="he-IL"/>
        </w:rPr>
        <w:t>concerned</w:t>
      </w:r>
      <w:r w:rsidRPr="00E439EE">
        <w:t xml:space="preserve"> </w:t>
      </w:r>
      <w:r w:rsidRPr="00E439EE">
        <w:rPr>
          <w:lang w:bidi="he-IL"/>
        </w:rPr>
        <w:t xml:space="preserve">that </w:t>
      </w:r>
      <w:r w:rsidRPr="00E439EE">
        <w:t xml:space="preserve">no steps </w:t>
      </w:r>
      <w:r w:rsidR="005F274A">
        <w:t>have been</w:t>
      </w:r>
      <w:r w:rsidRPr="00E439EE">
        <w:rPr>
          <w:lang w:bidi="he-IL"/>
        </w:rPr>
        <w:t xml:space="preserve"> </w:t>
      </w:r>
      <w:r w:rsidRPr="00E439EE">
        <w:t xml:space="preserve">taken to establish </w:t>
      </w:r>
      <w:r w:rsidRPr="00E439EE">
        <w:rPr>
          <w:lang w:bidi="he-IL"/>
        </w:rPr>
        <w:t xml:space="preserve">a </w:t>
      </w:r>
      <w:r w:rsidRPr="00E439EE">
        <w:t>Turkish school in Limassol (</w:t>
      </w:r>
      <w:r w:rsidR="004160C5">
        <w:t>arts. </w:t>
      </w:r>
      <w:r w:rsidRPr="00E439EE">
        <w:rPr>
          <w:lang w:bidi="he-IL"/>
        </w:rPr>
        <w:t>2, 26</w:t>
      </w:r>
      <w:r w:rsidR="00DE6055">
        <w:rPr>
          <w:lang w:bidi="he-IL"/>
        </w:rPr>
        <w:t xml:space="preserve"> and </w:t>
      </w:r>
      <w:r w:rsidRPr="00E439EE">
        <w:rPr>
          <w:lang w:bidi="he-IL"/>
        </w:rPr>
        <w:t>27</w:t>
      </w:r>
      <w:r w:rsidRPr="00E439EE">
        <w:t>)</w:t>
      </w:r>
      <w:r w:rsidR="00DE6055">
        <w:t>.</w:t>
      </w:r>
    </w:p>
    <w:p w:rsidR="00E439EE" w:rsidRDefault="00E439EE" w:rsidP="006921FF">
      <w:pPr>
        <w:pStyle w:val="SingleTxtG"/>
        <w:rPr>
          <w:b/>
          <w:lang w:bidi="he-IL"/>
        </w:rPr>
      </w:pPr>
      <w:r w:rsidRPr="00E439EE">
        <w:rPr>
          <w:b/>
        </w:rPr>
        <w:t xml:space="preserve">The State </w:t>
      </w:r>
      <w:r w:rsidR="006921FF">
        <w:rPr>
          <w:b/>
        </w:rPr>
        <w:t>p</w:t>
      </w:r>
      <w:r w:rsidRPr="00E439EE">
        <w:rPr>
          <w:b/>
        </w:rPr>
        <w:t>arty should continue its effort</w:t>
      </w:r>
      <w:r w:rsidRPr="00E439EE">
        <w:rPr>
          <w:b/>
          <w:lang w:bidi="he-IL"/>
        </w:rPr>
        <w:t>s</w:t>
      </w:r>
      <w:r w:rsidRPr="00E439EE">
        <w:rPr>
          <w:b/>
        </w:rPr>
        <w:t xml:space="preserve"> to eradicate the economic, linguistic and cultural barriers facing Turkish Cypriots and other minorities. In th</w:t>
      </w:r>
      <w:r w:rsidR="005F274A">
        <w:rPr>
          <w:b/>
        </w:rPr>
        <w:t>at</w:t>
      </w:r>
      <w:r w:rsidRPr="00E439EE">
        <w:rPr>
          <w:b/>
        </w:rPr>
        <w:t xml:space="preserve"> regard, it should </w:t>
      </w:r>
      <w:r w:rsidR="00846B1A">
        <w:rPr>
          <w:b/>
        </w:rPr>
        <w:t>intensify</w:t>
      </w:r>
      <w:r w:rsidRPr="00E439EE">
        <w:rPr>
          <w:b/>
          <w:lang w:bidi="he-IL"/>
        </w:rPr>
        <w:t xml:space="preserve"> its efforts to integrate Turkish Cypriots into the civil service and</w:t>
      </w:r>
      <w:r w:rsidR="00846B1A">
        <w:rPr>
          <w:b/>
          <w:lang w:bidi="he-IL"/>
        </w:rPr>
        <w:t xml:space="preserve"> the</w:t>
      </w:r>
      <w:r w:rsidRPr="00E439EE">
        <w:rPr>
          <w:b/>
          <w:lang w:bidi="he-IL"/>
        </w:rPr>
        <w:t xml:space="preserve"> judiciary,</w:t>
      </w:r>
      <w:r w:rsidRPr="00E439EE">
        <w:rPr>
          <w:rFonts w:hint="cs"/>
          <w:b/>
          <w:lang w:bidi="he-IL"/>
        </w:rPr>
        <w:t xml:space="preserve"> </w:t>
      </w:r>
      <w:r w:rsidRPr="00E439EE">
        <w:rPr>
          <w:b/>
          <w:lang w:bidi="he-IL"/>
        </w:rPr>
        <w:t>including</w:t>
      </w:r>
      <w:r w:rsidRPr="00E439EE">
        <w:rPr>
          <w:rFonts w:hint="cs"/>
          <w:b/>
          <w:lang w:bidi="he-IL"/>
        </w:rPr>
        <w:t xml:space="preserve"> through the introduction of </w:t>
      </w:r>
      <w:r w:rsidRPr="00E439EE">
        <w:rPr>
          <w:b/>
          <w:lang w:bidi="he-IL"/>
        </w:rPr>
        <w:t>temporary special measures</w:t>
      </w:r>
      <w:r w:rsidR="00846B1A">
        <w:rPr>
          <w:b/>
          <w:lang w:bidi="he-IL"/>
        </w:rPr>
        <w:t>,</w:t>
      </w:r>
      <w:r w:rsidRPr="00E439EE">
        <w:rPr>
          <w:b/>
          <w:lang w:bidi="he-IL"/>
        </w:rPr>
        <w:t xml:space="preserve"> and consider easing the language requirements </w:t>
      </w:r>
      <w:r w:rsidR="00846B1A">
        <w:rPr>
          <w:b/>
          <w:lang w:bidi="he-IL"/>
        </w:rPr>
        <w:t>for</w:t>
      </w:r>
      <w:r w:rsidRPr="00E439EE">
        <w:rPr>
          <w:b/>
          <w:lang w:bidi="he-IL"/>
        </w:rPr>
        <w:t xml:space="preserve"> enter</w:t>
      </w:r>
      <w:r w:rsidR="00846B1A">
        <w:rPr>
          <w:b/>
          <w:lang w:bidi="he-IL"/>
        </w:rPr>
        <w:t>ing</w:t>
      </w:r>
      <w:r w:rsidRPr="00E439EE">
        <w:rPr>
          <w:b/>
          <w:lang w:bidi="he-IL"/>
        </w:rPr>
        <w:t xml:space="preserve"> the civil service. It should also </w:t>
      </w:r>
      <w:r w:rsidRPr="00E439EE">
        <w:rPr>
          <w:b/>
        </w:rPr>
        <w:t xml:space="preserve">consider establishing </w:t>
      </w:r>
      <w:r w:rsidRPr="00E439EE">
        <w:rPr>
          <w:b/>
          <w:lang w:bidi="he-IL"/>
        </w:rPr>
        <w:t xml:space="preserve">a </w:t>
      </w:r>
      <w:r w:rsidRPr="00E439EE">
        <w:rPr>
          <w:b/>
        </w:rPr>
        <w:t xml:space="preserve">Turkish school in Limassol. </w:t>
      </w:r>
    </w:p>
    <w:p w:rsidR="00E439EE" w:rsidRDefault="00F513F8" w:rsidP="008B5783">
      <w:pPr>
        <w:pStyle w:val="SingleTxtG"/>
        <w:numPr>
          <w:ilvl w:val="0"/>
          <w:numId w:val="5"/>
        </w:numPr>
        <w:ind w:left="1134" w:firstLine="0"/>
        <w:rPr>
          <w:lang w:val="en-US" w:bidi="he-IL"/>
        </w:rPr>
      </w:pPr>
      <w:r>
        <w:lastRenderedPageBreak/>
        <w:t xml:space="preserve">The Committee reiterates its concern that the State party has no concrete plans to revise </w:t>
      </w:r>
      <w:r w:rsidR="00846B1A">
        <w:t>a</w:t>
      </w:r>
      <w:r>
        <w:t>rt</w:t>
      </w:r>
      <w:r w:rsidR="004160C5">
        <w:t>icle </w:t>
      </w:r>
      <w:r>
        <w:t xml:space="preserve">2 of the 1960 Constitution, which recognizes only those religious groups with  membership </w:t>
      </w:r>
      <w:r w:rsidR="00846B1A">
        <w:t xml:space="preserve">of </w:t>
      </w:r>
      <w:r>
        <w:t xml:space="preserve">over 1,000 on the date </w:t>
      </w:r>
      <w:r w:rsidR="00846B1A">
        <w:t xml:space="preserve">that </w:t>
      </w:r>
      <w:r>
        <w:t xml:space="preserve">the Constitution came into force and </w:t>
      </w:r>
      <w:r w:rsidR="00846B1A">
        <w:t>therefore</w:t>
      </w:r>
      <w:r>
        <w:t xml:space="preserve"> exclu</w:t>
      </w:r>
      <w:r w:rsidR="00846B1A">
        <w:t>des</w:t>
      </w:r>
      <w:r>
        <w:t xml:space="preserve"> certain religious groups from the principle of self-identification</w:t>
      </w:r>
      <w:r w:rsidR="00846B1A">
        <w:t>,</w:t>
      </w:r>
      <w:r>
        <w:t xml:space="preserve"> and </w:t>
      </w:r>
      <w:r w:rsidR="00846B1A">
        <w:t xml:space="preserve">is </w:t>
      </w:r>
      <w:r>
        <w:t xml:space="preserve">an impediment to their full enjoyment of </w:t>
      </w:r>
      <w:r w:rsidR="00846B1A">
        <w:t xml:space="preserve">the </w:t>
      </w:r>
      <w:r>
        <w:t>freedom of religio</w:t>
      </w:r>
      <w:r w:rsidR="00846B1A">
        <w:t>n</w:t>
      </w:r>
      <w:r>
        <w:t xml:space="preserve">, as was noted </w:t>
      </w:r>
      <w:r w:rsidR="007A6B0E">
        <w:t xml:space="preserve">by the </w:t>
      </w:r>
      <w:r>
        <w:t xml:space="preserve">Special Rapporteur on </w:t>
      </w:r>
      <w:r w:rsidR="007A6B0E">
        <w:t>f</w:t>
      </w:r>
      <w:r>
        <w:t xml:space="preserve">reedom of </w:t>
      </w:r>
      <w:r w:rsidR="007A6B0E">
        <w:t>r</w:t>
      </w:r>
      <w:r>
        <w:t xml:space="preserve">eligion or </w:t>
      </w:r>
      <w:r w:rsidR="007A6B0E">
        <w:t>b</w:t>
      </w:r>
      <w:r>
        <w:t>elief in his 2012 report on</w:t>
      </w:r>
      <w:r w:rsidR="007A6B0E">
        <w:t xml:space="preserve"> his mission to</w:t>
      </w:r>
      <w:r>
        <w:t xml:space="preserve"> Cyprus (A/HRC/22/51/Add.1). The Committee </w:t>
      </w:r>
      <w:r w:rsidR="007A6B0E">
        <w:t xml:space="preserve">is also </w:t>
      </w:r>
      <w:r>
        <w:t>concern</w:t>
      </w:r>
      <w:r w:rsidR="007A6B0E">
        <w:t>ed</w:t>
      </w:r>
      <w:r>
        <w:t xml:space="preserve"> that the 2011 census did not effectively implement the principle of self-identification (art.</w:t>
      </w:r>
      <w:r w:rsidR="004160C5">
        <w:t> </w:t>
      </w:r>
      <w:r>
        <w:t>27)</w:t>
      </w:r>
      <w:r w:rsidR="004160C5">
        <w:t>.</w:t>
      </w:r>
    </w:p>
    <w:p w:rsidR="00E439EE" w:rsidRDefault="00C32980" w:rsidP="004843E7">
      <w:pPr>
        <w:pStyle w:val="SingleTxtG"/>
        <w:rPr>
          <w:b/>
          <w:lang w:val="en-US"/>
        </w:rPr>
      </w:pPr>
      <w:r>
        <w:rPr>
          <w:b/>
          <w:lang w:val="en-US"/>
        </w:rPr>
        <w:t xml:space="preserve">The State </w:t>
      </w:r>
      <w:r w:rsidR="004843E7">
        <w:rPr>
          <w:b/>
          <w:lang w:val="en-US"/>
        </w:rPr>
        <w:t>p</w:t>
      </w:r>
      <w:r>
        <w:rPr>
          <w:b/>
          <w:lang w:val="en-US"/>
        </w:rPr>
        <w:t>arty should adopt the legal measures</w:t>
      </w:r>
      <w:r w:rsidRPr="00E439EE">
        <w:rPr>
          <w:b/>
          <w:lang w:val="en-US"/>
        </w:rPr>
        <w:t xml:space="preserve"> </w:t>
      </w:r>
      <w:r w:rsidR="006921FF">
        <w:rPr>
          <w:b/>
          <w:lang w:val="en-US"/>
        </w:rPr>
        <w:t xml:space="preserve">necessary </w:t>
      </w:r>
      <w:r w:rsidR="00E439EE" w:rsidRPr="00E439EE">
        <w:rPr>
          <w:b/>
          <w:lang w:val="en-US"/>
        </w:rPr>
        <w:t>to ensure that all religious communities enjoy equal recognition.</w:t>
      </w:r>
      <w:r w:rsidR="004160C5">
        <w:rPr>
          <w:b/>
          <w:lang w:val="en-US"/>
        </w:rPr>
        <w:t xml:space="preserve"> </w:t>
      </w:r>
    </w:p>
    <w:p w:rsidR="00E439EE" w:rsidRPr="000E15EF" w:rsidRDefault="00E439EE" w:rsidP="00E439EE">
      <w:pPr>
        <w:pStyle w:val="H23G"/>
      </w:pPr>
      <w:r>
        <w:tab/>
      </w:r>
      <w:r>
        <w:tab/>
      </w:r>
      <w:r w:rsidRPr="00CC506E">
        <w:t>Dissemination of information</w:t>
      </w:r>
      <w:r w:rsidRPr="000E15EF">
        <w:t xml:space="preserve"> relating to the Covenant</w:t>
      </w:r>
    </w:p>
    <w:p w:rsidR="00E439EE" w:rsidRDefault="00E439EE" w:rsidP="008B5783">
      <w:pPr>
        <w:pStyle w:val="SingleTxtG"/>
        <w:numPr>
          <w:ilvl w:val="0"/>
          <w:numId w:val="5"/>
        </w:numPr>
        <w:ind w:left="1134" w:firstLine="0"/>
      </w:pPr>
      <w:r>
        <w:t>The State party should widely disseminate the Covenant, the text of its fourth periodic report</w:t>
      </w:r>
      <w:r w:rsidR="00CC506E">
        <w:t>, the written replies to the list of issues drawn up by the Committee</w:t>
      </w:r>
      <w:r>
        <w:t xml:space="preserve"> and the present concluding observations among the judicial, legislative and administrative authorities, civil society and non-governmental organizations operating in the country, a</w:t>
      </w:r>
      <w:r w:rsidR="00CC506E">
        <w:t xml:space="preserve">nd </w:t>
      </w:r>
      <w:r>
        <w:t xml:space="preserve">the general public. </w:t>
      </w:r>
    </w:p>
    <w:p w:rsidR="00E439EE" w:rsidRDefault="00E439EE" w:rsidP="008B5783">
      <w:pPr>
        <w:pStyle w:val="SingleTxtG"/>
        <w:numPr>
          <w:ilvl w:val="0"/>
          <w:numId w:val="5"/>
        </w:numPr>
        <w:ind w:left="1134" w:firstLine="0"/>
      </w:pPr>
      <w:r>
        <w:t>In accordance with rule</w:t>
      </w:r>
      <w:r w:rsidR="00DE6055">
        <w:t> </w:t>
      </w:r>
      <w:r>
        <w:t xml:space="preserve">71, </w:t>
      </w:r>
      <w:r w:rsidR="004160C5">
        <w:t>paragraph </w:t>
      </w:r>
      <w:r>
        <w:t>5, of the Committee’s rules of procedure, the State party should provide, within one year, relevant information on its implementation of the recommendations made</w:t>
      </w:r>
      <w:r w:rsidR="00CC506E">
        <w:t xml:space="preserve"> by the Committee</w:t>
      </w:r>
      <w:r>
        <w:t xml:space="preserve"> in </w:t>
      </w:r>
      <w:r w:rsidR="004160C5">
        <w:t>paragraphs </w:t>
      </w:r>
      <w:r w:rsidR="00C32980">
        <w:t>5, 10</w:t>
      </w:r>
      <w:r>
        <w:t xml:space="preserve"> and </w:t>
      </w:r>
      <w:r w:rsidR="00C32980">
        <w:t xml:space="preserve">23 </w:t>
      </w:r>
      <w:r>
        <w:t>above.</w:t>
      </w:r>
    </w:p>
    <w:p w:rsidR="00E439EE" w:rsidRDefault="008B0D22" w:rsidP="008B5783">
      <w:pPr>
        <w:pStyle w:val="SingleTxtG"/>
        <w:numPr>
          <w:ilvl w:val="0"/>
          <w:numId w:val="5"/>
        </w:numPr>
        <w:ind w:left="1134" w:firstLine="0"/>
      </w:pPr>
      <w:r>
        <w:t>The Committee requests the State party to submit its next periodic report on 2 April 2020</w:t>
      </w:r>
      <w:r w:rsidR="00CC506E">
        <w:t>,</w:t>
      </w:r>
      <w:r>
        <w:t xml:space="preserve"> and to include specific up-to-date information on the implementation of all its recommendations and on the Covenant as a whole. </w:t>
      </w:r>
      <w:r w:rsidR="005C3109">
        <w:t xml:space="preserve">In accordance with General Assembly resolution 68/268, that report should not exceed 21,200 words. </w:t>
      </w:r>
      <w:r>
        <w:t xml:space="preserve">The Committee </w:t>
      </w:r>
      <w:r w:rsidR="00CC506E">
        <w:t xml:space="preserve">also </w:t>
      </w:r>
      <w:r>
        <w:t>requests the State party</w:t>
      </w:r>
      <w:r w:rsidR="00CC506E">
        <w:t>, when</w:t>
      </w:r>
      <w:r>
        <w:t xml:space="preserve"> prepar</w:t>
      </w:r>
      <w:r w:rsidR="00CC506E">
        <w:t>ing its next periodic</w:t>
      </w:r>
      <w:r>
        <w:t xml:space="preserve"> report</w:t>
      </w:r>
      <w:r w:rsidR="00CC506E">
        <w:t>,</w:t>
      </w:r>
      <w:r>
        <w:t xml:space="preserve"> to broadly consult civil society and non-governmental organizations operating in the country. </w:t>
      </w:r>
    </w:p>
    <w:p w:rsidR="00442A83" w:rsidRPr="00E439EE" w:rsidRDefault="00E439EE" w:rsidP="00E439EE">
      <w:pPr>
        <w:spacing w:before="240"/>
        <w:ind w:left="1134" w:right="1134"/>
        <w:jc w:val="center"/>
        <w:rPr>
          <w:u w:val="single"/>
        </w:rPr>
      </w:pPr>
      <w:r>
        <w:rPr>
          <w:u w:val="single"/>
        </w:rPr>
        <w:tab/>
      </w:r>
      <w:r>
        <w:rPr>
          <w:u w:val="single"/>
        </w:rPr>
        <w:tab/>
      </w:r>
      <w:r>
        <w:rPr>
          <w:u w:val="single"/>
        </w:rPr>
        <w:tab/>
      </w:r>
    </w:p>
    <w:sectPr w:rsidR="00442A83" w:rsidRPr="00E439EE" w:rsidSect="004160C5">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27FA" w:rsidRDefault="007527FA"/>
  </w:endnote>
  <w:endnote w:type="continuationSeparator" w:id="0">
    <w:p w:rsidR="007527FA" w:rsidRDefault="007527FA"/>
  </w:endnote>
  <w:endnote w:type="continuationNotice" w:id="1">
    <w:p w:rsidR="007527FA" w:rsidRDefault="007527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FB8" w:rsidRPr="003B2950" w:rsidRDefault="00D82FB8" w:rsidP="003B2950">
    <w:pPr>
      <w:pStyle w:val="Footer"/>
      <w:tabs>
        <w:tab w:val="right" w:pos="9638"/>
      </w:tabs>
    </w:pPr>
    <w:r w:rsidRPr="003B2950">
      <w:rPr>
        <w:b/>
        <w:sz w:val="18"/>
      </w:rPr>
      <w:fldChar w:fldCharType="begin"/>
    </w:r>
    <w:r w:rsidRPr="003B2950">
      <w:rPr>
        <w:b/>
        <w:sz w:val="18"/>
      </w:rPr>
      <w:instrText xml:space="preserve"> PAGE  \* MERGEFORMAT </w:instrText>
    </w:r>
    <w:r w:rsidRPr="003B2950">
      <w:rPr>
        <w:b/>
        <w:sz w:val="18"/>
      </w:rPr>
      <w:fldChar w:fldCharType="separate"/>
    </w:r>
    <w:r w:rsidR="001A0D12">
      <w:rPr>
        <w:b/>
        <w:noProof/>
        <w:sz w:val="18"/>
      </w:rPr>
      <w:t>8</w:t>
    </w:r>
    <w:r w:rsidRPr="003B2950">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FB8" w:rsidRPr="003B2950" w:rsidRDefault="00D82FB8" w:rsidP="003B2950">
    <w:pPr>
      <w:pStyle w:val="Footer"/>
      <w:tabs>
        <w:tab w:val="right" w:pos="9638"/>
      </w:tabs>
      <w:rPr>
        <w:b/>
        <w:sz w:val="18"/>
      </w:rPr>
    </w:pPr>
    <w:r>
      <w:tab/>
    </w:r>
    <w:r w:rsidRPr="003B2950">
      <w:rPr>
        <w:b/>
        <w:sz w:val="18"/>
      </w:rPr>
      <w:fldChar w:fldCharType="begin"/>
    </w:r>
    <w:r w:rsidRPr="003B2950">
      <w:rPr>
        <w:b/>
        <w:sz w:val="18"/>
      </w:rPr>
      <w:instrText xml:space="preserve"> PAGE  \* MERGEFORMAT </w:instrText>
    </w:r>
    <w:r w:rsidRPr="003B2950">
      <w:rPr>
        <w:b/>
        <w:sz w:val="18"/>
      </w:rPr>
      <w:fldChar w:fldCharType="separate"/>
    </w:r>
    <w:r w:rsidR="001A0D12">
      <w:rPr>
        <w:b/>
        <w:noProof/>
        <w:sz w:val="18"/>
      </w:rPr>
      <w:t>7</w:t>
    </w:r>
    <w:r w:rsidRPr="003B295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FB8" w:rsidRPr="003B2950" w:rsidRDefault="00C2059B" w:rsidP="00C2059B">
    <w:r>
      <w:rPr>
        <w:noProof/>
        <w:lang w:eastAsia="zh-CN"/>
      </w:rPr>
      <w:drawing>
        <wp:anchor distT="0" distB="0" distL="114300" distR="114300" simplePos="0" relativeHeight="251659776" behindDoc="0" locked="0" layoutInCell="1" allowOverlap="1" wp14:anchorId="3ED9B046" wp14:editId="404C3895">
          <wp:simplePos x="0" y="0"/>
          <wp:positionH relativeFrom="margin">
            <wp:posOffset>4283710</wp:posOffset>
          </wp:positionH>
          <wp:positionV relativeFrom="margin">
            <wp:posOffset>8207375</wp:posOffset>
          </wp:positionV>
          <wp:extent cx="939800" cy="228600"/>
          <wp:effectExtent l="0" t="0" r="0" b="0"/>
          <wp:wrapNone/>
          <wp:docPr id="3" name="Picture 3"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9800" cy="228600"/>
                  </a:xfrm>
                  <a:prstGeom prst="rect">
                    <a:avLst/>
                  </a:prstGeom>
                  <a:noFill/>
                </pic:spPr>
              </pic:pic>
            </a:graphicData>
          </a:graphic>
          <wp14:sizeRelH relativeFrom="page">
            <wp14:pctWidth>0</wp14:pctWidth>
          </wp14:sizeRelH>
          <wp14:sizeRelV relativeFrom="page">
            <wp14:pctHeight>0</wp14:pctHeight>
          </wp14:sizeRelV>
        </wp:anchor>
      </w:drawing>
    </w:r>
    <w:r w:rsidR="00D82FB8">
      <w:t>GE.15-</w:t>
    </w:r>
    <w:r w:rsidR="00D5191D">
      <w:t>08627</w:t>
    </w:r>
    <w:r>
      <w:t xml:space="preserve">  (E)</w:t>
    </w:r>
    <w:r>
      <w:br/>
    </w:r>
    <w:r w:rsidRPr="00C2059B">
      <w:rPr>
        <w:rFonts w:ascii="C39T30Lfz" w:hAnsi="C39T30Lfz"/>
        <w:sz w:val="56"/>
      </w:rPr>
      <w:t></w:t>
    </w:r>
    <w:r w:rsidRPr="00C2059B">
      <w:rPr>
        <w:rFonts w:ascii="C39T30Lfz" w:hAnsi="C39T30Lfz"/>
        <w:sz w:val="56"/>
      </w:rPr>
      <w:t></w:t>
    </w:r>
    <w:r w:rsidRPr="00C2059B">
      <w:rPr>
        <w:rFonts w:ascii="C39T30Lfz" w:hAnsi="C39T30Lfz"/>
        <w:sz w:val="56"/>
      </w:rPr>
      <w:t></w:t>
    </w:r>
    <w:r w:rsidRPr="00C2059B">
      <w:rPr>
        <w:rFonts w:ascii="C39T30Lfz" w:hAnsi="C39T30Lfz"/>
        <w:sz w:val="56"/>
      </w:rPr>
      <w:t></w:t>
    </w:r>
    <w:r w:rsidRPr="00C2059B">
      <w:rPr>
        <w:rFonts w:ascii="C39T30Lfz" w:hAnsi="C39T30Lfz"/>
        <w:sz w:val="56"/>
      </w:rPr>
      <w:t></w:t>
    </w:r>
    <w:r w:rsidRPr="00C2059B">
      <w:rPr>
        <w:rFonts w:ascii="C39T30Lfz" w:hAnsi="C39T30Lfz"/>
        <w:sz w:val="56"/>
      </w:rPr>
      <w:t></w:t>
    </w:r>
    <w:r w:rsidRPr="00C2059B">
      <w:rPr>
        <w:rFonts w:ascii="C39T30Lfz" w:hAnsi="C39T30Lfz"/>
        <w:sz w:val="56"/>
      </w:rPr>
      <w:t></w:t>
    </w:r>
    <w:r w:rsidRPr="00C2059B">
      <w:rPr>
        <w:rFonts w:ascii="C39T30Lfz" w:hAnsi="C39T30Lfz"/>
        <w:sz w:val="56"/>
      </w:rPr>
      <w:t></w:t>
    </w:r>
    <w:r w:rsidRPr="00C2059B">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27FA" w:rsidRPr="000B175B" w:rsidRDefault="007527FA" w:rsidP="000B175B">
      <w:pPr>
        <w:tabs>
          <w:tab w:val="right" w:pos="2155"/>
        </w:tabs>
        <w:spacing w:after="80"/>
        <w:ind w:left="680"/>
        <w:rPr>
          <w:u w:val="single"/>
        </w:rPr>
      </w:pPr>
      <w:r>
        <w:rPr>
          <w:u w:val="single"/>
        </w:rPr>
        <w:tab/>
      </w:r>
    </w:p>
  </w:footnote>
  <w:footnote w:type="continuationSeparator" w:id="0">
    <w:p w:rsidR="007527FA" w:rsidRPr="00FC68B7" w:rsidRDefault="007527FA" w:rsidP="00FC68B7">
      <w:pPr>
        <w:tabs>
          <w:tab w:val="left" w:pos="2155"/>
        </w:tabs>
        <w:spacing w:after="80"/>
        <w:ind w:left="680"/>
        <w:rPr>
          <w:u w:val="single"/>
        </w:rPr>
      </w:pPr>
      <w:r>
        <w:rPr>
          <w:u w:val="single"/>
        </w:rPr>
        <w:tab/>
      </w:r>
    </w:p>
  </w:footnote>
  <w:footnote w:type="continuationNotice" w:id="1">
    <w:p w:rsidR="007527FA" w:rsidRDefault="007527FA"/>
  </w:footnote>
  <w:footnote w:id="2">
    <w:p w:rsidR="00D82FB8" w:rsidRPr="008B5783" w:rsidRDefault="00D82FB8" w:rsidP="008A0B83">
      <w:pPr>
        <w:pStyle w:val="FootnoteText"/>
      </w:pPr>
      <w:r>
        <w:rPr>
          <w:rStyle w:val="FootnoteReference"/>
        </w:rPr>
        <w:tab/>
      </w:r>
      <w:r w:rsidRPr="009A1399">
        <w:rPr>
          <w:rStyle w:val="FootnoteReference"/>
          <w:sz w:val="20"/>
          <w:vertAlign w:val="baseline"/>
        </w:rPr>
        <w:t>*</w:t>
      </w:r>
      <w:r>
        <w:rPr>
          <w:rStyle w:val="FootnoteReference"/>
          <w:sz w:val="20"/>
          <w:vertAlign w:val="baseline"/>
        </w:rPr>
        <w:tab/>
      </w:r>
      <w:r>
        <w:rPr>
          <w:lang w:val="en-US"/>
        </w:rPr>
        <w:t xml:space="preserve">Adopted by the Committee at its </w:t>
      </w:r>
      <w:r>
        <w:rPr>
          <w:color w:val="000000"/>
          <w:lang w:val="en-US"/>
        </w:rPr>
        <w:t>113</w:t>
      </w:r>
      <w:r w:rsidRPr="000D043F">
        <w:rPr>
          <w:color w:val="000000"/>
          <w:lang w:val="en-US"/>
        </w:rPr>
        <w:t>th</w:t>
      </w:r>
      <w:r w:rsidR="004160C5">
        <w:rPr>
          <w:lang w:val="en-US"/>
        </w:rPr>
        <w:t xml:space="preserve"> </w:t>
      </w:r>
      <w:r>
        <w:rPr>
          <w:lang w:val="en-US"/>
        </w:rPr>
        <w:t>session (16 March</w:t>
      </w:r>
      <w:r>
        <w:rPr>
          <w:color w:val="000000"/>
          <w:lang w:val="en-US"/>
        </w:rPr>
        <w:t>–2 April 2015</w:t>
      </w:r>
      <w:r>
        <w:rPr>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FB8" w:rsidRPr="003B2950" w:rsidRDefault="00D82FB8">
    <w:pPr>
      <w:pStyle w:val="Header"/>
    </w:pPr>
    <w:r>
      <w:t>CCPR/C/CYP/CO/4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FB8" w:rsidRPr="003B2950" w:rsidRDefault="00D82FB8" w:rsidP="003B2950">
    <w:pPr>
      <w:pStyle w:val="Header"/>
      <w:jc w:val="right"/>
    </w:pPr>
    <w:r>
      <w:t>CCPR/C/CYP/CO/4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13E938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39D42FB3"/>
    <w:multiLevelType w:val="hybridMultilevel"/>
    <w:tmpl w:val="B8341CF0"/>
    <w:lvl w:ilvl="0" w:tplc="7D8864C8">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nsid w:val="62BD2E0E"/>
    <w:multiLevelType w:val="hybridMultilevel"/>
    <w:tmpl w:val="07D2794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2950"/>
    <w:rsid w:val="000209E4"/>
    <w:rsid w:val="000272B3"/>
    <w:rsid w:val="00050F6B"/>
    <w:rsid w:val="00057E97"/>
    <w:rsid w:val="00060C3A"/>
    <w:rsid w:val="00072C8C"/>
    <w:rsid w:val="000733B5"/>
    <w:rsid w:val="00081815"/>
    <w:rsid w:val="00081DE0"/>
    <w:rsid w:val="000931C0"/>
    <w:rsid w:val="000B00FA"/>
    <w:rsid w:val="000B175B"/>
    <w:rsid w:val="000B3A0F"/>
    <w:rsid w:val="000B4EF7"/>
    <w:rsid w:val="000C2C03"/>
    <w:rsid w:val="000C2D2E"/>
    <w:rsid w:val="000D043F"/>
    <w:rsid w:val="000E0415"/>
    <w:rsid w:val="001103AA"/>
    <w:rsid w:val="001652B9"/>
    <w:rsid w:val="001655D4"/>
    <w:rsid w:val="00165F3A"/>
    <w:rsid w:val="001755A9"/>
    <w:rsid w:val="00183968"/>
    <w:rsid w:val="001A0D12"/>
    <w:rsid w:val="001A6686"/>
    <w:rsid w:val="001B4B04"/>
    <w:rsid w:val="001C10BC"/>
    <w:rsid w:val="001C6663"/>
    <w:rsid w:val="001C7895"/>
    <w:rsid w:val="001D0C8C"/>
    <w:rsid w:val="001D26DF"/>
    <w:rsid w:val="001D3A03"/>
    <w:rsid w:val="00201C02"/>
    <w:rsid w:val="00202DA8"/>
    <w:rsid w:val="00211E0B"/>
    <w:rsid w:val="0023210C"/>
    <w:rsid w:val="00267F5F"/>
    <w:rsid w:val="00286B4D"/>
    <w:rsid w:val="002F175C"/>
    <w:rsid w:val="003229D8"/>
    <w:rsid w:val="00326757"/>
    <w:rsid w:val="00352709"/>
    <w:rsid w:val="00355D69"/>
    <w:rsid w:val="00367567"/>
    <w:rsid w:val="00371178"/>
    <w:rsid w:val="0038336C"/>
    <w:rsid w:val="0038499C"/>
    <w:rsid w:val="003A6810"/>
    <w:rsid w:val="003B2950"/>
    <w:rsid w:val="003C2CC4"/>
    <w:rsid w:val="003C769F"/>
    <w:rsid w:val="003D4B23"/>
    <w:rsid w:val="00407221"/>
    <w:rsid w:val="004101FC"/>
    <w:rsid w:val="00410C89"/>
    <w:rsid w:val="004160C5"/>
    <w:rsid w:val="00416FEA"/>
    <w:rsid w:val="004235D3"/>
    <w:rsid w:val="00426B9B"/>
    <w:rsid w:val="004325CB"/>
    <w:rsid w:val="00434369"/>
    <w:rsid w:val="0043607E"/>
    <w:rsid w:val="00436B33"/>
    <w:rsid w:val="00442A83"/>
    <w:rsid w:val="00444530"/>
    <w:rsid w:val="0045495B"/>
    <w:rsid w:val="0047496B"/>
    <w:rsid w:val="004843E7"/>
    <w:rsid w:val="00487488"/>
    <w:rsid w:val="004A02A4"/>
    <w:rsid w:val="004A6E8A"/>
    <w:rsid w:val="004B44EC"/>
    <w:rsid w:val="0052136D"/>
    <w:rsid w:val="0052775E"/>
    <w:rsid w:val="00527956"/>
    <w:rsid w:val="005420F2"/>
    <w:rsid w:val="00547CC7"/>
    <w:rsid w:val="005628B6"/>
    <w:rsid w:val="0057057B"/>
    <w:rsid w:val="005848B3"/>
    <w:rsid w:val="00590F87"/>
    <w:rsid w:val="00592C4A"/>
    <w:rsid w:val="005A08B7"/>
    <w:rsid w:val="005B3DB3"/>
    <w:rsid w:val="005C3109"/>
    <w:rsid w:val="005E4E0D"/>
    <w:rsid w:val="005F274A"/>
    <w:rsid w:val="005F7717"/>
    <w:rsid w:val="005F7B75"/>
    <w:rsid w:val="005F7DE4"/>
    <w:rsid w:val="006001EE"/>
    <w:rsid w:val="0060045B"/>
    <w:rsid w:val="00605042"/>
    <w:rsid w:val="00611FC4"/>
    <w:rsid w:val="006176FB"/>
    <w:rsid w:val="00640B26"/>
    <w:rsid w:val="00652A2B"/>
    <w:rsid w:val="00652D0A"/>
    <w:rsid w:val="00662BB6"/>
    <w:rsid w:val="0066422B"/>
    <w:rsid w:val="00684C21"/>
    <w:rsid w:val="006921FF"/>
    <w:rsid w:val="006B5E53"/>
    <w:rsid w:val="006B6666"/>
    <w:rsid w:val="006C0FE7"/>
    <w:rsid w:val="006D1751"/>
    <w:rsid w:val="006D37AF"/>
    <w:rsid w:val="006D51D0"/>
    <w:rsid w:val="006E564B"/>
    <w:rsid w:val="006E7191"/>
    <w:rsid w:val="00703577"/>
    <w:rsid w:val="00724668"/>
    <w:rsid w:val="0072632A"/>
    <w:rsid w:val="007327D5"/>
    <w:rsid w:val="00745893"/>
    <w:rsid w:val="007527FA"/>
    <w:rsid w:val="007629C8"/>
    <w:rsid w:val="00793AF7"/>
    <w:rsid w:val="007A6B0E"/>
    <w:rsid w:val="007B6BA5"/>
    <w:rsid w:val="007C141B"/>
    <w:rsid w:val="007C3390"/>
    <w:rsid w:val="007C4F4B"/>
    <w:rsid w:val="007C784F"/>
    <w:rsid w:val="007E0B2D"/>
    <w:rsid w:val="007F6611"/>
    <w:rsid w:val="008105B8"/>
    <w:rsid w:val="008115E3"/>
    <w:rsid w:val="00811A9F"/>
    <w:rsid w:val="00813BCD"/>
    <w:rsid w:val="00821677"/>
    <w:rsid w:val="008242D7"/>
    <w:rsid w:val="008257B1"/>
    <w:rsid w:val="00825C3D"/>
    <w:rsid w:val="008268EE"/>
    <w:rsid w:val="00843767"/>
    <w:rsid w:val="00843B11"/>
    <w:rsid w:val="00846B1A"/>
    <w:rsid w:val="008679D9"/>
    <w:rsid w:val="0089624E"/>
    <w:rsid w:val="008979B1"/>
    <w:rsid w:val="008A0B83"/>
    <w:rsid w:val="008A1DB2"/>
    <w:rsid w:val="008A6B25"/>
    <w:rsid w:val="008A6C4F"/>
    <w:rsid w:val="008B0D22"/>
    <w:rsid w:val="008B2335"/>
    <w:rsid w:val="008B3864"/>
    <w:rsid w:val="008B5783"/>
    <w:rsid w:val="008E0678"/>
    <w:rsid w:val="008F6B2D"/>
    <w:rsid w:val="009027CD"/>
    <w:rsid w:val="00910F40"/>
    <w:rsid w:val="00912C08"/>
    <w:rsid w:val="009223CA"/>
    <w:rsid w:val="00925F5C"/>
    <w:rsid w:val="009379D5"/>
    <w:rsid w:val="00940F93"/>
    <w:rsid w:val="0095116F"/>
    <w:rsid w:val="0095347F"/>
    <w:rsid w:val="009760F3"/>
    <w:rsid w:val="00980CD9"/>
    <w:rsid w:val="0098607F"/>
    <w:rsid w:val="009874A3"/>
    <w:rsid w:val="009909F5"/>
    <w:rsid w:val="009A0E8D"/>
    <w:rsid w:val="009B26E7"/>
    <w:rsid w:val="009C7881"/>
    <w:rsid w:val="009E0BB8"/>
    <w:rsid w:val="009F31C2"/>
    <w:rsid w:val="00A00A3F"/>
    <w:rsid w:val="00A01489"/>
    <w:rsid w:val="00A02386"/>
    <w:rsid w:val="00A338F1"/>
    <w:rsid w:val="00A3669A"/>
    <w:rsid w:val="00A44615"/>
    <w:rsid w:val="00A72F22"/>
    <w:rsid w:val="00A7360F"/>
    <w:rsid w:val="00A748A6"/>
    <w:rsid w:val="00A769F4"/>
    <w:rsid w:val="00A776B4"/>
    <w:rsid w:val="00A94361"/>
    <w:rsid w:val="00A95758"/>
    <w:rsid w:val="00AA293C"/>
    <w:rsid w:val="00AC217F"/>
    <w:rsid w:val="00AF103A"/>
    <w:rsid w:val="00AF180A"/>
    <w:rsid w:val="00B13E9B"/>
    <w:rsid w:val="00B30179"/>
    <w:rsid w:val="00B339A7"/>
    <w:rsid w:val="00B35031"/>
    <w:rsid w:val="00B41501"/>
    <w:rsid w:val="00B56E4A"/>
    <w:rsid w:val="00B56E9C"/>
    <w:rsid w:val="00B64B1F"/>
    <w:rsid w:val="00B6553F"/>
    <w:rsid w:val="00B66E5E"/>
    <w:rsid w:val="00B77D05"/>
    <w:rsid w:val="00B81206"/>
    <w:rsid w:val="00B81E12"/>
    <w:rsid w:val="00B87B91"/>
    <w:rsid w:val="00B9067B"/>
    <w:rsid w:val="00BB7AD3"/>
    <w:rsid w:val="00BC2C23"/>
    <w:rsid w:val="00BC74E9"/>
    <w:rsid w:val="00BD5D01"/>
    <w:rsid w:val="00BE7BD0"/>
    <w:rsid w:val="00BF68A8"/>
    <w:rsid w:val="00C11A03"/>
    <w:rsid w:val="00C2059B"/>
    <w:rsid w:val="00C32980"/>
    <w:rsid w:val="00C463DD"/>
    <w:rsid w:val="00C4724C"/>
    <w:rsid w:val="00C6265A"/>
    <w:rsid w:val="00C629A0"/>
    <w:rsid w:val="00C64843"/>
    <w:rsid w:val="00C745C3"/>
    <w:rsid w:val="00C95219"/>
    <w:rsid w:val="00CC15C9"/>
    <w:rsid w:val="00CC506E"/>
    <w:rsid w:val="00CE2B0F"/>
    <w:rsid w:val="00CE4A8F"/>
    <w:rsid w:val="00D0168A"/>
    <w:rsid w:val="00D1004E"/>
    <w:rsid w:val="00D2031B"/>
    <w:rsid w:val="00D25FE2"/>
    <w:rsid w:val="00D275DF"/>
    <w:rsid w:val="00D43252"/>
    <w:rsid w:val="00D46C36"/>
    <w:rsid w:val="00D47EEA"/>
    <w:rsid w:val="00D505B5"/>
    <w:rsid w:val="00D5191D"/>
    <w:rsid w:val="00D52F99"/>
    <w:rsid w:val="00D7640E"/>
    <w:rsid w:val="00D82FB8"/>
    <w:rsid w:val="00D95303"/>
    <w:rsid w:val="00D978C6"/>
    <w:rsid w:val="00DA3111"/>
    <w:rsid w:val="00DA3C1C"/>
    <w:rsid w:val="00DB0C79"/>
    <w:rsid w:val="00DD1B47"/>
    <w:rsid w:val="00DD3CB1"/>
    <w:rsid w:val="00DE6055"/>
    <w:rsid w:val="00DF4F96"/>
    <w:rsid w:val="00E16B2C"/>
    <w:rsid w:val="00E27346"/>
    <w:rsid w:val="00E31745"/>
    <w:rsid w:val="00E439EE"/>
    <w:rsid w:val="00E454D6"/>
    <w:rsid w:val="00E71BC8"/>
    <w:rsid w:val="00E7260F"/>
    <w:rsid w:val="00E779FC"/>
    <w:rsid w:val="00E96630"/>
    <w:rsid w:val="00EA3281"/>
    <w:rsid w:val="00EB2581"/>
    <w:rsid w:val="00ED7A2A"/>
    <w:rsid w:val="00EF1D7F"/>
    <w:rsid w:val="00F02898"/>
    <w:rsid w:val="00F15588"/>
    <w:rsid w:val="00F20C3D"/>
    <w:rsid w:val="00F43E9E"/>
    <w:rsid w:val="00F513F8"/>
    <w:rsid w:val="00F9057C"/>
    <w:rsid w:val="00F906D7"/>
    <w:rsid w:val="00F93781"/>
    <w:rsid w:val="00FB613B"/>
    <w:rsid w:val="00FC5D04"/>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styleId="CommentReference">
    <w:name w:val="annotation reference"/>
    <w:uiPriority w:val="99"/>
    <w:rsid w:val="00E439EE"/>
    <w:rPr>
      <w:sz w:val="16"/>
      <w:szCs w:val="16"/>
    </w:rPr>
  </w:style>
  <w:style w:type="character" w:customStyle="1" w:styleId="SingleTxtGChar">
    <w:name w:val="_ Single Txt_G Char"/>
    <w:link w:val="SingleTxtG"/>
    <w:rsid w:val="00E439EE"/>
    <w:rPr>
      <w:lang w:eastAsia="en-US"/>
    </w:rPr>
  </w:style>
  <w:style w:type="character" w:customStyle="1" w:styleId="FootnoteTextChar">
    <w:name w:val="Footnote Text Char"/>
    <w:aliases w:val="5_G Char"/>
    <w:link w:val="FootnoteText"/>
    <w:rsid w:val="00E439EE"/>
    <w:rPr>
      <w:sz w:val="18"/>
      <w:lang w:eastAsia="en-US"/>
    </w:rPr>
  </w:style>
  <w:style w:type="character" w:customStyle="1" w:styleId="H1GChar">
    <w:name w:val="_ H_1_G Char"/>
    <w:link w:val="H1G"/>
    <w:locked/>
    <w:rsid w:val="00E439EE"/>
    <w:rPr>
      <w:b/>
      <w:sz w:val="24"/>
      <w:lang w:eastAsia="en-US"/>
    </w:rPr>
  </w:style>
  <w:style w:type="paragraph" w:customStyle="1" w:styleId="Default">
    <w:name w:val="Default"/>
    <w:rsid w:val="00E439EE"/>
    <w:pPr>
      <w:autoSpaceDE w:val="0"/>
      <w:autoSpaceDN w:val="0"/>
      <w:adjustRightInd w:val="0"/>
    </w:pPr>
    <w:rPr>
      <w:rFonts w:eastAsia="Calibri"/>
      <w:color w:val="000000"/>
      <w:sz w:val="24"/>
      <w:szCs w:val="24"/>
      <w:lang w:eastAsia="en-US"/>
    </w:rPr>
  </w:style>
  <w:style w:type="paragraph" w:styleId="ColorfulList-Accent1">
    <w:name w:val="Colorful List Accent 1"/>
    <w:basedOn w:val="Normal"/>
    <w:uiPriority w:val="34"/>
    <w:qFormat/>
    <w:rsid w:val="00E439EE"/>
    <w:pPr>
      <w:suppressAutoHyphens w:val="0"/>
      <w:spacing w:after="200" w:line="276" w:lineRule="auto"/>
      <w:ind w:left="720"/>
      <w:contextualSpacing/>
    </w:pPr>
    <w:rPr>
      <w:rFonts w:ascii="Calibri" w:eastAsia="Calibri" w:hAnsi="Calibri" w:cs="Arial"/>
      <w:sz w:val="22"/>
      <w:szCs w:val="22"/>
    </w:rPr>
  </w:style>
  <w:style w:type="paragraph" w:styleId="BalloonText">
    <w:name w:val="Balloon Text"/>
    <w:basedOn w:val="Normal"/>
    <w:link w:val="BalloonTextChar"/>
    <w:rsid w:val="008A0B83"/>
    <w:pPr>
      <w:spacing w:line="240" w:lineRule="auto"/>
    </w:pPr>
    <w:rPr>
      <w:rFonts w:ascii="Tahoma" w:hAnsi="Tahoma" w:cs="Tahoma"/>
      <w:sz w:val="16"/>
      <w:szCs w:val="16"/>
    </w:rPr>
  </w:style>
  <w:style w:type="character" w:customStyle="1" w:styleId="BalloonTextChar">
    <w:name w:val="Balloon Text Char"/>
    <w:link w:val="BalloonText"/>
    <w:rsid w:val="008A0B83"/>
    <w:rPr>
      <w:rFonts w:ascii="Tahoma" w:hAnsi="Tahoma" w:cs="Tahoma"/>
      <w:sz w:val="16"/>
      <w:szCs w:val="16"/>
      <w:lang w:eastAsia="en-US"/>
    </w:rPr>
  </w:style>
  <w:style w:type="paragraph" w:styleId="CommentText">
    <w:name w:val="annotation text"/>
    <w:basedOn w:val="Normal"/>
    <w:link w:val="CommentTextChar"/>
    <w:rsid w:val="004101FC"/>
    <w:rPr>
      <w:sz w:val="24"/>
      <w:szCs w:val="24"/>
    </w:rPr>
  </w:style>
  <w:style w:type="character" w:customStyle="1" w:styleId="CommentTextChar">
    <w:name w:val="Comment Text Char"/>
    <w:link w:val="CommentText"/>
    <w:rsid w:val="004101FC"/>
    <w:rPr>
      <w:sz w:val="24"/>
      <w:szCs w:val="24"/>
      <w:lang w:val="en-GB"/>
    </w:rPr>
  </w:style>
  <w:style w:type="paragraph" w:styleId="CommentSubject">
    <w:name w:val="annotation subject"/>
    <w:basedOn w:val="CommentText"/>
    <w:next w:val="CommentText"/>
    <w:link w:val="CommentSubjectChar"/>
    <w:rsid w:val="004101FC"/>
    <w:rPr>
      <w:b/>
      <w:bCs/>
      <w:sz w:val="20"/>
      <w:szCs w:val="20"/>
    </w:rPr>
  </w:style>
  <w:style w:type="character" w:customStyle="1" w:styleId="CommentSubjectChar">
    <w:name w:val="Comment Subject Char"/>
    <w:link w:val="CommentSubject"/>
    <w:rsid w:val="004101FC"/>
    <w:rPr>
      <w:b/>
      <w:bCs/>
      <w:sz w:val="24"/>
      <w:szCs w:val="24"/>
      <w:lang w:val="en-GB"/>
    </w:rPr>
  </w:style>
  <w:style w:type="paragraph" w:styleId="Revision">
    <w:name w:val="Revision"/>
    <w:hidden/>
    <w:uiPriority w:val="99"/>
    <w:semiHidden/>
    <w:rsid w:val="00D46C36"/>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styleId="CommentReference">
    <w:name w:val="annotation reference"/>
    <w:uiPriority w:val="99"/>
    <w:rsid w:val="00E439EE"/>
    <w:rPr>
      <w:sz w:val="16"/>
      <w:szCs w:val="16"/>
    </w:rPr>
  </w:style>
  <w:style w:type="character" w:customStyle="1" w:styleId="SingleTxtGChar">
    <w:name w:val="_ Single Txt_G Char"/>
    <w:link w:val="SingleTxtG"/>
    <w:rsid w:val="00E439EE"/>
    <w:rPr>
      <w:lang w:eastAsia="en-US"/>
    </w:rPr>
  </w:style>
  <w:style w:type="character" w:customStyle="1" w:styleId="FootnoteTextChar">
    <w:name w:val="Footnote Text Char"/>
    <w:aliases w:val="5_G Char"/>
    <w:link w:val="FootnoteText"/>
    <w:rsid w:val="00E439EE"/>
    <w:rPr>
      <w:sz w:val="18"/>
      <w:lang w:eastAsia="en-US"/>
    </w:rPr>
  </w:style>
  <w:style w:type="character" w:customStyle="1" w:styleId="H1GChar">
    <w:name w:val="_ H_1_G Char"/>
    <w:link w:val="H1G"/>
    <w:locked/>
    <w:rsid w:val="00E439EE"/>
    <w:rPr>
      <w:b/>
      <w:sz w:val="24"/>
      <w:lang w:eastAsia="en-US"/>
    </w:rPr>
  </w:style>
  <w:style w:type="paragraph" w:customStyle="1" w:styleId="Default">
    <w:name w:val="Default"/>
    <w:rsid w:val="00E439EE"/>
    <w:pPr>
      <w:autoSpaceDE w:val="0"/>
      <w:autoSpaceDN w:val="0"/>
      <w:adjustRightInd w:val="0"/>
    </w:pPr>
    <w:rPr>
      <w:rFonts w:eastAsia="Calibri"/>
      <w:color w:val="000000"/>
      <w:sz w:val="24"/>
      <w:szCs w:val="24"/>
      <w:lang w:eastAsia="en-US"/>
    </w:rPr>
  </w:style>
  <w:style w:type="paragraph" w:styleId="ColorfulList-Accent1">
    <w:name w:val="Colorful List Accent 1"/>
    <w:basedOn w:val="Normal"/>
    <w:uiPriority w:val="34"/>
    <w:qFormat/>
    <w:rsid w:val="00E439EE"/>
    <w:pPr>
      <w:suppressAutoHyphens w:val="0"/>
      <w:spacing w:after="200" w:line="276" w:lineRule="auto"/>
      <w:ind w:left="720"/>
      <w:contextualSpacing/>
    </w:pPr>
    <w:rPr>
      <w:rFonts w:ascii="Calibri" w:eastAsia="Calibri" w:hAnsi="Calibri" w:cs="Arial"/>
      <w:sz w:val="22"/>
      <w:szCs w:val="22"/>
    </w:rPr>
  </w:style>
  <w:style w:type="paragraph" w:styleId="BalloonText">
    <w:name w:val="Balloon Text"/>
    <w:basedOn w:val="Normal"/>
    <w:link w:val="BalloonTextChar"/>
    <w:rsid w:val="008A0B83"/>
    <w:pPr>
      <w:spacing w:line="240" w:lineRule="auto"/>
    </w:pPr>
    <w:rPr>
      <w:rFonts w:ascii="Tahoma" w:hAnsi="Tahoma" w:cs="Tahoma"/>
      <w:sz w:val="16"/>
      <w:szCs w:val="16"/>
    </w:rPr>
  </w:style>
  <w:style w:type="character" w:customStyle="1" w:styleId="BalloonTextChar">
    <w:name w:val="Balloon Text Char"/>
    <w:link w:val="BalloonText"/>
    <w:rsid w:val="008A0B83"/>
    <w:rPr>
      <w:rFonts w:ascii="Tahoma" w:hAnsi="Tahoma" w:cs="Tahoma"/>
      <w:sz w:val="16"/>
      <w:szCs w:val="16"/>
      <w:lang w:eastAsia="en-US"/>
    </w:rPr>
  </w:style>
  <w:style w:type="paragraph" w:styleId="CommentText">
    <w:name w:val="annotation text"/>
    <w:basedOn w:val="Normal"/>
    <w:link w:val="CommentTextChar"/>
    <w:rsid w:val="004101FC"/>
    <w:rPr>
      <w:sz w:val="24"/>
      <w:szCs w:val="24"/>
    </w:rPr>
  </w:style>
  <w:style w:type="character" w:customStyle="1" w:styleId="CommentTextChar">
    <w:name w:val="Comment Text Char"/>
    <w:link w:val="CommentText"/>
    <w:rsid w:val="004101FC"/>
    <w:rPr>
      <w:sz w:val="24"/>
      <w:szCs w:val="24"/>
      <w:lang w:val="en-GB"/>
    </w:rPr>
  </w:style>
  <w:style w:type="paragraph" w:styleId="CommentSubject">
    <w:name w:val="annotation subject"/>
    <w:basedOn w:val="CommentText"/>
    <w:next w:val="CommentText"/>
    <w:link w:val="CommentSubjectChar"/>
    <w:rsid w:val="004101FC"/>
    <w:rPr>
      <w:b/>
      <w:bCs/>
      <w:sz w:val="20"/>
      <w:szCs w:val="20"/>
    </w:rPr>
  </w:style>
  <w:style w:type="character" w:customStyle="1" w:styleId="CommentSubjectChar">
    <w:name w:val="Comment Subject Char"/>
    <w:link w:val="CommentSubject"/>
    <w:rsid w:val="004101FC"/>
    <w:rPr>
      <w:b/>
      <w:bCs/>
      <w:sz w:val="24"/>
      <w:szCs w:val="24"/>
      <w:lang w:val="en-GB"/>
    </w:rPr>
  </w:style>
  <w:style w:type="paragraph" w:styleId="Revision">
    <w:name w:val="Revision"/>
    <w:hidden/>
    <w:uiPriority w:val="99"/>
    <w:semiHidden/>
    <w:rsid w:val="00D46C36"/>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0434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2</TotalTime>
  <Pages>8</Pages>
  <Words>3452</Words>
  <Characters>19678</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23084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Pdfeng</cp:lastModifiedBy>
  <cp:revision>3</cp:revision>
  <cp:lastPrinted>2015-04-30T15:13:00Z</cp:lastPrinted>
  <dcterms:created xsi:type="dcterms:W3CDTF">2015-04-30T15:13:00Z</dcterms:created>
  <dcterms:modified xsi:type="dcterms:W3CDTF">2015-04-30T15:14:00Z</dcterms:modified>
</cp:coreProperties>
</file>