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DFC36B" w14:textId="77777777" w:rsidR="00A55493" w:rsidRDefault="00A55493" w:rsidP="00A55493">
      <w:pPr>
        <w:spacing w:line="240" w:lineRule="auto"/>
        <w:rPr>
          <w:sz w:val="2"/>
        </w:rPr>
        <w:sectPr w:rsidR="00A55493" w:rsidSect="00167C7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1546F486" w14:textId="25712E93" w:rsidR="00167C78" w:rsidRPr="00167C78" w:rsidRDefault="00167C78" w:rsidP="00167C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167C78">
        <w:rPr>
          <w:lang w:val="fr-FR"/>
        </w:rPr>
        <w:t>Comité pour l</w:t>
      </w:r>
      <w:r>
        <w:rPr>
          <w:lang w:val="fr-FR"/>
        </w:rPr>
        <w:t>’</w:t>
      </w:r>
      <w:r w:rsidRPr="00167C78">
        <w:rPr>
          <w:lang w:val="fr-FR"/>
        </w:rPr>
        <w:t>élimination de la discrimination à l</w:t>
      </w:r>
      <w:r>
        <w:rPr>
          <w:lang w:val="fr-FR"/>
        </w:rPr>
        <w:t>’</w:t>
      </w:r>
      <w:r w:rsidRPr="00167C78">
        <w:rPr>
          <w:lang w:val="fr-FR"/>
        </w:rPr>
        <w:t>égard des femmes</w:t>
      </w:r>
    </w:p>
    <w:p w14:paraId="5E1F80E9" w14:textId="646017B9" w:rsidR="00167C78" w:rsidRPr="00167C78" w:rsidRDefault="00167C78" w:rsidP="00167C78">
      <w:pPr>
        <w:pStyle w:val="SingleTxt"/>
        <w:spacing w:after="0" w:line="120" w:lineRule="exact"/>
        <w:rPr>
          <w:b/>
          <w:bCs/>
          <w:sz w:val="10"/>
          <w:lang w:val="fr-FR"/>
        </w:rPr>
      </w:pPr>
    </w:p>
    <w:p w14:paraId="557AF863" w14:textId="6997C22F" w:rsidR="00167C78" w:rsidRPr="00167C78" w:rsidRDefault="00167C78" w:rsidP="00167C78">
      <w:pPr>
        <w:pStyle w:val="SingleTxt"/>
        <w:spacing w:after="0" w:line="120" w:lineRule="exact"/>
        <w:rPr>
          <w:b/>
          <w:bCs/>
          <w:sz w:val="10"/>
          <w:lang w:val="fr-FR"/>
        </w:rPr>
      </w:pPr>
    </w:p>
    <w:p w14:paraId="7E016534" w14:textId="16947DD2" w:rsidR="00167C78" w:rsidRPr="00167C78" w:rsidRDefault="00167C78" w:rsidP="00167C78">
      <w:pPr>
        <w:pStyle w:val="SingleTxt"/>
        <w:spacing w:after="0" w:line="120" w:lineRule="exact"/>
        <w:rPr>
          <w:b/>
          <w:bCs/>
          <w:sz w:val="10"/>
          <w:lang w:val="fr-FR"/>
        </w:rPr>
      </w:pPr>
    </w:p>
    <w:p w14:paraId="79A14860" w14:textId="432B8A3B" w:rsidR="00167C78" w:rsidRPr="00167C78" w:rsidRDefault="00167C78" w:rsidP="00167C78">
      <w:pPr>
        <w:pStyle w:val="TitleHCH"/>
        <w:ind w:right="1260"/>
        <w:rPr>
          <w:lang w:val="fr-FR"/>
        </w:rPr>
      </w:pPr>
      <w:r>
        <w:rPr>
          <w:lang w:val="fr-FR"/>
        </w:rPr>
        <w:tab/>
      </w:r>
      <w:r>
        <w:rPr>
          <w:lang w:val="fr-FR"/>
        </w:rPr>
        <w:tab/>
      </w:r>
      <w:r w:rsidRPr="00167C78">
        <w:rPr>
          <w:lang w:val="fr-FR"/>
        </w:rPr>
        <w:t>Observations finales concernant le rapport de la Lettonie valant quatrième à septième rapports périodiques</w:t>
      </w:r>
      <w:r w:rsidR="00037488" w:rsidRPr="00037488">
        <w:rPr>
          <w:b w:val="0"/>
          <w:bCs/>
          <w:sz w:val="20"/>
          <w:szCs w:val="20"/>
          <w:lang w:val="fr-FR"/>
        </w:rPr>
        <w:t>*</w:t>
      </w:r>
    </w:p>
    <w:p w14:paraId="3B6293FF" w14:textId="3B87402F" w:rsidR="00167C78" w:rsidRPr="00167C78" w:rsidRDefault="00167C78" w:rsidP="00167C78">
      <w:pPr>
        <w:pStyle w:val="SingleTxt"/>
        <w:spacing w:after="0" w:line="120" w:lineRule="exact"/>
        <w:rPr>
          <w:b/>
          <w:bCs/>
          <w:sz w:val="10"/>
          <w:lang w:val="fr-FR"/>
        </w:rPr>
      </w:pPr>
    </w:p>
    <w:p w14:paraId="4EB628CF" w14:textId="3D486FF5" w:rsidR="00167C78" w:rsidRPr="00167C78" w:rsidRDefault="00167C78" w:rsidP="00167C78">
      <w:pPr>
        <w:pStyle w:val="SingleTxt"/>
        <w:spacing w:after="0" w:line="120" w:lineRule="exact"/>
        <w:rPr>
          <w:b/>
          <w:bCs/>
          <w:sz w:val="10"/>
          <w:lang w:val="fr-FR"/>
        </w:rPr>
      </w:pPr>
    </w:p>
    <w:p w14:paraId="4FD460B2" w14:textId="002AA96B" w:rsidR="00167C78" w:rsidRPr="00167C78" w:rsidRDefault="00167C78" w:rsidP="00CE1617">
      <w:pPr>
        <w:pStyle w:val="SingleTxt"/>
        <w:numPr>
          <w:ilvl w:val="0"/>
          <w:numId w:val="5"/>
        </w:numPr>
        <w:spacing w:line="240" w:lineRule="exact"/>
        <w:ind w:left="1267"/>
        <w:rPr>
          <w:lang w:val="fr-CH"/>
        </w:rPr>
      </w:pPr>
      <w:r w:rsidRPr="00167C78">
        <w:rPr>
          <w:lang w:val="fr-FR"/>
        </w:rPr>
        <w:t>Le Comité a examiné le rapport de la Lettonie valant quatrième à septième rapports périodiques (</w:t>
      </w:r>
      <w:hyperlink r:id="rId16" w:history="1">
        <w:r w:rsidRPr="00167C78">
          <w:rPr>
            <w:rStyle w:val="Hyperlink"/>
            <w:lang w:val="fr-FR"/>
          </w:rPr>
          <w:t>CEDAW/C/LVA/4-7</w:t>
        </w:r>
      </w:hyperlink>
      <w:r w:rsidRPr="00167C78">
        <w:rPr>
          <w:lang w:val="fr-FR"/>
        </w:rPr>
        <w:t>) à ses 1749</w:t>
      </w:r>
      <w:r w:rsidRPr="00167C78">
        <w:rPr>
          <w:vertAlign w:val="superscript"/>
          <w:lang w:val="fr-FR"/>
        </w:rPr>
        <w:t>e</w:t>
      </w:r>
      <w:r w:rsidRPr="00167C78">
        <w:rPr>
          <w:lang w:val="fr-FR"/>
        </w:rPr>
        <w:t xml:space="preserve"> et 1750</w:t>
      </w:r>
      <w:r w:rsidRPr="00167C78">
        <w:rPr>
          <w:vertAlign w:val="superscript"/>
          <w:lang w:val="fr-FR"/>
        </w:rPr>
        <w:t>e</w:t>
      </w:r>
      <w:r w:rsidRPr="00167C78">
        <w:rPr>
          <w:lang w:val="fr-FR"/>
        </w:rPr>
        <w:t xml:space="preserve"> séances (voir </w:t>
      </w:r>
      <w:hyperlink r:id="rId17" w:history="1">
        <w:r w:rsidRPr="00167C78">
          <w:rPr>
            <w:rStyle w:val="Hyperlink"/>
            <w:lang w:val="fr-FR"/>
          </w:rPr>
          <w:t>CEDAW/C/SR.1749</w:t>
        </w:r>
      </w:hyperlink>
      <w:r w:rsidRPr="00167C78">
        <w:rPr>
          <w:lang w:val="fr-FR"/>
        </w:rPr>
        <w:t xml:space="preserve"> et </w:t>
      </w:r>
      <w:hyperlink r:id="rId18" w:history="1">
        <w:r w:rsidRPr="00167C78">
          <w:rPr>
            <w:rStyle w:val="Hyperlink"/>
            <w:lang w:val="fr-FR"/>
          </w:rPr>
          <w:t>CEDAW/C/SR.1750</w:t>
        </w:r>
      </w:hyperlink>
      <w:r w:rsidRPr="00167C78">
        <w:rPr>
          <w:lang w:val="fr-FR"/>
        </w:rPr>
        <w:t>), qui se sont tenues le 11 février 2020. La liste de points et de questions établie par le groupe de travail d</w:t>
      </w:r>
      <w:r>
        <w:rPr>
          <w:lang w:val="fr-FR"/>
        </w:rPr>
        <w:t>’</w:t>
      </w:r>
      <w:r w:rsidRPr="00167C78">
        <w:rPr>
          <w:lang w:val="fr-FR"/>
        </w:rPr>
        <w:t xml:space="preserve">avant-session figure dans le document </w:t>
      </w:r>
      <w:hyperlink r:id="rId19" w:history="1">
        <w:r w:rsidRPr="00167C78">
          <w:rPr>
            <w:rStyle w:val="Hyperlink"/>
            <w:lang w:val="fr-FR"/>
          </w:rPr>
          <w:t>CEDAW/C/LVA/Q/4-7</w:t>
        </w:r>
      </w:hyperlink>
      <w:r w:rsidRPr="00167C78">
        <w:rPr>
          <w:lang w:val="fr-FR"/>
        </w:rPr>
        <w:t xml:space="preserve"> et les réponses de la Lettonie, dans le document </w:t>
      </w:r>
      <w:hyperlink r:id="rId20" w:history="1">
        <w:r w:rsidRPr="00167C78">
          <w:rPr>
            <w:rStyle w:val="Hyperlink"/>
            <w:lang w:val="fr-FR"/>
          </w:rPr>
          <w:t>CEDAW/C/LVA/Q/4-7/Add.1</w:t>
        </w:r>
      </w:hyperlink>
      <w:r w:rsidRPr="00167C78">
        <w:rPr>
          <w:lang w:val="fr-FR"/>
        </w:rPr>
        <w:t xml:space="preserve">. </w:t>
      </w:r>
    </w:p>
    <w:p w14:paraId="3BF61913" w14:textId="77777777" w:rsidR="00167C78" w:rsidRPr="00167C78" w:rsidRDefault="00167C78" w:rsidP="00167C78">
      <w:pPr>
        <w:pStyle w:val="SingleTxt"/>
        <w:spacing w:after="0" w:line="120" w:lineRule="exact"/>
        <w:rPr>
          <w:b/>
          <w:sz w:val="10"/>
          <w:lang w:val="fr-CH"/>
        </w:rPr>
      </w:pPr>
    </w:p>
    <w:p w14:paraId="31C0A122" w14:textId="77777777" w:rsidR="00167C78" w:rsidRPr="00167C78" w:rsidRDefault="00167C78" w:rsidP="00167C78">
      <w:pPr>
        <w:pStyle w:val="SingleTxt"/>
        <w:spacing w:after="0" w:line="120" w:lineRule="exact"/>
        <w:rPr>
          <w:b/>
          <w:sz w:val="10"/>
          <w:lang w:val="fr-CH"/>
        </w:rPr>
      </w:pPr>
    </w:p>
    <w:p w14:paraId="218E7C4F" w14:textId="45F26BBE" w:rsidR="00167C78" w:rsidRDefault="00167C78" w:rsidP="00167C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167C78">
        <w:rPr>
          <w:lang w:val="fr-CH"/>
        </w:rPr>
        <w:tab/>
      </w:r>
      <w:r w:rsidRPr="00167C78">
        <w:rPr>
          <w:lang w:val="en-US"/>
        </w:rPr>
        <w:t>A.</w:t>
      </w:r>
      <w:r w:rsidRPr="00167C78">
        <w:rPr>
          <w:lang w:val="en-US"/>
        </w:rPr>
        <w:tab/>
        <w:t>Introduction</w:t>
      </w:r>
    </w:p>
    <w:p w14:paraId="001C426D" w14:textId="572D0060" w:rsidR="00167C78" w:rsidRPr="00167C78" w:rsidRDefault="00167C78" w:rsidP="00167C78">
      <w:pPr>
        <w:pStyle w:val="SingleTxt"/>
        <w:spacing w:after="0" w:line="120" w:lineRule="exact"/>
        <w:rPr>
          <w:sz w:val="10"/>
          <w:lang w:val="en-US"/>
        </w:rPr>
      </w:pPr>
    </w:p>
    <w:p w14:paraId="7474463A" w14:textId="2BB7281E" w:rsidR="00167C78" w:rsidRPr="00167C78" w:rsidRDefault="00167C78" w:rsidP="00167C78">
      <w:pPr>
        <w:pStyle w:val="SingleTxt"/>
        <w:spacing w:after="0" w:line="120" w:lineRule="exact"/>
        <w:rPr>
          <w:sz w:val="10"/>
          <w:lang w:val="en-US"/>
        </w:rPr>
      </w:pPr>
    </w:p>
    <w:p w14:paraId="7243AEE6" w14:textId="6E8563BF" w:rsidR="00167C78" w:rsidRPr="00167C78" w:rsidRDefault="00167C78" w:rsidP="00CE1617">
      <w:pPr>
        <w:pStyle w:val="SingleTxt"/>
        <w:numPr>
          <w:ilvl w:val="0"/>
          <w:numId w:val="6"/>
        </w:numPr>
        <w:spacing w:line="240" w:lineRule="exact"/>
        <w:ind w:left="1267"/>
        <w:rPr>
          <w:lang w:val="fr-CH"/>
        </w:rPr>
      </w:pPr>
      <w:r w:rsidRPr="00167C78">
        <w:rPr>
          <w:lang w:val="fr-FR"/>
        </w:rPr>
        <w:t>Le Comité accueille avec satisfaction le rapport valant quatrième à septième rapports périodiques de la Lettonie mais regrette qu</w:t>
      </w:r>
      <w:r>
        <w:rPr>
          <w:lang w:val="fr-FR"/>
        </w:rPr>
        <w:t>’</w:t>
      </w:r>
      <w:r w:rsidRPr="00167C78">
        <w:rPr>
          <w:lang w:val="fr-FR"/>
        </w:rPr>
        <w:t xml:space="preserve">il ait été présenté avec plus de </w:t>
      </w:r>
      <w:r>
        <w:rPr>
          <w:lang w:val="fr-FR"/>
        </w:rPr>
        <w:t>dix</w:t>
      </w:r>
      <w:r w:rsidRPr="00167C78">
        <w:rPr>
          <w:lang w:val="fr-FR"/>
        </w:rPr>
        <w:t xml:space="preserve"> ans de retard. Il remercie l</w:t>
      </w:r>
      <w:r>
        <w:rPr>
          <w:lang w:val="fr-FR"/>
        </w:rPr>
        <w:t>’</w:t>
      </w:r>
      <w:r w:rsidRPr="00167C78">
        <w:rPr>
          <w:lang w:val="fr-FR"/>
        </w:rPr>
        <w:t>État partie des réponses écrites apportées à la liste de points établie par le groupe de travail d</w:t>
      </w:r>
      <w:r>
        <w:rPr>
          <w:lang w:val="fr-FR"/>
        </w:rPr>
        <w:t>’</w:t>
      </w:r>
      <w:r w:rsidRPr="00167C78">
        <w:rPr>
          <w:lang w:val="fr-FR"/>
        </w:rPr>
        <w:t>avant-session, complétées oralement par la délégation, et des éclaircissements complémentaires donnés en réponse aux questions orales posées par le Comité pendant le dialogue et à celles qu</w:t>
      </w:r>
      <w:r>
        <w:rPr>
          <w:lang w:val="fr-FR"/>
        </w:rPr>
        <w:t>’</w:t>
      </w:r>
      <w:r w:rsidRPr="00167C78">
        <w:rPr>
          <w:lang w:val="fr-FR"/>
        </w:rPr>
        <w:t>il a posées par écrit après le dialogue.</w:t>
      </w:r>
      <w:r>
        <w:rPr>
          <w:lang w:val="fr-FR"/>
        </w:rPr>
        <w:t xml:space="preserve"> </w:t>
      </w:r>
    </w:p>
    <w:p w14:paraId="2999A358" w14:textId="3CDB5F63" w:rsidR="00167C78" w:rsidRPr="00167C78" w:rsidRDefault="00167C78" w:rsidP="00CE1617">
      <w:pPr>
        <w:pStyle w:val="SingleTxt"/>
        <w:numPr>
          <w:ilvl w:val="0"/>
          <w:numId w:val="7"/>
        </w:numPr>
        <w:spacing w:line="240" w:lineRule="exact"/>
        <w:ind w:left="1267"/>
        <w:rPr>
          <w:lang w:val="fr-CH"/>
        </w:rPr>
      </w:pPr>
      <w:r w:rsidRPr="00167C78">
        <w:rPr>
          <w:lang w:val="fr-FR"/>
        </w:rPr>
        <w:t>Le Comité remercie l</w:t>
      </w:r>
      <w:r>
        <w:rPr>
          <w:lang w:val="fr-FR"/>
        </w:rPr>
        <w:t>’</w:t>
      </w:r>
      <w:r w:rsidRPr="00167C78">
        <w:rPr>
          <w:lang w:val="fr-FR"/>
        </w:rPr>
        <w:t>État partie d</w:t>
      </w:r>
      <w:r>
        <w:rPr>
          <w:lang w:val="fr-FR"/>
        </w:rPr>
        <w:t>’</w:t>
      </w:r>
      <w:r w:rsidRPr="00167C78">
        <w:rPr>
          <w:lang w:val="fr-FR"/>
        </w:rPr>
        <w:t>avoir envoyé une délégation de haut niveau, conduite par la Vice-Présidente du Parlement letton, Inese Lībiņa-Egnere. La délégation comprenait aussi des représentants du Ministère des affaires étrangères, du Ministère de la justice, du Ministère de la protection sociale, du Ministère de la culture, du Ministère de la santé, du Ministère de l</w:t>
      </w:r>
      <w:r>
        <w:rPr>
          <w:lang w:val="fr-FR"/>
        </w:rPr>
        <w:t>’</w:t>
      </w:r>
      <w:r w:rsidRPr="00167C78">
        <w:rPr>
          <w:lang w:val="fr-FR"/>
        </w:rPr>
        <w:t>éducation et de la science, de la police nationale et de la Mission permanente de la Lettonie auprès de l</w:t>
      </w:r>
      <w:r>
        <w:rPr>
          <w:lang w:val="fr-FR"/>
        </w:rPr>
        <w:t>’</w:t>
      </w:r>
      <w:r w:rsidRPr="00167C78">
        <w:rPr>
          <w:lang w:val="fr-FR"/>
        </w:rPr>
        <w:t xml:space="preserve">Office des Nations Unies et des autres organisations internationales à Genève. </w:t>
      </w:r>
    </w:p>
    <w:p w14:paraId="269683BC" w14:textId="77777777" w:rsidR="00167C78" w:rsidRPr="00167C78" w:rsidRDefault="00167C78" w:rsidP="00167C78">
      <w:pPr>
        <w:pStyle w:val="SingleTxt"/>
        <w:spacing w:after="0" w:line="120" w:lineRule="exact"/>
        <w:rPr>
          <w:b/>
          <w:sz w:val="10"/>
          <w:lang w:val="fr-CH"/>
        </w:rPr>
      </w:pPr>
    </w:p>
    <w:p w14:paraId="33406D3F" w14:textId="77777777" w:rsidR="00167C78" w:rsidRPr="00167C78" w:rsidRDefault="00167C78" w:rsidP="00167C78">
      <w:pPr>
        <w:pStyle w:val="SingleTxt"/>
        <w:spacing w:after="0" w:line="120" w:lineRule="exact"/>
        <w:rPr>
          <w:b/>
          <w:sz w:val="10"/>
          <w:lang w:val="fr-CH"/>
        </w:rPr>
      </w:pPr>
    </w:p>
    <w:p w14:paraId="061C2F21" w14:textId="49ABE646" w:rsidR="00167C78" w:rsidRDefault="00167C78" w:rsidP="00167C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67C78">
        <w:rPr>
          <w:lang w:val="fr-CH"/>
        </w:rPr>
        <w:tab/>
      </w:r>
      <w:r w:rsidRPr="00167C78">
        <w:rPr>
          <w:lang w:val="en-GB"/>
        </w:rPr>
        <w:t>B.</w:t>
      </w:r>
      <w:r w:rsidRPr="00167C78">
        <w:rPr>
          <w:lang w:val="en-GB"/>
        </w:rPr>
        <w:tab/>
        <w:t>Aspects positifs</w:t>
      </w:r>
    </w:p>
    <w:p w14:paraId="62ADE3D8" w14:textId="440ABC32" w:rsidR="00167C78" w:rsidRPr="00167C78" w:rsidRDefault="00167C78" w:rsidP="00167C78">
      <w:pPr>
        <w:pStyle w:val="SingleTxt"/>
        <w:spacing w:after="0" w:line="120" w:lineRule="exact"/>
        <w:rPr>
          <w:sz w:val="10"/>
          <w:lang w:val="en-GB"/>
        </w:rPr>
      </w:pPr>
    </w:p>
    <w:p w14:paraId="6AE2A520" w14:textId="13E5AA19" w:rsidR="00167C78" w:rsidRPr="00167C78" w:rsidRDefault="00167C78" w:rsidP="00167C78">
      <w:pPr>
        <w:pStyle w:val="SingleTxt"/>
        <w:spacing w:after="0" w:line="120" w:lineRule="exact"/>
        <w:rPr>
          <w:sz w:val="10"/>
          <w:lang w:val="en-GB"/>
        </w:rPr>
      </w:pPr>
    </w:p>
    <w:p w14:paraId="0248B565" w14:textId="616C9970" w:rsidR="00167C78" w:rsidRPr="00167C78" w:rsidRDefault="00167C78" w:rsidP="00CE1617">
      <w:pPr>
        <w:pStyle w:val="SingleTxt"/>
        <w:numPr>
          <w:ilvl w:val="0"/>
          <w:numId w:val="8"/>
        </w:numPr>
        <w:spacing w:line="240" w:lineRule="exact"/>
        <w:ind w:left="1267"/>
        <w:rPr>
          <w:lang w:val="fr-FR"/>
        </w:rPr>
      </w:pPr>
      <w:r w:rsidRPr="00167C78">
        <w:rPr>
          <w:lang w:val="fr-FR"/>
        </w:rPr>
        <w:t>Le Comité salue les réformes législatives opérées par l</w:t>
      </w:r>
      <w:r>
        <w:rPr>
          <w:lang w:val="fr-FR"/>
        </w:rPr>
        <w:t>’</w:t>
      </w:r>
      <w:r w:rsidRPr="00167C78">
        <w:rPr>
          <w:lang w:val="fr-FR"/>
        </w:rPr>
        <w:t>État partie depuis l</w:t>
      </w:r>
      <w:r>
        <w:rPr>
          <w:lang w:val="fr-FR"/>
        </w:rPr>
        <w:t>’</w:t>
      </w:r>
      <w:r w:rsidRPr="00167C78">
        <w:rPr>
          <w:lang w:val="fr-FR"/>
        </w:rPr>
        <w:t>examen, en 2004, de son rapport périodique valant rapport initial, deuxième et troisième rapports périodiques, et notamment les mesures suivantes</w:t>
      </w:r>
      <w:r>
        <w:rPr>
          <w:lang w:val="fr-FR"/>
        </w:rPr>
        <w:t> :</w:t>
      </w:r>
      <w:r w:rsidRPr="00167C78">
        <w:rPr>
          <w:lang w:val="fr-FR"/>
        </w:rPr>
        <w:t xml:space="preserve"> </w:t>
      </w:r>
    </w:p>
    <w:p w14:paraId="70A57A20" w14:textId="77777777" w:rsidR="00DB4D88" w:rsidRPr="00037488" w:rsidRDefault="00DB4D88" w:rsidP="00DB4D88">
      <w:pPr>
        <w:framePr w:w="9792" w:h="432" w:hSpace="180" w:wrap="around" w:vAnchor="page" w:hAnchor="page" w:x="1210" w:y="1367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59CA9BC2" wp14:editId="6BC1A563">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C7B00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t>Adoptées par le Comité à sa soixante-quinzième session (10-28 février 2020).</w:t>
      </w:r>
    </w:p>
    <w:p w14:paraId="3A63A435" w14:textId="66FB14FB" w:rsidR="00167C78" w:rsidRPr="00DB4D88" w:rsidRDefault="00167C78" w:rsidP="00DB4D88">
      <w:pPr>
        <w:pStyle w:val="SingleTxt"/>
        <w:rPr>
          <w:lang w:val="fr-FR"/>
        </w:rPr>
      </w:pPr>
      <w:r w:rsidRPr="00DB4D88">
        <w:rPr>
          <w:lang w:val="fr-FR"/>
        </w:rPr>
        <w:lastRenderedPageBreak/>
        <w:tab/>
        <w:t>a)</w:t>
      </w:r>
      <w:r w:rsidRPr="00DB4D88">
        <w:rPr>
          <w:lang w:val="fr-FR"/>
        </w:rPr>
        <w:tab/>
        <w:t xml:space="preserve">adoption de la Loi sur l’annulation du statut de non-ressortissant applicable aux enfants (2019) ; </w:t>
      </w:r>
    </w:p>
    <w:p w14:paraId="1B9F47CC" w14:textId="3B0B21A8" w:rsidR="00167C78" w:rsidRPr="00167C78" w:rsidRDefault="00167C78" w:rsidP="00167C78">
      <w:pPr>
        <w:pStyle w:val="SingleTxt"/>
        <w:rPr>
          <w:lang w:val="fr-FR"/>
        </w:rPr>
      </w:pPr>
      <w:r>
        <w:rPr>
          <w:lang w:val="fr-FR"/>
        </w:rPr>
        <w:tab/>
      </w:r>
      <w:r w:rsidRPr="00167C78">
        <w:rPr>
          <w:lang w:val="fr-FR"/>
        </w:rPr>
        <w:t>b)</w:t>
      </w:r>
      <w:r w:rsidRPr="00167C78">
        <w:rPr>
          <w:lang w:val="fr-FR"/>
        </w:rPr>
        <w:tab/>
        <w:t>adoption de la Loi sur le Médiateur, portant création du Bureau du Médiateur (2006)</w:t>
      </w:r>
      <w:r>
        <w:rPr>
          <w:lang w:val="fr-FR"/>
        </w:rPr>
        <w:t> ;</w:t>
      </w:r>
      <w:r w:rsidRPr="00167C78">
        <w:rPr>
          <w:lang w:val="fr-FR"/>
        </w:rPr>
        <w:t xml:space="preserve"> </w:t>
      </w:r>
    </w:p>
    <w:p w14:paraId="48920C9D" w14:textId="351700F3" w:rsidR="00167C78" w:rsidRPr="00167C78" w:rsidRDefault="00167C78" w:rsidP="00167C78">
      <w:pPr>
        <w:pStyle w:val="SingleTxt"/>
        <w:rPr>
          <w:lang w:val="fr-FR"/>
        </w:rPr>
      </w:pPr>
      <w:r>
        <w:rPr>
          <w:lang w:val="fr-FR"/>
        </w:rPr>
        <w:tab/>
      </w:r>
      <w:r w:rsidRPr="00167C78">
        <w:rPr>
          <w:lang w:val="fr-FR"/>
        </w:rPr>
        <w:t>c)</w:t>
      </w:r>
      <w:r w:rsidRPr="00167C78">
        <w:rPr>
          <w:lang w:val="fr-FR"/>
        </w:rPr>
        <w:tab/>
        <w:t>modification du Code pénal et de la Loi sur les procédures relatives à son entrée en vigueur et à son application</w:t>
      </w:r>
      <w:r>
        <w:rPr>
          <w:lang w:val="fr-FR"/>
        </w:rPr>
        <w:t> :</w:t>
      </w:r>
      <w:r w:rsidRPr="00167C78">
        <w:rPr>
          <w:lang w:val="fr-FR"/>
        </w:rPr>
        <w:t xml:space="preserve"> </w:t>
      </w:r>
    </w:p>
    <w:p w14:paraId="25FAC305" w14:textId="4E8C38BA" w:rsidR="00167C78" w:rsidRPr="00167C78" w:rsidRDefault="00167C78" w:rsidP="00167C7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Pr="00167C78">
        <w:rPr>
          <w:lang w:val="fr-FR"/>
        </w:rPr>
        <w:t>i)</w:t>
      </w:r>
      <w:r w:rsidRPr="00167C78">
        <w:rPr>
          <w:lang w:val="fr-FR"/>
        </w:rPr>
        <w:tab/>
        <w:t>renforcement de la protection des femmes et des filles contre la violence fondée sur le genre, dont la violence sexuelle et la violence familiale, et établissement de la responsabilité pénale des auteurs de mutilations génitales féminines et d</w:t>
      </w:r>
      <w:r>
        <w:rPr>
          <w:lang w:val="fr-FR"/>
        </w:rPr>
        <w:t>’</w:t>
      </w:r>
      <w:r w:rsidRPr="00167C78">
        <w:rPr>
          <w:lang w:val="fr-FR"/>
        </w:rPr>
        <w:t>actes de persécution (harcèlement obsessionnel) et de violence psychologique (2017 et 2018, respectivement)</w:t>
      </w:r>
      <w:r>
        <w:rPr>
          <w:lang w:val="fr-FR"/>
        </w:rPr>
        <w:t> ;</w:t>
      </w:r>
      <w:r w:rsidRPr="00167C78">
        <w:rPr>
          <w:lang w:val="fr-FR"/>
        </w:rPr>
        <w:t xml:space="preserve"> </w:t>
      </w:r>
    </w:p>
    <w:p w14:paraId="20186472" w14:textId="7469183A" w:rsidR="00167C78" w:rsidRPr="00167C78" w:rsidRDefault="00167C78" w:rsidP="00167C7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Pr="00167C78">
        <w:rPr>
          <w:lang w:val="fr-FR"/>
        </w:rPr>
        <w:t>ii)</w:t>
      </w:r>
      <w:r w:rsidRPr="00167C78">
        <w:rPr>
          <w:lang w:val="fr-FR"/>
        </w:rPr>
        <w:tab/>
        <w:t>criminalisation des mariages forcés et des mariages de complaisance en vue de lutter contre la traite (2013)</w:t>
      </w:r>
      <w:r>
        <w:rPr>
          <w:lang w:val="fr-FR"/>
        </w:rPr>
        <w:t> ;</w:t>
      </w:r>
      <w:r w:rsidRPr="00167C78">
        <w:rPr>
          <w:lang w:val="fr-FR"/>
        </w:rPr>
        <w:t xml:space="preserve"> </w:t>
      </w:r>
    </w:p>
    <w:p w14:paraId="62D223C8" w14:textId="7ED34F0B" w:rsidR="00167C78" w:rsidRPr="00167C78" w:rsidRDefault="00167C78" w:rsidP="00167C7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Pr="00167C78">
        <w:rPr>
          <w:lang w:val="fr-FR"/>
        </w:rPr>
        <w:t>iii)</w:t>
      </w:r>
      <w:r w:rsidRPr="00167C78">
        <w:rPr>
          <w:lang w:val="fr-FR"/>
        </w:rPr>
        <w:tab/>
        <w:t>lutte contre la prostitution forcée (2007 à 2014)</w:t>
      </w:r>
      <w:r>
        <w:rPr>
          <w:lang w:val="fr-FR"/>
        </w:rPr>
        <w:t> ;</w:t>
      </w:r>
      <w:r w:rsidRPr="00167C78">
        <w:rPr>
          <w:lang w:val="fr-FR"/>
        </w:rPr>
        <w:t xml:space="preserve"> </w:t>
      </w:r>
    </w:p>
    <w:p w14:paraId="32B39C9A" w14:textId="0B8C6172" w:rsidR="00167C78" w:rsidRPr="00167C78" w:rsidRDefault="00167C78" w:rsidP="00167C78">
      <w:pPr>
        <w:pStyle w:val="SingleTxt"/>
        <w:rPr>
          <w:lang w:val="fr-FR"/>
        </w:rPr>
      </w:pPr>
      <w:r>
        <w:rPr>
          <w:lang w:val="fr-FR"/>
        </w:rPr>
        <w:tab/>
      </w:r>
      <w:r w:rsidRPr="00167C78">
        <w:rPr>
          <w:lang w:val="fr-FR"/>
        </w:rPr>
        <w:t>d)</w:t>
      </w:r>
      <w:r w:rsidRPr="00167C78">
        <w:rPr>
          <w:lang w:val="fr-FR"/>
        </w:rPr>
        <w:tab/>
        <w:t>modification du Code de procédure pénale visant à faciliter la participation aux procès des victimes, notamment les femmes victimes de violence fondée sur le genre, et introduction de poursuites pénales d</w:t>
      </w:r>
      <w:r>
        <w:rPr>
          <w:lang w:val="fr-FR"/>
        </w:rPr>
        <w:t>’</w:t>
      </w:r>
      <w:r w:rsidRPr="00167C78">
        <w:rPr>
          <w:lang w:val="fr-FR"/>
        </w:rPr>
        <w:t>office en cas de viol, de violence sexuelle et de perpétration délibérée de lésions corporelles légères, ainsi que d</w:t>
      </w:r>
      <w:r>
        <w:rPr>
          <w:lang w:val="fr-FR"/>
        </w:rPr>
        <w:t>’</w:t>
      </w:r>
      <w:r w:rsidRPr="00167C78">
        <w:rPr>
          <w:lang w:val="fr-FR"/>
        </w:rPr>
        <w:t>une nouvelle catégorie de « victimes jouissant d</w:t>
      </w:r>
      <w:r>
        <w:rPr>
          <w:lang w:val="fr-FR"/>
        </w:rPr>
        <w:t>’</w:t>
      </w:r>
      <w:r w:rsidRPr="00167C78">
        <w:rPr>
          <w:lang w:val="fr-FR"/>
        </w:rPr>
        <w:t>une protection spéciale », à savoir les enfants, les victimes de violence sexuelle ou familiale ou de violence au sein du couple et les victimes de traite (2016)</w:t>
      </w:r>
      <w:r>
        <w:rPr>
          <w:lang w:val="fr-FR"/>
        </w:rPr>
        <w:t xml:space="preserve"> ; </w:t>
      </w:r>
    </w:p>
    <w:p w14:paraId="2F8B9DD5" w14:textId="648D0A45" w:rsidR="00167C78" w:rsidRPr="00167C78" w:rsidRDefault="00167C78" w:rsidP="00167C78">
      <w:pPr>
        <w:pStyle w:val="SingleTxt"/>
        <w:rPr>
          <w:lang w:val="fr-FR"/>
        </w:rPr>
      </w:pPr>
      <w:r>
        <w:rPr>
          <w:lang w:val="fr-FR"/>
        </w:rPr>
        <w:tab/>
      </w:r>
      <w:r w:rsidRPr="00167C78">
        <w:rPr>
          <w:lang w:val="fr-FR"/>
        </w:rPr>
        <w:t>e)</w:t>
      </w:r>
      <w:r w:rsidRPr="00167C78">
        <w:rPr>
          <w:lang w:val="fr-FR"/>
        </w:rPr>
        <w:tab/>
        <w:t>modification de la Loi sur les services sociaux et l</w:t>
      </w:r>
      <w:r>
        <w:rPr>
          <w:lang w:val="fr-FR"/>
        </w:rPr>
        <w:t>’</w:t>
      </w:r>
      <w:r w:rsidRPr="00167C78">
        <w:rPr>
          <w:lang w:val="fr-FR"/>
        </w:rPr>
        <w:t>assistance sociale visant à fournir des services de réadaptation sociale financés par l</w:t>
      </w:r>
      <w:r>
        <w:rPr>
          <w:lang w:val="fr-FR"/>
        </w:rPr>
        <w:t>’</w:t>
      </w:r>
      <w:r w:rsidRPr="00167C78">
        <w:rPr>
          <w:lang w:val="fr-FR"/>
        </w:rPr>
        <w:t>État aux adultes et aux enfants, y compris les réfugiés et les</w:t>
      </w:r>
      <w:r>
        <w:rPr>
          <w:lang w:val="fr-FR"/>
        </w:rPr>
        <w:t xml:space="preserve"> </w:t>
      </w:r>
      <w:r w:rsidRPr="00167C78">
        <w:rPr>
          <w:lang w:val="fr-FR"/>
        </w:rPr>
        <w:t>personnes ayant le statut</w:t>
      </w:r>
      <w:r w:rsidR="00DB4D88">
        <w:rPr>
          <w:lang w:val="fr-FR"/>
        </w:rPr>
        <w:t xml:space="preserve"> </w:t>
      </w:r>
      <w:r w:rsidRPr="00167C78">
        <w:rPr>
          <w:lang w:val="fr-FR"/>
        </w:rPr>
        <w:t>alternatif, qui ont été victimes de violence, notamment de violence familiale, ainsi qu</w:t>
      </w:r>
      <w:r>
        <w:rPr>
          <w:lang w:val="fr-FR"/>
        </w:rPr>
        <w:t>’</w:t>
      </w:r>
      <w:r w:rsidRPr="00167C78">
        <w:rPr>
          <w:lang w:val="fr-FR"/>
        </w:rPr>
        <w:t>aux auteurs de tels actes de violence (2015)</w:t>
      </w:r>
      <w:r>
        <w:rPr>
          <w:lang w:val="fr-FR"/>
        </w:rPr>
        <w:t xml:space="preserve"> ; </w:t>
      </w:r>
    </w:p>
    <w:p w14:paraId="1A32BEB6" w14:textId="73329CC2" w:rsidR="00167C78" w:rsidRPr="00167C78" w:rsidRDefault="00167C78" w:rsidP="00167C78">
      <w:pPr>
        <w:pStyle w:val="SingleTxt"/>
        <w:rPr>
          <w:lang w:val="fr-FR"/>
        </w:rPr>
      </w:pPr>
      <w:r>
        <w:rPr>
          <w:lang w:val="fr-FR"/>
        </w:rPr>
        <w:tab/>
      </w:r>
      <w:r w:rsidRPr="00167C78">
        <w:rPr>
          <w:lang w:val="fr-FR"/>
        </w:rPr>
        <w:t>f)</w:t>
      </w:r>
      <w:r w:rsidRPr="00167C78">
        <w:rPr>
          <w:lang w:val="fr-FR"/>
        </w:rPr>
        <w:tab/>
        <w:t>modification du Code civil, du Code de procédure civile, du Code pénal, de la Loi sur la protection des droits de l</w:t>
      </w:r>
      <w:r>
        <w:rPr>
          <w:lang w:val="fr-FR"/>
        </w:rPr>
        <w:t>’</w:t>
      </w:r>
      <w:r w:rsidRPr="00167C78">
        <w:rPr>
          <w:lang w:val="fr-FR"/>
        </w:rPr>
        <w:t>enfant, de la Loi sur les tribunaux chargés des affaires de succession et d</w:t>
      </w:r>
      <w:r>
        <w:rPr>
          <w:lang w:val="fr-FR"/>
        </w:rPr>
        <w:t>’</w:t>
      </w:r>
      <w:r w:rsidRPr="00167C78">
        <w:rPr>
          <w:lang w:val="fr-FR"/>
        </w:rPr>
        <w:t>autorité parentale, de la Loi sur la police et du Code des infractions administratives, visant à requérir la mise en place, par les tribunaux et la police, de mesures temporaires de protection des victimes de violence, y compris de violence familiale, et l</w:t>
      </w:r>
      <w:r>
        <w:rPr>
          <w:lang w:val="fr-FR"/>
        </w:rPr>
        <w:t>’</w:t>
      </w:r>
      <w:r w:rsidRPr="00167C78">
        <w:rPr>
          <w:lang w:val="fr-FR"/>
        </w:rPr>
        <w:t>introduction, par la police, de poursuites judiciaires en cas de violation d</w:t>
      </w:r>
      <w:r>
        <w:rPr>
          <w:lang w:val="fr-FR"/>
        </w:rPr>
        <w:t>’</w:t>
      </w:r>
      <w:r w:rsidRPr="00167C78">
        <w:rPr>
          <w:lang w:val="fr-FR"/>
        </w:rPr>
        <w:t>une ordonnance de protection (2014)</w:t>
      </w:r>
      <w:r>
        <w:rPr>
          <w:lang w:val="fr-FR"/>
        </w:rPr>
        <w:t> ;</w:t>
      </w:r>
      <w:r w:rsidRPr="00167C78">
        <w:rPr>
          <w:lang w:val="fr-FR"/>
        </w:rPr>
        <w:t xml:space="preserve"> </w:t>
      </w:r>
    </w:p>
    <w:p w14:paraId="27CB06CA" w14:textId="77B4B1CA" w:rsidR="00167C78" w:rsidRPr="00167C78" w:rsidRDefault="00167C78" w:rsidP="00167C78">
      <w:pPr>
        <w:pStyle w:val="SingleTxt"/>
        <w:rPr>
          <w:lang w:val="fr-FR"/>
        </w:rPr>
      </w:pPr>
      <w:r>
        <w:rPr>
          <w:lang w:val="fr-FR"/>
        </w:rPr>
        <w:tab/>
      </w:r>
      <w:r w:rsidRPr="00167C78">
        <w:rPr>
          <w:lang w:val="fr-FR"/>
        </w:rPr>
        <w:t>g)</w:t>
      </w:r>
      <w:r w:rsidRPr="00167C78">
        <w:rPr>
          <w:lang w:val="fr-FR"/>
        </w:rPr>
        <w:tab/>
        <w:t>modification des dispositions de la Loi sur la protection des droits de l</w:t>
      </w:r>
      <w:r>
        <w:rPr>
          <w:lang w:val="fr-FR"/>
        </w:rPr>
        <w:t>’</w:t>
      </w:r>
      <w:r w:rsidRPr="00167C78">
        <w:rPr>
          <w:lang w:val="fr-FR"/>
        </w:rPr>
        <w:t>enfant visant à préciser que le fait de maltraiter un membre de la famille d</w:t>
      </w:r>
      <w:r>
        <w:rPr>
          <w:lang w:val="fr-FR"/>
        </w:rPr>
        <w:t>’</w:t>
      </w:r>
      <w:r w:rsidRPr="00167C78">
        <w:rPr>
          <w:lang w:val="fr-FR"/>
        </w:rPr>
        <w:t>un enfant en présence de ce dernier constitue un acte de violence psychologique commis contre cet enfant (2013)</w:t>
      </w:r>
      <w:r>
        <w:rPr>
          <w:lang w:val="fr-FR"/>
        </w:rPr>
        <w:t> ;</w:t>
      </w:r>
      <w:r w:rsidRPr="00167C78">
        <w:rPr>
          <w:lang w:val="fr-FR"/>
        </w:rPr>
        <w:t xml:space="preserve"> </w:t>
      </w:r>
    </w:p>
    <w:p w14:paraId="32D02F7A" w14:textId="6A158133" w:rsidR="00167C78" w:rsidRPr="00167C78" w:rsidRDefault="00167C78" w:rsidP="00167C78">
      <w:pPr>
        <w:pStyle w:val="SingleTxt"/>
        <w:rPr>
          <w:lang w:val="fr-FR"/>
        </w:rPr>
      </w:pPr>
      <w:r>
        <w:rPr>
          <w:lang w:val="fr-FR"/>
        </w:rPr>
        <w:tab/>
      </w:r>
      <w:r w:rsidRPr="00167C78">
        <w:rPr>
          <w:lang w:val="fr-FR"/>
        </w:rPr>
        <w:t>h)</w:t>
      </w:r>
      <w:r w:rsidRPr="00167C78">
        <w:rPr>
          <w:lang w:val="fr-FR"/>
        </w:rPr>
        <w:tab/>
        <w:t>modification de la Loi sur les restrictions touchant la pornographie visant à élargir la définition de la pédopornographie pour y inclure les spectacles pornographiques mettant en scène une fille ou un garçon (2013)</w:t>
      </w:r>
      <w:r>
        <w:rPr>
          <w:lang w:val="fr-FR"/>
        </w:rPr>
        <w:t xml:space="preserve"> ; </w:t>
      </w:r>
    </w:p>
    <w:p w14:paraId="77BA28B8" w14:textId="560A743E" w:rsidR="00167C78" w:rsidRPr="00167C78" w:rsidRDefault="00167C78" w:rsidP="00167C78">
      <w:pPr>
        <w:pStyle w:val="SingleTxt"/>
        <w:rPr>
          <w:lang w:val="fr-FR"/>
        </w:rPr>
      </w:pPr>
      <w:r>
        <w:rPr>
          <w:lang w:val="fr-FR"/>
        </w:rPr>
        <w:tab/>
      </w:r>
      <w:r w:rsidRPr="00167C78">
        <w:rPr>
          <w:lang w:val="fr-FR"/>
        </w:rPr>
        <w:t>i)</w:t>
      </w:r>
      <w:r w:rsidRPr="00167C78">
        <w:rPr>
          <w:lang w:val="fr-FR"/>
        </w:rPr>
        <w:tab/>
        <w:t>modification des dispositions du Code civil visant à autoriser les tribunaux à annuler un mariage en cas de violence physique, sexuelle, psychologique ou économique exercée par l</w:t>
      </w:r>
      <w:r>
        <w:rPr>
          <w:lang w:val="fr-FR"/>
        </w:rPr>
        <w:t>’</w:t>
      </w:r>
      <w:r w:rsidRPr="00167C78">
        <w:rPr>
          <w:lang w:val="fr-FR"/>
        </w:rPr>
        <w:t>un des conjoints contre le conjoint ayant demandé l</w:t>
      </w:r>
      <w:r>
        <w:rPr>
          <w:lang w:val="fr-FR"/>
        </w:rPr>
        <w:t>’</w:t>
      </w:r>
      <w:r w:rsidRPr="00167C78">
        <w:rPr>
          <w:lang w:val="fr-FR"/>
        </w:rPr>
        <w:t>acte d</w:t>
      </w:r>
      <w:r>
        <w:rPr>
          <w:lang w:val="fr-FR"/>
        </w:rPr>
        <w:t>’</w:t>
      </w:r>
      <w:r w:rsidRPr="00167C78">
        <w:rPr>
          <w:lang w:val="fr-FR"/>
        </w:rPr>
        <w:t>annulation ou contre l</w:t>
      </w:r>
      <w:r>
        <w:rPr>
          <w:lang w:val="fr-FR"/>
        </w:rPr>
        <w:t>’</w:t>
      </w:r>
      <w:r w:rsidRPr="00167C78">
        <w:rPr>
          <w:lang w:val="fr-FR"/>
        </w:rPr>
        <w:t>enfant du couple (2012)</w:t>
      </w:r>
      <w:r>
        <w:rPr>
          <w:lang w:val="fr-FR"/>
        </w:rPr>
        <w:t xml:space="preserve"> ; </w:t>
      </w:r>
    </w:p>
    <w:p w14:paraId="3BB90D09" w14:textId="6A1A4BE2" w:rsidR="00167C78" w:rsidRPr="00167C78" w:rsidRDefault="00167C78" w:rsidP="00167C78">
      <w:pPr>
        <w:pStyle w:val="SingleTxt"/>
        <w:rPr>
          <w:lang w:val="fr-FR"/>
        </w:rPr>
      </w:pPr>
      <w:r>
        <w:rPr>
          <w:lang w:val="fr-FR"/>
        </w:rPr>
        <w:tab/>
      </w:r>
      <w:r w:rsidRPr="00167C78">
        <w:rPr>
          <w:lang w:val="fr-FR"/>
        </w:rPr>
        <w:t>j)</w:t>
      </w:r>
      <w:r w:rsidRPr="00167C78">
        <w:rPr>
          <w:lang w:val="fr-FR"/>
        </w:rPr>
        <w:tab/>
        <w:t>modification du Code du travail visant à renforcer l</w:t>
      </w:r>
      <w:r>
        <w:rPr>
          <w:lang w:val="fr-FR"/>
        </w:rPr>
        <w:t>’</w:t>
      </w:r>
      <w:r w:rsidRPr="00167C78">
        <w:rPr>
          <w:lang w:val="fr-FR"/>
        </w:rPr>
        <w:t>égalité de traitement des femmes et des hommes en matière d</w:t>
      </w:r>
      <w:r>
        <w:rPr>
          <w:lang w:val="fr-FR"/>
        </w:rPr>
        <w:t>’</w:t>
      </w:r>
      <w:r w:rsidRPr="00167C78">
        <w:rPr>
          <w:lang w:val="fr-FR"/>
        </w:rPr>
        <w:t xml:space="preserve">emploi (de 2006 à 2018). </w:t>
      </w:r>
    </w:p>
    <w:p w14:paraId="4535E537" w14:textId="14D9034A" w:rsidR="00167C78" w:rsidRPr="00167C78" w:rsidRDefault="00167C78" w:rsidP="00CE1617">
      <w:pPr>
        <w:pStyle w:val="SingleTxt"/>
        <w:numPr>
          <w:ilvl w:val="0"/>
          <w:numId w:val="9"/>
        </w:numPr>
        <w:spacing w:line="240" w:lineRule="exact"/>
        <w:ind w:left="1267"/>
        <w:rPr>
          <w:lang w:val="fr-FR"/>
        </w:rPr>
      </w:pPr>
      <w:r w:rsidRPr="00167C78">
        <w:rPr>
          <w:lang w:val="fr-FR"/>
        </w:rPr>
        <w:t>Le Comité se déclare satisfait de l</w:t>
      </w:r>
      <w:r>
        <w:rPr>
          <w:lang w:val="fr-FR"/>
        </w:rPr>
        <w:t>’</w:t>
      </w:r>
      <w:r w:rsidRPr="00167C78">
        <w:rPr>
          <w:lang w:val="fr-FR"/>
        </w:rPr>
        <w:t>action menée par l</w:t>
      </w:r>
      <w:r>
        <w:rPr>
          <w:lang w:val="fr-FR"/>
        </w:rPr>
        <w:t>’</w:t>
      </w:r>
      <w:r w:rsidRPr="00167C78">
        <w:rPr>
          <w:lang w:val="fr-FR"/>
        </w:rPr>
        <w:t>État partie pour améliorer son cadre institutionnel et politique en vue d</w:t>
      </w:r>
      <w:r>
        <w:rPr>
          <w:lang w:val="fr-FR"/>
        </w:rPr>
        <w:t>’</w:t>
      </w:r>
      <w:r w:rsidRPr="00167C78">
        <w:rPr>
          <w:lang w:val="fr-FR"/>
        </w:rPr>
        <w:t>accélérer l</w:t>
      </w:r>
      <w:r>
        <w:rPr>
          <w:lang w:val="fr-FR"/>
        </w:rPr>
        <w:t>’</w:t>
      </w:r>
      <w:r w:rsidRPr="00167C78">
        <w:rPr>
          <w:lang w:val="fr-FR"/>
        </w:rPr>
        <w:t xml:space="preserve">élimination de la </w:t>
      </w:r>
      <w:r w:rsidRPr="00167C78">
        <w:rPr>
          <w:lang w:val="fr-FR"/>
        </w:rPr>
        <w:lastRenderedPageBreak/>
        <w:t>discrimination à l</w:t>
      </w:r>
      <w:r>
        <w:rPr>
          <w:lang w:val="fr-FR"/>
        </w:rPr>
        <w:t>’</w:t>
      </w:r>
      <w:r w:rsidRPr="00167C78">
        <w:rPr>
          <w:lang w:val="fr-FR"/>
        </w:rPr>
        <w:t>égard des femmes et de promouvoir l</w:t>
      </w:r>
      <w:r>
        <w:rPr>
          <w:lang w:val="fr-FR"/>
        </w:rPr>
        <w:t>’</w:t>
      </w:r>
      <w:r w:rsidRPr="00167C78">
        <w:rPr>
          <w:lang w:val="fr-FR"/>
        </w:rPr>
        <w:t>égalité des genres, notamment l</w:t>
      </w:r>
      <w:r>
        <w:rPr>
          <w:lang w:val="fr-FR"/>
        </w:rPr>
        <w:t>’</w:t>
      </w:r>
      <w:r w:rsidRPr="00167C78">
        <w:rPr>
          <w:lang w:val="fr-FR"/>
        </w:rPr>
        <w:t>adoption des instruments suivants</w:t>
      </w:r>
      <w:r>
        <w:rPr>
          <w:lang w:val="fr-FR"/>
        </w:rPr>
        <w:t> :</w:t>
      </w:r>
      <w:r w:rsidRPr="00167C78">
        <w:rPr>
          <w:lang w:val="fr-FR"/>
        </w:rPr>
        <w:t xml:space="preserve"> </w:t>
      </w:r>
    </w:p>
    <w:p w14:paraId="3FA74BBE" w14:textId="7FB21EA5" w:rsidR="00167C78" w:rsidRPr="00167C78" w:rsidRDefault="00167C78" w:rsidP="00167C78">
      <w:pPr>
        <w:pStyle w:val="SingleTxt"/>
        <w:rPr>
          <w:lang w:val="fr-FR"/>
        </w:rPr>
      </w:pPr>
      <w:r>
        <w:rPr>
          <w:lang w:val="fr-FR"/>
        </w:rPr>
        <w:tab/>
      </w:r>
      <w:r w:rsidRPr="00167C78">
        <w:rPr>
          <w:lang w:val="fr-FR"/>
        </w:rPr>
        <w:t>a)</w:t>
      </w:r>
      <w:r w:rsidRPr="00167C78">
        <w:rPr>
          <w:lang w:val="fr-FR"/>
        </w:rPr>
        <w:tab/>
      </w:r>
      <w:bookmarkStart w:id="1" w:name="_Hlk32580265"/>
      <w:r w:rsidRPr="00167C78">
        <w:rPr>
          <w:lang w:val="fr-FR"/>
        </w:rPr>
        <w:t>Plan de promotion de l</w:t>
      </w:r>
      <w:r>
        <w:rPr>
          <w:lang w:val="fr-FR"/>
        </w:rPr>
        <w:t>’</w:t>
      </w:r>
      <w:r w:rsidRPr="00167C78">
        <w:rPr>
          <w:lang w:val="fr-FR"/>
        </w:rPr>
        <w:t>égalité des droits et des chances des femmes et des hommes pour la période 2018-</w:t>
      </w:r>
      <w:hyperlink r:id="rId21" w:history="1">
        <w:r w:rsidRPr="00167C78">
          <w:rPr>
            <w:rStyle w:val="Hyperlink"/>
            <w:lang w:val="fr-FR"/>
          </w:rPr>
          <w:t>2020 (2017)</w:t>
        </w:r>
      </w:hyperlink>
      <w:r>
        <w:rPr>
          <w:lang w:val="fr-FR"/>
        </w:rPr>
        <w:t> ;</w:t>
      </w:r>
      <w:r w:rsidRPr="00167C78">
        <w:rPr>
          <w:lang w:val="fr-FR"/>
        </w:rPr>
        <w:t xml:space="preserve"> </w:t>
      </w:r>
      <w:bookmarkEnd w:id="1"/>
    </w:p>
    <w:p w14:paraId="10118CEC" w14:textId="4B906B6E" w:rsidR="00167C78" w:rsidRPr="00167C78" w:rsidRDefault="00167C78" w:rsidP="00167C78">
      <w:pPr>
        <w:pStyle w:val="SingleTxt"/>
        <w:rPr>
          <w:lang w:val="fr-FR"/>
        </w:rPr>
      </w:pPr>
      <w:r>
        <w:rPr>
          <w:lang w:val="fr-FR"/>
        </w:rPr>
        <w:tab/>
      </w:r>
      <w:r w:rsidRPr="00167C78">
        <w:rPr>
          <w:lang w:val="fr-FR"/>
        </w:rPr>
        <w:t>b)</w:t>
      </w:r>
      <w:r w:rsidRPr="00167C78">
        <w:rPr>
          <w:lang w:val="fr-FR"/>
        </w:rPr>
        <w:tab/>
        <w:t>Plan d</w:t>
      </w:r>
      <w:r>
        <w:rPr>
          <w:lang w:val="fr-FR"/>
        </w:rPr>
        <w:t>’</w:t>
      </w:r>
      <w:r w:rsidRPr="00167C78">
        <w:rPr>
          <w:lang w:val="fr-FR"/>
        </w:rPr>
        <w:t>amélioration de la santé maternelle et infantile pour la période 2018-</w:t>
      </w:r>
      <w:hyperlink r:id="rId22" w:history="1">
        <w:r w:rsidRPr="00167C78">
          <w:rPr>
            <w:rStyle w:val="Hyperlink"/>
            <w:lang w:val="fr-FR"/>
          </w:rPr>
          <w:t>2020 (2017)</w:t>
        </w:r>
      </w:hyperlink>
      <w:r w:rsidRPr="00167C78">
        <w:rPr>
          <w:lang w:val="fr-FR"/>
        </w:rPr>
        <w:t xml:space="preserve"> et plan précédent pour la période 2012-</w:t>
      </w:r>
      <w:hyperlink r:id="rId23" w:history="1">
        <w:r w:rsidRPr="00167C78">
          <w:rPr>
            <w:rStyle w:val="Hyperlink"/>
            <w:lang w:val="fr-FR"/>
          </w:rPr>
          <w:t>2014 (2011)</w:t>
        </w:r>
      </w:hyperlink>
      <w:r>
        <w:rPr>
          <w:lang w:val="fr-FR"/>
        </w:rPr>
        <w:t> ;</w:t>
      </w:r>
      <w:r w:rsidRPr="00167C78">
        <w:rPr>
          <w:lang w:val="fr-FR"/>
        </w:rPr>
        <w:t xml:space="preserve"> </w:t>
      </w:r>
    </w:p>
    <w:p w14:paraId="0C57E57F" w14:textId="7E762BE1" w:rsidR="00167C78" w:rsidRPr="00167C78" w:rsidRDefault="00167C78" w:rsidP="00167C78">
      <w:pPr>
        <w:pStyle w:val="SingleTxt"/>
        <w:rPr>
          <w:lang w:val="fr-FR"/>
        </w:rPr>
      </w:pPr>
      <w:r>
        <w:rPr>
          <w:lang w:val="fr-FR"/>
        </w:rPr>
        <w:tab/>
      </w:r>
      <w:r w:rsidRPr="00167C78">
        <w:rPr>
          <w:lang w:val="fr-FR"/>
        </w:rPr>
        <w:t>c)</w:t>
      </w:r>
      <w:r w:rsidRPr="00167C78">
        <w:rPr>
          <w:lang w:val="fr-FR"/>
        </w:rPr>
        <w:tab/>
        <w:t>Plan d</w:t>
      </w:r>
      <w:r>
        <w:rPr>
          <w:lang w:val="fr-FR"/>
        </w:rPr>
        <w:t>’</w:t>
      </w:r>
      <w:r w:rsidRPr="00167C78">
        <w:rPr>
          <w:lang w:val="fr-FR"/>
        </w:rPr>
        <w:t>amélioration des services de soin dispensés en oncologie pour la période 2017-</w:t>
      </w:r>
      <w:hyperlink r:id="rId24" w:history="1">
        <w:r w:rsidRPr="00167C78">
          <w:rPr>
            <w:rStyle w:val="Hyperlink"/>
            <w:lang w:val="fr-FR"/>
          </w:rPr>
          <w:t>2020 (2017)</w:t>
        </w:r>
      </w:hyperlink>
      <w:r>
        <w:rPr>
          <w:lang w:val="fr-FR"/>
        </w:rPr>
        <w:t> ;</w:t>
      </w:r>
      <w:r w:rsidRPr="00167C78">
        <w:rPr>
          <w:lang w:val="fr-FR"/>
        </w:rPr>
        <w:t xml:space="preserve"> </w:t>
      </w:r>
    </w:p>
    <w:p w14:paraId="230BEF9D" w14:textId="167E5D8A" w:rsidR="00167C78" w:rsidRPr="00167C78" w:rsidRDefault="00167C78" w:rsidP="00167C78">
      <w:pPr>
        <w:pStyle w:val="SingleTxt"/>
        <w:rPr>
          <w:lang w:val="fr-FR"/>
        </w:rPr>
      </w:pPr>
      <w:r>
        <w:rPr>
          <w:lang w:val="fr-FR"/>
        </w:rPr>
        <w:tab/>
      </w:r>
      <w:r w:rsidRPr="00167C78">
        <w:rPr>
          <w:lang w:val="fr-FR"/>
        </w:rPr>
        <w:t>d)</w:t>
      </w:r>
      <w:r w:rsidRPr="00167C78">
        <w:rPr>
          <w:lang w:val="fr-FR"/>
        </w:rPr>
        <w:tab/>
        <w:t>Plan d</w:t>
      </w:r>
      <w:r>
        <w:rPr>
          <w:lang w:val="fr-FR"/>
        </w:rPr>
        <w:t>’</w:t>
      </w:r>
      <w:r w:rsidRPr="00167C78">
        <w:rPr>
          <w:lang w:val="fr-FR"/>
        </w:rPr>
        <w:t>action pour l</w:t>
      </w:r>
      <w:r>
        <w:rPr>
          <w:lang w:val="fr-FR"/>
        </w:rPr>
        <w:t>’</w:t>
      </w:r>
      <w:r w:rsidRPr="00167C78">
        <w:rPr>
          <w:lang w:val="fr-FR"/>
        </w:rPr>
        <w:t>élimination de l</w:t>
      </w:r>
      <w:r>
        <w:rPr>
          <w:lang w:val="fr-FR"/>
        </w:rPr>
        <w:t>’</w:t>
      </w:r>
      <w:r w:rsidRPr="00167C78">
        <w:rPr>
          <w:lang w:val="fr-FR"/>
        </w:rPr>
        <w:t>infection par le VIH, des infections sexuellement transmissibles et des virus des hépatites B et C pour la période 2018-</w:t>
      </w:r>
      <w:hyperlink r:id="rId25" w:history="1">
        <w:r w:rsidRPr="00167C78">
          <w:rPr>
            <w:rStyle w:val="Hyperlink"/>
            <w:lang w:val="fr-FR"/>
          </w:rPr>
          <w:t>2020 (2017)</w:t>
        </w:r>
      </w:hyperlink>
      <w:r w:rsidRPr="00167C78">
        <w:rPr>
          <w:lang w:val="fr-FR"/>
        </w:rPr>
        <w:t>, et programmes et directives connexes</w:t>
      </w:r>
      <w:r>
        <w:rPr>
          <w:lang w:val="fr-FR"/>
        </w:rPr>
        <w:t> ;</w:t>
      </w:r>
      <w:r w:rsidRPr="00167C78">
        <w:rPr>
          <w:lang w:val="fr-FR"/>
        </w:rPr>
        <w:t xml:space="preserve"> </w:t>
      </w:r>
    </w:p>
    <w:p w14:paraId="1BF40F89" w14:textId="08D721EC" w:rsidR="00167C78" w:rsidRPr="00167C78" w:rsidRDefault="00167C78" w:rsidP="00167C78">
      <w:pPr>
        <w:pStyle w:val="SingleTxt"/>
        <w:rPr>
          <w:lang w:val="fr-FR"/>
        </w:rPr>
      </w:pPr>
      <w:r>
        <w:rPr>
          <w:lang w:val="fr-FR"/>
        </w:rPr>
        <w:tab/>
      </w:r>
      <w:r w:rsidRPr="00167C78">
        <w:rPr>
          <w:lang w:val="fr-FR"/>
        </w:rPr>
        <w:t>e)</w:t>
      </w:r>
      <w:r w:rsidRPr="00167C78">
        <w:rPr>
          <w:lang w:val="fr-FR"/>
        </w:rPr>
        <w:tab/>
        <w:t>Stratégie nationale de prévention de la traite des personnes pour la période 2014-</w:t>
      </w:r>
      <w:hyperlink r:id="rId26" w:history="1">
        <w:r w:rsidRPr="00167C78">
          <w:rPr>
            <w:rStyle w:val="Hyperlink"/>
            <w:lang w:val="fr-FR"/>
          </w:rPr>
          <w:t>2020 (2013)</w:t>
        </w:r>
      </w:hyperlink>
      <w:r>
        <w:rPr>
          <w:lang w:val="fr-FR"/>
        </w:rPr>
        <w:t> ;</w:t>
      </w:r>
      <w:r w:rsidRPr="00167C78">
        <w:rPr>
          <w:lang w:val="fr-FR"/>
        </w:rPr>
        <w:t xml:space="preserve"> </w:t>
      </w:r>
    </w:p>
    <w:p w14:paraId="7D04C8C4" w14:textId="20CD2BDE" w:rsidR="00167C78" w:rsidRPr="00167C78" w:rsidRDefault="00167C78" w:rsidP="00CE1617">
      <w:pPr>
        <w:pStyle w:val="SingleTxt"/>
        <w:numPr>
          <w:ilvl w:val="0"/>
          <w:numId w:val="10"/>
        </w:numPr>
        <w:spacing w:line="240" w:lineRule="exact"/>
        <w:ind w:left="1267"/>
        <w:rPr>
          <w:lang w:val="fr-FR"/>
        </w:rPr>
      </w:pPr>
      <w:r w:rsidRPr="00167C78">
        <w:rPr>
          <w:lang w:val="fr-FR"/>
        </w:rPr>
        <w:t>Le Comité se félicite de ce que, durant la période écoulée depuis l</w:t>
      </w:r>
      <w:r>
        <w:rPr>
          <w:lang w:val="fr-FR"/>
        </w:rPr>
        <w:t>’</w:t>
      </w:r>
      <w:r w:rsidRPr="00167C78">
        <w:rPr>
          <w:lang w:val="fr-FR"/>
        </w:rPr>
        <w:t>examen des précédents rapports, l</w:t>
      </w:r>
      <w:r>
        <w:rPr>
          <w:lang w:val="fr-FR"/>
        </w:rPr>
        <w:t>’</w:t>
      </w:r>
      <w:r w:rsidRPr="00167C78">
        <w:rPr>
          <w:lang w:val="fr-FR"/>
        </w:rPr>
        <w:t>État partie a ratifié les instruments internationaux et régionaux ci-après, ou y a adhéré</w:t>
      </w:r>
      <w:r>
        <w:rPr>
          <w:lang w:val="fr-FR"/>
        </w:rPr>
        <w:t> :</w:t>
      </w:r>
      <w:r w:rsidRPr="00167C78">
        <w:rPr>
          <w:lang w:val="fr-FR"/>
        </w:rPr>
        <w:t xml:space="preserve"> </w:t>
      </w:r>
    </w:p>
    <w:p w14:paraId="3B970AC7" w14:textId="53114704" w:rsidR="00167C78" w:rsidRPr="00167C78" w:rsidRDefault="00167C78" w:rsidP="00167C78">
      <w:pPr>
        <w:pStyle w:val="SingleTxt"/>
        <w:rPr>
          <w:lang w:val="fr-FR"/>
        </w:rPr>
      </w:pPr>
      <w:r>
        <w:rPr>
          <w:lang w:val="fr-FR"/>
        </w:rPr>
        <w:tab/>
      </w:r>
      <w:r w:rsidRPr="00167C78">
        <w:rPr>
          <w:lang w:val="fr-FR"/>
        </w:rPr>
        <w:t>a)</w:t>
      </w:r>
      <w:r w:rsidRPr="00167C78">
        <w:rPr>
          <w:lang w:val="fr-FR"/>
        </w:rPr>
        <w:tab/>
        <w:t>Convention du Conseil de l</w:t>
      </w:r>
      <w:r>
        <w:rPr>
          <w:lang w:val="fr-FR"/>
        </w:rPr>
        <w:t>’</w:t>
      </w:r>
      <w:r w:rsidRPr="00167C78">
        <w:rPr>
          <w:lang w:val="fr-FR"/>
        </w:rPr>
        <w:t>Europe sur la protection des enfants contre l</w:t>
      </w:r>
      <w:r>
        <w:rPr>
          <w:lang w:val="fr-FR"/>
        </w:rPr>
        <w:t>’</w:t>
      </w:r>
      <w:r w:rsidRPr="00167C78">
        <w:rPr>
          <w:lang w:val="fr-FR"/>
        </w:rPr>
        <w:t>exploitation et les abus sexuels, en 2014</w:t>
      </w:r>
      <w:r>
        <w:rPr>
          <w:lang w:val="fr-FR"/>
        </w:rPr>
        <w:t> ;</w:t>
      </w:r>
      <w:r w:rsidRPr="00167C78">
        <w:rPr>
          <w:lang w:val="fr-FR"/>
        </w:rPr>
        <w:t xml:space="preserve"> </w:t>
      </w:r>
    </w:p>
    <w:p w14:paraId="2C854CA3" w14:textId="58DE3EAA" w:rsidR="00167C78" w:rsidRPr="00167C78" w:rsidRDefault="00167C78" w:rsidP="00167C78">
      <w:pPr>
        <w:pStyle w:val="SingleTxt"/>
        <w:rPr>
          <w:lang w:val="fr-FR"/>
        </w:rPr>
      </w:pPr>
      <w:r>
        <w:rPr>
          <w:lang w:val="fr-FR"/>
        </w:rPr>
        <w:tab/>
      </w:r>
      <w:r w:rsidRPr="00167C78">
        <w:rPr>
          <w:lang w:val="fr-FR"/>
        </w:rPr>
        <w:t>b)</w:t>
      </w:r>
      <w:r w:rsidRPr="00167C78">
        <w:rPr>
          <w:lang w:val="fr-FR"/>
        </w:rPr>
        <w:tab/>
        <w:t>Deuxième Protocole facultatif se rapportant au Pacte international relatif aux droits civils et politiques, visant à abolir la peine de mort, en 2013</w:t>
      </w:r>
      <w:r>
        <w:rPr>
          <w:lang w:val="fr-FR"/>
        </w:rPr>
        <w:t> ;</w:t>
      </w:r>
      <w:r w:rsidRPr="00167C78">
        <w:rPr>
          <w:lang w:val="fr-FR"/>
        </w:rPr>
        <w:t> </w:t>
      </w:r>
    </w:p>
    <w:p w14:paraId="10D9C29D" w14:textId="387FB0A4" w:rsidR="00167C78" w:rsidRPr="00167C78" w:rsidRDefault="00167C78" w:rsidP="00167C78">
      <w:pPr>
        <w:pStyle w:val="SingleTxt"/>
        <w:rPr>
          <w:lang w:val="fr-FR"/>
        </w:rPr>
      </w:pPr>
      <w:r>
        <w:rPr>
          <w:lang w:val="fr-FR"/>
        </w:rPr>
        <w:tab/>
      </w:r>
      <w:r w:rsidRPr="00167C78">
        <w:rPr>
          <w:lang w:val="fr-FR"/>
        </w:rPr>
        <w:t>c)</w:t>
      </w:r>
      <w:r w:rsidRPr="00167C78">
        <w:rPr>
          <w:lang w:val="fr-FR"/>
        </w:rPr>
        <w:tab/>
        <w:t>Convention relative aux droits des personnes handicapées</w:t>
      </w:r>
      <w:r w:rsidR="003F030C">
        <w:rPr>
          <w:lang w:val="fr-FR"/>
        </w:rPr>
        <w:t xml:space="preserve"> </w:t>
      </w:r>
      <w:r w:rsidRPr="00167C78">
        <w:rPr>
          <w:lang w:val="fr-FR"/>
        </w:rPr>
        <w:t>et Protocole facultatif s</w:t>
      </w:r>
      <w:r>
        <w:rPr>
          <w:lang w:val="fr-FR"/>
        </w:rPr>
        <w:t>’</w:t>
      </w:r>
      <w:r w:rsidRPr="00167C78">
        <w:rPr>
          <w:lang w:val="fr-FR"/>
        </w:rPr>
        <w:t>y rapportant, en 2010</w:t>
      </w:r>
      <w:r>
        <w:rPr>
          <w:lang w:val="fr-FR"/>
        </w:rPr>
        <w:t> ;</w:t>
      </w:r>
      <w:r w:rsidRPr="00167C78">
        <w:rPr>
          <w:lang w:val="fr-FR"/>
        </w:rPr>
        <w:t xml:space="preserve"> </w:t>
      </w:r>
    </w:p>
    <w:p w14:paraId="0D0BB9C2" w14:textId="48A5E637" w:rsidR="00167C78" w:rsidRPr="00167C78" w:rsidRDefault="00167C78" w:rsidP="00167C78">
      <w:pPr>
        <w:pStyle w:val="SingleTxt"/>
        <w:rPr>
          <w:lang w:val="fr-FR"/>
        </w:rPr>
      </w:pPr>
      <w:r>
        <w:rPr>
          <w:lang w:val="fr-FR"/>
        </w:rPr>
        <w:tab/>
      </w:r>
      <w:r w:rsidRPr="00167C78">
        <w:rPr>
          <w:lang w:val="fr-FR"/>
        </w:rPr>
        <w:t>d)</w:t>
      </w:r>
      <w:r w:rsidRPr="00167C78">
        <w:rPr>
          <w:lang w:val="fr-FR"/>
        </w:rPr>
        <w:tab/>
        <w:t>Convention du Conseil de l</w:t>
      </w:r>
      <w:r>
        <w:rPr>
          <w:lang w:val="fr-FR"/>
        </w:rPr>
        <w:t>’</w:t>
      </w:r>
      <w:r w:rsidRPr="00167C78">
        <w:rPr>
          <w:lang w:val="fr-FR"/>
        </w:rPr>
        <w:t>Europe sur la lutte contre la traite des êtres humains, en 2008</w:t>
      </w:r>
      <w:r>
        <w:rPr>
          <w:lang w:val="fr-FR"/>
        </w:rPr>
        <w:t> ;</w:t>
      </w:r>
      <w:r w:rsidRPr="00167C78">
        <w:rPr>
          <w:lang w:val="fr-FR"/>
        </w:rPr>
        <w:t xml:space="preserve"> </w:t>
      </w:r>
    </w:p>
    <w:p w14:paraId="15E20E36" w14:textId="1F7D9C15" w:rsidR="00167C78" w:rsidRPr="00167C78" w:rsidRDefault="00167C78" w:rsidP="00167C78">
      <w:pPr>
        <w:pStyle w:val="SingleTxt"/>
        <w:rPr>
          <w:lang w:val="fr-FR"/>
        </w:rPr>
      </w:pPr>
      <w:r>
        <w:rPr>
          <w:lang w:val="fr-FR"/>
        </w:rPr>
        <w:tab/>
      </w:r>
      <w:r w:rsidRPr="00167C78">
        <w:rPr>
          <w:lang w:val="fr-FR"/>
        </w:rPr>
        <w:t>e)</w:t>
      </w:r>
      <w:r w:rsidRPr="00167C78">
        <w:rPr>
          <w:lang w:val="fr-FR"/>
        </w:rPr>
        <w:tab/>
        <w:t>Protocole facultatif à la Convention relative aux droits de l</w:t>
      </w:r>
      <w:r>
        <w:rPr>
          <w:lang w:val="fr-FR"/>
        </w:rPr>
        <w:t>’</w:t>
      </w:r>
      <w:r w:rsidRPr="00167C78">
        <w:rPr>
          <w:lang w:val="fr-FR"/>
        </w:rPr>
        <w:t>enfant, concernant la vente d</w:t>
      </w:r>
      <w:r>
        <w:rPr>
          <w:lang w:val="fr-FR"/>
        </w:rPr>
        <w:t>’</w:t>
      </w:r>
      <w:r w:rsidRPr="00167C78">
        <w:rPr>
          <w:lang w:val="fr-FR"/>
        </w:rPr>
        <w:t>enfants, la prostitution des enfants et la pornographie mettant en scène des enfants, en 2006</w:t>
      </w:r>
      <w:r>
        <w:rPr>
          <w:lang w:val="fr-FR"/>
        </w:rPr>
        <w:t> ;</w:t>
      </w:r>
      <w:r w:rsidRPr="00167C78">
        <w:rPr>
          <w:lang w:val="fr-FR"/>
        </w:rPr>
        <w:t xml:space="preserve"> </w:t>
      </w:r>
    </w:p>
    <w:p w14:paraId="1C47F314" w14:textId="24D402F9" w:rsidR="00167C78" w:rsidRPr="00167C78" w:rsidRDefault="00167C78" w:rsidP="00167C78">
      <w:pPr>
        <w:pStyle w:val="SingleTxt"/>
        <w:rPr>
          <w:lang w:val="fr-FR"/>
        </w:rPr>
      </w:pPr>
      <w:r>
        <w:rPr>
          <w:lang w:val="fr-FR"/>
        </w:rPr>
        <w:tab/>
      </w:r>
      <w:r w:rsidRPr="00167C78">
        <w:rPr>
          <w:lang w:val="fr-FR"/>
        </w:rPr>
        <w:t>f)</w:t>
      </w:r>
      <w:r w:rsidRPr="00167C78">
        <w:rPr>
          <w:lang w:val="fr-FR"/>
        </w:rPr>
        <w:tab/>
        <w:t>Protocole facultatif à la Convention relative aux droits de l</w:t>
      </w:r>
      <w:r>
        <w:rPr>
          <w:lang w:val="fr-FR"/>
        </w:rPr>
        <w:t>’</w:t>
      </w:r>
      <w:r w:rsidRPr="00167C78">
        <w:rPr>
          <w:lang w:val="fr-FR"/>
        </w:rPr>
        <w:t>enfant, concernant l</w:t>
      </w:r>
      <w:r>
        <w:rPr>
          <w:lang w:val="fr-FR"/>
        </w:rPr>
        <w:t>’</w:t>
      </w:r>
      <w:r w:rsidRPr="00167C78">
        <w:rPr>
          <w:lang w:val="fr-FR"/>
        </w:rPr>
        <w:t>implication d</w:t>
      </w:r>
      <w:r>
        <w:rPr>
          <w:lang w:val="fr-FR"/>
        </w:rPr>
        <w:t>’</w:t>
      </w:r>
      <w:r w:rsidRPr="00167C78">
        <w:rPr>
          <w:lang w:val="fr-FR"/>
        </w:rPr>
        <w:t xml:space="preserve">enfants dans les conflits armés, en 2005. </w:t>
      </w:r>
    </w:p>
    <w:p w14:paraId="5932CF2C" w14:textId="77777777" w:rsidR="00167C78" w:rsidRPr="00167C78" w:rsidRDefault="00167C78" w:rsidP="00167C78">
      <w:pPr>
        <w:pStyle w:val="SingleTxt"/>
        <w:spacing w:after="0" w:line="120" w:lineRule="exact"/>
        <w:rPr>
          <w:b/>
          <w:sz w:val="10"/>
          <w:lang w:val="fr-FR"/>
        </w:rPr>
      </w:pPr>
    </w:p>
    <w:p w14:paraId="5366258B" w14:textId="77777777" w:rsidR="00167C78" w:rsidRPr="00167C78" w:rsidRDefault="00167C78" w:rsidP="00167C78">
      <w:pPr>
        <w:pStyle w:val="SingleTxt"/>
        <w:spacing w:after="0" w:line="120" w:lineRule="exact"/>
        <w:rPr>
          <w:b/>
          <w:sz w:val="10"/>
          <w:lang w:val="fr-FR"/>
        </w:rPr>
      </w:pPr>
    </w:p>
    <w:p w14:paraId="0F45085B" w14:textId="781ADBFA" w:rsidR="00167C78" w:rsidRDefault="00167C78" w:rsidP="00167C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7C78">
        <w:rPr>
          <w:lang w:val="fr-FR"/>
        </w:rPr>
        <w:tab/>
        <w:t>C.</w:t>
      </w:r>
      <w:r w:rsidRPr="00167C78">
        <w:rPr>
          <w:lang w:val="fr-FR"/>
        </w:rPr>
        <w:tab/>
        <w:t>Objectifs de développement durable</w:t>
      </w:r>
    </w:p>
    <w:p w14:paraId="3975FDC8" w14:textId="7E95B426" w:rsidR="00167C78" w:rsidRPr="00167C78" w:rsidRDefault="00167C78" w:rsidP="00167C78">
      <w:pPr>
        <w:pStyle w:val="SingleTxt"/>
        <w:spacing w:after="0" w:line="120" w:lineRule="exact"/>
        <w:rPr>
          <w:sz w:val="10"/>
          <w:lang w:val="fr-FR"/>
        </w:rPr>
      </w:pPr>
    </w:p>
    <w:p w14:paraId="502D157B" w14:textId="6C9DFD4D" w:rsidR="00167C78" w:rsidRPr="00167C78" w:rsidRDefault="00167C78" w:rsidP="00167C78">
      <w:pPr>
        <w:pStyle w:val="SingleTxt"/>
        <w:spacing w:after="0" w:line="120" w:lineRule="exact"/>
        <w:rPr>
          <w:sz w:val="10"/>
          <w:lang w:val="fr-FR"/>
        </w:rPr>
      </w:pPr>
    </w:p>
    <w:p w14:paraId="665E467A" w14:textId="07FC2A43" w:rsidR="00167C78" w:rsidRPr="00167C78" w:rsidRDefault="00167C78" w:rsidP="00CE1617">
      <w:pPr>
        <w:pStyle w:val="SingleTxt"/>
        <w:numPr>
          <w:ilvl w:val="0"/>
          <w:numId w:val="11"/>
        </w:numPr>
        <w:spacing w:line="240" w:lineRule="exact"/>
        <w:ind w:left="1267"/>
        <w:rPr>
          <w:lang w:val="fr-FR"/>
        </w:rPr>
      </w:pPr>
      <w:r w:rsidRPr="00167C78">
        <w:rPr>
          <w:b/>
          <w:bCs/>
          <w:lang w:val="fr-FR"/>
        </w:rPr>
        <w:t>Le Comité se félicite du soutien apporté par la communauté internationale aux objectifs de développement durable et appelle au respect de l</w:t>
      </w:r>
      <w:r>
        <w:rPr>
          <w:b/>
          <w:bCs/>
          <w:lang w:val="fr-FR"/>
        </w:rPr>
        <w:t>’</w:t>
      </w:r>
      <w:r w:rsidRPr="00167C78">
        <w:rPr>
          <w:b/>
          <w:bCs/>
          <w:lang w:val="fr-FR"/>
        </w:rPr>
        <w:t>égalité des genres en droit et en fait, conformément aux dispositions de la Convention, dans tous les aspects de la mise en œuvre du Programme de développement durable à l</w:t>
      </w:r>
      <w:r>
        <w:rPr>
          <w:b/>
          <w:bCs/>
          <w:lang w:val="fr-FR"/>
        </w:rPr>
        <w:t>’</w:t>
      </w:r>
      <w:r w:rsidRPr="00167C78">
        <w:rPr>
          <w:b/>
          <w:bCs/>
          <w:lang w:val="fr-FR"/>
        </w:rPr>
        <w:t>horizon 2030. Il souligne l</w:t>
      </w:r>
      <w:r>
        <w:rPr>
          <w:b/>
          <w:bCs/>
          <w:lang w:val="fr-FR"/>
        </w:rPr>
        <w:t>’</w:t>
      </w:r>
      <w:r w:rsidRPr="00167C78">
        <w:rPr>
          <w:b/>
          <w:bCs/>
          <w:lang w:val="fr-FR"/>
        </w:rPr>
        <w:t>importance de l</w:t>
      </w:r>
      <w:r>
        <w:rPr>
          <w:b/>
          <w:bCs/>
          <w:lang w:val="fr-FR"/>
        </w:rPr>
        <w:t>’</w:t>
      </w:r>
      <w:r w:rsidRPr="00167C78">
        <w:rPr>
          <w:b/>
          <w:bCs/>
          <w:lang w:val="fr-FR"/>
        </w:rPr>
        <w:t>objectif 5 et de la prise en compte systématique des principes d</w:t>
      </w:r>
      <w:r>
        <w:rPr>
          <w:b/>
          <w:bCs/>
          <w:lang w:val="fr-FR"/>
        </w:rPr>
        <w:t>’</w:t>
      </w:r>
      <w:r w:rsidRPr="00167C78">
        <w:rPr>
          <w:b/>
          <w:bCs/>
          <w:lang w:val="fr-FR"/>
        </w:rPr>
        <w:t>égalité et de non-discrimination dans la réalisation des 17 objectifs. Il encourage vivement l</w:t>
      </w:r>
      <w:r>
        <w:rPr>
          <w:b/>
          <w:bCs/>
          <w:lang w:val="fr-FR"/>
        </w:rPr>
        <w:t>’</w:t>
      </w:r>
      <w:r w:rsidRPr="00167C78">
        <w:rPr>
          <w:b/>
          <w:bCs/>
          <w:lang w:val="fr-FR"/>
        </w:rPr>
        <w:t>État partie à prendre acte du rôle moteur des femmes dans le développement durable du pays et à adopter des politiques et des stratégies en ce sens.</w:t>
      </w:r>
    </w:p>
    <w:p w14:paraId="1E31F2CE" w14:textId="77777777" w:rsidR="00167C78" w:rsidRPr="00167C78" w:rsidRDefault="00167C78" w:rsidP="00167C78">
      <w:pPr>
        <w:pStyle w:val="SingleTxt"/>
        <w:spacing w:after="0" w:line="120" w:lineRule="exact"/>
        <w:rPr>
          <w:b/>
          <w:sz w:val="10"/>
          <w:lang w:val="fr-FR"/>
        </w:rPr>
      </w:pPr>
    </w:p>
    <w:p w14:paraId="148DF9D5" w14:textId="77777777" w:rsidR="00167C78" w:rsidRPr="00167C78" w:rsidRDefault="00167C78" w:rsidP="00167C78">
      <w:pPr>
        <w:pStyle w:val="SingleTxt"/>
        <w:spacing w:after="0" w:line="120" w:lineRule="exact"/>
        <w:rPr>
          <w:b/>
          <w:sz w:val="10"/>
          <w:lang w:val="fr-FR"/>
        </w:rPr>
      </w:pPr>
    </w:p>
    <w:p w14:paraId="49C291BC" w14:textId="25B61CFF" w:rsidR="00167C78" w:rsidRDefault="00167C78" w:rsidP="00167C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7C78">
        <w:rPr>
          <w:lang w:val="fr-FR"/>
        </w:rPr>
        <w:tab/>
      </w:r>
      <w:r w:rsidRPr="00167C78">
        <w:rPr>
          <w:lang w:val="en-GB"/>
        </w:rPr>
        <w:t>D.</w:t>
      </w:r>
      <w:r w:rsidRPr="00167C78">
        <w:rPr>
          <w:lang w:val="en-GB"/>
        </w:rPr>
        <w:tab/>
      </w:r>
      <w:r w:rsidRPr="00167C78">
        <w:rPr>
          <w:lang w:val="fr-FR"/>
        </w:rPr>
        <w:t>Parlement</w:t>
      </w:r>
    </w:p>
    <w:p w14:paraId="56833A74" w14:textId="0366497D" w:rsidR="00167C78" w:rsidRPr="00167C78" w:rsidRDefault="00167C78" w:rsidP="00167C78">
      <w:pPr>
        <w:pStyle w:val="SingleTxt"/>
        <w:spacing w:after="0" w:line="120" w:lineRule="exact"/>
        <w:rPr>
          <w:sz w:val="10"/>
          <w:lang w:val="fr-FR"/>
        </w:rPr>
      </w:pPr>
    </w:p>
    <w:p w14:paraId="061DEF9E" w14:textId="457E4482" w:rsidR="00167C78" w:rsidRPr="00167C78" w:rsidRDefault="00167C78" w:rsidP="00167C78">
      <w:pPr>
        <w:pStyle w:val="SingleTxt"/>
        <w:spacing w:after="0" w:line="120" w:lineRule="exact"/>
        <w:rPr>
          <w:sz w:val="10"/>
          <w:lang w:val="fr-FR"/>
        </w:rPr>
      </w:pPr>
    </w:p>
    <w:p w14:paraId="485DA3DA" w14:textId="403D0359" w:rsidR="00167C78" w:rsidRDefault="00167C78" w:rsidP="00CE1617">
      <w:pPr>
        <w:pStyle w:val="SingleTxt"/>
        <w:numPr>
          <w:ilvl w:val="0"/>
          <w:numId w:val="12"/>
        </w:numPr>
        <w:spacing w:line="240" w:lineRule="exact"/>
        <w:ind w:left="1267"/>
        <w:rPr>
          <w:b/>
          <w:lang w:val="fr-FR"/>
        </w:rPr>
      </w:pPr>
      <w:r w:rsidRPr="00167C78">
        <w:rPr>
          <w:b/>
          <w:lang w:val="fr-FR"/>
        </w:rPr>
        <w:t>Le Comité souligne le rôle essentiel du pouvoir législatif s</w:t>
      </w:r>
      <w:r>
        <w:rPr>
          <w:b/>
          <w:lang w:val="fr-FR"/>
        </w:rPr>
        <w:t>’</w:t>
      </w:r>
      <w:r w:rsidRPr="00167C78">
        <w:rPr>
          <w:b/>
          <w:lang w:val="fr-FR"/>
        </w:rPr>
        <w:t xml:space="preserve">agissant de garantir la pleine mise en œuvre de la Convention (voir </w:t>
      </w:r>
      <w:hyperlink r:id="rId27" w:history="1">
        <w:r w:rsidRPr="00167C78">
          <w:rPr>
            <w:rStyle w:val="Hyperlink"/>
            <w:b/>
            <w:lang w:val="fr-FR"/>
          </w:rPr>
          <w:t>A/65/38</w:t>
        </w:r>
      </w:hyperlink>
      <w:r w:rsidRPr="00167C78">
        <w:rPr>
          <w:b/>
          <w:lang w:val="fr-FR"/>
        </w:rPr>
        <w:t xml:space="preserve">, deuxième partie, annexe VI). Il invite le Parlement à prendre, dans le cadre de son mandat, les </w:t>
      </w:r>
      <w:r w:rsidRPr="00167C78">
        <w:rPr>
          <w:b/>
          <w:lang w:val="fr-FR"/>
        </w:rPr>
        <w:lastRenderedPageBreak/>
        <w:t>mesures nécessaires en vue d</w:t>
      </w:r>
      <w:r>
        <w:rPr>
          <w:b/>
          <w:lang w:val="fr-FR"/>
        </w:rPr>
        <w:t>’</w:t>
      </w:r>
      <w:r w:rsidRPr="00167C78">
        <w:rPr>
          <w:b/>
          <w:lang w:val="fr-FR"/>
        </w:rPr>
        <w:t>appliquer les présentes observations finales avant la soumission du prochain rapport périodique établi en application de la Convention.</w:t>
      </w:r>
    </w:p>
    <w:p w14:paraId="582C054F" w14:textId="2BD47E2B" w:rsidR="003F030C" w:rsidRPr="003F030C" w:rsidRDefault="003F030C" w:rsidP="003F030C">
      <w:pPr>
        <w:pStyle w:val="SingleTxt"/>
        <w:spacing w:after="0" w:line="120" w:lineRule="exact"/>
        <w:rPr>
          <w:b/>
          <w:sz w:val="10"/>
          <w:lang w:val="fr-FR"/>
        </w:rPr>
      </w:pPr>
    </w:p>
    <w:p w14:paraId="11F902A1" w14:textId="18E68726" w:rsidR="003F030C" w:rsidRPr="003F030C" w:rsidRDefault="003F030C" w:rsidP="003F030C">
      <w:pPr>
        <w:pStyle w:val="SingleTxt"/>
        <w:spacing w:after="0" w:line="120" w:lineRule="exact"/>
        <w:rPr>
          <w:b/>
          <w:sz w:val="10"/>
          <w:lang w:val="fr-FR"/>
        </w:rPr>
      </w:pPr>
    </w:p>
    <w:p w14:paraId="4B63B1C5" w14:textId="4A9D8BCA" w:rsidR="00167C78" w:rsidRPr="00167C78" w:rsidRDefault="00167C78" w:rsidP="00167C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7C78">
        <w:rPr>
          <w:lang w:val="fr-FR"/>
        </w:rPr>
        <w:tab/>
        <w:t>E.</w:t>
      </w:r>
      <w:r w:rsidRPr="00167C78">
        <w:rPr>
          <w:lang w:val="fr-FR"/>
        </w:rPr>
        <w:tab/>
        <w:t>Principaux sujets de préoccupation et recommandations</w:t>
      </w:r>
    </w:p>
    <w:p w14:paraId="621F54DA" w14:textId="77777777" w:rsidR="00167C78" w:rsidRPr="00167C78" w:rsidRDefault="00167C78" w:rsidP="00167C78">
      <w:pPr>
        <w:pStyle w:val="SingleTxt"/>
        <w:spacing w:after="0" w:line="120" w:lineRule="exact"/>
        <w:rPr>
          <w:b/>
          <w:sz w:val="10"/>
          <w:lang w:val="fr-FR"/>
        </w:rPr>
      </w:pPr>
    </w:p>
    <w:p w14:paraId="159BDCCE" w14:textId="77777777" w:rsidR="00167C78" w:rsidRPr="00167C78" w:rsidRDefault="00167C78" w:rsidP="00167C78">
      <w:pPr>
        <w:pStyle w:val="SingleTxt"/>
        <w:spacing w:after="0" w:line="120" w:lineRule="exact"/>
        <w:rPr>
          <w:b/>
          <w:sz w:val="10"/>
          <w:lang w:val="fr-FR"/>
        </w:rPr>
      </w:pPr>
    </w:p>
    <w:p w14:paraId="4AA7A8A9" w14:textId="1EE8CECA" w:rsidR="00167C78" w:rsidRDefault="00167C78" w:rsidP="00167C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7C78">
        <w:rPr>
          <w:lang w:val="fr-FR"/>
        </w:rPr>
        <w:tab/>
      </w:r>
      <w:r w:rsidRPr="00167C78">
        <w:rPr>
          <w:lang w:val="fr-FR"/>
        </w:rPr>
        <w:tab/>
        <w:t>Visibilité de la Convention, du Protocole facultatif et des recommandations générales du Comité</w:t>
      </w:r>
    </w:p>
    <w:p w14:paraId="6451D0A8" w14:textId="31BE9C7E" w:rsidR="00167C78" w:rsidRPr="00167C78" w:rsidRDefault="00167C78" w:rsidP="00167C78">
      <w:pPr>
        <w:pStyle w:val="SingleTxt"/>
        <w:spacing w:after="0" w:line="120" w:lineRule="exact"/>
        <w:rPr>
          <w:sz w:val="10"/>
          <w:lang w:val="fr-FR"/>
        </w:rPr>
      </w:pPr>
    </w:p>
    <w:p w14:paraId="1CFE29EC" w14:textId="0DB79F06" w:rsidR="00167C78" w:rsidRPr="00167C78" w:rsidRDefault="00167C78" w:rsidP="00CE1617">
      <w:pPr>
        <w:pStyle w:val="SingleTxt"/>
        <w:numPr>
          <w:ilvl w:val="0"/>
          <w:numId w:val="13"/>
        </w:numPr>
        <w:spacing w:line="240" w:lineRule="exact"/>
        <w:ind w:left="1267"/>
        <w:rPr>
          <w:lang w:val="fr-CH"/>
        </w:rPr>
      </w:pPr>
      <w:r w:rsidRPr="00167C78">
        <w:rPr>
          <w:lang w:val="fr-FR"/>
        </w:rPr>
        <w:t xml:space="preserve">Le Comité note que la Convention a été citée dans le cadre de procédures judiciaires touchant les relations familiales </w:t>
      </w:r>
      <w:r w:rsidR="003F030C">
        <w:rPr>
          <w:lang w:val="fr-FR"/>
        </w:rPr>
        <w:t>– </w:t>
      </w:r>
      <w:r w:rsidRPr="00167C78">
        <w:rPr>
          <w:lang w:val="fr-FR"/>
        </w:rPr>
        <w:t>divorce ou demande de pension alimentaire, de restitution d</w:t>
      </w:r>
      <w:r>
        <w:rPr>
          <w:lang w:val="fr-FR"/>
        </w:rPr>
        <w:t>’</w:t>
      </w:r>
      <w:r w:rsidRPr="00167C78">
        <w:rPr>
          <w:lang w:val="fr-FR"/>
        </w:rPr>
        <w:t>un enfant ou d</w:t>
      </w:r>
      <w:r>
        <w:rPr>
          <w:lang w:val="fr-FR"/>
        </w:rPr>
        <w:t>’</w:t>
      </w:r>
      <w:r w:rsidRPr="00167C78">
        <w:rPr>
          <w:lang w:val="fr-FR"/>
        </w:rPr>
        <w:t>obtention des droits de garde</w:t>
      </w:r>
      <w:r w:rsidR="003F030C">
        <w:rPr>
          <w:lang w:val="fr-FR"/>
        </w:rPr>
        <w:t> –</w:t>
      </w:r>
      <w:r w:rsidRPr="00167C78">
        <w:rPr>
          <w:lang w:val="fr-FR"/>
        </w:rPr>
        <w:t xml:space="preserve"> et ses dispositions ont été prises en compte dans des décisions rendues par la Cour constitutionnelle. </w:t>
      </w:r>
      <w:r w:rsidRPr="00167C78">
        <w:rPr>
          <w:lang w:val="fr-CH"/>
        </w:rPr>
        <w:t>Toutefois, il note avec préoccupation ce qui suit</w:t>
      </w:r>
      <w:r>
        <w:rPr>
          <w:lang w:val="fr-CH"/>
        </w:rPr>
        <w:t> :</w:t>
      </w:r>
      <w:r w:rsidRPr="00167C78">
        <w:rPr>
          <w:lang w:val="fr-CH"/>
        </w:rPr>
        <w:t xml:space="preserve"> </w:t>
      </w:r>
    </w:p>
    <w:p w14:paraId="5D9B03FF" w14:textId="06F9FF5A" w:rsidR="00167C78" w:rsidRPr="00167C78" w:rsidRDefault="00167C78" w:rsidP="00167C78">
      <w:pPr>
        <w:pStyle w:val="SingleTxt"/>
        <w:rPr>
          <w:lang w:val="fr-FR"/>
        </w:rPr>
      </w:pPr>
      <w:r>
        <w:rPr>
          <w:lang w:val="fr-FR"/>
        </w:rPr>
        <w:tab/>
      </w:r>
      <w:r w:rsidRPr="00167C78">
        <w:rPr>
          <w:lang w:val="fr-FR"/>
        </w:rPr>
        <w:t>a)</w:t>
      </w:r>
      <w:r w:rsidRPr="00167C78">
        <w:rPr>
          <w:lang w:val="fr-FR"/>
        </w:rPr>
        <w:tab/>
        <w:t>Le grand public connaît mal la Convention, les recommandations générales du Comité et la jurisprudence existante</w:t>
      </w:r>
      <w:r>
        <w:rPr>
          <w:lang w:val="fr-FR"/>
        </w:rPr>
        <w:t> ;</w:t>
      </w:r>
      <w:r w:rsidRPr="00167C78">
        <w:rPr>
          <w:lang w:val="fr-FR"/>
        </w:rPr>
        <w:t xml:space="preserve"> </w:t>
      </w:r>
    </w:p>
    <w:p w14:paraId="1EF52F7F" w14:textId="3FC5DBB7" w:rsidR="00167C78" w:rsidRPr="00167C78" w:rsidRDefault="00167C78" w:rsidP="00167C78">
      <w:pPr>
        <w:pStyle w:val="SingleTxt"/>
        <w:rPr>
          <w:lang w:val="fr-FR"/>
        </w:rPr>
      </w:pPr>
      <w:r>
        <w:rPr>
          <w:lang w:val="fr-FR"/>
        </w:rPr>
        <w:tab/>
      </w:r>
      <w:r w:rsidRPr="00167C78">
        <w:rPr>
          <w:lang w:val="fr-FR"/>
        </w:rPr>
        <w:t>b)</w:t>
      </w:r>
      <w:r w:rsidRPr="00167C78">
        <w:rPr>
          <w:lang w:val="fr-FR"/>
        </w:rPr>
        <w:tab/>
        <w:t>La société civile, en particulier les organisations de défense des droits des femmes, ne s</w:t>
      </w:r>
      <w:r>
        <w:rPr>
          <w:lang w:val="fr-FR"/>
        </w:rPr>
        <w:t>’</w:t>
      </w:r>
      <w:r w:rsidRPr="00167C78">
        <w:rPr>
          <w:lang w:val="fr-FR"/>
        </w:rPr>
        <w:t>implique pas assez dans l</w:t>
      </w:r>
      <w:r>
        <w:rPr>
          <w:lang w:val="fr-FR"/>
        </w:rPr>
        <w:t>’</w:t>
      </w:r>
      <w:r w:rsidRPr="00167C78">
        <w:rPr>
          <w:lang w:val="fr-FR"/>
        </w:rPr>
        <w:t>organisation d</w:t>
      </w:r>
      <w:r>
        <w:rPr>
          <w:lang w:val="fr-FR"/>
        </w:rPr>
        <w:t>’</w:t>
      </w:r>
      <w:r w:rsidRPr="00167C78">
        <w:rPr>
          <w:lang w:val="fr-FR"/>
        </w:rPr>
        <w:t>activités systématiques d</w:t>
      </w:r>
      <w:r>
        <w:rPr>
          <w:lang w:val="fr-FR"/>
        </w:rPr>
        <w:t>’</w:t>
      </w:r>
      <w:r w:rsidRPr="00167C78">
        <w:rPr>
          <w:lang w:val="fr-FR"/>
        </w:rPr>
        <w:t>information et de formation concernant l</w:t>
      </w:r>
      <w:r>
        <w:rPr>
          <w:lang w:val="fr-FR"/>
        </w:rPr>
        <w:t>’</w:t>
      </w:r>
      <w:r w:rsidRPr="00167C78">
        <w:rPr>
          <w:lang w:val="fr-FR"/>
        </w:rPr>
        <w:t>application de la Convention à l</w:t>
      </w:r>
      <w:r>
        <w:rPr>
          <w:lang w:val="fr-FR"/>
        </w:rPr>
        <w:t>’</w:t>
      </w:r>
      <w:r w:rsidRPr="00167C78">
        <w:rPr>
          <w:lang w:val="fr-FR"/>
        </w:rPr>
        <w:t>intention des juges, procureurs, juristes, policiers et autres responsables de l</w:t>
      </w:r>
      <w:r>
        <w:rPr>
          <w:lang w:val="fr-FR"/>
        </w:rPr>
        <w:t>’</w:t>
      </w:r>
      <w:r w:rsidRPr="00167C78">
        <w:rPr>
          <w:lang w:val="fr-FR"/>
        </w:rPr>
        <w:t>application des lois, ainsi que des institutions</w:t>
      </w:r>
      <w:r>
        <w:rPr>
          <w:lang w:val="fr-FR"/>
        </w:rPr>
        <w:t xml:space="preserve"> ; </w:t>
      </w:r>
    </w:p>
    <w:p w14:paraId="3F2BD728" w14:textId="248AC1EA" w:rsidR="00167C78" w:rsidRPr="00167C78" w:rsidRDefault="00167C78" w:rsidP="00167C78">
      <w:pPr>
        <w:pStyle w:val="SingleTxt"/>
        <w:rPr>
          <w:lang w:val="fr-FR"/>
        </w:rPr>
      </w:pPr>
      <w:r>
        <w:rPr>
          <w:lang w:val="fr-FR"/>
        </w:rPr>
        <w:tab/>
      </w:r>
      <w:r w:rsidRPr="00167C78">
        <w:rPr>
          <w:lang w:val="fr-FR"/>
        </w:rPr>
        <w:t>c)</w:t>
      </w:r>
      <w:r w:rsidRPr="00167C78">
        <w:rPr>
          <w:lang w:val="fr-FR"/>
        </w:rPr>
        <w:tab/>
        <w:t>L</w:t>
      </w:r>
      <w:r>
        <w:rPr>
          <w:lang w:val="fr-FR"/>
        </w:rPr>
        <w:t>’</w:t>
      </w:r>
      <w:r w:rsidRPr="00167C78">
        <w:rPr>
          <w:lang w:val="fr-FR"/>
        </w:rPr>
        <w:t>État partie n</w:t>
      </w:r>
      <w:r>
        <w:rPr>
          <w:lang w:val="fr-FR"/>
        </w:rPr>
        <w:t>’</w:t>
      </w:r>
      <w:r w:rsidRPr="00167C78">
        <w:rPr>
          <w:lang w:val="fr-FR"/>
        </w:rPr>
        <w:t xml:space="preserve">a toujours pas ratifié le Protocole facultatif à la Convention. </w:t>
      </w:r>
    </w:p>
    <w:p w14:paraId="0FE9DFF8" w14:textId="5CF363BB" w:rsidR="00167C78" w:rsidRPr="00167C78" w:rsidRDefault="00167C78" w:rsidP="00CE1617">
      <w:pPr>
        <w:pStyle w:val="SingleTxt"/>
        <w:numPr>
          <w:ilvl w:val="0"/>
          <w:numId w:val="14"/>
        </w:numPr>
        <w:spacing w:line="240" w:lineRule="exact"/>
        <w:ind w:left="1267"/>
        <w:rPr>
          <w:lang w:val="fr-FR"/>
        </w:rPr>
      </w:pPr>
      <w:r w:rsidRPr="00167C78">
        <w:rPr>
          <w:b/>
          <w:bCs/>
          <w:lang w:val="fr-FR"/>
        </w:rPr>
        <w:t>Le Comité recommande que l</w:t>
      </w:r>
      <w:r>
        <w:rPr>
          <w:b/>
          <w:bCs/>
          <w:lang w:val="fr-FR"/>
        </w:rPr>
        <w:t>’</w:t>
      </w:r>
      <w:r w:rsidRPr="00167C78">
        <w:rPr>
          <w:b/>
          <w:bCs/>
          <w:lang w:val="fr-FR"/>
        </w:rPr>
        <w:t>État partie</w:t>
      </w:r>
      <w:r>
        <w:rPr>
          <w:b/>
          <w:bCs/>
          <w:lang w:val="fr-FR"/>
        </w:rPr>
        <w:t> :</w:t>
      </w:r>
      <w:r w:rsidRPr="00167C78">
        <w:rPr>
          <w:b/>
          <w:lang w:val="fr-FR"/>
        </w:rPr>
        <w:t xml:space="preserve"> </w:t>
      </w:r>
    </w:p>
    <w:p w14:paraId="1A41D6AE" w14:textId="135ECCEF" w:rsidR="00167C78" w:rsidRPr="00167C78" w:rsidRDefault="00167C78" w:rsidP="00167C78">
      <w:pPr>
        <w:pStyle w:val="SingleTxt"/>
        <w:rPr>
          <w:lang w:val="fr-FR"/>
        </w:rPr>
      </w:pPr>
      <w:r>
        <w:rPr>
          <w:lang w:val="fr-FR"/>
        </w:rPr>
        <w:tab/>
      </w:r>
      <w:r w:rsidRPr="00167C78">
        <w:rPr>
          <w:lang w:val="fr-FR"/>
        </w:rPr>
        <w:t>a)</w:t>
      </w:r>
      <w:r w:rsidRPr="00167C78">
        <w:rPr>
          <w:lang w:val="fr-FR"/>
        </w:rPr>
        <w:tab/>
      </w:r>
      <w:r w:rsidRPr="00167C78">
        <w:rPr>
          <w:b/>
          <w:bCs/>
          <w:lang w:val="fr-FR"/>
        </w:rPr>
        <w:t xml:space="preserve">Diffuse et fasse mieux connaître la Convention, les recommandations générales du Comité et la jurisprudence existante, et informe les femmes des droits que leur confère la Convention et </w:t>
      </w:r>
      <w:bookmarkStart w:id="2" w:name="_Hlk36057932"/>
      <w:r w:rsidRPr="00167C78">
        <w:rPr>
          <w:b/>
          <w:bCs/>
          <w:lang w:val="fr-FR"/>
        </w:rPr>
        <w:t xml:space="preserve">des voies de recours juridiques dont elles disposent </w:t>
      </w:r>
      <w:bookmarkEnd w:id="2"/>
      <w:r w:rsidRPr="00167C78">
        <w:rPr>
          <w:b/>
          <w:bCs/>
          <w:lang w:val="fr-FR"/>
        </w:rPr>
        <w:t>pour faire valoir ces droits</w:t>
      </w:r>
      <w:r>
        <w:rPr>
          <w:b/>
          <w:bCs/>
          <w:lang w:val="fr-FR"/>
        </w:rPr>
        <w:t> ;</w:t>
      </w:r>
      <w:r w:rsidRPr="00167C78">
        <w:rPr>
          <w:b/>
          <w:lang w:val="fr-FR"/>
        </w:rPr>
        <w:t xml:space="preserve"> </w:t>
      </w:r>
    </w:p>
    <w:p w14:paraId="6AD5A3C8" w14:textId="36E8B5A8" w:rsidR="00167C78" w:rsidRPr="00167C78" w:rsidRDefault="00167C78" w:rsidP="00167C78">
      <w:pPr>
        <w:pStyle w:val="SingleTxt"/>
        <w:rPr>
          <w:b/>
          <w:lang w:val="fr-FR"/>
        </w:rPr>
      </w:pPr>
      <w:r>
        <w:rPr>
          <w:lang w:val="fr-FR"/>
        </w:rPr>
        <w:tab/>
      </w:r>
      <w:r w:rsidRPr="00167C78">
        <w:rPr>
          <w:lang w:val="fr-FR"/>
        </w:rPr>
        <w:t>b)</w:t>
      </w:r>
      <w:r w:rsidRPr="00167C78">
        <w:rPr>
          <w:lang w:val="fr-FR"/>
        </w:rPr>
        <w:tab/>
      </w:r>
      <w:r w:rsidRPr="00167C78">
        <w:rPr>
          <w:b/>
          <w:bCs/>
          <w:lang w:val="fr-FR"/>
        </w:rPr>
        <w:t>Augmente le nombre de programmes visant à renforcer les capacités des juges, des procureurs, des policiers et autres responsables de l</w:t>
      </w:r>
      <w:r>
        <w:rPr>
          <w:b/>
          <w:bCs/>
          <w:lang w:val="fr-FR"/>
        </w:rPr>
        <w:t>’</w:t>
      </w:r>
      <w:r w:rsidRPr="00167C78">
        <w:rPr>
          <w:b/>
          <w:bCs/>
          <w:lang w:val="fr-FR"/>
        </w:rPr>
        <w:t>application des lois, des juristes et des institutions, et fasse en sorte que la société civile, en particulier les organisations de défense des droits des femmes, participe à l</w:t>
      </w:r>
      <w:r>
        <w:rPr>
          <w:b/>
          <w:bCs/>
          <w:lang w:val="fr-FR"/>
        </w:rPr>
        <w:t>’</w:t>
      </w:r>
      <w:r w:rsidRPr="00167C78">
        <w:rPr>
          <w:b/>
          <w:bCs/>
          <w:lang w:val="fr-FR"/>
        </w:rPr>
        <w:t>élaboration et à la tenue de ces formations</w:t>
      </w:r>
      <w:r>
        <w:rPr>
          <w:b/>
          <w:bCs/>
          <w:lang w:val="fr-FR"/>
        </w:rPr>
        <w:t> ;</w:t>
      </w:r>
      <w:r w:rsidRPr="00167C78">
        <w:rPr>
          <w:lang w:val="fr-FR"/>
        </w:rPr>
        <w:t xml:space="preserve"> </w:t>
      </w:r>
    </w:p>
    <w:p w14:paraId="20F90FF1" w14:textId="188DB6CA" w:rsidR="00167C78" w:rsidRPr="00167C78" w:rsidRDefault="00167C78" w:rsidP="00167C78">
      <w:pPr>
        <w:pStyle w:val="SingleTxt"/>
        <w:rPr>
          <w:b/>
          <w:lang w:val="fr-FR"/>
        </w:rPr>
      </w:pPr>
      <w:r>
        <w:rPr>
          <w:lang w:val="fr-FR"/>
        </w:rPr>
        <w:tab/>
      </w:r>
      <w:r w:rsidRPr="00167C78">
        <w:rPr>
          <w:lang w:val="fr-FR"/>
        </w:rPr>
        <w:t>c)</w:t>
      </w:r>
      <w:r w:rsidRPr="00167C78">
        <w:rPr>
          <w:b/>
          <w:lang w:val="fr-FR"/>
        </w:rPr>
        <w:tab/>
        <w:t xml:space="preserve">Ratifie sans délai et à titre prioritaire le Protocole facultatif à la Convention, de sorte à faciliter dans le pays le plein exercice par les femmes des droits consacrés par la Convention. </w:t>
      </w:r>
    </w:p>
    <w:p w14:paraId="0D60CEE5" w14:textId="77777777" w:rsidR="00167C78" w:rsidRPr="00167C78" w:rsidRDefault="00167C78" w:rsidP="00167C78">
      <w:pPr>
        <w:pStyle w:val="SingleTxt"/>
        <w:spacing w:after="0" w:line="120" w:lineRule="exact"/>
        <w:rPr>
          <w:b/>
          <w:sz w:val="10"/>
          <w:lang w:val="fr-FR"/>
        </w:rPr>
      </w:pPr>
    </w:p>
    <w:p w14:paraId="0DE553C4" w14:textId="239F64A1" w:rsidR="00167C78" w:rsidRDefault="00167C78" w:rsidP="00167C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7C78">
        <w:rPr>
          <w:lang w:val="fr-FR"/>
        </w:rPr>
        <w:tab/>
      </w:r>
      <w:r w:rsidRPr="00167C78">
        <w:rPr>
          <w:lang w:val="fr-FR"/>
        </w:rPr>
        <w:tab/>
        <w:t>Définition de la discrimination à l</w:t>
      </w:r>
      <w:r>
        <w:rPr>
          <w:lang w:val="fr-FR"/>
        </w:rPr>
        <w:t>’</w:t>
      </w:r>
      <w:r w:rsidRPr="00167C78">
        <w:rPr>
          <w:lang w:val="fr-FR"/>
        </w:rPr>
        <w:t>égard des femmes</w:t>
      </w:r>
    </w:p>
    <w:p w14:paraId="34E42BC9" w14:textId="307099CF" w:rsidR="00167C78" w:rsidRPr="00167C78" w:rsidRDefault="00167C78" w:rsidP="00167C78">
      <w:pPr>
        <w:pStyle w:val="SingleTxt"/>
        <w:spacing w:after="0" w:line="120" w:lineRule="exact"/>
        <w:rPr>
          <w:sz w:val="10"/>
          <w:lang w:val="fr-FR"/>
        </w:rPr>
      </w:pPr>
    </w:p>
    <w:p w14:paraId="31CB370F" w14:textId="617D4483" w:rsidR="00167C78" w:rsidRPr="00167C78" w:rsidRDefault="00167C78" w:rsidP="00CE1617">
      <w:pPr>
        <w:pStyle w:val="SingleTxt"/>
        <w:numPr>
          <w:ilvl w:val="0"/>
          <w:numId w:val="15"/>
        </w:numPr>
        <w:spacing w:line="240" w:lineRule="exact"/>
        <w:ind w:left="1267"/>
        <w:rPr>
          <w:lang w:val="fr-CH"/>
        </w:rPr>
      </w:pPr>
      <w:r w:rsidRPr="00167C78">
        <w:rPr>
          <w:lang w:val="fr-FR"/>
        </w:rPr>
        <w:t>Le Comité prend acte des modifications que l</w:t>
      </w:r>
      <w:r>
        <w:rPr>
          <w:lang w:val="fr-FR"/>
        </w:rPr>
        <w:t>’</w:t>
      </w:r>
      <w:r w:rsidRPr="00167C78">
        <w:rPr>
          <w:lang w:val="fr-FR"/>
        </w:rPr>
        <w:t>État partie a apportées au cadre législatif en vue d</w:t>
      </w:r>
      <w:r>
        <w:rPr>
          <w:lang w:val="fr-FR"/>
        </w:rPr>
        <w:t>’</w:t>
      </w:r>
      <w:r w:rsidRPr="00167C78">
        <w:rPr>
          <w:lang w:val="fr-FR"/>
        </w:rPr>
        <w:t>assurer l</w:t>
      </w:r>
      <w:r>
        <w:rPr>
          <w:lang w:val="fr-FR"/>
        </w:rPr>
        <w:t>’</w:t>
      </w:r>
      <w:r w:rsidRPr="00167C78">
        <w:rPr>
          <w:lang w:val="fr-FR"/>
        </w:rPr>
        <w:t>égalité des femmes et des hommes et d</w:t>
      </w:r>
      <w:r>
        <w:rPr>
          <w:lang w:val="fr-FR"/>
        </w:rPr>
        <w:t>’</w:t>
      </w:r>
      <w:r w:rsidRPr="00167C78">
        <w:rPr>
          <w:lang w:val="fr-FR"/>
        </w:rPr>
        <w:t>interdire la discrimination fondée sur le genre, y compris la discrimination directe et la discrimination indirecte fondée sur divers motifs. Toutefois, il note avec préoccupation l</w:t>
      </w:r>
      <w:r>
        <w:rPr>
          <w:lang w:val="fr-FR"/>
        </w:rPr>
        <w:t>’</w:t>
      </w:r>
      <w:r w:rsidRPr="00167C78">
        <w:rPr>
          <w:lang w:val="fr-FR"/>
        </w:rPr>
        <w:t>absence d</w:t>
      </w:r>
      <w:r>
        <w:rPr>
          <w:lang w:val="fr-FR"/>
        </w:rPr>
        <w:t>’</w:t>
      </w:r>
      <w:r w:rsidRPr="00167C78">
        <w:rPr>
          <w:lang w:val="fr-FR"/>
        </w:rPr>
        <w:t>une définition juridique globale et distincte de la discrimination à l</w:t>
      </w:r>
      <w:r>
        <w:rPr>
          <w:lang w:val="fr-FR"/>
        </w:rPr>
        <w:t>’</w:t>
      </w:r>
      <w:r w:rsidRPr="00167C78">
        <w:rPr>
          <w:lang w:val="fr-FR"/>
        </w:rPr>
        <w:t>égard des femmes et du principe d</w:t>
      </w:r>
      <w:r>
        <w:rPr>
          <w:lang w:val="fr-FR"/>
        </w:rPr>
        <w:t>’</w:t>
      </w:r>
      <w:r w:rsidRPr="00167C78">
        <w:rPr>
          <w:lang w:val="fr-FR"/>
        </w:rPr>
        <w:t>égalité des femmes et des hommes dans le cadre législatif, ainsi que d</w:t>
      </w:r>
      <w:r>
        <w:rPr>
          <w:lang w:val="fr-FR"/>
        </w:rPr>
        <w:t>’</w:t>
      </w:r>
      <w:r w:rsidRPr="00167C78">
        <w:rPr>
          <w:lang w:val="fr-FR"/>
        </w:rPr>
        <w:t>une loi d</w:t>
      </w:r>
      <w:r>
        <w:rPr>
          <w:lang w:val="fr-FR"/>
        </w:rPr>
        <w:t>’</w:t>
      </w:r>
      <w:r w:rsidRPr="00167C78">
        <w:rPr>
          <w:lang w:val="fr-FR"/>
        </w:rPr>
        <w:t>ensemble sur l</w:t>
      </w:r>
      <w:r>
        <w:rPr>
          <w:lang w:val="fr-FR"/>
        </w:rPr>
        <w:t>’</w:t>
      </w:r>
      <w:r w:rsidRPr="00167C78">
        <w:rPr>
          <w:lang w:val="fr-FR"/>
        </w:rPr>
        <w:t>égalité des genres.</w:t>
      </w:r>
      <w:r>
        <w:rPr>
          <w:lang w:val="fr-FR"/>
        </w:rPr>
        <w:t xml:space="preserve"> </w:t>
      </w:r>
    </w:p>
    <w:p w14:paraId="5C0BFE68" w14:textId="7FB6320A" w:rsidR="00167C78" w:rsidRPr="00167C78" w:rsidRDefault="00167C78" w:rsidP="00CE1617">
      <w:pPr>
        <w:pStyle w:val="SingleTxt"/>
        <w:numPr>
          <w:ilvl w:val="0"/>
          <w:numId w:val="16"/>
        </w:numPr>
        <w:spacing w:line="240" w:lineRule="exact"/>
        <w:ind w:left="1267"/>
        <w:rPr>
          <w:b/>
          <w:lang w:val="fr-FR"/>
        </w:rPr>
      </w:pPr>
      <w:bookmarkStart w:id="3" w:name="_Hlk36119411"/>
      <w:r w:rsidRPr="00167C78">
        <w:rPr>
          <w:b/>
          <w:bCs/>
          <w:lang w:val="fr-FR"/>
        </w:rPr>
        <w:t>Réitérant ses précédentes observations finales (</w:t>
      </w:r>
      <w:hyperlink r:id="rId28" w:history="1">
        <w:r w:rsidRPr="00167C78">
          <w:rPr>
            <w:rStyle w:val="Hyperlink"/>
            <w:b/>
            <w:bCs/>
            <w:lang w:val="fr-FR"/>
          </w:rPr>
          <w:t>A/59/38</w:t>
        </w:r>
      </w:hyperlink>
      <w:r w:rsidRPr="00167C78">
        <w:rPr>
          <w:b/>
          <w:bCs/>
          <w:lang w:val="fr-FR"/>
        </w:rPr>
        <w:t>, deuxième partie, par. 46 et 52), le Comité recommande que l</w:t>
      </w:r>
      <w:r>
        <w:rPr>
          <w:b/>
          <w:bCs/>
          <w:lang w:val="fr-FR"/>
        </w:rPr>
        <w:t>’</w:t>
      </w:r>
      <w:r w:rsidRPr="00167C78">
        <w:rPr>
          <w:b/>
          <w:bCs/>
          <w:lang w:val="fr-FR"/>
        </w:rPr>
        <w:t xml:space="preserve">État partie </w:t>
      </w:r>
      <w:bookmarkEnd w:id="3"/>
      <w:r w:rsidRPr="00167C78">
        <w:rPr>
          <w:b/>
          <w:bCs/>
          <w:lang w:val="fr-FR"/>
        </w:rPr>
        <w:t>incorpore dans sa constitution et d</w:t>
      </w:r>
      <w:r>
        <w:rPr>
          <w:b/>
          <w:bCs/>
          <w:lang w:val="fr-FR"/>
        </w:rPr>
        <w:t>’</w:t>
      </w:r>
      <w:r w:rsidRPr="00167C78">
        <w:rPr>
          <w:b/>
          <w:bCs/>
          <w:lang w:val="fr-FR"/>
        </w:rPr>
        <w:t>autres lois pertinentes une définition de la discrimination à l</w:t>
      </w:r>
      <w:r>
        <w:rPr>
          <w:b/>
          <w:bCs/>
          <w:lang w:val="fr-FR"/>
        </w:rPr>
        <w:t>’</w:t>
      </w:r>
      <w:r w:rsidRPr="00167C78">
        <w:rPr>
          <w:b/>
          <w:bCs/>
          <w:lang w:val="fr-FR"/>
        </w:rPr>
        <w:t xml:space="preserve">égard des femmes, notamment les formes de discrimination croisées existant </w:t>
      </w:r>
      <w:r w:rsidRPr="00167C78">
        <w:rPr>
          <w:b/>
          <w:bCs/>
          <w:lang w:val="fr-FR"/>
        </w:rPr>
        <w:lastRenderedPageBreak/>
        <w:t>dans les sphères publique et privée, ainsi que du principe d</w:t>
      </w:r>
      <w:r>
        <w:rPr>
          <w:b/>
          <w:bCs/>
          <w:lang w:val="fr-FR"/>
        </w:rPr>
        <w:t>’</w:t>
      </w:r>
      <w:r w:rsidRPr="00167C78">
        <w:rPr>
          <w:b/>
          <w:bCs/>
          <w:lang w:val="fr-FR"/>
        </w:rPr>
        <w:t>égalité des femmes et des hommes, et adopte une loi d</w:t>
      </w:r>
      <w:r>
        <w:rPr>
          <w:b/>
          <w:bCs/>
          <w:lang w:val="fr-FR"/>
        </w:rPr>
        <w:t>’</w:t>
      </w:r>
      <w:r w:rsidRPr="00167C78">
        <w:rPr>
          <w:b/>
          <w:bCs/>
          <w:lang w:val="fr-FR"/>
        </w:rPr>
        <w:t>ensemble sur l</w:t>
      </w:r>
      <w:r>
        <w:rPr>
          <w:b/>
          <w:bCs/>
          <w:lang w:val="fr-FR"/>
        </w:rPr>
        <w:t>’</w:t>
      </w:r>
      <w:r w:rsidRPr="00167C78">
        <w:rPr>
          <w:b/>
          <w:bCs/>
          <w:lang w:val="fr-FR"/>
        </w:rPr>
        <w:t xml:space="preserve">égalité des genres. </w:t>
      </w:r>
    </w:p>
    <w:p w14:paraId="61713446" w14:textId="77777777" w:rsidR="00167C78" w:rsidRPr="00167C78" w:rsidRDefault="00167C78" w:rsidP="00167C78">
      <w:pPr>
        <w:pStyle w:val="SingleTxt"/>
        <w:spacing w:after="0" w:line="120" w:lineRule="exact"/>
        <w:rPr>
          <w:b/>
          <w:sz w:val="10"/>
          <w:lang w:val="fr-FR"/>
        </w:rPr>
      </w:pPr>
    </w:p>
    <w:p w14:paraId="532BD251" w14:textId="4B62907F" w:rsidR="00167C78" w:rsidRDefault="00167C78" w:rsidP="000733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7C78">
        <w:rPr>
          <w:lang w:val="fr-FR"/>
        </w:rPr>
        <w:tab/>
      </w:r>
      <w:r w:rsidRPr="00167C78">
        <w:rPr>
          <w:lang w:val="fr-FR"/>
        </w:rPr>
        <w:tab/>
        <w:t>Accès des femmes à la justice</w:t>
      </w:r>
    </w:p>
    <w:p w14:paraId="1F4E30EE" w14:textId="15B7D74E" w:rsidR="00167C78" w:rsidRPr="00167C78" w:rsidRDefault="00167C78" w:rsidP="0007338A">
      <w:pPr>
        <w:pStyle w:val="SingleTxt"/>
        <w:keepNext/>
        <w:spacing w:after="0" w:line="120" w:lineRule="exact"/>
        <w:rPr>
          <w:sz w:val="10"/>
          <w:lang w:val="fr-FR"/>
        </w:rPr>
      </w:pPr>
    </w:p>
    <w:p w14:paraId="533054E7" w14:textId="0B137CA1" w:rsidR="00167C78" w:rsidRPr="00167C78" w:rsidRDefault="00167C78" w:rsidP="00CE1617">
      <w:pPr>
        <w:pStyle w:val="SingleTxt"/>
        <w:numPr>
          <w:ilvl w:val="0"/>
          <w:numId w:val="17"/>
        </w:numPr>
        <w:spacing w:line="240" w:lineRule="exact"/>
        <w:ind w:left="1267"/>
        <w:rPr>
          <w:lang w:val="fr-CH"/>
        </w:rPr>
      </w:pPr>
      <w:r w:rsidRPr="00167C78">
        <w:rPr>
          <w:lang w:val="fr-FR"/>
        </w:rPr>
        <w:t>Le Comité est satisfait de ce que l</w:t>
      </w:r>
      <w:r>
        <w:rPr>
          <w:lang w:val="fr-FR"/>
        </w:rPr>
        <w:t>’</w:t>
      </w:r>
      <w:r w:rsidRPr="00167C78">
        <w:rPr>
          <w:lang w:val="fr-FR"/>
        </w:rPr>
        <w:t>État finance une aide juridictionnelle offerte à toutes les femmes dont les revenus ou ressources sont inférieurs au plafond fixé. Il trouve particulièrement bienvenu que, depuis 2018, le plafond ne s</w:t>
      </w:r>
      <w:r>
        <w:rPr>
          <w:lang w:val="fr-FR"/>
        </w:rPr>
        <w:t>’</w:t>
      </w:r>
      <w:r w:rsidRPr="00167C78">
        <w:rPr>
          <w:lang w:val="fr-FR"/>
        </w:rPr>
        <w:t>applique plus aux femmes se trouvant dans des circonstances spéciales, y compris les femmes victimes de violence fondée sur le genre qui cherchent à obtenir une ordonnance de protection temporaire, indépendamment de leur statut de résidence. Il est néanmoins préoccupé par le fait que les femmes qui soumises à des formes multiples ou croisées de discrimination ne peuvent pas avoir accès à la justice en raison de problèmes d</w:t>
      </w:r>
      <w:r>
        <w:rPr>
          <w:lang w:val="fr-FR"/>
        </w:rPr>
        <w:t>’</w:t>
      </w:r>
      <w:r w:rsidRPr="00167C78">
        <w:rPr>
          <w:lang w:val="fr-FR"/>
        </w:rPr>
        <w:t>accessibilité, de l</w:t>
      </w:r>
      <w:r>
        <w:rPr>
          <w:lang w:val="fr-FR"/>
        </w:rPr>
        <w:t>’</w:t>
      </w:r>
      <w:r w:rsidRPr="00167C78">
        <w:rPr>
          <w:lang w:val="fr-FR"/>
        </w:rPr>
        <w:t>absence d</w:t>
      </w:r>
      <w:r>
        <w:rPr>
          <w:lang w:val="fr-FR"/>
        </w:rPr>
        <w:t>’</w:t>
      </w:r>
      <w:r w:rsidRPr="00167C78">
        <w:rPr>
          <w:lang w:val="fr-FR"/>
        </w:rPr>
        <w:t>aménagements procéduraux</w:t>
      </w:r>
      <w:r>
        <w:rPr>
          <w:lang w:val="fr-FR"/>
        </w:rPr>
        <w:t xml:space="preserve"> </w:t>
      </w:r>
      <w:r w:rsidRPr="00167C78">
        <w:rPr>
          <w:lang w:val="fr-FR"/>
        </w:rPr>
        <w:t>tenant compte de l</w:t>
      </w:r>
      <w:r>
        <w:rPr>
          <w:lang w:val="fr-FR"/>
        </w:rPr>
        <w:t>’</w:t>
      </w:r>
      <w:r w:rsidRPr="00167C78">
        <w:rPr>
          <w:lang w:val="fr-FR"/>
        </w:rPr>
        <w:t>âge, de l</w:t>
      </w:r>
      <w:r>
        <w:rPr>
          <w:lang w:val="fr-FR"/>
        </w:rPr>
        <w:t>’</w:t>
      </w:r>
      <w:r w:rsidRPr="00167C78">
        <w:rPr>
          <w:lang w:val="fr-FR"/>
        </w:rPr>
        <w:t>existence de régimes de curatelle temporaire et de capacité juridique partielle, ainsi que de leur méconnaissance des voies de recours juridiques et des mécanismes d</w:t>
      </w:r>
      <w:r>
        <w:rPr>
          <w:lang w:val="fr-FR"/>
        </w:rPr>
        <w:t>’</w:t>
      </w:r>
      <w:r w:rsidRPr="00167C78">
        <w:rPr>
          <w:lang w:val="fr-FR"/>
        </w:rPr>
        <w:t xml:space="preserve">indemnisation qui sont à leur disposition. </w:t>
      </w:r>
    </w:p>
    <w:p w14:paraId="0035F5D8" w14:textId="40A2751F" w:rsidR="00167C78" w:rsidRPr="00167C78" w:rsidRDefault="00167C78" w:rsidP="00CE1617">
      <w:pPr>
        <w:pStyle w:val="SingleTxt"/>
        <w:numPr>
          <w:ilvl w:val="0"/>
          <w:numId w:val="18"/>
        </w:numPr>
        <w:spacing w:line="240" w:lineRule="exact"/>
        <w:ind w:left="1267"/>
        <w:rPr>
          <w:lang w:val="fr-FR"/>
        </w:rPr>
      </w:pPr>
      <w:r w:rsidRPr="00167C78">
        <w:rPr>
          <w:b/>
          <w:bCs/>
          <w:lang w:val="fr-FR"/>
        </w:rPr>
        <w:t>Se référant à sa recommandation générale n</w:t>
      </w:r>
      <w:r w:rsidRPr="00167C78">
        <w:rPr>
          <w:b/>
          <w:bCs/>
          <w:vertAlign w:val="superscript"/>
          <w:lang w:val="fr-FR"/>
        </w:rPr>
        <w:t>o</w:t>
      </w:r>
      <w:r>
        <w:rPr>
          <w:b/>
          <w:bCs/>
          <w:lang w:val="fr-FR"/>
        </w:rPr>
        <w:t> </w:t>
      </w:r>
      <w:hyperlink r:id="rId29" w:history="1">
        <w:r w:rsidRPr="00167C78">
          <w:rPr>
            <w:rStyle w:val="Hyperlink"/>
            <w:b/>
            <w:bCs/>
            <w:lang w:val="fr-FR"/>
          </w:rPr>
          <w:t>33 (2015)</w:t>
        </w:r>
      </w:hyperlink>
      <w:r w:rsidRPr="00167C78">
        <w:rPr>
          <w:b/>
          <w:bCs/>
          <w:lang w:val="fr-FR"/>
        </w:rPr>
        <w:t xml:space="preserve"> sur l</w:t>
      </w:r>
      <w:r>
        <w:rPr>
          <w:b/>
          <w:bCs/>
          <w:lang w:val="fr-FR"/>
        </w:rPr>
        <w:t>’</w:t>
      </w:r>
      <w:r w:rsidRPr="00167C78">
        <w:rPr>
          <w:b/>
          <w:bCs/>
          <w:lang w:val="fr-FR"/>
        </w:rPr>
        <w:t>accès des femmes à la justice, le Comité recommande que l</w:t>
      </w:r>
      <w:r>
        <w:rPr>
          <w:b/>
          <w:bCs/>
          <w:lang w:val="fr-FR"/>
        </w:rPr>
        <w:t>’</w:t>
      </w:r>
      <w:r w:rsidRPr="00167C78">
        <w:rPr>
          <w:b/>
          <w:bCs/>
          <w:lang w:val="fr-FR"/>
        </w:rPr>
        <w:t>État partie</w:t>
      </w:r>
      <w:r>
        <w:rPr>
          <w:b/>
          <w:bCs/>
          <w:lang w:val="fr-FR"/>
        </w:rPr>
        <w:t> :</w:t>
      </w:r>
      <w:r w:rsidRPr="00167C78">
        <w:rPr>
          <w:b/>
          <w:bCs/>
          <w:lang w:val="fr-FR"/>
        </w:rPr>
        <w:t xml:space="preserve"> </w:t>
      </w:r>
    </w:p>
    <w:p w14:paraId="3124FD5E" w14:textId="44A122A5" w:rsidR="00167C78" w:rsidRPr="00167C78" w:rsidRDefault="00167C78" w:rsidP="00167C78">
      <w:pPr>
        <w:pStyle w:val="SingleTxt"/>
        <w:rPr>
          <w:lang w:val="fr-FR"/>
        </w:rPr>
      </w:pPr>
      <w:r>
        <w:rPr>
          <w:lang w:val="fr-FR"/>
        </w:rPr>
        <w:tab/>
      </w:r>
      <w:r w:rsidRPr="00167C78">
        <w:rPr>
          <w:lang w:val="fr-FR"/>
        </w:rPr>
        <w:t>a)</w:t>
      </w:r>
      <w:r w:rsidRPr="00167C78">
        <w:rPr>
          <w:lang w:val="fr-FR"/>
        </w:rPr>
        <w:tab/>
      </w:r>
      <w:r w:rsidRPr="00167C78">
        <w:rPr>
          <w:b/>
          <w:bCs/>
          <w:lang w:val="fr-FR"/>
        </w:rPr>
        <w:t>Continue de s</w:t>
      </w:r>
      <w:r>
        <w:rPr>
          <w:b/>
          <w:bCs/>
          <w:lang w:val="fr-FR"/>
        </w:rPr>
        <w:t>’</w:t>
      </w:r>
      <w:r w:rsidRPr="00167C78">
        <w:rPr>
          <w:b/>
          <w:bCs/>
          <w:lang w:val="fr-FR"/>
        </w:rPr>
        <w:t>employer à assurer un accès effectif à la justice, la pleine inclusion et l</w:t>
      </w:r>
      <w:r>
        <w:rPr>
          <w:b/>
          <w:bCs/>
          <w:lang w:val="fr-FR"/>
        </w:rPr>
        <w:t>’</w:t>
      </w:r>
      <w:r w:rsidRPr="00167C78">
        <w:rPr>
          <w:b/>
          <w:bCs/>
          <w:lang w:val="fr-FR"/>
        </w:rPr>
        <w:t>accessibilité aux femmes défavorisées ou marginalisées, comme celles appartenant à des groupes ethniques minoritaires, en particulier les Roms, les non-ressortissantes, les réfugiées, les demandeuses d</w:t>
      </w:r>
      <w:r>
        <w:rPr>
          <w:b/>
          <w:bCs/>
          <w:lang w:val="fr-FR"/>
        </w:rPr>
        <w:t>’</w:t>
      </w:r>
      <w:r w:rsidRPr="00167C78">
        <w:rPr>
          <w:b/>
          <w:bCs/>
          <w:lang w:val="fr-FR"/>
        </w:rPr>
        <w:t>asile, les migrantes, les femmes rurales et âgées, les femmes handicapées et les lesbiennes, bisexuelles, transgenres et intersexes</w:t>
      </w:r>
      <w:r>
        <w:rPr>
          <w:b/>
          <w:bCs/>
          <w:lang w:val="fr-FR"/>
        </w:rPr>
        <w:t> ;</w:t>
      </w:r>
      <w:r w:rsidRPr="00167C78">
        <w:rPr>
          <w:lang w:val="fr-FR"/>
        </w:rPr>
        <w:t xml:space="preserve"> </w:t>
      </w:r>
    </w:p>
    <w:p w14:paraId="7318C4D5" w14:textId="78EAF7FD" w:rsidR="00167C78" w:rsidRPr="00167C78" w:rsidRDefault="00167C78" w:rsidP="00167C78">
      <w:pPr>
        <w:pStyle w:val="SingleTxt"/>
        <w:rPr>
          <w:b/>
          <w:lang w:val="fr-FR"/>
        </w:rPr>
      </w:pPr>
      <w:r>
        <w:rPr>
          <w:lang w:val="fr-FR"/>
        </w:rPr>
        <w:tab/>
      </w:r>
      <w:r w:rsidRPr="00167C78">
        <w:rPr>
          <w:lang w:val="fr-FR"/>
        </w:rPr>
        <w:t>b)</w:t>
      </w:r>
      <w:r w:rsidRPr="00167C78">
        <w:rPr>
          <w:b/>
          <w:lang w:val="fr-FR"/>
        </w:rPr>
        <w:tab/>
        <w:t>Abroge les dispositions légales relatives à la prise de décision pour autrui en vue de restaurer la pleine capacité juridique de toutes les femmes par un régime de prise de décision accompagnée et mette en place des aménagements judiciaires et procéduraux tenant compte de l</w:t>
      </w:r>
      <w:r>
        <w:rPr>
          <w:b/>
          <w:lang w:val="fr-FR"/>
        </w:rPr>
        <w:t>’</w:t>
      </w:r>
      <w:r w:rsidRPr="00167C78">
        <w:rPr>
          <w:b/>
          <w:lang w:val="fr-FR"/>
        </w:rPr>
        <w:t>âge</w:t>
      </w:r>
      <w:r>
        <w:rPr>
          <w:b/>
          <w:lang w:val="fr-FR"/>
        </w:rPr>
        <w:t> ;</w:t>
      </w:r>
      <w:r w:rsidRPr="00167C78">
        <w:rPr>
          <w:b/>
          <w:lang w:val="fr-FR"/>
        </w:rPr>
        <w:t xml:space="preserve"> </w:t>
      </w:r>
    </w:p>
    <w:p w14:paraId="184404C2" w14:textId="6938917B" w:rsidR="00167C78" w:rsidRPr="00167C78" w:rsidRDefault="00167C78" w:rsidP="00167C78">
      <w:pPr>
        <w:pStyle w:val="SingleTxt"/>
        <w:rPr>
          <w:lang w:val="fr-FR"/>
        </w:rPr>
      </w:pPr>
      <w:r>
        <w:rPr>
          <w:bCs/>
          <w:lang w:val="fr-FR"/>
        </w:rPr>
        <w:tab/>
      </w:r>
      <w:r w:rsidRPr="00167C78">
        <w:rPr>
          <w:bCs/>
          <w:lang w:val="fr-FR"/>
        </w:rPr>
        <w:t>c)</w:t>
      </w:r>
      <w:r w:rsidRPr="00167C78">
        <w:rPr>
          <w:b/>
          <w:bCs/>
          <w:lang w:val="fr-FR"/>
        </w:rPr>
        <w:tab/>
        <w:t xml:space="preserve">Sensibilise les femmes aux voies de recours dont elles peuvent user pour faire valoir leurs droits, y compris auprès du Bureau du Médiateur. </w:t>
      </w:r>
    </w:p>
    <w:p w14:paraId="2ACA1A29" w14:textId="77777777" w:rsidR="00167C78" w:rsidRPr="00167C78" w:rsidRDefault="00167C78" w:rsidP="00167C78">
      <w:pPr>
        <w:pStyle w:val="SingleTxt"/>
        <w:spacing w:after="0" w:line="120" w:lineRule="exact"/>
        <w:rPr>
          <w:b/>
          <w:sz w:val="10"/>
          <w:lang w:val="fr-FR"/>
        </w:rPr>
      </w:pPr>
    </w:p>
    <w:p w14:paraId="0477572E" w14:textId="1A52FB73" w:rsidR="00167C78" w:rsidRDefault="00167C78" w:rsidP="00167C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7C78">
        <w:rPr>
          <w:lang w:val="fr-FR"/>
        </w:rPr>
        <w:tab/>
      </w:r>
      <w:r w:rsidRPr="00167C78">
        <w:rPr>
          <w:lang w:val="fr-FR"/>
        </w:rPr>
        <w:tab/>
        <w:t>Mécanisme national de promotion des femmes et prise en compte des questions de genre</w:t>
      </w:r>
    </w:p>
    <w:p w14:paraId="7C851D47" w14:textId="19C116F8" w:rsidR="00167C78" w:rsidRPr="00167C78" w:rsidRDefault="00167C78" w:rsidP="00167C78">
      <w:pPr>
        <w:pStyle w:val="SingleTxt"/>
        <w:spacing w:after="0" w:line="120" w:lineRule="exact"/>
        <w:rPr>
          <w:sz w:val="10"/>
          <w:lang w:val="fr-FR"/>
        </w:rPr>
      </w:pPr>
    </w:p>
    <w:p w14:paraId="715824DF" w14:textId="05C5CF0A" w:rsidR="00167C78" w:rsidRPr="00167C78" w:rsidRDefault="00167C78" w:rsidP="00CE1617">
      <w:pPr>
        <w:pStyle w:val="SingleTxt"/>
        <w:numPr>
          <w:ilvl w:val="0"/>
          <w:numId w:val="19"/>
        </w:numPr>
        <w:spacing w:line="240" w:lineRule="exact"/>
        <w:ind w:left="1267"/>
        <w:rPr>
          <w:lang w:val="fr-CH"/>
        </w:rPr>
      </w:pPr>
      <w:r w:rsidRPr="00167C78">
        <w:rPr>
          <w:lang w:val="fr-FR"/>
        </w:rPr>
        <w:t>Le Comité accueille avec satisfaction la création par le Ministère de la protection sociale, en 2010, du Comité pour l</w:t>
      </w:r>
      <w:r>
        <w:rPr>
          <w:lang w:val="fr-FR"/>
        </w:rPr>
        <w:t>’</w:t>
      </w:r>
      <w:r w:rsidRPr="00167C78">
        <w:rPr>
          <w:lang w:val="fr-FR"/>
        </w:rPr>
        <w:t>égalité des genres, chargé de coordonner la mise en œuvre des politiques élaborées dans ce domaine par les ministères et la Chancellerie d</w:t>
      </w:r>
      <w:r>
        <w:rPr>
          <w:lang w:val="fr-FR"/>
        </w:rPr>
        <w:t>’</w:t>
      </w:r>
      <w:r w:rsidRPr="00167C78">
        <w:rPr>
          <w:lang w:val="fr-FR"/>
        </w:rPr>
        <w:t xml:space="preserve">État, en consultation avec la société civile. </w:t>
      </w:r>
      <w:r w:rsidRPr="00167C78">
        <w:rPr>
          <w:lang w:val="fr-CH"/>
        </w:rPr>
        <w:t>Toutefois, il note avec préoccupation ce qui suit</w:t>
      </w:r>
      <w:r>
        <w:rPr>
          <w:lang w:val="fr-CH"/>
        </w:rPr>
        <w:t xml:space="preserve"> : </w:t>
      </w:r>
    </w:p>
    <w:p w14:paraId="5D8B82CF" w14:textId="2751F263" w:rsidR="00167C78" w:rsidRPr="00167C78" w:rsidRDefault="00167C78" w:rsidP="00167C78">
      <w:pPr>
        <w:pStyle w:val="SingleTxt"/>
        <w:rPr>
          <w:lang w:val="fr-FR"/>
        </w:rPr>
      </w:pPr>
      <w:r>
        <w:rPr>
          <w:lang w:val="fr-FR"/>
        </w:rPr>
        <w:tab/>
      </w:r>
      <w:r w:rsidRPr="00167C78">
        <w:rPr>
          <w:lang w:val="fr-FR"/>
        </w:rPr>
        <w:t>a)</w:t>
      </w:r>
      <w:r w:rsidRPr="00167C78">
        <w:rPr>
          <w:lang w:val="fr-FR"/>
        </w:rPr>
        <w:tab/>
        <w:t>L</w:t>
      </w:r>
      <w:r>
        <w:rPr>
          <w:lang w:val="fr-FR"/>
        </w:rPr>
        <w:t>’</w:t>
      </w:r>
      <w:r w:rsidRPr="00167C78">
        <w:rPr>
          <w:lang w:val="fr-FR"/>
        </w:rPr>
        <w:t>État partie ne s</w:t>
      </w:r>
      <w:r>
        <w:rPr>
          <w:lang w:val="fr-FR"/>
        </w:rPr>
        <w:t>’</w:t>
      </w:r>
      <w:r w:rsidRPr="00167C78">
        <w:rPr>
          <w:lang w:val="fr-FR"/>
        </w:rPr>
        <w:t>est pas doté d</w:t>
      </w:r>
      <w:r>
        <w:rPr>
          <w:lang w:val="fr-FR"/>
        </w:rPr>
        <w:t>’</w:t>
      </w:r>
      <w:r w:rsidRPr="00167C78">
        <w:rPr>
          <w:lang w:val="fr-FR"/>
        </w:rPr>
        <w:t>une stratégie globale en matière d</w:t>
      </w:r>
      <w:r>
        <w:rPr>
          <w:lang w:val="fr-FR"/>
        </w:rPr>
        <w:t>’</w:t>
      </w:r>
      <w:r w:rsidRPr="00167C78">
        <w:rPr>
          <w:lang w:val="fr-FR"/>
        </w:rPr>
        <w:t>égalité des genres</w:t>
      </w:r>
      <w:r>
        <w:rPr>
          <w:lang w:val="fr-FR"/>
        </w:rPr>
        <w:t> ;</w:t>
      </w:r>
      <w:r w:rsidRPr="00167C78">
        <w:rPr>
          <w:lang w:val="fr-FR"/>
        </w:rPr>
        <w:t xml:space="preserve"> </w:t>
      </w:r>
    </w:p>
    <w:p w14:paraId="4C262C85" w14:textId="608F75F3" w:rsidR="00167C78" w:rsidRPr="00167C78" w:rsidRDefault="001947BF" w:rsidP="00167C78">
      <w:pPr>
        <w:pStyle w:val="SingleTxt"/>
        <w:rPr>
          <w:lang w:val="fr-FR"/>
        </w:rPr>
      </w:pPr>
      <w:r>
        <w:rPr>
          <w:lang w:val="fr-FR"/>
        </w:rPr>
        <w:tab/>
      </w:r>
      <w:r w:rsidR="00167C78" w:rsidRPr="00167C78">
        <w:rPr>
          <w:lang w:val="fr-FR"/>
        </w:rPr>
        <w:t>b)</w:t>
      </w:r>
      <w:r w:rsidR="00167C78" w:rsidRPr="00167C78">
        <w:rPr>
          <w:lang w:val="fr-FR"/>
        </w:rPr>
        <w:tab/>
        <w:t>C</w:t>
      </w:r>
      <w:r w:rsidR="00167C78">
        <w:rPr>
          <w:lang w:val="fr-FR"/>
        </w:rPr>
        <w:t>’</w:t>
      </w:r>
      <w:r w:rsidR="00167C78" w:rsidRPr="00167C78">
        <w:rPr>
          <w:lang w:val="fr-FR"/>
        </w:rPr>
        <w:t>est au Ministère de la protection sociale et à son département de la planification et du développement des politiques sociales qu</w:t>
      </w:r>
      <w:r w:rsidR="00167C78">
        <w:rPr>
          <w:lang w:val="fr-FR"/>
        </w:rPr>
        <w:t>’</w:t>
      </w:r>
      <w:r w:rsidR="00167C78" w:rsidRPr="00167C78">
        <w:rPr>
          <w:lang w:val="fr-FR"/>
        </w:rPr>
        <w:t>il incombe de coordonner la mise en œuvre des politiques relatives à l</w:t>
      </w:r>
      <w:r w:rsidR="00167C78">
        <w:rPr>
          <w:lang w:val="fr-FR"/>
        </w:rPr>
        <w:t>’</w:t>
      </w:r>
      <w:r w:rsidR="00167C78" w:rsidRPr="00167C78">
        <w:rPr>
          <w:lang w:val="fr-FR"/>
        </w:rPr>
        <w:t>égalité des genres, plutôt qu</w:t>
      </w:r>
      <w:r w:rsidR="00167C78">
        <w:rPr>
          <w:lang w:val="fr-FR"/>
        </w:rPr>
        <w:t>’</w:t>
      </w:r>
      <w:r w:rsidR="00167C78" w:rsidRPr="00167C78">
        <w:rPr>
          <w:lang w:val="fr-FR"/>
        </w:rPr>
        <w:t>à une entité politique d</w:t>
      </w:r>
      <w:r w:rsidR="00167C78">
        <w:rPr>
          <w:lang w:val="fr-FR"/>
        </w:rPr>
        <w:t>’</w:t>
      </w:r>
      <w:r w:rsidR="00167C78" w:rsidRPr="00167C78">
        <w:rPr>
          <w:lang w:val="fr-FR"/>
        </w:rPr>
        <w:t>exécution distincte</w:t>
      </w:r>
      <w:r w:rsidR="00167C78">
        <w:rPr>
          <w:lang w:val="fr-FR"/>
        </w:rPr>
        <w:t> ;</w:t>
      </w:r>
      <w:r w:rsidR="00167C78" w:rsidRPr="00167C78">
        <w:rPr>
          <w:lang w:val="fr-FR"/>
        </w:rPr>
        <w:t xml:space="preserve"> </w:t>
      </w:r>
    </w:p>
    <w:p w14:paraId="6F86C4AD" w14:textId="7AACE6FB" w:rsidR="00167C78" w:rsidRPr="00167C78" w:rsidRDefault="001947BF" w:rsidP="00167C78">
      <w:pPr>
        <w:pStyle w:val="SingleTxt"/>
        <w:rPr>
          <w:lang w:val="fr-FR"/>
        </w:rPr>
      </w:pPr>
      <w:r>
        <w:rPr>
          <w:lang w:val="fr-FR"/>
        </w:rPr>
        <w:tab/>
      </w:r>
      <w:r w:rsidR="00167C78" w:rsidRPr="00167C78">
        <w:rPr>
          <w:lang w:val="fr-FR"/>
        </w:rPr>
        <w:t>c)</w:t>
      </w:r>
      <w:r w:rsidR="00167C78" w:rsidRPr="00167C78">
        <w:rPr>
          <w:lang w:val="fr-FR"/>
        </w:rPr>
        <w:tab/>
        <w:t>Les autorités ont largement recours à une approche intégrée en ce qui concerne les politiques relatives à l</w:t>
      </w:r>
      <w:r w:rsidR="00167C78">
        <w:rPr>
          <w:lang w:val="fr-FR"/>
        </w:rPr>
        <w:t>’</w:t>
      </w:r>
      <w:r w:rsidR="00167C78" w:rsidRPr="00167C78">
        <w:rPr>
          <w:lang w:val="fr-FR"/>
        </w:rPr>
        <w:t>égalité des genres et les politiques sociales en général, notamment dans le plan de promotion de l</w:t>
      </w:r>
      <w:r w:rsidR="00167C78">
        <w:rPr>
          <w:lang w:val="fr-FR"/>
        </w:rPr>
        <w:t>’</w:t>
      </w:r>
      <w:r w:rsidR="00167C78" w:rsidRPr="00167C78">
        <w:rPr>
          <w:lang w:val="fr-FR"/>
        </w:rPr>
        <w:t>égalité des droits et des chances des femmes et des hommes pour la période 2018-2020 et le plan national de développement pour la période 2014-2020, et des lacunes dans l</w:t>
      </w:r>
      <w:r w:rsidR="00167C78">
        <w:rPr>
          <w:lang w:val="fr-FR"/>
        </w:rPr>
        <w:t>’</w:t>
      </w:r>
      <w:r w:rsidR="00167C78" w:rsidRPr="00167C78">
        <w:rPr>
          <w:lang w:val="fr-FR"/>
        </w:rPr>
        <w:t>évaluation des incidences des lois sur les femmes ont été signalées</w:t>
      </w:r>
      <w:r w:rsidR="00167C78">
        <w:rPr>
          <w:lang w:val="fr-FR"/>
        </w:rPr>
        <w:t> ;</w:t>
      </w:r>
      <w:r w:rsidR="00167C78" w:rsidRPr="00167C78">
        <w:rPr>
          <w:lang w:val="fr-FR"/>
        </w:rPr>
        <w:t xml:space="preserve"> </w:t>
      </w:r>
    </w:p>
    <w:p w14:paraId="2034234D" w14:textId="5626271D" w:rsidR="00167C78" w:rsidRPr="00167C78" w:rsidRDefault="001947BF" w:rsidP="00167C78">
      <w:pPr>
        <w:pStyle w:val="SingleTxt"/>
        <w:rPr>
          <w:lang w:val="fr-FR"/>
        </w:rPr>
      </w:pPr>
      <w:r>
        <w:rPr>
          <w:lang w:val="fr-FR"/>
        </w:rPr>
        <w:lastRenderedPageBreak/>
        <w:tab/>
      </w:r>
      <w:r w:rsidR="00167C78" w:rsidRPr="00167C78">
        <w:rPr>
          <w:lang w:val="fr-FR"/>
        </w:rPr>
        <w:t>d)</w:t>
      </w:r>
      <w:r w:rsidR="00167C78" w:rsidRPr="00167C78">
        <w:rPr>
          <w:lang w:val="fr-FR"/>
        </w:rPr>
        <w:tab/>
        <w:t>L</w:t>
      </w:r>
      <w:r w:rsidR="00167C78">
        <w:rPr>
          <w:lang w:val="fr-FR"/>
        </w:rPr>
        <w:t>’</w:t>
      </w:r>
      <w:r w:rsidR="00167C78" w:rsidRPr="00167C78">
        <w:rPr>
          <w:lang w:val="fr-FR"/>
        </w:rPr>
        <w:t>établissement des budgets et l</w:t>
      </w:r>
      <w:r w:rsidR="00167C78">
        <w:rPr>
          <w:lang w:val="fr-FR"/>
        </w:rPr>
        <w:t>’</w:t>
      </w:r>
      <w:r w:rsidR="00167C78" w:rsidRPr="00167C78">
        <w:rPr>
          <w:lang w:val="fr-FR"/>
        </w:rPr>
        <w:t>affectation des crédits budgétaires ne tiennent pas compte de la nécessité de promouvoir l</w:t>
      </w:r>
      <w:r w:rsidR="00167C78">
        <w:rPr>
          <w:lang w:val="fr-FR"/>
        </w:rPr>
        <w:t>’</w:t>
      </w:r>
      <w:r w:rsidR="00167C78" w:rsidRPr="00167C78">
        <w:rPr>
          <w:lang w:val="fr-FR"/>
        </w:rPr>
        <w:t>égalité des genres</w:t>
      </w:r>
      <w:r w:rsidR="00167C78">
        <w:rPr>
          <w:lang w:val="fr-FR"/>
        </w:rPr>
        <w:t> ;</w:t>
      </w:r>
      <w:r w:rsidR="00167C78" w:rsidRPr="00167C78">
        <w:rPr>
          <w:lang w:val="fr-FR"/>
        </w:rPr>
        <w:t xml:space="preserve"> </w:t>
      </w:r>
    </w:p>
    <w:p w14:paraId="0B3AFD98" w14:textId="10B76E29" w:rsidR="00167C78" w:rsidRPr="00167C78" w:rsidRDefault="001947BF" w:rsidP="00167C78">
      <w:pPr>
        <w:pStyle w:val="SingleTxt"/>
        <w:rPr>
          <w:lang w:val="fr-FR"/>
        </w:rPr>
      </w:pPr>
      <w:r>
        <w:rPr>
          <w:lang w:val="fr-FR"/>
        </w:rPr>
        <w:tab/>
      </w:r>
      <w:r w:rsidR="00167C78" w:rsidRPr="00167C78">
        <w:rPr>
          <w:lang w:val="fr-FR"/>
        </w:rPr>
        <w:t>e)</w:t>
      </w:r>
      <w:r w:rsidR="00167C78" w:rsidRPr="00167C78">
        <w:rPr>
          <w:lang w:val="fr-FR"/>
        </w:rPr>
        <w:tab/>
        <w:t>Les organisations non gouvernementales de défense des droits des femmes et de promotion de l</w:t>
      </w:r>
      <w:r w:rsidR="00167C78">
        <w:rPr>
          <w:lang w:val="fr-FR"/>
        </w:rPr>
        <w:t>’</w:t>
      </w:r>
      <w:r w:rsidR="00167C78" w:rsidRPr="00167C78">
        <w:rPr>
          <w:lang w:val="fr-FR"/>
        </w:rPr>
        <w:t>égalité des genres ne reçoivent pas une aide suffisante de l</w:t>
      </w:r>
      <w:r w:rsidR="00167C78">
        <w:rPr>
          <w:lang w:val="fr-FR"/>
        </w:rPr>
        <w:t>’</w:t>
      </w:r>
      <w:r w:rsidR="00167C78" w:rsidRPr="00167C78">
        <w:rPr>
          <w:lang w:val="fr-FR"/>
        </w:rPr>
        <w:t>État partie pour mener à bien leurs activités.</w:t>
      </w:r>
      <w:r w:rsidR="00167C78">
        <w:rPr>
          <w:lang w:val="fr-FR"/>
        </w:rPr>
        <w:t xml:space="preserve"> </w:t>
      </w:r>
    </w:p>
    <w:p w14:paraId="711F61AB" w14:textId="06961BB4" w:rsidR="00167C78" w:rsidRPr="00167C78" w:rsidRDefault="00167C78" w:rsidP="00CE1617">
      <w:pPr>
        <w:pStyle w:val="SingleTxt"/>
        <w:numPr>
          <w:ilvl w:val="0"/>
          <w:numId w:val="20"/>
        </w:numPr>
        <w:spacing w:line="240" w:lineRule="exact"/>
        <w:ind w:left="1267"/>
        <w:rPr>
          <w:b/>
          <w:lang w:val="fr-FR"/>
        </w:rPr>
      </w:pPr>
      <w:bookmarkStart w:id="4" w:name="_Ref33442612"/>
      <w:r w:rsidRPr="00167C78">
        <w:rPr>
          <w:b/>
          <w:bCs/>
          <w:lang w:val="fr-FR"/>
        </w:rPr>
        <w:t>Réitérant ses précédentes observations finales (</w:t>
      </w:r>
      <w:hyperlink r:id="rId30" w:history="1">
        <w:r w:rsidRPr="00167C78">
          <w:rPr>
            <w:rStyle w:val="Hyperlink"/>
            <w:b/>
            <w:bCs/>
            <w:lang w:val="fr-FR"/>
          </w:rPr>
          <w:t>A/59/38</w:t>
        </w:r>
      </w:hyperlink>
      <w:r w:rsidRPr="00167C78">
        <w:rPr>
          <w:b/>
          <w:bCs/>
          <w:lang w:val="fr-FR"/>
        </w:rPr>
        <w:t>, deuxième partie, par. 50 et 52) et se référant à sa recommandation générale n</w:t>
      </w:r>
      <w:r w:rsidRPr="00167C78">
        <w:rPr>
          <w:b/>
          <w:bCs/>
          <w:vertAlign w:val="superscript"/>
          <w:lang w:val="fr-FR"/>
        </w:rPr>
        <w:t>o</w:t>
      </w:r>
      <w:r w:rsidR="001947BF">
        <w:rPr>
          <w:b/>
          <w:bCs/>
          <w:lang w:val="fr-FR"/>
        </w:rPr>
        <w:t> </w:t>
      </w:r>
      <w:hyperlink r:id="rId31" w:history="1">
        <w:r w:rsidRPr="00167C78">
          <w:rPr>
            <w:rStyle w:val="Hyperlink"/>
            <w:b/>
            <w:bCs/>
            <w:lang w:val="fr-FR"/>
          </w:rPr>
          <w:t>6 (1988)</w:t>
        </w:r>
      </w:hyperlink>
      <w:r w:rsidRPr="00167C78">
        <w:rPr>
          <w:b/>
          <w:bCs/>
          <w:lang w:val="fr-FR"/>
        </w:rPr>
        <w:t xml:space="preserve"> sur les mécanismes nationaux et la publicité efficaces, ainsi qu</w:t>
      </w:r>
      <w:r>
        <w:rPr>
          <w:b/>
          <w:bCs/>
          <w:lang w:val="fr-FR"/>
        </w:rPr>
        <w:t>’</w:t>
      </w:r>
      <w:r w:rsidRPr="00167C78">
        <w:rPr>
          <w:b/>
          <w:bCs/>
          <w:lang w:val="fr-FR"/>
        </w:rPr>
        <w:t>aux orientations contenues dans le Programme d</w:t>
      </w:r>
      <w:r>
        <w:rPr>
          <w:b/>
          <w:bCs/>
          <w:lang w:val="fr-FR"/>
        </w:rPr>
        <w:t>’</w:t>
      </w:r>
      <w:r w:rsidRPr="00167C78">
        <w:rPr>
          <w:b/>
          <w:bCs/>
          <w:lang w:val="fr-FR"/>
        </w:rPr>
        <w:t>action de Beijing,</w:t>
      </w:r>
      <w:r w:rsidR="001947BF">
        <w:rPr>
          <w:b/>
          <w:bCs/>
          <w:lang w:val="fr-FR"/>
        </w:rPr>
        <w:t xml:space="preserve"> </w:t>
      </w:r>
      <w:r w:rsidRPr="00167C78">
        <w:rPr>
          <w:b/>
          <w:bCs/>
          <w:lang w:val="fr-FR"/>
        </w:rPr>
        <w:t>le Comité recommande que l</w:t>
      </w:r>
      <w:r>
        <w:rPr>
          <w:b/>
          <w:bCs/>
          <w:lang w:val="fr-FR"/>
        </w:rPr>
        <w:t>’</w:t>
      </w:r>
      <w:r w:rsidRPr="00167C78">
        <w:rPr>
          <w:b/>
          <w:bCs/>
          <w:lang w:val="fr-FR"/>
        </w:rPr>
        <w:t>État partie</w:t>
      </w:r>
      <w:r>
        <w:rPr>
          <w:b/>
          <w:bCs/>
          <w:lang w:val="fr-FR"/>
        </w:rPr>
        <w:t> :</w:t>
      </w:r>
      <w:r w:rsidRPr="00167C78">
        <w:rPr>
          <w:b/>
          <w:bCs/>
          <w:lang w:val="fr-FR"/>
        </w:rPr>
        <w:t xml:space="preserve"> </w:t>
      </w:r>
      <w:bookmarkEnd w:id="4"/>
    </w:p>
    <w:p w14:paraId="5BF2D8D4" w14:textId="5F719FF5" w:rsidR="00167C78" w:rsidRPr="00167C78" w:rsidRDefault="001947BF" w:rsidP="00167C78">
      <w:pPr>
        <w:pStyle w:val="SingleTxt"/>
        <w:rPr>
          <w:b/>
          <w:lang w:val="fr-FR"/>
        </w:rPr>
      </w:pPr>
      <w:r>
        <w:rPr>
          <w:lang w:val="fr-FR"/>
        </w:rPr>
        <w:tab/>
      </w:r>
      <w:r w:rsidR="00167C78" w:rsidRPr="00167C78">
        <w:rPr>
          <w:lang w:val="fr-FR"/>
        </w:rPr>
        <w:t>a)</w:t>
      </w:r>
      <w:r w:rsidR="00167C78" w:rsidRPr="00167C78">
        <w:rPr>
          <w:lang w:val="fr-FR"/>
        </w:rPr>
        <w:tab/>
      </w:r>
      <w:r w:rsidR="00167C78" w:rsidRPr="00167C78">
        <w:rPr>
          <w:b/>
          <w:bCs/>
          <w:lang w:val="fr-FR"/>
        </w:rPr>
        <w:t>Adopte une stratégie globale de promotion de l</w:t>
      </w:r>
      <w:r w:rsidR="00167C78">
        <w:rPr>
          <w:b/>
          <w:bCs/>
          <w:lang w:val="fr-FR"/>
        </w:rPr>
        <w:t>’</w:t>
      </w:r>
      <w:r w:rsidR="00167C78" w:rsidRPr="00167C78">
        <w:rPr>
          <w:b/>
          <w:bCs/>
          <w:lang w:val="fr-FR"/>
        </w:rPr>
        <w:t>égalité des genres et associe les organisations de défense des droits des femmes à son élaboration, à sa mise en œuvre et à son évaluation</w:t>
      </w:r>
      <w:r w:rsidR="00167C78">
        <w:rPr>
          <w:b/>
          <w:bCs/>
          <w:lang w:val="fr-FR"/>
        </w:rPr>
        <w:t> ;</w:t>
      </w:r>
      <w:r w:rsidR="00167C78" w:rsidRPr="00167C78">
        <w:rPr>
          <w:b/>
          <w:bCs/>
          <w:lang w:val="fr-FR"/>
        </w:rPr>
        <w:t xml:space="preserve"> </w:t>
      </w:r>
    </w:p>
    <w:p w14:paraId="0E7512A9" w14:textId="25126946" w:rsidR="00167C78" w:rsidRPr="00167C78" w:rsidRDefault="001947BF" w:rsidP="00167C78">
      <w:pPr>
        <w:pStyle w:val="SingleTxt"/>
        <w:rPr>
          <w:b/>
          <w:lang w:val="fr-FR"/>
        </w:rPr>
      </w:pPr>
      <w:r>
        <w:rPr>
          <w:lang w:val="fr-FR"/>
        </w:rPr>
        <w:tab/>
      </w:r>
      <w:r w:rsidR="00167C78" w:rsidRPr="00167C78">
        <w:rPr>
          <w:lang w:val="fr-FR"/>
        </w:rPr>
        <w:t>b)</w:t>
      </w:r>
      <w:r w:rsidR="00167C78" w:rsidRPr="00167C78">
        <w:rPr>
          <w:lang w:val="fr-FR"/>
        </w:rPr>
        <w:tab/>
      </w:r>
      <w:r w:rsidR="00167C78" w:rsidRPr="00167C78">
        <w:rPr>
          <w:b/>
          <w:bCs/>
          <w:lang w:val="fr-FR"/>
        </w:rPr>
        <w:t>Renforce, aux niveaux municipal et national, son dispositif de promotion des femmes en fournissant les ressources humaines, techniques et financières qui permettront d</w:t>
      </w:r>
      <w:r w:rsidR="00167C78">
        <w:rPr>
          <w:b/>
          <w:bCs/>
          <w:lang w:val="fr-FR"/>
        </w:rPr>
        <w:t>’</w:t>
      </w:r>
      <w:r w:rsidR="00167C78" w:rsidRPr="00167C78">
        <w:rPr>
          <w:b/>
          <w:bCs/>
          <w:lang w:val="fr-FR"/>
        </w:rPr>
        <w:t>en assurer le bon fonctionnement et envisage la création d</w:t>
      </w:r>
      <w:r w:rsidR="00167C78">
        <w:rPr>
          <w:b/>
          <w:bCs/>
          <w:lang w:val="fr-FR"/>
        </w:rPr>
        <w:t>’</w:t>
      </w:r>
      <w:r w:rsidR="00167C78" w:rsidRPr="00167C78">
        <w:rPr>
          <w:b/>
          <w:bCs/>
          <w:lang w:val="fr-FR"/>
        </w:rPr>
        <w:t>un ministère chargé de la promotion des femmes et de l</w:t>
      </w:r>
      <w:r w:rsidR="00167C78">
        <w:rPr>
          <w:b/>
          <w:bCs/>
          <w:lang w:val="fr-FR"/>
        </w:rPr>
        <w:t>’</w:t>
      </w:r>
      <w:r w:rsidR="00167C78" w:rsidRPr="00167C78">
        <w:rPr>
          <w:b/>
          <w:bCs/>
          <w:lang w:val="fr-FR"/>
        </w:rPr>
        <w:t>égalité des genres</w:t>
      </w:r>
      <w:r w:rsidR="00167C78">
        <w:rPr>
          <w:b/>
          <w:bCs/>
          <w:lang w:val="fr-FR"/>
        </w:rPr>
        <w:t> ;</w:t>
      </w:r>
      <w:r w:rsidR="00167C78">
        <w:rPr>
          <w:lang w:val="fr-FR"/>
        </w:rPr>
        <w:t xml:space="preserve"> </w:t>
      </w:r>
    </w:p>
    <w:p w14:paraId="3C59A879" w14:textId="4E5D7227" w:rsidR="00167C78" w:rsidRPr="00167C78" w:rsidRDefault="001947BF" w:rsidP="00167C78">
      <w:pPr>
        <w:pStyle w:val="SingleTxt"/>
        <w:rPr>
          <w:b/>
          <w:lang w:val="fr-FR"/>
        </w:rPr>
      </w:pPr>
      <w:r>
        <w:rPr>
          <w:lang w:val="fr-FR"/>
        </w:rPr>
        <w:tab/>
      </w:r>
      <w:r w:rsidR="00167C78" w:rsidRPr="00167C78">
        <w:rPr>
          <w:lang w:val="fr-FR"/>
        </w:rPr>
        <w:t>c)</w:t>
      </w:r>
      <w:r w:rsidR="00167C78" w:rsidRPr="00167C78">
        <w:rPr>
          <w:b/>
          <w:lang w:val="fr-FR"/>
        </w:rPr>
        <w:tab/>
        <w:t>Adopte une approche globale de l</w:t>
      </w:r>
      <w:r w:rsidR="00167C78">
        <w:rPr>
          <w:b/>
          <w:lang w:val="fr-FR"/>
        </w:rPr>
        <w:t>’</w:t>
      </w:r>
      <w:r w:rsidR="00167C78" w:rsidRPr="00167C78">
        <w:rPr>
          <w:b/>
          <w:lang w:val="fr-FR"/>
        </w:rPr>
        <w:t>élaboration, de la mise en œuvre et de l</w:t>
      </w:r>
      <w:r w:rsidR="00167C78">
        <w:rPr>
          <w:b/>
          <w:lang w:val="fr-FR"/>
        </w:rPr>
        <w:t>’</w:t>
      </w:r>
      <w:r w:rsidR="00167C78" w:rsidRPr="00167C78">
        <w:rPr>
          <w:b/>
          <w:lang w:val="fr-FR"/>
        </w:rPr>
        <w:t>évaluation de politiques distinctes en faveur de l</w:t>
      </w:r>
      <w:r w:rsidR="00167C78">
        <w:rPr>
          <w:b/>
          <w:lang w:val="fr-FR"/>
        </w:rPr>
        <w:t>’</w:t>
      </w:r>
      <w:r w:rsidR="00167C78" w:rsidRPr="00167C78">
        <w:rPr>
          <w:b/>
          <w:lang w:val="fr-FR"/>
        </w:rPr>
        <w:t>égalité des genres et veille à ce que la procédure législative prévoie une évaluation systématique de l</w:t>
      </w:r>
      <w:r w:rsidR="00167C78">
        <w:rPr>
          <w:b/>
          <w:lang w:val="fr-FR"/>
        </w:rPr>
        <w:t>’</w:t>
      </w:r>
      <w:r w:rsidR="00167C78" w:rsidRPr="00167C78">
        <w:rPr>
          <w:b/>
          <w:lang w:val="fr-FR"/>
        </w:rPr>
        <w:t>impact des projets de loi sur les femmes et les hommes et procède à une telle évaluation pour les lois existantes</w:t>
      </w:r>
      <w:r w:rsidR="00167C78">
        <w:rPr>
          <w:b/>
          <w:lang w:val="fr-FR"/>
        </w:rPr>
        <w:t> ;</w:t>
      </w:r>
      <w:r w:rsidR="00167C78" w:rsidRPr="00167C78">
        <w:rPr>
          <w:b/>
          <w:lang w:val="fr-FR"/>
        </w:rPr>
        <w:t xml:space="preserve"> </w:t>
      </w:r>
    </w:p>
    <w:p w14:paraId="56A103F2" w14:textId="71F12632" w:rsidR="00167C78" w:rsidRPr="00167C78" w:rsidRDefault="001947BF" w:rsidP="00167C78">
      <w:pPr>
        <w:pStyle w:val="SingleTxt"/>
        <w:rPr>
          <w:b/>
          <w:bCs/>
          <w:lang w:val="fr-FR"/>
        </w:rPr>
      </w:pPr>
      <w:r>
        <w:rPr>
          <w:lang w:val="fr-FR"/>
        </w:rPr>
        <w:tab/>
      </w:r>
      <w:r w:rsidR="00167C78" w:rsidRPr="00167C78">
        <w:rPr>
          <w:lang w:val="fr-FR"/>
        </w:rPr>
        <w:t>d)</w:t>
      </w:r>
      <w:r w:rsidR="00167C78" w:rsidRPr="00167C78">
        <w:rPr>
          <w:lang w:val="fr-FR"/>
        </w:rPr>
        <w:tab/>
      </w:r>
      <w:r w:rsidR="00167C78" w:rsidRPr="00167C78">
        <w:rPr>
          <w:b/>
          <w:bCs/>
          <w:lang w:val="fr-FR"/>
        </w:rPr>
        <w:t>Établisse, tant au niveau national que local, des budgets tenant compte de la nécessité de promouvoir l</w:t>
      </w:r>
      <w:r w:rsidR="00167C78">
        <w:rPr>
          <w:b/>
          <w:bCs/>
          <w:lang w:val="fr-FR"/>
        </w:rPr>
        <w:t>’</w:t>
      </w:r>
      <w:r w:rsidR="00167C78" w:rsidRPr="00167C78">
        <w:rPr>
          <w:b/>
          <w:bCs/>
          <w:lang w:val="fr-FR"/>
        </w:rPr>
        <w:t>égalité des genres et prévoyant des crédits particuliers pour l</w:t>
      </w:r>
      <w:r w:rsidR="00167C78">
        <w:rPr>
          <w:b/>
          <w:bCs/>
          <w:lang w:val="fr-FR"/>
        </w:rPr>
        <w:t>’</w:t>
      </w:r>
      <w:r w:rsidR="00167C78" w:rsidRPr="00167C78">
        <w:rPr>
          <w:b/>
          <w:bCs/>
          <w:lang w:val="fr-FR"/>
        </w:rPr>
        <w:t>application des politiques, stratégies et programmes relatifs à l</w:t>
      </w:r>
      <w:r w:rsidR="00167C78">
        <w:rPr>
          <w:b/>
          <w:bCs/>
          <w:lang w:val="fr-FR"/>
        </w:rPr>
        <w:t>’</w:t>
      </w:r>
      <w:r w:rsidR="00167C78" w:rsidRPr="00167C78">
        <w:rPr>
          <w:b/>
          <w:bCs/>
          <w:lang w:val="fr-FR"/>
        </w:rPr>
        <w:t>égalité des genres et à la promotion des femmes, et veille à l</w:t>
      </w:r>
      <w:r w:rsidR="00167C78">
        <w:rPr>
          <w:b/>
          <w:bCs/>
          <w:lang w:val="fr-FR"/>
        </w:rPr>
        <w:t>’</w:t>
      </w:r>
      <w:r w:rsidR="00167C78" w:rsidRPr="00167C78">
        <w:rPr>
          <w:b/>
          <w:bCs/>
          <w:lang w:val="fr-FR"/>
        </w:rPr>
        <w:t>application effective des instructions révisées du Conseil des ministres concernant l</w:t>
      </w:r>
      <w:r w:rsidR="00167C78">
        <w:rPr>
          <w:b/>
          <w:bCs/>
          <w:lang w:val="fr-FR"/>
        </w:rPr>
        <w:t>’</w:t>
      </w:r>
      <w:r w:rsidR="00167C78" w:rsidRPr="00167C78">
        <w:rPr>
          <w:b/>
          <w:bCs/>
          <w:lang w:val="fr-FR"/>
        </w:rPr>
        <w:t>analyse du budget de l</w:t>
      </w:r>
      <w:r w:rsidR="00167C78">
        <w:rPr>
          <w:b/>
          <w:bCs/>
          <w:lang w:val="fr-FR"/>
        </w:rPr>
        <w:t>’</w:t>
      </w:r>
      <w:r w:rsidR="00167C78" w:rsidRPr="00167C78">
        <w:rPr>
          <w:b/>
          <w:bCs/>
          <w:lang w:val="fr-FR"/>
        </w:rPr>
        <w:t>État en regard des indicateurs de résultats relatifs à l</w:t>
      </w:r>
      <w:r w:rsidR="00167C78">
        <w:rPr>
          <w:b/>
          <w:bCs/>
          <w:lang w:val="fr-FR"/>
        </w:rPr>
        <w:t>’</w:t>
      </w:r>
      <w:r w:rsidR="00167C78" w:rsidRPr="00167C78">
        <w:rPr>
          <w:b/>
          <w:bCs/>
          <w:lang w:val="fr-FR"/>
        </w:rPr>
        <w:t>égalité des genres</w:t>
      </w:r>
      <w:r w:rsidR="00167C78">
        <w:rPr>
          <w:b/>
          <w:bCs/>
          <w:lang w:val="fr-FR"/>
        </w:rPr>
        <w:t> ;</w:t>
      </w:r>
      <w:r w:rsidR="00167C78" w:rsidRPr="00167C78">
        <w:rPr>
          <w:b/>
          <w:bCs/>
          <w:lang w:val="fr-FR"/>
        </w:rPr>
        <w:t xml:space="preserve"> </w:t>
      </w:r>
    </w:p>
    <w:p w14:paraId="7A213A85" w14:textId="4B5338CF" w:rsidR="00167C78" w:rsidRPr="00167C78" w:rsidRDefault="001947BF" w:rsidP="00167C78">
      <w:pPr>
        <w:pStyle w:val="SingleTxt"/>
        <w:rPr>
          <w:lang w:val="fr-FR"/>
        </w:rPr>
      </w:pPr>
      <w:r>
        <w:rPr>
          <w:lang w:val="fr-FR"/>
        </w:rPr>
        <w:tab/>
      </w:r>
      <w:r w:rsidR="00167C78" w:rsidRPr="00167C78">
        <w:rPr>
          <w:lang w:val="fr-FR"/>
        </w:rPr>
        <w:t>e)</w:t>
      </w:r>
      <w:r w:rsidR="00167C78" w:rsidRPr="00167C78">
        <w:rPr>
          <w:lang w:val="fr-FR"/>
        </w:rPr>
        <w:tab/>
      </w:r>
      <w:r w:rsidR="00167C78" w:rsidRPr="00167C78">
        <w:rPr>
          <w:b/>
          <w:bCs/>
          <w:lang w:val="fr-FR"/>
        </w:rPr>
        <w:t>Systématise le dialogue tenu avec les organisations de défense des droits des femmes et envisage de conclure avec elles des accords de collaboration permanents prévoyant notamment l</w:t>
      </w:r>
      <w:r w:rsidR="00167C78">
        <w:rPr>
          <w:b/>
          <w:bCs/>
          <w:lang w:val="fr-FR"/>
        </w:rPr>
        <w:t>’</w:t>
      </w:r>
      <w:r w:rsidR="00167C78" w:rsidRPr="00167C78">
        <w:rPr>
          <w:b/>
          <w:bCs/>
          <w:lang w:val="fr-FR"/>
        </w:rPr>
        <w:t>octroi d</w:t>
      </w:r>
      <w:r w:rsidR="00167C78">
        <w:rPr>
          <w:b/>
          <w:bCs/>
          <w:lang w:val="fr-FR"/>
        </w:rPr>
        <w:t>’</w:t>
      </w:r>
      <w:r w:rsidR="00167C78" w:rsidRPr="00167C78">
        <w:rPr>
          <w:b/>
          <w:bCs/>
          <w:lang w:val="fr-FR"/>
        </w:rPr>
        <w:t>un financement public à l</w:t>
      </w:r>
      <w:r w:rsidR="00167C78">
        <w:rPr>
          <w:b/>
          <w:bCs/>
          <w:lang w:val="fr-FR"/>
        </w:rPr>
        <w:t>’</w:t>
      </w:r>
      <w:r w:rsidR="00167C78" w:rsidRPr="00167C78">
        <w:rPr>
          <w:b/>
          <w:bCs/>
          <w:lang w:val="fr-FR"/>
        </w:rPr>
        <w:t>appui de leurs activités.</w:t>
      </w:r>
      <w:r w:rsidR="00167C78" w:rsidRPr="00167C78">
        <w:rPr>
          <w:lang w:val="fr-FR"/>
        </w:rPr>
        <w:t xml:space="preserve"> </w:t>
      </w:r>
    </w:p>
    <w:p w14:paraId="5BFAB2F5" w14:textId="77777777" w:rsidR="001947BF" w:rsidRPr="001947BF" w:rsidRDefault="001947BF" w:rsidP="001947BF">
      <w:pPr>
        <w:pStyle w:val="SingleTxt"/>
        <w:spacing w:after="0" w:line="120" w:lineRule="exact"/>
        <w:rPr>
          <w:b/>
          <w:sz w:val="10"/>
          <w:lang w:val="fr-FR"/>
        </w:rPr>
      </w:pPr>
    </w:p>
    <w:p w14:paraId="67CEF7D3" w14:textId="3BB0384C" w:rsidR="00167C78" w:rsidRDefault="00167C78" w:rsidP="001947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7C78">
        <w:rPr>
          <w:lang w:val="fr-FR"/>
        </w:rPr>
        <w:tab/>
      </w:r>
      <w:r w:rsidRPr="00167C78">
        <w:rPr>
          <w:lang w:val="fr-FR"/>
        </w:rPr>
        <w:tab/>
        <w:t>Institution nationale pour la promotion et la protection des droits de l</w:t>
      </w:r>
      <w:r>
        <w:rPr>
          <w:lang w:val="fr-FR"/>
        </w:rPr>
        <w:t>’</w:t>
      </w:r>
      <w:r w:rsidRPr="00167C78">
        <w:rPr>
          <w:lang w:val="fr-FR"/>
        </w:rPr>
        <w:t>homme</w:t>
      </w:r>
    </w:p>
    <w:p w14:paraId="726C8689" w14:textId="4872282F" w:rsidR="001947BF" w:rsidRPr="001947BF" w:rsidRDefault="001947BF" w:rsidP="001947BF">
      <w:pPr>
        <w:pStyle w:val="SingleTxt"/>
        <w:spacing w:after="0" w:line="120" w:lineRule="exact"/>
        <w:rPr>
          <w:sz w:val="10"/>
          <w:lang w:val="fr-FR"/>
        </w:rPr>
      </w:pPr>
    </w:p>
    <w:p w14:paraId="0A064F12" w14:textId="5233B4A4" w:rsidR="00167C78" w:rsidRPr="00167C78" w:rsidRDefault="00167C78" w:rsidP="00CE1617">
      <w:pPr>
        <w:pStyle w:val="SingleTxt"/>
        <w:numPr>
          <w:ilvl w:val="0"/>
          <w:numId w:val="21"/>
        </w:numPr>
        <w:spacing w:line="240" w:lineRule="exact"/>
        <w:ind w:left="1267"/>
        <w:rPr>
          <w:lang w:val="fr-CH"/>
        </w:rPr>
      </w:pPr>
      <w:r w:rsidRPr="00167C78">
        <w:rPr>
          <w:lang w:val="fr-FR"/>
        </w:rPr>
        <w:t>Le Comité se félicite de l</w:t>
      </w:r>
      <w:r>
        <w:rPr>
          <w:lang w:val="fr-FR"/>
        </w:rPr>
        <w:t>’</w:t>
      </w:r>
      <w:r w:rsidRPr="00167C78">
        <w:rPr>
          <w:lang w:val="fr-FR"/>
        </w:rPr>
        <w:t>adoption, en 2006, de la Loi sur le Médiateur, et de la création, en 2007, du Bureau du Médiateur, lequel a obtenu, en 2015, le statut d</w:t>
      </w:r>
      <w:r>
        <w:rPr>
          <w:lang w:val="fr-FR"/>
        </w:rPr>
        <w:t>’</w:t>
      </w:r>
      <w:r w:rsidRPr="00167C78">
        <w:rPr>
          <w:lang w:val="fr-FR"/>
        </w:rPr>
        <w:t>accréditation A auprès de l</w:t>
      </w:r>
      <w:r>
        <w:rPr>
          <w:lang w:val="fr-FR"/>
        </w:rPr>
        <w:t>’</w:t>
      </w:r>
      <w:r w:rsidRPr="00167C78">
        <w:rPr>
          <w:lang w:val="fr-FR"/>
        </w:rPr>
        <w:t>Alliance globale des institutions nationales des droits de l</w:t>
      </w:r>
      <w:r>
        <w:rPr>
          <w:lang w:val="fr-FR"/>
        </w:rPr>
        <w:t>’</w:t>
      </w:r>
      <w:r w:rsidRPr="00167C78">
        <w:rPr>
          <w:lang w:val="fr-FR"/>
        </w:rPr>
        <w:t>homme pour sa conformité avec les Principes concernant le statut des institutions nationales pour la promotion et la protection des droits de l</w:t>
      </w:r>
      <w:r>
        <w:rPr>
          <w:lang w:val="fr-FR"/>
        </w:rPr>
        <w:t>’</w:t>
      </w:r>
      <w:r w:rsidRPr="00167C78">
        <w:rPr>
          <w:lang w:val="fr-FR"/>
        </w:rPr>
        <w:t xml:space="preserve">homme (Principes de Paris). </w:t>
      </w:r>
      <w:r w:rsidRPr="00167C78">
        <w:rPr>
          <w:lang w:val="fr-CH"/>
        </w:rPr>
        <w:t>Toutefois, il est préoccupé par ce qui suit</w:t>
      </w:r>
      <w:r>
        <w:rPr>
          <w:lang w:val="fr-CH"/>
        </w:rPr>
        <w:t> :</w:t>
      </w:r>
      <w:r w:rsidRPr="00167C78">
        <w:rPr>
          <w:lang w:val="fr-CH"/>
        </w:rPr>
        <w:t xml:space="preserve"> </w:t>
      </w:r>
    </w:p>
    <w:p w14:paraId="2F140ADB" w14:textId="6887865D" w:rsidR="00167C78" w:rsidRPr="00167C78" w:rsidRDefault="001947BF" w:rsidP="00167C78">
      <w:pPr>
        <w:pStyle w:val="SingleTxt"/>
        <w:rPr>
          <w:lang w:val="fr-FR"/>
        </w:rPr>
      </w:pPr>
      <w:r>
        <w:rPr>
          <w:lang w:val="fr-FR"/>
        </w:rPr>
        <w:tab/>
      </w:r>
      <w:r w:rsidR="00167C78" w:rsidRPr="00167C78">
        <w:rPr>
          <w:lang w:val="fr-FR"/>
        </w:rPr>
        <w:t>a)</w:t>
      </w:r>
      <w:r w:rsidR="00167C78" w:rsidRPr="00167C78">
        <w:rPr>
          <w:lang w:val="fr-FR"/>
        </w:rPr>
        <w:tab/>
        <w:t>Il n</w:t>
      </w:r>
      <w:r w:rsidR="00167C78">
        <w:rPr>
          <w:lang w:val="fr-FR"/>
        </w:rPr>
        <w:t>’</w:t>
      </w:r>
      <w:r w:rsidR="00167C78" w:rsidRPr="00167C78">
        <w:rPr>
          <w:lang w:val="fr-FR"/>
        </w:rPr>
        <w:t>existe pas de mandat spécifique visant à la promotion et à la protection des droits des femmes et de l</w:t>
      </w:r>
      <w:r w:rsidR="00167C78">
        <w:rPr>
          <w:lang w:val="fr-FR"/>
        </w:rPr>
        <w:t>’</w:t>
      </w:r>
      <w:r w:rsidR="00167C78" w:rsidRPr="00167C78">
        <w:rPr>
          <w:lang w:val="fr-FR"/>
        </w:rPr>
        <w:t>égalité des genres</w:t>
      </w:r>
      <w:r w:rsidR="00167C78">
        <w:rPr>
          <w:lang w:val="fr-FR"/>
        </w:rPr>
        <w:t> ;</w:t>
      </w:r>
      <w:r w:rsidR="00167C78" w:rsidRPr="00167C78">
        <w:rPr>
          <w:lang w:val="fr-FR"/>
        </w:rPr>
        <w:t xml:space="preserve"> </w:t>
      </w:r>
    </w:p>
    <w:p w14:paraId="2EF13892" w14:textId="323A960C" w:rsidR="00167C78" w:rsidRPr="00167C78" w:rsidRDefault="001947BF" w:rsidP="00167C78">
      <w:pPr>
        <w:pStyle w:val="SingleTxt"/>
        <w:rPr>
          <w:lang w:val="fr-FR"/>
        </w:rPr>
      </w:pPr>
      <w:r>
        <w:rPr>
          <w:lang w:val="fr-FR"/>
        </w:rPr>
        <w:tab/>
      </w:r>
      <w:r w:rsidR="00167C78" w:rsidRPr="00167C78">
        <w:rPr>
          <w:lang w:val="fr-FR"/>
        </w:rPr>
        <w:t>b)</w:t>
      </w:r>
      <w:r w:rsidR="00167C78" w:rsidRPr="00167C78">
        <w:rPr>
          <w:lang w:val="fr-FR"/>
        </w:rPr>
        <w:tab/>
        <w:t>Le Bureau du Médiateur ne bénéficie pas d</w:t>
      </w:r>
      <w:r w:rsidR="00167C78">
        <w:rPr>
          <w:lang w:val="fr-FR"/>
        </w:rPr>
        <w:t>’</w:t>
      </w:r>
      <w:r w:rsidR="00167C78" w:rsidRPr="00167C78">
        <w:rPr>
          <w:lang w:val="fr-FR"/>
        </w:rPr>
        <w:t xml:space="preserve">un financement suffisant. </w:t>
      </w:r>
    </w:p>
    <w:p w14:paraId="7713F7AD" w14:textId="4A662F90" w:rsidR="00167C78" w:rsidRPr="00167C78" w:rsidRDefault="00167C78" w:rsidP="00CE1617">
      <w:pPr>
        <w:pStyle w:val="SingleTxt"/>
        <w:numPr>
          <w:ilvl w:val="0"/>
          <w:numId w:val="22"/>
        </w:numPr>
        <w:spacing w:line="240" w:lineRule="exact"/>
        <w:ind w:left="1267"/>
        <w:rPr>
          <w:lang w:val="fr-FR"/>
        </w:rPr>
      </w:pPr>
      <w:r w:rsidRPr="00167C78">
        <w:rPr>
          <w:b/>
          <w:lang w:val="fr-FR"/>
        </w:rPr>
        <w:t>Le Comité recommande que l</w:t>
      </w:r>
      <w:r>
        <w:rPr>
          <w:b/>
          <w:lang w:val="fr-FR"/>
        </w:rPr>
        <w:t>’</w:t>
      </w:r>
      <w:r w:rsidRPr="00167C78">
        <w:rPr>
          <w:b/>
          <w:lang w:val="fr-FR"/>
        </w:rPr>
        <w:t>État partie</w:t>
      </w:r>
      <w:r>
        <w:rPr>
          <w:b/>
          <w:lang w:val="fr-FR"/>
        </w:rPr>
        <w:t> :</w:t>
      </w:r>
    </w:p>
    <w:p w14:paraId="5411A25B" w14:textId="0C9B124B" w:rsidR="00167C78" w:rsidRPr="00167C78" w:rsidRDefault="001947BF" w:rsidP="00167C78">
      <w:pPr>
        <w:pStyle w:val="SingleTxt"/>
        <w:rPr>
          <w:lang w:val="fr-FR"/>
        </w:rPr>
      </w:pPr>
      <w:r>
        <w:rPr>
          <w:lang w:val="fr-FR"/>
        </w:rPr>
        <w:tab/>
      </w:r>
      <w:r w:rsidR="00167C78" w:rsidRPr="00167C78">
        <w:rPr>
          <w:lang w:val="fr-FR"/>
        </w:rPr>
        <w:t>a)</w:t>
      </w:r>
      <w:r w:rsidR="00167C78" w:rsidRPr="00167C78">
        <w:rPr>
          <w:lang w:val="fr-FR"/>
        </w:rPr>
        <w:tab/>
      </w:r>
      <w:r w:rsidR="00167C78" w:rsidRPr="00167C78">
        <w:rPr>
          <w:b/>
          <w:bCs/>
          <w:lang w:val="fr-FR"/>
        </w:rPr>
        <w:t>Élargisse le mandat du Bureau du Médiateur pour y inclure la promotion et la protection des droits des femmes et de l</w:t>
      </w:r>
      <w:r w:rsidR="00167C78">
        <w:rPr>
          <w:b/>
          <w:bCs/>
          <w:lang w:val="fr-FR"/>
        </w:rPr>
        <w:t>’</w:t>
      </w:r>
      <w:r w:rsidR="00167C78" w:rsidRPr="00167C78">
        <w:rPr>
          <w:b/>
          <w:bCs/>
          <w:lang w:val="fr-FR"/>
        </w:rPr>
        <w:t>égalité des genres</w:t>
      </w:r>
      <w:r w:rsidR="00167C78">
        <w:rPr>
          <w:b/>
          <w:bCs/>
          <w:lang w:val="fr-FR"/>
        </w:rPr>
        <w:t> ;</w:t>
      </w:r>
      <w:r w:rsidR="00167C78" w:rsidRPr="00167C78">
        <w:rPr>
          <w:lang w:val="fr-FR"/>
        </w:rPr>
        <w:t xml:space="preserve"> </w:t>
      </w:r>
    </w:p>
    <w:p w14:paraId="438E564C" w14:textId="3419891C" w:rsidR="00167C78" w:rsidRPr="00167C78" w:rsidRDefault="001947BF" w:rsidP="00167C78">
      <w:pPr>
        <w:pStyle w:val="SingleTxt"/>
        <w:rPr>
          <w:lang w:val="fr-FR"/>
        </w:rPr>
      </w:pPr>
      <w:r>
        <w:rPr>
          <w:lang w:val="fr-FR"/>
        </w:rPr>
        <w:lastRenderedPageBreak/>
        <w:tab/>
      </w:r>
      <w:r w:rsidR="00167C78" w:rsidRPr="00167C78">
        <w:rPr>
          <w:lang w:val="fr-FR"/>
        </w:rPr>
        <w:t>b)</w:t>
      </w:r>
      <w:r w:rsidR="00167C78" w:rsidRPr="00167C78">
        <w:rPr>
          <w:lang w:val="fr-FR"/>
        </w:rPr>
        <w:tab/>
      </w:r>
      <w:r w:rsidR="00167C78" w:rsidRPr="00167C78">
        <w:rPr>
          <w:b/>
          <w:bCs/>
          <w:lang w:val="fr-FR"/>
        </w:rPr>
        <w:t>Alloue davantage</w:t>
      </w:r>
      <w:r w:rsidR="00167C78" w:rsidRPr="00167C78">
        <w:rPr>
          <w:lang w:val="fr-FR"/>
        </w:rPr>
        <w:t xml:space="preserve"> </w:t>
      </w:r>
      <w:r w:rsidR="00167C78" w:rsidRPr="00167C78">
        <w:rPr>
          <w:b/>
          <w:bCs/>
          <w:lang w:val="fr-FR"/>
        </w:rPr>
        <w:t>de ressources humaines, techniques et financières au Bureau du Médiateur pour lui permettre de s</w:t>
      </w:r>
      <w:r w:rsidR="00167C78">
        <w:rPr>
          <w:b/>
          <w:bCs/>
          <w:lang w:val="fr-FR"/>
        </w:rPr>
        <w:t>’</w:t>
      </w:r>
      <w:r w:rsidR="00167C78" w:rsidRPr="00167C78">
        <w:rPr>
          <w:b/>
          <w:bCs/>
          <w:lang w:val="fr-FR"/>
        </w:rPr>
        <w:t xml:space="preserve">acquitter efficacement de son mandat. </w:t>
      </w:r>
    </w:p>
    <w:p w14:paraId="6F46E822" w14:textId="77777777" w:rsidR="001947BF" w:rsidRPr="001947BF" w:rsidRDefault="001947BF" w:rsidP="001947BF">
      <w:pPr>
        <w:pStyle w:val="SingleTxt"/>
        <w:spacing w:after="0" w:line="120" w:lineRule="exact"/>
        <w:rPr>
          <w:b/>
          <w:sz w:val="10"/>
          <w:lang w:val="fr-FR"/>
        </w:rPr>
      </w:pPr>
    </w:p>
    <w:p w14:paraId="46918843" w14:textId="0E445026" w:rsidR="00167C78" w:rsidRDefault="00167C78" w:rsidP="001947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7C78">
        <w:rPr>
          <w:lang w:val="fr-FR"/>
        </w:rPr>
        <w:tab/>
      </w:r>
      <w:r w:rsidRPr="00167C78">
        <w:rPr>
          <w:lang w:val="fr-FR"/>
        </w:rPr>
        <w:tab/>
        <w:t>Mesures temporaires spéciales</w:t>
      </w:r>
    </w:p>
    <w:p w14:paraId="6DC37594" w14:textId="7E829C4F" w:rsidR="001947BF" w:rsidRPr="001947BF" w:rsidRDefault="001947BF" w:rsidP="001947BF">
      <w:pPr>
        <w:pStyle w:val="SingleTxt"/>
        <w:spacing w:after="0" w:line="120" w:lineRule="exact"/>
        <w:rPr>
          <w:sz w:val="10"/>
          <w:lang w:val="fr-FR"/>
        </w:rPr>
      </w:pPr>
    </w:p>
    <w:p w14:paraId="58254655" w14:textId="05119517" w:rsidR="00167C78" w:rsidRPr="00167C78" w:rsidRDefault="00167C78" w:rsidP="00CE1617">
      <w:pPr>
        <w:pStyle w:val="SingleTxt"/>
        <w:numPr>
          <w:ilvl w:val="0"/>
          <w:numId w:val="23"/>
        </w:numPr>
        <w:spacing w:line="240" w:lineRule="exact"/>
        <w:ind w:left="1267"/>
        <w:rPr>
          <w:lang w:val="fr-CH"/>
        </w:rPr>
      </w:pPr>
      <w:r w:rsidRPr="00167C78">
        <w:rPr>
          <w:lang w:val="fr-FR"/>
        </w:rPr>
        <w:t>Le Comité reste préoccupé par le fait que l</w:t>
      </w:r>
      <w:r>
        <w:rPr>
          <w:lang w:val="fr-FR"/>
        </w:rPr>
        <w:t>’</w:t>
      </w:r>
      <w:r w:rsidRPr="00167C78">
        <w:rPr>
          <w:lang w:val="fr-FR"/>
        </w:rPr>
        <w:t>État partie n</w:t>
      </w:r>
      <w:r>
        <w:rPr>
          <w:lang w:val="fr-FR"/>
        </w:rPr>
        <w:t>’</w:t>
      </w:r>
      <w:r w:rsidRPr="00167C78">
        <w:rPr>
          <w:lang w:val="fr-FR"/>
        </w:rPr>
        <w:t>a pas adopté de mesures temporaires spéciales en vue d</w:t>
      </w:r>
      <w:r>
        <w:rPr>
          <w:lang w:val="fr-FR"/>
        </w:rPr>
        <w:t>’</w:t>
      </w:r>
      <w:r w:rsidRPr="00167C78">
        <w:rPr>
          <w:lang w:val="fr-FR"/>
        </w:rPr>
        <w:t>instaurer plus rapidement l</w:t>
      </w:r>
      <w:r>
        <w:rPr>
          <w:lang w:val="fr-FR"/>
        </w:rPr>
        <w:t>’</w:t>
      </w:r>
      <w:r w:rsidRPr="00167C78">
        <w:rPr>
          <w:lang w:val="fr-FR"/>
        </w:rPr>
        <w:t>égalité de fait des femmes et des hommes. Il note également que l</w:t>
      </w:r>
      <w:r>
        <w:rPr>
          <w:lang w:val="fr-FR"/>
        </w:rPr>
        <w:t>’</w:t>
      </w:r>
      <w:r w:rsidRPr="00167C78">
        <w:rPr>
          <w:lang w:val="fr-FR"/>
        </w:rPr>
        <w:t xml:space="preserve">État partie méconnaît le caractère non discriminatoire des mesures temporaires spéciales. </w:t>
      </w:r>
    </w:p>
    <w:p w14:paraId="29081C79" w14:textId="409F5068" w:rsidR="00167C78" w:rsidRPr="00167C78" w:rsidRDefault="00167C78" w:rsidP="00CE1617">
      <w:pPr>
        <w:pStyle w:val="SingleTxt"/>
        <w:numPr>
          <w:ilvl w:val="0"/>
          <w:numId w:val="24"/>
        </w:numPr>
        <w:spacing w:line="240" w:lineRule="exact"/>
        <w:ind w:left="1267"/>
        <w:rPr>
          <w:lang w:val="fr-FR"/>
        </w:rPr>
      </w:pPr>
      <w:r w:rsidRPr="00167C78">
        <w:rPr>
          <w:b/>
          <w:bCs/>
          <w:lang w:val="fr-FR"/>
        </w:rPr>
        <w:t>Conformément aux dispositions du paragraphe 1 de l</w:t>
      </w:r>
      <w:r>
        <w:rPr>
          <w:b/>
          <w:bCs/>
          <w:lang w:val="fr-FR"/>
        </w:rPr>
        <w:t>’</w:t>
      </w:r>
      <w:r w:rsidRPr="00167C78">
        <w:rPr>
          <w:b/>
          <w:bCs/>
          <w:lang w:val="fr-FR"/>
        </w:rPr>
        <w:t>article 4 de la Convention et à sa recommandation générale n</w:t>
      </w:r>
      <w:r w:rsidRPr="00167C78">
        <w:rPr>
          <w:b/>
          <w:bCs/>
          <w:vertAlign w:val="superscript"/>
          <w:lang w:val="fr-FR"/>
        </w:rPr>
        <w:t>o</w:t>
      </w:r>
      <w:r w:rsidR="00986060">
        <w:rPr>
          <w:b/>
          <w:bCs/>
          <w:lang w:val="fr-FR"/>
        </w:rPr>
        <w:t> </w:t>
      </w:r>
      <w:hyperlink r:id="rId32" w:history="1">
        <w:r w:rsidRPr="00167C78">
          <w:rPr>
            <w:rStyle w:val="Hyperlink"/>
            <w:b/>
            <w:bCs/>
            <w:lang w:val="fr-FR"/>
          </w:rPr>
          <w:t>25 (2004)</w:t>
        </w:r>
      </w:hyperlink>
      <w:r w:rsidRPr="00167C78">
        <w:rPr>
          <w:b/>
          <w:bCs/>
          <w:lang w:val="fr-FR"/>
        </w:rPr>
        <w:t xml:space="preserve"> sur les mesures temporaires spéciales, et réitérant ses précédentes recommandations (</w:t>
      </w:r>
      <w:hyperlink r:id="rId33" w:history="1">
        <w:r w:rsidRPr="00167C78">
          <w:rPr>
            <w:rStyle w:val="Hyperlink"/>
            <w:b/>
            <w:bCs/>
            <w:lang w:val="fr-FR"/>
          </w:rPr>
          <w:t>A/59/38</w:t>
        </w:r>
      </w:hyperlink>
      <w:r w:rsidRPr="00167C78">
        <w:rPr>
          <w:b/>
          <w:bCs/>
          <w:lang w:val="fr-FR"/>
        </w:rPr>
        <w:t>, deuxième partie, par. 52 et 62), le Comité recommande que l</w:t>
      </w:r>
      <w:r>
        <w:rPr>
          <w:b/>
          <w:bCs/>
          <w:lang w:val="fr-FR"/>
        </w:rPr>
        <w:t>’</w:t>
      </w:r>
      <w:r w:rsidRPr="00167C78">
        <w:rPr>
          <w:b/>
          <w:bCs/>
          <w:lang w:val="fr-FR"/>
        </w:rPr>
        <w:t>État partie</w:t>
      </w:r>
      <w:r>
        <w:rPr>
          <w:b/>
          <w:bCs/>
          <w:lang w:val="fr-FR"/>
        </w:rPr>
        <w:t> :</w:t>
      </w:r>
      <w:r w:rsidRPr="00167C78">
        <w:rPr>
          <w:b/>
          <w:bCs/>
          <w:lang w:val="fr-FR"/>
        </w:rPr>
        <w:t xml:space="preserve"> </w:t>
      </w:r>
    </w:p>
    <w:p w14:paraId="37390F85" w14:textId="7FF8117A" w:rsidR="00167C78" w:rsidRPr="00167C78" w:rsidRDefault="00167C78" w:rsidP="00167C78">
      <w:pPr>
        <w:pStyle w:val="SingleTxt"/>
        <w:rPr>
          <w:lang w:val="fr-FR"/>
        </w:rPr>
      </w:pPr>
      <w:r w:rsidRPr="00167C78">
        <w:rPr>
          <w:lang w:val="fr-FR"/>
        </w:rPr>
        <w:tab/>
        <w:t>a)</w:t>
      </w:r>
      <w:r w:rsidRPr="00167C78">
        <w:rPr>
          <w:lang w:val="fr-FR"/>
        </w:rPr>
        <w:tab/>
      </w:r>
      <w:r w:rsidRPr="00167C78">
        <w:rPr>
          <w:b/>
          <w:bCs/>
          <w:lang w:val="fr-FR"/>
        </w:rPr>
        <w:t>Adopte et applique des mesures temporaires spéciales permettant de promouvoir l</w:t>
      </w:r>
      <w:r>
        <w:rPr>
          <w:b/>
          <w:bCs/>
          <w:lang w:val="fr-FR"/>
        </w:rPr>
        <w:t>’</w:t>
      </w:r>
      <w:r w:rsidRPr="00167C78">
        <w:rPr>
          <w:b/>
          <w:bCs/>
          <w:lang w:val="fr-FR"/>
        </w:rPr>
        <w:t>égalité de fait des femmes et des hommes dans tous les domaines où les femmes sont sous-représentées ou défavorisées –</w:t>
      </w:r>
      <w:r w:rsidR="001947BF">
        <w:rPr>
          <w:b/>
          <w:bCs/>
          <w:lang w:val="fr-FR"/>
        </w:rPr>
        <w:t> </w:t>
      </w:r>
      <w:r w:rsidRPr="00167C78">
        <w:rPr>
          <w:b/>
          <w:bCs/>
          <w:lang w:val="fr-FR"/>
        </w:rPr>
        <w:t>dans la vie politique et publique, l</w:t>
      </w:r>
      <w:r>
        <w:rPr>
          <w:b/>
          <w:bCs/>
          <w:lang w:val="fr-FR"/>
        </w:rPr>
        <w:t>’</w:t>
      </w:r>
      <w:r w:rsidRPr="00167C78">
        <w:rPr>
          <w:b/>
          <w:bCs/>
          <w:lang w:val="fr-FR"/>
        </w:rPr>
        <w:t>éducation ou l</w:t>
      </w:r>
      <w:r>
        <w:rPr>
          <w:b/>
          <w:bCs/>
          <w:lang w:val="fr-FR"/>
        </w:rPr>
        <w:t>’</w:t>
      </w:r>
      <w:r w:rsidRPr="00167C78">
        <w:rPr>
          <w:b/>
          <w:bCs/>
          <w:lang w:val="fr-FR"/>
        </w:rPr>
        <w:t>emploi, par exemple</w:t>
      </w:r>
      <w:r w:rsidR="001947BF">
        <w:rPr>
          <w:b/>
          <w:bCs/>
          <w:lang w:val="fr-FR"/>
        </w:rPr>
        <w:t xml:space="preserve"> – </w:t>
      </w:r>
      <w:r w:rsidRPr="00167C78">
        <w:rPr>
          <w:b/>
          <w:bCs/>
          <w:lang w:val="fr-FR"/>
        </w:rPr>
        <w:t>et de surmonter les handicaps que subissent depuis longtemps certains groupes de femmes victimes de multiples formes de discrimination, et mette en place un mécanisme destiné à en suivre l</w:t>
      </w:r>
      <w:r>
        <w:rPr>
          <w:b/>
          <w:bCs/>
          <w:lang w:val="fr-FR"/>
        </w:rPr>
        <w:t>’</w:t>
      </w:r>
      <w:r w:rsidRPr="00167C78">
        <w:rPr>
          <w:b/>
          <w:bCs/>
          <w:lang w:val="fr-FR"/>
        </w:rPr>
        <w:t>application</w:t>
      </w:r>
      <w:r>
        <w:rPr>
          <w:b/>
          <w:bCs/>
          <w:lang w:val="fr-FR"/>
        </w:rPr>
        <w:t> ;</w:t>
      </w:r>
      <w:r w:rsidRPr="00167C78">
        <w:rPr>
          <w:lang w:val="fr-FR"/>
        </w:rPr>
        <w:t xml:space="preserve"> </w:t>
      </w:r>
    </w:p>
    <w:p w14:paraId="231538AF" w14:textId="3C5F67D3" w:rsidR="00167C78" w:rsidRPr="00167C78" w:rsidRDefault="00167C78" w:rsidP="00167C78">
      <w:pPr>
        <w:pStyle w:val="SingleTxt"/>
        <w:rPr>
          <w:lang w:val="fr-CH"/>
        </w:rPr>
      </w:pPr>
      <w:r w:rsidRPr="00167C78">
        <w:rPr>
          <w:lang w:val="fr-FR"/>
        </w:rPr>
        <w:tab/>
        <w:t>b)</w:t>
      </w:r>
      <w:r w:rsidRPr="00167C78">
        <w:rPr>
          <w:lang w:val="fr-FR"/>
        </w:rPr>
        <w:tab/>
      </w:r>
      <w:r w:rsidRPr="00167C78">
        <w:rPr>
          <w:b/>
          <w:bCs/>
          <w:lang w:val="fr-FR"/>
        </w:rPr>
        <w:t>Sensibilise les parlementaires, les décideurs, les autorités judiciaires, les autres responsables de l</w:t>
      </w:r>
      <w:r>
        <w:rPr>
          <w:b/>
          <w:bCs/>
          <w:lang w:val="fr-FR"/>
        </w:rPr>
        <w:t>’</w:t>
      </w:r>
      <w:r w:rsidRPr="00167C78">
        <w:rPr>
          <w:b/>
          <w:bCs/>
          <w:lang w:val="fr-FR"/>
        </w:rPr>
        <w:t>application des lois et la société civile, ainsi que le secteur privé, au rôle essentiel que jouent les mesures temporaires spéciales pour ce qui est de lutter contre la discrimination dans tous les domaines et de réaliser l</w:t>
      </w:r>
      <w:r>
        <w:rPr>
          <w:b/>
          <w:bCs/>
          <w:lang w:val="fr-FR"/>
        </w:rPr>
        <w:t>’</w:t>
      </w:r>
      <w:r w:rsidRPr="00167C78">
        <w:rPr>
          <w:b/>
          <w:bCs/>
          <w:lang w:val="fr-FR"/>
        </w:rPr>
        <w:t xml:space="preserve">égalité de fait entre les femmes et les hommes. </w:t>
      </w:r>
    </w:p>
    <w:p w14:paraId="66FF243F" w14:textId="77777777" w:rsidR="001947BF" w:rsidRPr="001947BF" w:rsidRDefault="001947BF" w:rsidP="001947BF">
      <w:pPr>
        <w:pStyle w:val="SingleTxt"/>
        <w:spacing w:after="0" w:line="120" w:lineRule="exact"/>
        <w:rPr>
          <w:b/>
          <w:sz w:val="10"/>
          <w:lang w:val="fr-CH"/>
        </w:rPr>
      </w:pPr>
    </w:p>
    <w:p w14:paraId="002C637A" w14:textId="5D8E846A" w:rsidR="00167C78" w:rsidRDefault="00167C78" w:rsidP="001947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67C78">
        <w:rPr>
          <w:lang w:val="fr-CH"/>
        </w:rPr>
        <w:tab/>
      </w:r>
      <w:r w:rsidRPr="00167C78">
        <w:rPr>
          <w:lang w:val="fr-CH"/>
        </w:rPr>
        <w:tab/>
      </w:r>
      <w:r w:rsidRPr="00167C78">
        <w:rPr>
          <w:lang w:val="fr-FR"/>
        </w:rPr>
        <w:t>Stéréotypes discriminatoires</w:t>
      </w:r>
    </w:p>
    <w:p w14:paraId="3F7ACDF2" w14:textId="653B84EB" w:rsidR="001947BF" w:rsidRPr="001947BF" w:rsidRDefault="001947BF" w:rsidP="001947BF">
      <w:pPr>
        <w:pStyle w:val="SingleTxt"/>
        <w:spacing w:after="0" w:line="120" w:lineRule="exact"/>
        <w:rPr>
          <w:sz w:val="10"/>
          <w:lang w:val="en-GB"/>
        </w:rPr>
      </w:pPr>
    </w:p>
    <w:p w14:paraId="41F0E0E3" w14:textId="30089020" w:rsidR="00167C78" w:rsidRPr="00167C78" w:rsidRDefault="00167C78" w:rsidP="00CE1617">
      <w:pPr>
        <w:pStyle w:val="SingleTxt"/>
        <w:numPr>
          <w:ilvl w:val="0"/>
          <w:numId w:val="25"/>
        </w:numPr>
        <w:spacing w:line="240" w:lineRule="exact"/>
        <w:ind w:left="1267"/>
        <w:rPr>
          <w:lang w:val="fr-CH"/>
        </w:rPr>
      </w:pPr>
      <w:r w:rsidRPr="00167C78">
        <w:rPr>
          <w:lang w:val="fr-FR"/>
        </w:rPr>
        <w:t>Le Comité accueille avec satisfaction les efforts que déploie l</w:t>
      </w:r>
      <w:r>
        <w:rPr>
          <w:lang w:val="fr-FR"/>
        </w:rPr>
        <w:t>’</w:t>
      </w:r>
      <w:r w:rsidRPr="00167C78">
        <w:rPr>
          <w:lang w:val="fr-FR"/>
        </w:rPr>
        <w:t>État partie pour lutter contre les stéréotypes discriminatoires liés au genre dans le domaine de l</w:t>
      </w:r>
      <w:r>
        <w:rPr>
          <w:lang w:val="fr-FR"/>
        </w:rPr>
        <w:t>’</w:t>
      </w:r>
      <w:r w:rsidRPr="00167C78">
        <w:rPr>
          <w:lang w:val="fr-FR"/>
        </w:rPr>
        <w:t>éducation et encourager la diversité des choix d</w:t>
      </w:r>
      <w:r>
        <w:rPr>
          <w:lang w:val="fr-FR"/>
        </w:rPr>
        <w:t>’</w:t>
      </w:r>
      <w:r w:rsidRPr="00167C78">
        <w:rPr>
          <w:lang w:val="fr-FR"/>
        </w:rPr>
        <w:t>études faits par les filles et les garçons, notamment par la formation de près de 4 000 éducateurs aux principes relatifs à l</w:t>
      </w:r>
      <w:r>
        <w:rPr>
          <w:lang w:val="fr-FR"/>
        </w:rPr>
        <w:t>’</w:t>
      </w:r>
      <w:r w:rsidRPr="00167C78">
        <w:rPr>
          <w:lang w:val="fr-FR"/>
        </w:rPr>
        <w:t>égalité des genres. Il se félicite également des campagnes de sensibilisation et d</w:t>
      </w:r>
      <w:r>
        <w:rPr>
          <w:lang w:val="fr-FR"/>
        </w:rPr>
        <w:t>’</w:t>
      </w:r>
      <w:r w:rsidRPr="00167C78">
        <w:rPr>
          <w:lang w:val="fr-FR"/>
        </w:rPr>
        <w:t xml:space="preserve">information visant à encourager les pères à faire valoir leurs droits au congé de paternité et au congé parental. </w:t>
      </w:r>
      <w:r w:rsidRPr="00167C78">
        <w:rPr>
          <w:lang w:val="fr-CH"/>
        </w:rPr>
        <w:t>Toutefois, il est préoccupé par ce qui suit</w:t>
      </w:r>
      <w:r>
        <w:rPr>
          <w:lang w:val="fr-CH"/>
        </w:rPr>
        <w:t xml:space="preserve"> : </w:t>
      </w:r>
    </w:p>
    <w:p w14:paraId="50F04CB1" w14:textId="0972F56F" w:rsidR="00167C78" w:rsidRPr="00167C78" w:rsidRDefault="001947BF" w:rsidP="00167C78">
      <w:pPr>
        <w:pStyle w:val="SingleTxt"/>
        <w:rPr>
          <w:lang w:val="fr-FR"/>
        </w:rPr>
      </w:pPr>
      <w:r>
        <w:rPr>
          <w:lang w:val="fr-FR"/>
        </w:rPr>
        <w:tab/>
      </w:r>
      <w:r w:rsidR="00167C78" w:rsidRPr="00167C78">
        <w:rPr>
          <w:lang w:val="fr-FR"/>
        </w:rPr>
        <w:t>a)</w:t>
      </w:r>
      <w:r w:rsidR="00167C78" w:rsidRPr="00167C78">
        <w:rPr>
          <w:lang w:val="fr-FR"/>
        </w:rPr>
        <w:tab/>
        <w:t>Les stéréotypes discriminatoires liés au genre persistent,</w:t>
      </w:r>
      <w:r w:rsidR="00167C78">
        <w:rPr>
          <w:lang w:val="fr-FR"/>
        </w:rPr>
        <w:t xml:space="preserve"> </w:t>
      </w:r>
      <w:r w:rsidR="00167C78" w:rsidRPr="00167C78">
        <w:rPr>
          <w:lang w:val="fr-FR"/>
        </w:rPr>
        <w:t>des messages à connotation patriarcale ou sexiste continuent d</w:t>
      </w:r>
      <w:r w:rsidR="00167C78">
        <w:rPr>
          <w:lang w:val="fr-FR"/>
        </w:rPr>
        <w:t>’</w:t>
      </w:r>
      <w:r w:rsidR="00167C78" w:rsidRPr="00167C78">
        <w:rPr>
          <w:lang w:val="fr-FR"/>
        </w:rPr>
        <w:t>être diffusés dans les médias et par les responsables politiques, et le respect des rôles traditionnels et des valeurs ancestrales demeure encouragé</w:t>
      </w:r>
      <w:r w:rsidR="00167C78">
        <w:rPr>
          <w:lang w:val="fr-FR"/>
        </w:rPr>
        <w:t> ;</w:t>
      </w:r>
      <w:r w:rsidR="00167C78" w:rsidRPr="00167C78">
        <w:rPr>
          <w:lang w:val="fr-FR"/>
        </w:rPr>
        <w:t xml:space="preserve"> </w:t>
      </w:r>
    </w:p>
    <w:p w14:paraId="2DBAFD91" w14:textId="1A3E651D" w:rsidR="00167C78" w:rsidRPr="00167C78" w:rsidRDefault="001947BF" w:rsidP="00167C78">
      <w:pPr>
        <w:pStyle w:val="SingleTxt"/>
        <w:rPr>
          <w:lang w:val="fr-FR"/>
        </w:rPr>
      </w:pPr>
      <w:r>
        <w:rPr>
          <w:lang w:val="fr-FR"/>
        </w:rPr>
        <w:tab/>
      </w:r>
      <w:r w:rsidR="00167C78" w:rsidRPr="00167C78">
        <w:rPr>
          <w:lang w:val="fr-FR"/>
        </w:rPr>
        <w:t>b)</w:t>
      </w:r>
      <w:r w:rsidR="00167C78" w:rsidRPr="00167C78">
        <w:rPr>
          <w:lang w:val="fr-FR"/>
        </w:rPr>
        <w:tab/>
        <w:t>Les modifications apportées en 2015 à la Loi sur l</w:t>
      </w:r>
      <w:r w:rsidR="00167C78">
        <w:rPr>
          <w:lang w:val="fr-FR"/>
        </w:rPr>
        <w:t>’</w:t>
      </w:r>
      <w:r w:rsidR="00167C78" w:rsidRPr="00167C78">
        <w:rPr>
          <w:lang w:val="fr-FR"/>
        </w:rPr>
        <w:t>éducation, qui prévoient l</w:t>
      </w:r>
      <w:r w:rsidR="00167C78">
        <w:rPr>
          <w:lang w:val="fr-FR"/>
        </w:rPr>
        <w:t>’</w:t>
      </w:r>
      <w:r w:rsidR="00167C78" w:rsidRPr="00167C78">
        <w:rPr>
          <w:lang w:val="fr-FR"/>
        </w:rPr>
        <w:t>introduction à l</w:t>
      </w:r>
      <w:r w:rsidR="00167C78">
        <w:rPr>
          <w:lang w:val="fr-FR"/>
        </w:rPr>
        <w:t>’</w:t>
      </w:r>
      <w:r w:rsidR="00167C78" w:rsidRPr="00167C78">
        <w:rPr>
          <w:lang w:val="fr-FR"/>
        </w:rPr>
        <w:t>école d</w:t>
      </w:r>
      <w:r w:rsidR="00167C78">
        <w:rPr>
          <w:lang w:val="fr-FR"/>
        </w:rPr>
        <w:t>’</w:t>
      </w:r>
      <w:r w:rsidR="00167C78" w:rsidRPr="00167C78">
        <w:rPr>
          <w:lang w:val="fr-FR"/>
        </w:rPr>
        <w:t>une éducation morale</w:t>
      </w:r>
      <w:r w:rsidR="00167C78">
        <w:rPr>
          <w:lang w:val="fr-FR"/>
        </w:rPr>
        <w:t xml:space="preserve"> </w:t>
      </w:r>
      <w:r w:rsidR="00167C78" w:rsidRPr="00167C78">
        <w:rPr>
          <w:lang w:val="fr-FR"/>
        </w:rPr>
        <w:t xml:space="preserve">prônant les valeurs du mariage et de la famille protégées par la Constitution, risquent de contribuer à perpétuer des stéréotypes discriminatoires relatifs aux rôles et responsabilités des femmes et des hommes au sein de la famille et de la société. </w:t>
      </w:r>
    </w:p>
    <w:p w14:paraId="799E604A" w14:textId="59542025" w:rsidR="00167C78" w:rsidRPr="00167C78" w:rsidRDefault="00167C78" w:rsidP="00CE1617">
      <w:pPr>
        <w:pStyle w:val="SingleTxt"/>
        <w:numPr>
          <w:ilvl w:val="0"/>
          <w:numId w:val="26"/>
        </w:numPr>
        <w:spacing w:line="240" w:lineRule="exact"/>
        <w:ind w:left="1267"/>
        <w:rPr>
          <w:lang w:val="fr-FR"/>
        </w:rPr>
      </w:pPr>
      <w:r w:rsidRPr="00167C78">
        <w:rPr>
          <w:b/>
          <w:bCs/>
          <w:lang w:val="fr-FR"/>
        </w:rPr>
        <w:t>Le Comité recommande que l</w:t>
      </w:r>
      <w:r>
        <w:rPr>
          <w:b/>
          <w:bCs/>
          <w:lang w:val="fr-FR"/>
        </w:rPr>
        <w:t>’</w:t>
      </w:r>
      <w:r w:rsidRPr="00167C78">
        <w:rPr>
          <w:b/>
          <w:bCs/>
          <w:lang w:val="fr-FR"/>
        </w:rPr>
        <w:t>État partie</w:t>
      </w:r>
      <w:r>
        <w:rPr>
          <w:b/>
          <w:bCs/>
          <w:lang w:val="fr-FR"/>
        </w:rPr>
        <w:t> :</w:t>
      </w:r>
      <w:r w:rsidRPr="00167C78">
        <w:rPr>
          <w:b/>
          <w:bCs/>
          <w:lang w:val="fr-FR"/>
        </w:rPr>
        <w:t xml:space="preserve"> </w:t>
      </w:r>
    </w:p>
    <w:p w14:paraId="4BE0F510" w14:textId="66B9CF71" w:rsidR="00167C78" w:rsidRPr="00167C78" w:rsidRDefault="001947BF" w:rsidP="00167C78">
      <w:pPr>
        <w:pStyle w:val="SingleTxt"/>
        <w:rPr>
          <w:b/>
          <w:lang w:val="fr-FR"/>
        </w:rPr>
      </w:pPr>
      <w:r>
        <w:rPr>
          <w:lang w:val="fr-FR"/>
        </w:rPr>
        <w:tab/>
      </w:r>
      <w:r w:rsidR="00167C78" w:rsidRPr="00167C78">
        <w:rPr>
          <w:lang w:val="fr-FR"/>
        </w:rPr>
        <w:t>a)</w:t>
      </w:r>
      <w:r w:rsidR="00167C78" w:rsidRPr="00167C78">
        <w:rPr>
          <w:lang w:val="fr-FR"/>
        </w:rPr>
        <w:tab/>
      </w:r>
      <w:r w:rsidR="00167C78" w:rsidRPr="00167C78">
        <w:rPr>
          <w:b/>
          <w:bCs/>
          <w:lang w:val="fr-FR"/>
        </w:rPr>
        <w:t>Adopte une stratégie globale visant à éliminer les stéréotypes discriminatoires relatifs aux rôles et responsabilités des femmes et des hommes dans la famille et dans la société, avec la participation des organisations de défense des droits des femmes</w:t>
      </w:r>
      <w:r w:rsidR="00167C78">
        <w:rPr>
          <w:b/>
          <w:bCs/>
          <w:lang w:val="fr-FR"/>
        </w:rPr>
        <w:t> ;</w:t>
      </w:r>
      <w:r w:rsidR="00167C78" w:rsidRPr="00167C78">
        <w:rPr>
          <w:b/>
          <w:lang w:val="fr-FR"/>
        </w:rPr>
        <w:t xml:space="preserve"> </w:t>
      </w:r>
    </w:p>
    <w:p w14:paraId="10263C29" w14:textId="01580DF4" w:rsidR="00167C78" w:rsidRPr="00167C78" w:rsidRDefault="001947BF" w:rsidP="00167C78">
      <w:pPr>
        <w:pStyle w:val="SingleTxt"/>
        <w:rPr>
          <w:b/>
          <w:lang w:val="fr-FR"/>
        </w:rPr>
      </w:pPr>
      <w:r>
        <w:rPr>
          <w:lang w:val="fr-FR"/>
        </w:rPr>
        <w:lastRenderedPageBreak/>
        <w:tab/>
      </w:r>
      <w:r w:rsidR="00167C78" w:rsidRPr="00167C78">
        <w:rPr>
          <w:lang w:val="fr-FR"/>
        </w:rPr>
        <w:t>b)</w:t>
      </w:r>
      <w:r w:rsidR="00167C78" w:rsidRPr="00167C78">
        <w:rPr>
          <w:b/>
          <w:lang w:val="fr-FR"/>
        </w:rPr>
        <w:tab/>
        <w:t>Sensibilise les médias à la nécessité de lutter contre les stéréotypes liés au genre et les engage à donner une image positive des femmes en les présentant comme participant activement à la vie politique et économique, l</w:t>
      </w:r>
      <w:r w:rsidR="00167C78">
        <w:rPr>
          <w:b/>
          <w:lang w:val="fr-FR"/>
        </w:rPr>
        <w:t>’</w:t>
      </w:r>
      <w:r w:rsidR="00167C78" w:rsidRPr="00167C78">
        <w:rPr>
          <w:b/>
          <w:lang w:val="fr-FR"/>
        </w:rPr>
        <w:t>accent devant être mis en particulier sur les groupes de femmes les plus défavorisées</w:t>
      </w:r>
      <w:r w:rsidR="00167C78">
        <w:rPr>
          <w:b/>
          <w:lang w:val="fr-FR"/>
        </w:rPr>
        <w:t> ;</w:t>
      </w:r>
      <w:r w:rsidR="00167C78" w:rsidRPr="00167C78">
        <w:rPr>
          <w:b/>
          <w:lang w:val="fr-FR"/>
        </w:rPr>
        <w:t xml:space="preserve"> </w:t>
      </w:r>
    </w:p>
    <w:p w14:paraId="25DEA01A" w14:textId="2A1BEC56" w:rsidR="00167C78" w:rsidRPr="00167C78" w:rsidRDefault="001947BF" w:rsidP="00167C78">
      <w:pPr>
        <w:pStyle w:val="SingleTxt"/>
        <w:rPr>
          <w:b/>
          <w:bCs/>
          <w:lang w:val="fr-FR"/>
        </w:rPr>
      </w:pPr>
      <w:r>
        <w:rPr>
          <w:bCs/>
          <w:lang w:val="fr-FR"/>
        </w:rPr>
        <w:tab/>
      </w:r>
      <w:r w:rsidR="00167C78" w:rsidRPr="00167C78">
        <w:rPr>
          <w:bCs/>
          <w:lang w:val="fr-FR"/>
        </w:rPr>
        <w:t>c)</w:t>
      </w:r>
      <w:r w:rsidR="00167C78" w:rsidRPr="00167C78">
        <w:rPr>
          <w:b/>
          <w:bCs/>
          <w:lang w:val="fr-FR"/>
        </w:rPr>
        <w:tab/>
        <w:t>Renforce la mise en œuvre des mesures visant à lutter contre les stéréotypes dans le système éducatif, y compris dans les programmes scolaires, conduise une étude de l</w:t>
      </w:r>
      <w:r w:rsidR="00167C78">
        <w:rPr>
          <w:b/>
          <w:bCs/>
          <w:lang w:val="fr-FR"/>
        </w:rPr>
        <w:t>’</w:t>
      </w:r>
      <w:r w:rsidR="00167C78" w:rsidRPr="00167C78">
        <w:rPr>
          <w:b/>
          <w:bCs/>
          <w:lang w:val="fr-FR"/>
        </w:rPr>
        <w:t>incidence des modifications apportées à la Loi sur l</w:t>
      </w:r>
      <w:r w:rsidR="00167C78">
        <w:rPr>
          <w:b/>
          <w:bCs/>
          <w:lang w:val="fr-FR"/>
        </w:rPr>
        <w:t>’</w:t>
      </w:r>
      <w:r w:rsidR="00167C78" w:rsidRPr="00167C78">
        <w:rPr>
          <w:b/>
          <w:bCs/>
          <w:lang w:val="fr-FR"/>
        </w:rPr>
        <w:t>éducation en 2015 et en rende compte dans son prochain rapport périodique</w:t>
      </w:r>
      <w:r w:rsidR="00167C78">
        <w:rPr>
          <w:b/>
          <w:bCs/>
          <w:lang w:val="fr-FR"/>
        </w:rPr>
        <w:t> ;</w:t>
      </w:r>
      <w:r w:rsidR="00167C78" w:rsidRPr="00167C78">
        <w:rPr>
          <w:b/>
          <w:bCs/>
          <w:lang w:val="fr-FR"/>
        </w:rPr>
        <w:t xml:space="preserve"> </w:t>
      </w:r>
    </w:p>
    <w:p w14:paraId="68B0C98E" w14:textId="0C46568B" w:rsidR="00167C78" w:rsidRPr="00167C78" w:rsidRDefault="001947BF" w:rsidP="00167C78">
      <w:pPr>
        <w:pStyle w:val="SingleTxt"/>
        <w:rPr>
          <w:b/>
          <w:bCs/>
          <w:lang w:val="fr-FR"/>
        </w:rPr>
      </w:pPr>
      <w:r>
        <w:rPr>
          <w:bCs/>
          <w:lang w:val="fr-FR"/>
        </w:rPr>
        <w:tab/>
      </w:r>
      <w:r w:rsidR="00167C78" w:rsidRPr="00167C78">
        <w:rPr>
          <w:bCs/>
          <w:lang w:val="fr-FR"/>
        </w:rPr>
        <w:t>d)</w:t>
      </w:r>
      <w:r w:rsidR="00167C78" w:rsidRPr="00167C78">
        <w:rPr>
          <w:bCs/>
          <w:lang w:val="fr-FR"/>
        </w:rPr>
        <w:tab/>
      </w:r>
      <w:r w:rsidR="00167C78" w:rsidRPr="00167C78">
        <w:rPr>
          <w:b/>
          <w:lang w:val="fr-FR"/>
        </w:rPr>
        <w:t>Envisage d</w:t>
      </w:r>
      <w:r w:rsidR="00167C78">
        <w:rPr>
          <w:b/>
          <w:lang w:val="fr-FR"/>
        </w:rPr>
        <w:t>’</w:t>
      </w:r>
      <w:r w:rsidR="00167C78" w:rsidRPr="00167C78">
        <w:rPr>
          <w:b/>
          <w:lang w:val="fr-FR"/>
        </w:rPr>
        <w:t>adopter une politique prônant les principes d</w:t>
      </w:r>
      <w:r w:rsidR="00167C78">
        <w:rPr>
          <w:b/>
          <w:lang w:val="fr-FR"/>
        </w:rPr>
        <w:t>’</w:t>
      </w:r>
      <w:r w:rsidR="00167C78" w:rsidRPr="00167C78">
        <w:rPr>
          <w:b/>
          <w:lang w:val="fr-FR"/>
        </w:rPr>
        <w:t>égalité de traitement et de non-discrimination dans les médias et de créer un mécanisme de contrôle ad hoc.</w:t>
      </w:r>
      <w:r w:rsidR="00167C78" w:rsidRPr="00167C78">
        <w:rPr>
          <w:bCs/>
          <w:lang w:val="fr-FR"/>
        </w:rPr>
        <w:t xml:space="preserve"> </w:t>
      </w:r>
    </w:p>
    <w:p w14:paraId="2D25ABEB" w14:textId="77777777" w:rsidR="001947BF" w:rsidRPr="001947BF" w:rsidRDefault="001947BF" w:rsidP="001947BF">
      <w:pPr>
        <w:pStyle w:val="SingleTxt"/>
        <w:spacing w:after="0" w:line="120" w:lineRule="exact"/>
        <w:rPr>
          <w:b/>
          <w:sz w:val="10"/>
          <w:lang w:val="fr-FR"/>
        </w:rPr>
      </w:pPr>
    </w:p>
    <w:p w14:paraId="61312AB2" w14:textId="7052E95C" w:rsidR="00167C78" w:rsidRDefault="00167C78" w:rsidP="001947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7C78">
        <w:rPr>
          <w:lang w:val="fr-FR"/>
        </w:rPr>
        <w:tab/>
      </w:r>
      <w:r w:rsidRPr="00167C78">
        <w:rPr>
          <w:lang w:val="fr-FR"/>
        </w:rPr>
        <w:tab/>
        <w:t>Violence à l</w:t>
      </w:r>
      <w:r>
        <w:rPr>
          <w:lang w:val="fr-FR"/>
        </w:rPr>
        <w:t>’</w:t>
      </w:r>
      <w:r w:rsidRPr="00167C78">
        <w:rPr>
          <w:lang w:val="fr-FR"/>
        </w:rPr>
        <w:t>égard des femmes fondée sur le genre</w:t>
      </w:r>
    </w:p>
    <w:p w14:paraId="37CF5CDE" w14:textId="292A8099" w:rsidR="001947BF" w:rsidRPr="001947BF" w:rsidRDefault="001947BF" w:rsidP="001947BF">
      <w:pPr>
        <w:pStyle w:val="SingleTxt"/>
        <w:spacing w:after="0" w:line="120" w:lineRule="exact"/>
        <w:rPr>
          <w:sz w:val="10"/>
          <w:lang w:val="fr-FR"/>
        </w:rPr>
      </w:pPr>
    </w:p>
    <w:p w14:paraId="363FCDE6" w14:textId="610D494B" w:rsidR="00167C78" w:rsidRPr="00167C78" w:rsidRDefault="00167C78" w:rsidP="00CE1617">
      <w:pPr>
        <w:pStyle w:val="SingleTxt"/>
        <w:numPr>
          <w:ilvl w:val="0"/>
          <w:numId w:val="27"/>
        </w:numPr>
        <w:spacing w:line="240" w:lineRule="exact"/>
        <w:ind w:left="1267"/>
        <w:rPr>
          <w:lang w:val="fr-CH"/>
        </w:rPr>
      </w:pPr>
      <w:r w:rsidRPr="00167C78">
        <w:rPr>
          <w:lang w:val="fr-FR"/>
        </w:rPr>
        <w:t>Le Comité accueille avec satisfaction les mesures législatives adoptées par l</w:t>
      </w:r>
      <w:r>
        <w:rPr>
          <w:lang w:val="fr-FR"/>
        </w:rPr>
        <w:t>’</w:t>
      </w:r>
      <w:r w:rsidRPr="00167C78">
        <w:rPr>
          <w:lang w:val="fr-FR"/>
        </w:rPr>
        <w:t>État partie pour lutter contre la violence à l</w:t>
      </w:r>
      <w:r>
        <w:rPr>
          <w:lang w:val="fr-FR"/>
        </w:rPr>
        <w:t>’</w:t>
      </w:r>
      <w:r w:rsidRPr="00167C78">
        <w:rPr>
          <w:lang w:val="fr-FR"/>
        </w:rPr>
        <w:t xml:space="preserve">égard des femmes fondée sur le genre. Il se félicite également de ce que les femmes victimes de violence familiale qui demandent une ordonnance de protection temporaire sont exemptées des frais de justice correspondants. </w:t>
      </w:r>
      <w:r w:rsidRPr="00167C78">
        <w:rPr>
          <w:lang w:val="fr-CH"/>
        </w:rPr>
        <w:t>Toutefois, il note avec préoccupation ce qui suit</w:t>
      </w:r>
      <w:r>
        <w:rPr>
          <w:lang w:val="fr-CH"/>
        </w:rPr>
        <w:t> :</w:t>
      </w:r>
      <w:r w:rsidRPr="00167C78">
        <w:rPr>
          <w:lang w:val="fr-CH"/>
        </w:rPr>
        <w:t xml:space="preserve"> </w:t>
      </w:r>
    </w:p>
    <w:p w14:paraId="48CAC539" w14:textId="0CB32663" w:rsidR="00167C78" w:rsidRPr="00167C78" w:rsidRDefault="001947BF" w:rsidP="00167C78">
      <w:pPr>
        <w:pStyle w:val="SingleTxt"/>
        <w:rPr>
          <w:lang w:val="fr-FR"/>
        </w:rPr>
      </w:pPr>
      <w:r>
        <w:rPr>
          <w:lang w:val="fr-FR"/>
        </w:rPr>
        <w:tab/>
      </w:r>
      <w:r w:rsidR="00167C78" w:rsidRPr="00167C78">
        <w:rPr>
          <w:lang w:val="fr-FR"/>
        </w:rPr>
        <w:t>a)</w:t>
      </w:r>
      <w:r w:rsidR="00167C78" w:rsidRPr="00167C78">
        <w:rPr>
          <w:lang w:val="fr-FR"/>
        </w:rPr>
        <w:tab/>
        <w:t>L</w:t>
      </w:r>
      <w:r w:rsidR="00167C78">
        <w:rPr>
          <w:lang w:val="fr-FR"/>
        </w:rPr>
        <w:t>’</w:t>
      </w:r>
      <w:r w:rsidR="00167C78" w:rsidRPr="00167C78">
        <w:rPr>
          <w:lang w:val="fr-FR"/>
        </w:rPr>
        <w:t>État partie n</w:t>
      </w:r>
      <w:r w:rsidR="00167C78">
        <w:rPr>
          <w:lang w:val="fr-FR"/>
        </w:rPr>
        <w:t>’</w:t>
      </w:r>
      <w:r w:rsidR="00167C78" w:rsidRPr="00167C78">
        <w:rPr>
          <w:lang w:val="fr-FR"/>
        </w:rPr>
        <w:t>a pas encore ratifié la Convention du Conseil de l</w:t>
      </w:r>
      <w:r w:rsidR="00167C78">
        <w:rPr>
          <w:lang w:val="fr-FR"/>
        </w:rPr>
        <w:t>’</w:t>
      </w:r>
      <w:r w:rsidR="00167C78" w:rsidRPr="00167C78">
        <w:rPr>
          <w:lang w:val="fr-FR"/>
        </w:rPr>
        <w:t>Europe sur la prévention et la lutte contre la violence à l</w:t>
      </w:r>
      <w:r w:rsidR="00167C78">
        <w:rPr>
          <w:lang w:val="fr-FR"/>
        </w:rPr>
        <w:t>’</w:t>
      </w:r>
      <w:r w:rsidR="00167C78" w:rsidRPr="00167C78">
        <w:rPr>
          <w:lang w:val="fr-FR"/>
        </w:rPr>
        <w:t>égard des femmes et la violence domestique</w:t>
      </w:r>
      <w:r w:rsidR="0007338A">
        <w:rPr>
          <w:b/>
          <w:bCs/>
          <w:lang w:val="fr-FR"/>
        </w:rPr>
        <w:t xml:space="preserve"> </w:t>
      </w:r>
      <w:r w:rsidR="00167C78" w:rsidRPr="00167C78">
        <w:rPr>
          <w:lang w:val="fr-FR"/>
        </w:rPr>
        <w:t>(Convention d</w:t>
      </w:r>
      <w:r w:rsidR="00167C78">
        <w:rPr>
          <w:lang w:val="fr-FR"/>
        </w:rPr>
        <w:t>’</w:t>
      </w:r>
      <w:r w:rsidR="00167C78" w:rsidRPr="00167C78">
        <w:rPr>
          <w:lang w:val="fr-FR"/>
        </w:rPr>
        <w:t>Istanbul)</w:t>
      </w:r>
      <w:r w:rsidR="00167C78">
        <w:rPr>
          <w:lang w:val="fr-FR"/>
        </w:rPr>
        <w:t> ;</w:t>
      </w:r>
      <w:r w:rsidR="00167C78" w:rsidRPr="00167C78">
        <w:rPr>
          <w:lang w:val="fr-FR"/>
        </w:rPr>
        <w:t xml:space="preserve"> </w:t>
      </w:r>
    </w:p>
    <w:p w14:paraId="25FCFF4A" w14:textId="2DE13D47" w:rsidR="00167C78" w:rsidRPr="00167C78" w:rsidRDefault="001947BF" w:rsidP="00167C78">
      <w:pPr>
        <w:pStyle w:val="SingleTxt"/>
        <w:rPr>
          <w:lang w:val="fr-FR"/>
        </w:rPr>
      </w:pPr>
      <w:r>
        <w:rPr>
          <w:lang w:val="fr-FR"/>
        </w:rPr>
        <w:tab/>
      </w:r>
      <w:r w:rsidR="00167C78" w:rsidRPr="00167C78">
        <w:rPr>
          <w:lang w:val="fr-FR"/>
        </w:rPr>
        <w:t>b)</w:t>
      </w:r>
      <w:r w:rsidR="00167C78" w:rsidRPr="00167C78">
        <w:rPr>
          <w:lang w:val="fr-FR"/>
        </w:rPr>
        <w:tab/>
        <w:t>L</w:t>
      </w:r>
      <w:r w:rsidR="00167C78">
        <w:rPr>
          <w:lang w:val="fr-FR"/>
        </w:rPr>
        <w:t>’</w:t>
      </w:r>
      <w:r w:rsidR="00167C78" w:rsidRPr="00167C78">
        <w:rPr>
          <w:lang w:val="fr-FR"/>
        </w:rPr>
        <w:t>État partie n</w:t>
      </w:r>
      <w:r w:rsidR="00167C78">
        <w:rPr>
          <w:lang w:val="fr-FR"/>
        </w:rPr>
        <w:t>’</w:t>
      </w:r>
      <w:r w:rsidR="00167C78" w:rsidRPr="00167C78">
        <w:rPr>
          <w:lang w:val="fr-FR"/>
        </w:rPr>
        <w:t>a pas de loi générale sur la violence à l</w:t>
      </w:r>
      <w:r w:rsidR="00167C78">
        <w:rPr>
          <w:lang w:val="fr-FR"/>
        </w:rPr>
        <w:t>’</w:t>
      </w:r>
      <w:r w:rsidR="00167C78" w:rsidRPr="00167C78">
        <w:rPr>
          <w:lang w:val="fr-FR"/>
        </w:rPr>
        <w:t>égard des femmes fondée sur le genre</w:t>
      </w:r>
      <w:r w:rsidR="00167C78">
        <w:rPr>
          <w:lang w:val="fr-FR"/>
        </w:rPr>
        <w:t> ;</w:t>
      </w:r>
      <w:r w:rsidR="00167C78" w:rsidRPr="00167C78">
        <w:rPr>
          <w:lang w:val="fr-FR"/>
        </w:rPr>
        <w:t xml:space="preserve"> </w:t>
      </w:r>
    </w:p>
    <w:p w14:paraId="75DA7CB7" w14:textId="34F89D0B" w:rsidR="00167C78" w:rsidRPr="00167C78" w:rsidRDefault="001947BF" w:rsidP="00167C78">
      <w:pPr>
        <w:pStyle w:val="SingleTxt"/>
        <w:rPr>
          <w:lang w:val="fr-FR"/>
        </w:rPr>
      </w:pPr>
      <w:r>
        <w:rPr>
          <w:lang w:val="fr-FR"/>
        </w:rPr>
        <w:tab/>
      </w:r>
      <w:r w:rsidR="00167C78" w:rsidRPr="00167C78">
        <w:rPr>
          <w:lang w:val="fr-FR"/>
        </w:rPr>
        <w:t>c)</w:t>
      </w:r>
      <w:r w:rsidR="00167C78" w:rsidRPr="00167C78">
        <w:rPr>
          <w:lang w:val="fr-FR"/>
        </w:rPr>
        <w:tab/>
        <w:t>Le viol conjugal ne constitue pas une infraction pénale à part entière et n</w:t>
      </w:r>
      <w:r w:rsidR="00167C78">
        <w:rPr>
          <w:lang w:val="fr-FR"/>
        </w:rPr>
        <w:t>’</w:t>
      </w:r>
      <w:r w:rsidR="00167C78" w:rsidRPr="00167C78">
        <w:rPr>
          <w:lang w:val="fr-FR"/>
        </w:rPr>
        <w:t>est visé que dans la liste des circonstances aggravantes donnée à l</w:t>
      </w:r>
      <w:r w:rsidR="00167C78">
        <w:rPr>
          <w:lang w:val="fr-FR"/>
        </w:rPr>
        <w:t>’</w:t>
      </w:r>
      <w:r w:rsidR="00167C78" w:rsidRPr="00167C78">
        <w:rPr>
          <w:lang w:val="fr-FR"/>
        </w:rPr>
        <w:t>article 48 du Code pénal</w:t>
      </w:r>
      <w:r w:rsidR="00167C78">
        <w:rPr>
          <w:lang w:val="fr-FR"/>
        </w:rPr>
        <w:t> ;</w:t>
      </w:r>
      <w:r w:rsidR="00167C78" w:rsidRPr="00167C78">
        <w:rPr>
          <w:lang w:val="fr-FR"/>
        </w:rPr>
        <w:t xml:space="preserve"> </w:t>
      </w:r>
    </w:p>
    <w:p w14:paraId="59EF7995" w14:textId="40AD7714" w:rsidR="00167C78" w:rsidRPr="00167C78" w:rsidRDefault="001947BF" w:rsidP="00167C78">
      <w:pPr>
        <w:pStyle w:val="SingleTxt"/>
        <w:rPr>
          <w:lang w:val="fr-FR"/>
        </w:rPr>
      </w:pPr>
      <w:r>
        <w:rPr>
          <w:lang w:val="fr-FR"/>
        </w:rPr>
        <w:tab/>
      </w:r>
      <w:r w:rsidR="00167C78" w:rsidRPr="00167C78">
        <w:rPr>
          <w:lang w:val="fr-FR"/>
        </w:rPr>
        <w:t>d)</w:t>
      </w:r>
      <w:r w:rsidR="00167C78" w:rsidRPr="00167C78">
        <w:rPr>
          <w:lang w:val="fr-FR"/>
        </w:rPr>
        <w:tab/>
        <w:t>Le taux de violence à l</w:t>
      </w:r>
      <w:r w:rsidR="00167C78">
        <w:rPr>
          <w:lang w:val="fr-FR"/>
        </w:rPr>
        <w:t>’</w:t>
      </w:r>
      <w:r w:rsidR="00167C78" w:rsidRPr="00167C78">
        <w:rPr>
          <w:lang w:val="fr-FR"/>
        </w:rPr>
        <w:t>égard des femmes fondée sur le genre est élevé, avec en particulier un grand nombre de viols et d</w:t>
      </w:r>
      <w:r w:rsidR="00167C78">
        <w:rPr>
          <w:lang w:val="fr-FR"/>
        </w:rPr>
        <w:t>’</w:t>
      </w:r>
      <w:r w:rsidR="00167C78" w:rsidRPr="00167C78">
        <w:rPr>
          <w:lang w:val="fr-FR"/>
        </w:rPr>
        <w:t>homicides volontaires</w:t>
      </w:r>
      <w:r w:rsidR="00167C78">
        <w:rPr>
          <w:lang w:val="fr-FR"/>
        </w:rPr>
        <w:t> ;</w:t>
      </w:r>
      <w:r w:rsidR="00167C78" w:rsidRPr="00167C78">
        <w:rPr>
          <w:lang w:val="fr-FR"/>
        </w:rPr>
        <w:t xml:space="preserve"> </w:t>
      </w:r>
    </w:p>
    <w:p w14:paraId="531821C5" w14:textId="59BE0A10" w:rsidR="00167C78" w:rsidRPr="00167C78" w:rsidRDefault="001947BF" w:rsidP="00167C78">
      <w:pPr>
        <w:pStyle w:val="SingleTxt"/>
        <w:rPr>
          <w:lang w:val="fr-FR"/>
        </w:rPr>
      </w:pPr>
      <w:r>
        <w:rPr>
          <w:lang w:val="fr-FR"/>
        </w:rPr>
        <w:tab/>
      </w:r>
      <w:r w:rsidR="00167C78" w:rsidRPr="00167C78">
        <w:rPr>
          <w:lang w:val="fr-FR"/>
        </w:rPr>
        <w:t>e)</w:t>
      </w:r>
      <w:r w:rsidR="00167C78" w:rsidRPr="00167C78">
        <w:rPr>
          <w:lang w:val="fr-FR"/>
        </w:rPr>
        <w:tab/>
        <w:t>La police et les autorités chargées des enquêtes traitent de manière inadéquate les affaires de violence à l</w:t>
      </w:r>
      <w:r w:rsidR="00167C78">
        <w:rPr>
          <w:lang w:val="fr-FR"/>
        </w:rPr>
        <w:t>’</w:t>
      </w:r>
      <w:r w:rsidR="00167C78" w:rsidRPr="00167C78">
        <w:rPr>
          <w:lang w:val="fr-FR"/>
        </w:rPr>
        <w:t>égard des femmes fondée sur le genre, en particulier de violence sexuelle ou familiale, par exemple en n</w:t>
      </w:r>
      <w:r w:rsidR="00167C78">
        <w:rPr>
          <w:lang w:val="fr-FR"/>
        </w:rPr>
        <w:t>’</w:t>
      </w:r>
      <w:r w:rsidR="00167C78" w:rsidRPr="00167C78">
        <w:rPr>
          <w:lang w:val="fr-FR"/>
        </w:rPr>
        <w:t>interrogeant pas séparément la victime et l</w:t>
      </w:r>
      <w:r w:rsidR="00167C78">
        <w:rPr>
          <w:lang w:val="fr-FR"/>
        </w:rPr>
        <w:t>’</w:t>
      </w:r>
      <w:r w:rsidR="00167C78" w:rsidRPr="00167C78">
        <w:rPr>
          <w:lang w:val="fr-FR"/>
        </w:rPr>
        <w:t>auteur des violences, en ne menant pas à leur terme les enquêtes ou en n</w:t>
      </w:r>
      <w:r w:rsidR="00167C78">
        <w:rPr>
          <w:lang w:val="fr-FR"/>
        </w:rPr>
        <w:t>’</w:t>
      </w:r>
      <w:r w:rsidR="00167C78" w:rsidRPr="00167C78">
        <w:rPr>
          <w:lang w:val="fr-FR"/>
        </w:rPr>
        <w:t>engageant pas de poursuites pénales</w:t>
      </w:r>
      <w:r w:rsidR="00167C78">
        <w:rPr>
          <w:lang w:val="fr-FR"/>
        </w:rPr>
        <w:t> ;</w:t>
      </w:r>
      <w:r w:rsidR="00167C78" w:rsidRPr="00167C78">
        <w:rPr>
          <w:lang w:val="fr-FR"/>
        </w:rPr>
        <w:t xml:space="preserve"> </w:t>
      </w:r>
    </w:p>
    <w:p w14:paraId="5FD457D5" w14:textId="6A94F2CF" w:rsidR="00167C78" w:rsidRPr="00167C78" w:rsidRDefault="001947BF" w:rsidP="00167C78">
      <w:pPr>
        <w:pStyle w:val="SingleTxt"/>
        <w:rPr>
          <w:lang w:val="fr-FR"/>
        </w:rPr>
      </w:pPr>
      <w:r>
        <w:rPr>
          <w:lang w:val="fr-FR"/>
        </w:rPr>
        <w:tab/>
      </w:r>
      <w:r w:rsidR="00167C78" w:rsidRPr="00167C78">
        <w:rPr>
          <w:lang w:val="fr-FR"/>
        </w:rPr>
        <w:t>f)</w:t>
      </w:r>
      <w:r w:rsidR="00167C78" w:rsidRPr="00167C78">
        <w:rPr>
          <w:lang w:val="fr-FR"/>
        </w:rPr>
        <w:tab/>
        <w:t>Le nombre d</w:t>
      </w:r>
      <w:bookmarkStart w:id="5" w:name="_Hlk36150706"/>
      <w:r w:rsidR="00167C78">
        <w:rPr>
          <w:lang w:val="fr-FR"/>
        </w:rPr>
        <w:t>’</w:t>
      </w:r>
      <w:r w:rsidR="00167C78" w:rsidRPr="00167C78">
        <w:rPr>
          <w:lang w:val="fr-FR"/>
        </w:rPr>
        <w:t>ordonnances imposant certaines restrictions ou d</w:t>
      </w:r>
      <w:r w:rsidR="00167C78">
        <w:rPr>
          <w:lang w:val="fr-FR"/>
        </w:rPr>
        <w:t>’</w:t>
      </w:r>
      <w:r w:rsidR="00167C78" w:rsidRPr="00167C78">
        <w:rPr>
          <w:lang w:val="fr-FR"/>
        </w:rPr>
        <w:t>ordonnances de séparation délivrées par la police et le nombre d</w:t>
      </w:r>
      <w:r w:rsidR="00167C78">
        <w:rPr>
          <w:lang w:val="fr-FR"/>
        </w:rPr>
        <w:t>’</w:t>
      </w:r>
      <w:r w:rsidR="00167C78" w:rsidRPr="00167C78">
        <w:rPr>
          <w:lang w:val="fr-FR"/>
        </w:rPr>
        <w:t xml:space="preserve">ordonnances temporaires de protection prises par les tribunaux </w:t>
      </w:r>
      <w:bookmarkEnd w:id="5"/>
      <w:r w:rsidR="00167C78" w:rsidRPr="00167C78">
        <w:rPr>
          <w:lang w:val="fr-FR"/>
        </w:rPr>
        <w:t>dans de tels cas sont très faibles, et rien n</w:t>
      </w:r>
      <w:r w:rsidR="00167C78">
        <w:rPr>
          <w:lang w:val="fr-FR"/>
        </w:rPr>
        <w:t>’</w:t>
      </w:r>
      <w:r w:rsidR="00167C78" w:rsidRPr="00167C78">
        <w:rPr>
          <w:lang w:val="fr-FR"/>
        </w:rPr>
        <w:t>est fait pour garantir l</w:t>
      </w:r>
      <w:r w:rsidR="00167C78">
        <w:rPr>
          <w:lang w:val="fr-FR"/>
        </w:rPr>
        <w:t>’</w:t>
      </w:r>
      <w:r w:rsidR="00167C78" w:rsidRPr="00167C78">
        <w:rPr>
          <w:lang w:val="fr-FR"/>
        </w:rPr>
        <w:t>exécution de ces ordonnances ou en surveiller le respect, ce qui fait courir un risque de revictimisation aux femmes qui ont subi des violences</w:t>
      </w:r>
      <w:r w:rsidR="00167C78">
        <w:rPr>
          <w:lang w:val="fr-FR"/>
        </w:rPr>
        <w:t xml:space="preserve"> ; </w:t>
      </w:r>
    </w:p>
    <w:p w14:paraId="703A7B57" w14:textId="6F33D7B9" w:rsidR="00167C78" w:rsidRPr="00167C78" w:rsidRDefault="001947BF" w:rsidP="00167C78">
      <w:pPr>
        <w:pStyle w:val="SingleTxt"/>
        <w:rPr>
          <w:lang w:val="fr-FR"/>
        </w:rPr>
      </w:pPr>
      <w:r>
        <w:rPr>
          <w:lang w:val="fr-FR"/>
        </w:rPr>
        <w:tab/>
      </w:r>
      <w:r w:rsidR="00167C78" w:rsidRPr="00167C78">
        <w:rPr>
          <w:lang w:val="fr-FR"/>
        </w:rPr>
        <w:t>g)</w:t>
      </w:r>
      <w:r w:rsidR="00167C78" w:rsidRPr="00167C78">
        <w:rPr>
          <w:lang w:val="fr-FR"/>
        </w:rPr>
        <w:tab/>
        <w:t xml:space="preserve">Les services aux victimes de violence fondée sur le genre ne sont pas proposés ni accessibles aux femmes issues des groupes les plus défavorisés et sont dispensés seulement dans les zones urbaines. </w:t>
      </w:r>
    </w:p>
    <w:p w14:paraId="0E9AA734" w14:textId="37B14D17" w:rsidR="00167C78" w:rsidRPr="00167C78" w:rsidRDefault="00167C78" w:rsidP="00CE1617">
      <w:pPr>
        <w:pStyle w:val="SingleTxt"/>
        <w:numPr>
          <w:ilvl w:val="0"/>
          <w:numId w:val="28"/>
        </w:numPr>
        <w:spacing w:line="240" w:lineRule="exact"/>
        <w:ind w:left="1267"/>
        <w:rPr>
          <w:lang w:val="fr-FR"/>
        </w:rPr>
      </w:pPr>
      <w:bookmarkStart w:id="6" w:name="_Ref33442641"/>
      <w:r w:rsidRPr="00167C78">
        <w:rPr>
          <w:b/>
          <w:bCs/>
          <w:lang w:val="fr-FR"/>
        </w:rPr>
        <w:t>Se référant à sa recommandation générale n</w:t>
      </w:r>
      <w:r w:rsidRPr="00167C78">
        <w:rPr>
          <w:b/>
          <w:bCs/>
          <w:vertAlign w:val="superscript"/>
          <w:lang w:val="fr-FR"/>
        </w:rPr>
        <w:t>o</w:t>
      </w:r>
      <w:r w:rsidR="001947BF">
        <w:rPr>
          <w:b/>
          <w:bCs/>
          <w:lang w:val="fr-FR"/>
        </w:rPr>
        <w:t> </w:t>
      </w:r>
      <w:hyperlink r:id="rId34" w:history="1">
        <w:r w:rsidRPr="00167C78">
          <w:rPr>
            <w:rStyle w:val="Hyperlink"/>
            <w:b/>
            <w:bCs/>
            <w:lang w:val="fr-FR"/>
          </w:rPr>
          <w:t>35 (2017)</w:t>
        </w:r>
      </w:hyperlink>
      <w:r w:rsidRPr="00167C78">
        <w:rPr>
          <w:b/>
          <w:bCs/>
          <w:lang w:val="fr-FR"/>
        </w:rPr>
        <w:t xml:space="preserve"> sur la violence à l</w:t>
      </w:r>
      <w:r>
        <w:rPr>
          <w:b/>
          <w:bCs/>
          <w:lang w:val="fr-FR"/>
        </w:rPr>
        <w:t>’</w:t>
      </w:r>
      <w:r w:rsidRPr="00167C78">
        <w:rPr>
          <w:b/>
          <w:bCs/>
          <w:lang w:val="fr-FR"/>
        </w:rPr>
        <w:t>égard des femmes fondée sur le genre, portant actualisation de la recommandation générale n</w:t>
      </w:r>
      <w:r w:rsidRPr="00167C78">
        <w:rPr>
          <w:b/>
          <w:bCs/>
          <w:vertAlign w:val="superscript"/>
          <w:lang w:val="fr-FR"/>
        </w:rPr>
        <w:t>o</w:t>
      </w:r>
      <w:r w:rsidRPr="00167C78">
        <w:rPr>
          <w:b/>
          <w:bCs/>
          <w:lang w:val="fr-FR"/>
        </w:rPr>
        <w:t xml:space="preserve"> 19, et réitérant ses précédentes observations finales (</w:t>
      </w:r>
      <w:hyperlink r:id="rId35" w:history="1">
        <w:r w:rsidRPr="00167C78">
          <w:rPr>
            <w:rStyle w:val="Hyperlink"/>
            <w:b/>
            <w:bCs/>
            <w:lang w:val="fr-FR"/>
          </w:rPr>
          <w:t>A/59/38</w:t>
        </w:r>
      </w:hyperlink>
      <w:r w:rsidRPr="00167C78">
        <w:rPr>
          <w:b/>
          <w:bCs/>
          <w:lang w:val="fr-FR"/>
        </w:rPr>
        <w:t>, deuxième partie, par. 56), le Comité recommande que l</w:t>
      </w:r>
      <w:r>
        <w:rPr>
          <w:b/>
          <w:bCs/>
          <w:lang w:val="fr-FR"/>
        </w:rPr>
        <w:t>’</w:t>
      </w:r>
      <w:r w:rsidRPr="00167C78">
        <w:rPr>
          <w:b/>
          <w:bCs/>
          <w:lang w:val="fr-FR"/>
        </w:rPr>
        <w:t>État partie</w:t>
      </w:r>
      <w:r>
        <w:rPr>
          <w:b/>
          <w:bCs/>
          <w:lang w:val="fr-FR"/>
        </w:rPr>
        <w:t> :</w:t>
      </w:r>
      <w:r w:rsidRPr="00167C78">
        <w:rPr>
          <w:b/>
          <w:bCs/>
          <w:lang w:val="fr-FR"/>
        </w:rPr>
        <w:t xml:space="preserve"> </w:t>
      </w:r>
      <w:bookmarkEnd w:id="6"/>
    </w:p>
    <w:p w14:paraId="5E0D2D43" w14:textId="28F12048" w:rsidR="00167C78" w:rsidRPr="00167C78" w:rsidRDefault="001947BF" w:rsidP="00167C78">
      <w:pPr>
        <w:pStyle w:val="SingleTxt"/>
        <w:rPr>
          <w:b/>
          <w:lang w:val="fr-FR"/>
        </w:rPr>
      </w:pPr>
      <w:r>
        <w:rPr>
          <w:lang w:val="fr-FR"/>
        </w:rPr>
        <w:tab/>
      </w:r>
      <w:r w:rsidR="00167C78" w:rsidRPr="00167C78">
        <w:rPr>
          <w:lang w:val="fr-FR"/>
        </w:rPr>
        <w:t>a)</w:t>
      </w:r>
      <w:r w:rsidR="00167C78" w:rsidRPr="00167C78">
        <w:rPr>
          <w:lang w:val="fr-FR"/>
        </w:rPr>
        <w:tab/>
      </w:r>
      <w:r w:rsidR="00167C78" w:rsidRPr="00167C78">
        <w:rPr>
          <w:b/>
          <w:bCs/>
          <w:lang w:val="fr-FR"/>
        </w:rPr>
        <w:t>Ratifie la Convention d</w:t>
      </w:r>
      <w:r w:rsidR="00167C78">
        <w:rPr>
          <w:b/>
          <w:bCs/>
          <w:lang w:val="fr-FR"/>
        </w:rPr>
        <w:t>’</w:t>
      </w:r>
      <w:r w:rsidR="00167C78" w:rsidRPr="00167C78">
        <w:rPr>
          <w:b/>
          <w:bCs/>
          <w:lang w:val="fr-FR"/>
        </w:rPr>
        <w:t>Istanbul</w:t>
      </w:r>
      <w:r w:rsidR="00167C78">
        <w:rPr>
          <w:b/>
          <w:bCs/>
          <w:lang w:val="fr-FR"/>
        </w:rPr>
        <w:t> ;</w:t>
      </w:r>
      <w:r w:rsidR="00167C78" w:rsidRPr="00167C78">
        <w:rPr>
          <w:b/>
          <w:lang w:val="fr-FR"/>
        </w:rPr>
        <w:t xml:space="preserve"> </w:t>
      </w:r>
    </w:p>
    <w:p w14:paraId="3A8E4619" w14:textId="45702E1E" w:rsidR="00167C78" w:rsidRPr="00167C78" w:rsidRDefault="001947BF" w:rsidP="00167C78">
      <w:pPr>
        <w:pStyle w:val="SingleTxt"/>
        <w:rPr>
          <w:b/>
          <w:lang w:val="fr-FR"/>
        </w:rPr>
      </w:pPr>
      <w:r>
        <w:rPr>
          <w:lang w:val="fr-FR"/>
        </w:rPr>
        <w:tab/>
      </w:r>
      <w:r w:rsidR="00167C78" w:rsidRPr="00167C78">
        <w:rPr>
          <w:lang w:val="fr-FR"/>
        </w:rPr>
        <w:t>b)</w:t>
      </w:r>
      <w:r w:rsidR="00167C78" w:rsidRPr="00167C78">
        <w:rPr>
          <w:lang w:val="fr-FR"/>
        </w:rPr>
        <w:tab/>
      </w:r>
      <w:r w:rsidR="00167C78" w:rsidRPr="00167C78">
        <w:rPr>
          <w:b/>
          <w:bCs/>
          <w:lang w:val="fr-FR"/>
        </w:rPr>
        <w:t>Adopte une loi générale sur la violence à l</w:t>
      </w:r>
      <w:r w:rsidR="00167C78">
        <w:rPr>
          <w:b/>
          <w:bCs/>
          <w:lang w:val="fr-FR"/>
        </w:rPr>
        <w:t>’</w:t>
      </w:r>
      <w:r w:rsidR="00167C78" w:rsidRPr="00167C78">
        <w:rPr>
          <w:b/>
          <w:bCs/>
          <w:lang w:val="fr-FR"/>
        </w:rPr>
        <w:t>égard des femmes fondée sur le genre</w:t>
      </w:r>
      <w:r w:rsidR="00167C78">
        <w:rPr>
          <w:b/>
          <w:bCs/>
          <w:lang w:val="fr-FR"/>
        </w:rPr>
        <w:t> ;</w:t>
      </w:r>
      <w:r w:rsidR="00167C78" w:rsidRPr="00167C78">
        <w:rPr>
          <w:lang w:val="fr-FR"/>
        </w:rPr>
        <w:t xml:space="preserve"> </w:t>
      </w:r>
    </w:p>
    <w:p w14:paraId="7F23EFFD" w14:textId="7BA60512" w:rsidR="00167C78" w:rsidRPr="00167C78" w:rsidRDefault="001947BF" w:rsidP="00167C78">
      <w:pPr>
        <w:pStyle w:val="SingleTxt"/>
        <w:rPr>
          <w:b/>
          <w:lang w:val="fr-FR"/>
        </w:rPr>
      </w:pPr>
      <w:r>
        <w:rPr>
          <w:lang w:val="fr-FR"/>
        </w:rPr>
        <w:lastRenderedPageBreak/>
        <w:tab/>
      </w:r>
      <w:r w:rsidR="00167C78" w:rsidRPr="00167C78">
        <w:rPr>
          <w:lang w:val="fr-FR"/>
        </w:rPr>
        <w:t>c)</w:t>
      </w:r>
      <w:r w:rsidR="00167C78" w:rsidRPr="00167C78">
        <w:rPr>
          <w:lang w:val="fr-FR"/>
        </w:rPr>
        <w:tab/>
      </w:r>
      <w:r w:rsidR="00167C78" w:rsidRPr="00167C78">
        <w:rPr>
          <w:b/>
          <w:bCs/>
          <w:lang w:val="fr-FR"/>
        </w:rPr>
        <w:t>Fasse du</w:t>
      </w:r>
      <w:r w:rsidR="00167C78" w:rsidRPr="00167C78">
        <w:rPr>
          <w:lang w:val="fr-FR"/>
        </w:rPr>
        <w:t xml:space="preserve"> </w:t>
      </w:r>
      <w:r w:rsidR="00167C78" w:rsidRPr="00167C78">
        <w:rPr>
          <w:b/>
          <w:bCs/>
          <w:lang w:val="fr-FR"/>
        </w:rPr>
        <w:t>viol conjugal une infraction pénale à part entière</w:t>
      </w:r>
      <w:r w:rsidR="00167C78">
        <w:rPr>
          <w:b/>
          <w:bCs/>
          <w:lang w:val="fr-FR"/>
        </w:rPr>
        <w:t> ;</w:t>
      </w:r>
      <w:r w:rsidR="00167C78" w:rsidRPr="00167C78">
        <w:rPr>
          <w:lang w:val="fr-FR"/>
        </w:rPr>
        <w:t xml:space="preserve"> </w:t>
      </w:r>
    </w:p>
    <w:p w14:paraId="20BAC4FB" w14:textId="2B1D6B04" w:rsidR="00167C78" w:rsidRPr="00167C78" w:rsidRDefault="001947BF" w:rsidP="00167C78">
      <w:pPr>
        <w:pStyle w:val="SingleTxt"/>
        <w:rPr>
          <w:b/>
          <w:lang w:val="fr-FR"/>
        </w:rPr>
      </w:pPr>
      <w:r>
        <w:rPr>
          <w:lang w:val="fr-FR"/>
        </w:rPr>
        <w:tab/>
      </w:r>
      <w:r w:rsidR="00167C78" w:rsidRPr="00167C78">
        <w:rPr>
          <w:lang w:val="fr-FR"/>
        </w:rPr>
        <w:t>d)</w:t>
      </w:r>
      <w:r w:rsidR="00167C78" w:rsidRPr="00167C78">
        <w:rPr>
          <w:b/>
          <w:lang w:val="fr-FR"/>
        </w:rPr>
        <w:tab/>
        <w:t>Continue de donner la priorité à l</w:t>
      </w:r>
      <w:r w:rsidR="00167C78">
        <w:rPr>
          <w:b/>
          <w:lang w:val="fr-FR"/>
        </w:rPr>
        <w:t>’</w:t>
      </w:r>
      <w:r w:rsidR="00167C78" w:rsidRPr="00167C78">
        <w:rPr>
          <w:b/>
          <w:lang w:val="fr-FR"/>
        </w:rPr>
        <w:t>action menée pour lutter contre la violence à l</w:t>
      </w:r>
      <w:r w:rsidR="00167C78">
        <w:rPr>
          <w:b/>
          <w:lang w:val="fr-FR"/>
        </w:rPr>
        <w:t>’</w:t>
      </w:r>
      <w:r w:rsidR="00167C78" w:rsidRPr="00167C78">
        <w:rPr>
          <w:b/>
          <w:lang w:val="fr-FR"/>
        </w:rPr>
        <w:t>égard des femmes fondée sur le genre, notamment dans le cadre du plan de</w:t>
      </w:r>
      <w:r w:rsidR="00167C78" w:rsidRPr="00167C78">
        <w:rPr>
          <w:lang w:val="fr-FR"/>
        </w:rPr>
        <w:t xml:space="preserve"> </w:t>
      </w:r>
      <w:r w:rsidR="00167C78" w:rsidRPr="00167C78">
        <w:rPr>
          <w:b/>
          <w:lang w:val="fr-FR"/>
        </w:rPr>
        <w:t>promotion de l</w:t>
      </w:r>
      <w:r w:rsidR="00167C78">
        <w:rPr>
          <w:b/>
          <w:lang w:val="fr-FR"/>
        </w:rPr>
        <w:t>’</w:t>
      </w:r>
      <w:r w:rsidR="00167C78" w:rsidRPr="00167C78">
        <w:rPr>
          <w:b/>
          <w:lang w:val="fr-FR"/>
        </w:rPr>
        <w:t>égalité des droits et des chances des femmes et des hommes pour la période 2018-2020 et du plan qui lui succédera, en mettant l</w:t>
      </w:r>
      <w:r w:rsidR="00167C78">
        <w:rPr>
          <w:b/>
          <w:lang w:val="fr-FR"/>
        </w:rPr>
        <w:t>’</w:t>
      </w:r>
      <w:r w:rsidR="00167C78" w:rsidRPr="00167C78">
        <w:rPr>
          <w:b/>
          <w:lang w:val="fr-FR"/>
        </w:rPr>
        <w:t>accent sur la prévention, la mise en évidence des causes profondes de cette violence, l</w:t>
      </w:r>
      <w:r w:rsidR="00167C78">
        <w:rPr>
          <w:b/>
          <w:lang w:val="fr-FR"/>
        </w:rPr>
        <w:t>’</w:t>
      </w:r>
      <w:r w:rsidR="00167C78" w:rsidRPr="00167C78">
        <w:rPr>
          <w:b/>
          <w:lang w:val="fr-FR"/>
        </w:rPr>
        <w:t>offre de services d</w:t>
      </w:r>
      <w:r w:rsidR="00167C78">
        <w:rPr>
          <w:b/>
          <w:lang w:val="fr-FR"/>
        </w:rPr>
        <w:t>’</w:t>
      </w:r>
      <w:r w:rsidR="00167C78" w:rsidRPr="00167C78">
        <w:rPr>
          <w:b/>
          <w:lang w:val="fr-FR"/>
        </w:rPr>
        <w:t>aide aux victimes et l</w:t>
      </w:r>
      <w:r w:rsidR="00167C78">
        <w:rPr>
          <w:b/>
          <w:lang w:val="fr-FR"/>
        </w:rPr>
        <w:t>’</w:t>
      </w:r>
      <w:r w:rsidR="00167C78" w:rsidRPr="00167C78">
        <w:rPr>
          <w:b/>
          <w:lang w:val="fr-FR"/>
        </w:rPr>
        <w:t>introduction rapide de programmes de réhabilitation obligatoire destinés à tous les auteurs d</w:t>
      </w:r>
      <w:r w:rsidR="00167C78">
        <w:rPr>
          <w:b/>
          <w:lang w:val="fr-FR"/>
        </w:rPr>
        <w:t>’</w:t>
      </w:r>
      <w:r w:rsidR="00167C78" w:rsidRPr="00167C78">
        <w:rPr>
          <w:b/>
          <w:lang w:val="fr-FR"/>
        </w:rPr>
        <w:t>actes de violence familiale</w:t>
      </w:r>
      <w:r w:rsidR="00167C78">
        <w:rPr>
          <w:b/>
          <w:lang w:val="fr-FR"/>
        </w:rPr>
        <w:t xml:space="preserve"> ; </w:t>
      </w:r>
    </w:p>
    <w:p w14:paraId="3823A5A1" w14:textId="229F4C73" w:rsidR="00167C78" w:rsidRPr="00167C78" w:rsidRDefault="001947BF" w:rsidP="00167C78">
      <w:pPr>
        <w:pStyle w:val="SingleTxt"/>
        <w:rPr>
          <w:b/>
          <w:bCs/>
          <w:lang w:val="fr-FR"/>
        </w:rPr>
      </w:pPr>
      <w:r>
        <w:rPr>
          <w:lang w:val="fr-FR"/>
        </w:rPr>
        <w:tab/>
      </w:r>
      <w:r w:rsidR="00167C78" w:rsidRPr="00167C78">
        <w:rPr>
          <w:lang w:val="fr-FR"/>
        </w:rPr>
        <w:t>e)</w:t>
      </w:r>
      <w:r w:rsidR="00167C78" w:rsidRPr="00167C78">
        <w:rPr>
          <w:lang w:val="fr-FR"/>
        </w:rPr>
        <w:tab/>
      </w:r>
      <w:r w:rsidR="00167C78" w:rsidRPr="00167C78">
        <w:rPr>
          <w:b/>
          <w:bCs/>
          <w:lang w:val="fr-FR"/>
        </w:rPr>
        <w:t>Évalue régulièrement l</w:t>
      </w:r>
      <w:r w:rsidR="00167C78">
        <w:rPr>
          <w:b/>
          <w:bCs/>
          <w:lang w:val="fr-FR"/>
        </w:rPr>
        <w:t>’</w:t>
      </w:r>
      <w:r w:rsidR="00167C78" w:rsidRPr="00167C78">
        <w:rPr>
          <w:b/>
          <w:bCs/>
          <w:lang w:val="fr-FR"/>
        </w:rPr>
        <w:t>efficacité avec laquelle la police et le système judiciaire interviennent en cas d</w:t>
      </w:r>
      <w:r w:rsidR="00167C78">
        <w:rPr>
          <w:b/>
          <w:bCs/>
          <w:lang w:val="fr-FR"/>
        </w:rPr>
        <w:t>’</w:t>
      </w:r>
      <w:r w:rsidR="00167C78" w:rsidRPr="00167C78">
        <w:rPr>
          <w:b/>
          <w:bCs/>
          <w:lang w:val="fr-FR"/>
        </w:rPr>
        <w:t>actes de violence fondée sur le genre, notamment de violence sexuelle et de violence familiale,</w:t>
      </w:r>
      <w:r w:rsidR="00167C78">
        <w:rPr>
          <w:b/>
          <w:bCs/>
          <w:lang w:val="fr-FR"/>
        </w:rPr>
        <w:t xml:space="preserve"> </w:t>
      </w:r>
      <w:r w:rsidR="00167C78" w:rsidRPr="00167C78">
        <w:rPr>
          <w:b/>
          <w:bCs/>
          <w:lang w:val="fr-FR"/>
        </w:rPr>
        <w:t>assure le renforcement systématique des capacités des juges, des procureurs, des policiers et autres responsables de l</w:t>
      </w:r>
      <w:r w:rsidR="00167C78">
        <w:rPr>
          <w:b/>
          <w:bCs/>
          <w:lang w:val="fr-FR"/>
        </w:rPr>
        <w:t>’</w:t>
      </w:r>
      <w:r w:rsidR="00167C78" w:rsidRPr="00167C78">
        <w:rPr>
          <w:b/>
          <w:bCs/>
          <w:lang w:val="fr-FR"/>
        </w:rPr>
        <w:t>application des lois s</w:t>
      </w:r>
      <w:r w:rsidR="00167C78">
        <w:rPr>
          <w:b/>
          <w:bCs/>
          <w:lang w:val="fr-FR"/>
        </w:rPr>
        <w:t>’</w:t>
      </w:r>
      <w:r w:rsidR="00167C78" w:rsidRPr="00167C78">
        <w:rPr>
          <w:b/>
          <w:bCs/>
          <w:lang w:val="fr-FR"/>
        </w:rPr>
        <w:t>agissant d</w:t>
      </w:r>
      <w:r w:rsidR="00167C78">
        <w:rPr>
          <w:b/>
          <w:bCs/>
          <w:lang w:val="fr-FR"/>
        </w:rPr>
        <w:t>’</w:t>
      </w:r>
      <w:r w:rsidR="00167C78" w:rsidRPr="00167C78">
        <w:rPr>
          <w:b/>
          <w:bCs/>
          <w:lang w:val="fr-FR"/>
        </w:rPr>
        <w:t>appliquer strictement les dispositions du droit pénal relatives à la violence à l</w:t>
      </w:r>
      <w:r w:rsidR="00167C78">
        <w:rPr>
          <w:b/>
          <w:bCs/>
          <w:lang w:val="fr-FR"/>
        </w:rPr>
        <w:t>’</w:t>
      </w:r>
      <w:r w:rsidR="00167C78" w:rsidRPr="00167C78">
        <w:rPr>
          <w:b/>
          <w:bCs/>
          <w:lang w:val="fr-FR"/>
        </w:rPr>
        <w:t>égard des femmes fondée sur le genre et de recourir à des méthodes d</w:t>
      </w:r>
      <w:r w:rsidR="00167C78">
        <w:rPr>
          <w:b/>
          <w:bCs/>
          <w:lang w:val="fr-FR"/>
        </w:rPr>
        <w:t>’</w:t>
      </w:r>
      <w:r w:rsidR="00167C78" w:rsidRPr="00167C78">
        <w:rPr>
          <w:b/>
          <w:bCs/>
          <w:lang w:val="fr-FR"/>
        </w:rPr>
        <w:t>enquête tenant compte des questions de genre, et poursuive et punisse efficacement les auteurs d</w:t>
      </w:r>
      <w:r w:rsidR="00167C78">
        <w:rPr>
          <w:b/>
          <w:bCs/>
          <w:lang w:val="fr-FR"/>
        </w:rPr>
        <w:t>’</w:t>
      </w:r>
      <w:r w:rsidR="00167C78" w:rsidRPr="00167C78">
        <w:rPr>
          <w:b/>
          <w:bCs/>
          <w:lang w:val="fr-FR"/>
        </w:rPr>
        <w:t>actes de violence fondée sur le genre</w:t>
      </w:r>
      <w:r w:rsidR="00167C78">
        <w:rPr>
          <w:b/>
          <w:bCs/>
          <w:lang w:val="fr-FR"/>
        </w:rPr>
        <w:t> ;</w:t>
      </w:r>
      <w:r w:rsidR="00167C78" w:rsidRPr="00167C78">
        <w:rPr>
          <w:b/>
          <w:bCs/>
          <w:lang w:val="fr-FR"/>
        </w:rPr>
        <w:t xml:space="preserve"> </w:t>
      </w:r>
    </w:p>
    <w:p w14:paraId="4A95E02A" w14:textId="5444A301" w:rsidR="00167C78" w:rsidRPr="00167C78" w:rsidRDefault="001947BF" w:rsidP="00167C78">
      <w:pPr>
        <w:pStyle w:val="SingleTxt"/>
        <w:rPr>
          <w:b/>
          <w:bCs/>
          <w:lang w:val="fr-FR"/>
        </w:rPr>
      </w:pPr>
      <w:r>
        <w:rPr>
          <w:lang w:val="fr-FR"/>
        </w:rPr>
        <w:tab/>
      </w:r>
      <w:r w:rsidR="00167C78" w:rsidRPr="00167C78">
        <w:rPr>
          <w:lang w:val="fr-FR"/>
        </w:rPr>
        <w:t>f)</w:t>
      </w:r>
      <w:r w:rsidR="00167C78" w:rsidRPr="00167C78">
        <w:rPr>
          <w:lang w:val="fr-FR"/>
        </w:rPr>
        <w:tab/>
      </w:r>
      <w:r w:rsidR="00167C78" w:rsidRPr="00167C78">
        <w:rPr>
          <w:b/>
          <w:bCs/>
          <w:lang w:val="fr-FR"/>
        </w:rPr>
        <w:t>S</w:t>
      </w:r>
      <w:r w:rsidR="00167C78">
        <w:rPr>
          <w:b/>
          <w:bCs/>
          <w:lang w:val="fr-FR"/>
        </w:rPr>
        <w:t>’</w:t>
      </w:r>
      <w:r w:rsidR="00167C78" w:rsidRPr="00167C78">
        <w:rPr>
          <w:b/>
          <w:bCs/>
          <w:lang w:val="fr-FR"/>
        </w:rPr>
        <w:t>assure de l</w:t>
      </w:r>
      <w:r w:rsidR="00167C78">
        <w:rPr>
          <w:b/>
          <w:bCs/>
          <w:lang w:val="fr-FR"/>
        </w:rPr>
        <w:t>’</w:t>
      </w:r>
      <w:r w:rsidR="00167C78" w:rsidRPr="00167C78">
        <w:rPr>
          <w:b/>
          <w:bCs/>
          <w:lang w:val="fr-FR"/>
        </w:rPr>
        <w:t>application effective des modifications de la législation autorisant la police à délivrer des ordonnances imposant des restrictions ou des ordonnances de séparation et les tribunaux à prendre des ordonnances temporaires de protection, et veille à la stricte exécution de ces mesures</w:t>
      </w:r>
      <w:r w:rsidR="00167C78">
        <w:rPr>
          <w:b/>
          <w:bCs/>
          <w:lang w:val="fr-FR"/>
        </w:rPr>
        <w:t> ;</w:t>
      </w:r>
      <w:r w:rsidR="00167C78" w:rsidRPr="00167C78">
        <w:rPr>
          <w:b/>
          <w:lang w:val="fr-FR"/>
        </w:rPr>
        <w:t xml:space="preserve"> </w:t>
      </w:r>
    </w:p>
    <w:p w14:paraId="72C57A74" w14:textId="682E4549" w:rsidR="00167C78" w:rsidRPr="00167C78" w:rsidRDefault="001947BF" w:rsidP="00167C78">
      <w:pPr>
        <w:pStyle w:val="SingleTxt"/>
        <w:rPr>
          <w:b/>
          <w:lang w:val="fr-FR"/>
        </w:rPr>
      </w:pPr>
      <w:r>
        <w:rPr>
          <w:lang w:val="fr-FR"/>
        </w:rPr>
        <w:tab/>
      </w:r>
      <w:r w:rsidR="00167C78" w:rsidRPr="00167C78">
        <w:rPr>
          <w:lang w:val="fr-FR"/>
        </w:rPr>
        <w:t>g)</w:t>
      </w:r>
      <w:r w:rsidR="00167C78" w:rsidRPr="00167C78">
        <w:rPr>
          <w:lang w:val="fr-FR"/>
        </w:rPr>
        <w:tab/>
      </w:r>
      <w:r w:rsidR="00167C78" w:rsidRPr="00167C78">
        <w:rPr>
          <w:b/>
          <w:bCs/>
          <w:lang w:val="fr-FR"/>
        </w:rPr>
        <w:t>Fasse en sorte que tous les services aux victimes de violence fondée sur le genre soient proposés et accessibles aux femmes issues des groupes les plus défavorisés et soient dispensés dans les zones rurales.</w:t>
      </w:r>
      <w:r w:rsidR="00167C78" w:rsidRPr="00167C78">
        <w:rPr>
          <w:lang w:val="fr-FR"/>
        </w:rPr>
        <w:t xml:space="preserve"> </w:t>
      </w:r>
    </w:p>
    <w:p w14:paraId="65C5C607" w14:textId="5224FF40" w:rsidR="00167C78" w:rsidRPr="001947BF" w:rsidRDefault="00167C78" w:rsidP="001947BF">
      <w:pPr>
        <w:pStyle w:val="SingleTxt"/>
        <w:spacing w:after="0" w:line="120" w:lineRule="exact"/>
        <w:rPr>
          <w:sz w:val="10"/>
          <w:lang w:val="fr-FR"/>
        </w:rPr>
      </w:pPr>
    </w:p>
    <w:p w14:paraId="294D8308" w14:textId="04E37587" w:rsidR="00167C78" w:rsidRDefault="00167C78" w:rsidP="001947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7C78">
        <w:rPr>
          <w:lang w:val="fr-FR"/>
        </w:rPr>
        <w:tab/>
      </w:r>
      <w:r w:rsidRPr="00167C78">
        <w:rPr>
          <w:lang w:val="fr-FR"/>
        </w:rPr>
        <w:tab/>
        <w:t>Traite et exploitation de la prostitution</w:t>
      </w:r>
    </w:p>
    <w:p w14:paraId="2520628F" w14:textId="6671C95C" w:rsidR="001947BF" w:rsidRPr="001947BF" w:rsidRDefault="001947BF" w:rsidP="001947BF">
      <w:pPr>
        <w:pStyle w:val="SingleTxt"/>
        <w:spacing w:after="0" w:line="120" w:lineRule="exact"/>
        <w:rPr>
          <w:sz w:val="10"/>
          <w:lang w:val="fr-FR"/>
        </w:rPr>
      </w:pPr>
    </w:p>
    <w:p w14:paraId="1DA8A09A" w14:textId="6F07F657" w:rsidR="00167C78" w:rsidRPr="00167C78" w:rsidRDefault="00167C78" w:rsidP="00CE1617">
      <w:pPr>
        <w:pStyle w:val="SingleTxt"/>
        <w:numPr>
          <w:ilvl w:val="0"/>
          <w:numId w:val="29"/>
        </w:numPr>
        <w:tabs>
          <w:tab w:val="left" w:pos="1742"/>
        </w:tabs>
        <w:spacing w:line="240" w:lineRule="exact"/>
        <w:rPr>
          <w:lang w:val="fr-CH"/>
        </w:rPr>
      </w:pPr>
      <w:r w:rsidRPr="00167C78">
        <w:rPr>
          <w:lang w:val="fr-FR"/>
        </w:rPr>
        <w:t>Le Comité se félicite des efforts déployés par l</w:t>
      </w:r>
      <w:r>
        <w:rPr>
          <w:lang w:val="fr-FR"/>
        </w:rPr>
        <w:t>’</w:t>
      </w:r>
      <w:r w:rsidRPr="00167C78">
        <w:rPr>
          <w:lang w:val="fr-FR"/>
        </w:rPr>
        <w:t>État partie pour lutter contre la traite des personnes, en particulier des femmes et des filles, notamment dans le cadre de la coopération internationale, et de la mise en place d</w:t>
      </w:r>
      <w:r>
        <w:rPr>
          <w:lang w:val="fr-FR"/>
        </w:rPr>
        <w:t>’</w:t>
      </w:r>
      <w:r w:rsidRPr="00167C78">
        <w:rPr>
          <w:lang w:val="fr-FR"/>
        </w:rPr>
        <w:t>une assistance publique globale et de services d</w:t>
      </w:r>
      <w:r>
        <w:rPr>
          <w:lang w:val="fr-FR"/>
        </w:rPr>
        <w:t>’</w:t>
      </w:r>
      <w:r w:rsidRPr="00167C78">
        <w:rPr>
          <w:lang w:val="fr-FR"/>
        </w:rPr>
        <w:t xml:space="preserve">aide aux victimes de la traite. </w:t>
      </w:r>
      <w:r w:rsidRPr="00167C78">
        <w:rPr>
          <w:lang w:val="fr-CH"/>
        </w:rPr>
        <w:t>Néanmoins, il est préoccupé par ce qui suit</w:t>
      </w:r>
      <w:r>
        <w:rPr>
          <w:lang w:val="fr-CH"/>
        </w:rPr>
        <w:t xml:space="preserve"> : </w:t>
      </w:r>
    </w:p>
    <w:p w14:paraId="6925ED7D" w14:textId="59DCD635" w:rsidR="00167C78" w:rsidRPr="00167C78" w:rsidRDefault="001947BF" w:rsidP="00167C78">
      <w:pPr>
        <w:pStyle w:val="SingleTxt"/>
        <w:rPr>
          <w:lang w:val="fr-FR"/>
        </w:rPr>
      </w:pPr>
      <w:r>
        <w:rPr>
          <w:lang w:val="fr-FR"/>
        </w:rPr>
        <w:tab/>
      </w:r>
      <w:r w:rsidR="00167C78" w:rsidRPr="00167C78">
        <w:rPr>
          <w:lang w:val="fr-FR"/>
        </w:rPr>
        <w:t>a)</w:t>
      </w:r>
      <w:r w:rsidR="00167C78" w:rsidRPr="00167C78">
        <w:rPr>
          <w:lang w:val="fr-FR"/>
        </w:rPr>
        <w:tab/>
        <w:t>L</w:t>
      </w:r>
      <w:r w:rsidR="00167C78">
        <w:rPr>
          <w:lang w:val="fr-FR"/>
        </w:rPr>
        <w:t>’</w:t>
      </w:r>
      <w:r w:rsidR="00167C78" w:rsidRPr="00167C78">
        <w:rPr>
          <w:lang w:val="fr-FR"/>
        </w:rPr>
        <w:t>État partie n</w:t>
      </w:r>
      <w:r w:rsidR="00167C78">
        <w:rPr>
          <w:lang w:val="fr-FR"/>
        </w:rPr>
        <w:t>’</w:t>
      </w:r>
      <w:r w:rsidR="00167C78" w:rsidRPr="00167C78">
        <w:rPr>
          <w:lang w:val="fr-FR"/>
        </w:rPr>
        <w:t>a promulgué aucune loi spécifique sur la traite</w:t>
      </w:r>
      <w:r w:rsidR="00167C78">
        <w:rPr>
          <w:lang w:val="fr-FR"/>
        </w:rPr>
        <w:t> ;</w:t>
      </w:r>
      <w:r w:rsidR="00167C78" w:rsidRPr="00167C78">
        <w:rPr>
          <w:lang w:val="fr-FR"/>
        </w:rPr>
        <w:t xml:space="preserve"> </w:t>
      </w:r>
    </w:p>
    <w:p w14:paraId="6F14C16E" w14:textId="7F8FD14A" w:rsidR="00167C78" w:rsidRPr="00167C78" w:rsidRDefault="001947BF" w:rsidP="00167C78">
      <w:pPr>
        <w:pStyle w:val="SingleTxt"/>
        <w:rPr>
          <w:lang w:val="fr-FR"/>
        </w:rPr>
      </w:pPr>
      <w:r>
        <w:rPr>
          <w:lang w:val="fr-FR"/>
        </w:rPr>
        <w:tab/>
      </w:r>
      <w:r w:rsidR="00167C78" w:rsidRPr="00167C78">
        <w:rPr>
          <w:lang w:val="fr-FR"/>
        </w:rPr>
        <w:t>b)</w:t>
      </w:r>
      <w:r w:rsidR="00167C78" w:rsidRPr="00167C78">
        <w:rPr>
          <w:lang w:val="fr-FR"/>
        </w:rPr>
        <w:tab/>
        <w:t>Se fondant sur les statistiques officielles, l</w:t>
      </w:r>
      <w:r w:rsidR="00167C78">
        <w:rPr>
          <w:lang w:val="fr-FR"/>
        </w:rPr>
        <w:t>’</w:t>
      </w:r>
      <w:r w:rsidR="00167C78" w:rsidRPr="00167C78">
        <w:rPr>
          <w:lang w:val="fr-FR"/>
        </w:rPr>
        <w:t>État partie a établi qu</w:t>
      </w:r>
      <w:r w:rsidR="00167C78">
        <w:rPr>
          <w:lang w:val="fr-FR"/>
        </w:rPr>
        <w:t>’</w:t>
      </w:r>
      <w:r w:rsidR="00167C78" w:rsidRPr="00167C78">
        <w:rPr>
          <w:lang w:val="fr-FR"/>
        </w:rPr>
        <w:t>il était essentiellement un pays d</w:t>
      </w:r>
      <w:r w:rsidR="00167C78">
        <w:rPr>
          <w:lang w:val="fr-FR"/>
        </w:rPr>
        <w:t>’</w:t>
      </w:r>
      <w:r w:rsidR="00167C78" w:rsidRPr="00167C78">
        <w:rPr>
          <w:lang w:val="fr-FR"/>
        </w:rPr>
        <w:t>origine en ce qui concerne la traite des personnes, en particulier des femmes et des filles, mais selon certaines informations, des victimes de la traite étrangères à l</w:t>
      </w:r>
      <w:r w:rsidR="00167C78">
        <w:rPr>
          <w:lang w:val="fr-FR"/>
        </w:rPr>
        <w:t>’</w:t>
      </w:r>
      <w:r w:rsidR="00167C78" w:rsidRPr="00167C78">
        <w:rPr>
          <w:lang w:val="fr-FR"/>
        </w:rPr>
        <w:t>État partie n</w:t>
      </w:r>
      <w:r w:rsidR="00167C78">
        <w:rPr>
          <w:lang w:val="fr-FR"/>
        </w:rPr>
        <w:t>’</w:t>
      </w:r>
      <w:r w:rsidR="00167C78" w:rsidRPr="00167C78">
        <w:rPr>
          <w:lang w:val="fr-FR"/>
        </w:rPr>
        <w:t>ont pas été reconnues en tant que telles, se sont vu</w:t>
      </w:r>
      <w:r w:rsidR="00BA3273">
        <w:rPr>
          <w:lang w:val="fr-FR"/>
        </w:rPr>
        <w:t>es</w:t>
      </w:r>
      <w:r w:rsidR="00167C78" w:rsidRPr="00167C78">
        <w:rPr>
          <w:lang w:val="fr-FR"/>
        </w:rPr>
        <w:t xml:space="preserve"> refuser l</w:t>
      </w:r>
      <w:r w:rsidR="00167C78">
        <w:rPr>
          <w:lang w:val="fr-FR"/>
        </w:rPr>
        <w:t>’</w:t>
      </w:r>
      <w:r w:rsidR="00167C78" w:rsidRPr="00167C78">
        <w:rPr>
          <w:lang w:val="fr-FR"/>
        </w:rPr>
        <w:t>entrée sur le territoire et ont été refoulées au motif qu</w:t>
      </w:r>
      <w:r w:rsidR="00167C78">
        <w:rPr>
          <w:lang w:val="fr-FR"/>
        </w:rPr>
        <w:t>’</w:t>
      </w:r>
      <w:r w:rsidR="00167C78" w:rsidRPr="00167C78">
        <w:rPr>
          <w:lang w:val="fr-FR"/>
        </w:rPr>
        <w:t>elles étaient des migrantes en situation irrégulière</w:t>
      </w:r>
      <w:r w:rsidR="00167C78">
        <w:rPr>
          <w:lang w:val="fr-FR"/>
        </w:rPr>
        <w:t> ;</w:t>
      </w:r>
      <w:r w:rsidR="00167C78" w:rsidRPr="00167C78">
        <w:rPr>
          <w:lang w:val="fr-FR"/>
        </w:rPr>
        <w:t xml:space="preserve"> </w:t>
      </w:r>
    </w:p>
    <w:p w14:paraId="0A4D7DD1" w14:textId="4DD6C4B6" w:rsidR="00167C78" w:rsidRPr="00167C78" w:rsidRDefault="001947BF" w:rsidP="00167C78">
      <w:pPr>
        <w:pStyle w:val="SingleTxt"/>
        <w:rPr>
          <w:lang w:val="fr-FR"/>
        </w:rPr>
      </w:pPr>
      <w:r>
        <w:rPr>
          <w:lang w:val="fr-FR"/>
        </w:rPr>
        <w:tab/>
      </w:r>
      <w:r w:rsidR="00167C78" w:rsidRPr="00167C78">
        <w:rPr>
          <w:lang w:val="fr-FR"/>
        </w:rPr>
        <w:t>c)</w:t>
      </w:r>
      <w:r w:rsidR="00167C78" w:rsidRPr="00167C78">
        <w:rPr>
          <w:lang w:val="fr-FR"/>
        </w:rPr>
        <w:tab/>
        <w:t>Le nombre d</w:t>
      </w:r>
      <w:r w:rsidR="00167C78">
        <w:rPr>
          <w:lang w:val="fr-FR"/>
        </w:rPr>
        <w:t>’</w:t>
      </w:r>
      <w:r w:rsidR="00167C78" w:rsidRPr="00167C78">
        <w:rPr>
          <w:lang w:val="fr-FR"/>
        </w:rPr>
        <w:t>enquêtes, de poursuites et d</w:t>
      </w:r>
      <w:r w:rsidR="00167C78">
        <w:rPr>
          <w:lang w:val="fr-FR"/>
        </w:rPr>
        <w:t>’</w:t>
      </w:r>
      <w:r w:rsidR="00167C78" w:rsidRPr="00167C78">
        <w:rPr>
          <w:lang w:val="fr-FR"/>
        </w:rPr>
        <w:t xml:space="preserve">inculpations concernant des personnes se livrant à la traite est extrêmement faible. </w:t>
      </w:r>
    </w:p>
    <w:p w14:paraId="59E08148" w14:textId="45BF8915" w:rsidR="00167C78" w:rsidRPr="00167C78" w:rsidRDefault="00167C78" w:rsidP="00CE1617">
      <w:pPr>
        <w:pStyle w:val="SingleTxt"/>
        <w:numPr>
          <w:ilvl w:val="0"/>
          <w:numId w:val="30"/>
        </w:numPr>
        <w:tabs>
          <w:tab w:val="left" w:pos="1742"/>
        </w:tabs>
        <w:spacing w:line="240" w:lineRule="exact"/>
        <w:rPr>
          <w:b/>
          <w:lang w:val="fr-FR"/>
        </w:rPr>
      </w:pPr>
      <w:bookmarkStart w:id="7" w:name="_Ref33442703"/>
      <w:r w:rsidRPr="00167C78">
        <w:rPr>
          <w:b/>
          <w:bCs/>
          <w:lang w:val="fr-FR"/>
        </w:rPr>
        <w:t>Rappelant ses précédentes recommandations (</w:t>
      </w:r>
      <w:hyperlink r:id="rId36" w:history="1">
        <w:r w:rsidRPr="00167C78">
          <w:rPr>
            <w:rStyle w:val="Hyperlink"/>
            <w:b/>
            <w:bCs/>
            <w:lang w:val="fr-FR"/>
          </w:rPr>
          <w:t>A/59/38</w:t>
        </w:r>
      </w:hyperlink>
      <w:r w:rsidRPr="00167C78">
        <w:rPr>
          <w:b/>
          <w:bCs/>
          <w:lang w:val="fr-FR"/>
        </w:rPr>
        <w:t>, deuxième partie, par. 58), le Comité recommande que l</w:t>
      </w:r>
      <w:r>
        <w:rPr>
          <w:b/>
          <w:bCs/>
          <w:lang w:val="fr-FR"/>
        </w:rPr>
        <w:t>’</w:t>
      </w:r>
      <w:r w:rsidRPr="00167C78">
        <w:rPr>
          <w:b/>
          <w:bCs/>
          <w:lang w:val="fr-FR"/>
        </w:rPr>
        <w:t>État partie</w:t>
      </w:r>
      <w:r>
        <w:rPr>
          <w:b/>
          <w:bCs/>
          <w:lang w:val="fr-FR"/>
        </w:rPr>
        <w:t> :</w:t>
      </w:r>
      <w:r w:rsidRPr="00167C78">
        <w:rPr>
          <w:b/>
          <w:bCs/>
          <w:lang w:val="fr-FR"/>
        </w:rPr>
        <w:t xml:space="preserve"> </w:t>
      </w:r>
      <w:bookmarkEnd w:id="7"/>
    </w:p>
    <w:p w14:paraId="14CC9681" w14:textId="620DFE9A" w:rsidR="00167C78" w:rsidRPr="00167C78" w:rsidRDefault="001947BF" w:rsidP="00167C78">
      <w:pPr>
        <w:pStyle w:val="SingleTxt"/>
        <w:rPr>
          <w:bCs/>
          <w:lang w:val="fr-FR"/>
        </w:rPr>
      </w:pPr>
      <w:r>
        <w:rPr>
          <w:bCs/>
          <w:lang w:val="fr-FR"/>
        </w:rPr>
        <w:tab/>
      </w:r>
      <w:r w:rsidR="00167C78" w:rsidRPr="00167C78">
        <w:rPr>
          <w:bCs/>
          <w:lang w:val="fr-FR"/>
        </w:rPr>
        <w:t>a)</w:t>
      </w:r>
      <w:r w:rsidR="00167C78" w:rsidRPr="00167C78">
        <w:rPr>
          <w:bCs/>
          <w:lang w:val="fr-FR"/>
        </w:rPr>
        <w:tab/>
      </w:r>
      <w:r w:rsidR="00167C78" w:rsidRPr="00167C78">
        <w:rPr>
          <w:b/>
          <w:lang w:val="fr-FR"/>
        </w:rPr>
        <w:t>Adopte une loi générale de lutte contre la traite</w:t>
      </w:r>
      <w:r w:rsidR="00167C78">
        <w:rPr>
          <w:b/>
          <w:lang w:val="fr-FR"/>
        </w:rPr>
        <w:t> ;</w:t>
      </w:r>
      <w:r w:rsidR="00167C78" w:rsidRPr="00167C78">
        <w:rPr>
          <w:bCs/>
          <w:lang w:val="fr-FR"/>
        </w:rPr>
        <w:t xml:space="preserve"> </w:t>
      </w:r>
    </w:p>
    <w:p w14:paraId="07B68332" w14:textId="1887F7E8" w:rsidR="00167C78" w:rsidRPr="00167C78" w:rsidRDefault="001947BF" w:rsidP="00167C78">
      <w:pPr>
        <w:pStyle w:val="SingleTxt"/>
        <w:rPr>
          <w:b/>
          <w:bCs/>
          <w:lang w:val="fr-FR"/>
        </w:rPr>
      </w:pPr>
      <w:r>
        <w:rPr>
          <w:bCs/>
          <w:lang w:val="fr-FR"/>
        </w:rPr>
        <w:tab/>
      </w:r>
      <w:r w:rsidR="00167C78" w:rsidRPr="00167C78">
        <w:rPr>
          <w:bCs/>
          <w:lang w:val="fr-FR"/>
        </w:rPr>
        <w:t>b)</w:t>
      </w:r>
      <w:r w:rsidR="00167C78" w:rsidRPr="00167C78">
        <w:rPr>
          <w:bCs/>
          <w:lang w:val="fr-FR"/>
        </w:rPr>
        <w:tab/>
      </w:r>
      <w:r w:rsidR="00167C78" w:rsidRPr="00167C78">
        <w:rPr>
          <w:b/>
          <w:lang w:val="fr-FR"/>
        </w:rPr>
        <w:t>Améliore les procédures de détection précoce, en particulier aux frontières, des victimes de la traite, en particulier les filles, et d</w:t>
      </w:r>
      <w:r w:rsidR="00167C78">
        <w:rPr>
          <w:b/>
          <w:lang w:val="fr-FR"/>
        </w:rPr>
        <w:t>’</w:t>
      </w:r>
      <w:r w:rsidR="00167C78" w:rsidRPr="00167C78">
        <w:rPr>
          <w:b/>
          <w:lang w:val="fr-FR"/>
        </w:rPr>
        <w:t>orientation de celles-ci vers les services appropriés, et renforce les services de protection et d</w:t>
      </w:r>
      <w:r w:rsidR="00167C78">
        <w:rPr>
          <w:b/>
          <w:lang w:val="fr-FR"/>
        </w:rPr>
        <w:t>’</w:t>
      </w:r>
      <w:r w:rsidR="00167C78" w:rsidRPr="00167C78">
        <w:rPr>
          <w:b/>
          <w:lang w:val="fr-FR"/>
        </w:rPr>
        <w:t xml:space="preserve">appui aux victimes et aux témoins, notamment en prolongeant la durée maximale de la période de protection, fixée actuellement à </w:t>
      </w:r>
      <w:r w:rsidR="00BA3273">
        <w:rPr>
          <w:b/>
          <w:lang w:val="fr-FR"/>
        </w:rPr>
        <w:t>cent-quatre-vingt</w:t>
      </w:r>
      <w:r w:rsidR="00167C78" w:rsidRPr="00167C78">
        <w:rPr>
          <w:b/>
          <w:lang w:val="fr-FR"/>
        </w:rPr>
        <w:t xml:space="preserve"> </w:t>
      </w:r>
      <w:r w:rsidR="00167C78" w:rsidRPr="00167C78">
        <w:rPr>
          <w:b/>
          <w:lang w:val="fr-FR"/>
        </w:rPr>
        <w:lastRenderedPageBreak/>
        <w:t>jours, indépendamment de la capacité ou de la volonté des victimes de coopérer avec les autorités chargées des poursuites</w:t>
      </w:r>
      <w:r w:rsidR="00167C78">
        <w:rPr>
          <w:b/>
          <w:lang w:val="fr-FR"/>
        </w:rPr>
        <w:t> ;</w:t>
      </w:r>
      <w:r w:rsidR="00167C78" w:rsidRPr="00167C78">
        <w:rPr>
          <w:bCs/>
          <w:lang w:val="fr-FR"/>
        </w:rPr>
        <w:t xml:space="preserve"> </w:t>
      </w:r>
    </w:p>
    <w:p w14:paraId="7FD3CEB5" w14:textId="20361434" w:rsidR="00167C78" w:rsidRPr="00167C78" w:rsidRDefault="001947BF" w:rsidP="00167C78">
      <w:pPr>
        <w:pStyle w:val="SingleTxt"/>
        <w:rPr>
          <w:lang w:val="fr-FR"/>
        </w:rPr>
      </w:pPr>
      <w:r>
        <w:rPr>
          <w:lang w:val="fr-FR"/>
        </w:rPr>
        <w:tab/>
      </w:r>
      <w:r w:rsidR="00167C78" w:rsidRPr="00167C78">
        <w:rPr>
          <w:lang w:val="fr-FR"/>
        </w:rPr>
        <w:t>c)</w:t>
      </w:r>
      <w:r w:rsidR="00167C78" w:rsidRPr="00167C78">
        <w:rPr>
          <w:lang w:val="fr-FR"/>
        </w:rPr>
        <w:tab/>
      </w:r>
      <w:r w:rsidR="00167C78" w:rsidRPr="00167C78">
        <w:rPr>
          <w:b/>
          <w:bCs/>
          <w:lang w:val="fr-FR"/>
        </w:rPr>
        <w:t>Poursuive et punisse effectivement les personnes qui se livrent à la traite et fournisse des statistiques ventilées par sexe, âge, origine nationale, emploi et statut social à ce sujet dans son prochain rapport périodique.</w:t>
      </w:r>
      <w:r w:rsidR="00167C78" w:rsidRPr="00167C78">
        <w:rPr>
          <w:lang w:val="fr-FR"/>
        </w:rPr>
        <w:t xml:space="preserve"> </w:t>
      </w:r>
    </w:p>
    <w:p w14:paraId="7BADE2C5" w14:textId="3C637992" w:rsidR="00167C78" w:rsidRPr="00167C78" w:rsidRDefault="00167C78" w:rsidP="00CE1617">
      <w:pPr>
        <w:pStyle w:val="SingleTxt"/>
        <w:numPr>
          <w:ilvl w:val="0"/>
          <w:numId w:val="31"/>
        </w:numPr>
        <w:tabs>
          <w:tab w:val="left" w:pos="1742"/>
        </w:tabs>
        <w:spacing w:line="240" w:lineRule="exact"/>
        <w:rPr>
          <w:lang w:val="en-GB"/>
        </w:rPr>
      </w:pPr>
      <w:r w:rsidRPr="00167C78">
        <w:rPr>
          <w:lang w:val="fr-FR"/>
        </w:rPr>
        <w:t>Le Comité note que la prostitution est légale dans l</w:t>
      </w:r>
      <w:r>
        <w:rPr>
          <w:lang w:val="fr-FR"/>
        </w:rPr>
        <w:t>’</w:t>
      </w:r>
      <w:r w:rsidRPr="00167C78">
        <w:rPr>
          <w:lang w:val="fr-FR"/>
        </w:rPr>
        <w:t>État partie mais soumise au règlement n</w:t>
      </w:r>
      <w:r w:rsidRPr="00167C78">
        <w:rPr>
          <w:vertAlign w:val="superscript"/>
          <w:lang w:val="fr-FR"/>
        </w:rPr>
        <w:t>o</w:t>
      </w:r>
      <w:r w:rsidRPr="00167C78">
        <w:rPr>
          <w:lang w:val="fr-FR"/>
        </w:rPr>
        <w:t xml:space="preserve"> 32 </w:t>
      </w:r>
      <w:bookmarkStart w:id="8" w:name="_Hlk36222186"/>
      <w:r w:rsidRPr="00167C78">
        <w:rPr>
          <w:lang w:val="fr-FR"/>
        </w:rPr>
        <w:t>concernant la restriction de la prostitution</w:t>
      </w:r>
      <w:bookmarkEnd w:id="8"/>
      <w:r w:rsidRPr="00167C78">
        <w:rPr>
          <w:lang w:val="fr-FR"/>
        </w:rPr>
        <w:t>, et qu</w:t>
      </w:r>
      <w:r>
        <w:rPr>
          <w:lang w:val="fr-FR"/>
        </w:rPr>
        <w:t>’</w:t>
      </w:r>
      <w:r w:rsidRPr="00167C78">
        <w:rPr>
          <w:lang w:val="fr-FR"/>
        </w:rPr>
        <w:t>un projet de loi sur la restriction de la prostitution est toujours à l</w:t>
      </w:r>
      <w:r>
        <w:rPr>
          <w:lang w:val="fr-FR"/>
        </w:rPr>
        <w:t>’</w:t>
      </w:r>
      <w:r w:rsidRPr="00167C78">
        <w:rPr>
          <w:lang w:val="fr-FR"/>
        </w:rPr>
        <w:t xml:space="preserve">examen. </w:t>
      </w:r>
      <w:r w:rsidRPr="00167C78">
        <w:rPr>
          <w:lang w:val="en-US"/>
        </w:rPr>
        <w:t xml:space="preserve">Il est préoccupé par les éléments </w:t>
      </w:r>
      <w:r w:rsidRPr="000332C9">
        <w:rPr>
          <w:lang w:val="fr-FR"/>
        </w:rPr>
        <w:t>suivants</w:t>
      </w:r>
      <w:r>
        <w:rPr>
          <w:lang w:val="en-US"/>
        </w:rPr>
        <w:t> :</w:t>
      </w:r>
      <w:r w:rsidRPr="00167C78">
        <w:rPr>
          <w:lang w:val="en-US"/>
        </w:rPr>
        <w:t xml:space="preserve"> </w:t>
      </w:r>
    </w:p>
    <w:p w14:paraId="58E1AADB" w14:textId="529D9ED9" w:rsidR="00167C78" w:rsidRPr="00167C78" w:rsidRDefault="001947BF" w:rsidP="00167C78">
      <w:pPr>
        <w:pStyle w:val="SingleTxt"/>
        <w:rPr>
          <w:lang w:val="fr-FR"/>
        </w:rPr>
      </w:pPr>
      <w:r>
        <w:rPr>
          <w:lang w:val="fr-FR"/>
        </w:rPr>
        <w:tab/>
      </w:r>
      <w:r w:rsidR="00167C78" w:rsidRPr="00167C78">
        <w:rPr>
          <w:lang w:val="fr-FR"/>
        </w:rPr>
        <w:t>a)</w:t>
      </w:r>
      <w:r w:rsidR="00167C78" w:rsidRPr="00167C78">
        <w:rPr>
          <w:lang w:val="fr-FR"/>
        </w:rPr>
        <w:tab/>
        <w:t>Le manque d</w:t>
      </w:r>
      <w:r w:rsidR="00167C78">
        <w:rPr>
          <w:lang w:val="fr-FR"/>
        </w:rPr>
        <w:t>’</w:t>
      </w:r>
      <w:r w:rsidR="00167C78" w:rsidRPr="00167C78">
        <w:rPr>
          <w:lang w:val="fr-FR"/>
        </w:rPr>
        <w:t>information sur les programmes de soutien aux femmes qui veulent sortir de la prostitution</w:t>
      </w:r>
      <w:r w:rsidR="00167C78">
        <w:rPr>
          <w:lang w:val="fr-FR"/>
        </w:rPr>
        <w:t> ;</w:t>
      </w:r>
      <w:r w:rsidR="00167C78" w:rsidRPr="00167C78">
        <w:rPr>
          <w:lang w:val="fr-FR"/>
        </w:rPr>
        <w:t xml:space="preserve"> </w:t>
      </w:r>
    </w:p>
    <w:p w14:paraId="6464872C" w14:textId="03E3CB92" w:rsidR="00167C78" w:rsidRPr="00167C78" w:rsidRDefault="001947BF" w:rsidP="00167C78">
      <w:pPr>
        <w:pStyle w:val="SingleTxt"/>
        <w:rPr>
          <w:lang w:val="fr-FR"/>
        </w:rPr>
      </w:pPr>
      <w:r>
        <w:rPr>
          <w:lang w:val="fr-FR"/>
        </w:rPr>
        <w:tab/>
      </w:r>
      <w:r w:rsidR="00167C78" w:rsidRPr="00167C78">
        <w:rPr>
          <w:lang w:val="fr-FR"/>
        </w:rPr>
        <w:t>b)</w:t>
      </w:r>
      <w:r w:rsidR="00167C78" w:rsidRPr="00167C78">
        <w:rPr>
          <w:lang w:val="fr-FR"/>
        </w:rPr>
        <w:tab/>
        <w:t>L</w:t>
      </w:r>
      <w:r w:rsidR="00167C78">
        <w:rPr>
          <w:lang w:val="fr-FR"/>
        </w:rPr>
        <w:t>’</w:t>
      </w:r>
      <w:r w:rsidR="00167C78" w:rsidRPr="00167C78">
        <w:rPr>
          <w:lang w:val="fr-FR"/>
        </w:rPr>
        <w:t>amalgame des concepts de traite à des fins d</w:t>
      </w:r>
      <w:r w:rsidR="00167C78">
        <w:rPr>
          <w:lang w:val="fr-FR"/>
        </w:rPr>
        <w:t>’</w:t>
      </w:r>
      <w:r w:rsidR="00167C78" w:rsidRPr="00167C78">
        <w:rPr>
          <w:lang w:val="fr-FR"/>
        </w:rPr>
        <w:t>exploitation sexuelle et de prostitution forcée dans le Code pénal</w:t>
      </w:r>
      <w:r w:rsidR="00167C78" w:rsidRPr="0007338A">
        <w:rPr>
          <w:vertAlign w:val="superscript"/>
          <w:lang w:val="en-GB"/>
        </w:rPr>
        <w:footnoteReference w:id="1"/>
      </w:r>
      <w:r w:rsidR="00167C78" w:rsidRPr="00167C78">
        <w:rPr>
          <w:lang w:val="fr-FR"/>
        </w:rPr>
        <w:t>, qui est susceptible, en pratique, de conduire à la revictimisation des femmes victimes de traite et de les rendre encore plus vulnérables à l</w:t>
      </w:r>
      <w:r w:rsidR="00167C78">
        <w:rPr>
          <w:lang w:val="fr-FR"/>
        </w:rPr>
        <w:t>’</w:t>
      </w:r>
      <w:r w:rsidR="00167C78" w:rsidRPr="00167C78">
        <w:rPr>
          <w:lang w:val="fr-FR"/>
        </w:rPr>
        <w:t>exploitation, aux mauvais traitements et à la discrimination.</w:t>
      </w:r>
      <w:r w:rsidR="00167C78">
        <w:rPr>
          <w:lang w:val="fr-FR"/>
        </w:rPr>
        <w:t xml:space="preserve"> </w:t>
      </w:r>
    </w:p>
    <w:p w14:paraId="7FA2873C" w14:textId="25E576B9" w:rsidR="00167C78" w:rsidRPr="00167C78" w:rsidRDefault="00167C78" w:rsidP="00CE1617">
      <w:pPr>
        <w:pStyle w:val="SingleTxt"/>
        <w:numPr>
          <w:ilvl w:val="0"/>
          <w:numId w:val="32"/>
        </w:numPr>
        <w:tabs>
          <w:tab w:val="left" w:pos="1742"/>
        </w:tabs>
        <w:spacing w:line="240" w:lineRule="exact"/>
        <w:rPr>
          <w:b/>
          <w:lang w:val="fr-FR"/>
        </w:rPr>
      </w:pPr>
      <w:r w:rsidRPr="00167C78">
        <w:rPr>
          <w:b/>
          <w:bCs/>
          <w:lang w:val="fr-FR"/>
        </w:rPr>
        <w:t>Le Comité recommande que l</w:t>
      </w:r>
      <w:r>
        <w:rPr>
          <w:b/>
          <w:bCs/>
          <w:lang w:val="fr-FR"/>
        </w:rPr>
        <w:t>’</w:t>
      </w:r>
      <w:r w:rsidRPr="00167C78">
        <w:rPr>
          <w:b/>
          <w:bCs/>
          <w:lang w:val="fr-FR"/>
        </w:rPr>
        <w:t>État partie</w:t>
      </w:r>
      <w:r>
        <w:rPr>
          <w:b/>
          <w:bCs/>
          <w:lang w:val="fr-FR"/>
        </w:rPr>
        <w:t> :</w:t>
      </w:r>
      <w:r w:rsidRPr="00167C78">
        <w:rPr>
          <w:b/>
          <w:bCs/>
          <w:lang w:val="fr-FR"/>
        </w:rPr>
        <w:t xml:space="preserve"> </w:t>
      </w:r>
    </w:p>
    <w:p w14:paraId="192B0A5A" w14:textId="142DD198" w:rsidR="00167C78" w:rsidRPr="00167C78" w:rsidRDefault="001947BF" w:rsidP="00167C78">
      <w:pPr>
        <w:pStyle w:val="SingleTxt"/>
        <w:rPr>
          <w:b/>
          <w:bCs/>
          <w:lang w:val="fr-FR"/>
        </w:rPr>
      </w:pPr>
      <w:r>
        <w:rPr>
          <w:bCs/>
          <w:lang w:val="fr-FR"/>
        </w:rPr>
        <w:tab/>
      </w:r>
      <w:r w:rsidR="00167C78" w:rsidRPr="00167C78">
        <w:rPr>
          <w:bCs/>
          <w:lang w:val="fr-FR"/>
        </w:rPr>
        <w:t>a)</w:t>
      </w:r>
      <w:r w:rsidR="00167C78" w:rsidRPr="00167C78">
        <w:rPr>
          <w:b/>
          <w:bCs/>
          <w:lang w:val="fr-FR"/>
        </w:rPr>
        <w:tab/>
        <w:t>Mette en place des programmes de soutien aux femmes souhaitant sortir de la prostitution, notamment en leur donnant accès à d</w:t>
      </w:r>
      <w:r w:rsidR="00167C78">
        <w:rPr>
          <w:b/>
          <w:bCs/>
          <w:lang w:val="fr-FR"/>
        </w:rPr>
        <w:t>’</w:t>
      </w:r>
      <w:r w:rsidR="00167C78" w:rsidRPr="00167C78">
        <w:rPr>
          <w:b/>
          <w:bCs/>
          <w:lang w:val="fr-FR"/>
        </w:rPr>
        <w:t>autres sources de revenus</w:t>
      </w:r>
      <w:r w:rsidR="00167C78">
        <w:rPr>
          <w:b/>
          <w:bCs/>
          <w:lang w:val="fr-FR"/>
        </w:rPr>
        <w:t> ;</w:t>
      </w:r>
      <w:r w:rsidR="00167C78" w:rsidRPr="00167C78">
        <w:rPr>
          <w:b/>
          <w:bCs/>
          <w:lang w:val="fr-FR"/>
        </w:rPr>
        <w:t xml:space="preserve"> </w:t>
      </w:r>
    </w:p>
    <w:p w14:paraId="2338D46C" w14:textId="3CCE76E8" w:rsidR="00167C78" w:rsidRPr="00167C78" w:rsidRDefault="001947BF" w:rsidP="00167C78">
      <w:pPr>
        <w:pStyle w:val="SingleTxt"/>
        <w:rPr>
          <w:b/>
          <w:u w:val="single"/>
          <w:lang w:val="fr-FR"/>
        </w:rPr>
      </w:pPr>
      <w:r>
        <w:rPr>
          <w:bCs/>
          <w:lang w:val="fr-FR"/>
        </w:rPr>
        <w:tab/>
      </w:r>
      <w:r w:rsidR="00167C78" w:rsidRPr="00167C78">
        <w:rPr>
          <w:bCs/>
          <w:lang w:val="fr-FR"/>
        </w:rPr>
        <w:t>b)</w:t>
      </w:r>
      <w:r w:rsidR="00167C78" w:rsidRPr="00167C78">
        <w:rPr>
          <w:b/>
          <w:bCs/>
          <w:lang w:val="fr-FR"/>
        </w:rPr>
        <w:tab/>
        <w:t>Explicite les termes « vulnérabilité » et « consentement » dans le Code pénal</w:t>
      </w:r>
      <w:r w:rsidR="00167C78" w:rsidRPr="0007338A">
        <w:rPr>
          <w:bCs/>
          <w:vertAlign w:val="superscript"/>
          <w:lang w:val="en-GB"/>
        </w:rPr>
        <w:footnoteReference w:id="2"/>
      </w:r>
      <w:r w:rsidR="00167C78" w:rsidRPr="00167C78">
        <w:rPr>
          <w:b/>
          <w:bCs/>
          <w:lang w:val="fr-FR"/>
        </w:rPr>
        <w:t>, si nécessaire par la modification de cet instrument, et fasse en sorte que les femmes exploitées dans le cadre de la prostitution soient reconnues comme victimes et que leur activité de prostitution ne les rende pas passibles de sanctions financières, notamment par l</w:t>
      </w:r>
      <w:r w:rsidR="00167C78">
        <w:rPr>
          <w:b/>
          <w:bCs/>
          <w:lang w:val="fr-FR"/>
        </w:rPr>
        <w:t>’</w:t>
      </w:r>
      <w:r w:rsidR="00167C78" w:rsidRPr="00167C78">
        <w:rPr>
          <w:b/>
          <w:bCs/>
          <w:lang w:val="fr-FR"/>
        </w:rPr>
        <w:t>adoption du projet de loi concernant la restriction de la prostitution, et prenne des mesures visant à réduire la demande de services de prostitution.</w:t>
      </w:r>
      <w:r w:rsidR="00167C78">
        <w:rPr>
          <w:b/>
          <w:bCs/>
          <w:lang w:val="fr-FR"/>
        </w:rPr>
        <w:t xml:space="preserve"> </w:t>
      </w:r>
    </w:p>
    <w:p w14:paraId="40165970" w14:textId="77777777" w:rsidR="001947BF" w:rsidRPr="001947BF" w:rsidRDefault="001947BF" w:rsidP="001947BF">
      <w:pPr>
        <w:pStyle w:val="SingleTxt"/>
        <w:spacing w:after="0" w:line="120" w:lineRule="exact"/>
        <w:rPr>
          <w:b/>
          <w:sz w:val="10"/>
          <w:lang w:val="fr-FR"/>
        </w:rPr>
      </w:pPr>
      <w:bookmarkStart w:id="9" w:name="_Hlk32829220"/>
    </w:p>
    <w:p w14:paraId="5639EFC7" w14:textId="115A5CED" w:rsidR="00167C78" w:rsidRDefault="00167C78" w:rsidP="001947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7C78">
        <w:rPr>
          <w:lang w:val="fr-FR"/>
        </w:rPr>
        <w:tab/>
      </w:r>
      <w:r w:rsidRPr="00167C78">
        <w:rPr>
          <w:lang w:val="fr-FR"/>
        </w:rPr>
        <w:tab/>
        <w:t>Participation à la vie publique et politique sur un pied d</w:t>
      </w:r>
      <w:r>
        <w:rPr>
          <w:lang w:val="fr-FR"/>
        </w:rPr>
        <w:t>’</w:t>
      </w:r>
      <w:r w:rsidRPr="00167C78">
        <w:rPr>
          <w:lang w:val="fr-FR"/>
        </w:rPr>
        <w:t>égalité</w:t>
      </w:r>
    </w:p>
    <w:p w14:paraId="52ABBACD" w14:textId="212A27FC" w:rsidR="001947BF" w:rsidRPr="001947BF" w:rsidRDefault="001947BF" w:rsidP="001947BF">
      <w:pPr>
        <w:pStyle w:val="SingleTxt"/>
        <w:spacing w:after="0" w:line="120" w:lineRule="exact"/>
        <w:rPr>
          <w:sz w:val="10"/>
          <w:lang w:val="fr-FR"/>
        </w:rPr>
      </w:pPr>
    </w:p>
    <w:p w14:paraId="07B07625" w14:textId="283B0332" w:rsidR="00167C78" w:rsidRPr="00167C78" w:rsidRDefault="00167C78" w:rsidP="00CE1617">
      <w:pPr>
        <w:pStyle w:val="SingleTxt"/>
        <w:numPr>
          <w:ilvl w:val="0"/>
          <w:numId w:val="32"/>
        </w:numPr>
        <w:tabs>
          <w:tab w:val="left" w:pos="1742"/>
        </w:tabs>
        <w:rPr>
          <w:lang w:val="fr-FR"/>
        </w:rPr>
      </w:pPr>
      <w:r w:rsidRPr="00167C78">
        <w:rPr>
          <w:lang w:val="fr-FR"/>
        </w:rPr>
        <w:t>Le Comité accueille avec satisfaction les progrès accomplis par l</w:t>
      </w:r>
      <w:r>
        <w:rPr>
          <w:lang w:val="fr-FR"/>
        </w:rPr>
        <w:t>’</w:t>
      </w:r>
      <w:r w:rsidRPr="00167C78">
        <w:rPr>
          <w:lang w:val="fr-FR"/>
        </w:rPr>
        <w:t>État partie pour ce qui est de la promotion de la représentation des femmes, y compris à des postes</w:t>
      </w:r>
      <w:r>
        <w:rPr>
          <w:lang w:val="fr-FR"/>
        </w:rPr>
        <w:t xml:space="preserve"> </w:t>
      </w:r>
      <w:r w:rsidRPr="00167C78">
        <w:rPr>
          <w:lang w:val="fr-FR"/>
        </w:rPr>
        <w:t>de décision, dans la fonction publique et l</w:t>
      </w:r>
      <w:r>
        <w:rPr>
          <w:lang w:val="fr-FR"/>
        </w:rPr>
        <w:t>’</w:t>
      </w:r>
      <w:r w:rsidRPr="00167C78">
        <w:rPr>
          <w:lang w:val="fr-FR"/>
        </w:rPr>
        <w:t>appareil judiciaire, et de l</w:t>
      </w:r>
      <w:r>
        <w:rPr>
          <w:lang w:val="fr-FR"/>
        </w:rPr>
        <w:t>’</w:t>
      </w:r>
      <w:r w:rsidRPr="00167C78">
        <w:rPr>
          <w:lang w:val="fr-FR"/>
        </w:rPr>
        <w:t xml:space="preserve">obtention par celles-ci de mandats électifs aux niveaux local, national et européen, et dans le corps diplomatique, entre autres. Il est néanmoins préoccupé par le fait que la participation des femmes à la vie publique et politique et à la prise de décisions demeure insuffisante, en particulier pour les groupes de femmes défavorisés, et par la ségrégation verticale fondée sur le genre qui persiste dans de nombreux domaines. </w:t>
      </w:r>
    </w:p>
    <w:p w14:paraId="17B11C8C" w14:textId="2A7638A2" w:rsidR="00167C78" w:rsidRPr="00167C78" w:rsidRDefault="00167C78" w:rsidP="00CE1617">
      <w:pPr>
        <w:pStyle w:val="SingleTxt"/>
        <w:numPr>
          <w:ilvl w:val="0"/>
          <w:numId w:val="32"/>
        </w:numPr>
        <w:tabs>
          <w:tab w:val="left" w:pos="1742"/>
        </w:tabs>
        <w:rPr>
          <w:lang w:val="fr-FR"/>
        </w:rPr>
      </w:pPr>
      <w:r w:rsidRPr="00167C78">
        <w:rPr>
          <w:b/>
          <w:bCs/>
          <w:lang w:val="fr-FR"/>
        </w:rPr>
        <w:t>Réitérant ses précédentes recommandations (</w:t>
      </w:r>
      <w:hyperlink r:id="rId37" w:history="1">
        <w:r w:rsidRPr="00167C78">
          <w:rPr>
            <w:rStyle w:val="Hyperlink"/>
            <w:b/>
            <w:bCs/>
            <w:lang w:val="fr-FR"/>
          </w:rPr>
          <w:t>A/59/38</w:t>
        </w:r>
      </w:hyperlink>
      <w:r w:rsidRPr="00167C78">
        <w:rPr>
          <w:b/>
          <w:bCs/>
          <w:lang w:val="fr-FR"/>
        </w:rPr>
        <w:t>, deuxième partie, par.</w:t>
      </w:r>
      <w:r w:rsidR="00CD2E70">
        <w:rPr>
          <w:b/>
          <w:bCs/>
          <w:lang w:val="fr-FR"/>
        </w:rPr>
        <w:t> </w:t>
      </w:r>
      <w:r w:rsidRPr="00167C78">
        <w:rPr>
          <w:b/>
          <w:bCs/>
          <w:lang w:val="fr-FR"/>
        </w:rPr>
        <w:t>62), le Comité recommande que l</w:t>
      </w:r>
      <w:r>
        <w:rPr>
          <w:b/>
          <w:bCs/>
          <w:lang w:val="fr-FR"/>
        </w:rPr>
        <w:t>’</w:t>
      </w:r>
      <w:r w:rsidRPr="00167C78">
        <w:rPr>
          <w:b/>
          <w:bCs/>
          <w:lang w:val="fr-FR"/>
        </w:rPr>
        <w:t>État partie redouble d</w:t>
      </w:r>
      <w:r>
        <w:rPr>
          <w:b/>
          <w:bCs/>
          <w:lang w:val="fr-FR"/>
        </w:rPr>
        <w:t>’</w:t>
      </w:r>
      <w:r w:rsidRPr="00167C78">
        <w:rPr>
          <w:b/>
          <w:bCs/>
          <w:lang w:val="fr-FR"/>
        </w:rPr>
        <w:t xml:space="preserve">efforts pour accroître la représentation des femmes dans la sphère politique, à des postes de décision, </w:t>
      </w:r>
      <w:r w:rsidRPr="00167C78">
        <w:rPr>
          <w:b/>
          <w:bCs/>
        </w:rPr>
        <w:t>dans les organes gouvernementaux dont les membres sont élus ou nommés, et adopte des mesures temporaires spéciales, consistant notamment à demander aux partis politiques d</w:t>
      </w:r>
      <w:r>
        <w:rPr>
          <w:b/>
          <w:bCs/>
        </w:rPr>
        <w:t>’</w:t>
      </w:r>
      <w:r w:rsidRPr="00167C78">
        <w:rPr>
          <w:b/>
          <w:bCs/>
        </w:rPr>
        <w:t>introduire des quotas de candidates, l</w:t>
      </w:r>
      <w:r>
        <w:rPr>
          <w:b/>
          <w:bCs/>
        </w:rPr>
        <w:t>’</w:t>
      </w:r>
      <w:r w:rsidRPr="00167C78">
        <w:rPr>
          <w:b/>
          <w:bCs/>
        </w:rPr>
        <w:t>objectif étant de renforcer la participation des femmes, en particulier des femmes rurales, de celles appartenant à des groupes ethniques minoritaires et des femmes handicapées, à la vie politique et publique, conformément à sa recommandation générale n</w:t>
      </w:r>
      <w:r w:rsidRPr="00167C78">
        <w:rPr>
          <w:b/>
          <w:bCs/>
          <w:vertAlign w:val="superscript"/>
        </w:rPr>
        <w:t>o</w:t>
      </w:r>
      <w:r w:rsidR="002768D5">
        <w:rPr>
          <w:b/>
          <w:bCs/>
        </w:rPr>
        <w:t> </w:t>
      </w:r>
      <w:r w:rsidRPr="00167C78">
        <w:rPr>
          <w:b/>
          <w:bCs/>
        </w:rPr>
        <w:t>23 sur la vie politique et publique.</w:t>
      </w:r>
      <w:r>
        <w:rPr>
          <w:b/>
          <w:bCs/>
        </w:rPr>
        <w:t xml:space="preserve"> </w:t>
      </w:r>
    </w:p>
    <w:bookmarkEnd w:id="9"/>
    <w:p w14:paraId="37E9CB19" w14:textId="77777777" w:rsidR="001947BF" w:rsidRPr="001947BF" w:rsidRDefault="001947BF" w:rsidP="001947BF">
      <w:pPr>
        <w:pStyle w:val="SingleTxt"/>
        <w:spacing w:after="0" w:line="120" w:lineRule="exact"/>
        <w:rPr>
          <w:b/>
          <w:sz w:val="10"/>
          <w:lang w:val="fr-FR"/>
        </w:rPr>
      </w:pPr>
    </w:p>
    <w:p w14:paraId="00A0D5B2" w14:textId="1F215D18" w:rsidR="00167C78" w:rsidRDefault="00167C78" w:rsidP="001947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67C78">
        <w:rPr>
          <w:lang w:val="fr-FR"/>
        </w:rPr>
        <w:lastRenderedPageBreak/>
        <w:tab/>
      </w:r>
      <w:r w:rsidRPr="00167C78">
        <w:rPr>
          <w:lang w:val="fr-FR"/>
        </w:rPr>
        <w:tab/>
      </w:r>
      <w:r w:rsidRPr="00167C78">
        <w:rPr>
          <w:lang w:val="en-GB"/>
        </w:rPr>
        <w:t>Nationalité</w:t>
      </w:r>
    </w:p>
    <w:p w14:paraId="5DFD217B" w14:textId="52FA5BA0" w:rsidR="001947BF" w:rsidRPr="001947BF" w:rsidRDefault="001947BF" w:rsidP="001947BF">
      <w:pPr>
        <w:pStyle w:val="SingleTxt"/>
        <w:spacing w:after="0" w:line="120" w:lineRule="exact"/>
        <w:rPr>
          <w:sz w:val="10"/>
          <w:lang w:val="en-GB"/>
        </w:rPr>
      </w:pPr>
    </w:p>
    <w:p w14:paraId="3532AEEF" w14:textId="361C49FD" w:rsidR="00167C78" w:rsidRPr="00167C78" w:rsidRDefault="00167C78" w:rsidP="00CE1617">
      <w:pPr>
        <w:pStyle w:val="SingleTxt"/>
        <w:numPr>
          <w:ilvl w:val="0"/>
          <w:numId w:val="32"/>
        </w:numPr>
        <w:tabs>
          <w:tab w:val="left" w:pos="1742"/>
        </w:tabs>
        <w:rPr>
          <w:bCs/>
          <w:lang w:val="fr-FR"/>
        </w:rPr>
      </w:pPr>
      <w:r w:rsidRPr="00167C78">
        <w:rPr>
          <w:bCs/>
          <w:lang w:val="fr-FR"/>
        </w:rPr>
        <w:t>Le Comité se félicite de l</w:t>
      </w:r>
      <w:r>
        <w:rPr>
          <w:bCs/>
          <w:lang w:val="fr-FR"/>
        </w:rPr>
        <w:t>’</w:t>
      </w:r>
      <w:r w:rsidRPr="00167C78">
        <w:rPr>
          <w:bCs/>
          <w:lang w:val="fr-FR"/>
        </w:rPr>
        <w:t>adoption, en 2019, de la loi sur l</w:t>
      </w:r>
      <w:r>
        <w:rPr>
          <w:bCs/>
          <w:lang w:val="fr-FR"/>
        </w:rPr>
        <w:t>’</w:t>
      </w:r>
      <w:r w:rsidRPr="00167C78">
        <w:rPr>
          <w:bCs/>
          <w:lang w:val="fr-FR"/>
        </w:rPr>
        <w:t>annulation du statut de non-ressortissant applicable aux enfants, en vertu de laquelle tous les enfants nés dans l</w:t>
      </w:r>
      <w:r>
        <w:rPr>
          <w:bCs/>
          <w:lang w:val="fr-FR"/>
        </w:rPr>
        <w:t>’</w:t>
      </w:r>
      <w:r w:rsidRPr="00167C78">
        <w:rPr>
          <w:bCs/>
          <w:lang w:val="fr-FR"/>
        </w:rPr>
        <w:t>État partie après le 1</w:t>
      </w:r>
      <w:r w:rsidRPr="00167C78">
        <w:rPr>
          <w:bCs/>
          <w:vertAlign w:val="superscript"/>
          <w:lang w:val="fr-FR"/>
        </w:rPr>
        <w:t>er</w:t>
      </w:r>
      <w:r w:rsidRPr="00167C78">
        <w:rPr>
          <w:bCs/>
          <w:lang w:val="fr-FR"/>
        </w:rPr>
        <w:t xml:space="preserve"> janvier 2020 acquièrent automatiquement la nationalité lettone. Il s</w:t>
      </w:r>
      <w:r>
        <w:rPr>
          <w:bCs/>
          <w:lang w:val="fr-FR"/>
        </w:rPr>
        <w:t>’</w:t>
      </w:r>
      <w:r w:rsidRPr="00167C78">
        <w:rPr>
          <w:bCs/>
          <w:lang w:val="fr-FR"/>
        </w:rPr>
        <w:t>inquiète néanmoins des</w:t>
      </w:r>
      <w:r>
        <w:rPr>
          <w:bCs/>
          <w:lang w:val="fr-FR"/>
        </w:rPr>
        <w:t xml:space="preserve"> </w:t>
      </w:r>
      <w:r w:rsidRPr="00167C78">
        <w:rPr>
          <w:bCs/>
          <w:lang w:val="fr-FR"/>
        </w:rPr>
        <w:t>incidences que les lois et politiques relatives à la nationalité actuellement en vigueur sont susceptibles d</w:t>
      </w:r>
      <w:r>
        <w:rPr>
          <w:bCs/>
          <w:lang w:val="fr-FR"/>
        </w:rPr>
        <w:t>’</w:t>
      </w:r>
      <w:r w:rsidRPr="00167C78">
        <w:rPr>
          <w:bCs/>
          <w:lang w:val="fr-FR"/>
        </w:rPr>
        <w:t>avoir sur les femmes, en particulier sur les groupes les plus défavorisés de femmes, en raison de l</w:t>
      </w:r>
      <w:r>
        <w:rPr>
          <w:bCs/>
          <w:lang w:val="fr-FR"/>
        </w:rPr>
        <w:t>’</w:t>
      </w:r>
      <w:r w:rsidRPr="00167C78">
        <w:rPr>
          <w:bCs/>
          <w:lang w:val="fr-FR"/>
        </w:rPr>
        <w:t xml:space="preserve">absence de statistiques ventilées par sexe, âge et autres critères pertinents. </w:t>
      </w:r>
    </w:p>
    <w:p w14:paraId="746DD32D" w14:textId="17F399D4" w:rsidR="00167C78" w:rsidRPr="00167C78" w:rsidRDefault="00167C78" w:rsidP="00CE1617">
      <w:pPr>
        <w:pStyle w:val="SingleTxt"/>
        <w:numPr>
          <w:ilvl w:val="0"/>
          <w:numId w:val="32"/>
        </w:numPr>
        <w:tabs>
          <w:tab w:val="left" w:pos="1742"/>
        </w:tabs>
        <w:rPr>
          <w:b/>
          <w:lang w:val="fr-CH"/>
        </w:rPr>
      </w:pPr>
      <w:r w:rsidRPr="00167C78">
        <w:rPr>
          <w:b/>
          <w:lang w:val="fr-FR"/>
        </w:rPr>
        <w:t>Le Comité recommande que l</w:t>
      </w:r>
      <w:r>
        <w:rPr>
          <w:b/>
          <w:lang w:val="fr-FR"/>
        </w:rPr>
        <w:t>’</w:t>
      </w:r>
      <w:r w:rsidRPr="00167C78">
        <w:rPr>
          <w:b/>
          <w:lang w:val="fr-FR"/>
        </w:rPr>
        <w:t>État partie procède à une analyse des incidences que l</w:t>
      </w:r>
      <w:r w:rsidRPr="00167C78">
        <w:rPr>
          <w:b/>
          <w:bCs/>
          <w:lang w:val="fr-FR"/>
        </w:rPr>
        <w:t>es lois et politiques relatives à la nationalité actuellement en vigueur sont susceptibles d</w:t>
      </w:r>
      <w:r>
        <w:rPr>
          <w:b/>
          <w:bCs/>
          <w:lang w:val="fr-FR"/>
        </w:rPr>
        <w:t>’</w:t>
      </w:r>
      <w:r w:rsidRPr="00167C78">
        <w:rPr>
          <w:b/>
          <w:bCs/>
          <w:lang w:val="fr-FR"/>
        </w:rPr>
        <w:t>avoir sur les femmes, en mettant en place des systèmes de collecte de données permettant d</w:t>
      </w:r>
      <w:r>
        <w:rPr>
          <w:b/>
          <w:bCs/>
          <w:lang w:val="fr-FR"/>
        </w:rPr>
        <w:t>’</w:t>
      </w:r>
      <w:r w:rsidRPr="00167C78">
        <w:rPr>
          <w:b/>
          <w:bCs/>
          <w:lang w:val="fr-FR"/>
        </w:rPr>
        <w:t>obtenir des informations ventilées par sexe, âge, minorité linguistique, origine ethnique ou handicap, entre autres critères pertinents, sur les personnes qui demandent la nationalité et sur celles qui l</w:t>
      </w:r>
      <w:r>
        <w:rPr>
          <w:b/>
          <w:bCs/>
          <w:lang w:val="fr-FR"/>
        </w:rPr>
        <w:t>’</w:t>
      </w:r>
      <w:r w:rsidRPr="00167C78">
        <w:rPr>
          <w:b/>
          <w:bCs/>
          <w:lang w:val="fr-FR"/>
        </w:rPr>
        <w:t xml:space="preserve">obtiennent, et lui rende compte des progrès réalisés à cet égard dans son prochain rapport périodique. </w:t>
      </w:r>
    </w:p>
    <w:p w14:paraId="5DC3B308" w14:textId="77777777" w:rsidR="001947BF" w:rsidRPr="001947BF" w:rsidRDefault="001947BF" w:rsidP="001947BF">
      <w:pPr>
        <w:pStyle w:val="SingleTxt"/>
        <w:spacing w:after="0" w:line="120" w:lineRule="exact"/>
        <w:rPr>
          <w:b/>
          <w:sz w:val="10"/>
          <w:lang w:val="fr-CH"/>
        </w:rPr>
      </w:pPr>
    </w:p>
    <w:p w14:paraId="344B4E36" w14:textId="2F07D376" w:rsidR="00167C78" w:rsidRDefault="00167C78" w:rsidP="001947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67C78">
        <w:rPr>
          <w:lang w:val="fr-CH"/>
        </w:rPr>
        <w:tab/>
      </w:r>
      <w:r w:rsidRPr="00167C78">
        <w:rPr>
          <w:lang w:val="fr-CH"/>
        </w:rPr>
        <w:tab/>
      </w:r>
      <w:r w:rsidRPr="00167C78">
        <w:rPr>
          <w:lang w:val="en-GB"/>
        </w:rPr>
        <w:t>Éducation</w:t>
      </w:r>
    </w:p>
    <w:p w14:paraId="5A481FE5" w14:textId="1BFC7FB7" w:rsidR="001947BF" w:rsidRPr="001947BF" w:rsidRDefault="001947BF" w:rsidP="001947BF">
      <w:pPr>
        <w:pStyle w:val="SingleTxt"/>
        <w:spacing w:after="0" w:line="120" w:lineRule="exact"/>
        <w:rPr>
          <w:sz w:val="10"/>
          <w:lang w:val="en-GB"/>
        </w:rPr>
      </w:pPr>
    </w:p>
    <w:p w14:paraId="48043C38" w14:textId="026F5A8B" w:rsidR="00167C78" w:rsidRPr="00167C78" w:rsidRDefault="00167C78" w:rsidP="00CE1617">
      <w:pPr>
        <w:pStyle w:val="SingleTxt"/>
        <w:numPr>
          <w:ilvl w:val="0"/>
          <w:numId w:val="32"/>
        </w:numPr>
        <w:tabs>
          <w:tab w:val="left" w:pos="1742"/>
        </w:tabs>
        <w:rPr>
          <w:lang w:val="fr-CH"/>
        </w:rPr>
      </w:pPr>
      <w:r w:rsidRPr="00167C78">
        <w:rPr>
          <w:lang w:val="fr-FR"/>
        </w:rPr>
        <w:t>Le Comité se félicite de la réforme globale de l</w:t>
      </w:r>
      <w:r>
        <w:rPr>
          <w:lang w:val="fr-FR"/>
        </w:rPr>
        <w:t>’</w:t>
      </w:r>
      <w:r w:rsidRPr="00167C78">
        <w:rPr>
          <w:lang w:val="fr-FR"/>
        </w:rPr>
        <w:t>éducation qui vise à élaborer de nouveaux contenus pédagogiques axés sur les compétences dans le respect de l</w:t>
      </w:r>
      <w:r>
        <w:rPr>
          <w:lang w:val="fr-FR"/>
        </w:rPr>
        <w:t>’</w:t>
      </w:r>
      <w:r w:rsidRPr="00167C78">
        <w:rPr>
          <w:lang w:val="fr-FR"/>
        </w:rPr>
        <w:t>égalité des genres, conformément aux normes générales relatives à l</w:t>
      </w:r>
      <w:r>
        <w:rPr>
          <w:lang w:val="fr-FR"/>
        </w:rPr>
        <w:t>’</w:t>
      </w:r>
      <w:r w:rsidRPr="00167C78">
        <w:rPr>
          <w:lang w:val="fr-FR"/>
        </w:rPr>
        <w:t>enseignement primaire et secondaire qui entreront en vigueur à partir de l</w:t>
      </w:r>
      <w:r>
        <w:rPr>
          <w:lang w:val="fr-FR"/>
        </w:rPr>
        <w:t>’</w:t>
      </w:r>
      <w:r w:rsidRPr="00167C78">
        <w:rPr>
          <w:lang w:val="fr-FR"/>
        </w:rPr>
        <w:t>année scolaire 2020/21 et aux nouvelles directives concernant l</w:t>
      </w:r>
      <w:r>
        <w:rPr>
          <w:lang w:val="fr-FR"/>
        </w:rPr>
        <w:t>’</w:t>
      </w:r>
      <w:r w:rsidRPr="00167C78">
        <w:rPr>
          <w:lang w:val="fr-FR"/>
        </w:rPr>
        <w:t>éducation préscolaire appliquées au cours de l</w:t>
      </w:r>
      <w:r>
        <w:rPr>
          <w:lang w:val="fr-FR"/>
        </w:rPr>
        <w:t>’</w:t>
      </w:r>
      <w:r w:rsidRPr="00167C78">
        <w:rPr>
          <w:lang w:val="fr-FR"/>
        </w:rPr>
        <w:t>année scolaire 2019/20. Il note que de plus en plus de femmes et de filles s</w:t>
      </w:r>
      <w:r>
        <w:rPr>
          <w:lang w:val="fr-FR"/>
        </w:rPr>
        <w:t>’</w:t>
      </w:r>
      <w:r w:rsidRPr="00167C78">
        <w:rPr>
          <w:lang w:val="fr-FR"/>
        </w:rPr>
        <w:t>engagent dans des filières d</w:t>
      </w:r>
      <w:r>
        <w:rPr>
          <w:lang w:val="fr-FR"/>
        </w:rPr>
        <w:t>’</w:t>
      </w:r>
      <w:r w:rsidRPr="00167C78">
        <w:rPr>
          <w:lang w:val="fr-FR"/>
        </w:rPr>
        <w:t>études qui étaient autrefois à dominante masculine. Il regrette néanmoins l</w:t>
      </w:r>
      <w:r>
        <w:rPr>
          <w:lang w:val="fr-FR"/>
        </w:rPr>
        <w:t>’</w:t>
      </w:r>
      <w:r w:rsidRPr="00167C78">
        <w:rPr>
          <w:lang w:val="fr-FR"/>
        </w:rPr>
        <w:t>absence d</w:t>
      </w:r>
      <w:r>
        <w:rPr>
          <w:lang w:val="fr-FR"/>
        </w:rPr>
        <w:t>’</w:t>
      </w:r>
      <w:r w:rsidRPr="00167C78">
        <w:rPr>
          <w:lang w:val="fr-FR"/>
        </w:rPr>
        <w:t xml:space="preserve">informations sur les femmes occupant des postes de responsabilité dans le monde universitaire. </w:t>
      </w:r>
      <w:r w:rsidRPr="00167C78">
        <w:rPr>
          <w:lang w:val="fr-CH"/>
        </w:rPr>
        <w:t>Il est également préoccupé par ce qui suit</w:t>
      </w:r>
      <w:r>
        <w:rPr>
          <w:lang w:val="fr-CH"/>
        </w:rPr>
        <w:t> :</w:t>
      </w:r>
      <w:r w:rsidRPr="00167C78">
        <w:rPr>
          <w:lang w:val="fr-CH"/>
        </w:rPr>
        <w:t xml:space="preserve"> </w:t>
      </w:r>
    </w:p>
    <w:p w14:paraId="6586F893" w14:textId="72B2A6C6" w:rsidR="00167C78" w:rsidRPr="00167C78" w:rsidRDefault="001947BF" w:rsidP="00167C78">
      <w:pPr>
        <w:pStyle w:val="SingleTxt"/>
        <w:rPr>
          <w:lang w:val="fr-FR"/>
        </w:rPr>
      </w:pPr>
      <w:r>
        <w:rPr>
          <w:lang w:val="fr-FR"/>
        </w:rPr>
        <w:tab/>
      </w:r>
      <w:r w:rsidR="00167C78" w:rsidRPr="00167C78">
        <w:rPr>
          <w:lang w:val="fr-FR"/>
        </w:rPr>
        <w:t>a)</w:t>
      </w:r>
      <w:r w:rsidR="00167C78" w:rsidRPr="00167C78">
        <w:rPr>
          <w:lang w:val="fr-FR"/>
        </w:rPr>
        <w:tab/>
        <w:t>Le taux d</w:t>
      </w:r>
      <w:r w:rsidR="00167C78">
        <w:rPr>
          <w:lang w:val="fr-FR"/>
        </w:rPr>
        <w:t>’</w:t>
      </w:r>
      <w:r w:rsidR="00167C78" w:rsidRPr="00167C78">
        <w:rPr>
          <w:lang w:val="fr-FR"/>
        </w:rPr>
        <w:t>abandon scolaire chez les filles</w:t>
      </w:r>
      <w:r w:rsidR="00CD2E70">
        <w:rPr>
          <w:lang w:val="fr-FR"/>
        </w:rPr>
        <w:t xml:space="preserve"> </w:t>
      </w:r>
      <w:r w:rsidR="00167C78" w:rsidRPr="00167C78">
        <w:rPr>
          <w:lang w:val="fr-FR"/>
        </w:rPr>
        <w:t>est élevé</w:t>
      </w:r>
      <w:r w:rsidR="00167C78">
        <w:rPr>
          <w:lang w:val="fr-FR"/>
        </w:rPr>
        <w:t> ;</w:t>
      </w:r>
      <w:r w:rsidR="00167C78" w:rsidRPr="00167C78">
        <w:rPr>
          <w:lang w:val="fr-FR"/>
        </w:rPr>
        <w:t xml:space="preserve"> </w:t>
      </w:r>
    </w:p>
    <w:p w14:paraId="05FAFD24" w14:textId="3303919C" w:rsidR="00167C78" w:rsidRPr="00167C78" w:rsidRDefault="001947BF" w:rsidP="00167C78">
      <w:pPr>
        <w:pStyle w:val="SingleTxt"/>
        <w:rPr>
          <w:lang w:val="fr-FR"/>
        </w:rPr>
      </w:pPr>
      <w:r>
        <w:rPr>
          <w:lang w:val="fr-FR"/>
        </w:rPr>
        <w:tab/>
      </w:r>
      <w:r w:rsidR="00167C78" w:rsidRPr="00167C78">
        <w:rPr>
          <w:lang w:val="fr-FR"/>
        </w:rPr>
        <w:t>b)</w:t>
      </w:r>
      <w:r w:rsidR="00167C78" w:rsidRPr="00167C78">
        <w:rPr>
          <w:lang w:val="fr-FR"/>
        </w:rPr>
        <w:tab/>
        <w:t>En dépit de l</w:t>
      </w:r>
      <w:r w:rsidR="00167C78">
        <w:rPr>
          <w:lang w:val="fr-FR"/>
        </w:rPr>
        <w:t>’</w:t>
      </w:r>
      <w:r w:rsidR="00167C78" w:rsidRPr="00167C78">
        <w:rPr>
          <w:lang w:val="fr-FR"/>
        </w:rPr>
        <w:t>action menée par l</w:t>
      </w:r>
      <w:r w:rsidR="00167C78">
        <w:rPr>
          <w:lang w:val="fr-FR"/>
        </w:rPr>
        <w:t>’</w:t>
      </w:r>
      <w:r w:rsidR="00167C78" w:rsidRPr="00167C78">
        <w:rPr>
          <w:lang w:val="fr-FR"/>
        </w:rPr>
        <w:t>État partie, le taux de scolarisation des filles issues de groupes minoritaires, en particulier des Roms, ne progresse pas</w:t>
      </w:r>
      <w:r w:rsidR="00167C78">
        <w:rPr>
          <w:lang w:val="fr-FR"/>
        </w:rPr>
        <w:t> ;</w:t>
      </w:r>
      <w:r w:rsidR="00167C78" w:rsidRPr="00167C78">
        <w:rPr>
          <w:lang w:val="fr-FR"/>
        </w:rPr>
        <w:t xml:space="preserve"> </w:t>
      </w:r>
    </w:p>
    <w:p w14:paraId="08CE0A79" w14:textId="2AF5E650" w:rsidR="00167C78" w:rsidRPr="00167C78" w:rsidRDefault="001947BF" w:rsidP="00167C78">
      <w:pPr>
        <w:pStyle w:val="SingleTxt"/>
        <w:rPr>
          <w:lang w:val="fr-FR"/>
        </w:rPr>
      </w:pPr>
      <w:r>
        <w:rPr>
          <w:lang w:val="fr-FR"/>
        </w:rPr>
        <w:tab/>
      </w:r>
      <w:r w:rsidR="00167C78" w:rsidRPr="00167C78">
        <w:rPr>
          <w:lang w:val="fr-FR"/>
        </w:rPr>
        <w:t>c)</w:t>
      </w:r>
      <w:r w:rsidR="00167C78" w:rsidRPr="00167C78">
        <w:rPr>
          <w:lang w:val="fr-FR"/>
        </w:rPr>
        <w:tab/>
        <w:t>La majorité des filles handicapées fréquentent des établissements spécialisés ou sont encouragées à recevoir un enseignement à domicile</w:t>
      </w:r>
      <w:r w:rsidR="00167C78">
        <w:rPr>
          <w:lang w:val="fr-FR"/>
        </w:rPr>
        <w:t> ;</w:t>
      </w:r>
      <w:r w:rsidR="00167C78" w:rsidRPr="00167C78">
        <w:rPr>
          <w:lang w:val="fr-FR"/>
        </w:rPr>
        <w:t xml:space="preserve"> </w:t>
      </w:r>
    </w:p>
    <w:p w14:paraId="637486DE" w14:textId="36916055" w:rsidR="00167C78" w:rsidRPr="00167C78" w:rsidRDefault="001947BF" w:rsidP="00167C78">
      <w:pPr>
        <w:pStyle w:val="SingleTxt"/>
        <w:rPr>
          <w:lang w:val="fr-CH"/>
        </w:rPr>
      </w:pPr>
      <w:r>
        <w:rPr>
          <w:lang w:val="fr-FR"/>
        </w:rPr>
        <w:tab/>
      </w:r>
      <w:r w:rsidR="00167C78" w:rsidRPr="00167C78">
        <w:rPr>
          <w:lang w:val="fr-FR"/>
        </w:rPr>
        <w:t>d)</w:t>
      </w:r>
      <w:r w:rsidR="00167C78" w:rsidRPr="00167C78">
        <w:rPr>
          <w:lang w:val="fr-FR"/>
        </w:rPr>
        <w:tab/>
        <w:t>La réforme de l</w:t>
      </w:r>
      <w:r w:rsidR="00167C78">
        <w:rPr>
          <w:lang w:val="fr-FR"/>
        </w:rPr>
        <w:t>’</w:t>
      </w:r>
      <w:r w:rsidR="00167C78" w:rsidRPr="00167C78">
        <w:rPr>
          <w:lang w:val="fr-FR"/>
        </w:rPr>
        <w:t>éducation a rendu moins fréquent l</w:t>
      </w:r>
      <w:r w:rsidR="00167C78">
        <w:rPr>
          <w:lang w:val="fr-FR"/>
        </w:rPr>
        <w:t>’</w:t>
      </w:r>
      <w:r w:rsidR="00167C78" w:rsidRPr="00167C78">
        <w:rPr>
          <w:lang w:val="fr-FR"/>
        </w:rPr>
        <w:t>enseignement des langues minoritaires du pays aux filles et aux garçons dans les établissements d</w:t>
      </w:r>
      <w:r w:rsidR="00167C78">
        <w:rPr>
          <w:lang w:val="fr-FR"/>
        </w:rPr>
        <w:t>’</w:t>
      </w:r>
      <w:r w:rsidR="00167C78" w:rsidRPr="00167C78">
        <w:rPr>
          <w:lang w:val="fr-FR"/>
        </w:rPr>
        <w:t>enseignement secondaire publics et privés.</w:t>
      </w:r>
      <w:r w:rsidR="00167C78">
        <w:rPr>
          <w:lang w:val="fr-FR"/>
        </w:rPr>
        <w:t xml:space="preserve"> </w:t>
      </w:r>
    </w:p>
    <w:p w14:paraId="0866D45C" w14:textId="5B13FC18" w:rsidR="00167C78" w:rsidRPr="00167C78" w:rsidRDefault="00167C78" w:rsidP="00CE1617">
      <w:pPr>
        <w:pStyle w:val="SingleTxt"/>
        <w:numPr>
          <w:ilvl w:val="0"/>
          <w:numId w:val="32"/>
        </w:numPr>
        <w:tabs>
          <w:tab w:val="left" w:pos="1742"/>
        </w:tabs>
        <w:rPr>
          <w:lang w:val="fr-CH"/>
        </w:rPr>
      </w:pPr>
      <w:r w:rsidRPr="00167C78">
        <w:rPr>
          <w:b/>
          <w:bCs/>
          <w:lang w:val="fr-CH"/>
        </w:rPr>
        <w:t>Rappelant sa recommandation générale n</w:t>
      </w:r>
      <w:r w:rsidRPr="00167C78">
        <w:rPr>
          <w:b/>
          <w:bCs/>
          <w:vertAlign w:val="superscript"/>
          <w:lang w:val="fr-CH"/>
        </w:rPr>
        <w:t>o</w:t>
      </w:r>
      <w:r w:rsidR="002768D5">
        <w:rPr>
          <w:b/>
          <w:bCs/>
          <w:lang w:val="fr-CH"/>
        </w:rPr>
        <w:t> </w:t>
      </w:r>
      <w:hyperlink r:id="rId38" w:history="1">
        <w:r w:rsidRPr="00167C78">
          <w:rPr>
            <w:rStyle w:val="Hyperlink"/>
            <w:b/>
            <w:bCs/>
            <w:lang w:val="fr-CH"/>
          </w:rPr>
          <w:t>36 (2017)</w:t>
        </w:r>
      </w:hyperlink>
      <w:r w:rsidRPr="00167C78">
        <w:rPr>
          <w:b/>
          <w:bCs/>
          <w:lang w:val="fr-CH"/>
        </w:rPr>
        <w:t xml:space="preserve"> sur le droit des filles et des femmes à l</w:t>
      </w:r>
      <w:r>
        <w:rPr>
          <w:b/>
          <w:bCs/>
          <w:lang w:val="fr-CH"/>
        </w:rPr>
        <w:t>’</w:t>
      </w:r>
      <w:r w:rsidRPr="00167C78">
        <w:rPr>
          <w:b/>
          <w:bCs/>
          <w:lang w:val="fr-CH"/>
        </w:rPr>
        <w:t>éducation, le Comité recommande que l</w:t>
      </w:r>
      <w:r>
        <w:rPr>
          <w:b/>
          <w:bCs/>
          <w:lang w:val="fr-CH"/>
        </w:rPr>
        <w:t>’</w:t>
      </w:r>
      <w:r w:rsidRPr="00167C78">
        <w:rPr>
          <w:b/>
          <w:bCs/>
          <w:lang w:val="fr-CH"/>
        </w:rPr>
        <w:t>État partie sensibilise les filles et les garçons, les parents, les enseignants et les dirigeants politiques à l</w:t>
      </w:r>
      <w:r>
        <w:rPr>
          <w:b/>
          <w:bCs/>
          <w:lang w:val="fr-CH"/>
        </w:rPr>
        <w:t>’</w:t>
      </w:r>
      <w:r w:rsidRPr="00167C78">
        <w:rPr>
          <w:b/>
          <w:bCs/>
          <w:lang w:val="fr-CH"/>
        </w:rPr>
        <w:t>importance de l</w:t>
      </w:r>
      <w:r>
        <w:rPr>
          <w:b/>
          <w:bCs/>
          <w:lang w:val="fr-CH"/>
        </w:rPr>
        <w:t>’</w:t>
      </w:r>
      <w:r w:rsidRPr="00167C78">
        <w:rPr>
          <w:b/>
          <w:bCs/>
          <w:lang w:val="fr-CH"/>
        </w:rPr>
        <w:t>éducation des filles à tous les niveaux pour leur autonomisation, et qu</w:t>
      </w:r>
      <w:r>
        <w:rPr>
          <w:b/>
          <w:bCs/>
          <w:lang w:val="fr-CH"/>
        </w:rPr>
        <w:t>’</w:t>
      </w:r>
      <w:r w:rsidRPr="00167C78">
        <w:rPr>
          <w:b/>
          <w:bCs/>
          <w:lang w:val="fr-CH"/>
        </w:rPr>
        <w:t>il</w:t>
      </w:r>
      <w:r>
        <w:rPr>
          <w:b/>
          <w:bCs/>
          <w:lang w:val="fr-CH"/>
        </w:rPr>
        <w:t> :</w:t>
      </w:r>
      <w:r w:rsidRPr="00167C78">
        <w:rPr>
          <w:b/>
          <w:bCs/>
          <w:lang w:val="fr-CH"/>
        </w:rPr>
        <w:t xml:space="preserve"> </w:t>
      </w:r>
    </w:p>
    <w:p w14:paraId="6BED7B80" w14:textId="17F7E7A6" w:rsidR="00167C78" w:rsidRPr="00167C78" w:rsidRDefault="00167C78" w:rsidP="00167C78">
      <w:pPr>
        <w:pStyle w:val="SingleTxt"/>
        <w:rPr>
          <w:lang w:val="fr-FR"/>
        </w:rPr>
      </w:pPr>
      <w:r w:rsidRPr="00167C78">
        <w:rPr>
          <w:lang w:val="fr-CH"/>
        </w:rPr>
        <w:tab/>
      </w:r>
      <w:r w:rsidRPr="00167C78">
        <w:rPr>
          <w:lang w:val="fr-FR"/>
        </w:rPr>
        <w:t>a)</w:t>
      </w:r>
      <w:r w:rsidRPr="00167C78">
        <w:rPr>
          <w:lang w:val="fr-FR"/>
        </w:rPr>
        <w:tab/>
      </w:r>
      <w:r w:rsidRPr="00167C78">
        <w:rPr>
          <w:b/>
          <w:bCs/>
          <w:lang w:val="fr-FR"/>
        </w:rPr>
        <w:t>Redouble d</w:t>
      </w:r>
      <w:r>
        <w:rPr>
          <w:b/>
          <w:bCs/>
          <w:lang w:val="fr-FR"/>
        </w:rPr>
        <w:t>’</w:t>
      </w:r>
      <w:r w:rsidRPr="00167C78">
        <w:rPr>
          <w:b/>
          <w:bCs/>
          <w:lang w:val="fr-FR"/>
        </w:rPr>
        <w:t>efforts pour réduire le taux d</w:t>
      </w:r>
      <w:r>
        <w:rPr>
          <w:b/>
          <w:bCs/>
          <w:lang w:val="fr-FR"/>
        </w:rPr>
        <w:t>’</w:t>
      </w:r>
      <w:r w:rsidRPr="00167C78">
        <w:rPr>
          <w:b/>
          <w:bCs/>
          <w:lang w:val="fr-FR"/>
        </w:rPr>
        <w:t>abandon scolaire et empêcher les élèves de quitter l</w:t>
      </w:r>
      <w:r>
        <w:rPr>
          <w:b/>
          <w:bCs/>
          <w:lang w:val="fr-FR"/>
        </w:rPr>
        <w:t>’</w:t>
      </w:r>
      <w:r w:rsidRPr="00167C78">
        <w:rPr>
          <w:b/>
          <w:bCs/>
          <w:lang w:val="fr-FR"/>
        </w:rPr>
        <w:t>école, en accordant une attention particulière aux filles</w:t>
      </w:r>
      <w:r>
        <w:rPr>
          <w:b/>
          <w:bCs/>
          <w:lang w:val="fr-FR"/>
        </w:rPr>
        <w:t xml:space="preserve"> ; </w:t>
      </w:r>
    </w:p>
    <w:p w14:paraId="10A7D28B" w14:textId="07CE51B4" w:rsidR="00167C78" w:rsidRPr="00167C78" w:rsidRDefault="00167C78" w:rsidP="00167C78">
      <w:pPr>
        <w:pStyle w:val="SingleTxt"/>
        <w:rPr>
          <w:lang w:val="fr-FR"/>
        </w:rPr>
      </w:pPr>
      <w:r w:rsidRPr="00167C78">
        <w:rPr>
          <w:lang w:val="fr-FR"/>
        </w:rPr>
        <w:tab/>
        <w:t>b)</w:t>
      </w:r>
      <w:r w:rsidRPr="00167C78">
        <w:rPr>
          <w:lang w:val="fr-FR"/>
        </w:rPr>
        <w:tab/>
      </w:r>
      <w:r w:rsidRPr="00167C78">
        <w:rPr>
          <w:b/>
          <w:bCs/>
          <w:lang w:val="fr-FR"/>
        </w:rPr>
        <w:t>Continue de prendre des mesures pour éliminer les stéréotypes discriminatoires liés au genre et les obstacles structurels qui peuvent dissuader les filles de choisir des domaines d</w:t>
      </w:r>
      <w:r>
        <w:rPr>
          <w:b/>
          <w:bCs/>
          <w:lang w:val="fr-FR"/>
        </w:rPr>
        <w:t>’</w:t>
      </w:r>
      <w:r w:rsidRPr="00167C78">
        <w:rPr>
          <w:b/>
          <w:bCs/>
          <w:lang w:val="fr-FR"/>
        </w:rPr>
        <w:t>études et des parcours professionnels non traditionnels à tous les niveaux d</w:t>
      </w:r>
      <w:r>
        <w:rPr>
          <w:b/>
          <w:bCs/>
          <w:lang w:val="fr-FR"/>
        </w:rPr>
        <w:t>’</w:t>
      </w:r>
      <w:r w:rsidRPr="00167C78">
        <w:rPr>
          <w:b/>
          <w:bCs/>
          <w:lang w:val="fr-FR"/>
        </w:rPr>
        <w:t>enseignement</w:t>
      </w:r>
      <w:r>
        <w:rPr>
          <w:b/>
          <w:bCs/>
          <w:lang w:val="fr-FR"/>
        </w:rPr>
        <w:t> ;</w:t>
      </w:r>
      <w:r w:rsidRPr="00167C78">
        <w:rPr>
          <w:b/>
          <w:bCs/>
          <w:lang w:val="fr-FR"/>
        </w:rPr>
        <w:t xml:space="preserve"> </w:t>
      </w:r>
    </w:p>
    <w:p w14:paraId="1144C77C" w14:textId="0598C498" w:rsidR="00167C78" w:rsidRPr="00167C78" w:rsidRDefault="00167C78" w:rsidP="00167C78">
      <w:pPr>
        <w:pStyle w:val="SingleTxt"/>
        <w:rPr>
          <w:lang w:val="fr-FR"/>
        </w:rPr>
      </w:pPr>
      <w:r w:rsidRPr="00167C78">
        <w:rPr>
          <w:lang w:val="fr-FR"/>
        </w:rPr>
        <w:lastRenderedPageBreak/>
        <w:tab/>
        <w:t>c)</w:t>
      </w:r>
      <w:r w:rsidRPr="00167C78">
        <w:rPr>
          <w:lang w:val="fr-FR"/>
        </w:rPr>
        <w:tab/>
      </w:r>
      <w:r w:rsidRPr="00167C78">
        <w:rPr>
          <w:b/>
          <w:bCs/>
          <w:lang w:val="fr-FR"/>
        </w:rPr>
        <w:t>Fournisse, dans son prochain rapport périodique, des informations sur le nombre de femmes nommées à des postes de direction dans le monde universitaire</w:t>
      </w:r>
      <w:r>
        <w:rPr>
          <w:b/>
          <w:bCs/>
          <w:lang w:val="fr-FR"/>
        </w:rPr>
        <w:t> ;</w:t>
      </w:r>
      <w:r w:rsidRPr="00167C78">
        <w:rPr>
          <w:b/>
          <w:bCs/>
          <w:lang w:val="fr-FR"/>
        </w:rPr>
        <w:t xml:space="preserve"> </w:t>
      </w:r>
    </w:p>
    <w:p w14:paraId="16A5A13D" w14:textId="594AE3E7" w:rsidR="00167C78" w:rsidRPr="00167C78" w:rsidRDefault="00167C78" w:rsidP="00167C78">
      <w:pPr>
        <w:pStyle w:val="SingleTxt"/>
        <w:rPr>
          <w:b/>
          <w:bCs/>
          <w:lang w:val="fr-FR"/>
        </w:rPr>
      </w:pPr>
      <w:r w:rsidRPr="00167C78">
        <w:rPr>
          <w:lang w:val="fr-FR"/>
        </w:rPr>
        <w:tab/>
        <w:t>d)</w:t>
      </w:r>
      <w:r w:rsidRPr="00167C78">
        <w:rPr>
          <w:lang w:val="fr-FR"/>
        </w:rPr>
        <w:tab/>
      </w:r>
      <w:r w:rsidRPr="00167C78">
        <w:rPr>
          <w:b/>
          <w:bCs/>
          <w:lang w:val="fr-FR"/>
        </w:rPr>
        <w:t>Renforce les mesures qu</w:t>
      </w:r>
      <w:r>
        <w:rPr>
          <w:b/>
          <w:bCs/>
          <w:lang w:val="fr-FR"/>
        </w:rPr>
        <w:t>’</w:t>
      </w:r>
      <w:r w:rsidRPr="00167C78">
        <w:rPr>
          <w:b/>
          <w:bCs/>
          <w:lang w:val="fr-FR"/>
        </w:rPr>
        <w:t>il prend pour intégrer les filles roms dans le système éducatif ordinaire et recueillir des données sur les taux d</w:t>
      </w:r>
      <w:r>
        <w:rPr>
          <w:b/>
          <w:bCs/>
          <w:lang w:val="fr-FR"/>
        </w:rPr>
        <w:t>’</w:t>
      </w:r>
      <w:r w:rsidRPr="00167C78">
        <w:rPr>
          <w:b/>
          <w:bCs/>
          <w:lang w:val="fr-FR"/>
        </w:rPr>
        <w:t>abandon, et fournisse, dans son prochain rapport périodique, des informations ventilées par sexe et âge, entre autres critères pertinents, sur la scolarisation des filles roms et le taux d</w:t>
      </w:r>
      <w:r>
        <w:rPr>
          <w:b/>
          <w:bCs/>
          <w:lang w:val="fr-FR"/>
        </w:rPr>
        <w:t>’</w:t>
      </w:r>
      <w:r w:rsidRPr="00167C78">
        <w:rPr>
          <w:b/>
          <w:bCs/>
          <w:lang w:val="fr-FR"/>
        </w:rPr>
        <w:t>abandon scolaire dans ce groupe</w:t>
      </w:r>
      <w:r>
        <w:rPr>
          <w:b/>
          <w:bCs/>
          <w:lang w:val="fr-FR"/>
        </w:rPr>
        <w:t> ;</w:t>
      </w:r>
      <w:r w:rsidRPr="00167C78">
        <w:rPr>
          <w:lang w:val="fr-FR"/>
        </w:rPr>
        <w:t xml:space="preserve"> </w:t>
      </w:r>
    </w:p>
    <w:p w14:paraId="6B2755AF" w14:textId="5976E52B" w:rsidR="00167C78" w:rsidRPr="00167C78" w:rsidRDefault="00167C78" w:rsidP="00167C78">
      <w:pPr>
        <w:pStyle w:val="SingleTxt"/>
        <w:rPr>
          <w:b/>
          <w:bCs/>
          <w:lang w:val="fr-FR"/>
        </w:rPr>
      </w:pPr>
      <w:r w:rsidRPr="00167C78">
        <w:rPr>
          <w:lang w:val="fr-FR"/>
        </w:rPr>
        <w:tab/>
        <w:t>e)</w:t>
      </w:r>
      <w:r w:rsidRPr="00167C78">
        <w:rPr>
          <w:lang w:val="fr-FR"/>
        </w:rPr>
        <w:tab/>
      </w:r>
      <w:r w:rsidRPr="00167C78">
        <w:rPr>
          <w:b/>
          <w:bCs/>
          <w:lang w:val="fr-FR"/>
        </w:rPr>
        <w:t>Redouble d</w:t>
      </w:r>
      <w:r>
        <w:rPr>
          <w:b/>
          <w:bCs/>
          <w:lang w:val="fr-FR"/>
        </w:rPr>
        <w:t>’</w:t>
      </w:r>
      <w:r w:rsidRPr="00167C78">
        <w:rPr>
          <w:b/>
          <w:bCs/>
          <w:lang w:val="fr-FR"/>
        </w:rPr>
        <w:t>efforts pour que les filles et les garçons handicapés soient davantage intégrés dans le système éducatif ordinaire plutôt que placés dans des écoles destinées aux enfants ayant des besoins spéciaux ou encouragés à suivre un enseignement à domicile, et affecte les ressources nécessaires pour procéder aux aménagements raisonnables qui permettront aux femmes et aux filles handicapées d</w:t>
      </w:r>
      <w:r>
        <w:rPr>
          <w:b/>
          <w:bCs/>
          <w:lang w:val="fr-FR"/>
        </w:rPr>
        <w:t>’</w:t>
      </w:r>
      <w:r w:rsidRPr="00167C78">
        <w:rPr>
          <w:b/>
          <w:bCs/>
          <w:lang w:val="fr-FR"/>
        </w:rPr>
        <w:t>avoir accès à un enseignement inclusif et de qualité, y compris dans les établissements préscolaires, supérieurs et d</w:t>
      </w:r>
      <w:r>
        <w:rPr>
          <w:b/>
          <w:bCs/>
          <w:lang w:val="fr-FR"/>
        </w:rPr>
        <w:t>’</w:t>
      </w:r>
      <w:r w:rsidRPr="00167C78">
        <w:rPr>
          <w:b/>
          <w:bCs/>
          <w:lang w:val="fr-FR"/>
        </w:rPr>
        <w:t>éducation permanente</w:t>
      </w:r>
      <w:r>
        <w:rPr>
          <w:b/>
          <w:bCs/>
          <w:lang w:val="fr-FR"/>
        </w:rPr>
        <w:t> ;</w:t>
      </w:r>
      <w:r w:rsidRPr="00167C78">
        <w:rPr>
          <w:lang w:val="fr-FR"/>
        </w:rPr>
        <w:t xml:space="preserve"> </w:t>
      </w:r>
    </w:p>
    <w:p w14:paraId="5F0F0113" w14:textId="3C56CA61" w:rsidR="00167C78" w:rsidRPr="00167C78" w:rsidRDefault="00167C78" w:rsidP="00167C78">
      <w:pPr>
        <w:pStyle w:val="SingleTxt"/>
        <w:rPr>
          <w:lang w:val="fr-CH"/>
        </w:rPr>
      </w:pPr>
      <w:r w:rsidRPr="00167C78">
        <w:rPr>
          <w:lang w:val="fr-FR"/>
        </w:rPr>
        <w:tab/>
        <w:t>f)</w:t>
      </w:r>
      <w:r w:rsidRPr="00167C78">
        <w:rPr>
          <w:lang w:val="fr-FR"/>
        </w:rPr>
        <w:tab/>
      </w:r>
      <w:r w:rsidRPr="00167C78">
        <w:rPr>
          <w:b/>
          <w:bCs/>
          <w:lang w:val="fr-FR"/>
        </w:rPr>
        <w:t>Fasse en sorte que les modifications apportées à la Loi sur l</w:t>
      </w:r>
      <w:r>
        <w:rPr>
          <w:b/>
          <w:bCs/>
          <w:lang w:val="fr-FR"/>
        </w:rPr>
        <w:t>’</w:t>
      </w:r>
      <w:r w:rsidRPr="00167C78">
        <w:rPr>
          <w:b/>
          <w:bCs/>
          <w:lang w:val="fr-FR"/>
        </w:rPr>
        <w:t>éducation ne limitent pas indûment l</w:t>
      </w:r>
      <w:r>
        <w:rPr>
          <w:b/>
          <w:bCs/>
          <w:lang w:val="fr-FR"/>
        </w:rPr>
        <w:t>’</w:t>
      </w:r>
      <w:r w:rsidRPr="00167C78">
        <w:rPr>
          <w:b/>
          <w:bCs/>
          <w:lang w:val="fr-FR"/>
        </w:rPr>
        <w:t>accès des filles et des garçons à l</w:t>
      </w:r>
      <w:r>
        <w:rPr>
          <w:b/>
          <w:bCs/>
          <w:lang w:val="fr-FR"/>
        </w:rPr>
        <w:t>’</w:t>
      </w:r>
      <w:r w:rsidRPr="00167C78">
        <w:rPr>
          <w:b/>
          <w:bCs/>
          <w:lang w:val="fr-FR"/>
        </w:rPr>
        <w:t>éducation dispensée dans les langues minoritaires du pays.</w:t>
      </w:r>
      <w:r>
        <w:rPr>
          <w:lang w:val="fr-FR"/>
        </w:rPr>
        <w:t xml:space="preserve"> </w:t>
      </w:r>
    </w:p>
    <w:p w14:paraId="0A0D15EB" w14:textId="77777777" w:rsidR="001947BF" w:rsidRPr="001947BF" w:rsidRDefault="001947BF" w:rsidP="001947BF">
      <w:pPr>
        <w:pStyle w:val="SingleTxt"/>
        <w:spacing w:after="0" w:line="120" w:lineRule="exact"/>
        <w:rPr>
          <w:b/>
          <w:sz w:val="10"/>
          <w:lang w:val="fr-CH"/>
        </w:rPr>
      </w:pPr>
    </w:p>
    <w:p w14:paraId="5DA92252" w14:textId="50AD65C6" w:rsidR="00167C78" w:rsidRDefault="00167C78" w:rsidP="001947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67C78">
        <w:rPr>
          <w:lang w:val="fr-CH"/>
        </w:rPr>
        <w:tab/>
      </w:r>
      <w:r w:rsidRPr="00167C78">
        <w:rPr>
          <w:lang w:val="fr-CH"/>
        </w:rPr>
        <w:tab/>
      </w:r>
      <w:r w:rsidRPr="00167C78">
        <w:rPr>
          <w:lang w:val="en-GB"/>
        </w:rPr>
        <w:t>Emploi</w:t>
      </w:r>
    </w:p>
    <w:p w14:paraId="27262DE4" w14:textId="7EBB5499" w:rsidR="001947BF" w:rsidRPr="001947BF" w:rsidRDefault="001947BF" w:rsidP="001947BF">
      <w:pPr>
        <w:pStyle w:val="SingleTxt"/>
        <w:spacing w:after="0" w:line="120" w:lineRule="exact"/>
        <w:rPr>
          <w:sz w:val="10"/>
          <w:lang w:val="en-GB"/>
        </w:rPr>
      </w:pPr>
    </w:p>
    <w:p w14:paraId="3C969D9F" w14:textId="1E1D80B8" w:rsidR="00167C78" w:rsidRPr="00167C78" w:rsidRDefault="00167C78" w:rsidP="00CE1617">
      <w:pPr>
        <w:pStyle w:val="SingleTxt"/>
        <w:numPr>
          <w:ilvl w:val="0"/>
          <w:numId w:val="32"/>
        </w:numPr>
        <w:tabs>
          <w:tab w:val="left" w:pos="1742"/>
        </w:tabs>
        <w:rPr>
          <w:lang w:val="fr-CH"/>
        </w:rPr>
      </w:pPr>
      <w:r w:rsidRPr="00167C78">
        <w:rPr>
          <w:lang w:val="fr-FR"/>
        </w:rPr>
        <w:t>Le Comité accueille favorablement les modifications apportées à la Loi sur le travail pour consolider l</w:t>
      </w:r>
      <w:r>
        <w:rPr>
          <w:lang w:val="fr-FR"/>
        </w:rPr>
        <w:t>’</w:t>
      </w:r>
      <w:r w:rsidRPr="00167C78">
        <w:rPr>
          <w:lang w:val="fr-FR"/>
        </w:rPr>
        <w:t>égalité de traitement des femmes et des hommes en matière d</w:t>
      </w:r>
      <w:r>
        <w:rPr>
          <w:lang w:val="fr-FR"/>
        </w:rPr>
        <w:t>’</w:t>
      </w:r>
      <w:r w:rsidRPr="00167C78">
        <w:rPr>
          <w:lang w:val="fr-FR"/>
        </w:rPr>
        <w:t>emploi et faire en sorte que le harcèlement soit considéré comme une forme de discrimination. Il prend également note des directives sur l</w:t>
      </w:r>
      <w:r>
        <w:rPr>
          <w:lang w:val="fr-FR"/>
        </w:rPr>
        <w:t>’</w:t>
      </w:r>
      <w:r w:rsidRPr="00167C78">
        <w:rPr>
          <w:lang w:val="fr-FR"/>
        </w:rPr>
        <w:t>emploi inclusif pour la période 2015-2020, qui visent à promouvoir l</w:t>
      </w:r>
      <w:r>
        <w:rPr>
          <w:lang w:val="fr-FR"/>
        </w:rPr>
        <w:t>’</w:t>
      </w:r>
      <w:r w:rsidRPr="00167C78">
        <w:rPr>
          <w:lang w:val="fr-FR"/>
        </w:rPr>
        <w:t>égalité des chances sur le marché du travail, indépendamment de l</w:t>
      </w:r>
      <w:r>
        <w:rPr>
          <w:lang w:val="fr-FR"/>
        </w:rPr>
        <w:t>’</w:t>
      </w:r>
      <w:r w:rsidRPr="00167C78">
        <w:rPr>
          <w:lang w:val="fr-FR"/>
        </w:rPr>
        <w:t>âge, du genre ou de l</w:t>
      </w:r>
      <w:r>
        <w:rPr>
          <w:lang w:val="fr-FR"/>
        </w:rPr>
        <w:t>’</w:t>
      </w:r>
      <w:r w:rsidRPr="00167C78">
        <w:rPr>
          <w:lang w:val="fr-FR"/>
        </w:rPr>
        <w:t>existence d</w:t>
      </w:r>
      <w:r>
        <w:rPr>
          <w:lang w:val="fr-FR"/>
        </w:rPr>
        <w:t>’</w:t>
      </w:r>
      <w:r w:rsidRPr="00167C78">
        <w:rPr>
          <w:lang w:val="fr-FR"/>
        </w:rPr>
        <w:t>un handicap, et dont l</w:t>
      </w:r>
      <w:r>
        <w:rPr>
          <w:lang w:val="fr-FR"/>
        </w:rPr>
        <w:t>’</w:t>
      </w:r>
      <w:r w:rsidRPr="00167C78">
        <w:rPr>
          <w:lang w:val="fr-FR"/>
        </w:rPr>
        <w:t>un des principaux objectifs est de remédier à l</w:t>
      </w:r>
      <w:r>
        <w:rPr>
          <w:lang w:val="fr-FR"/>
        </w:rPr>
        <w:t>’</w:t>
      </w:r>
      <w:r w:rsidRPr="00167C78">
        <w:rPr>
          <w:lang w:val="fr-FR"/>
        </w:rPr>
        <w:t xml:space="preserve">écart de rémunération entre les femmes et les hommes. </w:t>
      </w:r>
      <w:r w:rsidRPr="00167C78">
        <w:rPr>
          <w:lang w:val="fr-CH"/>
        </w:rPr>
        <w:t>Il demeure néanmoins préoccupé par les éléments suivants</w:t>
      </w:r>
      <w:r>
        <w:rPr>
          <w:lang w:val="fr-CH"/>
        </w:rPr>
        <w:t> :</w:t>
      </w:r>
      <w:r w:rsidRPr="00167C78">
        <w:rPr>
          <w:lang w:val="fr-CH"/>
        </w:rPr>
        <w:t xml:space="preserve"> </w:t>
      </w:r>
    </w:p>
    <w:p w14:paraId="7929C3EF" w14:textId="45654A71" w:rsidR="00167C78" w:rsidRPr="00167C78" w:rsidRDefault="001947BF" w:rsidP="00167C78">
      <w:pPr>
        <w:pStyle w:val="SingleTxt"/>
        <w:rPr>
          <w:lang w:val="fr-FR"/>
        </w:rPr>
      </w:pPr>
      <w:r>
        <w:rPr>
          <w:lang w:val="fr-FR"/>
        </w:rPr>
        <w:tab/>
      </w:r>
      <w:r w:rsidR="00167C78" w:rsidRPr="00167C78">
        <w:rPr>
          <w:lang w:val="fr-FR"/>
        </w:rPr>
        <w:t>a)</w:t>
      </w:r>
      <w:r w:rsidR="00167C78" w:rsidRPr="00167C78">
        <w:rPr>
          <w:lang w:val="fr-FR"/>
        </w:rPr>
        <w:tab/>
        <w:t>La persistance de l</w:t>
      </w:r>
      <w:r w:rsidR="00167C78">
        <w:rPr>
          <w:lang w:val="fr-FR"/>
        </w:rPr>
        <w:t>’</w:t>
      </w:r>
      <w:r w:rsidR="00167C78" w:rsidRPr="00167C78">
        <w:rPr>
          <w:lang w:val="fr-FR"/>
        </w:rPr>
        <w:t>écart de rémunération</w:t>
      </w:r>
      <w:r w:rsidR="00167C78">
        <w:rPr>
          <w:lang w:val="fr-FR"/>
        </w:rPr>
        <w:t xml:space="preserve"> </w:t>
      </w:r>
      <w:r w:rsidR="00167C78" w:rsidRPr="00167C78">
        <w:rPr>
          <w:lang w:val="fr-FR"/>
        </w:rPr>
        <w:t>existant dans les professions traditionnellement à dominante féminine, lequel se traduit également par des prestations de retraite moins élevées pour les femmes</w:t>
      </w:r>
      <w:r w:rsidR="00167C78">
        <w:rPr>
          <w:lang w:val="fr-FR"/>
        </w:rPr>
        <w:t> ;</w:t>
      </w:r>
      <w:r w:rsidR="00167C78" w:rsidRPr="00167C78">
        <w:rPr>
          <w:lang w:val="fr-FR"/>
        </w:rPr>
        <w:t xml:space="preserve"> </w:t>
      </w:r>
    </w:p>
    <w:p w14:paraId="524EAC99" w14:textId="59E59F59" w:rsidR="00167C78" w:rsidRPr="00167C78" w:rsidRDefault="001947BF" w:rsidP="00167C78">
      <w:pPr>
        <w:pStyle w:val="SingleTxt"/>
        <w:rPr>
          <w:lang w:val="fr-FR"/>
        </w:rPr>
      </w:pPr>
      <w:r>
        <w:rPr>
          <w:lang w:val="fr-FR"/>
        </w:rPr>
        <w:tab/>
      </w:r>
      <w:r w:rsidR="00167C78" w:rsidRPr="00167C78">
        <w:rPr>
          <w:lang w:val="fr-FR"/>
        </w:rPr>
        <w:t>b)</w:t>
      </w:r>
      <w:r w:rsidR="00167C78" w:rsidRPr="00167C78">
        <w:rPr>
          <w:lang w:val="fr-FR"/>
        </w:rPr>
        <w:tab/>
        <w:t>La persistance de la ségrégation verticale et horizontale des emplois</w:t>
      </w:r>
      <w:r w:rsidR="00167C78">
        <w:rPr>
          <w:lang w:val="fr-FR"/>
        </w:rPr>
        <w:t> ;</w:t>
      </w:r>
      <w:r w:rsidR="00167C78" w:rsidRPr="00167C78">
        <w:rPr>
          <w:lang w:val="fr-FR"/>
        </w:rPr>
        <w:t xml:space="preserve"> </w:t>
      </w:r>
    </w:p>
    <w:p w14:paraId="2F403E54" w14:textId="132F72D5" w:rsidR="00167C78" w:rsidRPr="00167C78" w:rsidRDefault="001947BF" w:rsidP="00167C78">
      <w:pPr>
        <w:pStyle w:val="SingleTxt"/>
        <w:rPr>
          <w:lang w:val="fr-FR"/>
        </w:rPr>
      </w:pPr>
      <w:r>
        <w:rPr>
          <w:lang w:val="fr-FR"/>
        </w:rPr>
        <w:tab/>
      </w:r>
      <w:r w:rsidR="00167C78" w:rsidRPr="00167C78">
        <w:rPr>
          <w:lang w:val="fr-FR"/>
        </w:rPr>
        <w:t>c)</w:t>
      </w:r>
      <w:r w:rsidR="00167C78" w:rsidRPr="00167C78">
        <w:rPr>
          <w:lang w:val="fr-FR"/>
        </w:rPr>
        <w:tab/>
        <w:t>Les difficultés que rencontre l</w:t>
      </w:r>
      <w:r w:rsidR="00167C78">
        <w:rPr>
          <w:lang w:val="fr-FR"/>
        </w:rPr>
        <w:t>’</w:t>
      </w:r>
      <w:r w:rsidR="00167C78" w:rsidRPr="00167C78">
        <w:rPr>
          <w:lang w:val="fr-FR"/>
        </w:rPr>
        <w:t>État partie s</w:t>
      </w:r>
      <w:r w:rsidR="00167C78">
        <w:rPr>
          <w:lang w:val="fr-FR"/>
        </w:rPr>
        <w:t>’</w:t>
      </w:r>
      <w:r w:rsidR="00167C78" w:rsidRPr="00167C78">
        <w:rPr>
          <w:lang w:val="fr-FR"/>
        </w:rPr>
        <w:t>agissant d</w:t>
      </w:r>
      <w:r w:rsidR="00167C78">
        <w:rPr>
          <w:lang w:val="fr-FR"/>
        </w:rPr>
        <w:t>’</w:t>
      </w:r>
      <w:r w:rsidR="00167C78" w:rsidRPr="00167C78">
        <w:rPr>
          <w:lang w:val="fr-FR"/>
        </w:rPr>
        <w:t>intégrer les femmes roms ou appartenant à d</w:t>
      </w:r>
      <w:r w:rsidR="00167C78">
        <w:rPr>
          <w:lang w:val="fr-FR"/>
        </w:rPr>
        <w:t>’</w:t>
      </w:r>
      <w:r w:rsidR="00167C78" w:rsidRPr="00167C78">
        <w:rPr>
          <w:lang w:val="fr-FR"/>
        </w:rPr>
        <w:t>autres minorités ethniques, les migrantes, les femmes rurales, les femmes âgées et les femmes handicapées au marché du travail</w:t>
      </w:r>
      <w:r w:rsidR="00167C78">
        <w:rPr>
          <w:lang w:val="fr-FR"/>
        </w:rPr>
        <w:t> ;</w:t>
      </w:r>
      <w:r w:rsidR="00167C78" w:rsidRPr="00167C78">
        <w:rPr>
          <w:lang w:val="fr-FR"/>
        </w:rPr>
        <w:t xml:space="preserve"> </w:t>
      </w:r>
    </w:p>
    <w:p w14:paraId="4EA3E0B3" w14:textId="1E550004" w:rsidR="00167C78" w:rsidRPr="00167C78" w:rsidRDefault="001947BF" w:rsidP="00167C78">
      <w:pPr>
        <w:pStyle w:val="SingleTxt"/>
        <w:rPr>
          <w:lang w:val="fr-FR"/>
        </w:rPr>
      </w:pPr>
      <w:r>
        <w:rPr>
          <w:lang w:val="fr-FR"/>
        </w:rPr>
        <w:tab/>
      </w:r>
      <w:r w:rsidR="00167C78" w:rsidRPr="00167C78">
        <w:rPr>
          <w:lang w:val="fr-FR"/>
        </w:rPr>
        <w:t>d)</w:t>
      </w:r>
      <w:r w:rsidR="00167C78" w:rsidRPr="00167C78">
        <w:rPr>
          <w:lang w:val="fr-FR"/>
        </w:rPr>
        <w:tab/>
        <w:t>Le partage inéquitable des responsabilités familiales</w:t>
      </w:r>
      <w:r w:rsidR="00167C78">
        <w:rPr>
          <w:lang w:val="fr-FR"/>
        </w:rPr>
        <w:t> ;</w:t>
      </w:r>
      <w:r w:rsidR="00167C78" w:rsidRPr="00167C78">
        <w:rPr>
          <w:lang w:val="fr-FR"/>
        </w:rPr>
        <w:t xml:space="preserve"> </w:t>
      </w:r>
    </w:p>
    <w:p w14:paraId="7FF0181A" w14:textId="3DEE5A7E" w:rsidR="00167C78" w:rsidRPr="00167C78" w:rsidRDefault="001947BF" w:rsidP="00167C78">
      <w:pPr>
        <w:pStyle w:val="SingleTxt"/>
        <w:rPr>
          <w:lang w:val="fr-FR"/>
        </w:rPr>
      </w:pPr>
      <w:r>
        <w:rPr>
          <w:lang w:val="fr-FR"/>
        </w:rPr>
        <w:tab/>
      </w:r>
      <w:r w:rsidR="00167C78" w:rsidRPr="00167C78">
        <w:rPr>
          <w:lang w:val="fr-FR"/>
        </w:rPr>
        <w:t>e)</w:t>
      </w:r>
      <w:r w:rsidR="00167C78" w:rsidRPr="00167C78">
        <w:rPr>
          <w:lang w:val="fr-FR"/>
        </w:rPr>
        <w:tab/>
        <w:t>Le fait que l</w:t>
      </w:r>
      <w:r w:rsidR="00167C78">
        <w:rPr>
          <w:lang w:val="fr-FR"/>
        </w:rPr>
        <w:t>’</w:t>
      </w:r>
      <w:r w:rsidR="00167C78" w:rsidRPr="00167C78">
        <w:rPr>
          <w:lang w:val="fr-FR"/>
        </w:rPr>
        <w:t>Inspection du travail n</w:t>
      </w:r>
      <w:r w:rsidR="00167C78">
        <w:rPr>
          <w:lang w:val="fr-FR"/>
        </w:rPr>
        <w:t>’</w:t>
      </w:r>
      <w:r w:rsidR="00167C78" w:rsidRPr="00167C78">
        <w:rPr>
          <w:lang w:val="fr-FR"/>
        </w:rPr>
        <w:t>ait reçu aucune plainte pour harcèlement sexuel sur le lieu de travail</w:t>
      </w:r>
      <w:r w:rsidR="00167C78">
        <w:rPr>
          <w:lang w:val="fr-FR"/>
        </w:rPr>
        <w:t> ;</w:t>
      </w:r>
      <w:r w:rsidR="00167C78" w:rsidRPr="00167C78">
        <w:rPr>
          <w:lang w:val="fr-FR"/>
        </w:rPr>
        <w:t xml:space="preserve"> </w:t>
      </w:r>
    </w:p>
    <w:p w14:paraId="38D99EEC" w14:textId="79B5A2BE" w:rsidR="00167C78" w:rsidRPr="00167C78" w:rsidRDefault="001947BF" w:rsidP="00167C78">
      <w:pPr>
        <w:pStyle w:val="SingleTxt"/>
        <w:rPr>
          <w:lang w:val="fr-FR"/>
        </w:rPr>
      </w:pPr>
      <w:r>
        <w:rPr>
          <w:lang w:val="fr-FR"/>
        </w:rPr>
        <w:tab/>
      </w:r>
      <w:r w:rsidR="00167C78" w:rsidRPr="00167C78">
        <w:rPr>
          <w:lang w:val="fr-FR"/>
        </w:rPr>
        <w:t>f)</w:t>
      </w:r>
      <w:r w:rsidR="00167C78" w:rsidRPr="00167C78">
        <w:rPr>
          <w:lang w:val="fr-FR"/>
        </w:rPr>
        <w:tab/>
        <w:t>Le fait que l</w:t>
      </w:r>
      <w:r w:rsidR="00167C78">
        <w:rPr>
          <w:lang w:val="fr-FR"/>
        </w:rPr>
        <w:t>’</w:t>
      </w:r>
      <w:r w:rsidR="00167C78" w:rsidRPr="00167C78">
        <w:rPr>
          <w:lang w:val="fr-FR"/>
        </w:rPr>
        <w:t>État partie n</w:t>
      </w:r>
      <w:r w:rsidR="00167C78">
        <w:rPr>
          <w:lang w:val="fr-FR"/>
        </w:rPr>
        <w:t>’</w:t>
      </w:r>
      <w:r w:rsidR="00167C78" w:rsidRPr="00167C78">
        <w:rPr>
          <w:lang w:val="fr-FR"/>
        </w:rPr>
        <w:t>a pas ratifié les conventions de l</w:t>
      </w:r>
      <w:r w:rsidR="00167C78">
        <w:rPr>
          <w:lang w:val="fr-FR"/>
        </w:rPr>
        <w:t>’</w:t>
      </w:r>
      <w:r w:rsidR="00167C78" w:rsidRPr="00167C78">
        <w:rPr>
          <w:lang w:val="fr-FR"/>
        </w:rPr>
        <w:t>Organisation internationale du Travail (OIT) suivantes</w:t>
      </w:r>
      <w:r w:rsidR="00167C78">
        <w:rPr>
          <w:lang w:val="fr-FR"/>
        </w:rPr>
        <w:t> :</w:t>
      </w:r>
      <w:r w:rsidR="00167C78" w:rsidRPr="00167C78">
        <w:rPr>
          <w:lang w:val="fr-FR"/>
        </w:rPr>
        <w:t xml:space="preserve"> </w:t>
      </w:r>
      <w:bookmarkStart w:id="10" w:name="_Hlk36405650"/>
      <w:r w:rsidR="00167C78" w:rsidRPr="00167C78">
        <w:rPr>
          <w:lang w:val="fr-FR"/>
        </w:rPr>
        <w:t>la Convention de 1981 sur les travailleurs ayant des responsabilités familiales (n</w:t>
      </w:r>
      <w:r w:rsidR="00167C78" w:rsidRPr="00167C78">
        <w:rPr>
          <w:vertAlign w:val="superscript"/>
          <w:lang w:val="fr-FR"/>
        </w:rPr>
        <w:t>o</w:t>
      </w:r>
      <w:r>
        <w:rPr>
          <w:lang w:val="fr-FR"/>
        </w:rPr>
        <w:t> </w:t>
      </w:r>
      <w:r w:rsidR="00167C78" w:rsidRPr="00167C78">
        <w:rPr>
          <w:lang w:val="fr-FR"/>
        </w:rPr>
        <w:t>156)</w:t>
      </w:r>
      <w:r w:rsidR="00167C78">
        <w:rPr>
          <w:lang w:val="fr-FR"/>
        </w:rPr>
        <w:t> ;</w:t>
      </w:r>
      <w:r w:rsidR="00167C78" w:rsidRPr="00167C78">
        <w:rPr>
          <w:lang w:val="fr-FR"/>
        </w:rPr>
        <w:t xml:space="preserve"> la Convention de 2011 sur les travailleuses et travailleurs domestiques (n</w:t>
      </w:r>
      <w:r w:rsidRPr="001947BF">
        <w:rPr>
          <w:vertAlign w:val="superscript"/>
          <w:lang w:val="fr-FR"/>
        </w:rPr>
        <w:t>o</w:t>
      </w:r>
      <w:r>
        <w:rPr>
          <w:lang w:val="fr-FR"/>
        </w:rPr>
        <w:t> </w:t>
      </w:r>
      <w:r w:rsidR="00167C78" w:rsidRPr="00167C78">
        <w:rPr>
          <w:lang w:val="fr-FR"/>
        </w:rPr>
        <w:t>189)</w:t>
      </w:r>
      <w:r w:rsidR="00167C78">
        <w:rPr>
          <w:lang w:val="fr-FR"/>
        </w:rPr>
        <w:t> ;</w:t>
      </w:r>
      <w:r w:rsidR="00167C78" w:rsidRPr="00167C78">
        <w:rPr>
          <w:lang w:val="fr-FR"/>
        </w:rPr>
        <w:t xml:space="preserve"> la Convention de 2019 sur la violence et le harcèlement (n</w:t>
      </w:r>
      <w:r w:rsidRPr="001947BF">
        <w:rPr>
          <w:vertAlign w:val="superscript"/>
          <w:lang w:val="fr-FR"/>
        </w:rPr>
        <w:t>o</w:t>
      </w:r>
      <w:r>
        <w:rPr>
          <w:lang w:val="fr-FR"/>
        </w:rPr>
        <w:t> </w:t>
      </w:r>
      <w:r w:rsidR="00167C78" w:rsidRPr="00167C78">
        <w:rPr>
          <w:lang w:val="fr-FR"/>
        </w:rPr>
        <w:t>190)</w:t>
      </w:r>
      <w:bookmarkEnd w:id="10"/>
      <w:r w:rsidR="00167C78" w:rsidRPr="00167C78">
        <w:rPr>
          <w:lang w:val="fr-FR"/>
        </w:rPr>
        <w:t>.</w:t>
      </w:r>
    </w:p>
    <w:p w14:paraId="0FB298C8" w14:textId="703AEA35" w:rsidR="00167C78" w:rsidRPr="00167C78" w:rsidRDefault="00167C78" w:rsidP="00CE1617">
      <w:pPr>
        <w:pStyle w:val="SingleTxt"/>
        <w:numPr>
          <w:ilvl w:val="0"/>
          <w:numId w:val="32"/>
        </w:numPr>
        <w:tabs>
          <w:tab w:val="left" w:pos="1742"/>
        </w:tabs>
        <w:rPr>
          <w:b/>
          <w:bCs/>
          <w:lang w:val="fr-CH"/>
        </w:rPr>
      </w:pPr>
      <w:r w:rsidRPr="00167C78">
        <w:rPr>
          <w:b/>
          <w:bCs/>
          <w:lang w:val="fr-CH"/>
        </w:rPr>
        <w:t>Le Comité recommande que l</w:t>
      </w:r>
      <w:r>
        <w:rPr>
          <w:b/>
          <w:bCs/>
          <w:lang w:val="fr-CH"/>
        </w:rPr>
        <w:t>’</w:t>
      </w:r>
      <w:r w:rsidRPr="00167C78">
        <w:rPr>
          <w:b/>
          <w:bCs/>
          <w:lang w:val="fr-CH"/>
        </w:rPr>
        <w:t>État partie</w:t>
      </w:r>
      <w:r>
        <w:rPr>
          <w:b/>
          <w:bCs/>
          <w:lang w:val="fr-CH"/>
        </w:rPr>
        <w:t> :</w:t>
      </w:r>
      <w:r w:rsidRPr="00167C78">
        <w:rPr>
          <w:b/>
          <w:bCs/>
          <w:lang w:val="fr-CH"/>
        </w:rPr>
        <w:t xml:space="preserve"> </w:t>
      </w:r>
    </w:p>
    <w:p w14:paraId="519BEA5A" w14:textId="1F88E8C1" w:rsidR="00167C78" w:rsidRPr="00167C78" w:rsidRDefault="0007338A" w:rsidP="00167C78">
      <w:pPr>
        <w:pStyle w:val="SingleTxt"/>
        <w:rPr>
          <w:b/>
          <w:bCs/>
          <w:lang w:val="fr-FR"/>
        </w:rPr>
      </w:pPr>
      <w:r>
        <w:rPr>
          <w:bCs/>
          <w:lang w:val="fr-FR"/>
        </w:rPr>
        <w:tab/>
      </w:r>
      <w:r w:rsidR="00167C78" w:rsidRPr="00167C78">
        <w:rPr>
          <w:bCs/>
          <w:lang w:val="fr-FR"/>
        </w:rPr>
        <w:t>a)</w:t>
      </w:r>
      <w:r w:rsidR="00167C78" w:rsidRPr="00167C78">
        <w:rPr>
          <w:b/>
          <w:bCs/>
          <w:lang w:val="fr-FR"/>
        </w:rPr>
        <w:tab/>
        <w:t>Veille à la stricte application du principe de l</w:t>
      </w:r>
      <w:r w:rsidR="00167C78">
        <w:rPr>
          <w:b/>
          <w:bCs/>
          <w:lang w:val="fr-FR"/>
        </w:rPr>
        <w:t>’</w:t>
      </w:r>
      <w:r w:rsidR="00167C78" w:rsidRPr="00167C78">
        <w:rPr>
          <w:b/>
          <w:bCs/>
          <w:lang w:val="fr-FR"/>
        </w:rPr>
        <w:t>égalité de salaire pour un travail de valeur égale, de sorte à réduire et, à terme, à éliminer l</w:t>
      </w:r>
      <w:r w:rsidR="00167C78">
        <w:rPr>
          <w:b/>
          <w:bCs/>
          <w:lang w:val="fr-FR"/>
        </w:rPr>
        <w:t>’</w:t>
      </w:r>
      <w:r w:rsidR="00167C78" w:rsidRPr="00167C78">
        <w:rPr>
          <w:b/>
          <w:bCs/>
          <w:lang w:val="fr-FR"/>
        </w:rPr>
        <w:t>écart de rémunération entre femmes et hommes, notamment en examinant régulièrement les salaires des femmes et des hommes dans tous les secteurs d</w:t>
      </w:r>
      <w:r w:rsidR="00167C78">
        <w:rPr>
          <w:b/>
          <w:bCs/>
          <w:lang w:val="fr-FR"/>
        </w:rPr>
        <w:t>’</w:t>
      </w:r>
      <w:r w:rsidR="00167C78" w:rsidRPr="00167C78">
        <w:rPr>
          <w:b/>
          <w:bCs/>
          <w:lang w:val="fr-FR"/>
        </w:rPr>
        <w:t xml:space="preserve">activité, y compris </w:t>
      </w:r>
      <w:r w:rsidR="00167C78" w:rsidRPr="00167C78">
        <w:rPr>
          <w:b/>
          <w:bCs/>
          <w:lang w:val="fr-FR"/>
        </w:rPr>
        <w:lastRenderedPageBreak/>
        <w:t>la fonction publique, en coopération avec les associations d</w:t>
      </w:r>
      <w:r w:rsidR="00167C78">
        <w:rPr>
          <w:b/>
          <w:bCs/>
          <w:lang w:val="fr-FR"/>
        </w:rPr>
        <w:t>’</w:t>
      </w:r>
      <w:r w:rsidR="00167C78" w:rsidRPr="00167C78">
        <w:rPr>
          <w:b/>
          <w:bCs/>
          <w:lang w:val="fr-FR"/>
        </w:rPr>
        <w:t>employeurs et les syndicats, en adoptant des méthodes de classement et d</w:t>
      </w:r>
      <w:r w:rsidR="00167C78">
        <w:rPr>
          <w:b/>
          <w:bCs/>
          <w:lang w:val="fr-FR"/>
        </w:rPr>
        <w:t>’</w:t>
      </w:r>
      <w:r w:rsidR="00167C78" w:rsidRPr="00167C78">
        <w:rPr>
          <w:b/>
          <w:bCs/>
          <w:lang w:val="fr-FR"/>
        </w:rPr>
        <w:t>évaluation des emplois tenant compte des questions de genre, en organisant régulièrement des visites d</w:t>
      </w:r>
      <w:r w:rsidR="00167C78">
        <w:rPr>
          <w:b/>
          <w:bCs/>
          <w:lang w:val="fr-FR"/>
        </w:rPr>
        <w:t>’</w:t>
      </w:r>
      <w:r w:rsidR="00167C78" w:rsidRPr="00167C78">
        <w:rPr>
          <w:b/>
          <w:bCs/>
          <w:lang w:val="fr-FR"/>
        </w:rPr>
        <w:t>inspection et des campagnes de sensibilisation, et en encourageant l</w:t>
      </w:r>
      <w:r w:rsidR="00167C78">
        <w:rPr>
          <w:b/>
          <w:bCs/>
          <w:lang w:val="fr-FR"/>
        </w:rPr>
        <w:t>’</w:t>
      </w:r>
      <w:r w:rsidR="00167C78" w:rsidRPr="00167C78">
        <w:rPr>
          <w:b/>
          <w:bCs/>
          <w:lang w:val="fr-FR"/>
        </w:rPr>
        <w:t>aboutissement d</w:t>
      </w:r>
      <w:r w:rsidR="00167C78">
        <w:rPr>
          <w:b/>
          <w:bCs/>
          <w:lang w:val="fr-FR"/>
        </w:rPr>
        <w:t>’</w:t>
      </w:r>
      <w:r w:rsidR="00167C78" w:rsidRPr="00167C78">
        <w:rPr>
          <w:b/>
          <w:bCs/>
          <w:lang w:val="fr-FR"/>
        </w:rPr>
        <w:t>un plus grand nombre de négociations collectives</w:t>
      </w:r>
      <w:r w:rsidR="00167C78">
        <w:rPr>
          <w:b/>
          <w:bCs/>
          <w:lang w:val="fr-FR"/>
        </w:rPr>
        <w:t xml:space="preserve"> ; </w:t>
      </w:r>
    </w:p>
    <w:p w14:paraId="657A534A" w14:textId="6255EB7C" w:rsidR="00167C78" w:rsidRPr="00167C78" w:rsidRDefault="0007338A" w:rsidP="00167C78">
      <w:pPr>
        <w:pStyle w:val="SingleTxt"/>
        <w:rPr>
          <w:b/>
          <w:bCs/>
          <w:lang w:val="fr-FR"/>
        </w:rPr>
      </w:pPr>
      <w:r>
        <w:rPr>
          <w:bCs/>
          <w:lang w:val="fr-FR"/>
        </w:rPr>
        <w:tab/>
      </w:r>
      <w:r w:rsidR="00167C78" w:rsidRPr="00167C78">
        <w:rPr>
          <w:bCs/>
          <w:lang w:val="fr-FR"/>
        </w:rPr>
        <w:t>b)</w:t>
      </w:r>
      <w:r w:rsidR="00167C78" w:rsidRPr="00167C78">
        <w:rPr>
          <w:b/>
          <w:bCs/>
          <w:lang w:val="fr-FR"/>
        </w:rPr>
        <w:tab/>
        <w:t>Renforce les mesures visant à éliminer la ségrégation verticale et horizontale des emplois</w:t>
      </w:r>
      <w:r w:rsidR="00167C78">
        <w:rPr>
          <w:b/>
          <w:bCs/>
          <w:lang w:val="fr-FR"/>
        </w:rPr>
        <w:t> ;</w:t>
      </w:r>
      <w:r w:rsidR="00167C78" w:rsidRPr="00167C78">
        <w:rPr>
          <w:b/>
          <w:bCs/>
          <w:lang w:val="fr-FR"/>
        </w:rPr>
        <w:t xml:space="preserve"> </w:t>
      </w:r>
    </w:p>
    <w:p w14:paraId="20DA1A7F" w14:textId="1537D6CE" w:rsidR="00167C78" w:rsidRPr="00167C78" w:rsidRDefault="0007338A" w:rsidP="00167C78">
      <w:pPr>
        <w:pStyle w:val="SingleTxt"/>
        <w:rPr>
          <w:b/>
          <w:bCs/>
          <w:lang w:val="fr-FR"/>
        </w:rPr>
      </w:pPr>
      <w:r>
        <w:rPr>
          <w:bCs/>
          <w:lang w:val="fr-FR"/>
        </w:rPr>
        <w:tab/>
      </w:r>
      <w:r w:rsidR="00167C78" w:rsidRPr="00167C78">
        <w:rPr>
          <w:bCs/>
          <w:lang w:val="fr-FR"/>
        </w:rPr>
        <w:t>c</w:t>
      </w:r>
      <w:r w:rsidR="00167C78" w:rsidRPr="00167C78">
        <w:rPr>
          <w:lang w:val="fr-FR"/>
        </w:rPr>
        <w:t>)</w:t>
      </w:r>
      <w:r w:rsidR="00167C78" w:rsidRPr="00167C78">
        <w:rPr>
          <w:b/>
          <w:bCs/>
          <w:lang w:val="fr-FR"/>
        </w:rPr>
        <w:tab/>
        <w:t>Améliore l</w:t>
      </w:r>
      <w:r w:rsidR="00167C78">
        <w:rPr>
          <w:b/>
          <w:bCs/>
          <w:lang w:val="fr-FR"/>
        </w:rPr>
        <w:t>’</w:t>
      </w:r>
      <w:r w:rsidR="00167C78" w:rsidRPr="00167C78">
        <w:rPr>
          <w:b/>
          <w:bCs/>
          <w:lang w:val="fr-FR"/>
        </w:rPr>
        <w:t>accès au marché du travail des femmes, notamment des groupes de femmes défavorisés, dont les femmes roms et les femmes appartenant à d</w:t>
      </w:r>
      <w:r w:rsidR="00167C78">
        <w:rPr>
          <w:b/>
          <w:bCs/>
          <w:lang w:val="fr-FR"/>
        </w:rPr>
        <w:t>’</w:t>
      </w:r>
      <w:r w:rsidR="00167C78" w:rsidRPr="00167C78">
        <w:rPr>
          <w:b/>
          <w:bCs/>
          <w:lang w:val="fr-FR"/>
        </w:rPr>
        <w:t>autres minorités ethniques, les migrantes, les femmes rurales, les femmes âgées et les femmes handicapées</w:t>
      </w:r>
      <w:r w:rsidR="00167C78">
        <w:rPr>
          <w:b/>
          <w:bCs/>
          <w:lang w:val="fr-FR"/>
        </w:rPr>
        <w:t> ;</w:t>
      </w:r>
      <w:r w:rsidR="00167C78" w:rsidRPr="00167C78">
        <w:rPr>
          <w:b/>
          <w:bCs/>
          <w:lang w:val="fr-FR"/>
        </w:rPr>
        <w:t xml:space="preserve"> </w:t>
      </w:r>
    </w:p>
    <w:p w14:paraId="6A374117" w14:textId="1A385FC0" w:rsidR="00167C78" w:rsidRPr="00167C78" w:rsidRDefault="0007338A" w:rsidP="00167C78">
      <w:pPr>
        <w:pStyle w:val="SingleTxt"/>
        <w:rPr>
          <w:b/>
          <w:bCs/>
          <w:lang w:val="fr-FR"/>
        </w:rPr>
      </w:pPr>
      <w:r>
        <w:rPr>
          <w:bCs/>
          <w:lang w:val="fr-FR"/>
        </w:rPr>
        <w:tab/>
      </w:r>
      <w:r w:rsidR="00167C78" w:rsidRPr="00167C78">
        <w:rPr>
          <w:bCs/>
          <w:lang w:val="fr-FR"/>
        </w:rPr>
        <w:t>d)</w:t>
      </w:r>
      <w:r w:rsidR="00167C78" w:rsidRPr="00167C78">
        <w:rPr>
          <w:b/>
          <w:bCs/>
          <w:lang w:val="fr-FR"/>
        </w:rPr>
        <w:tab/>
        <w:t>Mette rapidement en œuvre la réforme envisagée du dispositif de congé de maternité et de paternité et de congé parental, de sorte à rendre les quotas de congé parental non transférables</w:t>
      </w:r>
      <w:r w:rsidR="00167C78">
        <w:rPr>
          <w:b/>
          <w:bCs/>
          <w:lang w:val="fr-FR"/>
        </w:rPr>
        <w:t> ;</w:t>
      </w:r>
      <w:r w:rsidR="00167C78" w:rsidRPr="00167C78">
        <w:rPr>
          <w:b/>
          <w:bCs/>
          <w:lang w:val="fr-FR"/>
        </w:rPr>
        <w:t xml:space="preserve"> </w:t>
      </w:r>
    </w:p>
    <w:p w14:paraId="64C91015" w14:textId="37AFE12A" w:rsidR="00167C78" w:rsidRPr="00167C78" w:rsidRDefault="0007338A" w:rsidP="00167C78">
      <w:pPr>
        <w:pStyle w:val="SingleTxt"/>
        <w:rPr>
          <w:b/>
          <w:bCs/>
          <w:lang w:val="fr-FR"/>
        </w:rPr>
      </w:pPr>
      <w:r>
        <w:rPr>
          <w:bCs/>
          <w:lang w:val="fr-FR"/>
        </w:rPr>
        <w:tab/>
      </w:r>
      <w:r w:rsidR="00167C78" w:rsidRPr="00167C78">
        <w:rPr>
          <w:bCs/>
          <w:lang w:val="fr-FR"/>
        </w:rPr>
        <w:t>e)</w:t>
      </w:r>
      <w:r w:rsidR="00167C78" w:rsidRPr="00167C78">
        <w:rPr>
          <w:b/>
          <w:bCs/>
          <w:lang w:val="fr-FR"/>
        </w:rPr>
        <w:tab/>
        <w:t>Mène une étude approfondie sur la prévalence du harcèlement sexuel sur le lieu de travail et adopte les mesures voulues pour lutter contre ce phénomène</w:t>
      </w:r>
      <w:r w:rsidR="00167C78">
        <w:rPr>
          <w:b/>
          <w:bCs/>
          <w:lang w:val="fr-FR"/>
        </w:rPr>
        <w:t> ;</w:t>
      </w:r>
      <w:r w:rsidR="00167C78" w:rsidRPr="00167C78">
        <w:rPr>
          <w:b/>
          <w:bCs/>
          <w:lang w:val="fr-FR"/>
        </w:rPr>
        <w:t xml:space="preserve"> </w:t>
      </w:r>
    </w:p>
    <w:p w14:paraId="107AD1B8" w14:textId="21F1690F" w:rsidR="00167C78" w:rsidRPr="00167C78" w:rsidRDefault="0007338A" w:rsidP="00167C78">
      <w:pPr>
        <w:pStyle w:val="SingleTxt"/>
        <w:rPr>
          <w:b/>
          <w:bCs/>
          <w:lang w:val="fr-FR"/>
        </w:rPr>
      </w:pPr>
      <w:r>
        <w:rPr>
          <w:bCs/>
          <w:lang w:val="fr-FR"/>
        </w:rPr>
        <w:tab/>
      </w:r>
      <w:r w:rsidR="00167C78" w:rsidRPr="00167C78">
        <w:rPr>
          <w:bCs/>
          <w:lang w:val="fr-FR"/>
        </w:rPr>
        <w:t>f)</w:t>
      </w:r>
      <w:r w:rsidR="00167C78" w:rsidRPr="00167C78">
        <w:rPr>
          <w:b/>
          <w:bCs/>
          <w:lang w:val="fr-FR"/>
        </w:rPr>
        <w:tab/>
        <w:t>Ratifie les conventions de l</w:t>
      </w:r>
      <w:r w:rsidR="00167C78">
        <w:rPr>
          <w:b/>
          <w:bCs/>
          <w:lang w:val="fr-FR"/>
        </w:rPr>
        <w:t>’</w:t>
      </w:r>
      <w:r w:rsidR="00167C78" w:rsidRPr="00167C78">
        <w:rPr>
          <w:b/>
          <w:bCs/>
          <w:lang w:val="fr-FR"/>
        </w:rPr>
        <w:t>OIT suivantes</w:t>
      </w:r>
      <w:r w:rsidR="00167C78">
        <w:rPr>
          <w:b/>
          <w:bCs/>
          <w:lang w:val="fr-FR"/>
        </w:rPr>
        <w:t> :</w:t>
      </w:r>
      <w:r w:rsidR="00167C78" w:rsidRPr="00167C78">
        <w:rPr>
          <w:b/>
          <w:bCs/>
          <w:lang w:val="fr-FR"/>
        </w:rPr>
        <w:t xml:space="preserve"> la Convention de 1981 sur les travailleurs ayant des responsabilités familiales (n</w:t>
      </w:r>
      <w:r w:rsidR="00167C78" w:rsidRPr="00167C78">
        <w:rPr>
          <w:b/>
          <w:bCs/>
          <w:vertAlign w:val="superscript"/>
          <w:lang w:val="fr-FR"/>
        </w:rPr>
        <w:t>o</w:t>
      </w:r>
      <w:r>
        <w:rPr>
          <w:b/>
          <w:bCs/>
          <w:lang w:val="fr-FR"/>
        </w:rPr>
        <w:t> </w:t>
      </w:r>
      <w:r w:rsidR="00167C78" w:rsidRPr="00167C78">
        <w:rPr>
          <w:b/>
          <w:bCs/>
          <w:lang w:val="fr-FR"/>
        </w:rPr>
        <w:t>156)</w:t>
      </w:r>
      <w:r w:rsidR="00167C78">
        <w:rPr>
          <w:b/>
          <w:bCs/>
          <w:lang w:val="fr-FR"/>
        </w:rPr>
        <w:t> ;</w:t>
      </w:r>
      <w:r w:rsidR="00167C78" w:rsidRPr="00167C78">
        <w:rPr>
          <w:b/>
          <w:bCs/>
          <w:lang w:val="fr-FR"/>
        </w:rPr>
        <w:t xml:space="preserve"> la Convention de 2011 sur les travailleuses et travailleurs domestiques (n</w:t>
      </w:r>
      <w:r w:rsidRPr="0007338A">
        <w:rPr>
          <w:b/>
          <w:bCs/>
          <w:vertAlign w:val="superscript"/>
          <w:lang w:val="fr-FR"/>
        </w:rPr>
        <w:t>o</w:t>
      </w:r>
      <w:r>
        <w:rPr>
          <w:b/>
          <w:bCs/>
          <w:lang w:val="fr-FR"/>
        </w:rPr>
        <w:t> </w:t>
      </w:r>
      <w:r w:rsidR="00167C78" w:rsidRPr="00167C78">
        <w:rPr>
          <w:b/>
          <w:bCs/>
          <w:lang w:val="fr-FR"/>
        </w:rPr>
        <w:t>189)</w:t>
      </w:r>
      <w:r w:rsidR="00167C78">
        <w:rPr>
          <w:b/>
          <w:bCs/>
          <w:lang w:val="fr-FR"/>
        </w:rPr>
        <w:t> ;</w:t>
      </w:r>
      <w:r w:rsidR="00167C78" w:rsidRPr="00167C78">
        <w:rPr>
          <w:b/>
          <w:bCs/>
          <w:lang w:val="fr-FR"/>
        </w:rPr>
        <w:t xml:space="preserve"> la Convention de 2019 sur la violence et le harcèlement (n</w:t>
      </w:r>
      <w:r w:rsidRPr="0007338A">
        <w:rPr>
          <w:b/>
          <w:bCs/>
          <w:vertAlign w:val="superscript"/>
          <w:lang w:val="fr-FR"/>
        </w:rPr>
        <w:t>o</w:t>
      </w:r>
      <w:r>
        <w:rPr>
          <w:b/>
          <w:bCs/>
          <w:lang w:val="fr-FR"/>
        </w:rPr>
        <w:t> </w:t>
      </w:r>
      <w:r w:rsidR="00167C78" w:rsidRPr="00167C78">
        <w:rPr>
          <w:b/>
          <w:bCs/>
          <w:lang w:val="fr-FR"/>
        </w:rPr>
        <w:t>190).</w:t>
      </w:r>
      <w:r w:rsidR="00167C78">
        <w:rPr>
          <w:b/>
          <w:bCs/>
          <w:lang w:val="fr-FR"/>
        </w:rPr>
        <w:t xml:space="preserve"> </w:t>
      </w:r>
    </w:p>
    <w:p w14:paraId="7674712B" w14:textId="77777777" w:rsidR="0007338A" w:rsidRPr="0007338A" w:rsidRDefault="0007338A" w:rsidP="0007338A">
      <w:pPr>
        <w:pStyle w:val="SingleTxt"/>
        <w:spacing w:after="0" w:line="120" w:lineRule="exact"/>
        <w:rPr>
          <w:b/>
          <w:sz w:val="10"/>
          <w:lang w:val="fr-FR"/>
        </w:rPr>
      </w:pPr>
    </w:p>
    <w:p w14:paraId="52CC3C63" w14:textId="6C266F76" w:rsidR="00167C78" w:rsidRDefault="00167C78" w:rsidP="000733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67C78">
        <w:rPr>
          <w:lang w:val="fr-FR"/>
        </w:rPr>
        <w:tab/>
      </w:r>
      <w:r w:rsidRPr="00167C78">
        <w:rPr>
          <w:lang w:val="fr-FR"/>
        </w:rPr>
        <w:tab/>
      </w:r>
      <w:r w:rsidRPr="00167C78">
        <w:rPr>
          <w:lang w:val="en-GB"/>
        </w:rPr>
        <w:t>Santé</w:t>
      </w:r>
    </w:p>
    <w:p w14:paraId="198EF0FD" w14:textId="1BBFDBC6" w:rsidR="0007338A" w:rsidRPr="0007338A" w:rsidRDefault="0007338A" w:rsidP="0007338A">
      <w:pPr>
        <w:pStyle w:val="SingleTxt"/>
        <w:spacing w:after="0" w:line="120" w:lineRule="exact"/>
        <w:rPr>
          <w:sz w:val="10"/>
          <w:lang w:val="en-GB"/>
        </w:rPr>
      </w:pPr>
    </w:p>
    <w:p w14:paraId="003572D1" w14:textId="353FBA34" w:rsidR="00167C78" w:rsidRPr="00167C78" w:rsidRDefault="00167C78" w:rsidP="00CE1617">
      <w:pPr>
        <w:pStyle w:val="SingleTxt"/>
        <w:numPr>
          <w:ilvl w:val="0"/>
          <w:numId w:val="32"/>
        </w:numPr>
        <w:tabs>
          <w:tab w:val="left" w:pos="1742"/>
        </w:tabs>
        <w:rPr>
          <w:lang w:val="fr-CH"/>
        </w:rPr>
      </w:pPr>
      <w:r w:rsidRPr="00167C78">
        <w:rPr>
          <w:lang w:val="fr-FR"/>
        </w:rPr>
        <w:t>Le Comité accueille avec satisfaction le fait que le système de santé de l</w:t>
      </w:r>
      <w:r>
        <w:rPr>
          <w:lang w:val="fr-FR"/>
        </w:rPr>
        <w:t>’</w:t>
      </w:r>
      <w:r w:rsidRPr="00167C78">
        <w:rPr>
          <w:lang w:val="fr-FR"/>
        </w:rPr>
        <w:t>État partie repose sur le principe de la couverture universelle. Il se félicite également que l</w:t>
      </w:r>
      <w:r>
        <w:rPr>
          <w:lang w:val="fr-FR"/>
        </w:rPr>
        <w:t>’</w:t>
      </w:r>
      <w:r w:rsidRPr="00167C78">
        <w:rPr>
          <w:lang w:val="fr-FR"/>
        </w:rPr>
        <w:t>État partie encourage l</w:t>
      </w:r>
      <w:r>
        <w:rPr>
          <w:lang w:val="fr-FR"/>
        </w:rPr>
        <w:t>’</w:t>
      </w:r>
      <w:r w:rsidRPr="00167C78">
        <w:rPr>
          <w:lang w:val="fr-FR"/>
        </w:rPr>
        <w:t>adoption de modes de vie sains par les femmes et les filles et que la mise en œuvre du plan d</w:t>
      </w:r>
      <w:r>
        <w:rPr>
          <w:lang w:val="fr-FR"/>
        </w:rPr>
        <w:t>’</w:t>
      </w:r>
      <w:r w:rsidRPr="00167C78">
        <w:rPr>
          <w:lang w:val="fr-FR"/>
        </w:rPr>
        <w:t>amélioration de la santé maternelle et infantile pour la période 2018-2020 et des directives de santé pour la période 2014-2020 ait conduit à l</w:t>
      </w:r>
      <w:r>
        <w:rPr>
          <w:lang w:val="fr-FR"/>
        </w:rPr>
        <w:t>’</w:t>
      </w:r>
      <w:r w:rsidRPr="00167C78">
        <w:rPr>
          <w:lang w:val="fr-FR"/>
        </w:rPr>
        <w:t>amélioration d</w:t>
      </w:r>
      <w:r>
        <w:rPr>
          <w:lang w:val="fr-FR"/>
        </w:rPr>
        <w:t>’</w:t>
      </w:r>
      <w:r w:rsidRPr="00167C78">
        <w:rPr>
          <w:lang w:val="fr-FR"/>
        </w:rPr>
        <w:t>un certain nombre d</w:t>
      </w:r>
      <w:r>
        <w:rPr>
          <w:lang w:val="fr-FR"/>
        </w:rPr>
        <w:t>’</w:t>
      </w:r>
      <w:r w:rsidRPr="00167C78">
        <w:rPr>
          <w:lang w:val="fr-FR"/>
        </w:rPr>
        <w:t>indicateurs relatifs à la santé maternelle et infantile, notamment la baisse de la mortalité infantile. Il est en outre satisfait de l</w:t>
      </w:r>
      <w:r>
        <w:rPr>
          <w:lang w:val="fr-FR"/>
        </w:rPr>
        <w:t>’</w:t>
      </w:r>
      <w:r w:rsidRPr="00167C78">
        <w:rPr>
          <w:lang w:val="fr-FR"/>
        </w:rPr>
        <w:t>introduction, en 2019, de services d</w:t>
      </w:r>
      <w:r>
        <w:rPr>
          <w:lang w:val="fr-FR"/>
        </w:rPr>
        <w:t>’</w:t>
      </w:r>
      <w:r w:rsidRPr="00167C78">
        <w:rPr>
          <w:lang w:val="fr-FR"/>
        </w:rPr>
        <w:t xml:space="preserve">aide supplémentaires, notamment pour les femmes vivant avec le VIH/sida, qui visent à assurer un accès précoce et effectif à un traitement, et juge encourageant que les services fournis dans les points de prévention du VIH soient gratuits et anonymes. </w:t>
      </w:r>
      <w:r w:rsidRPr="00167C78">
        <w:rPr>
          <w:lang w:val="fr-CH"/>
        </w:rPr>
        <w:t>Il note toutefois avec préoccupation les éléments suivants</w:t>
      </w:r>
      <w:r>
        <w:rPr>
          <w:lang w:val="fr-CH"/>
        </w:rPr>
        <w:t xml:space="preserve"> : </w:t>
      </w:r>
    </w:p>
    <w:p w14:paraId="1D826F08" w14:textId="1ABB519D" w:rsidR="00167C78" w:rsidRPr="00167C78" w:rsidRDefault="0007338A" w:rsidP="00167C78">
      <w:pPr>
        <w:pStyle w:val="SingleTxt"/>
        <w:rPr>
          <w:lang w:val="fr-FR"/>
        </w:rPr>
      </w:pPr>
      <w:r>
        <w:rPr>
          <w:lang w:val="fr-FR"/>
        </w:rPr>
        <w:tab/>
      </w:r>
      <w:r w:rsidR="00167C78" w:rsidRPr="00167C78">
        <w:rPr>
          <w:lang w:val="fr-FR"/>
        </w:rPr>
        <w:t>a)</w:t>
      </w:r>
      <w:r w:rsidR="00167C78" w:rsidRPr="00167C78">
        <w:rPr>
          <w:lang w:val="fr-FR"/>
        </w:rPr>
        <w:tab/>
        <w:t>Le fait que le budget consacré au secteur de la santé, qui est équivalent à 3,7</w:t>
      </w:r>
      <w:r w:rsidR="00167C78">
        <w:rPr>
          <w:lang w:val="fr-FR"/>
        </w:rPr>
        <w:t> %</w:t>
      </w:r>
      <w:r w:rsidR="00167C78" w:rsidRPr="00167C78">
        <w:rPr>
          <w:lang w:val="fr-FR"/>
        </w:rPr>
        <w:t xml:space="preserve"> du produit intérieur brut de l</w:t>
      </w:r>
      <w:r w:rsidR="00167C78">
        <w:rPr>
          <w:lang w:val="fr-FR"/>
        </w:rPr>
        <w:t>’</w:t>
      </w:r>
      <w:r w:rsidR="00167C78" w:rsidRPr="00167C78">
        <w:rPr>
          <w:lang w:val="fr-FR"/>
        </w:rPr>
        <w:t>État partie, est proportionnellement peu important</w:t>
      </w:r>
      <w:r w:rsidR="00167C78">
        <w:rPr>
          <w:lang w:val="fr-FR"/>
        </w:rPr>
        <w:t> ;</w:t>
      </w:r>
      <w:r w:rsidR="00167C78" w:rsidRPr="00167C78">
        <w:rPr>
          <w:lang w:val="fr-FR"/>
        </w:rPr>
        <w:t xml:space="preserve"> </w:t>
      </w:r>
    </w:p>
    <w:p w14:paraId="2FEA34BD" w14:textId="120F585F" w:rsidR="00167C78" w:rsidRPr="00167C78" w:rsidRDefault="0007338A" w:rsidP="00167C78">
      <w:pPr>
        <w:pStyle w:val="SingleTxt"/>
        <w:rPr>
          <w:lang w:val="fr-FR"/>
        </w:rPr>
      </w:pPr>
      <w:r>
        <w:rPr>
          <w:lang w:val="fr-FR"/>
        </w:rPr>
        <w:tab/>
      </w:r>
      <w:r w:rsidR="00167C78" w:rsidRPr="00167C78">
        <w:rPr>
          <w:lang w:val="fr-FR"/>
        </w:rPr>
        <w:t>b)</w:t>
      </w:r>
      <w:r w:rsidR="00167C78" w:rsidRPr="00167C78">
        <w:rPr>
          <w:lang w:val="fr-FR"/>
        </w:rPr>
        <w:tab/>
        <w:t>Le fait que, en dépit de la couverture sanitaire universelle existante, les femmes, et en particulier les filles et les jeunes femmes, notamment celles vivant en milieu rural, les filles et les femmes roms, les femmes âgées et les filles et les femmes handicapées, ont un accès limité aux services de santé primaires, notamment aux services de santé sexuelle et procréative et aux moyens contraceptifs modernes</w:t>
      </w:r>
      <w:r w:rsidR="00167C78">
        <w:rPr>
          <w:lang w:val="fr-FR"/>
        </w:rPr>
        <w:t> ;</w:t>
      </w:r>
      <w:r w:rsidR="00167C78" w:rsidRPr="00167C78">
        <w:rPr>
          <w:lang w:val="fr-FR"/>
        </w:rPr>
        <w:t xml:space="preserve"> </w:t>
      </w:r>
    </w:p>
    <w:p w14:paraId="46F60CAE" w14:textId="71BDFBB1" w:rsidR="00167C78" w:rsidRPr="00167C78" w:rsidRDefault="0007338A" w:rsidP="00167C78">
      <w:pPr>
        <w:pStyle w:val="SingleTxt"/>
        <w:rPr>
          <w:lang w:val="fr-FR"/>
        </w:rPr>
      </w:pPr>
      <w:r>
        <w:rPr>
          <w:lang w:val="fr-FR"/>
        </w:rPr>
        <w:tab/>
      </w:r>
      <w:r w:rsidR="00167C78" w:rsidRPr="00167C78">
        <w:rPr>
          <w:lang w:val="fr-FR"/>
        </w:rPr>
        <w:t>c)</w:t>
      </w:r>
      <w:r w:rsidR="00167C78" w:rsidRPr="00167C78">
        <w:rPr>
          <w:lang w:val="fr-FR"/>
        </w:rPr>
        <w:tab/>
        <w:t>L</w:t>
      </w:r>
      <w:r w:rsidR="00167C78">
        <w:rPr>
          <w:lang w:val="fr-FR"/>
        </w:rPr>
        <w:t>’</w:t>
      </w:r>
      <w:r w:rsidR="00167C78" w:rsidRPr="00167C78">
        <w:rPr>
          <w:lang w:val="fr-FR"/>
        </w:rPr>
        <w:t>accès limité des migrantes clandestines à des soins de santé maternelle de qualité tout au long de la grossesse et lors de l</w:t>
      </w:r>
      <w:r w:rsidR="00167C78">
        <w:rPr>
          <w:lang w:val="fr-FR"/>
        </w:rPr>
        <w:t>’</w:t>
      </w:r>
      <w:r w:rsidR="00167C78" w:rsidRPr="00167C78">
        <w:rPr>
          <w:lang w:val="fr-FR"/>
        </w:rPr>
        <w:t>accouchement, ainsi qu</w:t>
      </w:r>
      <w:r w:rsidR="00167C78">
        <w:rPr>
          <w:lang w:val="fr-FR"/>
        </w:rPr>
        <w:t>’</w:t>
      </w:r>
      <w:r w:rsidR="00167C78" w:rsidRPr="00167C78">
        <w:rPr>
          <w:lang w:val="fr-FR"/>
        </w:rPr>
        <w:t>à des services de santé mentale satisfaisants, celles-ci n</w:t>
      </w:r>
      <w:r w:rsidR="00167C78">
        <w:rPr>
          <w:lang w:val="fr-FR"/>
        </w:rPr>
        <w:t>’</w:t>
      </w:r>
      <w:r w:rsidR="00167C78" w:rsidRPr="00167C78">
        <w:rPr>
          <w:lang w:val="fr-FR"/>
        </w:rPr>
        <w:t>ayant pas droit à l</w:t>
      </w:r>
      <w:r w:rsidR="00167C78">
        <w:rPr>
          <w:lang w:val="fr-FR"/>
        </w:rPr>
        <w:t>’</w:t>
      </w:r>
      <w:r w:rsidR="00167C78" w:rsidRPr="00167C78">
        <w:rPr>
          <w:lang w:val="fr-FR"/>
        </w:rPr>
        <w:t>assurance santé obligatoire en vigueur dans l</w:t>
      </w:r>
      <w:r w:rsidR="00167C78">
        <w:rPr>
          <w:lang w:val="fr-FR"/>
        </w:rPr>
        <w:t>’</w:t>
      </w:r>
      <w:r w:rsidR="00167C78" w:rsidRPr="00167C78">
        <w:rPr>
          <w:lang w:val="fr-FR"/>
        </w:rPr>
        <w:t>État partie</w:t>
      </w:r>
      <w:r w:rsidR="00167C78">
        <w:rPr>
          <w:lang w:val="fr-FR"/>
        </w:rPr>
        <w:t> ;</w:t>
      </w:r>
      <w:r w:rsidR="00167C78" w:rsidRPr="00167C78">
        <w:rPr>
          <w:lang w:val="fr-FR"/>
        </w:rPr>
        <w:t xml:space="preserve"> </w:t>
      </w:r>
    </w:p>
    <w:p w14:paraId="685136C4" w14:textId="206DA492" w:rsidR="00167C78" w:rsidRPr="00167C78" w:rsidRDefault="0007338A" w:rsidP="00167C78">
      <w:pPr>
        <w:pStyle w:val="SingleTxt"/>
        <w:rPr>
          <w:lang w:val="fr-FR"/>
        </w:rPr>
      </w:pPr>
      <w:r>
        <w:rPr>
          <w:lang w:val="fr-FR"/>
        </w:rPr>
        <w:tab/>
      </w:r>
      <w:r w:rsidR="00167C78" w:rsidRPr="00167C78">
        <w:rPr>
          <w:lang w:val="fr-FR"/>
        </w:rPr>
        <w:t>d)</w:t>
      </w:r>
      <w:r w:rsidR="00167C78" w:rsidRPr="00167C78">
        <w:rPr>
          <w:lang w:val="fr-FR"/>
        </w:rPr>
        <w:tab/>
        <w:t xml:space="preserve">Le taux élevé de grossesses précoces et le fait que les frais médicaux engendrés par une interruption volontaire de grossesse chez les filles âgées de moins </w:t>
      </w:r>
      <w:r w:rsidR="00167C78" w:rsidRPr="00167C78">
        <w:rPr>
          <w:lang w:val="fr-FR"/>
        </w:rPr>
        <w:lastRenderedPageBreak/>
        <w:t>de 16 ans sont à la charge de la fille ou de ses parents et que les vues de la première ne prévalent pas sur celles des parents ou du (de la) tuteur(rice)</w:t>
      </w:r>
      <w:r w:rsidR="00167C78">
        <w:rPr>
          <w:lang w:val="fr-FR"/>
        </w:rPr>
        <w:t xml:space="preserve"> ; </w:t>
      </w:r>
    </w:p>
    <w:p w14:paraId="0EAEE8F4" w14:textId="294F44D7" w:rsidR="00167C78" w:rsidRPr="00167C78" w:rsidRDefault="0007338A" w:rsidP="00167C78">
      <w:pPr>
        <w:pStyle w:val="SingleTxt"/>
        <w:rPr>
          <w:lang w:val="fr-CH"/>
        </w:rPr>
      </w:pPr>
      <w:r>
        <w:rPr>
          <w:lang w:val="fr-FR"/>
        </w:rPr>
        <w:tab/>
      </w:r>
      <w:r w:rsidR="00167C78" w:rsidRPr="00167C78">
        <w:rPr>
          <w:lang w:val="fr-FR"/>
        </w:rPr>
        <w:t>e)</w:t>
      </w:r>
      <w:r w:rsidR="00167C78" w:rsidRPr="00167C78">
        <w:rPr>
          <w:lang w:val="fr-FR"/>
        </w:rPr>
        <w:tab/>
        <w:t>La forte prévalence du VIH dans l</w:t>
      </w:r>
      <w:r w:rsidR="00167C78">
        <w:rPr>
          <w:lang w:val="fr-FR"/>
        </w:rPr>
        <w:t>’</w:t>
      </w:r>
      <w:r w:rsidR="00167C78" w:rsidRPr="00167C78">
        <w:rPr>
          <w:lang w:val="fr-FR"/>
        </w:rPr>
        <w:t>État partie et l</w:t>
      </w:r>
      <w:r w:rsidR="00167C78">
        <w:rPr>
          <w:lang w:val="fr-FR"/>
        </w:rPr>
        <w:t>’</w:t>
      </w:r>
      <w:r w:rsidR="00167C78" w:rsidRPr="00167C78">
        <w:rPr>
          <w:lang w:val="fr-FR"/>
        </w:rPr>
        <w:t>augmentation du taux d</w:t>
      </w:r>
      <w:r w:rsidR="00167C78">
        <w:rPr>
          <w:lang w:val="fr-FR"/>
        </w:rPr>
        <w:t>’</w:t>
      </w:r>
      <w:r w:rsidR="00167C78" w:rsidRPr="00167C78">
        <w:rPr>
          <w:lang w:val="fr-FR"/>
        </w:rPr>
        <w:t xml:space="preserve">infection par ce virus chez les femmes. </w:t>
      </w:r>
    </w:p>
    <w:p w14:paraId="672B93C2" w14:textId="6110B0BD" w:rsidR="00167C78" w:rsidRPr="00167C78" w:rsidRDefault="00167C78" w:rsidP="00CE1617">
      <w:pPr>
        <w:pStyle w:val="SingleTxt"/>
        <w:numPr>
          <w:ilvl w:val="0"/>
          <w:numId w:val="32"/>
        </w:numPr>
        <w:tabs>
          <w:tab w:val="left" w:pos="1742"/>
        </w:tabs>
        <w:rPr>
          <w:b/>
          <w:bCs/>
          <w:lang w:val="fr-CH"/>
        </w:rPr>
      </w:pPr>
      <w:r w:rsidRPr="00167C78">
        <w:rPr>
          <w:b/>
          <w:bCs/>
          <w:lang w:val="fr-CH"/>
        </w:rPr>
        <w:t>Le Comité recommande que l</w:t>
      </w:r>
      <w:r>
        <w:rPr>
          <w:b/>
          <w:bCs/>
          <w:lang w:val="fr-CH"/>
        </w:rPr>
        <w:t>’</w:t>
      </w:r>
      <w:r w:rsidRPr="00167C78">
        <w:rPr>
          <w:b/>
          <w:bCs/>
          <w:lang w:val="fr-CH"/>
        </w:rPr>
        <w:t>État partie</w:t>
      </w:r>
      <w:r>
        <w:rPr>
          <w:b/>
          <w:bCs/>
          <w:lang w:val="fr-CH"/>
        </w:rPr>
        <w:t> :</w:t>
      </w:r>
    </w:p>
    <w:p w14:paraId="0DD05F62" w14:textId="58592B2F" w:rsidR="00167C78" w:rsidRPr="00167C78" w:rsidRDefault="0007338A" w:rsidP="00167C78">
      <w:pPr>
        <w:pStyle w:val="SingleTxt"/>
        <w:rPr>
          <w:b/>
          <w:lang w:val="fr-FR"/>
        </w:rPr>
      </w:pPr>
      <w:r>
        <w:rPr>
          <w:lang w:val="fr-FR"/>
        </w:rPr>
        <w:tab/>
      </w:r>
      <w:r w:rsidR="00167C78" w:rsidRPr="00167C78">
        <w:rPr>
          <w:lang w:val="fr-FR"/>
        </w:rPr>
        <w:t>a)</w:t>
      </w:r>
      <w:r w:rsidR="00167C78" w:rsidRPr="00167C78">
        <w:rPr>
          <w:lang w:val="fr-FR"/>
        </w:rPr>
        <w:tab/>
      </w:r>
      <w:r w:rsidR="00167C78" w:rsidRPr="00167C78">
        <w:rPr>
          <w:b/>
          <w:bCs/>
          <w:lang w:val="fr-FR"/>
        </w:rPr>
        <w:t>Augmente sensiblement la part du budget de l</w:t>
      </w:r>
      <w:r w:rsidR="00167C78">
        <w:rPr>
          <w:b/>
          <w:bCs/>
          <w:lang w:val="fr-FR"/>
        </w:rPr>
        <w:t>’</w:t>
      </w:r>
      <w:r w:rsidR="00167C78" w:rsidRPr="00167C78">
        <w:rPr>
          <w:b/>
          <w:bCs/>
          <w:lang w:val="fr-FR"/>
        </w:rPr>
        <w:t>État allouée au secteur de la santé afin de garantir une couverture sanitaire véritablement universelle, notamment aux femmes et aux filles</w:t>
      </w:r>
      <w:r w:rsidR="00167C78">
        <w:rPr>
          <w:b/>
          <w:bCs/>
          <w:lang w:val="fr-FR"/>
        </w:rPr>
        <w:t> ;</w:t>
      </w:r>
      <w:r w:rsidR="00167C78">
        <w:rPr>
          <w:lang w:val="fr-FR"/>
        </w:rPr>
        <w:t xml:space="preserve"> </w:t>
      </w:r>
    </w:p>
    <w:p w14:paraId="0DE7E748" w14:textId="6FDA92D2" w:rsidR="00167C78" w:rsidRPr="00167C78" w:rsidRDefault="0007338A" w:rsidP="00167C78">
      <w:pPr>
        <w:pStyle w:val="SingleTxt"/>
        <w:rPr>
          <w:b/>
          <w:lang w:val="fr-CH"/>
        </w:rPr>
      </w:pPr>
      <w:r>
        <w:rPr>
          <w:bCs/>
          <w:lang w:val="fr-CH"/>
        </w:rPr>
        <w:tab/>
      </w:r>
      <w:r w:rsidR="00167C78" w:rsidRPr="00167C78">
        <w:rPr>
          <w:bCs/>
          <w:lang w:val="fr-CH"/>
        </w:rPr>
        <w:t>b)</w:t>
      </w:r>
      <w:r w:rsidR="00167C78" w:rsidRPr="00167C78">
        <w:rPr>
          <w:bCs/>
          <w:lang w:val="fr-CH"/>
        </w:rPr>
        <w:tab/>
      </w:r>
      <w:r w:rsidR="00167C78" w:rsidRPr="00167C78">
        <w:rPr>
          <w:b/>
          <w:lang w:val="fr-CH"/>
        </w:rPr>
        <w:t>Permette aux femmes et aux filles d</w:t>
      </w:r>
      <w:r w:rsidR="00167C78">
        <w:rPr>
          <w:b/>
          <w:lang w:val="fr-CH"/>
        </w:rPr>
        <w:t>’</w:t>
      </w:r>
      <w:r w:rsidR="00167C78" w:rsidRPr="00167C78">
        <w:rPr>
          <w:b/>
          <w:lang w:val="fr-CH"/>
        </w:rPr>
        <w:t>accéder à des services de santé primaires inclusifs et abordables, y compris des services de santé sexuelle et procréative et des moyens contraceptifs modernes et</w:t>
      </w:r>
      <w:r w:rsidR="00167C78">
        <w:rPr>
          <w:b/>
          <w:lang w:val="fr-CH"/>
        </w:rPr>
        <w:t xml:space="preserve"> </w:t>
      </w:r>
      <w:r w:rsidR="00167C78" w:rsidRPr="00167C78">
        <w:rPr>
          <w:b/>
          <w:lang w:val="fr-CH"/>
        </w:rPr>
        <w:t>bon marché, notamment dans les zones rurales, et améliore la qualité du système de santé mentale, conformément au plan ad hoc pour la période 2018-2020</w:t>
      </w:r>
      <w:r w:rsidR="00167C78">
        <w:rPr>
          <w:b/>
          <w:lang w:val="fr-CH"/>
        </w:rPr>
        <w:t> ;</w:t>
      </w:r>
      <w:r w:rsidR="00167C78" w:rsidRPr="00167C78">
        <w:rPr>
          <w:bCs/>
          <w:lang w:val="fr-CH"/>
        </w:rPr>
        <w:t xml:space="preserve"> </w:t>
      </w:r>
    </w:p>
    <w:p w14:paraId="14A05CDF" w14:textId="2F3F7FF2" w:rsidR="00167C78" w:rsidRPr="00167C78" w:rsidRDefault="0007338A" w:rsidP="00167C78">
      <w:pPr>
        <w:pStyle w:val="SingleTxt"/>
        <w:rPr>
          <w:b/>
          <w:lang w:val="fr-FR"/>
        </w:rPr>
      </w:pPr>
      <w:r>
        <w:rPr>
          <w:lang w:val="fr-FR"/>
        </w:rPr>
        <w:tab/>
      </w:r>
      <w:r w:rsidR="00167C78" w:rsidRPr="00167C78">
        <w:rPr>
          <w:lang w:val="fr-FR"/>
        </w:rPr>
        <w:t>c)</w:t>
      </w:r>
      <w:r w:rsidR="00167C78" w:rsidRPr="00167C78">
        <w:rPr>
          <w:lang w:val="fr-FR"/>
        </w:rPr>
        <w:tab/>
      </w:r>
      <w:r w:rsidR="00167C78" w:rsidRPr="00167C78">
        <w:rPr>
          <w:b/>
          <w:bCs/>
          <w:lang w:val="fr-FR"/>
        </w:rPr>
        <w:t>Garantisse aux femmes migrantes sans papiers un accès abordable, voire gratuit si nécessaire, aux soins obstétricaux, y compris aux soins prénatals</w:t>
      </w:r>
      <w:r w:rsidR="00167C78">
        <w:rPr>
          <w:b/>
          <w:bCs/>
          <w:lang w:val="fr-FR"/>
        </w:rPr>
        <w:t> ;</w:t>
      </w:r>
    </w:p>
    <w:p w14:paraId="671794D3" w14:textId="746E4E18" w:rsidR="00167C78" w:rsidRPr="00167C78" w:rsidRDefault="0007338A" w:rsidP="00167C78">
      <w:pPr>
        <w:pStyle w:val="SingleTxt"/>
        <w:rPr>
          <w:b/>
          <w:bCs/>
          <w:lang w:val="fr-FR"/>
        </w:rPr>
      </w:pPr>
      <w:r>
        <w:rPr>
          <w:lang w:val="fr-FR"/>
        </w:rPr>
        <w:tab/>
      </w:r>
      <w:r w:rsidR="00167C78" w:rsidRPr="00167C78">
        <w:rPr>
          <w:lang w:val="fr-FR"/>
        </w:rPr>
        <w:t>d)</w:t>
      </w:r>
      <w:r w:rsidR="00167C78" w:rsidRPr="00167C78">
        <w:rPr>
          <w:lang w:val="fr-FR"/>
        </w:rPr>
        <w:tab/>
      </w:r>
      <w:r w:rsidR="00167C78" w:rsidRPr="00167C78">
        <w:rPr>
          <w:b/>
          <w:bCs/>
          <w:lang w:val="fr-FR"/>
        </w:rPr>
        <w:t>Fasse en sorte que l</w:t>
      </w:r>
      <w:r w:rsidR="00167C78">
        <w:rPr>
          <w:b/>
          <w:bCs/>
          <w:lang w:val="fr-FR"/>
        </w:rPr>
        <w:t>’</w:t>
      </w:r>
      <w:r w:rsidR="00167C78" w:rsidRPr="00167C78">
        <w:rPr>
          <w:b/>
          <w:bCs/>
          <w:lang w:val="fr-FR"/>
        </w:rPr>
        <w:t>éducation à la santé sexuelle et procréative ainsi qu</w:t>
      </w:r>
      <w:r w:rsidR="00167C78">
        <w:rPr>
          <w:b/>
          <w:bCs/>
          <w:lang w:val="fr-FR"/>
        </w:rPr>
        <w:t>’</w:t>
      </w:r>
      <w:r w:rsidR="00167C78" w:rsidRPr="00167C78">
        <w:rPr>
          <w:b/>
          <w:bCs/>
          <w:lang w:val="fr-FR"/>
        </w:rPr>
        <w:t>aux droits connexes soit obligatoire à tous les niveaux de l</w:t>
      </w:r>
      <w:r w:rsidR="00167C78">
        <w:rPr>
          <w:b/>
          <w:bCs/>
          <w:lang w:val="fr-FR"/>
        </w:rPr>
        <w:t>’</w:t>
      </w:r>
      <w:r w:rsidR="00167C78" w:rsidRPr="00167C78">
        <w:rPr>
          <w:b/>
          <w:bCs/>
          <w:lang w:val="fr-FR"/>
        </w:rPr>
        <w:t>enseignement, tienne compte des questions de genre, soit adaptée à l</w:t>
      </w:r>
      <w:r w:rsidR="00167C78">
        <w:rPr>
          <w:b/>
          <w:bCs/>
          <w:lang w:val="fr-FR"/>
        </w:rPr>
        <w:t>’</w:t>
      </w:r>
      <w:r w:rsidR="00167C78" w:rsidRPr="00167C78">
        <w:rPr>
          <w:b/>
          <w:bCs/>
          <w:lang w:val="fr-FR"/>
        </w:rPr>
        <w:t>âge et encourage l</w:t>
      </w:r>
      <w:r w:rsidR="00167C78">
        <w:rPr>
          <w:b/>
          <w:bCs/>
          <w:lang w:val="fr-FR"/>
        </w:rPr>
        <w:t>’</w:t>
      </w:r>
      <w:r w:rsidR="00167C78" w:rsidRPr="00167C78">
        <w:rPr>
          <w:b/>
          <w:bCs/>
          <w:lang w:val="fr-FR"/>
        </w:rPr>
        <w:t>adoption de comportements sexuels responsables, l</w:t>
      </w:r>
      <w:r w:rsidR="00167C78">
        <w:rPr>
          <w:b/>
          <w:bCs/>
          <w:lang w:val="fr-FR"/>
        </w:rPr>
        <w:t>’</w:t>
      </w:r>
      <w:r w:rsidR="00167C78" w:rsidRPr="00167C78">
        <w:rPr>
          <w:b/>
          <w:bCs/>
          <w:lang w:val="fr-FR"/>
        </w:rPr>
        <w:t>objectif étant de prévenir les grossesses précoces et les infections sexuellement transmissibles, et que des prestations d</w:t>
      </w:r>
      <w:r w:rsidR="00167C78">
        <w:rPr>
          <w:b/>
          <w:bCs/>
          <w:lang w:val="fr-FR"/>
        </w:rPr>
        <w:t>’</w:t>
      </w:r>
      <w:r w:rsidR="00167C78" w:rsidRPr="00167C78">
        <w:rPr>
          <w:b/>
          <w:bCs/>
          <w:lang w:val="fr-FR"/>
        </w:rPr>
        <w:t>avortement gratuites soient accessibles à toutes les filles et que les vues de celles-ci soient toujours entendues et respectées dans les décisions prises au sujet d</w:t>
      </w:r>
      <w:r w:rsidR="00167C78">
        <w:rPr>
          <w:b/>
          <w:bCs/>
          <w:lang w:val="fr-FR"/>
        </w:rPr>
        <w:t>’</w:t>
      </w:r>
      <w:r w:rsidR="00167C78" w:rsidRPr="00167C78">
        <w:rPr>
          <w:b/>
          <w:bCs/>
          <w:lang w:val="fr-FR"/>
        </w:rPr>
        <w:t>un avortement</w:t>
      </w:r>
      <w:r w:rsidR="00167C78">
        <w:rPr>
          <w:b/>
          <w:bCs/>
          <w:lang w:val="fr-FR"/>
        </w:rPr>
        <w:t> ;</w:t>
      </w:r>
      <w:r w:rsidR="00167C78" w:rsidRPr="00167C78">
        <w:rPr>
          <w:lang w:val="fr-FR"/>
        </w:rPr>
        <w:t xml:space="preserve"> </w:t>
      </w:r>
    </w:p>
    <w:p w14:paraId="0EB55D3D" w14:textId="46B6DCB7" w:rsidR="00167C78" w:rsidRPr="00167C78" w:rsidRDefault="0007338A" w:rsidP="00167C78">
      <w:pPr>
        <w:pStyle w:val="SingleTxt"/>
        <w:rPr>
          <w:b/>
          <w:lang w:val="fr-CH"/>
        </w:rPr>
      </w:pPr>
      <w:r>
        <w:rPr>
          <w:bCs/>
          <w:lang w:val="fr-FR"/>
        </w:rPr>
        <w:tab/>
      </w:r>
      <w:r w:rsidR="00167C78" w:rsidRPr="00167C78">
        <w:rPr>
          <w:bCs/>
          <w:lang w:val="fr-FR"/>
        </w:rPr>
        <w:t>e)</w:t>
      </w:r>
      <w:r w:rsidR="00167C78" w:rsidRPr="00167C78">
        <w:rPr>
          <w:b/>
          <w:bCs/>
          <w:lang w:val="fr-FR"/>
        </w:rPr>
        <w:tab/>
        <w:t>Continue d</w:t>
      </w:r>
      <w:r w:rsidR="00167C78">
        <w:rPr>
          <w:b/>
          <w:bCs/>
          <w:lang w:val="fr-FR"/>
        </w:rPr>
        <w:t>’</w:t>
      </w:r>
      <w:r w:rsidR="00167C78" w:rsidRPr="00167C78">
        <w:rPr>
          <w:b/>
          <w:bCs/>
          <w:lang w:val="fr-FR"/>
        </w:rPr>
        <w:t>intensifier les mesures visant à lutter contre la propagation du VIH, y compris en adoptant de vigoureuses mesures de prévention,</w:t>
      </w:r>
      <w:r w:rsidR="00167C78">
        <w:rPr>
          <w:b/>
          <w:bCs/>
          <w:lang w:val="fr-FR"/>
        </w:rPr>
        <w:t xml:space="preserve"> </w:t>
      </w:r>
      <w:r w:rsidR="00167C78" w:rsidRPr="00167C78">
        <w:rPr>
          <w:b/>
          <w:bCs/>
          <w:lang w:val="fr-FR"/>
        </w:rPr>
        <w:t xml:space="preserve">et veille à ce que les femmes et les filles vivant avec le VIH ne soient ni stigmatisées ni victimes de discrimination. </w:t>
      </w:r>
    </w:p>
    <w:p w14:paraId="1B17DCBE" w14:textId="77777777" w:rsidR="0007338A" w:rsidRPr="0007338A" w:rsidRDefault="0007338A" w:rsidP="0007338A">
      <w:pPr>
        <w:pStyle w:val="SingleTxt"/>
        <w:spacing w:after="0" w:line="120" w:lineRule="exact"/>
        <w:rPr>
          <w:b/>
          <w:sz w:val="10"/>
          <w:lang w:val="fr-CH"/>
        </w:rPr>
      </w:pPr>
    </w:p>
    <w:p w14:paraId="5EC6A6EE" w14:textId="0699F8F9" w:rsidR="00167C78" w:rsidRDefault="00167C78" w:rsidP="000733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7C78">
        <w:rPr>
          <w:lang w:val="fr-CH"/>
        </w:rPr>
        <w:tab/>
      </w:r>
      <w:r w:rsidRPr="00167C78">
        <w:rPr>
          <w:lang w:val="fr-CH"/>
        </w:rPr>
        <w:tab/>
      </w:r>
      <w:r w:rsidRPr="00167C78">
        <w:rPr>
          <w:lang w:val="fr-FR"/>
        </w:rPr>
        <w:t>Avantages économiques et sociaux et autonomisation économique des femmes</w:t>
      </w:r>
    </w:p>
    <w:p w14:paraId="5BF12C31" w14:textId="4E39356F" w:rsidR="0007338A" w:rsidRPr="0007338A" w:rsidRDefault="0007338A" w:rsidP="0007338A">
      <w:pPr>
        <w:pStyle w:val="SingleTxt"/>
        <w:spacing w:after="0" w:line="120" w:lineRule="exact"/>
        <w:rPr>
          <w:sz w:val="10"/>
          <w:lang w:val="fr-FR"/>
        </w:rPr>
      </w:pPr>
    </w:p>
    <w:p w14:paraId="05FED407" w14:textId="42FC7201" w:rsidR="00167C78" w:rsidRPr="00167C78" w:rsidRDefault="00167C78" w:rsidP="00CE1617">
      <w:pPr>
        <w:pStyle w:val="SingleTxt"/>
        <w:numPr>
          <w:ilvl w:val="0"/>
          <w:numId w:val="32"/>
        </w:numPr>
        <w:tabs>
          <w:tab w:val="left" w:pos="1742"/>
        </w:tabs>
        <w:rPr>
          <w:lang w:val="en-GB"/>
        </w:rPr>
      </w:pPr>
      <w:r w:rsidRPr="00167C78">
        <w:rPr>
          <w:lang w:val="fr-FR"/>
        </w:rPr>
        <w:t>Le Comité se félicite de l</w:t>
      </w:r>
      <w:r>
        <w:rPr>
          <w:lang w:val="fr-FR"/>
        </w:rPr>
        <w:t>’</w:t>
      </w:r>
      <w:r w:rsidRPr="00167C78">
        <w:rPr>
          <w:lang w:val="fr-FR"/>
        </w:rPr>
        <w:t>augmentation annuelle des pensions de retraite et note que, proportionnellement, elle profite davantage aux femmes</w:t>
      </w:r>
      <w:r>
        <w:rPr>
          <w:lang w:val="fr-FR"/>
        </w:rPr>
        <w:t xml:space="preserve"> </w:t>
      </w:r>
      <w:r w:rsidRPr="00167C78">
        <w:rPr>
          <w:lang w:val="fr-FR"/>
        </w:rPr>
        <w:t>qu</w:t>
      </w:r>
      <w:r>
        <w:rPr>
          <w:lang w:val="fr-FR"/>
        </w:rPr>
        <w:t>’</w:t>
      </w:r>
      <w:r w:rsidRPr="00167C78">
        <w:rPr>
          <w:lang w:val="fr-FR"/>
        </w:rPr>
        <w:t>aux hommes, en particulier parce que celles-ci sont plus nombreuses à recevoir de faibles montants et qu</w:t>
      </w:r>
      <w:r>
        <w:rPr>
          <w:lang w:val="fr-FR"/>
        </w:rPr>
        <w:t>’</w:t>
      </w:r>
      <w:r w:rsidRPr="00167C78">
        <w:rPr>
          <w:lang w:val="fr-FR"/>
        </w:rPr>
        <w:t>à ce titre, elles ont souvent droit à des prestations sociales complémentaires. Il est également satisfait de l</w:t>
      </w:r>
      <w:r>
        <w:rPr>
          <w:lang w:val="fr-FR"/>
        </w:rPr>
        <w:t>’</w:t>
      </w:r>
      <w:r w:rsidRPr="00167C78">
        <w:rPr>
          <w:lang w:val="fr-FR"/>
        </w:rPr>
        <w:t>augmentation des allocations versées aux femmes handicapées. Il prend acte des initiatives lancées par l</w:t>
      </w:r>
      <w:r>
        <w:rPr>
          <w:lang w:val="fr-FR"/>
        </w:rPr>
        <w:t>’</w:t>
      </w:r>
      <w:r w:rsidRPr="00167C78">
        <w:rPr>
          <w:lang w:val="fr-FR"/>
        </w:rPr>
        <w:t>État partie et la société civile pour donner plus d</w:t>
      </w:r>
      <w:r>
        <w:rPr>
          <w:lang w:val="fr-FR"/>
        </w:rPr>
        <w:t>’</w:t>
      </w:r>
      <w:r w:rsidRPr="00167C78">
        <w:rPr>
          <w:lang w:val="fr-FR"/>
        </w:rPr>
        <w:t>autonomie économique aux femmes, par exemple du programme d</w:t>
      </w:r>
      <w:r>
        <w:rPr>
          <w:lang w:val="fr-FR"/>
        </w:rPr>
        <w:t>’</w:t>
      </w:r>
      <w:r w:rsidRPr="00167C78">
        <w:rPr>
          <w:lang w:val="fr-FR"/>
        </w:rPr>
        <w:t>aide aux start-ups, du programme de microcrédit à l</w:t>
      </w:r>
      <w:r>
        <w:rPr>
          <w:lang w:val="fr-FR"/>
        </w:rPr>
        <w:t>’</w:t>
      </w:r>
      <w:r w:rsidRPr="00167C78">
        <w:rPr>
          <w:lang w:val="fr-FR"/>
        </w:rPr>
        <w:t>intention des femmes rurales et du fonds d</w:t>
      </w:r>
      <w:r>
        <w:rPr>
          <w:lang w:val="fr-FR"/>
        </w:rPr>
        <w:t>’</w:t>
      </w:r>
      <w:r w:rsidRPr="00167C78">
        <w:rPr>
          <w:lang w:val="fr-FR"/>
        </w:rPr>
        <w:t>aide à l</w:t>
      </w:r>
      <w:r>
        <w:rPr>
          <w:lang w:val="fr-FR"/>
        </w:rPr>
        <w:t>’</w:t>
      </w:r>
      <w:r w:rsidRPr="00167C78">
        <w:rPr>
          <w:lang w:val="fr-FR"/>
        </w:rPr>
        <w:t>entreprenariat des femmes rurales créé par l</w:t>
      </w:r>
      <w:r>
        <w:rPr>
          <w:lang w:val="fr-FR"/>
        </w:rPr>
        <w:t>’</w:t>
      </w:r>
      <w:r w:rsidRPr="00167C78">
        <w:rPr>
          <w:lang w:val="fr-FR"/>
        </w:rPr>
        <w:t>Association des femmes rurales lettonnes. Il note également qu</w:t>
      </w:r>
      <w:r>
        <w:rPr>
          <w:lang w:val="fr-FR"/>
        </w:rPr>
        <w:t>’</w:t>
      </w:r>
      <w:r w:rsidRPr="00167C78">
        <w:rPr>
          <w:lang w:val="fr-FR"/>
        </w:rPr>
        <w:t xml:space="preserve">un tiers environ des entreprises appartiennent à des femmes, mais que ce sont en majorité des microentreprises et des entreprises de petite taille. </w:t>
      </w:r>
      <w:r w:rsidRPr="00167C78">
        <w:rPr>
          <w:lang w:val="en-US"/>
        </w:rPr>
        <w:t>Il est préoccupé par ce qui suit</w:t>
      </w:r>
      <w:r>
        <w:rPr>
          <w:lang w:val="en-US"/>
        </w:rPr>
        <w:t xml:space="preserve"> : </w:t>
      </w:r>
    </w:p>
    <w:p w14:paraId="1C18C2AC" w14:textId="05627B46" w:rsidR="00167C78" w:rsidRPr="00167C78" w:rsidRDefault="0007338A" w:rsidP="00167C78">
      <w:pPr>
        <w:pStyle w:val="SingleTxt"/>
        <w:rPr>
          <w:lang w:val="fr-FR"/>
        </w:rPr>
      </w:pPr>
      <w:r>
        <w:rPr>
          <w:lang w:val="fr-FR"/>
        </w:rPr>
        <w:tab/>
      </w:r>
      <w:r w:rsidR="00167C78" w:rsidRPr="00167C78">
        <w:rPr>
          <w:lang w:val="fr-FR"/>
        </w:rPr>
        <w:t>a)</w:t>
      </w:r>
      <w:r w:rsidR="00167C78" w:rsidRPr="00167C78">
        <w:rPr>
          <w:lang w:val="fr-FR"/>
        </w:rPr>
        <w:tab/>
        <w:t>Au total, 31,1</w:t>
      </w:r>
      <w:r w:rsidR="00167C78">
        <w:rPr>
          <w:lang w:val="fr-FR"/>
        </w:rPr>
        <w:t> %</w:t>
      </w:r>
      <w:r w:rsidR="00167C78" w:rsidRPr="00167C78">
        <w:rPr>
          <w:lang w:val="fr-FR"/>
        </w:rPr>
        <w:t xml:space="preserve"> des femmes, en particulier les femmes défavorisées ou marginalisées telles celles qui appartiennent à des groupes ethniques minoritaires, notamment les Roms, les femmes rurales, les femmes âgées et les femmes handicapées, couraient le risque de tomber dans la pauvreté ou d</w:t>
      </w:r>
      <w:r w:rsidR="00167C78">
        <w:rPr>
          <w:lang w:val="fr-FR"/>
        </w:rPr>
        <w:t>’</w:t>
      </w:r>
      <w:r w:rsidR="00167C78" w:rsidRPr="00167C78">
        <w:rPr>
          <w:lang w:val="fr-FR"/>
        </w:rPr>
        <w:t>être exclues socialement, en 2018</w:t>
      </w:r>
      <w:r w:rsidR="00167C78">
        <w:rPr>
          <w:lang w:val="fr-FR"/>
        </w:rPr>
        <w:t xml:space="preserve"> ; </w:t>
      </w:r>
    </w:p>
    <w:p w14:paraId="7CF107D0" w14:textId="2E1FD4E4" w:rsidR="00167C78" w:rsidRPr="00167C78" w:rsidRDefault="0007338A" w:rsidP="00167C78">
      <w:pPr>
        <w:pStyle w:val="SingleTxt"/>
        <w:rPr>
          <w:lang w:val="fr-CH"/>
        </w:rPr>
      </w:pPr>
      <w:r>
        <w:rPr>
          <w:lang w:val="fr-FR"/>
        </w:rPr>
        <w:tab/>
      </w:r>
      <w:r w:rsidR="00167C78" w:rsidRPr="00167C78">
        <w:rPr>
          <w:lang w:val="fr-FR"/>
        </w:rPr>
        <w:t>b)</w:t>
      </w:r>
      <w:r w:rsidR="00167C78" w:rsidRPr="00167C78">
        <w:rPr>
          <w:lang w:val="fr-FR"/>
        </w:rPr>
        <w:tab/>
        <w:t>Le déclin démographique et le vieillissement de la population, en particulier dans les zones rurales, ont eu des répercussions négatives sur la protection sociale des femmes.</w:t>
      </w:r>
      <w:r w:rsidR="00167C78">
        <w:rPr>
          <w:lang w:val="fr-FR"/>
        </w:rPr>
        <w:t xml:space="preserve"> </w:t>
      </w:r>
    </w:p>
    <w:p w14:paraId="45C5B3C5" w14:textId="63977012" w:rsidR="00167C78" w:rsidRPr="00167C78" w:rsidRDefault="00167C78" w:rsidP="00CE1617">
      <w:pPr>
        <w:pStyle w:val="SingleTxt"/>
        <w:numPr>
          <w:ilvl w:val="0"/>
          <w:numId w:val="32"/>
        </w:numPr>
        <w:tabs>
          <w:tab w:val="left" w:pos="1742"/>
        </w:tabs>
        <w:rPr>
          <w:b/>
          <w:lang w:val="fr-CH"/>
        </w:rPr>
      </w:pPr>
      <w:r w:rsidRPr="00167C78">
        <w:rPr>
          <w:b/>
          <w:lang w:val="fr-CH"/>
        </w:rPr>
        <w:lastRenderedPageBreak/>
        <w:t>Le Comité recommande que l</w:t>
      </w:r>
      <w:r>
        <w:rPr>
          <w:b/>
          <w:lang w:val="fr-CH"/>
        </w:rPr>
        <w:t>’</w:t>
      </w:r>
      <w:r w:rsidRPr="00167C78">
        <w:rPr>
          <w:b/>
          <w:lang w:val="fr-CH"/>
        </w:rPr>
        <w:t>État partie</w:t>
      </w:r>
      <w:r>
        <w:rPr>
          <w:b/>
          <w:lang w:val="fr-CH"/>
        </w:rPr>
        <w:t> :</w:t>
      </w:r>
      <w:r w:rsidRPr="00167C78">
        <w:rPr>
          <w:b/>
          <w:lang w:val="fr-CH"/>
        </w:rPr>
        <w:t xml:space="preserve"> </w:t>
      </w:r>
    </w:p>
    <w:p w14:paraId="4C8E541F" w14:textId="16370BF8" w:rsidR="00167C78" w:rsidRPr="00167C78" w:rsidRDefault="0007338A" w:rsidP="00167C78">
      <w:pPr>
        <w:pStyle w:val="SingleTxt"/>
        <w:rPr>
          <w:b/>
          <w:lang w:val="fr-FR"/>
        </w:rPr>
      </w:pPr>
      <w:r>
        <w:rPr>
          <w:lang w:val="fr-FR"/>
        </w:rPr>
        <w:tab/>
      </w:r>
      <w:r w:rsidR="00167C78" w:rsidRPr="00167C78">
        <w:rPr>
          <w:lang w:val="fr-FR"/>
        </w:rPr>
        <w:t>a)</w:t>
      </w:r>
      <w:r w:rsidR="00167C78" w:rsidRPr="00167C78">
        <w:rPr>
          <w:b/>
          <w:lang w:val="fr-FR"/>
        </w:rPr>
        <w:tab/>
        <w:t>Mette rapidement en place un système assurant un complément de revenu, comme il envisage de le faire, en portant une attention particulière aux femmes vivant dans la pauvreté, notamment celles qui appartiennent à des groupes défavorisés et marginalisés, et améliore leur accès à l</w:t>
      </w:r>
      <w:r w:rsidR="00167C78">
        <w:rPr>
          <w:b/>
          <w:lang w:val="fr-FR"/>
        </w:rPr>
        <w:t>’</w:t>
      </w:r>
      <w:r w:rsidR="00167C78" w:rsidRPr="00167C78">
        <w:rPr>
          <w:b/>
          <w:lang w:val="fr-FR"/>
        </w:rPr>
        <w:t>éducation, à l</w:t>
      </w:r>
      <w:r w:rsidR="00167C78">
        <w:rPr>
          <w:b/>
          <w:lang w:val="fr-FR"/>
        </w:rPr>
        <w:t>’</w:t>
      </w:r>
      <w:r w:rsidR="00167C78" w:rsidRPr="00167C78">
        <w:rPr>
          <w:b/>
          <w:lang w:val="fr-FR"/>
        </w:rPr>
        <w:t>emploi et aux services dans les zones rurales</w:t>
      </w:r>
      <w:r w:rsidR="00167C78">
        <w:rPr>
          <w:b/>
          <w:lang w:val="fr-FR"/>
        </w:rPr>
        <w:t> ;</w:t>
      </w:r>
      <w:r w:rsidR="00167C78" w:rsidRPr="00167C78">
        <w:rPr>
          <w:b/>
          <w:lang w:val="fr-FR"/>
        </w:rPr>
        <w:t xml:space="preserve"> </w:t>
      </w:r>
    </w:p>
    <w:p w14:paraId="0B3E1503" w14:textId="28BB1BA2" w:rsidR="00167C78" w:rsidRPr="00167C78" w:rsidRDefault="0007338A" w:rsidP="00167C78">
      <w:pPr>
        <w:pStyle w:val="SingleTxt"/>
        <w:rPr>
          <w:b/>
          <w:bCs/>
          <w:lang w:val="fr-FR"/>
        </w:rPr>
      </w:pPr>
      <w:r>
        <w:rPr>
          <w:bCs/>
          <w:lang w:val="fr-FR"/>
        </w:rPr>
        <w:tab/>
      </w:r>
      <w:r w:rsidR="00167C78" w:rsidRPr="00167C78">
        <w:rPr>
          <w:bCs/>
          <w:lang w:val="fr-FR"/>
        </w:rPr>
        <w:t>b)</w:t>
      </w:r>
      <w:r w:rsidR="00167C78" w:rsidRPr="00167C78">
        <w:rPr>
          <w:b/>
          <w:bCs/>
          <w:lang w:val="fr-FR"/>
        </w:rPr>
        <w:tab/>
        <w:t>Élabore des politiques et programmes conçus pour permettre aux femmes de tirer avantage du développement économique de l</w:t>
      </w:r>
      <w:r w:rsidR="00167C78">
        <w:rPr>
          <w:b/>
          <w:bCs/>
          <w:lang w:val="fr-FR"/>
        </w:rPr>
        <w:t>’</w:t>
      </w:r>
      <w:r w:rsidR="00167C78" w:rsidRPr="00167C78">
        <w:rPr>
          <w:b/>
          <w:bCs/>
          <w:lang w:val="fr-FR"/>
        </w:rPr>
        <w:t>État partie et atténuer les retombées négatives du déclin démographique et du vieillissement de la population, qui prévoient notamment la création d</w:t>
      </w:r>
      <w:r w:rsidR="00167C78">
        <w:rPr>
          <w:b/>
          <w:bCs/>
          <w:lang w:val="fr-FR"/>
        </w:rPr>
        <w:t>’</w:t>
      </w:r>
      <w:r w:rsidR="00167C78" w:rsidRPr="00167C78">
        <w:rPr>
          <w:b/>
          <w:bCs/>
          <w:lang w:val="fr-FR"/>
        </w:rPr>
        <w:t>emplois et de possibilités d</w:t>
      </w:r>
      <w:r w:rsidR="00167C78">
        <w:rPr>
          <w:b/>
          <w:bCs/>
          <w:lang w:val="fr-FR"/>
        </w:rPr>
        <w:t>’</w:t>
      </w:r>
      <w:r w:rsidR="00167C78" w:rsidRPr="00167C78">
        <w:rPr>
          <w:b/>
          <w:bCs/>
          <w:lang w:val="fr-FR"/>
        </w:rPr>
        <w:t>entreprendre et l</w:t>
      </w:r>
      <w:r w:rsidR="00167C78">
        <w:rPr>
          <w:b/>
          <w:bCs/>
          <w:lang w:val="fr-FR"/>
        </w:rPr>
        <w:t>’</w:t>
      </w:r>
      <w:r w:rsidR="00167C78" w:rsidRPr="00167C78">
        <w:rPr>
          <w:b/>
          <w:bCs/>
          <w:lang w:val="fr-FR"/>
        </w:rPr>
        <w:t>amélioration de l</w:t>
      </w:r>
      <w:r w:rsidR="00167C78">
        <w:rPr>
          <w:b/>
          <w:bCs/>
          <w:lang w:val="fr-FR"/>
        </w:rPr>
        <w:t>’</w:t>
      </w:r>
      <w:r w:rsidR="00167C78" w:rsidRPr="00167C78">
        <w:rPr>
          <w:b/>
          <w:bCs/>
          <w:lang w:val="fr-FR"/>
        </w:rPr>
        <w:t>accès à l</w:t>
      </w:r>
      <w:r w:rsidR="00167C78">
        <w:rPr>
          <w:b/>
          <w:bCs/>
          <w:lang w:val="fr-FR"/>
        </w:rPr>
        <w:t>’</w:t>
      </w:r>
      <w:r w:rsidR="00167C78" w:rsidRPr="00167C78">
        <w:rPr>
          <w:b/>
          <w:bCs/>
          <w:lang w:val="fr-FR"/>
        </w:rPr>
        <w:t>enseignement supérieur, aux technologies de l</w:t>
      </w:r>
      <w:r w:rsidR="00167C78">
        <w:rPr>
          <w:b/>
          <w:bCs/>
          <w:lang w:val="fr-FR"/>
        </w:rPr>
        <w:t>’</w:t>
      </w:r>
      <w:r w:rsidR="00167C78" w:rsidRPr="00167C78">
        <w:rPr>
          <w:b/>
          <w:bCs/>
          <w:lang w:val="fr-FR"/>
        </w:rPr>
        <w:t>information et des communications et aux transports subventionnés pour les femmes rurales et âgées, et fasse en sorte que les femmes participent à l</w:t>
      </w:r>
      <w:r w:rsidR="00167C78">
        <w:rPr>
          <w:b/>
          <w:bCs/>
          <w:lang w:val="fr-FR"/>
        </w:rPr>
        <w:t>’</w:t>
      </w:r>
      <w:r w:rsidR="00167C78" w:rsidRPr="00167C78">
        <w:rPr>
          <w:b/>
          <w:bCs/>
          <w:lang w:val="fr-FR"/>
        </w:rPr>
        <w:t>élaboration de ces politiques et programmes, conformément à la recommandation générale n</w:t>
      </w:r>
      <w:r w:rsidR="00167C78" w:rsidRPr="00167C78">
        <w:rPr>
          <w:b/>
          <w:bCs/>
          <w:vertAlign w:val="superscript"/>
          <w:lang w:val="fr-FR"/>
        </w:rPr>
        <w:t>o</w:t>
      </w:r>
      <w:r w:rsidR="00167C78" w:rsidRPr="00167C78">
        <w:rPr>
          <w:b/>
          <w:bCs/>
          <w:lang w:val="fr-FR"/>
        </w:rPr>
        <w:t> </w:t>
      </w:r>
      <w:hyperlink r:id="rId39" w:history="1">
        <w:r w:rsidR="00167C78" w:rsidRPr="00167C78">
          <w:rPr>
            <w:rStyle w:val="Hyperlink"/>
            <w:b/>
            <w:bCs/>
            <w:lang w:val="fr-FR"/>
          </w:rPr>
          <w:t>34 (2016)</w:t>
        </w:r>
      </w:hyperlink>
      <w:r w:rsidR="00167C78" w:rsidRPr="00167C78">
        <w:rPr>
          <w:b/>
          <w:bCs/>
          <w:lang w:val="fr-FR"/>
        </w:rPr>
        <w:t xml:space="preserve"> sur les droits des femmes rurales</w:t>
      </w:r>
      <w:r w:rsidR="00167C78">
        <w:rPr>
          <w:b/>
          <w:bCs/>
          <w:lang w:val="fr-FR"/>
        </w:rPr>
        <w:t xml:space="preserve"> ; </w:t>
      </w:r>
    </w:p>
    <w:p w14:paraId="67B8CF35" w14:textId="2B1FCD54" w:rsidR="00167C78" w:rsidRPr="00167C78" w:rsidRDefault="0007338A" w:rsidP="00167C78">
      <w:pPr>
        <w:pStyle w:val="SingleTxt"/>
        <w:rPr>
          <w:b/>
          <w:bCs/>
          <w:lang w:val="fr-FR"/>
        </w:rPr>
      </w:pPr>
      <w:r>
        <w:rPr>
          <w:bCs/>
          <w:lang w:val="fr-FR"/>
        </w:rPr>
        <w:tab/>
      </w:r>
      <w:r w:rsidR="00167C78" w:rsidRPr="00167C78">
        <w:rPr>
          <w:bCs/>
          <w:lang w:val="fr-FR"/>
        </w:rPr>
        <w:t>c)</w:t>
      </w:r>
      <w:r w:rsidR="00167C78" w:rsidRPr="00167C78">
        <w:rPr>
          <w:b/>
          <w:bCs/>
          <w:lang w:val="fr-FR"/>
        </w:rPr>
        <w:tab/>
        <w:t>Ratifie la Convention de 1952 concernant la sécurité sociale (norme minimum) (n</w:t>
      </w:r>
      <w:r w:rsidR="00167C78" w:rsidRPr="00167C78">
        <w:rPr>
          <w:b/>
          <w:bCs/>
          <w:vertAlign w:val="superscript"/>
          <w:lang w:val="fr-FR"/>
        </w:rPr>
        <w:t>o</w:t>
      </w:r>
      <w:r w:rsidR="00167C78" w:rsidRPr="00167C78">
        <w:rPr>
          <w:b/>
          <w:bCs/>
          <w:lang w:val="fr-FR"/>
        </w:rPr>
        <w:t> 102) de l</w:t>
      </w:r>
      <w:r w:rsidR="00167C78">
        <w:rPr>
          <w:b/>
          <w:bCs/>
          <w:lang w:val="fr-FR"/>
        </w:rPr>
        <w:t>’</w:t>
      </w:r>
      <w:r w:rsidR="00167C78" w:rsidRPr="00167C78">
        <w:rPr>
          <w:b/>
          <w:bCs/>
          <w:lang w:val="fr-FR"/>
        </w:rPr>
        <w:t xml:space="preserve">OIT. </w:t>
      </w:r>
    </w:p>
    <w:p w14:paraId="7E443389" w14:textId="77777777" w:rsidR="0007338A" w:rsidRPr="0007338A" w:rsidRDefault="0007338A" w:rsidP="0007338A">
      <w:pPr>
        <w:pStyle w:val="SingleTxt"/>
        <w:spacing w:after="0" w:line="120" w:lineRule="exact"/>
        <w:rPr>
          <w:b/>
          <w:sz w:val="10"/>
          <w:lang w:val="fr-FR"/>
        </w:rPr>
      </w:pPr>
    </w:p>
    <w:p w14:paraId="37F20A28" w14:textId="197A0F46" w:rsidR="00167C78" w:rsidRDefault="00167C78" w:rsidP="000733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7C78">
        <w:rPr>
          <w:lang w:val="fr-FR"/>
        </w:rPr>
        <w:tab/>
      </w:r>
      <w:r w:rsidRPr="00167C78">
        <w:rPr>
          <w:lang w:val="fr-FR"/>
        </w:rPr>
        <w:tab/>
        <w:t>Groupes de femmes défavorisés</w:t>
      </w:r>
    </w:p>
    <w:p w14:paraId="7AA8B7AF" w14:textId="359BAAD0" w:rsidR="0007338A" w:rsidRPr="0007338A" w:rsidRDefault="0007338A" w:rsidP="0007338A">
      <w:pPr>
        <w:pStyle w:val="SingleTxt"/>
        <w:spacing w:after="0" w:line="120" w:lineRule="exact"/>
        <w:rPr>
          <w:sz w:val="10"/>
          <w:lang w:val="fr-FR"/>
        </w:rPr>
      </w:pPr>
    </w:p>
    <w:p w14:paraId="5B7C7B91" w14:textId="70A1E35D" w:rsidR="00167C78" w:rsidRPr="00167C78" w:rsidRDefault="00167C78" w:rsidP="00CE1617">
      <w:pPr>
        <w:pStyle w:val="SingleTxt"/>
        <w:numPr>
          <w:ilvl w:val="0"/>
          <w:numId w:val="32"/>
        </w:numPr>
        <w:tabs>
          <w:tab w:val="left" w:pos="1742"/>
        </w:tabs>
        <w:rPr>
          <w:lang w:val="fr-CH"/>
        </w:rPr>
      </w:pPr>
      <w:r w:rsidRPr="00167C78">
        <w:rPr>
          <w:lang w:val="fr-FR"/>
        </w:rPr>
        <w:t>Le Comité s</w:t>
      </w:r>
      <w:r>
        <w:rPr>
          <w:lang w:val="fr-FR"/>
        </w:rPr>
        <w:t>’</w:t>
      </w:r>
      <w:r w:rsidRPr="00167C78">
        <w:rPr>
          <w:lang w:val="fr-FR"/>
        </w:rPr>
        <w:t>inquiète de ce que l</w:t>
      </w:r>
      <w:r>
        <w:rPr>
          <w:lang w:val="fr-FR"/>
        </w:rPr>
        <w:t>’</w:t>
      </w:r>
      <w:r w:rsidRPr="00167C78">
        <w:rPr>
          <w:lang w:val="fr-FR"/>
        </w:rPr>
        <w:t>État partie n</w:t>
      </w:r>
      <w:r>
        <w:rPr>
          <w:lang w:val="fr-FR"/>
        </w:rPr>
        <w:t>’</w:t>
      </w:r>
      <w:r w:rsidRPr="00167C78">
        <w:rPr>
          <w:lang w:val="fr-FR"/>
        </w:rPr>
        <w:t>a pas présenté de politique ou de programme visant expressément à améliorer la situation des groupes de femmes défavorisés et ne dispose pas de statistiques ventilées sur ce segment de la population, et de ce que le plan de promotion de l</w:t>
      </w:r>
      <w:r>
        <w:rPr>
          <w:lang w:val="fr-FR"/>
        </w:rPr>
        <w:t>’</w:t>
      </w:r>
      <w:r w:rsidRPr="00167C78">
        <w:rPr>
          <w:lang w:val="fr-FR"/>
        </w:rPr>
        <w:t>égalité des droits et des chances des femmes et des hommes pour la période 2018-2020, qui fait référence aux jeunes, aux personnes âgées et aux personnes handicapées, ne prévoit pas de mesures à l</w:t>
      </w:r>
      <w:r>
        <w:rPr>
          <w:lang w:val="fr-FR"/>
        </w:rPr>
        <w:t>’</w:t>
      </w:r>
      <w:r w:rsidRPr="00167C78">
        <w:rPr>
          <w:lang w:val="fr-FR"/>
        </w:rPr>
        <w:t xml:space="preserve">intention des femmes de ces groupes. </w:t>
      </w:r>
      <w:r w:rsidRPr="00167C78">
        <w:rPr>
          <w:lang w:val="fr-CH"/>
        </w:rPr>
        <w:t>Il s</w:t>
      </w:r>
      <w:r>
        <w:rPr>
          <w:lang w:val="fr-CH"/>
        </w:rPr>
        <w:t>’</w:t>
      </w:r>
      <w:r w:rsidRPr="00167C78">
        <w:rPr>
          <w:lang w:val="fr-CH"/>
        </w:rPr>
        <w:t>inquiète plus précisément de ce qui suit</w:t>
      </w:r>
      <w:r>
        <w:rPr>
          <w:lang w:val="fr-CH"/>
        </w:rPr>
        <w:t xml:space="preserve"> : </w:t>
      </w:r>
    </w:p>
    <w:p w14:paraId="519D5E1D" w14:textId="2F4A9513" w:rsidR="00167C78" w:rsidRPr="00167C78" w:rsidRDefault="0007338A" w:rsidP="00167C78">
      <w:pPr>
        <w:pStyle w:val="SingleTxt"/>
        <w:rPr>
          <w:lang w:val="fr-FR"/>
        </w:rPr>
      </w:pPr>
      <w:r>
        <w:rPr>
          <w:lang w:val="fr-CH"/>
        </w:rPr>
        <w:tab/>
      </w:r>
      <w:r w:rsidR="00167C78" w:rsidRPr="00167C78">
        <w:rPr>
          <w:lang w:val="fr-FR"/>
        </w:rPr>
        <w:t>a)</w:t>
      </w:r>
      <w:r w:rsidR="00167C78" w:rsidRPr="00167C78">
        <w:rPr>
          <w:lang w:val="fr-FR"/>
        </w:rPr>
        <w:tab/>
        <w:t>Les femmes et les filles présentant un handicap courent davantage le risque de subir des actes de violence fondée sur le genre, d</w:t>
      </w:r>
      <w:r w:rsidR="00167C78">
        <w:rPr>
          <w:lang w:val="fr-FR"/>
        </w:rPr>
        <w:t>’</w:t>
      </w:r>
      <w:r w:rsidR="00167C78" w:rsidRPr="00167C78">
        <w:rPr>
          <w:lang w:val="fr-FR"/>
        </w:rPr>
        <w:t>être victimes d</w:t>
      </w:r>
      <w:r w:rsidR="00167C78">
        <w:rPr>
          <w:lang w:val="fr-FR"/>
        </w:rPr>
        <w:t>’</w:t>
      </w:r>
      <w:r w:rsidR="00167C78" w:rsidRPr="00167C78">
        <w:rPr>
          <w:lang w:val="fr-FR"/>
        </w:rPr>
        <w:t>exploitation sexuelle, d</w:t>
      </w:r>
      <w:r w:rsidR="00167C78">
        <w:rPr>
          <w:lang w:val="fr-FR"/>
        </w:rPr>
        <w:t>’</w:t>
      </w:r>
      <w:r w:rsidR="00167C78" w:rsidRPr="00167C78">
        <w:rPr>
          <w:lang w:val="fr-FR"/>
        </w:rPr>
        <w:t>être placées en institution ou de se voir retirer l</w:t>
      </w:r>
      <w:r w:rsidR="00167C78">
        <w:rPr>
          <w:lang w:val="fr-FR"/>
        </w:rPr>
        <w:t>’</w:t>
      </w:r>
      <w:r w:rsidR="00167C78" w:rsidRPr="00167C78">
        <w:rPr>
          <w:lang w:val="fr-FR"/>
        </w:rPr>
        <w:t>autorité parentale, et elles ont un accès bien moindre à l</w:t>
      </w:r>
      <w:r w:rsidR="00167C78">
        <w:rPr>
          <w:lang w:val="fr-FR"/>
        </w:rPr>
        <w:t>’</w:t>
      </w:r>
      <w:r w:rsidR="00167C78" w:rsidRPr="00167C78">
        <w:rPr>
          <w:lang w:val="fr-FR"/>
        </w:rPr>
        <w:t>éducation, à l</w:t>
      </w:r>
      <w:r w:rsidR="00167C78">
        <w:rPr>
          <w:lang w:val="fr-FR"/>
        </w:rPr>
        <w:t>’</w:t>
      </w:r>
      <w:r w:rsidR="00167C78" w:rsidRPr="00167C78">
        <w:rPr>
          <w:lang w:val="fr-FR"/>
        </w:rPr>
        <w:t>emploi, à la santé, à la protection sociale et à la justice, puisqu</w:t>
      </w:r>
      <w:r w:rsidR="00167C78">
        <w:rPr>
          <w:lang w:val="fr-FR"/>
        </w:rPr>
        <w:t>’</w:t>
      </w:r>
      <w:r w:rsidR="00167C78" w:rsidRPr="00167C78">
        <w:rPr>
          <w:lang w:val="fr-FR"/>
        </w:rPr>
        <w:t>elles ne sont spécifiquement prises en compte ni dans les politiques en faveur de l</w:t>
      </w:r>
      <w:r w:rsidR="00167C78">
        <w:rPr>
          <w:lang w:val="fr-FR"/>
        </w:rPr>
        <w:t>’</w:t>
      </w:r>
      <w:r w:rsidR="00167C78" w:rsidRPr="00167C78">
        <w:rPr>
          <w:lang w:val="fr-FR"/>
        </w:rPr>
        <w:t>égalité des genres ni dans celles relatives au handicap</w:t>
      </w:r>
      <w:r w:rsidR="00167C78">
        <w:rPr>
          <w:lang w:val="fr-FR"/>
        </w:rPr>
        <w:t> ;</w:t>
      </w:r>
      <w:r w:rsidR="00167C78" w:rsidRPr="00167C78">
        <w:rPr>
          <w:lang w:val="fr-FR"/>
        </w:rPr>
        <w:t xml:space="preserve"> </w:t>
      </w:r>
    </w:p>
    <w:p w14:paraId="1D3062B7" w14:textId="5B45C128" w:rsidR="00167C78" w:rsidRPr="00167C78" w:rsidRDefault="0007338A" w:rsidP="00167C78">
      <w:pPr>
        <w:pStyle w:val="SingleTxt"/>
        <w:rPr>
          <w:lang w:val="fr-FR"/>
        </w:rPr>
      </w:pPr>
      <w:r>
        <w:rPr>
          <w:lang w:val="fr-FR"/>
        </w:rPr>
        <w:tab/>
      </w:r>
      <w:r w:rsidR="00167C78" w:rsidRPr="00167C78">
        <w:rPr>
          <w:lang w:val="fr-FR"/>
        </w:rPr>
        <w:t>b)</w:t>
      </w:r>
      <w:r w:rsidR="00167C78" w:rsidRPr="00167C78">
        <w:rPr>
          <w:lang w:val="fr-FR"/>
        </w:rPr>
        <w:tab/>
        <w:t>Les femmes roms et celles appartenant à d</w:t>
      </w:r>
      <w:r w:rsidR="00167C78">
        <w:rPr>
          <w:lang w:val="fr-FR"/>
        </w:rPr>
        <w:t>’</w:t>
      </w:r>
      <w:r w:rsidR="00167C78" w:rsidRPr="00167C78">
        <w:rPr>
          <w:lang w:val="fr-FR"/>
        </w:rPr>
        <w:t>autres minorités ethniques sont en butte à de multiples formes de discrimination pour ce qui est de l</w:t>
      </w:r>
      <w:r w:rsidR="00167C78">
        <w:rPr>
          <w:lang w:val="fr-FR"/>
        </w:rPr>
        <w:t>’</w:t>
      </w:r>
      <w:r w:rsidR="00167C78" w:rsidRPr="00167C78">
        <w:rPr>
          <w:lang w:val="fr-FR"/>
        </w:rPr>
        <w:t>accès aux services de base, à l</w:t>
      </w:r>
      <w:r w:rsidR="00167C78">
        <w:rPr>
          <w:lang w:val="fr-FR"/>
        </w:rPr>
        <w:t>’</w:t>
      </w:r>
      <w:r w:rsidR="00167C78" w:rsidRPr="00167C78">
        <w:rPr>
          <w:lang w:val="fr-FR"/>
        </w:rPr>
        <w:t>éducation, à l</w:t>
      </w:r>
      <w:r w:rsidR="00167C78">
        <w:rPr>
          <w:lang w:val="fr-FR"/>
        </w:rPr>
        <w:t>’</w:t>
      </w:r>
      <w:r w:rsidR="00167C78" w:rsidRPr="00167C78">
        <w:rPr>
          <w:lang w:val="fr-FR"/>
        </w:rPr>
        <w:t>emploi et aux soins de santé, et de la participation à la vie publique et politique, cette situation s</w:t>
      </w:r>
      <w:r w:rsidR="00167C78">
        <w:rPr>
          <w:lang w:val="fr-FR"/>
        </w:rPr>
        <w:t>’</w:t>
      </w:r>
      <w:r w:rsidR="00167C78" w:rsidRPr="00167C78">
        <w:rPr>
          <w:lang w:val="fr-FR"/>
        </w:rPr>
        <w:t>expliquant par l</w:t>
      </w:r>
      <w:r w:rsidR="00167C78">
        <w:rPr>
          <w:lang w:val="fr-FR"/>
        </w:rPr>
        <w:t>’</w:t>
      </w:r>
      <w:r w:rsidR="00167C78" w:rsidRPr="00167C78">
        <w:rPr>
          <w:lang w:val="fr-FR"/>
        </w:rPr>
        <w:t>existence de stéréotypes sociaux profondément enracinés</w:t>
      </w:r>
      <w:r w:rsidR="00167C78">
        <w:rPr>
          <w:lang w:val="fr-FR"/>
        </w:rPr>
        <w:t> ;</w:t>
      </w:r>
      <w:r w:rsidR="00167C78" w:rsidRPr="00167C78">
        <w:rPr>
          <w:lang w:val="fr-FR"/>
        </w:rPr>
        <w:t xml:space="preserve"> </w:t>
      </w:r>
    </w:p>
    <w:p w14:paraId="6447DAB3" w14:textId="4397B27E" w:rsidR="00167C78" w:rsidRPr="00167C78" w:rsidRDefault="0007338A" w:rsidP="00167C78">
      <w:pPr>
        <w:pStyle w:val="SingleTxt"/>
        <w:rPr>
          <w:lang w:val="fr-CH"/>
        </w:rPr>
      </w:pPr>
      <w:r>
        <w:rPr>
          <w:lang w:val="fr-FR"/>
        </w:rPr>
        <w:tab/>
      </w:r>
      <w:r w:rsidR="00167C78" w:rsidRPr="00167C78">
        <w:rPr>
          <w:lang w:val="fr-FR"/>
        </w:rPr>
        <w:t>c)</w:t>
      </w:r>
      <w:r w:rsidR="00167C78" w:rsidRPr="00167C78">
        <w:rPr>
          <w:lang w:val="fr-FR"/>
        </w:rPr>
        <w:tab/>
        <w:t xml:space="preserve">Les femmes âgées, en particulier celles issues de minorités linguistiques, rencontrent de nombreux obstacles liés au fait que la connaissance du letton est exigée. </w:t>
      </w:r>
    </w:p>
    <w:p w14:paraId="339DE529" w14:textId="0318CC1C" w:rsidR="00167C78" w:rsidRPr="00167C78" w:rsidRDefault="00167C78" w:rsidP="00CE1617">
      <w:pPr>
        <w:pStyle w:val="SingleTxt"/>
        <w:numPr>
          <w:ilvl w:val="0"/>
          <w:numId w:val="32"/>
        </w:numPr>
        <w:tabs>
          <w:tab w:val="left" w:pos="1742"/>
        </w:tabs>
        <w:rPr>
          <w:b/>
          <w:bCs/>
          <w:lang w:val="en-GB"/>
        </w:rPr>
      </w:pPr>
      <w:bookmarkStart w:id="11" w:name="_Ref33454171"/>
      <w:r w:rsidRPr="00167C78">
        <w:rPr>
          <w:b/>
          <w:bCs/>
          <w:lang w:val="fr-FR"/>
        </w:rPr>
        <w:t>Le Comité recommande à l</w:t>
      </w:r>
      <w:r>
        <w:rPr>
          <w:b/>
          <w:bCs/>
          <w:lang w:val="fr-FR"/>
        </w:rPr>
        <w:t>’</w:t>
      </w:r>
      <w:r w:rsidRPr="00167C78">
        <w:rPr>
          <w:b/>
          <w:bCs/>
          <w:lang w:val="fr-FR"/>
        </w:rPr>
        <w:t xml:space="preserve">État partie de mettre en place des politiques et programmes visant à éliminer les multiples formes de discrimination que subissent les femmes des groupes défavorisés. </w:t>
      </w:r>
      <w:r w:rsidRPr="00167C78">
        <w:rPr>
          <w:b/>
          <w:bCs/>
          <w:lang w:val="en-US"/>
        </w:rPr>
        <w:t>Il recommande plus précisément que celui-ci</w:t>
      </w:r>
      <w:r>
        <w:rPr>
          <w:b/>
          <w:bCs/>
          <w:lang w:val="en-US"/>
        </w:rPr>
        <w:t> :</w:t>
      </w:r>
      <w:r w:rsidRPr="00167C78">
        <w:rPr>
          <w:b/>
          <w:bCs/>
          <w:lang w:val="en-US"/>
        </w:rPr>
        <w:t xml:space="preserve"> </w:t>
      </w:r>
      <w:bookmarkEnd w:id="11"/>
    </w:p>
    <w:p w14:paraId="4B6D3175" w14:textId="2DA7616B" w:rsidR="00167C78" w:rsidRPr="00167C78" w:rsidRDefault="0007338A" w:rsidP="00167C78">
      <w:pPr>
        <w:pStyle w:val="SingleTxt"/>
        <w:rPr>
          <w:b/>
          <w:bCs/>
          <w:lang w:val="fr-CH"/>
        </w:rPr>
      </w:pPr>
      <w:r>
        <w:rPr>
          <w:bCs/>
          <w:lang w:val="fr-CH"/>
        </w:rPr>
        <w:tab/>
      </w:r>
      <w:r w:rsidR="00167C78" w:rsidRPr="00167C78">
        <w:rPr>
          <w:bCs/>
          <w:lang w:val="fr-CH"/>
        </w:rPr>
        <w:t>a)</w:t>
      </w:r>
      <w:r w:rsidR="00167C78" w:rsidRPr="00167C78">
        <w:rPr>
          <w:b/>
          <w:bCs/>
          <w:lang w:val="fr-CH"/>
        </w:rPr>
        <w:tab/>
        <w:t>Veille expressément à la prise en compte des femmes et des filles handicapées dans les lois, politiques et programmes relatifs à l</w:t>
      </w:r>
      <w:r w:rsidR="00167C78">
        <w:rPr>
          <w:b/>
          <w:bCs/>
          <w:lang w:val="fr-CH"/>
        </w:rPr>
        <w:t>’</w:t>
      </w:r>
      <w:r w:rsidR="00167C78" w:rsidRPr="00167C78">
        <w:rPr>
          <w:b/>
          <w:bCs/>
          <w:lang w:val="fr-CH"/>
        </w:rPr>
        <w:t>égalité des genres et à l</w:t>
      </w:r>
      <w:r w:rsidR="00167C78">
        <w:rPr>
          <w:b/>
          <w:bCs/>
          <w:lang w:val="fr-CH"/>
        </w:rPr>
        <w:t>’</w:t>
      </w:r>
      <w:r w:rsidR="00167C78" w:rsidRPr="00167C78">
        <w:rPr>
          <w:b/>
          <w:bCs/>
          <w:lang w:val="fr-CH"/>
        </w:rPr>
        <w:t>inclusion de mesures de discrimination positive dans ces instruments, en consultation avec les organisations représentatives concernées</w:t>
      </w:r>
      <w:r w:rsidR="00167C78">
        <w:rPr>
          <w:b/>
          <w:bCs/>
          <w:lang w:val="fr-CH"/>
        </w:rPr>
        <w:t xml:space="preserve"> ; </w:t>
      </w:r>
    </w:p>
    <w:p w14:paraId="370F2DFF" w14:textId="09511C6B" w:rsidR="00167C78" w:rsidRPr="00167C78" w:rsidRDefault="0007338A" w:rsidP="00167C78">
      <w:pPr>
        <w:pStyle w:val="SingleTxt"/>
        <w:rPr>
          <w:b/>
          <w:bCs/>
          <w:lang w:val="fr-FR"/>
        </w:rPr>
      </w:pPr>
      <w:r>
        <w:rPr>
          <w:bCs/>
          <w:lang w:val="fr-FR"/>
        </w:rPr>
        <w:lastRenderedPageBreak/>
        <w:tab/>
      </w:r>
      <w:r w:rsidR="00167C78" w:rsidRPr="00167C78">
        <w:rPr>
          <w:bCs/>
          <w:lang w:val="fr-FR"/>
        </w:rPr>
        <w:t>b)</w:t>
      </w:r>
      <w:r w:rsidR="00167C78" w:rsidRPr="00167C78">
        <w:rPr>
          <w:bCs/>
          <w:lang w:val="fr-FR"/>
        </w:rPr>
        <w:tab/>
      </w:r>
      <w:r w:rsidR="00167C78" w:rsidRPr="00167C78">
        <w:rPr>
          <w:b/>
          <w:lang w:val="fr-FR"/>
        </w:rPr>
        <w:t>Redouble d</w:t>
      </w:r>
      <w:r w:rsidR="00167C78">
        <w:rPr>
          <w:b/>
          <w:lang w:val="fr-FR"/>
        </w:rPr>
        <w:t>’</w:t>
      </w:r>
      <w:r w:rsidR="00167C78" w:rsidRPr="00167C78">
        <w:rPr>
          <w:b/>
          <w:lang w:val="fr-FR"/>
        </w:rPr>
        <w:t>efforts pour permettre aux femmes roms et à celles d</w:t>
      </w:r>
      <w:r w:rsidR="00167C78">
        <w:rPr>
          <w:b/>
          <w:lang w:val="fr-FR"/>
        </w:rPr>
        <w:t>’</w:t>
      </w:r>
      <w:r w:rsidR="00167C78" w:rsidRPr="00167C78">
        <w:rPr>
          <w:b/>
          <w:lang w:val="fr-FR"/>
        </w:rPr>
        <w:t>autres minorités ethniques de bénéficier, sur un pied d</w:t>
      </w:r>
      <w:r w:rsidR="00167C78">
        <w:rPr>
          <w:b/>
          <w:lang w:val="fr-FR"/>
        </w:rPr>
        <w:t>’</w:t>
      </w:r>
      <w:r w:rsidR="00167C78" w:rsidRPr="00167C78">
        <w:rPr>
          <w:b/>
          <w:lang w:val="fr-FR"/>
        </w:rPr>
        <w:t>égalité avec les autres, aux services de base, à l</w:t>
      </w:r>
      <w:r w:rsidR="00167C78">
        <w:rPr>
          <w:b/>
          <w:lang w:val="fr-FR"/>
        </w:rPr>
        <w:t>’</w:t>
      </w:r>
      <w:r w:rsidR="00167C78" w:rsidRPr="00167C78">
        <w:rPr>
          <w:b/>
          <w:lang w:val="fr-FR"/>
        </w:rPr>
        <w:t>éducation, à l</w:t>
      </w:r>
      <w:r w:rsidR="00167C78">
        <w:rPr>
          <w:b/>
          <w:lang w:val="fr-FR"/>
        </w:rPr>
        <w:t>’</w:t>
      </w:r>
      <w:r w:rsidR="00167C78" w:rsidRPr="00167C78">
        <w:rPr>
          <w:b/>
          <w:lang w:val="fr-FR"/>
        </w:rPr>
        <w:t>emploi et aux soins de santé, et de participer à la vie publique et politique</w:t>
      </w:r>
      <w:r w:rsidR="00167C78">
        <w:rPr>
          <w:b/>
          <w:lang w:val="fr-FR"/>
        </w:rPr>
        <w:t> ;</w:t>
      </w:r>
      <w:r w:rsidR="00167C78" w:rsidRPr="00167C78">
        <w:rPr>
          <w:bCs/>
          <w:lang w:val="fr-FR"/>
        </w:rPr>
        <w:t xml:space="preserve"> </w:t>
      </w:r>
    </w:p>
    <w:p w14:paraId="5C6456F8" w14:textId="07BBE07C" w:rsidR="00167C78" w:rsidRPr="00167C78" w:rsidRDefault="0007338A" w:rsidP="00167C78">
      <w:pPr>
        <w:pStyle w:val="SingleTxt"/>
        <w:rPr>
          <w:b/>
          <w:bCs/>
          <w:lang w:val="fr-FR"/>
        </w:rPr>
      </w:pPr>
      <w:r>
        <w:rPr>
          <w:bCs/>
          <w:lang w:val="fr-FR"/>
        </w:rPr>
        <w:tab/>
      </w:r>
      <w:r w:rsidR="00167C78" w:rsidRPr="00167C78">
        <w:rPr>
          <w:bCs/>
          <w:lang w:val="fr-FR"/>
        </w:rPr>
        <w:t>c)</w:t>
      </w:r>
      <w:r w:rsidR="00167C78" w:rsidRPr="00167C78">
        <w:rPr>
          <w:b/>
          <w:bCs/>
          <w:lang w:val="fr-FR"/>
        </w:rPr>
        <w:tab/>
        <w:t>Fasse en sorte que les membres des minorités linguistiques, en particulier les personnes âgées, reçoivent l</w:t>
      </w:r>
      <w:r w:rsidR="00167C78">
        <w:rPr>
          <w:b/>
          <w:bCs/>
          <w:lang w:val="fr-FR"/>
        </w:rPr>
        <w:t>’</w:t>
      </w:r>
      <w:r w:rsidR="00167C78" w:rsidRPr="00167C78">
        <w:rPr>
          <w:b/>
          <w:bCs/>
          <w:lang w:val="fr-FR"/>
        </w:rPr>
        <w:t>aide voulue, notamment de services de traduction et d</w:t>
      </w:r>
      <w:r w:rsidR="00167C78">
        <w:rPr>
          <w:b/>
          <w:bCs/>
          <w:lang w:val="fr-FR"/>
        </w:rPr>
        <w:t>’</w:t>
      </w:r>
      <w:r w:rsidR="00167C78" w:rsidRPr="00167C78">
        <w:rPr>
          <w:b/>
          <w:bCs/>
          <w:lang w:val="fr-FR"/>
        </w:rPr>
        <w:t>interprétation</w:t>
      </w:r>
      <w:r w:rsidR="00167C78">
        <w:rPr>
          <w:b/>
          <w:bCs/>
          <w:lang w:val="fr-FR"/>
        </w:rPr>
        <w:t xml:space="preserve"> </w:t>
      </w:r>
      <w:r w:rsidR="00167C78" w:rsidRPr="00167C78">
        <w:rPr>
          <w:b/>
          <w:bCs/>
          <w:lang w:val="fr-FR"/>
        </w:rPr>
        <w:t>dans les administrations nationales et municipales, notamment dans les régions où vivent un grand nombre de locuteurs de ces langues minoritaires, conformément à l</w:t>
      </w:r>
      <w:r w:rsidR="00167C78">
        <w:rPr>
          <w:b/>
          <w:bCs/>
          <w:lang w:val="fr-FR"/>
        </w:rPr>
        <w:t>’</w:t>
      </w:r>
      <w:r w:rsidR="00167C78" w:rsidRPr="00167C78">
        <w:rPr>
          <w:b/>
          <w:bCs/>
          <w:lang w:val="fr-FR"/>
        </w:rPr>
        <w:t xml:space="preserve">article 10 de la Convention-cadre pour la protection des minorités nationales, à laquelle la Lettonie est partie. </w:t>
      </w:r>
    </w:p>
    <w:p w14:paraId="7F6D413B" w14:textId="77777777" w:rsidR="0007338A" w:rsidRPr="0007338A" w:rsidRDefault="0007338A" w:rsidP="0007338A">
      <w:pPr>
        <w:pStyle w:val="SingleTxt"/>
        <w:spacing w:after="0" w:line="120" w:lineRule="exact"/>
        <w:rPr>
          <w:b/>
          <w:sz w:val="10"/>
          <w:lang w:val="fr-FR"/>
        </w:rPr>
      </w:pPr>
    </w:p>
    <w:p w14:paraId="10693EF0" w14:textId="1D6C680D" w:rsidR="00167C78" w:rsidRDefault="00167C78" w:rsidP="000733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7C78">
        <w:rPr>
          <w:lang w:val="fr-FR"/>
        </w:rPr>
        <w:tab/>
      </w:r>
      <w:r w:rsidRPr="00167C78">
        <w:rPr>
          <w:lang w:val="fr-FR"/>
        </w:rPr>
        <w:tab/>
        <w:t>Mariage et relations familiales</w:t>
      </w:r>
    </w:p>
    <w:p w14:paraId="62E078B0" w14:textId="5882DA18" w:rsidR="0007338A" w:rsidRPr="0007338A" w:rsidRDefault="0007338A" w:rsidP="0007338A">
      <w:pPr>
        <w:pStyle w:val="SingleTxt"/>
        <w:spacing w:after="0" w:line="120" w:lineRule="exact"/>
        <w:rPr>
          <w:sz w:val="10"/>
          <w:lang w:val="fr-FR"/>
        </w:rPr>
      </w:pPr>
    </w:p>
    <w:p w14:paraId="30A044AC" w14:textId="206C16FC" w:rsidR="00167C78" w:rsidRPr="00167C78" w:rsidRDefault="00167C78" w:rsidP="00CE1617">
      <w:pPr>
        <w:pStyle w:val="SingleTxt"/>
        <w:numPr>
          <w:ilvl w:val="0"/>
          <w:numId w:val="32"/>
        </w:numPr>
        <w:tabs>
          <w:tab w:val="left" w:pos="1742"/>
        </w:tabs>
        <w:rPr>
          <w:lang w:val="fr-FR"/>
        </w:rPr>
      </w:pPr>
      <w:r w:rsidRPr="00167C78">
        <w:rPr>
          <w:lang w:val="fr-FR"/>
        </w:rPr>
        <w:t>Le Comité est préoccupé par ce qui suit</w:t>
      </w:r>
      <w:r>
        <w:rPr>
          <w:lang w:val="fr-FR"/>
        </w:rPr>
        <w:t> :</w:t>
      </w:r>
    </w:p>
    <w:p w14:paraId="0F7738E7" w14:textId="6DBA92FE" w:rsidR="00167C78" w:rsidRPr="00167C78" w:rsidRDefault="0007338A" w:rsidP="00167C78">
      <w:pPr>
        <w:pStyle w:val="SingleTxt"/>
        <w:rPr>
          <w:lang w:val="fr-FR"/>
        </w:rPr>
      </w:pPr>
      <w:r>
        <w:rPr>
          <w:lang w:val="fr-FR"/>
        </w:rPr>
        <w:tab/>
      </w:r>
      <w:r w:rsidR="00167C78" w:rsidRPr="00167C78">
        <w:rPr>
          <w:lang w:val="fr-FR"/>
        </w:rPr>
        <w:t>a)</w:t>
      </w:r>
      <w:r w:rsidR="00167C78" w:rsidRPr="00167C78">
        <w:rPr>
          <w:lang w:val="fr-FR"/>
        </w:rPr>
        <w:tab/>
        <w:t>La non-reconnaissance de certaines structures familiales peut être source de discrimination à l</w:t>
      </w:r>
      <w:r w:rsidR="00167C78">
        <w:rPr>
          <w:lang w:val="fr-FR"/>
        </w:rPr>
        <w:t>’</w:t>
      </w:r>
      <w:r w:rsidR="00167C78" w:rsidRPr="00167C78">
        <w:rPr>
          <w:lang w:val="fr-FR"/>
        </w:rPr>
        <w:t>égard des femmes</w:t>
      </w:r>
      <w:r w:rsidR="00167C78">
        <w:rPr>
          <w:lang w:val="fr-FR"/>
        </w:rPr>
        <w:t> ;</w:t>
      </w:r>
      <w:r w:rsidR="00167C78" w:rsidRPr="00167C78">
        <w:rPr>
          <w:lang w:val="fr-FR"/>
        </w:rPr>
        <w:t xml:space="preserve"> </w:t>
      </w:r>
    </w:p>
    <w:p w14:paraId="6BCEB528" w14:textId="67A31C06" w:rsidR="00167C78" w:rsidRPr="00167C78" w:rsidRDefault="0007338A" w:rsidP="00167C78">
      <w:pPr>
        <w:pStyle w:val="SingleTxt"/>
        <w:rPr>
          <w:lang w:val="fr-FR"/>
        </w:rPr>
      </w:pPr>
      <w:r>
        <w:rPr>
          <w:lang w:val="fr-FR"/>
        </w:rPr>
        <w:tab/>
      </w:r>
      <w:r w:rsidR="00167C78" w:rsidRPr="00167C78">
        <w:rPr>
          <w:lang w:val="fr-FR"/>
        </w:rPr>
        <w:t>b)</w:t>
      </w:r>
      <w:r w:rsidR="00167C78" w:rsidRPr="00167C78">
        <w:rPr>
          <w:lang w:val="fr-FR"/>
        </w:rPr>
        <w:tab/>
        <w:t>En vertu des articles 32 et 33 du Code civil, les personnes âgées de moins de 16 ans peuvent se marier, avec le consentement de leurs parents ou tuteur(trice), pourvu que</w:t>
      </w:r>
      <w:r w:rsidR="005C15AC">
        <w:rPr>
          <w:lang w:val="fr-FR"/>
        </w:rPr>
        <w:t xml:space="preserve"> </w:t>
      </w:r>
      <w:r w:rsidR="00167C78" w:rsidRPr="00167C78">
        <w:rPr>
          <w:lang w:val="fr-FR"/>
        </w:rPr>
        <w:t>l</w:t>
      </w:r>
      <w:r w:rsidR="00167C78">
        <w:rPr>
          <w:lang w:val="fr-FR"/>
        </w:rPr>
        <w:t>’</w:t>
      </w:r>
      <w:r w:rsidR="00167C78" w:rsidRPr="00167C78">
        <w:rPr>
          <w:lang w:val="fr-FR"/>
        </w:rPr>
        <w:t>époux(se) soit majeur(e)</w:t>
      </w:r>
      <w:r w:rsidR="00167C78">
        <w:rPr>
          <w:lang w:val="fr-FR"/>
        </w:rPr>
        <w:t> ;</w:t>
      </w:r>
      <w:r w:rsidR="00167C78" w:rsidRPr="00167C78">
        <w:rPr>
          <w:lang w:val="fr-FR"/>
        </w:rPr>
        <w:t xml:space="preserve"> </w:t>
      </w:r>
    </w:p>
    <w:p w14:paraId="7408A50E" w14:textId="611F5100" w:rsidR="00167C78" w:rsidRPr="00167C78" w:rsidRDefault="0007338A" w:rsidP="00167C78">
      <w:pPr>
        <w:pStyle w:val="SingleTxt"/>
        <w:rPr>
          <w:lang w:val="fr-FR"/>
        </w:rPr>
      </w:pPr>
      <w:r>
        <w:rPr>
          <w:lang w:val="fr-FR"/>
        </w:rPr>
        <w:tab/>
      </w:r>
      <w:r w:rsidR="00167C78" w:rsidRPr="00167C78">
        <w:rPr>
          <w:lang w:val="fr-FR"/>
        </w:rPr>
        <w:t>c)</w:t>
      </w:r>
      <w:r w:rsidR="00167C78" w:rsidRPr="00167C78">
        <w:rPr>
          <w:lang w:val="fr-FR"/>
        </w:rPr>
        <w:tab/>
        <w:t>Les femmes handicapées qui sont mariées et vivent dans une institution sont souvent contraintes de vivre séparées de leur époux, que ce soit dans la même institution ou dans des institutions différentes en cas de transfert de l</w:t>
      </w:r>
      <w:r w:rsidR="00167C78">
        <w:rPr>
          <w:lang w:val="fr-FR"/>
        </w:rPr>
        <w:t>’</w:t>
      </w:r>
      <w:r w:rsidR="00167C78" w:rsidRPr="00167C78">
        <w:rPr>
          <w:lang w:val="fr-FR"/>
        </w:rPr>
        <w:t xml:space="preserve">un des deux conjoints. </w:t>
      </w:r>
    </w:p>
    <w:p w14:paraId="0AB10F16" w14:textId="09734592" w:rsidR="00167C78" w:rsidRPr="00167C78" w:rsidRDefault="00167C78" w:rsidP="00CE1617">
      <w:pPr>
        <w:pStyle w:val="SingleTxt"/>
        <w:numPr>
          <w:ilvl w:val="0"/>
          <w:numId w:val="32"/>
        </w:numPr>
        <w:tabs>
          <w:tab w:val="left" w:pos="1742"/>
        </w:tabs>
        <w:rPr>
          <w:b/>
          <w:lang w:val="fr-CH"/>
        </w:rPr>
      </w:pPr>
      <w:bookmarkStart w:id="12" w:name="_Hlk32828261"/>
      <w:r w:rsidRPr="00167C78">
        <w:rPr>
          <w:b/>
          <w:lang w:val="fr-CH"/>
        </w:rPr>
        <w:t>Le Comité recommande que l</w:t>
      </w:r>
      <w:r>
        <w:rPr>
          <w:b/>
          <w:lang w:val="fr-CH"/>
        </w:rPr>
        <w:t>’</w:t>
      </w:r>
      <w:r w:rsidRPr="00167C78">
        <w:rPr>
          <w:b/>
          <w:lang w:val="fr-CH"/>
        </w:rPr>
        <w:t>État partie</w:t>
      </w:r>
      <w:r>
        <w:rPr>
          <w:b/>
          <w:lang w:val="fr-CH"/>
        </w:rPr>
        <w:t> :</w:t>
      </w:r>
    </w:p>
    <w:p w14:paraId="459C825A" w14:textId="264099FA" w:rsidR="00167C78" w:rsidRPr="00167C78" w:rsidRDefault="0007338A" w:rsidP="00167C78">
      <w:pPr>
        <w:pStyle w:val="SingleTxt"/>
        <w:rPr>
          <w:b/>
          <w:lang w:val="fr-CH"/>
        </w:rPr>
      </w:pPr>
      <w:r>
        <w:rPr>
          <w:lang w:val="fr-CH"/>
        </w:rPr>
        <w:tab/>
      </w:r>
      <w:r w:rsidR="00167C78" w:rsidRPr="00167C78">
        <w:rPr>
          <w:lang w:val="fr-CH"/>
        </w:rPr>
        <w:t>a)</w:t>
      </w:r>
      <w:r w:rsidR="00167C78" w:rsidRPr="00167C78">
        <w:rPr>
          <w:b/>
          <w:lang w:val="fr-CH"/>
        </w:rPr>
        <w:tab/>
        <w:t>Assure la protection juridique des femmes, notamment l</w:t>
      </w:r>
      <w:r w:rsidR="00167C78">
        <w:rPr>
          <w:b/>
          <w:lang w:val="fr-CH"/>
        </w:rPr>
        <w:t>’</w:t>
      </w:r>
      <w:r w:rsidR="00167C78" w:rsidRPr="00167C78">
        <w:rPr>
          <w:b/>
          <w:lang w:val="fr-CH"/>
        </w:rPr>
        <w:t>exercice de leurs droits économiques, quelle que soit la structure familiale dans laquelle elles vivent</w:t>
      </w:r>
      <w:r w:rsidR="00167C78">
        <w:rPr>
          <w:b/>
          <w:lang w:val="fr-CH"/>
        </w:rPr>
        <w:t> ;</w:t>
      </w:r>
      <w:r w:rsidR="00167C78" w:rsidRPr="00167C78">
        <w:rPr>
          <w:b/>
          <w:lang w:val="fr-CH"/>
        </w:rPr>
        <w:t xml:space="preserve"> </w:t>
      </w:r>
    </w:p>
    <w:p w14:paraId="20419BDA" w14:textId="175FDE8B" w:rsidR="00167C78" w:rsidRPr="00167C78" w:rsidRDefault="0007338A" w:rsidP="00167C78">
      <w:pPr>
        <w:pStyle w:val="SingleTxt"/>
        <w:rPr>
          <w:b/>
          <w:bCs/>
          <w:lang w:val="fr-CH"/>
        </w:rPr>
      </w:pPr>
      <w:bookmarkStart w:id="13" w:name="_Hlk32828374"/>
      <w:bookmarkEnd w:id="12"/>
      <w:r>
        <w:rPr>
          <w:bCs/>
          <w:lang w:val="fr-CH"/>
        </w:rPr>
        <w:tab/>
      </w:r>
      <w:r w:rsidR="00167C78" w:rsidRPr="00167C78">
        <w:rPr>
          <w:bCs/>
          <w:lang w:val="fr-CH"/>
        </w:rPr>
        <w:t>b)</w:t>
      </w:r>
      <w:r w:rsidR="00167C78" w:rsidRPr="00167C78">
        <w:rPr>
          <w:b/>
          <w:bCs/>
          <w:lang w:val="fr-CH"/>
        </w:rPr>
        <w:tab/>
        <w:t>Modifie le Code civil et fixe l</w:t>
      </w:r>
      <w:r w:rsidR="00167C78">
        <w:rPr>
          <w:b/>
          <w:bCs/>
          <w:lang w:val="fr-CH"/>
        </w:rPr>
        <w:t>’</w:t>
      </w:r>
      <w:r w:rsidR="00167C78" w:rsidRPr="00167C78">
        <w:rPr>
          <w:b/>
          <w:bCs/>
          <w:lang w:val="fr-CH"/>
        </w:rPr>
        <w:t>âge minimum du mariage à 18 ans, sans exception</w:t>
      </w:r>
      <w:r w:rsidR="00167C78">
        <w:rPr>
          <w:b/>
          <w:bCs/>
          <w:lang w:val="fr-CH"/>
        </w:rPr>
        <w:t> ;</w:t>
      </w:r>
      <w:r w:rsidR="00167C78" w:rsidRPr="00167C78">
        <w:rPr>
          <w:b/>
          <w:bCs/>
          <w:lang w:val="fr-CH"/>
        </w:rPr>
        <w:t xml:space="preserve"> </w:t>
      </w:r>
    </w:p>
    <w:p w14:paraId="1004B5EB" w14:textId="53E9425A" w:rsidR="00167C78" w:rsidRPr="00167C78" w:rsidRDefault="0007338A" w:rsidP="00167C78">
      <w:pPr>
        <w:pStyle w:val="SingleTxt"/>
        <w:rPr>
          <w:b/>
          <w:lang w:val="fr-CH"/>
        </w:rPr>
      </w:pPr>
      <w:r>
        <w:rPr>
          <w:lang w:val="fr-FR"/>
        </w:rPr>
        <w:tab/>
      </w:r>
      <w:r w:rsidR="00167C78" w:rsidRPr="00167C78">
        <w:rPr>
          <w:lang w:val="fr-FR"/>
        </w:rPr>
        <w:t>c)</w:t>
      </w:r>
      <w:r w:rsidR="00167C78" w:rsidRPr="00167C78">
        <w:rPr>
          <w:b/>
          <w:lang w:val="fr-FR"/>
        </w:rPr>
        <w:tab/>
        <w:t>Garantisse le droit au mariage, à la famille et à la fonction parentale à toutes les personnes handicapées, en leur offrant des services d</w:t>
      </w:r>
      <w:r w:rsidR="00167C78">
        <w:rPr>
          <w:b/>
          <w:lang w:val="fr-FR"/>
        </w:rPr>
        <w:t>’</w:t>
      </w:r>
      <w:r w:rsidR="00167C78" w:rsidRPr="00167C78">
        <w:rPr>
          <w:b/>
          <w:lang w:val="fr-FR"/>
        </w:rPr>
        <w:t xml:space="preserve">aide ouverts à tous. </w:t>
      </w:r>
    </w:p>
    <w:bookmarkEnd w:id="13"/>
    <w:p w14:paraId="3371FCA4" w14:textId="77777777" w:rsidR="0007338A" w:rsidRPr="0007338A" w:rsidRDefault="0007338A" w:rsidP="0007338A">
      <w:pPr>
        <w:pStyle w:val="SingleTxt"/>
        <w:spacing w:after="0" w:line="120" w:lineRule="exact"/>
        <w:rPr>
          <w:b/>
          <w:sz w:val="10"/>
          <w:lang w:val="fr-CH"/>
        </w:rPr>
      </w:pPr>
    </w:p>
    <w:p w14:paraId="1FC3A2EF" w14:textId="344A8961" w:rsidR="00167C78" w:rsidRDefault="00167C78" w:rsidP="000733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7C78">
        <w:rPr>
          <w:lang w:val="fr-CH"/>
        </w:rPr>
        <w:tab/>
      </w:r>
      <w:r w:rsidRPr="00167C78">
        <w:rPr>
          <w:lang w:val="fr-CH"/>
        </w:rPr>
        <w:tab/>
      </w:r>
      <w:r w:rsidRPr="00167C78">
        <w:rPr>
          <w:lang w:val="fr-FR"/>
        </w:rPr>
        <w:t>Protocole facultatif à la Convention et modification du paragraphe 1 de</w:t>
      </w:r>
      <w:r w:rsidR="0007338A">
        <w:rPr>
          <w:lang w:val="fr-FR"/>
        </w:rPr>
        <w:t> </w:t>
      </w:r>
      <w:r w:rsidRPr="00167C78">
        <w:rPr>
          <w:lang w:val="fr-FR"/>
        </w:rPr>
        <w:t>l</w:t>
      </w:r>
      <w:r>
        <w:rPr>
          <w:lang w:val="fr-FR"/>
        </w:rPr>
        <w:t>’</w:t>
      </w:r>
      <w:r w:rsidRPr="00167C78">
        <w:rPr>
          <w:lang w:val="fr-FR"/>
        </w:rPr>
        <w:t>article</w:t>
      </w:r>
      <w:r w:rsidR="0007338A">
        <w:rPr>
          <w:lang w:val="fr-FR"/>
        </w:rPr>
        <w:t> </w:t>
      </w:r>
      <w:r w:rsidRPr="00167C78">
        <w:rPr>
          <w:lang w:val="fr-FR"/>
        </w:rPr>
        <w:t>20 de la Convention</w:t>
      </w:r>
    </w:p>
    <w:p w14:paraId="2EE37714" w14:textId="675BFF92" w:rsidR="0007338A" w:rsidRPr="0007338A" w:rsidRDefault="0007338A" w:rsidP="0007338A">
      <w:pPr>
        <w:pStyle w:val="SingleTxt"/>
        <w:spacing w:after="0" w:line="120" w:lineRule="exact"/>
        <w:rPr>
          <w:sz w:val="10"/>
          <w:lang w:val="fr-FR"/>
        </w:rPr>
      </w:pPr>
    </w:p>
    <w:p w14:paraId="2F4E64E5" w14:textId="764A4515" w:rsidR="00167C78" w:rsidRPr="00167C78" w:rsidRDefault="00167C78" w:rsidP="00CE1617">
      <w:pPr>
        <w:pStyle w:val="SingleTxt"/>
        <w:numPr>
          <w:ilvl w:val="0"/>
          <w:numId w:val="32"/>
        </w:numPr>
        <w:tabs>
          <w:tab w:val="left" w:pos="1742"/>
        </w:tabs>
        <w:rPr>
          <w:b/>
          <w:lang w:val="fr-FR"/>
        </w:rPr>
      </w:pPr>
      <w:r w:rsidRPr="00167C78">
        <w:rPr>
          <w:b/>
          <w:lang w:val="fr-FR"/>
        </w:rPr>
        <w:t>Le Comité invite l</w:t>
      </w:r>
      <w:r>
        <w:rPr>
          <w:b/>
          <w:lang w:val="fr-FR"/>
        </w:rPr>
        <w:t>’</w:t>
      </w:r>
      <w:r w:rsidRPr="00167C78">
        <w:rPr>
          <w:b/>
          <w:lang w:val="fr-FR"/>
        </w:rPr>
        <w:t>État partie à ratifier le Protocole facultatif à la Convention et à accepter dans les meilleurs délais la modification apportée au paragraphe 1 de l</w:t>
      </w:r>
      <w:r>
        <w:rPr>
          <w:b/>
          <w:lang w:val="fr-FR"/>
        </w:rPr>
        <w:t>’</w:t>
      </w:r>
      <w:r w:rsidRPr="00167C78">
        <w:rPr>
          <w:b/>
          <w:lang w:val="fr-FR"/>
        </w:rPr>
        <w:t xml:space="preserve">article 20 de la Convention concernant le temps de réunion du Comité. </w:t>
      </w:r>
    </w:p>
    <w:p w14:paraId="4F03B418" w14:textId="77777777" w:rsidR="0007338A" w:rsidRPr="0007338A" w:rsidRDefault="0007338A" w:rsidP="0007338A">
      <w:pPr>
        <w:pStyle w:val="SingleTxt"/>
        <w:spacing w:after="0" w:line="120" w:lineRule="exact"/>
        <w:rPr>
          <w:b/>
          <w:sz w:val="10"/>
          <w:lang w:val="fr-FR"/>
        </w:rPr>
      </w:pPr>
    </w:p>
    <w:p w14:paraId="6D817643" w14:textId="5290D1BA" w:rsidR="00167C78" w:rsidRDefault="00167C78" w:rsidP="000733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7C78">
        <w:rPr>
          <w:lang w:val="fr-FR"/>
        </w:rPr>
        <w:tab/>
      </w:r>
      <w:r w:rsidRPr="00167C78">
        <w:rPr>
          <w:lang w:val="fr-FR"/>
        </w:rPr>
        <w:tab/>
        <w:t>Déclaration et Programme d</w:t>
      </w:r>
      <w:r>
        <w:rPr>
          <w:lang w:val="fr-FR"/>
        </w:rPr>
        <w:t>’</w:t>
      </w:r>
      <w:r w:rsidRPr="00167C78">
        <w:rPr>
          <w:lang w:val="fr-FR"/>
        </w:rPr>
        <w:t>action de Beijing</w:t>
      </w:r>
    </w:p>
    <w:p w14:paraId="66B96789" w14:textId="71C5DD3D" w:rsidR="0007338A" w:rsidRPr="0007338A" w:rsidRDefault="0007338A" w:rsidP="0007338A">
      <w:pPr>
        <w:pStyle w:val="SingleTxt"/>
        <w:spacing w:after="0" w:line="120" w:lineRule="exact"/>
        <w:rPr>
          <w:sz w:val="10"/>
          <w:lang w:val="fr-FR"/>
        </w:rPr>
      </w:pPr>
    </w:p>
    <w:p w14:paraId="1AA2D6B6" w14:textId="73465FC6" w:rsidR="00167C78" w:rsidRPr="00167C78" w:rsidRDefault="00167C78" w:rsidP="00CE1617">
      <w:pPr>
        <w:pStyle w:val="SingleTxt"/>
        <w:numPr>
          <w:ilvl w:val="0"/>
          <w:numId w:val="32"/>
        </w:numPr>
        <w:tabs>
          <w:tab w:val="left" w:pos="1742"/>
        </w:tabs>
        <w:rPr>
          <w:lang w:val="fr-FR"/>
        </w:rPr>
      </w:pPr>
      <w:r w:rsidRPr="00167C78">
        <w:rPr>
          <w:b/>
          <w:bCs/>
          <w:lang w:val="fr-FR"/>
        </w:rPr>
        <w:t>Le Comité invite l</w:t>
      </w:r>
      <w:r>
        <w:rPr>
          <w:b/>
          <w:bCs/>
          <w:lang w:val="fr-FR"/>
        </w:rPr>
        <w:t>’</w:t>
      </w:r>
      <w:r w:rsidRPr="00167C78">
        <w:rPr>
          <w:b/>
          <w:bCs/>
          <w:lang w:val="fr-FR"/>
        </w:rPr>
        <w:t>État partie à s</w:t>
      </w:r>
      <w:r>
        <w:rPr>
          <w:b/>
          <w:bCs/>
          <w:lang w:val="fr-FR"/>
        </w:rPr>
        <w:t>’</w:t>
      </w:r>
      <w:r w:rsidRPr="00167C78">
        <w:rPr>
          <w:b/>
          <w:bCs/>
          <w:lang w:val="fr-FR"/>
        </w:rPr>
        <w:t>appuyer sur la Déclaration et le Programme d</w:t>
      </w:r>
      <w:r>
        <w:rPr>
          <w:b/>
          <w:bCs/>
          <w:lang w:val="fr-FR"/>
        </w:rPr>
        <w:t>’</w:t>
      </w:r>
      <w:r w:rsidRPr="00167C78">
        <w:rPr>
          <w:b/>
          <w:bCs/>
          <w:lang w:val="fr-FR"/>
        </w:rPr>
        <w:t>action de Beijing et à continuer d</w:t>
      </w:r>
      <w:r>
        <w:rPr>
          <w:b/>
          <w:bCs/>
          <w:lang w:val="fr-FR"/>
        </w:rPr>
        <w:t>’</w:t>
      </w:r>
      <w:r w:rsidRPr="00167C78">
        <w:rPr>
          <w:b/>
          <w:bCs/>
          <w:lang w:val="fr-FR"/>
        </w:rPr>
        <w:t>évaluer la réalisation des droits consacrés par la Convention dans le contexte de l</w:t>
      </w:r>
      <w:r>
        <w:rPr>
          <w:b/>
          <w:bCs/>
          <w:lang w:val="fr-FR"/>
        </w:rPr>
        <w:t>’</w:t>
      </w:r>
      <w:r w:rsidRPr="00167C78">
        <w:rPr>
          <w:b/>
          <w:bCs/>
          <w:lang w:val="fr-FR"/>
        </w:rPr>
        <w:t xml:space="preserve">examen après </w:t>
      </w:r>
      <w:r w:rsidR="0007338A">
        <w:rPr>
          <w:b/>
          <w:bCs/>
          <w:lang w:val="fr-FR"/>
        </w:rPr>
        <w:t>vingt-cinq</w:t>
      </w:r>
      <w:r w:rsidRPr="00167C78">
        <w:rPr>
          <w:b/>
          <w:bCs/>
          <w:lang w:val="fr-FR"/>
        </w:rPr>
        <w:t xml:space="preserve"> ans de la mise en œuvre de la Déclaration et du Programme d</w:t>
      </w:r>
      <w:r>
        <w:rPr>
          <w:b/>
          <w:bCs/>
          <w:lang w:val="fr-FR"/>
        </w:rPr>
        <w:t>’</w:t>
      </w:r>
      <w:r w:rsidRPr="00167C78">
        <w:rPr>
          <w:b/>
          <w:bCs/>
          <w:lang w:val="fr-FR"/>
        </w:rPr>
        <w:t>action de Beijing afin de parvenir à l</w:t>
      </w:r>
      <w:r>
        <w:rPr>
          <w:b/>
          <w:bCs/>
          <w:lang w:val="fr-FR"/>
        </w:rPr>
        <w:t>’</w:t>
      </w:r>
      <w:r w:rsidRPr="00167C78">
        <w:rPr>
          <w:b/>
          <w:bCs/>
          <w:lang w:val="fr-FR"/>
        </w:rPr>
        <w:t xml:space="preserve">égalité réelle des femmes et des hommes. </w:t>
      </w:r>
    </w:p>
    <w:p w14:paraId="248F9358" w14:textId="77777777" w:rsidR="0007338A" w:rsidRPr="0007338A" w:rsidRDefault="0007338A" w:rsidP="0007338A">
      <w:pPr>
        <w:pStyle w:val="SingleTxt"/>
        <w:spacing w:after="0" w:line="120" w:lineRule="exact"/>
        <w:rPr>
          <w:b/>
          <w:sz w:val="10"/>
          <w:lang w:val="fr-FR"/>
        </w:rPr>
      </w:pPr>
    </w:p>
    <w:p w14:paraId="7413CD05" w14:textId="34187E15" w:rsidR="00167C78" w:rsidRDefault="0007338A" w:rsidP="000733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37488">
        <w:rPr>
          <w:lang w:val="fr-FR"/>
        </w:rPr>
        <w:lastRenderedPageBreak/>
        <w:tab/>
      </w:r>
      <w:r w:rsidRPr="00037488">
        <w:rPr>
          <w:lang w:val="fr-FR"/>
        </w:rPr>
        <w:tab/>
      </w:r>
      <w:r w:rsidR="00167C78" w:rsidRPr="00167C78">
        <w:rPr>
          <w:lang w:val="en-GB"/>
        </w:rPr>
        <w:t xml:space="preserve">Diffusion </w:t>
      </w:r>
    </w:p>
    <w:p w14:paraId="2AA9C326" w14:textId="4DB04246" w:rsidR="0007338A" w:rsidRPr="0007338A" w:rsidRDefault="0007338A" w:rsidP="0007338A">
      <w:pPr>
        <w:pStyle w:val="SingleTxt"/>
        <w:keepNext/>
        <w:spacing w:after="0" w:line="120" w:lineRule="exact"/>
        <w:rPr>
          <w:sz w:val="10"/>
          <w:lang w:val="en-GB"/>
        </w:rPr>
      </w:pPr>
    </w:p>
    <w:p w14:paraId="36AD2EE7" w14:textId="7B93B0C2" w:rsidR="00167C78" w:rsidRPr="00167C78" w:rsidRDefault="00167C78" w:rsidP="00CE1617">
      <w:pPr>
        <w:pStyle w:val="SingleTxt"/>
        <w:numPr>
          <w:ilvl w:val="0"/>
          <w:numId w:val="32"/>
        </w:numPr>
        <w:tabs>
          <w:tab w:val="left" w:pos="1742"/>
        </w:tabs>
        <w:rPr>
          <w:b/>
          <w:lang w:val="fr-FR"/>
        </w:rPr>
      </w:pPr>
      <w:r w:rsidRPr="00167C78">
        <w:rPr>
          <w:b/>
          <w:bCs/>
          <w:lang w:val="fr-FR"/>
        </w:rPr>
        <w:t>Le Comité prie l</w:t>
      </w:r>
      <w:r>
        <w:rPr>
          <w:b/>
          <w:bCs/>
          <w:lang w:val="fr-FR"/>
        </w:rPr>
        <w:t>’</w:t>
      </w:r>
      <w:r w:rsidRPr="00167C78">
        <w:rPr>
          <w:b/>
          <w:bCs/>
          <w:lang w:val="fr-FR"/>
        </w:rPr>
        <w:t>État partie de veiller à diffuser rapidement les présentes observations finales, dans la langue officielle de l</w:t>
      </w:r>
      <w:r>
        <w:rPr>
          <w:b/>
          <w:bCs/>
          <w:lang w:val="fr-FR"/>
        </w:rPr>
        <w:t>’</w:t>
      </w:r>
      <w:r w:rsidRPr="00167C78">
        <w:rPr>
          <w:b/>
          <w:bCs/>
          <w:lang w:val="fr-FR"/>
        </w:rPr>
        <w:t>État partie aux institutions publiques concernées à tous les niveaux (national, régional et local), en particulier au Gouvernement, aux ministères, au Parlement et au corps judiciaire, afin d</w:t>
      </w:r>
      <w:r>
        <w:rPr>
          <w:b/>
          <w:bCs/>
          <w:lang w:val="fr-FR"/>
        </w:rPr>
        <w:t>’</w:t>
      </w:r>
      <w:r w:rsidRPr="00167C78">
        <w:rPr>
          <w:b/>
          <w:bCs/>
          <w:lang w:val="fr-FR"/>
        </w:rPr>
        <w:t xml:space="preserve">en permettre la pleine application. </w:t>
      </w:r>
    </w:p>
    <w:p w14:paraId="20E7B94E" w14:textId="77777777" w:rsidR="0007338A" w:rsidRPr="0007338A" w:rsidRDefault="0007338A" w:rsidP="0007338A">
      <w:pPr>
        <w:pStyle w:val="SingleTxt"/>
        <w:spacing w:after="0" w:line="120" w:lineRule="exact"/>
        <w:rPr>
          <w:b/>
          <w:sz w:val="10"/>
          <w:lang w:val="fr-FR"/>
        </w:rPr>
      </w:pPr>
    </w:p>
    <w:p w14:paraId="2CED37F3" w14:textId="04F3F612" w:rsidR="00167C78" w:rsidRDefault="00167C78" w:rsidP="000733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167C78">
        <w:rPr>
          <w:lang w:val="fr-FR"/>
        </w:rPr>
        <w:tab/>
      </w:r>
      <w:r w:rsidRPr="00167C78">
        <w:rPr>
          <w:lang w:val="fr-FR"/>
        </w:rPr>
        <w:tab/>
      </w:r>
      <w:r w:rsidRPr="00167C78">
        <w:rPr>
          <w:lang w:val="en-US"/>
        </w:rPr>
        <w:t>Ratification d</w:t>
      </w:r>
      <w:r>
        <w:rPr>
          <w:lang w:val="en-US"/>
        </w:rPr>
        <w:t>’</w:t>
      </w:r>
      <w:r w:rsidRPr="00167C78">
        <w:rPr>
          <w:lang w:val="en-US"/>
        </w:rPr>
        <w:t>autres instruments</w:t>
      </w:r>
    </w:p>
    <w:p w14:paraId="1E33C7EA" w14:textId="43891866" w:rsidR="0007338A" w:rsidRPr="0007338A" w:rsidRDefault="0007338A" w:rsidP="0007338A">
      <w:pPr>
        <w:pStyle w:val="SingleTxt"/>
        <w:spacing w:after="0" w:line="120" w:lineRule="exact"/>
        <w:rPr>
          <w:sz w:val="10"/>
          <w:lang w:val="en-US"/>
        </w:rPr>
      </w:pPr>
    </w:p>
    <w:p w14:paraId="23882B90" w14:textId="463D2967" w:rsidR="00167C78" w:rsidRPr="00167C78" w:rsidRDefault="00167C78" w:rsidP="00CE1617">
      <w:pPr>
        <w:pStyle w:val="SingleTxt"/>
        <w:numPr>
          <w:ilvl w:val="0"/>
          <w:numId w:val="32"/>
        </w:numPr>
        <w:tabs>
          <w:tab w:val="left" w:pos="1742"/>
        </w:tabs>
        <w:rPr>
          <w:b/>
          <w:lang w:val="fr-FR"/>
        </w:rPr>
      </w:pPr>
      <w:r w:rsidRPr="00167C78">
        <w:rPr>
          <w:b/>
          <w:lang w:val="fr-FR"/>
        </w:rPr>
        <w:t>Le Comité souligne que l</w:t>
      </w:r>
      <w:r>
        <w:rPr>
          <w:b/>
          <w:lang w:val="fr-FR"/>
        </w:rPr>
        <w:t>’</w:t>
      </w:r>
      <w:r w:rsidRPr="00167C78">
        <w:rPr>
          <w:b/>
          <w:lang w:val="fr-FR"/>
        </w:rPr>
        <w:t>adhésion de l</w:t>
      </w:r>
      <w:r>
        <w:rPr>
          <w:b/>
          <w:lang w:val="fr-FR"/>
        </w:rPr>
        <w:t>’</w:t>
      </w:r>
      <w:r w:rsidRPr="00167C78">
        <w:rPr>
          <w:b/>
          <w:lang w:val="fr-FR"/>
        </w:rPr>
        <w:t>État partie aux neuf principaux instruments internationaux relatifs aux droits de l</w:t>
      </w:r>
      <w:r>
        <w:rPr>
          <w:b/>
          <w:lang w:val="fr-FR"/>
        </w:rPr>
        <w:t>’</w:t>
      </w:r>
      <w:r w:rsidRPr="00167C78">
        <w:rPr>
          <w:b/>
          <w:lang w:val="fr-FR"/>
        </w:rPr>
        <w:t>homme</w:t>
      </w:r>
      <w:r w:rsidRPr="0007338A">
        <w:rPr>
          <w:vertAlign w:val="superscript"/>
          <w:lang w:val="en-GB"/>
        </w:rPr>
        <w:footnoteReference w:id="3"/>
      </w:r>
      <w:r w:rsidRPr="00167C78">
        <w:rPr>
          <w:b/>
          <w:lang w:val="fr-FR"/>
        </w:rPr>
        <w:t xml:space="preserve"> contribuerait à promouvoir l</w:t>
      </w:r>
      <w:r>
        <w:rPr>
          <w:b/>
          <w:lang w:val="fr-FR"/>
        </w:rPr>
        <w:t>’</w:t>
      </w:r>
      <w:r w:rsidRPr="00167C78">
        <w:rPr>
          <w:b/>
          <w:lang w:val="fr-FR"/>
        </w:rPr>
        <w:t xml:space="preserve">exercice effectif des droits individuels et libertés fondamentales par les femmes dans tous les aspects de la vie. </w:t>
      </w:r>
      <w:r w:rsidRPr="00167C78">
        <w:rPr>
          <w:b/>
          <w:bCs/>
          <w:lang w:val="fr-FR"/>
        </w:rPr>
        <w:t>Il l</w:t>
      </w:r>
      <w:r>
        <w:rPr>
          <w:b/>
          <w:bCs/>
          <w:lang w:val="fr-FR"/>
        </w:rPr>
        <w:t>’</w:t>
      </w:r>
      <w:r w:rsidRPr="00167C78">
        <w:rPr>
          <w:b/>
          <w:bCs/>
          <w:lang w:val="fr-FR"/>
        </w:rPr>
        <w:t>invite donc à ratifier la Convention internationale sur la protection des droits de tous les travailleurs migrants et des membres de leur famille et la Convention internationale pour la protection de toutes les personnes contre les disparitions forcées, auxquelles il n</w:t>
      </w:r>
      <w:r>
        <w:rPr>
          <w:b/>
          <w:bCs/>
          <w:lang w:val="fr-FR"/>
        </w:rPr>
        <w:t>’</w:t>
      </w:r>
      <w:r w:rsidRPr="00167C78">
        <w:rPr>
          <w:b/>
          <w:bCs/>
          <w:lang w:val="fr-FR"/>
        </w:rPr>
        <w:t xml:space="preserve">est pas encore partie. </w:t>
      </w:r>
    </w:p>
    <w:p w14:paraId="57A0B126" w14:textId="77777777" w:rsidR="0007338A" w:rsidRPr="0007338A" w:rsidRDefault="0007338A" w:rsidP="0007338A">
      <w:pPr>
        <w:pStyle w:val="SingleTxt"/>
        <w:spacing w:after="0" w:line="120" w:lineRule="exact"/>
        <w:rPr>
          <w:b/>
          <w:sz w:val="10"/>
          <w:lang w:val="fr-FR"/>
        </w:rPr>
      </w:pPr>
    </w:p>
    <w:p w14:paraId="39FBF553" w14:textId="4AB8F3D8" w:rsidR="00167C78" w:rsidRDefault="00167C78" w:rsidP="000733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7C78">
        <w:rPr>
          <w:lang w:val="fr-FR"/>
        </w:rPr>
        <w:tab/>
      </w:r>
      <w:r w:rsidRPr="00167C78">
        <w:rPr>
          <w:lang w:val="fr-FR"/>
        </w:rPr>
        <w:tab/>
        <w:t>Suite donnée aux observations finales</w:t>
      </w:r>
    </w:p>
    <w:p w14:paraId="346F74AB" w14:textId="32DB9DBD" w:rsidR="0007338A" w:rsidRPr="0007338A" w:rsidRDefault="0007338A" w:rsidP="0007338A">
      <w:pPr>
        <w:pStyle w:val="SingleTxt"/>
        <w:spacing w:after="0" w:line="120" w:lineRule="exact"/>
        <w:rPr>
          <w:sz w:val="10"/>
          <w:lang w:val="fr-FR"/>
        </w:rPr>
      </w:pPr>
    </w:p>
    <w:p w14:paraId="11FF4BF8" w14:textId="4D7A9CB1" w:rsidR="00167C78" w:rsidRPr="00167C78" w:rsidRDefault="00167C78" w:rsidP="00CE1617">
      <w:pPr>
        <w:pStyle w:val="SingleTxt"/>
        <w:numPr>
          <w:ilvl w:val="0"/>
          <w:numId w:val="32"/>
        </w:numPr>
        <w:tabs>
          <w:tab w:val="left" w:pos="1742"/>
        </w:tabs>
        <w:rPr>
          <w:b/>
          <w:lang w:val="fr-FR"/>
        </w:rPr>
      </w:pPr>
      <w:r w:rsidRPr="00167C78">
        <w:rPr>
          <w:b/>
          <w:bCs/>
          <w:lang w:val="fr-FR"/>
        </w:rPr>
        <w:t>Le Comité prie l</w:t>
      </w:r>
      <w:r>
        <w:rPr>
          <w:b/>
          <w:bCs/>
          <w:lang w:val="fr-FR"/>
        </w:rPr>
        <w:t>’</w:t>
      </w:r>
      <w:r w:rsidRPr="00167C78">
        <w:rPr>
          <w:b/>
          <w:bCs/>
          <w:lang w:val="fr-FR"/>
        </w:rPr>
        <w:t>État partie de lui communiquer par écrit, dans un délai de deux ans, des informations sur les mesures qu</w:t>
      </w:r>
      <w:r>
        <w:rPr>
          <w:b/>
          <w:bCs/>
          <w:lang w:val="fr-FR"/>
        </w:rPr>
        <w:t>’</w:t>
      </w:r>
      <w:r w:rsidRPr="00167C78">
        <w:rPr>
          <w:b/>
          <w:bCs/>
          <w:lang w:val="fr-FR"/>
        </w:rPr>
        <w:t xml:space="preserve">il aura prises pour appliquer les recommandations énoncées aux paragraphes </w:t>
      </w:r>
      <w:r w:rsidR="005948F2" w:rsidRPr="005948F2">
        <w:rPr>
          <w:b/>
          <w:bCs/>
          <w:lang w:val="fr-FR"/>
        </w:rPr>
        <w:t>1</w:t>
      </w:r>
      <w:r w:rsidR="005948F2">
        <w:rPr>
          <w:b/>
          <w:bCs/>
          <w:lang w:val="fr-FR"/>
        </w:rPr>
        <w:t>6</w:t>
      </w:r>
      <w:r w:rsidRPr="00167C78">
        <w:rPr>
          <w:b/>
          <w:bCs/>
          <w:lang w:val="fr-FR"/>
        </w:rPr>
        <w:t xml:space="preserve"> a), </w:t>
      </w:r>
      <w:r w:rsidR="005948F2" w:rsidRPr="005948F2">
        <w:rPr>
          <w:b/>
          <w:bCs/>
          <w:lang w:val="fr-FR"/>
        </w:rPr>
        <w:t>2</w:t>
      </w:r>
      <w:r w:rsidR="005948F2">
        <w:rPr>
          <w:b/>
          <w:bCs/>
          <w:lang w:val="fr-FR"/>
        </w:rPr>
        <w:t xml:space="preserve">4 </w:t>
      </w:r>
      <w:r w:rsidRPr="00167C78">
        <w:rPr>
          <w:b/>
          <w:bCs/>
          <w:lang w:val="fr-FR"/>
        </w:rPr>
        <w:t xml:space="preserve">b), </w:t>
      </w:r>
      <w:r w:rsidR="005948F2">
        <w:rPr>
          <w:b/>
          <w:bCs/>
          <w:lang w:val="fr-FR"/>
        </w:rPr>
        <w:t xml:space="preserve">26 </w:t>
      </w:r>
      <w:r w:rsidRPr="00167C78">
        <w:rPr>
          <w:b/>
          <w:bCs/>
          <w:lang w:val="fr-FR"/>
        </w:rPr>
        <w:t xml:space="preserve">b) et </w:t>
      </w:r>
      <w:r w:rsidR="005948F2">
        <w:rPr>
          <w:b/>
          <w:bCs/>
          <w:lang w:val="fr-FR"/>
        </w:rPr>
        <w:t>42</w:t>
      </w:r>
      <w:r w:rsidRPr="00167C78">
        <w:rPr>
          <w:b/>
          <w:bCs/>
          <w:lang w:val="fr-FR"/>
        </w:rPr>
        <w:t xml:space="preserve"> a) ci-dessus. </w:t>
      </w:r>
    </w:p>
    <w:p w14:paraId="17BC90CD" w14:textId="77777777" w:rsidR="0007338A" w:rsidRPr="0007338A" w:rsidRDefault="0007338A" w:rsidP="0007338A">
      <w:pPr>
        <w:pStyle w:val="SingleTxt"/>
        <w:spacing w:after="0" w:line="120" w:lineRule="exact"/>
        <w:rPr>
          <w:b/>
          <w:sz w:val="10"/>
          <w:lang w:val="fr-FR"/>
        </w:rPr>
      </w:pPr>
      <w:bookmarkStart w:id="14" w:name="_GoBack"/>
    </w:p>
    <w:bookmarkEnd w:id="14"/>
    <w:p w14:paraId="0A122245" w14:textId="380BB86D" w:rsidR="00167C78" w:rsidRDefault="00167C78" w:rsidP="000733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67C78">
        <w:rPr>
          <w:lang w:val="fr-FR"/>
        </w:rPr>
        <w:tab/>
      </w:r>
      <w:r w:rsidRPr="00167C78">
        <w:rPr>
          <w:lang w:val="fr-FR"/>
        </w:rPr>
        <w:tab/>
        <w:t>Établissement du prochain rapport</w:t>
      </w:r>
    </w:p>
    <w:p w14:paraId="34AF1107" w14:textId="3B2D14CE" w:rsidR="0007338A" w:rsidRPr="0007338A" w:rsidRDefault="0007338A" w:rsidP="0007338A">
      <w:pPr>
        <w:pStyle w:val="SingleTxt"/>
        <w:spacing w:after="0" w:line="120" w:lineRule="exact"/>
        <w:rPr>
          <w:sz w:val="10"/>
          <w:lang w:val="fr-FR"/>
        </w:rPr>
      </w:pPr>
    </w:p>
    <w:p w14:paraId="74B954E1" w14:textId="04303BBF" w:rsidR="00167C78" w:rsidRPr="00167C78" w:rsidRDefault="00167C78" w:rsidP="00CE1617">
      <w:pPr>
        <w:pStyle w:val="SingleTxt"/>
        <w:numPr>
          <w:ilvl w:val="0"/>
          <w:numId w:val="32"/>
        </w:numPr>
        <w:tabs>
          <w:tab w:val="left" w:pos="1742"/>
        </w:tabs>
        <w:rPr>
          <w:lang w:val="fr-FR"/>
        </w:rPr>
      </w:pPr>
      <w:r w:rsidRPr="00167C78">
        <w:rPr>
          <w:b/>
          <w:bCs/>
          <w:lang w:val="fr-FR"/>
        </w:rPr>
        <w:t>Le Comité invite l</w:t>
      </w:r>
      <w:r>
        <w:rPr>
          <w:b/>
          <w:bCs/>
          <w:lang w:val="fr-FR"/>
        </w:rPr>
        <w:t>’</w:t>
      </w:r>
      <w:r w:rsidRPr="00167C78">
        <w:rPr>
          <w:b/>
          <w:bCs/>
          <w:lang w:val="fr-FR"/>
        </w:rPr>
        <w:t>État partie à soumettre son huitième rapport périodique en février 2024. Le rapport devra être présenté dans les délais et couvrir toute la période écoulée jusqu</w:t>
      </w:r>
      <w:r>
        <w:rPr>
          <w:b/>
          <w:bCs/>
          <w:lang w:val="fr-FR"/>
        </w:rPr>
        <w:t>’</w:t>
      </w:r>
      <w:r w:rsidRPr="00167C78">
        <w:rPr>
          <w:b/>
          <w:bCs/>
          <w:lang w:val="fr-FR"/>
        </w:rPr>
        <w:t xml:space="preserve">à la date de sa présentation. </w:t>
      </w:r>
    </w:p>
    <w:p w14:paraId="04FA3533" w14:textId="2D1FD372" w:rsidR="00167C78" w:rsidRPr="00167C78" w:rsidRDefault="00167C78" w:rsidP="00CE1617">
      <w:pPr>
        <w:pStyle w:val="SingleTxt"/>
        <w:numPr>
          <w:ilvl w:val="0"/>
          <w:numId w:val="32"/>
        </w:numPr>
        <w:tabs>
          <w:tab w:val="left" w:pos="1742"/>
        </w:tabs>
        <w:rPr>
          <w:b/>
          <w:lang w:val="fr-FR"/>
        </w:rPr>
      </w:pPr>
      <w:r w:rsidRPr="00167C78">
        <w:rPr>
          <w:b/>
          <w:bCs/>
          <w:lang w:val="fr-FR"/>
        </w:rPr>
        <w:t>Le Comité invite l</w:t>
      </w:r>
      <w:r>
        <w:rPr>
          <w:b/>
          <w:bCs/>
          <w:lang w:val="fr-FR"/>
        </w:rPr>
        <w:t>’</w:t>
      </w:r>
      <w:r w:rsidRPr="00167C78">
        <w:rPr>
          <w:b/>
          <w:bCs/>
          <w:lang w:val="fr-FR"/>
        </w:rPr>
        <w:t>État partie à se conformer aux directives harmonisées pour l</w:t>
      </w:r>
      <w:r>
        <w:rPr>
          <w:b/>
          <w:bCs/>
          <w:lang w:val="fr-FR"/>
        </w:rPr>
        <w:t>’</w:t>
      </w:r>
      <w:r w:rsidRPr="00167C78">
        <w:rPr>
          <w:b/>
          <w:bCs/>
          <w:lang w:val="fr-FR"/>
        </w:rPr>
        <w:t>établissement de rapports au titre des instruments internationaux relatifs aux droits de l</w:t>
      </w:r>
      <w:r>
        <w:rPr>
          <w:b/>
          <w:bCs/>
          <w:lang w:val="fr-FR"/>
        </w:rPr>
        <w:t>’</w:t>
      </w:r>
      <w:r w:rsidRPr="00167C78">
        <w:rPr>
          <w:b/>
          <w:bCs/>
          <w:lang w:val="fr-FR"/>
        </w:rPr>
        <w:t xml:space="preserve">homme, dont le document de base commun et les rapports correspondant à chaque instrument (voir </w:t>
      </w:r>
      <w:hyperlink r:id="rId40" w:history="1">
        <w:r w:rsidRPr="00167C78">
          <w:rPr>
            <w:rStyle w:val="Hyperlink"/>
            <w:b/>
            <w:bCs/>
            <w:lang w:val="fr-FR"/>
          </w:rPr>
          <w:t>HRI/GEN/2/Rev.6</w:t>
        </w:r>
      </w:hyperlink>
      <w:r w:rsidRPr="00167C78">
        <w:rPr>
          <w:b/>
          <w:bCs/>
          <w:lang w:val="fr-FR"/>
        </w:rPr>
        <w:t xml:space="preserve">, chap. I). </w:t>
      </w:r>
    </w:p>
    <w:p w14:paraId="2C185A77" w14:textId="0C613898" w:rsidR="00A55493" w:rsidRPr="00167C78" w:rsidRDefault="00167C78" w:rsidP="00167C78">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08C4CF7A" wp14:editId="71ABD81A">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7ED4D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55493" w:rsidRPr="00167C78" w:rsidSect="00DB4D88">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4-03T10:18:00Z" w:initials="Start">
    <w:p w14:paraId="735D478C" w14:textId="77777777" w:rsidR="001947BF" w:rsidRPr="00167C78" w:rsidRDefault="001947BF">
      <w:pPr>
        <w:pStyle w:val="CommentText"/>
        <w:rPr>
          <w:lang w:val="en-US"/>
        </w:rPr>
      </w:pPr>
      <w:r>
        <w:rPr>
          <w:rStyle w:val="CommentReference"/>
        </w:rPr>
        <w:annotationRef/>
      </w:r>
      <w:r w:rsidRPr="00167C78">
        <w:rPr>
          <w:lang w:val="en-US"/>
        </w:rPr>
        <w:t>&lt;&lt;ODS JOB NO&gt;&gt;N2006207F&lt;&lt;ODS JOB NO&gt;&gt;</w:t>
      </w:r>
    </w:p>
    <w:p w14:paraId="5C8EB401" w14:textId="77777777" w:rsidR="001947BF" w:rsidRPr="00167C78" w:rsidRDefault="001947BF">
      <w:pPr>
        <w:pStyle w:val="CommentText"/>
        <w:rPr>
          <w:lang w:val="en-US"/>
        </w:rPr>
      </w:pPr>
      <w:r w:rsidRPr="00167C78">
        <w:rPr>
          <w:lang w:val="en-US"/>
        </w:rPr>
        <w:t>&lt;&lt;ODS DOC SYMBOL1&gt;&gt;CEDAW/C/LVA/CO/4-7&lt;&lt;ODS DOC SYMBOL1&gt;&gt;</w:t>
      </w:r>
    </w:p>
    <w:p w14:paraId="699C64CD" w14:textId="77777777" w:rsidR="001947BF" w:rsidRDefault="001947B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99C64C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99C64CD" w16cid:durableId="22318BD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7E8602" w14:textId="77777777" w:rsidR="004345CA" w:rsidRDefault="004345CA" w:rsidP="00101B18">
      <w:pPr>
        <w:spacing w:line="240" w:lineRule="auto"/>
      </w:pPr>
      <w:r>
        <w:separator/>
      </w:r>
    </w:p>
  </w:endnote>
  <w:endnote w:type="continuationSeparator" w:id="0">
    <w:p w14:paraId="2276947D" w14:textId="77777777" w:rsidR="004345CA" w:rsidRDefault="004345C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947BF" w14:paraId="2D7365FC" w14:textId="77777777" w:rsidTr="00A55493">
      <w:tc>
        <w:tcPr>
          <w:tcW w:w="4920" w:type="dxa"/>
          <w:shd w:val="clear" w:color="auto" w:fill="auto"/>
        </w:tcPr>
        <w:p w14:paraId="24846173" w14:textId="5C373C2E" w:rsidR="001947BF" w:rsidRPr="00A55493" w:rsidRDefault="001947BF" w:rsidP="00A5549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03AD3">
            <w:rPr>
              <w:b w:val="0"/>
              <w:w w:val="103"/>
              <w:sz w:val="14"/>
            </w:rPr>
            <w:t>20-03727</w:t>
          </w:r>
          <w:r>
            <w:rPr>
              <w:b w:val="0"/>
              <w:w w:val="103"/>
              <w:sz w:val="14"/>
            </w:rPr>
            <w:fldChar w:fldCharType="end"/>
          </w:r>
        </w:p>
      </w:tc>
      <w:tc>
        <w:tcPr>
          <w:tcW w:w="4920" w:type="dxa"/>
          <w:shd w:val="clear" w:color="auto" w:fill="auto"/>
        </w:tcPr>
        <w:p w14:paraId="059B2F54" w14:textId="77777777" w:rsidR="001947BF" w:rsidRPr="00A55493" w:rsidRDefault="001947BF" w:rsidP="00A5549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F1C3E6D" w14:textId="77777777" w:rsidR="001947BF" w:rsidRPr="00A55493" w:rsidRDefault="001947BF" w:rsidP="00A554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947BF" w14:paraId="4C06F100" w14:textId="77777777" w:rsidTr="00A55493">
      <w:tc>
        <w:tcPr>
          <w:tcW w:w="4920" w:type="dxa"/>
          <w:shd w:val="clear" w:color="auto" w:fill="auto"/>
        </w:tcPr>
        <w:p w14:paraId="733414E4" w14:textId="77777777" w:rsidR="001947BF" w:rsidRPr="00A55493" w:rsidRDefault="001947BF" w:rsidP="00A5549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0126059" w14:textId="54037FAF" w:rsidR="001947BF" w:rsidRPr="00A55493" w:rsidRDefault="001947BF" w:rsidP="00A5549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03AD3">
            <w:rPr>
              <w:b w:val="0"/>
              <w:w w:val="103"/>
              <w:sz w:val="14"/>
            </w:rPr>
            <w:t>20-03727</w:t>
          </w:r>
          <w:r>
            <w:rPr>
              <w:b w:val="0"/>
              <w:w w:val="103"/>
              <w:sz w:val="14"/>
            </w:rPr>
            <w:fldChar w:fldCharType="end"/>
          </w:r>
        </w:p>
      </w:tc>
    </w:tr>
  </w:tbl>
  <w:p w14:paraId="41586F75" w14:textId="77777777" w:rsidR="001947BF" w:rsidRPr="00A55493" w:rsidRDefault="001947BF" w:rsidP="00A554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D430C" w14:textId="77777777" w:rsidR="001947BF" w:rsidRDefault="001947BF">
    <w:pPr>
      <w:pStyle w:val="Footer"/>
    </w:pPr>
    <w:r>
      <w:rPr>
        <w:noProof/>
      </w:rPr>
      <w:drawing>
        <wp:anchor distT="0" distB="0" distL="114300" distR="114300" simplePos="0" relativeHeight="251658240" behindDoc="0" locked="0" layoutInCell="1" allowOverlap="1" wp14:anchorId="77E8AF7A" wp14:editId="34A0D76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947BF" w14:paraId="3F996C5C" w14:textId="77777777" w:rsidTr="00A55493">
      <w:tc>
        <w:tcPr>
          <w:tcW w:w="3758" w:type="dxa"/>
        </w:tcPr>
        <w:p w14:paraId="3141D650" w14:textId="13C4799C" w:rsidR="001947BF" w:rsidRDefault="001947BF" w:rsidP="00A5549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03AD3">
            <w:rPr>
              <w:b w:val="0"/>
              <w:sz w:val="20"/>
            </w:rPr>
            <w:t>20-03727 (F)</w:t>
          </w:r>
          <w:r>
            <w:rPr>
              <w:b w:val="0"/>
              <w:sz w:val="20"/>
            </w:rPr>
            <w:fldChar w:fldCharType="end"/>
          </w:r>
          <w:r>
            <w:rPr>
              <w:b w:val="0"/>
              <w:sz w:val="20"/>
            </w:rPr>
            <w:t xml:space="preserve">    030420    070420</w:t>
          </w:r>
        </w:p>
        <w:p w14:paraId="45C78252" w14:textId="2F10A233" w:rsidR="001947BF" w:rsidRPr="00A55493" w:rsidRDefault="001947BF" w:rsidP="00A5549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03AD3">
            <w:rPr>
              <w:rFonts w:ascii="Barcode 3 of 9 by request" w:hAnsi="Barcode 3 of 9 by request"/>
              <w:spacing w:val="0"/>
              <w:w w:val="100"/>
              <w:sz w:val="24"/>
            </w:rPr>
            <w:t>*2003727*</w:t>
          </w:r>
          <w:r>
            <w:rPr>
              <w:rFonts w:ascii="Barcode 3 of 9 by request" w:hAnsi="Barcode 3 of 9 by request"/>
              <w:spacing w:val="0"/>
              <w:w w:val="100"/>
              <w:sz w:val="24"/>
            </w:rPr>
            <w:fldChar w:fldCharType="end"/>
          </w:r>
        </w:p>
      </w:tc>
      <w:tc>
        <w:tcPr>
          <w:tcW w:w="4920" w:type="dxa"/>
        </w:tcPr>
        <w:p w14:paraId="11DF53AA" w14:textId="77777777" w:rsidR="001947BF" w:rsidRDefault="001947BF" w:rsidP="00A55493">
          <w:pPr>
            <w:pStyle w:val="Footer"/>
            <w:spacing w:line="240" w:lineRule="atLeast"/>
            <w:jc w:val="right"/>
            <w:rPr>
              <w:b w:val="0"/>
              <w:sz w:val="20"/>
            </w:rPr>
          </w:pPr>
          <w:r>
            <w:rPr>
              <w:b w:val="0"/>
              <w:noProof/>
              <w:sz w:val="20"/>
            </w:rPr>
            <w:drawing>
              <wp:inline distT="0" distB="0" distL="0" distR="0" wp14:anchorId="1974738C" wp14:editId="23816F4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BDEE9D3" w14:textId="77777777" w:rsidR="001947BF" w:rsidRPr="00A55493" w:rsidRDefault="001947BF" w:rsidP="00A5549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F12E3" w14:textId="77777777" w:rsidR="004345CA" w:rsidRPr="0007338A" w:rsidRDefault="004345CA" w:rsidP="0007338A">
      <w:pPr>
        <w:pStyle w:val="Footer"/>
        <w:spacing w:after="80"/>
        <w:ind w:left="792"/>
        <w:rPr>
          <w:sz w:val="16"/>
        </w:rPr>
      </w:pPr>
      <w:r w:rsidRPr="0007338A">
        <w:rPr>
          <w:sz w:val="16"/>
        </w:rPr>
        <w:t>__________________</w:t>
      </w:r>
    </w:p>
  </w:footnote>
  <w:footnote w:type="continuationSeparator" w:id="0">
    <w:p w14:paraId="294B10E1" w14:textId="77777777" w:rsidR="004345CA" w:rsidRPr="0007338A" w:rsidRDefault="004345CA" w:rsidP="0007338A">
      <w:pPr>
        <w:pStyle w:val="Footer"/>
        <w:spacing w:after="80"/>
        <w:ind w:left="792"/>
        <w:rPr>
          <w:sz w:val="16"/>
        </w:rPr>
      </w:pPr>
      <w:r w:rsidRPr="0007338A">
        <w:rPr>
          <w:sz w:val="16"/>
        </w:rPr>
        <w:t>__________________</w:t>
      </w:r>
    </w:p>
  </w:footnote>
  <w:footnote w:id="1">
    <w:p w14:paraId="0DD7A9F1" w14:textId="232EF814" w:rsidR="001947BF" w:rsidRDefault="0007338A" w:rsidP="0007338A">
      <w:pPr>
        <w:pStyle w:val="FootnoteText"/>
        <w:tabs>
          <w:tab w:val="right" w:pos="1195"/>
          <w:tab w:val="left" w:pos="1267"/>
          <w:tab w:val="left" w:pos="1742"/>
          <w:tab w:val="left" w:pos="2218"/>
          <w:tab w:val="left" w:pos="2693"/>
        </w:tabs>
        <w:ind w:left="1267" w:right="1260" w:hanging="576"/>
        <w:rPr>
          <w:rFonts w:asciiTheme="minorHAnsi" w:hAnsiTheme="minorHAnsi" w:cstheme="minorBidi"/>
          <w:sz w:val="20"/>
          <w:lang w:val="fr-FR"/>
        </w:rPr>
      </w:pPr>
      <w:r>
        <w:rPr>
          <w:sz w:val="16"/>
          <w:szCs w:val="16"/>
        </w:rPr>
        <w:tab/>
      </w:r>
      <w:r w:rsidR="001947BF">
        <w:rPr>
          <w:rStyle w:val="FootnoteReference"/>
          <w:rFonts w:cstheme="minorBidi"/>
        </w:rPr>
        <w:footnoteRef/>
      </w:r>
      <w:r>
        <w:rPr>
          <w:sz w:val="16"/>
          <w:szCs w:val="16"/>
        </w:rPr>
        <w:tab/>
      </w:r>
      <w:r w:rsidR="001947BF" w:rsidRPr="0007338A">
        <w:rPr>
          <w:szCs w:val="16"/>
        </w:rPr>
        <w:t>Sections 154.</w:t>
      </w:r>
      <w:r w:rsidR="001947BF" w:rsidRPr="0007338A">
        <w:rPr>
          <w:szCs w:val="16"/>
          <w:vertAlign w:val="superscript"/>
        </w:rPr>
        <w:t>1</w:t>
      </w:r>
      <w:r w:rsidR="001947BF" w:rsidRPr="0007338A">
        <w:rPr>
          <w:szCs w:val="16"/>
        </w:rPr>
        <w:t>, 154.</w:t>
      </w:r>
      <w:r w:rsidR="001947BF" w:rsidRPr="0007338A">
        <w:rPr>
          <w:szCs w:val="16"/>
          <w:vertAlign w:val="superscript"/>
        </w:rPr>
        <w:t>2</w:t>
      </w:r>
      <w:r w:rsidR="001947BF" w:rsidRPr="0007338A">
        <w:rPr>
          <w:szCs w:val="16"/>
        </w:rPr>
        <w:t xml:space="preserve"> et 165.</w:t>
      </w:r>
      <w:r w:rsidR="001947BF" w:rsidRPr="0007338A">
        <w:rPr>
          <w:szCs w:val="16"/>
          <w:vertAlign w:val="superscript"/>
        </w:rPr>
        <w:t>1</w:t>
      </w:r>
      <w:r w:rsidR="001947BF" w:rsidRPr="0007338A">
        <w:rPr>
          <w:szCs w:val="16"/>
        </w:rPr>
        <w:t>.</w:t>
      </w:r>
      <w:r w:rsidR="001947BF" w:rsidRPr="0007338A">
        <w:t xml:space="preserve"> </w:t>
      </w:r>
    </w:p>
  </w:footnote>
  <w:footnote w:id="2">
    <w:p w14:paraId="259F2FCF" w14:textId="00195344" w:rsidR="001947BF" w:rsidRDefault="0007338A" w:rsidP="0007338A">
      <w:pPr>
        <w:pStyle w:val="FootnoteText"/>
        <w:tabs>
          <w:tab w:val="right" w:pos="1195"/>
          <w:tab w:val="left" w:pos="1267"/>
          <w:tab w:val="left" w:pos="1742"/>
          <w:tab w:val="left" w:pos="2218"/>
          <w:tab w:val="left" w:pos="2693"/>
        </w:tabs>
        <w:ind w:left="1267" w:right="1260" w:hanging="576"/>
      </w:pPr>
      <w:r>
        <w:rPr>
          <w:lang w:val="fr-FR"/>
        </w:rPr>
        <w:tab/>
      </w:r>
      <w:r w:rsidR="001947BF">
        <w:rPr>
          <w:rStyle w:val="FootnoteReference"/>
          <w:rFonts w:cstheme="minorBidi"/>
        </w:rPr>
        <w:footnoteRef/>
      </w:r>
      <w:r>
        <w:rPr>
          <w:lang w:val="fr-FR"/>
        </w:rPr>
        <w:tab/>
      </w:r>
      <w:r w:rsidR="001947BF" w:rsidRPr="0007338A">
        <w:rPr>
          <w:szCs w:val="16"/>
        </w:rPr>
        <w:t>Section 154.</w:t>
      </w:r>
      <w:r w:rsidR="001947BF" w:rsidRPr="0007338A">
        <w:rPr>
          <w:szCs w:val="16"/>
          <w:vertAlign w:val="superscript"/>
        </w:rPr>
        <w:t>2</w:t>
      </w:r>
      <w:r w:rsidR="001947BF" w:rsidRPr="0007338A">
        <w:rPr>
          <w:szCs w:val="16"/>
        </w:rPr>
        <w:t>, paragraphe 4, et section 165.</w:t>
      </w:r>
      <w:r w:rsidR="001947BF" w:rsidRPr="0007338A">
        <w:rPr>
          <w:szCs w:val="16"/>
          <w:vertAlign w:val="superscript"/>
        </w:rPr>
        <w:t>1</w:t>
      </w:r>
      <w:r w:rsidR="001947BF" w:rsidRPr="0007338A">
        <w:rPr>
          <w:szCs w:val="16"/>
        </w:rPr>
        <w:t>, respectivement.</w:t>
      </w:r>
    </w:p>
  </w:footnote>
  <w:footnote w:id="3">
    <w:p w14:paraId="66F9E6F2" w14:textId="6485DF26" w:rsidR="001947BF" w:rsidRPr="0007338A" w:rsidRDefault="0007338A" w:rsidP="0007338A">
      <w:pPr>
        <w:pStyle w:val="FootnoteText"/>
        <w:tabs>
          <w:tab w:val="right" w:pos="1195"/>
          <w:tab w:val="left" w:pos="1267"/>
          <w:tab w:val="left" w:pos="1742"/>
          <w:tab w:val="left" w:pos="2218"/>
          <w:tab w:val="left" w:pos="2693"/>
        </w:tabs>
        <w:ind w:left="1267" w:right="1260" w:hanging="576"/>
      </w:pPr>
      <w:r>
        <w:rPr>
          <w:lang w:val="fr-FR"/>
        </w:rPr>
        <w:tab/>
      </w:r>
      <w:r w:rsidR="001947BF">
        <w:rPr>
          <w:rStyle w:val="FootnoteReference"/>
          <w:rFonts w:cstheme="minorBidi"/>
        </w:rPr>
        <w:footnoteRef/>
      </w:r>
      <w:r>
        <w:rPr>
          <w:lang w:val="fr-FR"/>
        </w:rPr>
        <w:tab/>
      </w:r>
      <w:r w:rsidR="001947BF" w:rsidRPr="0007338A">
        <w:rPr>
          <w:szCs w:val="16"/>
        </w:rPr>
        <w:t>Le Pacte international relatif aux droits économiques, sociaux et culturels ; le Pacte international relatif aux droits civils et politiques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 leurs familles ; la Convention internationale pour la protection de toutes les personnes contre les disparitions forcées ; la Convention relative aux droits des personnes handicapées.</w:t>
      </w:r>
    </w:p>
    <w:p w14:paraId="1C1DCE73" w14:textId="77777777" w:rsidR="001947BF" w:rsidRDefault="001947BF" w:rsidP="00167C78">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947BF" w14:paraId="7D0C5F3E" w14:textId="77777777" w:rsidTr="00A55493">
      <w:trPr>
        <w:trHeight w:hRule="exact" w:val="864"/>
      </w:trPr>
      <w:tc>
        <w:tcPr>
          <w:tcW w:w="4920" w:type="dxa"/>
          <w:shd w:val="clear" w:color="auto" w:fill="auto"/>
          <w:vAlign w:val="bottom"/>
        </w:tcPr>
        <w:p w14:paraId="12A236F4" w14:textId="09D85EF6" w:rsidR="001947BF" w:rsidRPr="00A55493" w:rsidRDefault="001947BF" w:rsidP="00A5549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03AD3">
            <w:rPr>
              <w:b/>
              <w:color w:val="000000"/>
            </w:rPr>
            <w:t>CEDAW/C/LVA/CO/4-7</w:t>
          </w:r>
          <w:r>
            <w:rPr>
              <w:b/>
              <w:color w:val="000000"/>
            </w:rPr>
            <w:fldChar w:fldCharType="end"/>
          </w:r>
        </w:p>
      </w:tc>
      <w:tc>
        <w:tcPr>
          <w:tcW w:w="4920" w:type="dxa"/>
          <w:shd w:val="clear" w:color="auto" w:fill="auto"/>
          <w:vAlign w:val="bottom"/>
        </w:tcPr>
        <w:p w14:paraId="7422FB37" w14:textId="77777777" w:rsidR="001947BF" w:rsidRDefault="001947BF" w:rsidP="00A55493">
          <w:pPr>
            <w:pStyle w:val="Header"/>
          </w:pPr>
        </w:p>
      </w:tc>
    </w:tr>
  </w:tbl>
  <w:p w14:paraId="5EAECDE0" w14:textId="77777777" w:rsidR="001947BF" w:rsidRPr="00A55493" w:rsidRDefault="001947BF" w:rsidP="00A5549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947BF" w14:paraId="569E187D" w14:textId="77777777" w:rsidTr="00A55493">
      <w:trPr>
        <w:trHeight w:hRule="exact" w:val="864"/>
      </w:trPr>
      <w:tc>
        <w:tcPr>
          <w:tcW w:w="4920" w:type="dxa"/>
          <w:shd w:val="clear" w:color="auto" w:fill="auto"/>
          <w:vAlign w:val="bottom"/>
        </w:tcPr>
        <w:p w14:paraId="374C1991" w14:textId="77777777" w:rsidR="001947BF" w:rsidRDefault="001947BF" w:rsidP="00A55493">
          <w:pPr>
            <w:pStyle w:val="Header"/>
          </w:pPr>
        </w:p>
      </w:tc>
      <w:tc>
        <w:tcPr>
          <w:tcW w:w="4920" w:type="dxa"/>
          <w:shd w:val="clear" w:color="auto" w:fill="auto"/>
          <w:vAlign w:val="bottom"/>
        </w:tcPr>
        <w:p w14:paraId="7D7D9A87" w14:textId="73829ADE" w:rsidR="001947BF" w:rsidRPr="00A55493" w:rsidRDefault="001947BF" w:rsidP="00A5549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03AD3">
            <w:rPr>
              <w:b/>
              <w:color w:val="000000"/>
            </w:rPr>
            <w:t>CEDAW/C/LVA/CO/4-7</w:t>
          </w:r>
          <w:r>
            <w:rPr>
              <w:b/>
              <w:color w:val="000000"/>
            </w:rPr>
            <w:fldChar w:fldCharType="end"/>
          </w:r>
        </w:p>
      </w:tc>
    </w:tr>
  </w:tbl>
  <w:p w14:paraId="0A1E5F89" w14:textId="77777777" w:rsidR="001947BF" w:rsidRPr="00A55493" w:rsidRDefault="001947BF" w:rsidP="00A5549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947BF" w14:paraId="6D0ED4D1" w14:textId="77777777" w:rsidTr="00A55493">
      <w:trPr>
        <w:trHeight w:hRule="exact" w:val="864"/>
      </w:trPr>
      <w:tc>
        <w:tcPr>
          <w:tcW w:w="1267" w:type="dxa"/>
          <w:tcBorders>
            <w:bottom w:val="single" w:sz="4" w:space="0" w:color="auto"/>
          </w:tcBorders>
          <w:shd w:val="clear" w:color="auto" w:fill="auto"/>
          <w:vAlign w:val="bottom"/>
        </w:tcPr>
        <w:p w14:paraId="5F34981B" w14:textId="77777777" w:rsidR="001947BF" w:rsidRDefault="001947BF" w:rsidP="00A55493">
          <w:pPr>
            <w:pStyle w:val="Header"/>
            <w:spacing w:after="120"/>
          </w:pPr>
        </w:p>
      </w:tc>
      <w:tc>
        <w:tcPr>
          <w:tcW w:w="2059" w:type="dxa"/>
          <w:tcBorders>
            <w:bottom w:val="single" w:sz="4" w:space="0" w:color="auto"/>
          </w:tcBorders>
          <w:shd w:val="clear" w:color="auto" w:fill="auto"/>
          <w:vAlign w:val="bottom"/>
        </w:tcPr>
        <w:p w14:paraId="7FBC3D1D" w14:textId="77777777" w:rsidR="001947BF" w:rsidRPr="00A55493" w:rsidRDefault="001947BF" w:rsidP="00A5549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38184A8" w14:textId="77777777" w:rsidR="001947BF" w:rsidRDefault="001947BF" w:rsidP="00A55493">
          <w:pPr>
            <w:pStyle w:val="Header"/>
            <w:spacing w:after="120"/>
          </w:pPr>
        </w:p>
      </w:tc>
      <w:tc>
        <w:tcPr>
          <w:tcW w:w="6466" w:type="dxa"/>
          <w:gridSpan w:val="3"/>
          <w:tcBorders>
            <w:bottom w:val="single" w:sz="4" w:space="0" w:color="auto"/>
          </w:tcBorders>
          <w:shd w:val="clear" w:color="auto" w:fill="auto"/>
          <w:vAlign w:val="bottom"/>
        </w:tcPr>
        <w:p w14:paraId="4ACB1C70" w14:textId="77777777" w:rsidR="001947BF" w:rsidRPr="00A55493" w:rsidRDefault="001947BF" w:rsidP="00A55493">
          <w:pPr>
            <w:spacing w:after="80" w:line="240" w:lineRule="auto"/>
            <w:jc w:val="right"/>
            <w:rPr>
              <w:position w:val="-4"/>
            </w:rPr>
          </w:pPr>
          <w:r>
            <w:rPr>
              <w:position w:val="-4"/>
              <w:sz w:val="40"/>
            </w:rPr>
            <w:t>CEDAW</w:t>
          </w:r>
          <w:r>
            <w:rPr>
              <w:position w:val="-4"/>
            </w:rPr>
            <w:t>/C/LVA/CO/4-7</w:t>
          </w:r>
        </w:p>
      </w:tc>
    </w:tr>
    <w:tr w:rsidR="001947BF" w:rsidRPr="00A55493" w14:paraId="6596B98F" w14:textId="77777777" w:rsidTr="00A55493">
      <w:trPr>
        <w:trHeight w:hRule="exact" w:val="2880"/>
      </w:trPr>
      <w:tc>
        <w:tcPr>
          <w:tcW w:w="1267" w:type="dxa"/>
          <w:tcBorders>
            <w:top w:val="single" w:sz="4" w:space="0" w:color="auto"/>
            <w:bottom w:val="single" w:sz="12" w:space="0" w:color="auto"/>
          </w:tcBorders>
          <w:shd w:val="clear" w:color="auto" w:fill="auto"/>
        </w:tcPr>
        <w:p w14:paraId="6D0757D9" w14:textId="77777777" w:rsidR="001947BF" w:rsidRPr="00A55493" w:rsidRDefault="001947BF" w:rsidP="00A55493">
          <w:pPr>
            <w:pStyle w:val="Header"/>
            <w:spacing w:before="120" w:line="240" w:lineRule="auto"/>
            <w:ind w:left="-72"/>
            <w:jc w:val="center"/>
          </w:pPr>
          <w:r>
            <w:t xml:space="preserve">  </w:t>
          </w:r>
          <w:r>
            <w:rPr>
              <w:noProof/>
            </w:rPr>
            <w:drawing>
              <wp:inline distT="0" distB="0" distL="0" distR="0" wp14:anchorId="330C8173" wp14:editId="01CEDC5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DC21ED6" w14:textId="28E3B4AD" w:rsidR="001947BF" w:rsidRPr="00A55493" w:rsidRDefault="001947BF" w:rsidP="00A5549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B25CD16" w14:textId="77777777" w:rsidR="001947BF" w:rsidRPr="00167C78" w:rsidRDefault="001947BF" w:rsidP="00A55493">
          <w:pPr>
            <w:pStyle w:val="Header"/>
            <w:spacing w:before="109"/>
            <w:rPr>
              <w:lang w:val="fr-FR"/>
            </w:rPr>
          </w:pPr>
        </w:p>
      </w:tc>
      <w:tc>
        <w:tcPr>
          <w:tcW w:w="3110" w:type="dxa"/>
          <w:tcBorders>
            <w:top w:val="single" w:sz="4" w:space="0" w:color="auto"/>
            <w:bottom w:val="single" w:sz="12" w:space="0" w:color="auto"/>
          </w:tcBorders>
          <w:shd w:val="clear" w:color="auto" w:fill="auto"/>
        </w:tcPr>
        <w:p w14:paraId="64399A8F" w14:textId="77777777" w:rsidR="001947BF" w:rsidRPr="00167C78" w:rsidRDefault="001947BF" w:rsidP="00A55493">
          <w:pPr>
            <w:pStyle w:val="Distribution"/>
            <w:rPr>
              <w:color w:val="000000"/>
              <w:lang w:val="fr-FR"/>
            </w:rPr>
          </w:pPr>
          <w:r w:rsidRPr="00167C78">
            <w:rPr>
              <w:color w:val="000000"/>
              <w:lang w:val="fr-FR"/>
            </w:rPr>
            <w:t>Distr. générale</w:t>
          </w:r>
        </w:p>
        <w:p w14:paraId="10EB4A6D" w14:textId="77777777" w:rsidR="001947BF" w:rsidRPr="00167C78" w:rsidRDefault="001947BF" w:rsidP="00A55493">
          <w:pPr>
            <w:pStyle w:val="Publication"/>
            <w:rPr>
              <w:color w:val="000000"/>
              <w:lang w:val="fr-FR"/>
            </w:rPr>
          </w:pPr>
          <w:r w:rsidRPr="00167C78">
            <w:rPr>
              <w:color w:val="000000"/>
              <w:lang w:val="fr-FR"/>
            </w:rPr>
            <w:t>10 mars 2020</w:t>
          </w:r>
        </w:p>
        <w:p w14:paraId="2D92EF59" w14:textId="77777777" w:rsidR="001947BF" w:rsidRPr="00167C78" w:rsidRDefault="001947BF" w:rsidP="00A55493">
          <w:pPr>
            <w:rPr>
              <w:lang w:val="fr-FR"/>
            </w:rPr>
          </w:pPr>
          <w:r w:rsidRPr="00167C78">
            <w:rPr>
              <w:lang w:val="fr-FR"/>
            </w:rPr>
            <w:t>Français</w:t>
          </w:r>
        </w:p>
        <w:p w14:paraId="78F4E233" w14:textId="0631670C" w:rsidR="001947BF" w:rsidRPr="00167C78" w:rsidRDefault="001947BF" w:rsidP="00A55493">
          <w:pPr>
            <w:pStyle w:val="Original"/>
            <w:rPr>
              <w:color w:val="000000"/>
              <w:lang w:val="fr-FR"/>
            </w:rPr>
          </w:pPr>
          <w:r w:rsidRPr="00167C78">
            <w:rPr>
              <w:color w:val="000000"/>
              <w:lang w:val="fr-FR"/>
            </w:rPr>
            <w:t>Original</w:t>
          </w:r>
          <w:r>
            <w:rPr>
              <w:color w:val="000000"/>
              <w:lang w:val="fr-FR"/>
            </w:rPr>
            <w:t> :</w:t>
          </w:r>
          <w:r w:rsidRPr="00167C78">
            <w:rPr>
              <w:color w:val="000000"/>
              <w:lang w:val="fr-FR"/>
            </w:rPr>
            <w:t xml:space="preserve"> anglais</w:t>
          </w:r>
        </w:p>
      </w:tc>
    </w:tr>
  </w:tbl>
  <w:p w14:paraId="625986AD" w14:textId="77777777" w:rsidR="001947BF" w:rsidRPr="00167C78" w:rsidRDefault="001947BF" w:rsidP="00A5549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F0BACA2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F1229C"/>
    <w:multiLevelType w:val="singleLevel"/>
    <w:tmpl w:val="90604D84"/>
    <w:lvl w:ilvl="0">
      <w:start w:val="25"/>
      <w:numFmt w:val="decimal"/>
      <w:lvlRestart w:val="0"/>
      <w:lvlText w:val="%1."/>
      <w:lvlJc w:val="left"/>
      <w:pPr>
        <w:tabs>
          <w:tab w:val="num" w:pos="1742"/>
        </w:tabs>
        <w:ind w:left="1267" w:firstLine="0"/>
      </w:pPr>
      <w:rPr>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1E0BE9"/>
    <w:multiLevelType w:val="hybridMultilevel"/>
    <w:tmpl w:val="60D4FD40"/>
    <w:lvl w:ilvl="0" w:tplc="19041F9C">
      <w:start w:val="1"/>
      <w:numFmt w:val="decimal"/>
      <w:lvlText w:val="%1."/>
      <w:lvlJc w:val="left"/>
      <w:pPr>
        <w:ind w:left="3338" w:hanging="360"/>
      </w:pPr>
      <w:rPr>
        <w:b w:val="0"/>
        <w:color w:val="auto"/>
      </w:rPr>
    </w:lvl>
    <w:lvl w:ilvl="1" w:tplc="08090019">
      <w:start w:val="1"/>
      <w:numFmt w:val="lowerLetter"/>
      <w:lvlText w:val="%2."/>
      <w:lvlJc w:val="left"/>
      <w:pPr>
        <w:ind w:left="2498" w:hanging="360"/>
      </w:pPr>
    </w:lvl>
    <w:lvl w:ilvl="2" w:tplc="0809001B">
      <w:start w:val="1"/>
      <w:numFmt w:val="lowerRoman"/>
      <w:lvlText w:val="%3."/>
      <w:lvlJc w:val="right"/>
      <w:pPr>
        <w:ind w:left="3218" w:hanging="180"/>
      </w:pPr>
    </w:lvl>
    <w:lvl w:ilvl="3" w:tplc="0809000F">
      <w:start w:val="1"/>
      <w:numFmt w:val="decimal"/>
      <w:lvlText w:val="%4."/>
      <w:lvlJc w:val="left"/>
      <w:pPr>
        <w:ind w:left="3938" w:hanging="360"/>
      </w:pPr>
    </w:lvl>
    <w:lvl w:ilvl="4" w:tplc="08090019">
      <w:start w:val="1"/>
      <w:numFmt w:val="lowerLetter"/>
      <w:lvlText w:val="%5."/>
      <w:lvlJc w:val="left"/>
      <w:pPr>
        <w:ind w:left="4658" w:hanging="360"/>
      </w:pPr>
    </w:lvl>
    <w:lvl w:ilvl="5" w:tplc="0809001B">
      <w:start w:val="1"/>
      <w:numFmt w:val="lowerRoman"/>
      <w:lvlText w:val="%6."/>
      <w:lvlJc w:val="right"/>
      <w:pPr>
        <w:ind w:left="5378" w:hanging="180"/>
      </w:pPr>
    </w:lvl>
    <w:lvl w:ilvl="6" w:tplc="0809000F">
      <w:start w:val="1"/>
      <w:numFmt w:val="decimal"/>
      <w:lvlText w:val="%7."/>
      <w:lvlJc w:val="left"/>
      <w:pPr>
        <w:ind w:left="6098" w:hanging="360"/>
      </w:pPr>
    </w:lvl>
    <w:lvl w:ilvl="7" w:tplc="08090019">
      <w:start w:val="1"/>
      <w:numFmt w:val="lowerLetter"/>
      <w:lvlText w:val="%8."/>
      <w:lvlJc w:val="left"/>
      <w:pPr>
        <w:ind w:left="6818" w:hanging="360"/>
      </w:pPr>
    </w:lvl>
    <w:lvl w:ilvl="8" w:tplc="0809001B">
      <w:start w:val="1"/>
      <w:numFmt w:val="lowerRoman"/>
      <w:lvlText w:val="%9."/>
      <w:lvlJc w:val="right"/>
      <w:pPr>
        <w:ind w:left="7538" w:hanging="180"/>
      </w:pPr>
    </w:lvl>
  </w:abstractNum>
  <w:num w:numId="1">
    <w:abstractNumId w:val="2"/>
  </w:num>
  <w:num w:numId="2">
    <w:abstractNumId w:val="4"/>
  </w:num>
  <w:num w:numId="3">
    <w:abstractNumId w:val="0"/>
  </w:num>
  <w:num w:numId="4">
    <w:abstractNumId w:val="1"/>
  </w:num>
  <w:num w:numId="5">
    <w:abstractNumId w:val="5"/>
    <w:lvlOverride w:ilvl="0">
      <w:lvl w:ilvl="0" w:tplc="19041F9C">
        <w:start w:val="1"/>
        <w:numFmt w:val="decimal"/>
        <w:lvlRestart w:val="0"/>
        <w:lvlText w:val="%1."/>
        <w:lvlJc w:val="left"/>
        <w:pPr>
          <w:tabs>
            <w:tab w:val="num" w:pos="475"/>
          </w:tabs>
          <w:ind w:left="0" w:firstLine="0"/>
        </w:pPr>
        <w:rPr>
          <w:w w:val="100"/>
        </w:rPr>
      </w:lvl>
    </w:lvlOverride>
  </w:num>
  <w:num w:numId="6">
    <w:abstractNumId w:val="5"/>
    <w:lvlOverride w:ilvl="0">
      <w:lvl w:ilvl="0" w:tplc="19041F9C">
        <w:start w:val="1"/>
        <w:numFmt w:val="decimal"/>
        <w:lvlRestart w:val="0"/>
        <w:lvlText w:val="%1."/>
        <w:lvlJc w:val="left"/>
        <w:pPr>
          <w:tabs>
            <w:tab w:val="num" w:pos="475"/>
          </w:tabs>
          <w:ind w:left="0" w:firstLine="0"/>
        </w:pPr>
        <w:rPr>
          <w:w w:val="100"/>
        </w:rPr>
      </w:lvl>
    </w:lvlOverride>
  </w:num>
  <w:num w:numId="7">
    <w:abstractNumId w:val="5"/>
    <w:lvlOverride w:ilvl="0">
      <w:lvl w:ilvl="0" w:tplc="19041F9C">
        <w:start w:val="1"/>
        <w:numFmt w:val="decimal"/>
        <w:lvlRestart w:val="0"/>
        <w:lvlText w:val="%1."/>
        <w:lvlJc w:val="left"/>
        <w:pPr>
          <w:tabs>
            <w:tab w:val="num" w:pos="475"/>
          </w:tabs>
          <w:ind w:left="0" w:firstLine="0"/>
        </w:pPr>
        <w:rPr>
          <w:w w:val="100"/>
        </w:rPr>
      </w:lvl>
    </w:lvlOverride>
  </w:num>
  <w:num w:numId="8">
    <w:abstractNumId w:val="5"/>
    <w:lvlOverride w:ilvl="0">
      <w:lvl w:ilvl="0" w:tplc="19041F9C">
        <w:start w:val="1"/>
        <w:numFmt w:val="decimal"/>
        <w:lvlRestart w:val="0"/>
        <w:lvlText w:val="%1."/>
        <w:lvlJc w:val="left"/>
        <w:pPr>
          <w:tabs>
            <w:tab w:val="num" w:pos="475"/>
          </w:tabs>
          <w:ind w:left="0" w:firstLine="0"/>
        </w:pPr>
        <w:rPr>
          <w:w w:val="100"/>
        </w:rPr>
      </w:lvl>
    </w:lvlOverride>
  </w:num>
  <w:num w:numId="9">
    <w:abstractNumId w:val="5"/>
    <w:lvlOverride w:ilvl="0">
      <w:lvl w:ilvl="0" w:tplc="19041F9C">
        <w:start w:val="1"/>
        <w:numFmt w:val="decimal"/>
        <w:lvlRestart w:val="0"/>
        <w:lvlText w:val="%1."/>
        <w:lvlJc w:val="left"/>
        <w:pPr>
          <w:tabs>
            <w:tab w:val="num" w:pos="475"/>
          </w:tabs>
          <w:ind w:left="0" w:firstLine="0"/>
        </w:pPr>
        <w:rPr>
          <w:w w:val="100"/>
        </w:rPr>
      </w:lvl>
    </w:lvlOverride>
  </w:num>
  <w:num w:numId="10">
    <w:abstractNumId w:val="5"/>
    <w:lvlOverride w:ilvl="0">
      <w:lvl w:ilvl="0" w:tplc="19041F9C">
        <w:start w:val="1"/>
        <w:numFmt w:val="decimal"/>
        <w:lvlRestart w:val="0"/>
        <w:lvlText w:val="%1."/>
        <w:lvlJc w:val="left"/>
        <w:pPr>
          <w:tabs>
            <w:tab w:val="num" w:pos="475"/>
          </w:tabs>
          <w:ind w:left="0" w:firstLine="0"/>
        </w:pPr>
        <w:rPr>
          <w:w w:val="100"/>
        </w:rPr>
      </w:lvl>
    </w:lvlOverride>
  </w:num>
  <w:num w:numId="11">
    <w:abstractNumId w:val="5"/>
    <w:lvlOverride w:ilvl="0">
      <w:lvl w:ilvl="0" w:tplc="19041F9C">
        <w:start w:val="1"/>
        <w:numFmt w:val="decimal"/>
        <w:lvlRestart w:val="0"/>
        <w:lvlText w:val="%1."/>
        <w:lvlJc w:val="left"/>
        <w:pPr>
          <w:tabs>
            <w:tab w:val="num" w:pos="475"/>
          </w:tabs>
          <w:ind w:left="0" w:firstLine="0"/>
        </w:pPr>
        <w:rPr>
          <w:w w:val="100"/>
        </w:rPr>
      </w:lvl>
    </w:lvlOverride>
  </w:num>
  <w:num w:numId="12">
    <w:abstractNumId w:val="5"/>
    <w:lvlOverride w:ilvl="0">
      <w:lvl w:ilvl="0" w:tplc="19041F9C">
        <w:start w:val="1"/>
        <w:numFmt w:val="decimal"/>
        <w:lvlRestart w:val="0"/>
        <w:lvlText w:val="%1."/>
        <w:lvlJc w:val="left"/>
        <w:pPr>
          <w:tabs>
            <w:tab w:val="num" w:pos="475"/>
          </w:tabs>
          <w:ind w:left="0" w:firstLine="0"/>
        </w:pPr>
        <w:rPr>
          <w:b w:val="0"/>
          <w:bCs/>
          <w:w w:val="100"/>
        </w:rPr>
      </w:lvl>
    </w:lvlOverride>
  </w:num>
  <w:num w:numId="13">
    <w:abstractNumId w:val="5"/>
    <w:lvlOverride w:ilvl="0">
      <w:lvl w:ilvl="0" w:tplc="19041F9C">
        <w:start w:val="1"/>
        <w:numFmt w:val="decimal"/>
        <w:lvlRestart w:val="0"/>
        <w:lvlText w:val="%1."/>
        <w:lvlJc w:val="left"/>
        <w:pPr>
          <w:tabs>
            <w:tab w:val="num" w:pos="475"/>
          </w:tabs>
          <w:ind w:left="0" w:firstLine="0"/>
        </w:pPr>
        <w:rPr>
          <w:w w:val="100"/>
        </w:rPr>
      </w:lvl>
    </w:lvlOverride>
  </w:num>
  <w:num w:numId="14">
    <w:abstractNumId w:val="5"/>
    <w:lvlOverride w:ilvl="0">
      <w:lvl w:ilvl="0" w:tplc="19041F9C">
        <w:start w:val="1"/>
        <w:numFmt w:val="decimal"/>
        <w:lvlRestart w:val="0"/>
        <w:lvlText w:val="%1."/>
        <w:lvlJc w:val="left"/>
        <w:pPr>
          <w:tabs>
            <w:tab w:val="num" w:pos="475"/>
          </w:tabs>
          <w:ind w:left="0" w:firstLine="0"/>
        </w:pPr>
        <w:rPr>
          <w:w w:val="100"/>
        </w:rPr>
      </w:lvl>
    </w:lvlOverride>
  </w:num>
  <w:num w:numId="15">
    <w:abstractNumId w:val="5"/>
    <w:lvlOverride w:ilvl="0">
      <w:lvl w:ilvl="0" w:tplc="19041F9C">
        <w:start w:val="1"/>
        <w:numFmt w:val="decimal"/>
        <w:lvlRestart w:val="0"/>
        <w:lvlText w:val="%1."/>
        <w:lvlJc w:val="left"/>
        <w:pPr>
          <w:tabs>
            <w:tab w:val="num" w:pos="475"/>
          </w:tabs>
          <w:ind w:left="0" w:firstLine="0"/>
        </w:pPr>
        <w:rPr>
          <w:w w:val="100"/>
        </w:rPr>
      </w:lvl>
    </w:lvlOverride>
  </w:num>
  <w:num w:numId="16">
    <w:abstractNumId w:val="5"/>
    <w:lvlOverride w:ilvl="0">
      <w:lvl w:ilvl="0" w:tplc="19041F9C">
        <w:start w:val="1"/>
        <w:numFmt w:val="decimal"/>
        <w:lvlRestart w:val="0"/>
        <w:lvlText w:val="%1."/>
        <w:lvlJc w:val="left"/>
        <w:pPr>
          <w:tabs>
            <w:tab w:val="num" w:pos="475"/>
          </w:tabs>
          <w:ind w:left="0" w:firstLine="0"/>
        </w:pPr>
        <w:rPr>
          <w:b w:val="0"/>
          <w:bCs/>
          <w:w w:val="100"/>
        </w:rPr>
      </w:lvl>
    </w:lvlOverride>
  </w:num>
  <w:num w:numId="17">
    <w:abstractNumId w:val="5"/>
    <w:lvlOverride w:ilvl="0">
      <w:lvl w:ilvl="0" w:tplc="19041F9C">
        <w:start w:val="1"/>
        <w:numFmt w:val="decimal"/>
        <w:lvlRestart w:val="0"/>
        <w:lvlText w:val="%1."/>
        <w:lvlJc w:val="left"/>
        <w:pPr>
          <w:tabs>
            <w:tab w:val="num" w:pos="475"/>
          </w:tabs>
          <w:ind w:left="0" w:firstLine="0"/>
        </w:pPr>
        <w:rPr>
          <w:w w:val="100"/>
        </w:rPr>
      </w:lvl>
    </w:lvlOverride>
  </w:num>
  <w:num w:numId="18">
    <w:abstractNumId w:val="5"/>
    <w:lvlOverride w:ilvl="0">
      <w:lvl w:ilvl="0" w:tplc="19041F9C">
        <w:start w:val="1"/>
        <w:numFmt w:val="decimal"/>
        <w:lvlRestart w:val="0"/>
        <w:lvlText w:val="%1."/>
        <w:lvlJc w:val="left"/>
        <w:pPr>
          <w:tabs>
            <w:tab w:val="num" w:pos="475"/>
          </w:tabs>
          <w:ind w:left="0" w:firstLine="0"/>
        </w:pPr>
        <w:rPr>
          <w:w w:val="100"/>
        </w:rPr>
      </w:lvl>
    </w:lvlOverride>
  </w:num>
  <w:num w:numId="19">
    <w:abstractNumId w:val="5"/>
    <w:lvlOverride w:ilvl="0">
      <w:lvl w:ilvl="0" w:tplc="19041F9C">
        <w:start w:val="1"/>
        <w:numFmt w:val="decimal"/>
        <w:lvlRestart w:val="0"/>
        <w:lvlText w:val="%1."/>
        <w:lvlJc w:val="left"/>
        <w:pPr>
          <w:tabs>
            <w:tab w:val="num" w:pos="475"/>
          </w:tabs>
          <w:ind w:left="0" w:firstLine="0"/>
        </w:pPr>
        <w:rPr>
          <w:w w:val="100"/>
        </w:rPr>
      </w:lvl>
    </w:lvlOverride>
  </w:num>
  <w:num w:numId="20">
    <w:abstractNumId w:val="5"/>
    <w:lvlOverride w:ilvl="0">
      <w:lvl w:ilvl="0" w:tplc="19041F9C">
        <w:start w:val="1"/>
        <w:numFmt w:val="decimal"/>
        <w:lvlRestart w:val="0"/>
        <w:lvlText w:val="%1."/>
        <w:lvlJc w:val="left"/>
        <w:pPr>
          <w:tabs>
            <w:tab w:val="num" w:pos="475"/>
          </w:tabs>
          <w:ind w:left="0" w:firstLine="0"/>
        </w:pPr>
        <w:rPr>
          <w:b w:val="0"/>
          <w:bCs/>
          <w:w w:val="100"/>
        </w:rPr>
      </w:lvl>
    </w:lvlOverride>
  </w:num>
  <w:num w:numId="21">
    <w:abstractNumId w:val="5"/>
    <w:lvlOverride w:ilvl="0">
      <w:lvl w:ilvl="0" w:tplc="19041F9C">
        <w:start w:val="1"/>
        <w:numFmt w:val="decimal"/>
        <w:lvlRestart w:val="0"/>
        <w:lvlText w:val="%1."/>
        <w:lvlJc w:val="left"/>
        <w:pPr>
          <w:tabs>
            <w:tab w:val="num" w:pos="475"/>
          </w:tabs>
          <w:ind w:left="0" w:firstLine="0"/>
        </w:pPr>
        <w:rPr>
          <w:w w:val="100"/>
        </w:rPr>
      </w:lvl>
    </w:lvlOverride>
  </w:num>
  <w:num w:numId="22">
    <w:abstractNumId w:val="5"/>
    <w:lvlOverride w:ilvl="0">
      <w:lvl w:ilvl="0" w:tplc="19041F9C">
        <w:start w:val="1"/>
        <w:numFmt w:val="decimal"/>
        <w:lvlRestart w:val="0"/>
        <w:lvlText w:val="%1."/>
        <w:lvlJc w:val="left"/>
        <w:pPr>
          <w:tabs>
            <w:tab w:val="num" w:pos="475"/>
          </w:tabs>
          <w:ind w:left="0" w:firstLine="0"/>
        </w:pPr>
        <w:rPr>
          <w:w w:val="100"/>
        </w:rPr>
      </w:lvl>
    </w:lvlOverride>
  </w:num>
  <w:num w:numId="23">
    <w:abstractNumId w:val="5"/>
    <w:lvlOverride w:ilvl="0">
      <w:lvl w:ilvl="0" w:tplc="19041F9C">
        <w:start w:val="1"/>
        <w:numFmt w:val="decimal"/>
        <w:lvlRestart w:val="0"/>
        <w:lvlText w:val="%1."/>
        <w:lvlJc w:val="left"/>
        <w:pPr>
          <w:tabs>
            <w:tab w:val="num" w:pos="475"/>
          </w:tabs>
          <w:ind w:left="0" w:firstLine="0"/>
        </w:pPr>
        <w:rPr>
          <w:w w:val="100"/>
        </w:rPr>
      </w:lvl>
    </w:lvlOverride>
  </w:num>
  <w:num w:numId="24">
    <w:abstractNumId w:val="5"/>
    <w:lvlOverride w:ilvl="0">
      <w:lvl w:ilvl="0" w:tplc="19041F9C">
        <w:start w:val="1"/>
        <w:numFmt w:val="decimal"/>
        <w:lvlRestart w:val="0"/>
        <w:lvlText w:val="%1."/>
        <w:lvlJc w:val="left"/>
        <w:pPr>
          <w:tabs>
            <w:tab w:val="num" w:pos="475"/>
          </w:tabs>
          <w:ind w:left="0" w:firstLine="0"/>
        </w:pPr>
        <w:rPr>
          <w:w w:val="100"/>
        </w:rPr>
      </w:lvl>
    </w:lvlOverride>
  </w:num>
  <w:num w:numId="25">
    <w:abstractNumId w:val="5"/>
    <w:lvlOverride w:ilvl="0">
      <w:lvl w:ilvl="0" w:tplc="19041F9C">
        <w:start w:val="1"/>
        <w:numFmt w:val="decimal"/>
        <w:lvlRestart w:val="0"/>
        <w:lvlText w:val="%1."/>
        <w:lvlJc w:val="left"/>
        <w:pPr>
          <w:tabs>
            <w:tab w:val="num" w:pos="475"/>
          </w:tabs>
          <w:ind w:left="0" w:firstLine="0"/>
        </w:pPr>
        <w:rPr>
          <w:w w:val="100"/>
        </w:rPr>
      </w:lvl>
    </w:lvlOverride>
  </w:num>
  <w:num w:numId="26">
    <w:abstractNumId w:val="5"/>
    <w:lvlOverride w:ilvl="0">
      <w:lvl w:ilvl="0" w:tplc="19041F9C">
        <w:start w:val="1"/>
        <w:numFmt w:val="decimal"/>
        <w:lvlRestart w:val="0"/>
        <w:lvlText w:val="%1."/>
        <w:lvlJc w:val="left"/>
        <w:pPr>
          <w:tabs>
            <w:tab w:val="num" w:pos="475"/>
          </w:tabs>
          <w:ind w:left="0" w:firstLine="0"/>
        </w:pPr>
        <w:rPr>
          <w:w w:val="100"/>
        </w:rPr>
      </w:lvl>
    </w:lvlOverride>
  </w:num>
  <w:num w:numId="27">
    <w:abstractNumId w:val="5"/>
    <w:lvlOverride w:ilvl="0">
      <w:lvl w:ilvl="0" w:tplc="19041F9C">
        <w:start w:val="1"/>
        <w:numFmt w:val="decimal"/>
        <w:lvlRestart w:val="0"/>
        <w:lvlText w:val="%1."/>
        <w:lvlJc w:val="left"/>
        <w:pPr>
          <w:tabs>
            <w:tab w:val="num" w:pos="475"/>
          </w:tabs>
          <w:ind w:left="0" w:firstLine="0"/>
        </w:pPr>
        <w:rPr>
          <w:w w:val="100"/>
        </w:rPr>
      </w:lvl>
    </w:lvlOverride>
  </w:num>
  <w:num w:numId="28">
    <w:abstractNumId w:val="5"/>
    <w:lvlOverride w:ilvl="0">
      <w:lvl w:ilvl="0" w:tplc="19041F9C">
        <w:start w:val="1"/>
        <w:numFmt w:val="decimal"/>
        <w:lvlRestart w:val="0"/>
        <w:lvlText w:val="%1."/>
        <w:lvlJc w:val="left"/>
        <w:pPr>
          <w:tabs>
            <w:tab w:val="num" w:pos="475"/>
          </w:tabs>
          <w:ind w:left="0" w:firstLine="0"/>
        </w:pPr>
        <w:rPr>
          <w:w w:val="100"/>
        </w:rPr>
      </w:lvl>
    </w:lvlOverride>
  </w:num>
  <w:num w:numId="29">
    <w:abstractNumId w:val="3"/>
  </w:num>
  <w:num w:numId="30">
    <w:abstractNumId w:val="3"/>
    <w:lvlOverride w:ilvl="0">
      <w:lvl w:ilvl="0">
        <w:start w:val="25"/>
        <w:numFmt w:val="decimal"/>
        <w:lvlRestart w:val="0"/>
        <w:lvlText w:val="%1."/>
        <w:lvlJc w:val="left"/>
        <w:pPr>
          <w:tabs>
            <w:tab w:val="num" w:pos="1742"/>
          </w:tabs>
          <w:ind w:left="1267" w:firstLine="0"/>
        </w:pPr>
        <w:rPr>
          <w:b w:val="0"/>
          <w:bCs/>
          <w:w w:val="100"/>
        </w:rPr>
      </w:lvl>
    </w:lvlOverride>
  </w:num>
  <w:num w:numId="31">
    <w:abstractNumId w:val="3"/>
    <w:lvlOverride w:ilvl="0">
      <w:lvl w:ilvl="0">
        <w:start w:val="25"/>
        <w:numFmt w:val="decimal"/>
        <w:lvlRestart w:val="0"/>
        <w:lvlText w:val="%1."/>
        <w:lvlJc w:val="left"/>
        <w:pPr>
          <w:tabs>
            <w:tab w:val="num" w:pos="1742"/>
          </w:tabs>
          <w:ind w:left="1267" w:firstLine="0"/>
        </w:pPr>
        <w:rPr>
          <w:w w:val="100"/>
        </w:rPr>
      </w:lvl>
    </w:lvlOverride>
  </w:num>
  <w:num w:numId="32">
    <w:abstractNumId w:val="3"/>
    <w:lvlOverride w:ilvl="0">
      <w:lvl w:ilvl="0">
        <w:start w:val="25"/>
        <w:numFmt w:val="decimal"/>
        <w:lvlRestart w:val="0"/>
        <w:lvlText w:val="%1."/>
        <w:lvlJc w:val="left"/>
        <w:pPr>
          <w:tabs>
            <w:tab w:val="num" w:pos="1742"/>
          </w:tabs>
          <w:ind w:left="1267" w:firstLine="0"/>
        </w:pPr>
        <w:rPr>
          <w:b w:val="0"/>
          <w:bCs/>
          <w:w w:val="100"/>
          <w:lang w:val="fr-FR"/>
        </w:rPr>
      </w:lvl>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7*"/>
    <w:docVar w:name="CreationDt" w:val="4/3/2020 10:18 AM"/>
    <w:docVar w:name="DocCategory" w:val="Doc"/>
    <w:docVar w:name="DocType" w:val="Final"/>
    <w:docVar w:name="DutyStation" w:val="New York"/>
    <w:docVar w:name="FooterJN" w:val="20-03727"/>
    <w:docVar w:name="jobn" w:val="20-03727 (F)"/>
    <w:docVar w:name="jobnDT" w:val="20-03727 (F)   030420"/>
    <w:docVar w:name="jobnDTDT" w:val="20-03727 (F)   030420   030420"/>
    <w:docVar w:name="JobNo" w:val="2003727F"/>
    <w:docVar w:name="JobNo2" w:val="2006207F"/>
    <w:docVar w:name="LocalDrive" w:val="-1"/>
    <w:docVar w:name="OandT" w:val="NFA"/>
    <w:docVar w:name="sss1" w:val="CEDAW/C/LVA/CO/4-7"/>
    <w:docVar w:name="sss2" w:val="-"/>
    <w:docVar w:name="Symbol1" w:val="CEDAW/C/LVA/CO/4-7"/>
    <w:docVar w:name="Symbol2" w:val="-"/>
  </w:docVars>
  <w:rsids>
    <w:rsidRoot w:val="00816772"/>
    <w:rsid w:val="00002584"/>
    <w:rsid w:val="00020FCA"/>
    <w:rsid w:val="000240CD"/>
    <w:rsid w:val="000332C9"/>
    <w:rsid w:val="0003547F"/>
    <w:rsid w:val="00037488"/>
    <w:rsid w:val="0006491F"/>
    <w:rsid w:val="00071D43"/>
    <w:rsid w:val="0007338A"/>
    <w:rsid w:val="0007535B"/>
    <w:rsid w:val="000776B9"/>
    <w:rsid w:val="00082144"/>
    <w:rsid w:val="00086794"/>
    <w:rsid w:val="000B549F"/>
    <w:rsid w:val="000D32E0"/>
    <w:rsid w:val="000D73F4"/>
    <w:rsid w:val="000E2E40"/>
    <w:rsid w:val="00101B18"/>
    <w:rsid w:val="001030AE"/>
    <w:rsid w:val="001033DE"/>
    <w:rsid w:val="001177E1"/>
    <w:rsid w:val="00122A56"/>
    <w:rsid w:val="00134AFA"/>
    <w:rsid w:val="00134FEE"/>
    <w:rsid w:val="00146C6A"/>
    <w:rsid w:val="00166A0D"/>
    <w:rsid w:val="00167C78"/>
    <w:rsid w:val="001947BF"/>
    <w:rsid w:val="001B6C1A"/>
    <w:rsid w:val="001E2379"/>
    <w:rsid w:val="001E4B50"/>
    <w:rsid w:val="001E70D1"/>
    <w:rsid w:val="0021412C"/>
    <w:rsid w:val="0021799E"/>
    <w:rsid w:val="0023647C"/>
    <w:rsid w:val="00236B7D"/>
    <w:rsid w:val="00245107"/>
    <w:rsid w:val="00245FDC"/>
    <w:rsid w:val="002478A0"/>
    <w:rsid w:val="002638E3"/>
    <w:rsid w:val="002768D5"/>
    <w:rsid w:val="002A5E20"/>
    <w:rsid w:val="002E04BE"/>
    <w:rsid w:val="002E274C"/>
    <w:rsid w:val="002F7AC2"/>
    <w:rsid w:val="00302EC2"/>
    <w:rsid w:val="0030765E"/>
    <w:rsid w:val="00317090"/>
    <w:rsid w:val="00322CB2"/>
    <w:rsid w:val="00336714"/>
    <w:rsid w:val="00366D21"/>
    <w:rsid w:val="003A675A"/>
    <w:rsid w:val="003C536A"/>
    <w:rsid w:val="003E6A5D"/>
    <w:rsid w:val="003F030C"/>
    <w:rsid w:val="003F61E1"/>
    <w:rsid w:val="00403DFD"/>
    <w:rsid w:val="00406B5C"/>
    <w:rsid w:val="00410BE8"/>
    <w:rsid w:val="00417320"/>
    <w:rsid w:val="004238F9"/>
    <w:rsid w:val="00431319"/>
    <w:rsid w:val="004345CA"/>
    <w:rsid w:val="00440C93"/>
    <w:rsid w:val="00472B7F"/>
    <w:rsid w:val="00480B84"/>
    <w:rsid w:val="004B64F9"/>
    <w:rsid w:val="004C1A25"/>
    <w:rsid w:val="004E0892"/>
    <w:rsid w:val="004E491B"/>
    <w:rsid w:val="004F28C4"/>
    <w:rsid w:val="004F3A6E"/>
    <w:rsid w:val="004F5738"/>
    <w:rsid w:val="005014FB"/>
    <w:rsid w:val="005134B6"/>
    <w:rsid w:val="00515991"/>
    <w:rsid w:val="005225EC"/>
    <w:rsid w:val="00525097"/>
    <w:rsid w:val="005509B6"/>
    <w:rsid w:val="00556BC0"/>
    <w:rsid w:val="00571235"/>
    <w:rsid w:val="00577A36"/>
    <w:rsid w:val="00580CF2"/>
    <w:rsid w:val="005948F2"/>
    <w:rsid w:val="005A067D"/>
    <w:rsid w:val="005B1C6D"/>
    <w:rsid w:val="005B398E"/>
    <w:rsid w:val="005B6FB5"/>
    <w:rsid w:val="005C03A7"/>
    <w:rsid w:val="005C15AC"/>
    <w:rsid w:val="005C5330"/>
    <w:rsid w:val="005E7077"/>
    <w:rsid w:val="005F1F5F"/>
    <w:rsid w:val="00632C10"/>
    <w:rsid w:val="00690698"/>
    <w:rsid w:val="0069635A"/>
    <w:rsid w:val="006B6F2A"/>
    <w:rsid w:val="006D654C"/>
    <w:rsid w:val="006D79F5"/>
    <w:rsid w:val="006E03DA"/>
    <w:rsid w:val="006E1400"/>
    <w:rsid w:val="006E4A4B"/>
    <w:rsid w:val="006E5107"/>
    <w:rsid w:val="006F370E"/>
    <w:rsid w:val="00703106"/>
    <w:rsid w:val="007112A5"/>
    <w:rsid w:val="00720F46"/>
    <w:rsid w:val="00733E64"/>
    <w:rsid w:val="007459AE"/>
    <w:rsid w:val="007531A5"/>
    <w:rsid w:val="00771C9E"/>
    <w:rsid w:val="007A7AF9"/>
    <w:rsid w:val="007B770F"/>
    <w:rsid w:val="007E224F"/>
    <w:rsid w:val="007F43C8"/>
    <w:rsid w:val="008037F6"/>
    <w:rsid w:val="00816772"/>
    <w:rsid w:val="0082045E"/>
    <w:rsid w:val="008222A3"/>
    <w:rsid w:val="00841BB8"/>
    <w:rsid w:val="008446A5"/>
    <w:rsid w:val="00866901"/>
    <w:rsid w:val="00867761"/>
    <w:rsid w:val="00876489"/>
    <w:rsid w:val="00883D3C"/>
    <w:rsid w:val="00886CF2"/>
    <w:rsid w:val="008A5EF2"/>
    <w:rsid w:val="008D3879"/>
    <w:rsid w:val="008D53AE"/>
    <w:rsid w:val="008F19AC"/>
    <w:rsid w:val="008F3462"/>
    <w:rsid w:val="00920D97"/>
    <w:rsid w:val="009237A6"/>
    <w:rsid w:val="00926FE6"/>
    <w:rsid w:val="0093454E"/>
    <w:rsid w:val="00935932"/>
    <w:rsid w:val="009547DC"/>
    <w:rsid w:val="009602C8"/>
    <w:rsid w:val="00965424"/>
    <w:rsid w:val="00971A08"/>
    <w:rsid w:val="00974343"/>
    <w:rsid w:val="00986060"/>
    <w:rsid w:val="00987A63"/>
    <w:rsid w:val="00993CB7"/>
    <w:rsid w:val="00994877"/>
    <w:rsid w:val="009B1C34"/>
    <w:rsid w:val="009B7BC4"/>
    <w:rsid w:val="009C3BFE"/>
    <w:rsid w:val="009D0EE3"/>
    <w:rsid w:val="009D1164"/>
    <w:rsid w:val="009E3220"/>
    <w:rsid w:val="009F30E6"/>
    <w:rsid w:val="009F40B9"/>
    <w:rsid w:val="00A2494D"/>
    <w:rsid w:val="00A536A1"/>
    <w:rsid w:val="00A55493"/>
    <w:rsid w:val="00AB0B7D"/>
    <w:rsid w:val="00AD5F2F"/>
    <w:rsid w:val="00AD7284"/>
    <w:rsid w:val="00AE0E19"/>
    <w:rsid w:val="00AF5ECD"/>
    <w:rsid w:val="00B03AD3"/>
    <w:rsid w:val="00B15E63"/>
    <w:rsid w:val="00B32B60"/>
    <w:rsid w:val="00B51D0E"/>
    <w:rsid w:val="00B766BA"/>
    <w:rsid w:val="00B858D5"/>
    <w:rsid w:val="00BA2C89"/>
    <w:rsid w:val="00BA2D2D"/>
    <w:rsid w:val="00BA3273"/>
    <w:rsid w:val="00C103DD"/>
    <w:rsid w:val="00C138C6"/>
    <w:rsid w:val="00C90933"/>
    <w:rsid w:val="00CA47D9"/>
    <w:rsid w:val="00CB06FB"/>
    <w:rsid w:val="00CB63C5"/>
    <w:rsid w:val="00CC6ACA"/>
    <w:rsid w:val="00CD2E70"/>
    <w:rsid w:val="00CE1617"/>
    <w:rsid w:val="00D30EED"/>
    <w:rsid w:val="00D31CFE"/>
    <w:rsid w:val="00D502B2"/>
    <w:rsid w:val="00DA317F"/>
    <w:rsid w:val="00DB4D88"/>
    <w:rsid w:val="00DC278A"/>
    <w:rsid w:val="00DC40CF"/>
    <w:rsid w:val="00DC7881"/>
    <w:rsid w:val="00DF5C06"/>
    <w:rsid w:val="00E00768"/>
    <w:rsid w:val="00E0320F"/>
    <w:rsid w:val="00E101C2"/>
    <w:rsid w:val="00E126C3"/>
    <w:rsid w:val="00E343A6"/>
    <w:rsid w:val="00E443AC"/>
    <w:rsid w:val="00E47A1E"/>
    <w:rsid w:val="00E64590"/>
    <w:rsid w:val="00E7105F"/>
    <w:rsid w:val="00E7792F"/>
    <w:rsid w:val="00EC2029"/>
    <w:rsid w:val="00EE37EC"/>
    <w:rsid w:val="00EF2DFA"/>
    <w:rsid w:val="00F313F6"/>
    <w:rsid w:val="00F5012D"/>
    <w:rsid w:val="00F6156F"/>
    <w:rsid w:val="00F62B8B"/>
    <w:rsid w:val="00F73093"/>
    <w:rsid w:val="00FA3D05"/>
    <w:rsid w:val="00FA5CC9"/>
    <w:rsid w:val="00FB0A2C"/>
    <w:rsid w:val="00FC59F1"/>
    <w:rsid w:val="00FD55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7966064"/>
  <w15:chartTrackingRefBased/>
  <w15:docId w15:val="{69C7FCCE-64A5-4A5A-B188-ACA38AB9B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A47D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A47D9"/>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A47D9"/>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A47D9"/>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A47D9"/>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A47D9"/>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A47D9"/>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A47D9"/>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A47D9"/>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A47D9"/>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A47D9"/>
    <w:pPr>
      <w:keepNext/>
      <w:keepLines/>
      <w:suppressAutoHyphens/>
      <w:spacing w:line="270" w:lineRule="exact"/>
      <w:outlineLvl w:val="0"/>
    </w:pPr>
    <w:rPr>
      <w:b/>
      <w:sz w:val="24"/>
    </w:rPr>
  </w:style>
  <w:style w:type="paragraph" w:customStyle="1" w:styleId="HCH">
    <w:name w:val="_ H _CH"/>
    <w:basedOn w:val="H1"/>
    <w:next w:val="Normal"/>
    <w:qFormat/>
    <w:rsid w:val="00CA47D9"/>
    <w:pPr>
      <w:spacing w:line="300" w:lineRule="exact"/>
    </w:pPr>
    <w:rPr>
      <w:spacing w:val="-2"/>
      <w:sz w:val="28"/>
    </w:rPr>
  </w:style>
  <w:style w:type="paragraph" w:customStyle="1" w:styleId="HM">
    <w:name w:val="_ H __M"/>
    <w:basedOn w:val="HCH"/>
    <w:next w:val="Normal"/>
    <w:qFormat/>
    <w:rsid w:val="00CA47D9"/>
    <w:pPr>
      <w:spacing w:line="360" w:lineRule="exact"/>
    </w:pPr>
    <w:rPr>
      <w:spacing w:val="-3"/>
      <w:w w:val="99"/>
      <w:sz w:val="34"/>
    </w:rPr>
  </w:style>
  <w:style w:type="paragraph" w:customStyle="1" w:styleId="H23">
    <w:name w:val="_ H_2/3"/>
    <w:basedOn w:val="H1"/>
    <w:next w:val="SingleTxt"/>
    <w:qFormat/>
    <w:rsid w:val="00CA47D9"/>
    <w:pPr>
      <w:spacing w:line="240" w:lineRule="exact"/>
      <w:outlineLvl w:val="1"/>
    </w:pPr>
    <w:rPr>
      <w:spacing w:val="2"/>
      <w:sz w:val="20"/>
    </w:rPr>
  </w:style>
  <w:style w:type="paragraph" w:customStyle="1" w:styleId="H4">
    <w:name w:val="_ H_4"/>
    <w:basedOn w:val="Normal"/>
    <w:next w:val="Normal"/>
    <w:qFormat/>
    <w:rsid w:val="00CA47D9"/>
    <w:pPr>
      <w:keepNext/>
      <w:keepLines/>
      <w:tabs>
        <w:tab w:val="right" w:pos="360"/>
      </w:tabs>
      <w:suppressAutoHyphens/>
      <w:outlineLvl w:val="3"/>
    </w:pPr>
    <w:rPr>
      <w:i/>
      <w:spacing w:val="3"/>
    </w:rPr>
  </w:style>
  <w:style w:type="paragraph" w:customStyle="1" w:styleId="H56">
    <w:name w:val="_ H_5/6"/>
    <w:basedOn w:val="Normal"/>
    <w:next w:val="Normal"/>
    <w:qFormat/>
    <w:rsid w:val="00CA47D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A47D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A47D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A47D9"/>
    <w:pPr>
      <w:spacing w:line="540" w:lineRule="exact"/>
    </w:pPr>
    <w:rPr>
      <w:spacing w:val="-8"/>
      <w:w w:val="96"/>
      <w:sz w:val="57"/>
    </w:rPr>
  </w:style>
  <w:style w:type="paragraph" w:customStyle="1" w:styleId="SS">
    <w:name w:val="__S_S"/>
    <w:basedOn w:val="HCH"/>
    <w:next w:val="Normal"/>
    <w:qFormat/>
    <w:rsid w:val="00CA47D9"/>
    <w:pPr>
      <w:ind w:left="1267" w:right="1267"/>
    </w:pPr>
  </w:style>
  <w:style w:type="paragraph" w:customStyle="1" w:styleId="SingleTxt">
    <w:name w:val="__Single Txt"/>
    <w:basedOn w:val="Normal"/>
    <w:qFormat/>
    <w:rsid w:val="00CA47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A47D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CA47D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A47D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A47D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A47D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A47D9"/>
    <w:pPr>
      <w:numPr>
        <w:numId w:val="1"/>
      </w:numPr>
      <w:spacing w:after="120"/>
      <w:ind w:right="1267"/>
      <w:jc w:val="both"/>
    </w:pPr>
  </w:style>
  <w:style w:type="paragraph" w:customStyle="1" w:styleId="Bullet2">
    <w:name w:val="Bullet 2"/>
    <w:basedOn w:val="Normal"/>
    <w:qFormat/>
    <w:rsid w:val="00CA47D9"/>
    <w:pPr>
      <w:numPr>
        <w:numId w:val="2"/>
      </w:numPr>
      <w:spacing w:after="120"/>
      <w:ind w:right="1264"/>
      <w:jc w:val="both"/>
    </w:pPr>
  </w:style>
  <w:style w:type="paragraph" w:customStyle="1" w:styleId="Bullet3">
    <w:name w:val="Bullet 3"/>
    <w:basedOn w:val="SingleTxt"/>
    <w:qFormat/>
    <w:rsid w:val="00CA47D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A47D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A47D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A47D9"/>
    <w:pPr>
      <w:spacing w:line="210" w:lineRule="exact"/>
    </w:pPr>
    <w:rPr>
      <w:sz w:val="17"/>
      <w:szCs w:val="20"/>
    </w:rPr>
  </w:style>
  <w:style w:type="character" w:customStyle="1" w:styleId="EndnoteTextChar">
    <w:name w:val="Endnote Text Char"/>
    <w:link w:val="EndnoteText"/>
    <w:uiPriority w:val="99"/>
    <w:semiHidden/>
    <w:rsid w:val="00CA47D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A47D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A47D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CA47D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A47D9"/>
    <w:pPr>
      <w:spacing w:line="210" w:lineRule="exact"/>
    </w:pPr>
    <w:rPr>
      <w:sz w:val="17"/>
      <w:szCs w:val="20"/>
    </w:rPr>
  </w:style>
  <w:style w:type="character" w:customStyle="1" w:styleId="FootnoteTextChar">
    <w:name w:val="Footnote Text Char"/>
    <w:link w:val="FootnoteText"/>
    <w:uiPriority w:val="99"/>
    <w:rsid w:val="00CA47D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A47D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A47D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A47D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A47D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A47D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A47D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A47D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A47D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A47D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A47D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A47D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A47D9"/>
    <w:rPr>
      <w:sz w:val="14"/>
    </w:rPr>
  </w:style>
  <w:style w:type="paragraph" w:styleId="ListParagraph">
    <w:name w:val="List Paragraph"/>
    <w:basedOn w:val="Normal"/>
    <w:uiPriority w:val="34"/>
    <w:rsid w:val="00CA47D9"/>
    <w:pPr>
      <w:ind w:left="720"/>
      <w:contextualSpacing/>
    </w:pPr>
  </w:style>
  <w:style w:type="paragraph" w:styleId="NoSpacing">
    <w:name w:val="No Spacing"/>
    <w:uiPriority w:val="1"/>
    <w:rsid w:val="00CA47D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A47D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A47D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A47D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A47D9"/>
    <w:pPr>
      <w:tabs>
        <w:tab w:val="right" w:pos="9965"/>
      </w:tabs>
      <w:spacing w:line="210" w:lineRule="exact"/>
    </w:pPr>
    <w:rPr>
      <w:spacing w:val="5"/>
      <w:w w:val="104"/>
      <w:sz w:val="17"/>
    </w:rPr>
  </w:style>
  <w:style w:type="paragraph" w:customStyle="1" w:styleId="SmallX">
    <w:name w:val="SmallX"/>
    <w:basedOn w:val="Small"/>
    <w:next w:val="Normal"/>
    <w:qFormat/>
    <w:rsid w:val="00CA47D9"/>
    <w:pPr>
      <w:spacing w:line="180" w:lineRule="exact"/>
      <w:jc w:val="right"/>
    </w:pPr>
    <w:rPr>
      <w:spacing w:val="6"/>
      <w:w w:val="106"/>
      <w:sz w:val="14"/>
    </w:rPr>
  </w:style>
  <w:style w:type="character" w:styleId="Strong">
    <w:name w:val="Strong"/>
    <w:uiPriority w:val="22"/>
    <w:rsid w:val="00CA47D9"/>
    <w:rPr>
      <w:b/>
      <w:bCs/>
    </w:rPr>
  </w:style>
  <w:style w:type="paragraph" w:customStyle="1" w:styleId="Style1">
    <w:name w:val="Style1"/>
    <w:basedOn w:val="Normal"/>
    <w:qFormat/>
    <w:rsid w:val="00CA47D9"/>
  </w:style>
  <w:style w:type="paragraph" w:customStyle="1" w:styleId="Style2">
    <w:name w:val="Style2"/>
    <w:basedOn w:val="Normal"/>
    <w:autoRedefine/>
    <w:qFormat/>
    <w:rsid w:val="00CA47D9"/>
  </w:style>
  <w:style w:type="paragraph" w:customStyle="1" w:styleId="TitleHCH">
    <w:name w:val="Title_H_CH"/>
    <w:basedOn w:val="H1"/>
    <w:next w:val="SingleTxt"/>
    <w:qFormat/>
    <w:rsid w:val="00CA47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A47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A47D9"/>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A55493"/>
    <w:rPr>
      <w:sz w:val="16"/>
      <w:szCs w:val="16"/>
    </w:rPr>
  </w:style>
  <w:style w:type="paragraph" w:styleId="CommentText">
    <w:name w:val="annotation text"/>
    <w:basedOn w:val="Normal"/>
    <w:link w:val="CommentTextChar"/>
    <w:uiPriority w:val="99"/>
    <w:semiHidden/>
    <w:unhideWhenUsed/>
    <w:rsid w:val="00A55493"/>
    <w:pPr>
      <w:spacing w:line="240" w:lineRule="auto"/>
    </w:pPr>
    <w:rPr>
      <w:szCs w:val="20"/>
    </w:rPr>
  </w:style>
  <w:style w:type="character" w:customStyle="1" w:styleId="CommentTextChar">
    <w:name w:val="Comment Text Char"/>
    <w:basedOn w:val="DefaultParagraphFont"/>
    <w:link w:val="CommentText"/>
    <w:uiPriority w:val="99"/>
    <w:semiHidden/>
    <w:rsid w:val="00A5549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55493"/>
    <w:rPr>
      <w:b/>
      <w:bCs/>
    </w:rPr>
  </w:style>
  <w:style w:type="character" w:customStyle="1" w:styleId="CommentSubjectChar">
    <w:name w:val="Comment Subject Char"/>
    <w:basedOn w:val="CommentTextChar"/>
    <w:link w:val="CommentSubject"/>
    <w:uiPriority w:val="99"/>
    <w:semiHidden/>
    <w:rsid w:val="00A55493"/>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167C78"/>
    <w:rPr>
      <w:color w:val="0000FF"/>
      <w:u w:val="none"/>
    </w:rPr>
  </w:style>
  <w:style w:type="character" w:styleId="FollowedHyperlink">
    <w:name w:val="FollowedHyperlink"/>
    <w:basedOn w:val="DefaultParagraphFont"/>
    <w:uiPriority w:val="99"/>
    <w:semiHidden/>
    <w:unhideWhenUsed/>
    <w:rsid w:val="00167C78"/>
    <w:rPr>
      <w:color w:val="0000FF"/>
      <w:u w:val="none"/>
    </w:rPr>
  </w:style>
  <w:style w:type="character" w:styleId="UnresolvedMention">
    <w:name w:val="Unresolved Mention"/>
    <w:basedOn w:val="DefaultParagraphFont"/>
    <w:uiPriority w:val="99"/>
    <w:semiHidden/>
    <w:unhideWhenUsed/>
    <w:rsid w:val="00167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551199">
      <w:bodyDiv w:val="1"/>
      <w:marLeft w:val="0"/>
      <w:marRight w:val="0"/>
      <w:marTop w:val="0"/>
      <w:marBottom w:val="0"/>
      <w:divBdr>
        <w:top w:val="none" w:sz="0" w:space="0" w:color="auto"/>
        <w:left w:val="none" w:sz="0" w:space="0" w:color="auto"/>
        <w:bottom w:val="none" w:sz="0" w:space="0" w:color="auto"/>
        <w:right w:val="none" w:sz="0" w:space="0" w:color="auto"/>
      </w:divBdr>
    </w:div>
    <w:div w:id="1467503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750" TargetMode="External"/><Relationship Id="rId26" Type="http://schemas.openxmlformats.org/officeDocument/2006/relationships/hyperlink" Target="https://undocs.org/fr/S/RES/2020(2013)" TargetMode="External"/><Relationship Id="rId39" Type="http://schemas.openxmlformats.org/officeDocument/2006/relationships/hyperlink" Target="https://undocs.org/fr/S/RES/34(2016)" TargetMode="External"/><Relationship Id="rId3" Type="http://schemas.openxmlformats.org/officeDocument/2006/relationships/settings" Target="settings.xml"/><Relationship Id="rId21" Type="http://schemas.openxmlformats.org/officeDocument/2006/relationships/hyperlink" Target="https://undocs.org/fr/S/RES/2020(2017)" TargetMode="External"/><Relationship Id="rId34" Type="http://schemas.openxmlformats.org/officeDocument/2006/relationships/hyperlink" Target="https://undocs.org/fr/S/RES/35(2017)"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749" TargetMode="External"/><Relationship Id="rId25" Type="http://schemas.openxmlformats.org/officeDocument/2006/relationships/hyperlink" Target="https://undocs.org/fr/S/RES/2020(2017)" TargetMode="External"/><Relationship Id="rId33" Type="http://schemas.openxmlformats.org/officeDocument/2006/relationships/hyperlink" Target="https://undocs.org/fr/A/59/38" TargetMode="External"/><Relationship Id="rId38" Type="http://schemas.openxmlformats.org/officeDocument/2006/relationships/hyperlink" Target="https://undocs.org/fr/S/RES/36(2017)" TargetMode="External"/><Relationship Id="rId2" Type="http://schemas.openxmlformats.org/officeDocument/2006/relationships/styles" Target="styles.xml"/><Relationship Id="rId16" Type="http://schemas.openxmlformats.org/officeDocument/2006/relationships/hyperlink" Target="https://undocs.org/fr/CEDAW/C/LVA/4-7" TargetMode="External"/><Relationship Id="rId20" Type="http://schemas.openxmlformats.org/officeDocument/2006/relationships/hyperlink" Target="https://undocs.org/fr/CEDAW/C/LVA/Q/4-7/Add.1" TargetMode="External"/><Relationship Id="rId29" Type="http://schemas.openxmlformats.org/officeDocument/2006/relationships/hyperlink" Target="https://undocs.org/fr/S/RES/33(2015)"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S/RES/2020(2017)" TargetMode="External"/><Relationship Id="rId32" Type="http://schemas.openxmlformats.org/officeDocument/2006/relationships/hyperlink" Target="https://undocs.org/fr/S/RES/25(2004)" TargetMode="External"/><Relationship Id="rId37" Type="http://schemas.openxmlformats.org/officeDocument/2006/relationships/hyperlink" Target="https://undocs.org/fr/A/59/38" TargetMode="External"/><Relationship Id="rId40" Type="http://schemas.openxmlformats.org/officeDocument/2006/relationships/hyperlink" Target="https://undocs.org/fr/HRI/GEN/2/Rev.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S/RES/2014(2011)" TargetMode="External"/><Relationship Id="rId28" Type="http://schemas.openxmlformats.org/officeDocument/2006/relationships/hyperlink" Target="https://undocs.org/fr/A/59/38" TargetMode="External"/><Relationship Id="rId36" Type="http://schemas.openxmlformats.org/officeDocument/2006/relationships/hyperlink" Target="https://undocs.org/fr/A/59/38" TargetMode="External"/><Relationship Id="rId10" Type="http://schemas.openxmlformats.org/officeDocument/2006/relationships/footer" Target="footer2.xml"/><Relationship Id="rId19" Type="http://schemas.openxmlformats.org/officeDocument/2006/relationships/hyperlink" Target="https://undocs.org/fr/CEDAW/C/LVA/Q/4-7" TargetMode="External"/><Relationship Id="rId31" Type="http://schemas.openxmlformats.org/officeDocument/2006/relationships/hyperlink" Target="https://undocs.org/fr/S/RES/6(198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S/RES/2020(2017)" TargetMode="External"/><Relationship Id="rId27" Type="http://schemas.openxmlformats.org/officeDocument/2006/relationships/hyperlink" Target="https://undocs.org/fr/A/65/38" TargetMode="External"/><Relationship Id="rId30" Type="http://schemas.openxmlformats.org/officeDocument/2006/relationships/hyperlink" Target="https://undocs.org/fr/A/59/38" TargetMode="External"/><Relationship Id="rId35" Type="http://schemas.openxmlformats.org/officeDocument/2006/relationships/hyperlink" Target="https://undocs.org/fr/A/59/3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8016</Words>
  <Characters>45693</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2020-04-06T16:49:00Z</cp:lastPrinted>
  <dcterms:created xsi:type="dcterms:W3CDTF">2020-04-06T16:49:00Z</dcterms:created>
  <dcterms:modified xsi:type="dcterms:W3CDTF">2020-04-06T16:49:00Z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2003727F</vt:lpwstr>
  </property>
  <property fmtid="{D5CDD505-2E9C-101B-9397-08002B2CF9AE}" pid="3" name="ODSRefJobNo">
    <vt:lpwstr>2006207F</vt:lpwstr>
  </property>
  <property fmtid="{D5CDD505-2E9C-101B-9397-08002B2CF9AE}" pid="4" name="Symbol1">
    <vt:lpwstr>CEDAW/C/LVA/CO/4-7</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10 mars 2020</vt:lpwstr>
  </property>
  <property fmtid="{D5CDD505-2E9C-101B-9397-08002B2CF9AE}" pid="14" name="Release Date">
    <vt:lpwstr/>
  </property>
  <property fmtid="{D5CDD505-2E9C-101B-9397-08002B2CF9AE}" pid="15" name="Title1">
    <vt:lpwstr>		Observations finales concernant le rapport de la Lettonie valant quatrième à septième rapports périodiques*_x000d_</vt:lpwstr>
  </property>
</Properties>
</file>