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117" w:rsidRPr="00BC65CA" w:rsidRDefault="00B94117" w:rsidP="00B94117">
      <w:pPr>
        <w:spacing w:line="240" w:lineRule="auto"/>
        <w:rPr>
          <w:sz w:val="6"/>
        </w:rPr>
        <w:sectPr w:rsidR="00B94117" w:rsidRPr="00BC65CA" w:rsidSect="00B20B7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BC65CA">
        <w:rPr>
          <w:rStyle w:val="CommentReference"/>
          <w:szCs w:val="20"/>
        </w:rPr>
        <w:commentReference w:id="0"/>
      </w:r>
    </w:p>
    <w:p w:rsidR="00B94117" w:rsidRPr="00BC65CA" w:rsidRDefault="00B94117" w:rsidP="00B94117">
      <w:pPr>
        <w:pStyle w:val="H1"/>
      </w:pPr>
      <w:r w:rsidRPr="00BC65CA">
        <w:lastRenderedPageBreak/>
        <w:t>Comité de Derechos Económicos, Sociales y Culturales</w:t>
      </w:r>
    </w:p>
    <w:p w:rsidR="00B94117" w:rsidRPr="00BC65CA" w:rsidRDefault="00BC65CA" w:rsidP="00B94117">
      <w:pPr>
        <w:pStyle w:val="H23"/>
      </w:pPr>
      <w:r>
        <w:t>57º</w:t>
      </w:r>
      <w:r w:rsidR="00B94117" w:rsidRPr="00BC65CA">
        <w:t xml:space="preserve"> período de sesiones</w:t>
      </w:r>
    </w:p>
    <w:p w:rsidR="00B94117" w:rsidRDefault="00BC65CA" w:rsidP="00B94117">
      <w:r w:rsidRPr="00BC65CA">
        <w:rPr>
          <w:bCs/>
        </w:rPr>
        <w:t>22 de febrero a 4 de marzo de 2016</w:t>
      </w:r>
    </w:p>
    <w:p w:rsidR="00BC65CA" w:rsidRDefault="00BC65CA" w:rsidP="00B94117">
      <w:r w:rsidRPr="00BC65CA">
        <w:rPr>
          <w:bCs/>
        </w:rPr>
        <w:t>Tema 1 del programa provisional</w:t>
      </w:r>
    </w:p>
    <w:p w:rsidR="00BC65CA" w:rsidRDefault="00BC65CA" w:rsidP="00B94117">
      <w:r w:rsidRPr="00BC65CA">
        <w:rPr>
          <w:b/>
        </w:rPr>
        <w:t>Aprobación del programa</w:t>
      </w:r>
    </w:p>
    <w:p w:rsidR="00BC65CA" w:rsidRPr="00BC65CA" w:rsidRDefault="00BC65CA" w:rsidP="00BC65CA">
      <w:pPr>
        <w:spacing w:line="120" w:lineRule="exact"/>
        <w:rPr>
          <w:sz w:val="10"/>
        </w:rPr>
      </w:pPr>
    </w:p>
    <w:p w:rsidR="00BC65CA" w:rsidRPr="00BC65CA" w:rsidRDefault="00BC65CA" w:rsidP="00BC65CA">
      <w:pPr>
        <w:spacing w:line="120" w:lineRule="exact"/>
        <w:rPr>
          <w:sz w:val="10"/>
        </w:rPr>
      </w:pPr>
    </w:p>
    <w:p w:rsidR="00BC65CA" w:rsidRPr="00BC65CA" w:rsidRDefault="00BC65CA" w:rsidP="00BC65CA">
      <w:pPr>
        <w:spacing w:line="120" w:lineRule="exact"/>
        <w:rPr>
          <w:sz w:val="10"/>
        </w:rPr>
      </w:pPr>
    </w:p>
    <w:p w:rsidR="00BC65CA" w:rsidRDefault="00BC65CA" w:rsidP="00BC65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5CA">
        <w:tab/>
      </w:r>
      <w:r w:rsidRPr="00BC65CA">
        <w:tab/>
        <w:t>Programa provisional anotado</w:t>
      </w:r>
    </w:p>
    <w:p w:rsidR="00BC65CA" w:rsidRPr="00BC65CA" w:rsidRDefault="00BC65CA" w:rsidP="00BC65CA">
      <w:pPr>
        <w:pStyle w:val="SingleTxt"/>
        <w:spacing w:after="0" w:line="120" w:lineRule="exact"/>
        <w:rPr>
          <w:sz w:val="10"/>
        </w:rPr>
      </w:pPr>
    </w:p>
    <w:p w:rsidR="00BC65CA" w:rsidRPr="00BC65CA" w:rsidRDefault="00BC65CA" w:rsidP="00BC65CA">
      <w:pPr>
        <w:pStyle w:val="SingleTxt"/>
        <w:spacing w:after="0" w:line="120" w:lineRule="exact"/>
        <w:rPr>
          <w:sz w:val="10"/>
        </w:rPr>
      </w:pPr>
    </w:p>
    <w:p w:rsidR="00BC65CA" w:rsidRDefault="00BC65CA" w:rsidP="00BC6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5CA">
        <w:tab/>
      </w:r>
      <w:r w:rsidRPr="00BC65CA">
        <w:tab/>
        <w:t>Programa provisional</w:t>
      </w:r>
      <w:bookmarkStart w:id="1" w:name="_GoBack"/>
      <w:bookmarkEnd w:id="1"/>
    </w:p>
    <w:p w:rsidR="00BC65CA" w:rsidRPr="00BC65CA" w:rsidRDefault="00BC65CA" w:rsidP="00BC65CA">
      <w:pPr>
        <w:pStyle w:val="SingleTxt"/>
        <w:spacing w:after="0" w:line="120" w:lineRule="exact"/>
        <w:rPr>
          <w:sz w:val="10"/>
        </w:rPr>
      </w:pPr>
    </w:p>
    <w:p w:rsidR="00BC65CA" w:rsidRPr="00BC65CA" w:rsidRDefault="00BC65CA" w:rsidP="00BC65CA">
      <w:pPr>
        <w:pStyle w:val="SingleTxt"/>
        <w:spacing w:after="0" w:line="120" w:lineRule="exact"/>
        <w:rPr>
          <w:sz w:val="10"/>
        </w:rPr>
      </w:pPr>
    </w:p>
    <w:p w:rsidR="00BC65CA" w:rsidRPr="00BC65CA" w:rsidRDefault="00BC65CA" w:rsidP="00BC65CA">
      <w:pPr>
        <w:pStyle w:val="SingleTxt"/>
      </w:pPr>
      <w:r w:rsidRPr="00BC65CA">
        <w:t>1.</w:t>
      </w:r>
      <w:r w:rsidRPr="00BC65CA">
        <w:tab/>
        <w:t>Aprobación del programa.</w:t>
      </w:r>
    </w:p>
    <w:p w:rsidR="00BC65CA" w:rsidRPr="00BC65CA" w:rsidRDefault="00BC65CA" w:rsidP="00BC65CA">
      <w:pPr>
        <w:pStyle w:val="SingleTxt"/>
      </w:pPr>
      <w:r w:rsidRPr="00BC65CA">
        <w:t>2.</w:t>
      </w:r>
      <w:r w:rsidRPr="00BC65CA">
        <w:tab/>
        <w:t>Organización de los trabajos.</w:t>
      </w:r>
    </w:p>
    <w:p w:rsidR="00BC65CA" w:rsidRPr="00BC65CA" w:rsidRDefault="00BC65CA" w:rsidP="00BC65CA">
      <w:pPr>
        <w:pStyle w:val="SingleTxt"/>
        <w:ind w:left="1742" w:hanging="475"/>
      </w:pPr>
      <w:r w:rsidRPr="00BC65CA">
        <w:t>3.</w:t>
      </w:r>
      <w:r w:rsidRPr="00BC65CA">
        <w:tab/>
        <w:t>Cuestiones sustantivas que se plantean en la aplicación del Pacto Internacional de Derechos Económicos, Sociales y Culturales.</w:t>
      </w:r>
    </w:p>
    <w:p w:rsidR="00BC65CA" w:rsidRPr="00BC65CA" w:rsidRDefault="00BC65CA" w:rsidP="00BC65CA">
      <w:pPr>
        <w:pStyle w:val="SingleTxt"/>
        <w:ind w:left="1742" w:hanging="475"/>
      </w:pPr>
      <w:r w:rsidRPr="00BC65CA">
        <w:t>4.</w:t>
      </w:r>
      <w:r w:rsidRPr="00BC65CA">
        <w:tab/>
        <w:t>Seguimiento del examen de los informes presentados en virtud de los artículos</w:t>
      </w:r>
      <w:r w:rsidR="009E409F">
        <w:t> </w:t>
      </w:r>
      <w:r w:rsidRPr="00BC65CA">
        <w:t>16 y 17 del Pacto.</w:t>
      </w:r>
    </w:p>
    <w:p w:rsidR="00BC65CA" w:rsidRPr="00BC65CA" w:rsidRDefault="00BC65CA" w:rsidP="008A7595">
      <w:pPr>
        <w:pStyle w:val="SingleTxt"/>
        <w:ind w:left="1742" w:hanging="475"/>
      </w:pPr>
      <w:r w:rsidRPr="00BC65CA">
        <w:t>5.</w:t>
      </w:r>
      <w:r w:rsidRPr="00BC65CA">
        <w:tab/>
        <w:t>Relaciones con los órganos de las Naciones Unidas y con otros órganos de tratados.</w:t>
      </w:r>
    </w:p>
    <w:p w:rsidR="00BC65CA" w:rsidRPr="00BC65CA" w:rsidRDefault="00BC65CA" w:rsidP="00BC65CA">
      <w:pPr>
        <w:pStyle w:val="SingleTxt"/>
        <w:ind w:left="1742" w:hanging="475"/>
      </w:pPr>
      <w:r w:rsidRPr="00BC65CA">
        <w:t>6.</w:t>
      </w:r>
      <w:r w:rsidRPr="00BC65CA">
        <w:tab/>
        <w:t>Examen de los informes:</w:t>
      </w:r>
    </w:p>
    <w:p w:rsidR="00BC65CA" w:rsidRPr="00BC65CA" w:rsidRDefault="00BC65CA" w:rsidP="00BC65CA">
      <w:pPr>
        <w:pStyle w:val="SingleTxt"/>
        <w:ind w:left="2217" w:hanging="475"/>
      </w:pPr>
      <w:r w:rsidRPr="00BC65CA">
        <w:t>a)</w:t>
      </w:r>
      <w:r w:rsidRPr="00BC65CA">
        <w:tab/>
        <w:t>Informes presentados por los Estados partes en virtud de los artículos 16 y 17 del Pacto;</w:t>
      </w:r>
    </w:p>
    <w:p w:rsidR="00BC65CA" w:rsidRPr="00BC65CA" w:rsidRDefault="00BC65CA" w:rsidP="00BC65CA">
      <w:pPr>
        <w:pStyle w:val="SingleTxt"/>
        <w:ind w:left="2217" w:hanging="475"/>
      </w:pPr>
      <w:r w:rsidRPr="00BC65CA">
        <w:t>b)</w:t>
      </w:r>
      <w:r w:rsidRPr="00BC65CA">
        <w:tab/>
        <w:t>Informes presentados por los organismos especializados en virtud del artículo 18 del Pacto.</w:t>
      </w:r>
    </w:p>
    <w:p w:rsidR="00BC65CA" w:rsidRPr="00BC65CA" w:rsidRDefault="00BC65CA" w:rsidP="00BC65CA">
      <w:pPr>
        <w:pStyle w:val="SingleTxt"/>
        <w:ind w:left="1742" w:hanging="475"/>
      </w:pPr>
      <w:r w:rsidRPr="00BC65CA">
        <w:t>7.</w:t>
      </w:r>
      <w:r w:rsidRPr="00BC65CA">
        <w:tab/>
        <w:t>Presentación de informes por los Estados partes en virtud de los artículos 16 y 17 del Pacto.</w:t>
      </w:r>
    </w:p>
    <w:p w:rsidR="00BC65CA" w:rsidRPr="00BC65CA" w:rsidRDefault="00BC65CA" w:rsidP="00BC65CA">
      <w:pPr>
        <w:pStyle w:val="SingleTxt"/>
        <w:ind w:left="1742" w:hanging="475"/>
      </w:pPr>
      <w:r w:rsidRPr="00BC65CA">
        <w:t>8.</w:t>
      </w:r>
      <w:r w:rsidRPr="00BC65CA">
        <w:tab/>
        <w:t>Formulación de sugerencias y recomendaciones de carácter general basadas en el examen de los informes presentados por los Estados partes en el Pacto y por los organismos especializados.</w:t>
      </w:r>
    </w:p>
    <w:p w:rsidR="00BC65CA" w:rsidRPr="00BC65CA" w:rsidRDefault="00BC65CA" w:rsidP="00BC65CA">
      <w:pPr>
        <w:pStyle w:val="SingleTxt"/>
        <w:ind w:left="1742" w:hanging="475"/>
      </w:pPr>
      <w:r w:rsidRPr="00BC65CA">
        <w:t>9.</w:t>
      </w:r>
      <w:r w:rsidRPr="00BC65CA">
        <w:tab/>
        <w:t>Examen de las comunicaciones presentadas en virtud del Protocolo Facultativo del Pacto</w:t>
      </w:r>
      <w:r w:rsidRPr="00BC65CA">
        <w:rPr>
          <w:bCs/>
        </w:rPr>
        <w:t>.</w:t>
      </w:r>
    </w:p>
    <w:p w:rsidR="00BC65CA" w:rsidRDefault="00BC65CA" w:rsidP="00BC65CA">
      <w:pPr>
        <w:pStyle w:val="SingleTxt"/>
        <w:ind w:left="1742" w:hanging="475"/>
      </w:pPr>
      <w:r w:rsidRPr="00BC65CA">
        <w:t>10.</w:t>
      </w:r>
      <w:r w:rsidRPr="00BC65CA">
        <w:tab/>
        <w:t>Asuntos diversos.</w:t>
      </w:r>
    </w:p>
    <w:p w:rsidR="00BC65CA" w:rsidRPr="00BC65CA" w:rsidRDefault="00BC65CA" w:rsidP="00BC65CA">
      <w:pPr>
        <w:pStyle w:val="SingleTxt"/>
        <w:spacing w:after="0" w:line="120" w:lineRule="exact"/>
        <w:ind w:left="1742" w:hanging="475"/>
        <w:rPr>
          <w:sz w:val="10"/>
        </w:rPr>
      </w:pPr>
    </w:p>
    <w:p w:rsidR="00BC65CA" w:rsidRPr="00BC65CA" w:rsidRDefault="00BC65CA" w:rsidP="00BC65CA">
      <w:pPr>
        <w:pStyle w:val="SingleTxt"/>
        <w:spacing w:after="0" w:line="120" w:lineRule="exact"/>
        <w:ind w:left="1742" w:hanging="475"/>
        <w:rPr>
          <w:sz w:val="10"/>
        </w:rPr>
      </w:pPr>
    </w:p>
    <w:p w:rsidR="00BC65CA" w:rsidRDefault="00BC65CA" w:rsidP="00BC65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5CA">
        <w:lastRenderedPageBreak/>
        <w:tab/>
      </w:r>
      <w:r w:rsidRPr="00BC65CA">
        <w:tab/>
        <w:t>Anotaciones</w:t>
      </w:r>
    </w:p>
    <w:p w:rsidR="00BC65CA" w:rsidRPr="00BC65CA" w:rsidRDefault="00BC65CA" w:rsidP="00BC65CA">
      <w:pPr>
        <w:pStyle w:val="SingleTxt"/>
        <w:keepNext/>
        <w:keepLines/>
        <w:spacing w:after="0" w:line="120" w:lineRule="exact"/>
        <w:rPr>
          <w:sz w:val="10"/>
        </w:rPr>
      </w:pPr>
    </w:p>
    <w:p w:rsidR="00BC65CA" w:rsidRPr="00BC65CA" w:rsidRDefault="00BC65CA" w:rsidP="00BC65CA">
      <w:pPr>
        <w:pStyle w:val="SingleTxt"/>
        <w:keepNext/>
        <w:keepLines/>
        <w:spacing w:after="0" w:line="120" w:lineRule="exact"/>
        <w:rPr>
          <w:sz w:val="10"/>
        </w:rPr>
      </w:pPr>
    </w:p>
    <w:p w:rsidR="00BC65CA" w:rsidRDefault="00BC65CA" w:rsidP="00BC65CA">
      <w:pPr>
        <w:pStyle w:val="Sponsors"/>
      </w:pPr>
      <w:r w:rsidRPr="00BC65CA">
        <w:tab/>
        <w:t>1.</w:t>
      </w:r>
      <w:r w:rsidRPr="00BC65CA">
        <w:tab/>
        <w:t>Aprobación del programa</w:t>
      </w:r>
    </w:p>
    <w:p w:rsidR="00BC65CA" w:rsidRPr="00BC65CA" w:rsidRDefault="00BC65CA" w:rsidP="00BC65CA">
      <w:pPr>
        <w:pStyle w:val="Sponsors"/>
        <w:spacing w:line="120" w:lineRule="exact"/>
        <w:rPr>
          <w:sz w:val="10"/>
        </w:rPr>
      </w:pPr>
    </w:p>
    <w:p w:rsidR="00BC65CA" w:rsidRPr="00BC65CA" w:rsidRDefault="00BC65CA" w:rsidP="00BC65CA">
      <w:pPr>
        <w:pStyle w:val="SingleTxt"/>
      </w:pPr>
      <w:r w:rsidRPr="00BC65CA">
        <w:tab/>
        <w:t>Con arreglo a lo dispuesto en el artículo 5 del reglamento del Comité, el primer tema del programa de cada período de sesiones será la aprobación del programa, salvo cuando haya que elegir a los miembros de la Mesa en virtud del artículo 14. De conformidad con el artículo 6, durante un período de sesiones el Comité podrá revisar el programa y, según corresponda, podrá añadir, suprimir o aplazar temas.</w:t>
      </w:r>
    </w:p>
    <w:p w:rsidR="00BC65CA" w:rsidRDefault="00BC65CA" w:rsidP="00BC65CA">
      <w:pPr>
        <w:pStyle w:val="SingleTxt"/>
      </w:pPr>
      <w:r w:rsidRPr="00BC65CA">
        <w:tab/>
        <w:t>El programa provisional del 57º período de sesiones fue preparado por el Secretario General de conformidad con lo dispuesto en el artículo 4 del reglamento del Comité.</w:t>
      </w:r>
    </w:p>
    <w:p w:rsidR="00BC65CA" w:rsidRPr="00BC65CA" w:rsidRDefault="00BC65CA" w:rsidP="00BC65CA">
      <w:pPr>
        <w:pStyle w:val="SingleTxt"/>
        <w:spacing w:after="0" w:line="120" w:lineRule="exact"/>
        <w:rPr>
          <w:sz w:val="10"/>
        </w:rPr>
      </w:pPr>
    </w:p>
    <w:p w:rsidR="00BC65CA" w:rsidRDefault="00BC65CA" w:rsidP="00BC65CA">
      <w:pPr>
        <w:pStyle w:val="Sponsors"/>
      </w:pPr>
      <w:r w:rsidRPr="00BC65CA">
        <w:tab/>
        <w:t>2.</w:t>
      </w:r>
      <w:r w:rsidRPr="00BC65CA">
        <w:tab/>
        <w:t>Organización de los trabajos</w:t>
      </w:r>
    </w:p>
    <w:p w:rsidR="00BC65CA" w:rsidRPr="00BC65CA" w:rsidRDefault="00BC65CA" w:rsidP="00BC65CA">
      <w:pPr>
        <w:pStyle w:val="Sponsors"/>
        <w:spacing w:line="120" w:lineRule="exact"/>
        <w:rPr>
          <w:sz w:val="10"/>
        </w:rPr>
      </w:pPr>
    </w:p>
    <w:p w:rsidR="00BC65CA" w:rsidRPr="00BC65CA" w:rsidRDefault="00BC65CA" w:rsidP="00BC65CA">
      <w:pPr>
        <w:pStyle w:val="SingleTxt"/>
      </w:pPr>
      <w:r w:rsidRPr="00BC65CA">
        <w:tab/>
        <w:t>El 57º período de sesiones del Comité, establecido de conformidad con la resolución 1985/17 del Consejo Económico y Social, tendrá lugar en la Oficina de las Naciones Unidas en Ginebra (Palais Wilson, planta baja) del 22 de febrero al 4 de marzo de 2016. La primera sesión se celebrará el lunes 22 de febrero a las 10.00 horas.</w:t>
      </w:r>
    </w:p>
    <w:p w:rsidR="00BC65CA" w:rsidRDefault="00BC65CA" w:rsidP="00BC65CA">
      <w:pPr>
        <w:pStyle w:val="SingleTxt"/>
        <w:rPr>
          <w:bCs/>
        </w:rPr>
      </w:pPr>
      <w:r w:rsidRPr="00BC65CA">
        <w:tab/>
        <w:t>De conformidad con el artículo 8 de su reglamento, al comienzo de cada período de sesiones el Comité examinará las cuestiones de organización que correspondan, entre ellas su calendario de reuniones. Se señala a la atención de los Estados partes el programa de trabajo provisional del período de sesiones que figura en el presente documento, preparado por el Secretario General en consulta con la Presidencia del Comité y de conformidad con la práctica establecida</w:t>
      </w:r>
      <w:r w:rsidRPr="00BC65CA">
        <w:rPr>
          <w:bCs/>
        </w:rPr>
        <w:t>.</w:t>
      </w:r>
    </w:p>
    <w:p w:rsidR="00BC65CA" w:rsidRPr="00BC65CA" w:rsidRDefault="00BC65CA" w:rsidP="00BC65CA">
      <w:pPr>
        <w:pStyle w:val="SingleTxt"/>
        <w:spacing w:after="0" w:line="120" w:lineRule="exact"/>
        <w:rPr>
          <w:bCs/>
          <w:sz w:val="10"/>
        </w:rPr>
      </w:pPr>
    </w:p>
    <w:p w:rsidR="00BC65CA" w:rsidRDefault="00BC65CA" w:rsidP="00BC65CA">
      <w:pPr>
        <w:pStyle w:val="Sponsors"/>
      </w:pPr>
      <w:r w:rsidRPr="00BC65CA">
        <w:tab/>
        <w:t>3.</w:t>
      </w:r>
      <w:r w:rsidRPr="00BC65CA">
        <w:tab/>
        <w:t>Cuestiones sustantivas que se plantean en la aplicación del Pacto Internacional</w:t>
      </w:r>
      <w:r w:rsidR="00FD2A68">
        <w:t> </w:t>
      </w:r>
      <w:r w:rsidRPr="00BC65CA">
        <w:t>de Derechos Económicos, Sociales y Culturales</w:t>
      </w:r>
    </w:p>
    <w:p w:rsidR="00BC65CA" w:rsidRPr="00BC65CA" w:rsidRDefault="00BC65CA" w:rsidP="00BC65CA">
      <w:pPr>
        <w:pStyle w:val="Sponsors"/>
        <w:spacing w:line="120" w:lineRule="exact"/>
        <w:rPr>
          <w:sz w:val="10"/>
        </w:rPr>
      </w:pPr>
    </w:p>
    <w:p w:rsidR="00BC65CA" w:rsidRPr="00BC65CA" w:rsidRDefault="00BC65CA" w:rsidP="00BC65CA">
      <w:pPr>
        <w:pStyle w:val="SingleTxt"/>
      </w:pPr>
      <w:r w:rsidRPr="00BC65CA">
        <w:tab/>
        <w:t>Con arreglo al artículo 65 de su reglamento, el Comité podrá preparar observaciones generales, basadas en los diversos artículos y disposiciones del Pacto, con objeto de ayudar a los Estados partes a cumplir sus obligaciones en materia de presentación de informes. En su 14º período de sesiones, celebrado del 28 de abril al 17 de mayo de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rsidR="00BC65CA" w:rsidRDefault="00BC65CA" w:rsidP="00BC65CA">
      <w:pPr>
        <w:pStyle w:val="SingleTxt"/>
      </w:pPr>
      <w:r w:rsidRPr="00BC65CA">
        <w:tab/>
        <w:t>Durante el período de sesiones, el Comité examinará los métodos de trabajo, las observaciones generales en proceso de elaboración y otros asuntos.</w:t>
      </w:r>
    </w:p>
    <w:p w:rsidR="00BC65CA" w:rsidRPr="00BC65CA" w:rsidRDefault="00BC65CA" w:rsidP="00BC65CA">
      <w:pPr>
        <w:pStyle w:val="SingleTxt"/>
        <w:spacing w:after="0" w:line="120" w:lineRule="exact"/>
        <w:rPr>
          <w:sz w:val="10"/>
        </w:rPr>
      </w:pPr>
    </w:p>
    <w:p w:rsidR="00BC65CA" w:rsidRDefault="00BC65CA" w:rsidP="00BC65CA">
      <w:pPr>
        <w:pStyle w:val="Sponsors"/>
      </w:pPr>
      <w:r w:rsidRPr="00BC65CA">
        <w:tab/>
        <w:t>4.</w:t>
      </w:r>
      <w:r w:rsidRPr="00BC65CA">
        <w:tab/>
        <w:t>Seguimiento del examen de los informes presentados en virtud de los artículos</w:t>
      </w:r>
      <w:r w:rsidR="00160B29">
        <w:t> </w:t>
      </w:r>
      <w:r w:rsidRPr="00BC65CA">
        <w:t>16</w:t>
      </w:r>
      <w:r w:rsidR="00160B29">
        <w:t> </w:t>
      </w:r>
      <w:r w:rsidRPr="00BC65CA">
        <w:t>y 17 del Pacto</w:t>
      </w:r>
    </w:p>
    <w:p w:rsidR="00160B29" w:rsidRPr="00160B29" w:rsidRDefault="00160B29" w:rsidP="00160B29">
      <w:pPr>
        <w:pStyle w:val="Sponsors"/>
        <w:spacing w:line="120" w:lineRule="exact"/>
        <w:rPr>
          <w:sz w:val="10"/>
        </w:rPr>
      </w:pPr>
    </w:p>
    <w:p w:rsidR="00BC65CA" w:rsidRDefault="00BC65CA" w:rsidP="00BC65CA">
      <w:pPr>
        <w:pStyle w:val="SingleTxt"/>
      </w:pPr>
      <w:r w:rsidRPr="00BC65CA">
        <w:tab/>
        <w:t>En sus períodos de sesiones, el Comité ha venido examinando sistemáticamente la cuestión del seguimiento, y la cuestión del seguimiento de sus observaciones finales anteriores se incluye como tema de debate en el diálogo con las delegaciones, y al examinar los informes periódicos ulteriores y los métodos de trabajo.</w:t>
      </w:r>
    </w:p>
    <w:p w:rsidR="00160B29" w:rsidRPr="00160B29" w:rsidRDefault="00160B29" w:rsidP="00160B29">
      <w:pPr>
        <w:pStyle w:val="SingleTxt"/>
        <w:spacing w:after="0" w:line="120" w:lineRule="exact"/>
        <w:rPr>
          <w:sz w:val="10"/>
        </w:rPr>
      </w:pPr>
    </w:p>
    <w:p w:rsidR="00BC65CA" w:rsidRDefault="00BC65CA" w:rsidP="00160B29">
      <w:pPr>
        <w:pStyle w:val="Sponsors"/>
      </w:pPr>
      <w:r w:rsidRPr="00BC65CA">
        <w:tab/>
        <w:t>5.</w:t>
      </w:r>
      <w:r w:rsidRPr="00BC65CA">
        <w:tab/>
        <w:t>Relaciones con los órganos de las Naciones Unidas y con otros órganos</w:t>
      </w:r>
      <w:r w:rsidR="00160B29">
        <w:br/>
      </w:r>
      <w:r w:rsidRPr="00BC65CA">
        <w:t>de tratados</w:t>
      </w:r>
    </w:p>
    <w:p w:rsidR="00160B29" w:rsidRPr="00160B29" w:rsidRDefault="00160B29" w:rsidP="00160B29">
      <w:pPr>
        <w:pStyle w:val="Sponsors"/>
        <w:spacing w:line="120" w:lineRule="exact"/>
        <w:rPr>
          <w:sz w:val="10"/>
        </w:rPr>
      </w:pPr>
    </w:p>
    <w:p w:rsidR="00BC65CA" w:rsidRDefault="00BC65CA" w:rsidP="00BC65CA">
      <w:pPr>
        <w:pStyle w:val="SingleTxt"/>
      </w:pPr>
      <w:r w:rsidRPr="00BC65CA">
        <w:tab/>
        <w:t xml:space="preserve">En relación con este tema del programa, el Comité seguirá examinando, según sea necesario, los asuntos que hayan surgido en las reuniones de los presidentes de los órganos creados en virtud de tratados de derechos humanos, la última de las cuales se </w:t>
      </w:r>
      <w:r w:rsidRPr="00BC65CA">
        <w:lastRenderedPageBreak/>
        <w:t>celebró del 22 al 26 de junio de 2015. Se están poniendo a disposición de los miembros del Comité los documentos relacionados con dicha reunión. También se informará a los miembros de las actividades realizadas por otros órganos de tratados que guarden relación con su trabajo.</w:t>
      </w:r>
    </w:p>
    <w:p w:rsidR="00160B29" w:rsidRPr="00160B29" w:rsidRDefault="00160B29" w:rsidP="00160B29">
      <w:pPr>
        <w:pStyle w:val="SingleTxt"/>
        <w:spacing w:after="0" w:line="120" w:lineRule="exact"/>
        <w:rPr>
          <w:sz w:val="10"/>
        </w:rPr>
      </w:pPr>
    </w:p>
    <w:p w:rsidR="00BC65CA" w:rsidRDefault="00BC65CA" w:rsidP="00160B29">
      <w:pPr>
        <w:pStyle w:val="Sponsors"/>
      </w:pPr>
      <w:r w:rsidRPr="00BC65CA">
        <w:tab/>
        <w:t>6.</w:t>
      </w:r>
      <w:r w:rsidRPr="00BC65CA">
        <w:tab/>
        <w:t>Examen de los informes</w:t>
      </w:r>
    </w:p>
    <w:p w:rsidR="00160B29" w:rsidRPr="00160B29" w:rsidRDefault="00160B29" w:rsidP="00160B29">
      <w:pPr>
        <w:pStyle w:val="Sponsors"/>
        <w:spacing w:line="120" w:lineRule="exact"/>
        <w:rPr>
          <w:sz w:val="10"/>
        </w:rPr>
      </w:pPr>
    </w:p>
    <w:p w:rsidR="00BC65CA" w:rsidRDefault="00BC65CA" w:rsidP="00160B29">
      <w:pPr>
        <w:pStyle w:val="Sponsors"/>
      </w:pPr>
      <w:r w:rsidRPr="00BC65CA">
        <w:tab/>
        <w:t>a)</w:t>
      </w:r>
      <w:r w:rsidRPr="00BC65CA">
        <w:tab/>
        <w:t>Informes presentados por los Estados partes en virtud de los artículos 16 y 17 del</w:t>
      </w:r>
      <w:r w:rsidR="00160B29">
        <w:t> </w:t>
      </w:r>
      <w:r w:rsidRPr="00BC65CA">
        <w:t>Pacto</w:t>
      </w:r>
    </w:p>
    <w:p w:rsidR="00160B29" w:rsidRPr="00160B29" w:rsidRDefault="00160B29" w:rsidP="00160B29">
      <w:pPr>
        <w:pStyle w:val="Sponsors"/>
        <w:spacing w:line="120" w:lineRule="exact"/>
        <w:rPr>
          <w:sz w:val="10"/>
        </w:rPr>
      </w:pPr>
    </w:p>
    <w:p w:rsidR="00BC65CA" w:rsidRPr="00BC65CA" w:rsidRDefault="00BC65CA" w:rsidP="00BC65CA">
      <w:pPr>
        <w:pStyle w:val="SingleTxt"/>
      </w:pPr>
      <w:r w:rsidRPr="00BC65CA">
        <w:tab/>
        <w:t>De conformidad con el artículo 61, párrafo 2, de su reglamento, el Comité examinará normalmente los informes presentados por los Estados partes en virtud del artículo 16 del Pacto en el orden en que los haya recibido el Secretario General. Los representantes de los Estados que presenten un informe son invitados a asistir a las sesiones del Comité cuando se examinan sus informes. Los representantes deberán poder formular declaraciones sobre los informes presentados por sus gobiernos y responder a las preguntas que puedan plantearles los miembros del Comité.</w:t>
      </w:r>
    </w:p>
    <w:p w:rsidR="00BC65CA" w:rsidRPr="00BC65CA" w:rsidRDefault="00BC65CA" w:rsidP="00BC65CA">
      <w:pPr>
        <w:pStyle w:val="SingleTxt"/>
      </w:pPr>
      <w:r w:rsidRPr="00BC65CA">
        <w:tab/>
        <w:t xml:space="preserve">De conformidad con el artículo 62, párrafo 2, del reglamento del Comité, el Secretario General ha informado a los Estados partes, mediante nota verbal, de la fecha de la apertura y de la duración del 57º período de sesiones del Comité, y los ha invitado a que envíen representantes a las sesiones en las que el Comité examinará su informe. El Secretario General ha preparado, en consulta con la Presidencia del Comité, un calendario provisional para el examen de esos informes. </w:t>
      </w:r>
    </w:p>
    <w:p w:rsidR="00BC65CA" w:rsidRPr="00BC65CA" w:rsidRDefault="00BC65CA" w:rsidP="00BC65CA">
      <w:pPr>
        <w:pStyle w:val="SingleTxt"/>
      </w:pPr>
      <w:r w:rsidRPr="00BC65CA">
        <w:tab/>
        <w:t>A 1 de diciembre de 2015, el Secretario General había recibido 22 informes, que estaban pendientes de examen por el Comité. Los informes de los Estados partes que el Comité, en principio, tiene previsto examinar en sus períodos de sesiones 57º, 58º</w:t>
      </w:r>
      <w:r w:rsidR="008A7595">
        <w:t> </w:t>
      </w:r>
      <w:r w:rsidRPr="00BC65CA">
        <w:t xml:space="preserve">(se celebrará del 6 al 24 de junio de 2016) y 59º (se celebrará del 19 de septiembre al 7 de octubre de 2016) se indican en los cuadros que figuran a continuación. Los informes que el Comité examinará en sus períodos de sesiones 60º y </w:t>
      </w:r>
      <w:r w:rsidR="00FD2A68">
        <w:t>ss.</w:t>
      </w:r>
      <w:r w:rsidRPr="00BC65CA">
        <w:t xml:space="preserve"> serán, con sujeción a la aprobación del Comité, los próximos informes que reciba, por lo general siguiendo el orden cronológico en que se hayan recibido y con arreglo a la duración del período de sesiones.</w:t>
      </w:r>
    </w:p>
    <w:p w:rsidR="00BC65CA" w:rsidRPr="00BC65CA" w:rsidRDefault="00BC65CA" w:rsidP="00BC65CA">
      <w:pPr>
        <w:pStyle w:val="SingleTxt"/>
      </w:pPr>
      <w:r w:rsidRPr="00BC65CA">
        <w:tab/>
        <w:t>En los cuadros que figuran a continuación no se han incluido los Estados partes a los que el Comité solicitó que presentasen su informe en un plazo determinado, vencido el cual el Comité procedería a examinar el disfrute de los derechos económicos, sociales y culturales en sus territorios sin disponer de un informe al respecto.</w:t>
      </w:r>
    </w:p>
    <w:p w:rsidR="00BC65CA" w:rsidRDefault="00BC65CA" w:rsidP="00160B29">
      <w:pPr>
        <w:pStyle w:val="SingleTxt"/>
        <w:spacing w:after="0" w:line="120" w:lineRule="exact"/>
        <w:rPr>
          <w:sz w:val="10"/>
        </w:rPr>
      </w:pPr>
    </w:p>
    <w:p w:rsidR="00160B29" w:rsidRPr="00160B29" w:rsidRDefault="00160B29" w:rsidP="00160B29">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423"/>
        <w:gridCol w:w="1944"/>
        <w:gridCol w:w="1683"/>
        <w:gridCol w:w="1620"/>
        <w:gridCol w:w="1602"/>
        <w:gridCol w:w="1526"/>
      </w:tblGrid>
      <w:tr w:rsidR="00160B29" w:rsidRPr="00160B29" w:rsidTr="00565F1F">
        <w:trPr>
          <w:tblHeader/>
        </w:trPr>
        <w:tc>
          <w:tcPr>
            <w:tcW w:w="2367" w:type="dxa"/>
            <w:gridSpan w:val="2"/>
            <w:tcBorders>
              <w:top w:val="single" w:sz="4" w:space="0" w:color="auto"/>
              <w:bottom w:val="single" w:sz="12" w:space="0" w:color="auto"/>
            </w:tcBorders>
            <w:shd w:val="clear" w:color="auto" w:fill="auto"/>
            <w:vAlign w:val="bottom"/>
          </w:tcPr>
          <w:p w:rsidR="00BC65CA" w:rsidRPr="00160B29" w:rsidRDefault="00BC65CA" w:rsidP="00160B29">
            <w:pPr>
              <w:spacing w:before="80" w:after="80" w:line="160" w:lineRule="exact"/>
              <w:ind w:right="40"/>
              <w:rPr>
                <w:i/>
                <w:sz w:val="14"/>
              </w:rPr>
            </w:pPr>
            <w:r w:rsidRPr="00160B29">
              <w:rPr>
                <w:i/>
                <w:sz w:val="14"/>
              </w:rPr>
              <w:br w:type="page"/>
              <w:t>Informe inicial</w:t>
            </w:r>
            <w:r w:rsidRPr="00160B29">
              <w:rPr>
                <w:i/>
                <w:sz w:val="14"/>
              </w:rPr>
              <w:br w:type="page"/>
            </w:r>
          </w:p>
        </w:tc>
        <w:tc>
          <w:tcPr>
            <w:tcW w:w="1683" w:type="dxa"/>
            <w:tcBorders>
              <w:top w:val="single" w:sz="4" w:space="0" w:color="auto"/>
              <w:bottom w:val="single" w:sz="12" w:space="0" w:color="auto"/>
            </w:tcBorders>
            <w:shd w:val="clear" w:color="auto" w:fill="auto"/>
            <w:vAlign w:val="bottom"/>
          </w:tcPr>
          <w:p w:rsidR="00BC65CA" w:rsidRPr="00160B29" w:rsidRDefault="00BC65CA" w:rsidP="00160B29">
            <w:pPr>
              <w:spacing w:before="80" w:after="80" w:line="160" w:lineRule="exact"/>
              <w:ind w:right="397"/>
              <w:rPr>
                <w:i/>
                <w:sz w:val="14"/>
              </w:rPr>
            </w:pPr>
            <w:r w:rsidRPr="00160B29">
              <w:rPr>
                <w:i/>
                <w:sz w:val="14"/>
              </w:rPr>
              <w:t>Signatura</w:t>
            </w:r>
          </w:p>
        </w:tc>
        <w:tc>
          <w:tcPr>
            <w:tcW w:w="1620" w:type="dxa"/>
            <w:tcBorders>
              <w:top w:val="single" w:sz="4" w:space="0" w:color="auto"/>
              <w:bottom w:val="single" w:sz="12" w:space="0" w:color="auto"/>
            </w:tcBorders>
            <w:shd w:val="clear" w:color="auto" w:fill="auto"/>
            <w:vAlign w:val="bottom"/>
          </w:tcPr>
          <w:p w:rsidR="00BC65CA" w:rsidRPr="00160B29" w:rsidRDefault="00BC65CA" w:rsidP="00160B29">
            <w:pPr>
              <w:spacing w:before="80" w:after="80" w:line="160" w:lineRule="exact"/>
              <w:ind w:right="397"/>
              <w:rPr>
                <w:i/>
                <w:sz w:val="14"/>
              </w:rPr>
            </w:pPr>
            <w:r w:rsidRPr="00160B29">
              <w:rPr>
                <w:i/>
                <w:sz w:val="14"/>
              </w:rPr>
              <w:t>Fecha de recepción</w:t>
            </w:r>
          </w:p>
        </w:tc>
        <w:tc>
          <w:tcPr>
            <w:tcW w:w="1602" w:type="dxa"/>
            <w:tcBorders>
              <w:top w:val="single" w:sz="4" w:space="0" w:color="auto"/>
              <w:bottom w:val="single" w:sz="12" w:space="0" w:color="auto"/>
            </w:tcBorders>
            <w:shd w:val="clear" w:color="auto" w:fill="auto"/>
            <w:vAlign w:val="bottom"/>
          </w:tcPr>
          <w:p w:rsidR="00BC65CA" w:rsidRPr="00160B29" w:rsidRDefault="00BC65CA" w:rsidP="00160B29">
            <w:pPr>
              <w:spacing w:before="80" w:after="80" w:line="160" w:lineRule="exact"/>
              <w:ind w:right="397"/>
              <w:rPr>
                <w:i/>
                <w:sz w:val="14"/>
              </w:rPr>
            </w:pPr>
            <w:r w:rsidRPr="00160B29">
              <w:rPr>
                <w:i/>
                <w:sz w:val="14"/>
              </w:rPr>
              <w:t>Fecha en que debía presentarse</w:t>
            </w:r>
          </w:p>
        </w:tc>
        <w:tc>
          <w:tcPr>
            <w:tcW w:w="1526" w:type="dxa"/>
            <w:tcBorders>
              <w:top w:val="single" w:sz="4" w:space="0" w:color="auto"/>
              <w:bottom w:val="single" w:sz="12" w:space="0" w:color="auto"/>
            </w:tcBorders>
            <w:shd w:val="clear" w:color="auto" w:fill="auto"/>
            <w:vAlign w:val="bottom"/>
          </w:tcPr>
          <w:p w:rsidR="00BC65CA" w:rsidRPr="00160B29" w:rsidRDefault="00BC65CA" w:rsidP="008F177F">
            <w:pPr>
              <w:keepNext/>
              <w:keepLines/>
              <w:spacing w:before="80" w:after="80" w:line="160" w:lineRule="exact"/>
              <w:ind w:right="144"/>
              <w:rPr>
                <w:i/>
                <w:sz w:val="14"/>
              </w:rPr>
            </w:pPr>
            <w:r w:rsidRPr="00160B29">
              <w:rPr>
                <w:i/>
                <w:sz w:val="14"/>
              </w:rPr>
              <w:t>Examen previsto, en principio, para el</w:t>
            </w:r>
          </w:p>
        </w:tc>
      </w:tr>
      <w:tr w:rsidR="00160B29" w:rsidRPr="00160B29" w:rsidTr="00565F1F">
        <w:trPr>
          <w:trHeight w:hRule="exact" w:val="115"/>
          <w:tblHeader/>
        </w:trPr>
        <w:tc>
          <w:tcPr>
            <w:tcW w:w="423" w:type="dxa"/>
            <w:tcBorders>
              <w:top w:val="single" w:sz="12" w:space="0" w:color="auto"/>
            </w:tcBorders>
            <w:shd w:val="clear" w:color="auto" w:fill="auto"/>
            <w:vAlign w:val="bottom"/>
          </w:tcPr>
          <w:p w:rsidR="00BC65CA" w:rsidRPr="00160B29" w:rsidRDefault="00BC65CA" w:rsidP="00160B29">
            <w:pPr>
              <w:spacing w:before="40" w:after="80"/>
              <w:ind w:right="40"/>
            </w:pPr>
          </w:p>
        </w:tc>
        <w:tc>
          <w:tcPr>
            <w:tcW w:w="1944" w:type="dxa"/>
            <w:tcBorders>
              <w:top w:val="single" w:sz="12" w:space="0" w:color="auto"/>
            </w:tcBorders>
            <w:shd w:val="clear" w:color="auto" w:fill="auto"/>
            <w:vAlign w:val="bottom"/>
          </w:tcPr>
          <w:p w:rsidR="00BC65CA" w:rsidRPr="00160B29" w:rsidRDefault="00BC65CA" w:rsidP="00160B29">
            <w:pPr>
              <w:spacing w:before="40" w:after="80"/>
              <w:ind w:right="40"/>
            </w:pPr>
          </w:p>
        </w:tc>
        <w:tc>
          <w:tcPr>
            <w:tcW w:w="1683" w:type="dxa"/>
            <w:tcBorders>
              <w:top w:val="single" w:sz="12" w:space="0" w:color="auto"/>
            </w:tcBorders>
            <w:shd w:val="clear" w:color="auto" w:fill="auto"/>
            <w:vAlign w:val="bottom"/>
          </w:tcPr>
          <w:p w:rsidR="00BC65CA" w:rsidRPr="00160B29" w:rsidRDefault="00BC65CA" w:rsidP="00160B29">
            <w:pPr>
              <w:spacing w:before="40" w:after="80"/>
              <w:ind w:right="40"/>
            </w:pPr>
          </w:p>
        </w:tc>
        <w:tc>
          <w:tcPr>
            <w:tcW w:w="1620" w:type="dxa"/>
            <w:tcBorders>
              <w:top w:val="single" w:sz="12" w:space="0" w:color="auto"/>
            </w:tcBorders>
            <w:shd w:val="clear" w:color="auto" w:fill="auto"/>
            <w:vAlign w:val="bottom"/>
          </w:tcPr>
          <w:p w:rsidR="00BC65CA" w:rsidRPr="00160B29" w:rsidRDefault="00BC65CA" w:rsidP="00160B29">
            <w:pPr>
              <w:spacing w:before="40" w:after="80"/>
              <w:ind w:right="40"/>
            </w:pPr>
          </w:p>
        </w:tc>
        <w:tc>
          <w:tcPr>
            <w:tcW w:w="1602" w:type="dxa"/>
            <w:tcBorders>
              <w:top w:val="single" w:sz="12" w:space="0" w:color="auto"/>
            </w:tcBorders>
            <w:shd w:val="clear" w:color="auto" w:fill="auto"/>
            <w:vAlign w:val="bottom"/>
          </w:tcPr>
          <w:p w:rsidR="00BC65CA" w:rsidRPr="00160B29" w:rsidRDefault="00BC65CA" w:rsidP="00160B29">
            <w:pPr>
              <w:spacing w:before="40" w:after="80"/>
              <w:ind w:right="40"/>
            </w:pPr>
          </w:p>
        </w:tc>
        <w:tc>
          <w:tcPr>
            <w:tcW w:w="1526" w:type="dxa"/>
            <w:tcBorders>
              <w:top w:val="single" w:sz="12" w:space="0" w:color="auto"/>
            </w:tcBorders>
            <w:shd w:val="clear" w:color="auto" w:fill="auto"/>
            <w:vAlign w:val="bottom"/>
          </w:tcPr>
          <w:p w:rsidR="00BC65CA" w:rsidRPr="00160B29" w:rsidRDefault="00BC65CA" w:rsidP="00160B29">
            <w:pPr>
              <w:spacing w:before="40" w:after="80"/>
              <w:ind w:right="40"/>
            </w:pPr>
          </w:p>
        </w:tc>
      </w:tr>
      <w:tr w:rsidR="00BC65CA" w:rsidRPr="00160B29" w:rsidTr="00565F1F">
        <w:tc>
          <w:tcPr>
            <w:tcW w:w="423"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1.</w:t>
            </w:r>
          </w:p>
        </w:tc>
        <w:tc>
          <w:tcPr>
            <w:tcW w:w="1944"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Burkina Faso</w:t>
            </w:r>
          </w:p>
        </w:tc>
        <w:tc>
          <w:tcPr>
            <w:tcW w:w="1683"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E/C.12/BFA/1</w:t>
            </w:r>
          </w:p>
        </w:tc>
        <w:tc>
          <w:tcPr>
            <w:tcW w:w="1620"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25 de febrero de 2015</w:t>
            </w:r>
          </w:p>
        </w:tc>
        <w:tc>
          <w:tcPr>
            <w:tcW w:w="1602"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30 de junio de 2000</w:t>
            </w:r>
          </w:p>
        </w:tc>
        <w:tc>
          <w:tcPr>
            <w:tcW w:w="1526"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58º período de sesiones</w:t>
            </w:r>
          </w:p>
        </w:tc>
      </w:tr>
      <w:tr w:rsidR="00BC65CA" w:rsidRPr="00160B29" w:rsidTr="00565F1F">
        <w:tc>
          <w:tcPr>
            <w:tcW w:w="423"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2.</w:t>
            </w:r>
          </w:p>
        </w:tc>
        <w:tc>
          <w:tcPr>
            <w:tcW w:w="1944"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Namibia</w:t>
            </w:r>
          </w:p>
        </w:tc>
        <w:tc>
          <w:tcPr>
            <w:tcW w:w="1683"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E/C.12/NAM/1</w:t>
            </w:r>
          </w:p>
        </w:tc>
        <w:tc>
          <w:tcPr>
            <w:tcW w:w="1620"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13 de octubre de 2014</w:t>
            </w:r>
          </w:p>
        </w:tc>
        <w:tc>
          <w:tcPr>
            <w:tcW w:w="1602"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30 de junio de 1997</w:t>
            </w:r>
          </w:p>
        </w:tc>
        <w:tc>
          <w:tcPr>
            <w:tcW w:w="1526"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57º período de sesiones</w:t>
            </w:r>
          </w:p>
        </w:tc>
      </w:tr>
      <w:tr w:rsidR="00BC65CA" w:rsidRPr="00160B29" w:rsidTr="00565F1F">
        <w:tc>
          <w:tcPr>
            <w:tcW w:w="423" w:type="dxa"/>
            <w:tcBorders>
              <w:bottom w:val="single" w:sz="12" w:space="0" w:color="auto"/>
            </w:tcBorders>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3.</w:t>
            </w:r>
          </w:p>
        </w:tc>
        <w:tc>
          <w:tcPr>
            <w:tcW w:w="1944" w:type="dxa"/>
            <w:tcBorders>
              <w:bottom w:val="single" w:sz="12" w:space="0" w:color="auto"/>
            </w:tcBorders>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Pakistán</w:t>
            </w:r>
          </w:p>
        </w:tc>
        <w:tc>
          <w:tcPr>
            <w:tcW w:w="1683" w:type="dxa"/>
            <w:tcBorders>
              <w:bottom w:val="single" w:sz="12" w:space="0" w:color="auto"/>
            </w:tcBorders>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E/C.12/PAK/1</w:t>
            </w:r>
          </w:p>
        </w:tc>
        <w:tc>
          <w:tcPr>
            <w:tcW w:w="1620" w:type="dxa"/>
            <w:tcBorders>
              <w:bottom w:val="single" w:sz="12" w:space="0" w:color="auto"/>
            </w:tcBorders>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16 de octubre de 2015</w:t>
            </w:r>
          </w:p>
        </w:tc>
        <w:tc>
          <w:tcPr>
            <w:tcW w:w="1602" w:type="dxa"/>
            <w:tcBorders>
              <w:bottom w:val="single" w:sz="12" w:space="0" w:color="auto"/>
            </w:tcBorders>
            <w:shd w:val="clear" w:color="auto" w:fill="auto"/>
          </w:tcPr>
          <w:p w:rsidR="00BC65CA" w:rsidRPr="00160B29" w:rsidRDefault="00BC65CA" w:rsidP="00565F1F">
            <w:pPr>
              <w:tabs>
                <w:tab w:val="left" w:pos="288"/>
                <w:tab w:val="left" w:pos="576"/>
                <w:tab w:val="left" w:pos="864"/>
                <w:tab w:val="left" w:pos="1152"/>
              </w:tabs>
              <w:spacing w:before="40" w:after="80"/>
              <w:ind w:right="40"/>
            </w:pPr>
            <w:r w:rsidRPr="00160B29">
              <w:t>1 de mayo de</w:t>
            </w:r>
            <w:r w:rsidR="00565F1F">
              <w:t> </w:t>
            </w:r>
            <w:r w:rsidRPr="00160B29">
              <w:t>2010</w:t>
            </w:r>
          </w:p>
        </w:tc>
        <w:tc>
          <w:tcPr>
            <w:tcW w:w="1526" w:type="dxa"/>
            <w:tcBorders>
              <w:bottom w:val="single" w:sz="12" w:space="0" w:color="auto"/>
            </w:tcBorders>
            <w:shd w:val="clear" w:color="auto" w:fill="auto"/>
          </w:tcPr>
          <w:p w:rsidR="00BC65CA" w:rsidRPr="00160B29" w:rsidRDefault="00BC65CA" w:rsidP="00160B29">
            <w:pPr>
              <w:tabs>
                <w:tab w:val="left" w:pos="288"/>
                <w:tab w:val="left" w:pos="576"/>
                <w:tab w:val="left" w:pos="864"/>
                <w:tab w:val="left" w:pos="1152"/>
              </w:tabs>
              <w:spacing w:before="40" w:after="80"/>
              <w:ind w:right="40"/>
            </w:pPr>
          </w:p>
        </w:tc>
      </w:tr>
    </w:tbl>
    <w:p w:rsidR="00BC65CA" w:rsidRPr="00160B29" w:rsidRDefault="00BC65CA" w:rsidP="00160B29">
      <w:pPr>
        <w:pStyle w:val="SingleTxt"/>
        <w:spacing w:after="0" w:line="120" w:lineRule="exact"/>
        <w:rPr>
          <w:sz w:val="10"/>
        </w:rPr>
      </w:pPr>
    </w:p>
    <w:p w:rsidR="008F177F" w:rsidRPr="008F177F" w:rsidRDefault="008F177F" w:rsidP="008F177F">
      <w:pPr>
        <w:pStyle w:val="SingleTxt"/>
        <w:spacing w:after="0" w:line="120" w:lineRule="exact"/>
        <w:rPr>
          <w:sz w:val="10"/>
        </w:rPr>
      </w:pPr>
    </w:p>
    <w:p w:rsidR="008F177F" w:rsidRPr="008F177F" w:rsidRDefault="008F177F" w:rsidP="008F177F">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423"/>
        <w:gridCol w:w="1944"/>
        <w:gridCol w:w="1701"/>
        <w:gridCol w:w="1602"/>
        <w:gridCol w:w="1602"/>
        <w:gridCol w:w="1526"/>
      </w:tblGrid>
      <w:tr w:rsidR="008F177F" w:rsidRPr="00160B29" w:rsidTr="00565F1F">
        <w:trPr>
          <w:tblHeader/>
        </w:trPr>
        <w:tc>
          <w:tcPr>
            <w:tcW w:w="2367" w:type="dxa"/>
            <w:gridSpan w:val="2"/>
            <w:tcBorders>
              <w:top w:val="single" w:sz="4" w:space="0" w:color="auto"/>
              <w:bottom w:val="single" w:sz="12" w:space="0" w:color="auto"/>
            </w:tcBorders>
            <w:shd w:val="clear" w:color="auto" w:fill="auto"/>
            <w:vAlign w:val="bottom"/>
          </w:tcPr>
          <w:p w:rsidR="00BC65CA" w:rsidRPr="00160B29" w:rsidRDefault="00BC65CA" w:rsidP="00160B29">
            <w:pPr>
              <w:keepNext/>
              <w:keepLines/>
              <w:spacing w:before="80" w:after="80" w:line="160" w:lineRule="exact"/>
              <w:ind w:right="40"/>
              <w:rPr>
                <w:i/>
                <w:sz w:val="14"/>
              </w:rPr>
            </w:pPr>
            <w:r w:rsidRPr="00160B29">
              <w:rPr>
                <w:i/>
                <w:sz w:val="14"/>
              </w:rPr>
              <w:br w:type="page"/>
              <w:t>Segundo informe periódico</w:t>
            </w:r>
            <w:r w:rsidRPr="00160B29">
              <w:rPr>
                <w:i/>
                <w:sz w:val="14"/>
              </w:rPr>
              <w:br w:type="page"/>
            </w:r>
          </w:p>
        </w:tc>
        <w:tc>
          <w:tcPr>
            <w:tcW w:w="1701" w:type="dxa"/>
            <w:tcBorders>
              <w:top w:val="single" w:sz="4" w:space="0" w:color="auto"/>
              <w:bottom w:val="single" w:sz="12" w:space="0" w:color="auto"/>
            </w:tcBorders>
            <w:shd w:val="clear" w:color="auto" w:fill="auto"/>
            <w:vAlign w:val="bottom"/>
          </w:tcPr>
          <w:p w:rsidR="00BC65CA" w:rsidRPr="00160B29" w:rsidRDefault="00BC65CA" w:rsidP="00160B29">
            <w:pPr>
              <w:keepNext/>
              <w:keepLines/>
              <w:spacing w:before="80" w:after="80" w:line="160" w:lineRule="exact"/>
              <w:ind w:right="397"/>
              <w:rPr>
                <w:i/>
                <w:sz w:val="14"/>
              </w:rPr>
            </w:pPr>
            <w:r w:rsidRPr="00160B29">
              <w:rPr>
                <w:i/>
                <w:sz w:val="14"/>
              </w:rPr>
              <w:t>Signatura</w:t>
            </w:r>
          </w:p>
        </w:tc>
        <w:tc>
          <w:tcPr>
            <w:tcW w:w="1602" w:type="dxa"/>
            <w:tcBorders>
              <w:top w:val="single" w:sz="4" w:space="0" w:color="auto"/>
              <w:bottom w:val="single" w:sz="12" w:space="0" w:color="auto"/>
            </w:tcBorders>
            <w:shd w:val="clear" w:color="auto" w:fill="auto"/>
            <w:vAlign w:val="bottom"/>
          </w:tcPr>
          <w:p w:rsidR="00BC65CA" w:rsidRPr="00160B29" w:rsidRDefault="00BC65CA" w:rsidP="00160B29">
            <w:pPr>
              <w:keepNext/>
              <w:keepLines/>
              <w:spacing w:before="80" w:after="80" w:line="160" w:lineRule="exact"/>
              <w:ind w:right="397"/>
              <w:rPr>
                <w:i/>
                <w:sz w:val="14"/>
              </w:rPr>
            </w:pPr>
            <w:r w:rsidRPr="00160B29">
              <w:rPr>
                <w:i/>
                <w:sz w:val="14"/>
              </w:rPr>
              <w:t>Fecha de recepción</w:t>
            </w:r>
          </w:p>
        </w:tc>
        <w:tc>
          <w:tcPr>
            <w:tcW w:w="1602" w:type="dxa"/>
            <w:tcBorders>
              <w:top w:val="single" w:sz="4" w:space="0" w:color="auto"/>
              <w:bottom w:val="single" w:sz="12" w:space="0" w:color="auto"/>
            </w:tcBorders>
            <w:shd w:val="clear" w:color="auto" w:fill="auto"/>
            <w:vAlign w:val="bottom"/>
          </w:tcPr>
          <w:p w:rsidR="00BC65CA" w:rsidRPr="00160B29" w:rsidRDefault="00BC65CA" w:rsidP="00160B29">
            <w:pPr>
              <w:keepNext/>
              <w:keepLines/>
              <w:spacing w:before="80" w:after="80" w:line="160" w:lineRule="exact"/>
              <w:ind w:right="397"/>
              <w:rPr>
                <w:i/>
                <w:sz w:val="14"/>
              </w:rPr>
            </w:pPr>
            <w:r w:rsidRPr="00160B29">
              <w:rPr>
                <w:i/>
                <w:sz w:val="14"/>
              </w:rPr>
              <w:t>Fecha en que debía presentarse</w:t>
            </w:r>
          </w:p>
        </w:tc>
        <w:tc>
          <w:tcPr>
            <w:tcW w:w="1526" w:type="dxa"/>
            <w:tcBorders>
              <w:top w:val="single" w:sz="4" w:space="0" w:color="auto"/>
              <w:bottom w:val="single" w:sz="12" w:space="0" w:color="auto"/>
            </w:tcBorders>
            <w:shd w:val="clear" w:color="auto" w:fill="auto"/>
            <w:vAlign w:val="bottom"/>
          </w:tcPr>
          <w:p w:rsidR="00BC65CA" w:rsidRPr="00160B29" w:rsidRDefault="00BC65CA" w:rsidP="008F177F">
            <w:pPr>
              <w:keepNext/>
              <w:keepLines/>
              <w:spacing w:before="80" w:after="80" w:line="160" w:lineRule="exact"/>
              <w:ind w:right="144"/>
              <w:rPr>
                <w:i/>
                <w:sz w:val="14"/>
              </w:rPr>
            </w:pPr>
            <w:r w:rsidRPr="00160B29">
              <w:rPr>
                <w:i/>
                <w:sz w:val="14"/>
              </w:rPr>
              <w:t>Examen previsto, en principio, para el</w:t>
            </w:r>
          </w:p>
        </w:tc>
      </w:tr>
      <w:tr w:rsidR="008F177F" w:rsidRPr="00160B29" w:rsidTr="00565F1F">
        <w:trPr>
          <w:trHeight w:hRule="exact" w:val="115"/>
          <w:tblHeader/>
        </w:trPr>
        <w:tc>
          <w:tcPr>
            <w:tcW w:w="423" w:type="dxa"/>
            <w:tcBorders>
              <w:top w:val="single" w:sz="12" w:space="0" w:color="auto"/>
            </w:tcBorders>
            <w:shd w:val="clear" w:color="auto" w:fill="auto"/>
            <w:vAlign w:val="bottom"/>
          </w:tcPr>
          <w:p w:rsidR="00BC65CA" w:rsidRPr="00160B29" w:rsidRDefault="00BC65CA" w:rsidP="00160B29">
            <w:pPr>
              <w:keepNext/>
              <w:keepLines/>
              <w:spacing w:before="40" w:after="80"/>
              <w:ind w:right="40"/>
            </w:pPr>
          </w:p>
        </w:tc>
        <w:tc>
          <w:tcPr>
            <w:tcW w:w="1944" w:type="dxa"/>
            <w:tcBorders>
              <w:top w:val="single" w:sz="12" w:space="0" w:color="auto"/>
            </w:tcBorders>
            <w:shd w:val="clear" w:color="auto" w:fill="auto"/>
            <w:vAlign w:val="bottom"/>
          </w:tcPr>
          <w:p w:rsidR="00BC65CA" w:rsidRPr="00160B29" w:rsidRDefault="00BC65CA" w:rsidP="00160B29">
            <w:pPr>
              <w:keepNext/>
              <w:keepLines/>
              <w:spacing w:before="40" w:after="80"/>
              <w:ind w:right="40"/>
            </w:pPr>
          </w:p>
        </w:tc>
        <w:tc>
          <w:tcPr>
            <w:tcW w:w="1701" w:type="dxa"/>
            <w:tcBorders>
              <w:top w:val="single" w:sz="12" w:space="0" w:color="auto"/>
            </w:tcBorders>
            <w:shd w:val="clear" w:color="auto" w:fill="auto"/>
            <w:vAlign w:val="bottom"/>
          </w:tcPr>
          <w:p w:rsidR="00BC65CA" w:rsidRPr="00160B29" w:rsidRDefault="00BC65CA" w:rsidP="00160B29">
            <w:pPr>
              <w:keepNext/>
              <w:keepLines/>
              <w:spacing w:before="40" w:after="80"/>
              <w:ind w:right="40"/>
            </w:pPr>
          </w:p>
        </w:tc>
        <w:tc>
          <w:tcPr>
            <w:tcW w:w="1602" w:type="dxa"/>
            <w:tcBorders>
              <w:top w:val="single" w:sz="12" w:space="0" w:color="auto"/>
            </w:tcBorders>
            <w:shd w:val="clear" w:color="auto" w:fill="auto"/>
            <w:vAlign w:val="bottom"/>
          </w:tcPr>
          <w:p w:rsidR="00BC65CA" w:rsidRPr="00160B29" w:rsidRDefault="00BC65CA" w:rsidP="00160B29">
            <w:pPr>
              <w:keepNext/>
              <w:keepLines/>
              <w:spacing w:before="40" w:after="80"/>
              <w:ind w:right="40"/>
            </w:pPr>
          </w:p>
        </w:tc>
        <w:tc>
          <w:tcPr>
            <w:tcW w:w="1602" w:type="dxa"/>
            <w:tcBorders>
              <w:top w:val="single" w:sz="12" w:space="0" w:color="auto"/>
            </w:tcBorders>
            <w:shd w:val="clear" w:color="auto" w:fill="auto"/>
            <w:vAlign w:val="bottom"/>
          </w:tcPr>
          <w:p w:rsidR="00BC65CA" w:rsidRPr="00160B29" w:rsidRDefault="00BC65CA" w:rsidP="00160B29">
            <w:pPr>
              <w:keepNext/>
              <w:keepLines/>
              <w:spacing w:before="40" w:after="80"/>
              <w:ind w:right="40"/>
            </w:pPr>
          </w:p>
        </w:tc>
        <w:tc>
          <w:tcPr>
            <w:tcW w:w="1526" w:type="dxa"/>
            <w:tcBorders>
              <w:top w:val="single" w:sz="12" w:space="0" w:color="auto"/>
            </w:tcBorders>
            <w:shd w:val="clear" w:color="auto" w:fill="auto"/>
            <w:vAlign w:val="bottom"/>
          </w:tcPr>
          <w:p w:rsidR="00BC65CA" w:rsidRPr="00160B29" w:rsidRDefault="00BC65CA" w:rsidP="00160B29">
            <w:pPr>
              <w:keepNext/>
              <w:keepLines/>
              <w:spacing w:before="40" w:after="80"/>
              <w:ind w:right="40"/>
            </w:pPr>
          </w:p>
        </w:tc>
      </w:tr>
      <w:tr w:rsidR="008F177F" w:rsidRPr="00160B29" w:rsidTr="00565F1F">
        <w:tc>
          <w:tcPr>
            <w:tcW w:w="423"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4.</w:t>
            </w:r>
          </w:p>
        </w:tc>
        <w:tc>
          <w:tcPr>
            <w:tcW w:w="1944" w:type="dxa"/>
            <w:shd w:val="clear" w:color="auto" w:fill="auto"/>
          </w:tcPr>
          <w:p w:rsidR="00BC65CA" w:rsidRPr="00160B29" w:rsidDel="00650DE2" w:rsidRDefault="00BC65CA" w:rsidP="00160B29">
            <w:pPr>
              <w:keepNext/>
              <w:keepLines/>
              <w:tabs>
                <w:tab w:val="left" w:pos="288"/>
                <w:tab w:val="left" w:pos="576"/>
                <w:tab w:val="left" w:pos="864"/>
                <w:tab w:val="left" w:pos="1152"/>
              </w:tabs>
              <w:spacing w:before="40" w:after="80"/>
              <w:ind w:right="40"/>
            </w:pPr>
            <w:r w:rsidRPr="00160B29">
              <w:t>Honduras</w:t>
            </w:r>
          </w:p>
        </w:tc>
        <w:tc>
          <w:tcPr>
            <w:tcW w:w="1701"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E/C.12/HND/2</w:t>
            </w:r>
          </w:p>
        </w:tc>
        <w:tc>
          <w:tcPr>
            <w:tcW w:w="1602"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5 de mayo de 2014</w:t>
            </w:r>
          </w:p>
        </w:tc>
        <w:tc>
          <w:tcPr>
            <w:tcW w:w="1602"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30 de junio de 2006</w:t>
            </w:r>
          </w:p>
        </w:tc>
        <w:tc>
          <w:tcPr>
            <w:tcW w:w="1526"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58º período de sesiones</w:t>
            </w:r>
          </w:p>
        </w:tc>
      </w:tr>
      <w:tr w:rsidR="008F177F" w:rsidRPr="00160B29" w:rsidTr="00565F1F">
        <w:tc>
          <w:tcPr>
            <w:tcW w:w="423"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5.</w:t>
            </w:r>
          </w:p>
        </w:tc>
        <w:tc>
          <w:tcPr>
            <w:tcW w:w="1944" w:type="dxa"/>
            <w:shd w:val="clear" w:color="auto" w:fill="auto"/>
          </w:tcPr>
          <w:p w:rsidR="00BC65CA" w:rsidRPr="00160B29" w:rsidRDefault="00BC65CA" w:rsidP="00FD2A68">
            <w:pPr>
              <w:keepNext/>
              <w:keepLines/>
              <w:tabs>
                <w:tab w:val="left" w:pos="288"/>
                <w:tab w:val="left" w:pos="576"/>
                <w:tab w:val="left" w:pos="864"/>
                <w:tab w:val="left" w:pos="1152"/>
              </w:tabs>
              <w:spacing w:before="40" w:after="80"/>
              <w:ind w:right="40"/>
            </w:pPr>
            <w:r w:rsidRPr="00160B29">
              <w:t>Kenya (informes periódicos segundo a</w:t>
            </w:r>
            <w:r w:rsidR="00FD2A68">
              <w:t> </w:t>
            </w:r>
            <w:r w:rsidRPr="00160B29">
              <w:t>quinto)</w:t>
            </w:r>
          </w:p>
        </w:tc>
        <w:tc>
          <w:tcPr>
            <w:tcW w:w="1701"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E/C.12/KEN/2-5</w:t>
            </w:r>
          </w:p>
        </w:tc>
        <w:tc>
          <w:tcPr>
            <w:tcW w:w="1602" w:type="dxa"/>
            <w:shd w:val="clear" w:color="auto" w:fill="auto"/>
          </w:tcPr>
          <w:p w:rsidR="00BC65CA" w:rsidRPr="00160B29" w:rsidRDefault="00BC65CA" w:rsidP="00565F1F">
            <w:pPr>
              <w:keepNext/>
              <w:keepLines/>
              <w:tabs>
                <w:tab w:val="left" w:pos="288"/>
                <w:tab w:val="left" w:pos="576"/>
                <w:tab w:val="left" w:pos="864"/>
                <w:tab w:val="left" w:pos="1152"/>
              </w:tabs>
              <w:spacing w:before="40" w:after="80"/>
              <w:ind w:right="144"/>
            </w:pPr>
            <w:r w:rsidRPr="00160B29">
              <w:t>1 de julio de 2013</w:t>
            </w:r>
          </w:p>
        </w:tc>
        <w:tc>
          <w:tcPr>
            <w:tcW w:w="1602"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30 de junio de 2013</w:t>
            </w:r>
          </w:p>
        </w:tc>
        <w:tc>
          <w:tcPr>
            <w:tcW w:w="1526"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57º período de sesiones</w:t>
            </w:r>
          </w:p>
        </w:tc>
      </w:tr>
      <w:tr w:rsidR="008F177F" w:rsidRPr="00160B29" w:rsidTr="00565F1F">
        <w:tc>
          <w:tcPr>
            <w:tcW w:w="423"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6.</w:t>
            </w:r>
          </w:p>
        </w:tc>
        <w:tc>
          <w:tcPr>
            <w:tcW w:w="1944"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Líbano</w:t>
            </w:r>
          </w:p>
        </w:tc>
        <w:tc>
          <w:tcPr>
            <w:tcW w:w="1701"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E/C.12/LBN/2</w:t>
            </w:r>
          </w:p>
        </w:tc>
        <w:tc>
          <w:tcPr>
            <w:tcW w:w="1602" w:type="dxa"/>
            <w:shd w:val="clear" w:color="auto" w:fill="auto"/>
          </w:tcPr>
          <w:p w:rsidR="00BC65CA" w:rsidRPr="00160B29" w:rsidRDefault="00BC65CA" w:rsidP="00565F1F">
            <w:pPr>
              <w:keepNext/>
              <w:keepLines/>
              <w:tabs>
                <w:tab w:val="left" w:pos="288"/>
                <w:tab w:val="left" w:pos="576"/>
                <w:tab w:val="left" w:pos="864"/>
                <w:tab w:val="left" w:pos="1152"/>
              </w:tabs>
              <w:spacing w:before="40" w:after="80"/>
              <w:ind w:right="40"/>
            </w:pPr>
            <w:r w:rsidRPr="00160B29">
              <w:t>20 de julio de</w:t>
            </w:r>
            <w:r w:rsidR="00565F1F">
              <w:t> </w:t>
            </w:r>
            <w:r w:rsidRPr="00160B29">
              <w:t>2015</w:t>
            </w:r>
          </w:p>
        </w:tc>
        <w:tc>
          <w:tcPr>
            <w:tcW w:w="1602" w:type="dxa"/>
            <w:shd w:val="clear" w:color="auto" w:fill="auto"/>
          </w:tcPr>
          <w:p w:rsidR="00BC65CA" w:rsidRPr="00160B29" w:rsidRDefault="00BC65CA" w:rsidP="00565F1F">
            <w:pPr>
              <w:keepNext/>
              <w:keepLines/>
              <w:tabs>
                <w:tab w:val="left" w:pos="288"/>
                <w:tab w:val="left" w:pos="576"/>
                <w:tab w:val="left" w:pos="864"/>
                <w:tab w:val="left" w:pos="1152"/>
              </w:tabs>
              <w:spacing w:before="40" w:after="80"/>
              <w:ind w:right="40"/>
            </w:pPr>
            <w:r w:rsidRPr="00160B29">
              <w:t>30 de junio de</w:t>
            </w:r>
            <w:r w:rsidR="00565F1F">
              <w:t> </w:t>
            </w:r>
            <w:r w:rsidRPr="00160B29">
              <w:t>1995</w:t>
            </w:r>
          </w:p>
        </w:tc>
        <w:tc>
          <w:tcPr>
            <w:tcW w:w="1526" w:type="dxa"/>
            <w:shd w:val="clear" w:color="auto" w:fill="auto"/>
          </w:tcPr>
          <w:p w:rsidR="00BC65CA" w:rsidRPr="00160B29" w:rsidRDefault="00BC65CA" w:rsidP="00160B29">
            <w:pPr>
              <w:keepNext/>
              <w:keepLines/>
              <w:tabs>
                <w:tab w:val="left" w:pos="288"/>
                <w:tab w:val="left" w:pos="576"/>
                <w:tab w:val="left" w:pos="864"/>
                <w:tab w:val="left" w:pos="1152"/>
              </w:tabs>
              <w:spacing w:before="40" w:after="80"/>
              <w:ind w:right="40"/>
            </w:pPr>
            <w:r w:rsidRPr="00160B29">
              <w:t>59º período de sesiones</w:t>
            </w:r>
          </w:p>
        </w:tc>
      </w:tr>
      <w:tr w:rsidR="008F177F" w:rsidRPr="00160B29" w:rsidTr="00565F1F">
        <w:tc>
          <w:tcPr>
            <w:tcW w:w="423" w:type="dxa"/>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7.</w:t>
            </w:r>
          </w:p>
        </w:tc>
        <w:tc>
          <w:tcPr>
            <w:tcW w:w="1944" w:type="dxa"/>
            <w:shd w:val="clear" w:color="auto" w:fill="auto"/>
          </w:tcPr>
          <w:p w:rsidR="00BC65CA" w:rsidRPr="00160B29" w:rsidDel="007D4550" w:rsidRDefault="00BC65CA" w:rsidP="00160B29">
            <w:pPr>
              <w:tabs>
                <w:tab w:val="left" w:pos="288"/>
                <w:tab w:val="left" w:pos="576"/>
                <w:tab w:val="left" w:pos="864"/>
                <w:tab w:val="left" w:pos="1152"/>
              </w:tabs>
              <w:spacing w:before="40" w:after="80"/>
              <w:ind w:right="40"/>
            </w:pPr>
            <w:r w:rsidRPr="00160B29">
              <w:t>Liechtenstein (informes periódicos segundo y tercero)</w:t>
            </w:r>
          </w:p>
        </w:tc>
        <w:tc>
          <w:tcPr>
            <w:tcW w:w="1701" w:type="dxa"/>
            <w:shd w:val="clear" w:color="auto" w:fill="auto"/>
          </w:tcPr>
          <w:p w:rsidR="00BC65CA" w:rsidRPr="00160B29" w:rsidRDefault="00BC65CA" w:rsidP="00160B29">
            <w:pPr>
              <w:tabs>
                <w:tab w:val="left" w:pos="288"/>
                <w:tab w:val="left" w:pos="576"/>
                <w:tab w:val="left" w:pos="864"/>
                <w:tab w:val="left" w:pos="1152"/>
              </w:tabs>
              <w:spacing w:before="40" w:after="80"/>
              <w:ind w:right="40"/>
              <w:rPr>
                <w:lang w:val="en-US"/>
              </w:rPr>
            </w:pPr>
            <w:r w:rsidRPr="00160B29">
              <w:rPr>
                <w:lang w:val="en-US"/>
              </w:rPr>
              <w:t>E/C.12/LIE/2-3</w:t>
            </w:r>
          </w:p>
        </w:tc>
        <w:tc>
          <w:tcPr>
            <w:tcW w:w="1602" w:type="dxa"/>
            <w:shd w:val="clear" w:color="auto" w:fill="auto"/>
          </w:tcPr>
          <w:p w:rsidR="00BC65CA" w:rsidRPr="00160B29" w:rsidDel="00935D8E" w:rsidRDefault="00BC65CA" w:rsidP="008F177F">
            <w:pPr>
              <w:tabs>
                <w:tab w:val="left" w:pos="288"/>
                <w:tab w:val="left" w:pos="576"/>
                <w:tab w:val="left" w:pos="864"/>
                <w:tab w:val="left" w:pos="1152"/>
              </w:tabs>
              <w:spacing w:before="40" w:after="80"/>
              <w:ind w:right="40"/>
            </w:pPr>
            <w:r w:rsidRPr="00160B29">
              <w:t>29 de septiembre de 2015</w:t>
            </w:r>
          </w:p>
        </w:tc>
        <w:tc>
          <w:tcPr>
            <w:tcW w:w="1602" w:type="dxa"/>
            <w:shd w:val="clear" w:color="auto" w:fill="auto"/>
          </w:tcPr>
          <w:p w:rsidR="00BC65CA" w:rsidRPr="00160B29" w:rsidRDefault="00BC65CA" w:rsidP="00565F1F">
            <w:pPr>
              <w:tabs>
                <w:tab w:val="left" w:pos="288"/>
                <w:tab w:val="left" w:pos="576"/>
                <w:tab w:val="left" w:pos="864"/>
                <w:tab w:val="left" w:pos="1152"/>
              </w:tabs>
              <w:spacing w:before="40" w:after="80"/>
              <w:ind w:right="40"/>
            </w:pPr>
            <w:r w:rsidRPr="00160B29">
              <w:t>30 de junio de</w:t>
            </w:r>
            <w:r w:rsidR="00565F1F">
              <w:t> </w:t>
            </w:r>
            <w:r w:rsidRPr="00160B29">
              <w:t>2011</w:t>
            </w:r>
          </w:p>
        </w:tc>
        <w:tc>
          <w:tcPr>
            <w:tcW w:w="1526" w:type="dxa"/>
            <w:shd w:val="clear" w:color="auto" w:fill="auto"/>
          </w:tcPr>
          <w:p w:rsidR="00BC65CA" w:rsidRPr="00160B29" w:rsidRDefault="00BC65CA" w:rsidP="00160B29">
            <w:pPr>
              <w:tabs>
                <w:tab w:val="left" w:pos="288"/>
                <w:tab w:val="left" w:pos="576"/>
                <w:tab w:val="left" w:pos="864"/>
                <w:tab w:val="left" w:pos="1152"/>
              </w:tabs>
              <w:spacing w:before="40" w:after="80"/>
              <w:ind w:right="40"/>
            </w:pPr>
          </w:p>
        </w:tc>
      </w:tr>
      <w:tr w:rsidR="008F177F" w:rsidRPr="00160B29" w:rsidTr="00565F1F">
        <w:tc>
          <w:tcPr>
            <w:tcW w:w="423" w:type="dxa"/>
            <w:tcBorders>
              <w:bottom w:val="single" w:sz="12" w:space="0" w:color="auto"/>
            </w:tcBorders>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8.</w:t>
            </w:r>
          </w:p>
        </w:tc>
        <w:tc>
          <w:tcPr>
            <w:tcW w:w="1944" w:type="dxa"/>
            <w:tcBorders>
              <w:bottom w:val="single" w:sz="12" w:space="0" w:color="auto"/>
            </w:tcBorders>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Ex República Yugoslava de Macedonia (informes periódicos segundo a cuarto)</w:t>
            </w:r>
          </w:p>
        </w:tc>
        <w:tc>
          <w:tcPr>
            <w:tcW w:w="1701" w:type="dxa"/>
            <w:tcBorders>
              <w:bottom w:val="single" w:sz="12" w:space="0" w:color="auto"/>
            </w:tcBorders>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E/C.12/MKD/2-4</w:t>
            </w:r>
          </w:p>
        </w:tc>
        <w:tc>
          <w:tcPr>
            <w:tcW w:w="1602" w:type="dxa"/>
            <w:tcBorders>
              <w:bottom w:val="single" w:sz="12" w:space="0" w:color="auto"/>
            </w:tcBorders>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17 de febrero de 2014</w:t>
            </w:r>
          </w:p>
        </w:tc>
        <w:tc>
          <w:tcPr>
            <w:tcW w:w="1602" w:type="dxa"/>
            <w:tcBorders>
              <w:bottom w:val="single" w:sz="12" w:space="0" w:color="auto"/>
            </w:tcBorders>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30 de junio de 2008</w:t>
            </w:r>
          </w:p>
        </w:tc>
        <w:tc>
          <w:tcPr>
            <w:tcW w:w="1526" w:type="dxa"/>
            <w:tcBorders>
              <w:bottom w:val="single" w:sz="12" w:space="0" w:color="auto"/>
            </w:tcBorders>
            <w:shd w:val="clear" w:color="auto" w:fill="auto"/>
          </w:tcPr>
          <w:p w:rsidR="00BC65CA" w:rsidRPr="00160B29" w:rsidRDefault="00BC65CA" w:rsidP="00160B29">
            <w:pPr>
              <w:tabs>
                <w:tab w:val="left" w:pos="288"/>
                <w:tab w:val="left" w:pos="576"/>
                <w:tab w:val="left" w:pos="864"/>
                <w:tab w:val="left" w:pos="1152"/>
              </w:tabs>
              <w:spacing w:before="40" w:after="80"/>
              <w:ind w:right="40"/>
            </w:pPr>
            <w:r w:rsidRPr="00160B29">
              <w:t>58º período de sesiones</w:t>
            </w:r>
          </w:p>
        </w:tc>
      </w:tr>
    </w:tbl>
    <w:p w:rsidR="00BC65CA" w:rsidRPr="008F177F" w:rsidRDefault="00BC65CA" w:rsidP="008F177F">
      <w:pPr>
        <w:pStyle w:val="SingleTxt"/>
        <w:spacing w:after="0" w:line="120" w:lineRule="exact"/>
        <w:rPr>
          <w:sz w:val="10"/>
        </w:rPr>
      </w:pPr>
    </w:p>
    <w:p w:rsidR="008F177F" w:rsidRPr="008F177F" w:rsidRDefault="008F177F" w:rsidP="008F177F">
      <w:pPr>
        <w:pStyle w:val="SingleTxt"/>
        <w:spacing w:after="0" w:line="120" w:lineRule="exact"/>
        <w:rPr>
          <w:sz w:val="10"/>
        </w:rPr>
      </w:pPr>
    </w:p>
    <w:p w:rsidR="008F177F" w:rsidRPr="008F177F" w:rsidRDefault="008F177F" w:rsidP="008F177F">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423"/>
        <w:gridCol w:w="1944"/>
        <w:gridCol w:w="1683"/>
        <w:gridCol w:w="1620"/>
        <w:gridCol w:w="1620"/>
        <w:gridCol w:w="1508"/>
      </w:tblGrid>
      <w:tr w:rsidR="00BC65CA" w:rsidRPr="00BC65CA" w:rsidTr="00565F1F">
        <w:tc>
          <w:tcPr>
            <w:tcW w:w="2367" w:type="dxa"/>
            <w:gridSpan w:val="2"/>
            <w:tcBorders>
              <w:top w:val="single" w:sz="4" w:space="0" w:color="auto"/>
              <w:bottom w:val="single" w:sz="12" w:space="0" w:color="auto"/>
            </w:tcBorders>
            <w:shd w:val="clear" w:color="auto" w:fill="auto"/>
            <w:vAlign w:val="bottom"/>
          </w:tcPr>
          <w:p w:rsidR="00BC65CA" w:rsidRPr="008F177F" w:rsidRDefault="00BC65CA" w:rsidP="008F177F">
            <w:pPr>
              <w:keepNext/>
              <w:keepLines/>
              <w:spacing w:before="80" w:after="80" w:line="160" w:lineRule="exact"/>
              <w:ind w:right="40"/>
              <w:rPr>
                <w:i/>
                <w:sz w:val="14"/>
              </w:rPr>
            </w:pPr>
            <w:r w:rsidRPr="008F177F">
              <w:rPr>
                <w:i/>
                <w:sz w:val="14"/>
              </w:rPr>
              <w:br w:type="page"/>
              <w:t>Tercer informe periódico</w:t>
            </w:r>
            <w:r w:rsidRPr="008F177F">
              <w:rPr>
                <w:i/>
                <w:sz w:val="14"/>
              </w:rPr>
              <w:br w:type="page"/>
            </w:r>
          </w:p>
        </w:tc>
        <w:tc>
          <w:tcPr>
            <w:tcW w:w="1683" w:type="dxa"/>
            <w:tcBorders>
              <w:top w:val="single" w:sz="4" w:space="0" w:color="auto"/>
              <w:bottom w:val="single" w:sz="12" w:space="0" w:color="auto"/>
            </w:tcBorders>
            <w:shd w:val="clear" w:color="auto" w:fill="auto"/>
            <w:vAlign w:val="bottom"/>
          </w:tcPr>
          <w:p w:rsidR="00BC65CA" w:rsidRPr="008F177F" w:rsidRDefault="00BC65CA" w:rsidP="008F177F">
            <w:pPr>
              <w:keepNext/>
              <w:keepLines/>
              <w:spacing w:before="80" w:after="80" w:line="160" w:lineRule="exact"/>
              <w:ind w:right="40"/>
              <w:rPr>
                <w:i/>
                <w:sz w:val="14"/>
              </w:rPr>
            </w:pPr>
            <w:r w:rsidRPr="008F177F">
              <w:rPr>
                <w:i/>
                <w:sz w:val="14"/>
              </w:rPr>
              <w:t>Signatura</w:t>
            </w:r>
          </w:p>
        </w:tc>
        <w:tc>
          <w:tcPr>
            <w:tcW w:w="1620" w:type="dxa"/>
            <w:tcBorders>
              <w:top w:val="single" w:sz="4" w:space="0" w:color="auto"/>
              <w:bottom w:val="single" w:sz="12" w:space="0" w:color="auto"/>
            </w:tcBorders>
            <w:shd w:val="clear" w:color="auto" w:fill="auto"/>
            <w:vAlign w:val="bottom"/>
          </w:tcPr>
          <w:p w:rsidR="00BC65CA" w:rsidRPr="008F177F" w:rsidRDefault="00BC65CA" w:rsidP="008F177F">
            <w:pPr>
              <w:keepNext/>
              <w:keepLines/>
              <w:spacing w:before="80" w:after="80" w:line="160" w:lineRule="exact"/>
              <w:ind w:right="397"/>
              <w:rPr>
                <w:i/>
                <w:sz w:val="14"/>
              </w:rPr>
            </w:pPr>
            <w:r w:rsidRPr="008F177F">
              <w:rPr>
                <w:i/>
                <w:sz w:val="14"/>
              </w:rPr>
              <w:t>Fecha de recepción</w:t>
            </w:r>
          </w:p>
        </w:tc>
        <w:tc>
          <w:tcPr>
            <w:tcW w:w="1620" w:type="dxa"/>
            <w:tcBorders>
              <w:top w:val="single" w:sz="4" w:space="0" w:color="auto"/>
              <w:bottom w:val="single" w:sz="12" w:space="0" w:color="auto"/>
            </w:tcBorders>
            <w:shd w:val="clear" w:color="auto" w:fill="auto"/>
            <w:vAlign w:val="bottom"/>
          </w:tcPr>
          <w:p w:rsidR="00BC65CA" w:rsidRPr="008F177F" w:rsidRDefault="00BC65CA" w:rsidP="008F177F">
            <w:pPr>
              <w:keepNext/>
              <w:keepLines/>
              <w:spacing w:before="80" w:after="80" w:line="160" w:lineRule="exact"/>
              <w:ind w:right="397"/>
              <w:rPr>
                <w:i/>
                <w:sz w:val="14"/>
              </w:rPr>
            </w:pPr>
            <w:r w:rsidRPr="008F177F">
              <w:rPr>
                <w:i/>
                <w:sz w:val="14"/>
              </w:rPr>
              <w:t>Fecha en que debía presentarse</w:t>
            </w:r>
          </w:p>
        </w:tc>
        <w:tc>
          <w:tcPr>
            <w:tcW w:w="1508" w:type="dxa"/>
            <w:tcBorders>
              <w:top w:val="single" w:sz="4" w:space="0" w:color="auto"/>
              <w:bottom w:val="single" w:sz="12" w:space="0" w:color="auto"/>
            </w:tcBorders>
            <w:shd w:val="clear" w:color="auto" w:fill="auto"/>
            <w:vAlign w:val="bottom"/>
          </w:tcPr>
          <w:p w:rsidR="00BC65CA" w:rsidRPr="008F177F" w:rsidRDefault="00BC65CA" w:rsidP="008F177F">
            <w:pPr>
              <w:keepNext/>
              <w:keepLines/>
              <w:spacing w:before="80" w:after="80" w:line="160" w:lineRule="exact"/>
              <w:ind w:right="144"/>
              <w:rPr>
                <w:i/>
                <w:sz w:val="14"/>
              </w:rPr>
            </w:pPr>
            <w:r w:rsidRPr="008F177F">
              <w:rPr>
                <w:i/>
                <w:sz w:val="14"/>
              </w:rPr>
              <w:t>Examen previsto, en principio, para el</w:t>
            </w:r>
          </w:p>
        </w:tc>
      </w:tr>
      <w:tr w:rsidR="00BC65CA" w:rsidRPr="00BC65CA" w:rsidTr="00565F1F">
        <w:trPr>
          <w:trHeight w:hRule="exact" w:val="115"/>
          <w:tblHeader/>
        </w:trPr>
        <w:tc>
          <w:tcPr>
            <w:tcW w:w="423" w:type="dxa"/>
            <w:tcBorders>
              <w:top w:val="single" w:sz="12" w:space="0" w:color="auto"/>
            </w:tcBorders>
            <w:shd w:val="clear" w:color="auto" w:fill="auto"/>
            <w:vAlign w:val="bottom"/>
          </w:tcPr>
          <w:p w:rsidR="00BC65CA" w:rsidRPr="00BC65CA" w:rsidRDefault="00BC65CA" w:rsidP="00160B29"/>
        </w:tc>
        <w:tc>
          <w:tcPr>
            <w:tcW w:w="1944" w:type="dxa"/>
            <w:tcBorders>
              <w:top w:val="single" w:sz="12" w:space="0" w:color="auto"/>
            </w:tcBorders>
            <w:shd w:val="clear" w:color="auto" w:fill="auto"/>
            <w:vAlign w:val="bottom"/>
          </w:tcPr>
          <w:p w:rsidR="00BC65CA" w:rsidRPr="00BC65CA" w:rsidRDefault="00BC65CA" w:rsidP="00160B29"/>
        </w:tc>
        <w:tc>
          <w:tcPr>
            <w:tcW w:w="1683" w:type="dxa"/>
            <w:tcBorders>
              <w:top w:val="single" w:sz="12" w:space="0" w:color="auto"/>
            </w:tcBorders>
            <w:shd w:val="clear" w:color="auto" w:fill="auto"/>
            <w:vAlign w:val="bottom"/>
          </w:tcPr>
          <w:p w:rsidR="00BC65CA" w:rsidRPr="00BC65CA" w:rsidRDefault="00BC65CA" w:rsidP="00160B29"/>
        </w:tc>
        <w:tc>
          <w:tcPr>
            <w:tcW w:w="1620" w:type="dxa"/>
            <w:tcBorders>
              <w:top w:val="single" w:sz="12" w:space="0" w:color="auto"/>
            </w:tcBorders>
            <w:shd w:val="clear" w:color="auto" w:fill="auto"/>
            <w:vAlign w:val="bottom"/>
          </w:tcPr>
          <w:p w:rsidR="00BC65CA" w:rsidRPr="00BC65CA" w:rsidRDefault="00BC65CA" w:rsidP="00160B29"/>
        </w:tc>
        <w:tc>
          <w:tcPr>
            <w:tcW w:w="1620" w:type="dxa"/>
            <w:tcBorders>
              <w:top w:val="single" w:sz="12" w:space="0" w:color="auto"/>
            </w:tcBorders>
            <w:shd w:val="clear" w:color="auto" w:fill="auto"/>
            <w:vAlign w:val="bottom"/>
          </w:tcPr>
          <w:p w:rsidR="00BC65CA" w:rsidRPr="00BC65CA" w:rsidRDefault="00BC65CA" w:rsidP="00160B29"/>
        </w:tc>
        <w:tc>
          <w:tcPr>
            <w:tcW w:w="1508" w:type="dxa"/>
            <w:tcBorders>
              <w:top w:val="single" w:sz="12" w:space="0" w:color="auto"/>
            </w:tcBorders>
            <w:shd w:val="clear" w:color="auto" w:fill="auto"/>
            <w:vAlign w:val="bottom"/>
          </w:tcPr>
          <w:p w:rsidR="00BC65CA" w:rsidRPr="00BC65CA" w:rsidRDefault="00BC65CA" w:rsidP="00160B29"/>
        </w:tc>
      </w:tr>
      <w:tr w:rsidR="00BC65CA" w:rsidRPr="00BC65CA" w:rsidTr="00565F1F">
        <w:tc>
          <w:tcPr>
            <w:tcW w:w="42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9.</w:t>
            </w:r>
          </w:p>
        </w:tc>
        <w:tc>
          <w:tcPr>
            <w:tcW w:w="1944"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Túnez</w:t>
            </w:r>
          </w:p>
        </w:tc>
        <w:tc>
          <w:tcPr>
            <w:tcW w:w="168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E/C.12/TUN/3</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 de junio de 2015</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20 de junio de 2000</w:t>
            </w:r>
          </w:p>
        </w:tc>
        <w:tc>
          <w:tcPr>
            <w:tcW w:w="1508"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59º período de sesiones</w:t>
            </w:r>
          </w:p>
        </w:tc>
      </w:tr>
      <w:tr w:rsidR="00BC65CA" w:rsidRPr="00BC65CA" w:rsidTr="00565F1F">
        <w:tc>
          <w:tcPr>
            <w:tcW w:w="423"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10.</w:t>
            </w:r>
          </w:p>
        </w:tc>
        <w:tc>
          <w:tcPr>
            <w:tcW w:w="1944"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Yemen</w:t>
            </w:r>
          </w:p>
        </w:tc>
        <w:tc>
          <w:tcPr>
            <w:tcW w:w="1683"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E/C.12/YEM/3</w:t>
            </w:r>
          </w:p>
        </w:tc>
        <w:tc>
          <w:tcPr>
            <w:tcW w:w="1620"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11 de julio de 2013</w:t>
            </w:r>
          </w:p>
        </w:tc>
        <w:tc>
          <w:tcPr>
            <w:tcW w:w="1620"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30 de junio de 2013</w:t>
            </w:r>
          </w:p>
        </w:tc>
        <w:tc>
          <w:tcPr>
            <w:tcW w:w="1508"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59º período de sesiones</w:t>
            </w:r>
          </w:p>
        </w:tc>
      </w:tr>
    </w:tbl>
    <w:p w:rsidR="00BC65CA" w:rsidRPr="008F177F" w:rsidRDefault="00BC65CA" w:rsidP="008F177F">
      <w:pPr>
        <w:pStyle w:val="SingleTxt"/>
        <w:spacing w:after="0" w:line="120" w:lineRule="exact"/>
        <w:rPr>
          <w:sz w:val="10"/>
        </w:rPr>
      </w:pPr>
    </w:p>
    <w:p w:rsidR="008F177F" w:rsidRPr="008F177F" w:rsidRDefault="008F177F" w:rsidP="008F177F">
      <w:pPr>
        <w:pStyle w:val="SingleTxt"/>
        <w:spacing w:after="0" w:line="120" w:lineRule="exact"/>
        <w:rPr>
          <w:sz w:val="10"/>
        </w:rPr>
      </w:pPr>
    </w:p>
    <w:p w:rsidR="008F177F" w:rsidRPr="008F177F" w:rsidRDefault="008F177F" w:rsidP="008F177F">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423"/>
        <w:gridCol w:w="1944"/>
        <w:gridCol w:w="1683"/>
        <w:gridCol w:w="1620"/>
        <w:gridCol w:w="1620"/>
        <w:gridCol w:w="1508"/>
      </w:tblGrid>
      <w:tr w:rsidR="00BC65CA" w:rsidRPr="00BC65CA" w:rsidTr="00565F1F">
        <w:tc>
          <w:tcPr>
            <w:tcW w:w="2367" w:type="dxa"/>
            <w:gridSpan w:val="2"/>
            <w:tcBorders>
              <w:top w:val="single" w:sz="4" w:space="0" w:color="auto"/>
              <w:bottom w:val="single" w:sz="12" w:space="0" w:color="auto"/>
            </w:tcBorders>
            <w:shd w:val="clear" w:color="auto" w:fill="auto"/>
            <w:vAlign w:val="bottom"/>
          </w:tcPr>
          <w:p w:rsidR="00BC65CA" w:rsidRPr="008F177F" w:rsidRDefault="00BC65CA" w:rsidP="008F177F">
            <w:pPr>
              <w:keepNext/>
              <w:keepLines/>
              <w:spacing w:before="80" w:after="80" w:line="160" w:lineRule="exact"/>
              <w:ind w:right="40"/>
              <w:rPr>
                <w:i/>
                <w:sz w:val="14"/>
              </w:rPr>
            </w:pPr>
            <w:r w:rsidRPr="008F177F">
              <w:rPr>
                <w:i/>
                <w:sz w:val="14"/>
              </w:rPr>
              <w:br w:type="page"/>
              <w:t>Cuarto informe periódico</w:t>
            </w:r>
            <w:r w:rsidRPr="008F177F">
              <w:rPr>
                <w:i/>
                <w:sz w:val="14"/>
              </w:rPr>
              <w:br w:type="page"/>
            </w:r>
          </w:p>
        </w:tc>
        <w:tc>
          <w:tcPr>
            <w:tcW w:w="1683" w:type="dxa"/>
            <w:tcBorders>
              <w:top w:val="single" w:sz="4" w:space="0" w:color="auto"/>
              <w:bottom w:val="single" w:sz="12" w:space="0" w:color="auto"/>
            </w:tcBorders>
            <w:shd w:val="clear" w:color="auto" w:fill="auto"/>
            <w:vAlign w:val="bottom"/>
          </w:tcPr>
          <w:p w:rsidR="00BC65CA" w:rsidRPr="008F177F" w:rsidRDefault="00BC65CA" w:rsidP="008F177F">
            <w:pPr>
              <w:keepNext/>
              <w:keepLines/>
              <w:spacing w:before="80" w:after="80" w:line="160" w:lineRule="exact"/>
              <w:ind w:right="40"/>
              <w:rPr>
                <w:i/>
                <w:sz w:val="14"/>
              </w:rPr>
            </w:pPr>
            <w:r w:rsidRPr="008F177F">
              <w:rPr>
                <w:i/>
                <w:sz w:val="14"/>
              </w:rPr>
              <w:t>Signatura</w:t>
            </w:r>
          </w:p>
        </w:tc>
        <w:tc>
          <w:tcPr>
            <w:tcW w:w="1620" w:type="dxa"/>
            <w:tcBorders>
              <w:top w:val="single" w:sz="4" w:space="0" w:color="auto"/>
              <w:bottom w:val="single" w:sz="12" w:space="0" w:color="auto"/>
            </w:tcBorders>
            <w:shd w:val="clear" w:color="auto" w:fill="auto"/>
            <w:vAlign w:val="bottom"/>
          </w:tcPr>
          <w:p w:rsidR="00BC65CA" w:rsidRPr="008F177F" w:rsidRDefault="00BC65CA" w:rsidP="008F177F">
            <w:pPr>
              <w:keepNext/>
              <w:keepLines/>
              <w:spacing w:before="80" w:after="80" w:line="160" w:lineRule="exact"/>
              <w:ind w:right="40"/>
              <w:rPr>
                <w:i/>
                <w:sz w:val="14"/>
              </w:rPr>
            </w:pPr>
            <w:r w:rsidRPr="008F177F">
              <w:rPr>
                <w:i/>
                <w:sz w:val="14"/>
              </w:rPr>
              <w:t>Fecha de recepción</w:t>
            </w:r>
          </w:p>
        </w:tc>
        <w:tc>
          <w:tcPr>
            <w:tcW w:w="1620" w:type="dxa"/>
            <w:tcBorders>
              <w:top w:val="single" w:sz="4" w:space="0" w:color="auto"/>
              <w:bottom w:val="single" w:sz="12" w:space="0" w:color="auto"/>
            </w:tcBorders>
            <w:shd w:val="clear" w:color="auto" w:fill="auto"/>
            <w:vAlign w:val="bottom"/>
          </w:tcPr>
          <w:p w:rsidR="00BC65CA" w:rsidRPr="008F177F" w:rsidRDefault="00BC65CA" w:rsidP="008F177F">
            <w:pPr>
              <w:keepNext/>
              <w:keepLines/>
              <w:spacing w:before="80" w:after="80" w:line="160" w:lineRule="exact"/>
              <w:ind w:right="40"/>
              <w:rPr>
                <w:i/>
                <w:sz w:val="14"/>
              </w:rPr>
            </w:pPr>
            <w:r w:rsidRPr="008F177F">
              <w:rPr>
                <w:i/>
                <w:sz w:val="14"/>
              </w:rPr>
              <w:t>Fecha en que debía presentarse</w:t>
            </w:r>
          </w:p>
        </w:tc>
        <w:tc>
          <w:tcPr>
            <w:tcW w:w="1508" w:type="dxa"/>
            <w:tcBorders>
              <w:top w:val="single" w:sz="4" w:space="0" w:color="auto"/>
              <w:bottom w:val="single" w:sz="12" w:space="0" w:color="auto"/>
            </w:tcBorders>
            <w:shd w:val="clear" w:color="auto" w:fill="auto"/>
            <w:vAlign w:val="bottom"/>
          </w:tcPr>
          <w:p w:rsidR="00BC65CA" w:rsidRPr="008F177F" w:rsidRDefault="00BC65CA" w:rsidP="008F177F">
            <w:pPr>
              <w:keepNext/>
              <w:keepLines/>
              <w:spacing w:before="80" w:after="80" w:line="160" w:lineRule="exact"/>
              <w:ind w:right="40"/>
              <w:rPr>
                <w:i/>
                <w:sz w:val="14"/>
              </w:rPr>
            </w:pPr>
            <w:r w:rsidRPr="008F177F">
              <w:rPr>
                <w:i/>
                <w:sz w:val="14"/>
              </w:rPr>
              <w:t>Examen previsto, en principio, para el</w:t>
            </w:r>
          </w:p>
        </w:tc>
      </w:tr>
      <w:tr w:rsidR="00BC65CA" w:rsidRPr="00BC65CA" w:rsidTr="00565F1F">
        <w:trPr>
          <w:trHeight w:hRule="exact" w:val="115"/>
          <w:tblHeader/>
        </w:trPr>
        <w:tc>
          <w:tcPr>
            <w:tcW w:w="423" w:type="dxa"/>
            <w:tcBorders>
              <w:top w:val="single" w:sz="12" w:space="0" w:color="auto"/>
            </w:tcBorders>
            <w:shd w:val="clear" w:color="auto" w:fill="auto"/>
            <w:vAlign w:val="bottom"/>
          </w:tcPr>
          <w:p w:rsidR="00BC65CA" w:rsidRPr="00BC65CA" w:rsidRDefault="00BC65CA" w:rsidP="00160B29"/>
        </w:tc>
        <w:tc>
          <w:tcPr>
            <w:tcW w:w="1944" w:type="dxa"/>
            <w:tcBorders>
              <w:top w:val="single" w:sz="12" w:space="0" w:color="auto"/>
            </w:tcBorders>
            <w:shd w:val="clear" w:color="auto" w:fill="auto"/>
            <w:vAlign w:val="bottom"/>
          </w:tcPr>
          <w:p w:rsidR="00BC65CA" w:rsidRPr="00BC65CA" w:rsidRDefault="00BC65CA" w:rsidP="00160B29"/>
        </w:tc>
        <w:tc>
          <w:tcPr>
            <w:tcW w:w="1683" w:type="dxa"/>
            <w:tcBorders>
              <w:top w:val="single" w:sz="12" w:space="0" w:color="auto"/>
            </w:tcBorders>
            <w:shd w:val="clear" w:color="auto" w:fill="auto"/>
            <w:vAlign w:val="bottom"/>
          </w:tcPr>
          <w:p w:rsidR="00BC65CA" w:rsidRPr="00BC65CA" w:rsidRDefault="00BC65CA" w:rsidP="00160B29"/>
        </w:tc>
        <w:tc>
          <w:tcPr>
            <w:tcW w:w="1620" w:type="dxa"/>
            <w:tcBorders>
              <w:top w:val="single" w:sz="12" w:space="0" w:color="auto"/>
            </w:tcBorders>
            <w:shd w:val="clear" w:color="auto" w:fill="auto"/>
            <w:vAlign w:val="bottom"/>
          </w:tcPr>
          <w:p w:rsidR="00BC65CA" w:rsidRPr="00BC65CA" w:rsidRDefault="00BC65CA" w:rsidP="00160B29"/>
        </w:tc>
        <w:tc>
          <w:tcPr>
            <w:tcW w:w="1620" w:type="dxa"/>
            <w:tcBorders>
              <w:top w:val="single" w:sz="12" w:space="0" w:color="auto"/>
            </w:tcBorders>
            <w:shd w:val="clear" w:color="auto" w:fill="auto"/>
            <w:vAlign w:val="bottom"/>
          </w:tcPr>
          <w:p w:rsidR="00BC65CA" w:rsidRPr="00BC65CA" w:rsidRDefault="00BC65CA" w:rsidP="00160B29"/>
        </w:tc>
        <w:tc>
          <w:tcPr>
            <w:tcW w:w="1508" w:type="dxa"/>
            <w:tcBorders>
              <w:top w:val="single" w:sz="12" w:space="0" w:color="auto"/>
            </w:tcBorders>
            <w:shd w:val="clear" w:color="auto" w:fill="auto"/>
            <w:vAlign w:val="bottom"/>
          </w:tcPr>
          <w:p w:rsidR="00BC65CA" w:rsidRPr="00BC65CA" w:rsidRDefault="00BC65CA" w:rsidP="00160B29"/>
        </w:tc>
      </w:tr>
      <w:tr w:rsidR="00BC65CA" w:rsidRPr="00BC65CA" w:rsidTr="00565F1F">
        <w:tc>
          <w:tcPr>
            <w:tcW w:w="42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11.</w:t>
            </w:r>
          </w:p>
        </w:tc>
        <w:tc>
          <w:tcPr>
            <w:tcW w:w="1944"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Angola (informes periódicos cuarto y quinto)</w:t>
            </w:r>
          </w:p>
        </w:tc>
        <w:tc>
          <w:tcPr>
            <w:tcW w:w="168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E/C.12/AGO/4-5</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26 de febrero de 2014</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30 de junio de 2013</w:t>
            </w:r>
          </w:p>
        </w:tc>
        <w:tc>
          <w:tcPr>
            <w:tcW w:w="1508"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58º período de sesiones</w:t>
            </w:r>
          </w:p>
        </w:tc>
      </w:tr>
      <w:tr w:rsidR="00BC65CA" w:rsidRPr="00BC65CA" w:rsidTr="00565F1F">
        <w:tc>
          <w:tcPr>
            <w:tcW w:w="42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12.</w:t>
            </w:r>
          </w:p>
        </w:tc>
        <w:tc>
          <w:tcPr>
            <w:tcW w:w="1944"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República Dominicana</w:t>
            </w:r>
          </w:p>
        </w:tc>
        <w:tc>
          <w:tcPr>
            <w:tcW w:w="168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E/C.12/DOM/4</w:t>
            </w:r>
          </w:p>
        </w:tc>
        <w:tc>
          <w:tcPr>
            <w:tcW w:w="1620" w:type="dxa"/>
            <w:shd w:val="clear" w:color="auto" w:fill="auto"/>
          </w:tcPr>
          <w:p w:rsidR="00BC65CA" w:rsidRPr="00BC65CA" w:rsidRDefault="00BC65CA" w:rsidP="00FD2A68">
            <w:pPr>
              <w:tabs>
                <w:tab w:val="left" w:pos="288"/>
                <w:tab w:val="left" w:pos="576"/>
                <w:tab w:val="left" w:pos="864"/>
                <w:tab w:val="left" w:pos="1152"/>
              </w:tabs>
              <w:spacing w:before="40" w:after="80"/>
              <w:ind w:right="40"/>
            </w:pPr>
            <w:r w:rsidRPr="00BC65CA">
              <w:t>29 de julio de</w:t>
            </w:r>
            <w:r w:rsidR="00FD2A68">
              <w:t> </w:t>
            </w:r>
            <w:r w:rsidRPr="00BC65CA">
              <w:t>2015</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30 de junio de</w:t>
            </w:r>
            <w:r w:rsidR="00565F1F">
              <w:t> </w:t>
            </w:r>
            <w:r w:rsidRPr="00BC65CA">
              <w:t>2015</w:t>
            </w:r>
          </w:p>
        </w:tc>
        <w:tc>
          <w:tcPr>
            <w:tcW w:w="1508"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59º período de sesiones</w:t>
            </w:r>
          </w:p>
        </w:tc>
      </w:tr>
      <w:tr w:rsidR="00BC65CA" w:rsidRPr="00BC65CA" w:rsidTr="00565F1F">
        <w:tc>
          <w:tcPr>
            <w:tcW w:w="423"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13.</w:t>
            </w:r>
          </w:p>
        </w:tc>
        <w:tc>
          <w:tcPr>
            <w:tcW w:w="1944"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Francia</w:t>
            </w:r>
          </w:p>
        </w:tc>
        <w:tc>
          <w:tcPr>
            <w:tcW w:w="1683"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E/C.12/FRA/4</w:t>
            </w:r>
          </w:p>
        </w:tc>
        <w:tc>
          <w:tcPr>
            <w:tcW w:w="1620"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23 de mayo de 2013</w:t>
            </w:r>
          </w:p>
        </w:tc>
        <w:tc>
          <w:tcPr>
            <w:tcW w:w="1620"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30 de junio de 2011</w:t>
            </w:r>
          </w:p>
        </w:tc>
        <w:tc>
          <w:tcPr>
            <w:tcW w:w="1508"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58º período de sesiones</w:t>
            </w:r>
          </w:p>
        </w:tc>
      </w:tr>
    </w:tbl>
    <w:p w:rsidR="00BC65CA" w:rsidRPr="00565F1F" w:rsidRDefault="00BC65CA" w:rsidP="00565F1F">
      <w:pPr>
        <w:pStyle w:val="SingleTxt"/>
        <w:spacing w:after="0" w:line="120" w:lineRule="exact"/>
        <w:rPr>
          <w:sz w:val="10"/>
        </w:rPr>
      </w:pPr>
    </w:p>
    <w:p w:rsidR="00565F1F" w:rsidRPr="00565F1F" w:rsidRDefault="00565F1F" w:rsidP="00565F1F">
      <w:pPr>
        <w:pStyle w:val="SingleTxt"/>
        <w:spacing w:after="0" w:line="120" w:lineRule="exact"/>
        <w:rPr>
          <w:sz w:val="10"/>
        </w:rPr>
      </w:pPr>
    </w:p>
    <w:p w:rsidR="00565F1F" w:rsidRPr="00565F1F" w:rsidRDefault="00565F1F" w:rsidP="00565F1F">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423"/>
        <w:gridCol w:w="1944"/>
        <w:gridCol w:w="1683"/>
        <w:gridCol w:w="1620"/>
        <w:gridCol w:w="1620"/>
        <w:gridCol w:w="1508"/>
      </w:tblGrid>
      <w:tr w:rsidR="00BC65CA" w:rsidRPr="00BC65CA" w:rsidTr="009E409F">
        <w:trPr>
          <w:tblHeader/>
        </w:trPr>
        <w:tc>
          <w:tcPr>
            <w:tcW w:w="2367" w:type="dxa"/>
            <w:gridSpan w:val="2"/>
            <w:tcBorders>
              <w:top w:val="single" w:sz="4" w:space="0" w:color="auto"/>
              <w:bottom w:val="single" w:sz="12" w:space="0" w:color="auto"/>
            </w:tcBorders>
            <w:shd w:val="clear" w:color="auto" w:fill="auto"/>
            <w:vAlign w:val="bottom"/>
          </w:tcPr>
          <w:p w:rsidR="00BC65CA" w:rsidRPr="00565F1F" w:rsidRDefault="00BC65CA" w:rsidP="00565F1F">
            <w:pPr>
              <w:keepNext/>
              <w:keepLines/>
              <w:spacing w:before="80" w:after="80" w:line="160" w:lineRule="exact"/>
              <w:ind w:right="40"/>
              <w:rPr>
                <w:i/>
                <w:sz w:val="14"/>
              </w:rPr>
            </w:pPr>
            <w:r w:rsidRPr="00565F1F">
              <w:rPr>
                <w:i/>
                <w:sz w:val="14"/>
              </w:rPr>
              <w:br w:type="page"/>
              <w:t>Quinto informe periódico</w:t>
            </w:r>
            <w:r w:rsidRPr="00565F1F">
              <w:rPr>
                <w:i/>
                <w:sz w:val="14"/>
              </w:rPr>
              <w:br w:type="page"/>
            </w:r>
          </w:p>
        </w:tc>
        <w:tc>
          <w:tcPr>
            <w:tcW w:w="1683" w:type="dxa"/>
            <w:tcBorders>
              <w:top w:val="single" w:sz="4" w:space="0" w:color="auto"/>
              <w:bottom w:val="single" w:sz="12" w:space="0" w:color="auto"/>
            </w:tcBorders>
            <w:shd w:val="clear" w:color="auto" w:fill="auto"/>
            <w:vAlign w:val="bottom"/>
          </w:tcPr>
          <w:p w:rsidR="00BC65CA" w:rsidRPr="00565F1F" w:rsidRDefault="00BC65CA" w:rsidP="00565F1F">
            <w:pPr>
              <w:keepNext/>
              <w:keepLines/>
              <w:spacing w:before="80" w:after="80" w:line="160" w:lineRule="exact"/>
              <w:ind w:right="40"/>
              <w:rPr>
                <w:i/>
                <w:sz w:val="14"/>
              </w:rPr>
            </w:pPr>
            <w:r w:rsidRPr="00565F1F">
              <w:rPr>
                <w:i/>
                <w:sz w:val="14"/>
              </w:rPr>
              <w:t>Signatura</w:t>
            </w:r>
          </w:p>
        </w:tc>
        <w:tc>
          <w:tcPr>
            <w:tcW w:w="1620" w:type="dxa"/>
            <w:tcBorders>
              <w:top w:val="single" w:sz="4" w:space="0" w:color="auto"/>
              <w:bottom w:val="single" w:sz="12" w:space="0" w:color="auto"/>
            </w:tcBorders>
            <w:shd w:val="clear" w:color="auto" w:fill="auto"/>
            <w:vAlign w:val="bottom"/>
          </w:tcPr>
          <w:p w:rsidR="00BC65CA" w:rsidRPr="00565F1F" w:rsidRDefault="00BC65CA" w:rsidP="00565F1F">
            <w:pPr>
              <w:keepNext/>
              <w:keepLines/>
              <w:spacing w:before="80" w:after="80" w:line="160" w:lineRule="exact"/>
              <w:ind w:right="40"/>
              <w:rPr>
                <w:i/>
                <w:sz w:val="14"/>
              </w:rPr>
            </w:pPr>
            <w:r w:rsidRPr="00565F1F">
              <w:rPr>
                <w:i/>
                <w:sz w:val="14"/>
              </w:rPr>
              <w:t>Fecha de recepción</w:t>
            </w:r>
          </w:p>
        </w:tc>
        <w:tc>
          <w:tcPr>
            <w:tcW w:w="1620" w:type="dxa"/>
            <w:tcBorders>
              <w:top w:val="single" w:sz="4" w:space="0" w:color="auto"/>
              <w:bottom w:val="single" w:sz="12" w:space="0" w:color="auto"/>
            </w:tcBorders>
            <w:shd w:val="clear" w:color="auto" w:fill="auto"/>
            <w:vAlign w:val="bottom"/>
          </w:tcPr>
          <w:p w:rsidR="00BC65CA" w:rsidRPr="00565F1F" w:rsidRDefault="00BC65CA" w:rsidP="00565F1F">
            <w:pPr>
              <w:keepNext/>
              <w:keepLines/>
              <w:spacing w:before="80" w:after="80" w:line="160" w:lineRule="exact"/>
              <w:ind w:right="40"/>
              <w:rPr>
                <w:i/>
                <w:sz w:val="14"/>
              </w:rPr>
            </w:pPr>
            <w:r w:rsidRPr="00565F1F">
              <w:rPr>
                <w:i/>
                <w:sz w:val="14"/>
              </w:rPr>
              <w:t>Fecha en que debía presentarse</w:t>
            </w:r>
          </w:p>
        </w:tc>
        <w:tc>
          <w:tcPr>
            <w:tcW w:w="1508" w:type="dxa"/>
            <w:tcBorders>
              <w:top w:val="single" w:sz="4" w:space="0" w:color="auto"/>
              <w:bottom w:val="single" w:sz="12" w:space="0" w:color="auto"/>
            </w:tcBorders>
            <w:shd w:val="clear" w:color="auto" w:fill="auto"/>
            <w:vAlign w:val="bottom"/>
          </w:tcPr>
          <w:p w:rsidR="00BC65CA" w:rsidRPr="00565F1F" w:rsidRDefault="00BC65CA" w:rsidP="00565F1F">
            <w:pPr>
              <w:keepNext/>
              <w:keepLines/>
              <w:spacing w:before="80" w:after="80" w:line="160" w:lineRule="exact"/>
              <w:ind w:right="40"/>
              <w:rPr>
                <w:i/>
                <w:sz w:val="14"/>
              </w:rPr>
            </w:pPr>
            <w:r w:rsidRPr="00565F1F">
              <w:rPr>
                <w:i/>
                <w:sz w:val="14"/>
              </w:rPr>
              <w:t>Examen previsto, en principio, para el</w:t>
            </w:r>
          </w:p>
        </w:tc>
      </w:tr>
      <w:tr w:rsidR="00BC65CA" w:rsidRPr="00BC65CA" w:rsidTr="009E409F">
        <w:trPr>
          <w:trHeight w:hRule="exact" w:val="115"/>
          <w:tblHeader/>
        </w:trPr>
        <w:tc>
          <w:tcPr>
            <w:tcW w:w="423" w:type="dxa"/>
            <w:tcBorders>
              <w:top w:val="single" w:sz="12" w:space="0" w:color="auto"/>
            </w:tcBorders>
            <w:shd w:val="clear" w:color="auto" w:fill="auto"/>
            <w:vAlign w:val="bottom"/>
          </w:tcPr>
          <w:p w:rsidR="00BC65CA" w:rsidRPr="00BC65CA" w:rsidRDefault="00BC65CA" w:rsidP="00160B29"/>
        </w:tc>
        <w:tc>
          <w:tcPr>
            <w:tcW w:w="1944" w:type="dxa"/>
            <w:tcBorders>
              <w:top w:val="single" w:sz="12" w:space="0" w:color="auto"/>
            </w:tcBorders>
            <w:shd w:val="clear" w:color="auto" w:fill="auto"/>
            <w:vAlign w:val="bottom"/>
          </w:tcPr>
          <w:p w:rsidR="00BC65CA" w:rsidRPr="00BC65CA" w:rsidRDefault="00BC65CA" w:rsidP="00160B29"/>
        </w:tc>
        <w:tc>
          <w:tcPr>
            <w:tcW w:w="1683" w:type="dxa"/>
            <w:tcBorders>
              <w:top w:val="single" w:sz="12" w:space="0" w:color="auto"/>
            </w:tcBorders>
            <w:shd w:val="clear" w:color="auto" w:fill="auto"/>
            <w:vAlign w:val="bottom"/>
          </w:tcPr>
          <w:p w:rsidR="00BC65CA" w:rsidRPr="00BC65CA" w:rsidRDefault="00BC65CA" w:rsidP="00160B29"/>
        </w:tc>
        <w:tc>
          <w:tcPr>
            <w:tcW w:w="1620" w:type="dxa"/>
            <w:tcBorders>
              <w:top w:val="single" w:sz="12" w:space="0" w:color="auto"/>
            </w:tcBorders>
            <w:shd w:val="clear" w:color="auto" w:fill="auto"/>
            <w:vAlign w:val="bottom"/>
          </w:tcPr>
          <w:p w:rsidR="00BC65CA" w:rsidRPr="00BC65CA" w:rsidRDefault="00BC65CA" w:rsidP="00160B29"/>
        </w:tc>
        <w:tc>
          <w:tcPr>
            <w:tcW w:w="1620" w:type="dxa"/>
            <w:tcBorders>
              <w:top w:val="single" w:sz="12" w:space="0" w:color="auto"/>
            </w:tcBorders>
            <w:shd w:val="clear" w:color="auto" w:fill="auto"/>
            <w:vAlign w:val="bottom"/>
          </w:tcPr>
          <w:p w:rsidR="00BC65CA" w:rsidRPr="00BC65CA" w:rsidRDefault="00BC65CA" w:rsidP="00160B29"/>
        </w:tc>
        <w:tc>
          <w:tcPr>
            <w:tcW w:w="1508" w:type="dxa"/>
            <w:tcBorders>
              <w:top w:val="single" w:sz="12" w:space="0" w:color="auto"/>
            </w:tcBorders>
            <w:shd w:val="clear" w:color="auto" w:fill="auto"/>
            <w:vAlign w:val="bottom"/>
          </w:tcPr>
          <w:p w:rsidR="00BC65CA" w:rsidRPr="00BC65CA" w:rsidRDefault="00BC65CA" w:rsidP="00160B29"/>
        </w:tc>
      </w:tr>
      <w:tr w:rsidR="00BC65CA" w:rsidRPr="00BC65CA" w:rsidTr="00565F1F">
        <w:tc>
          <w:tcPr>
            <w:tcW w:w="42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14.</w:t>
            </w:r>
          </w:p>
        </w:tc>
        <w:tc>
          <w:tcPr>
            <w:tcW w:w="1944"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Costa Rica</w:t>
            </w:r>
          </w:p>
        </w:tc>
        <w:tc>
          <w:tcPr>
            <w:tcW w:w="168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E/C.12/CRI/5</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24 de octubre de 2014</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30 de junio de 2012</w:t>
            </w:r>
          </w:p>
        </w:tc>
        <w:tc>
          <w:tcPr>
            <w:tcW w:w="1508"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59º período de sesiones</w:t>
            </w:r>
          </w:p>
        </w:tc>
      </w:tr>
      <w:tr w:rsidR="00BC65CA" w:rsidRPr="00BC65CA" w:rsidTr="00565F1F">
        <w:tc>
          <w:tcPr>
            <w:tcW w:w="42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15.</w:t>
            </w:r>
          </w:p>
        </w:tc>
        <w:tc>
          <w:tcPr>
            <w:tcW w:w="1944"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Filipinas (informes periódicos quinto y sexto)</w:t>
            </w:r>
          </w:p>
        </w:tc>
        <w:tc>
          <w:tcPr>
            <w:tcW w:w="168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E/C.12/PHL/5-6</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24 de noviembre de 2014</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30 de junio de 2013</w:t>
            </w:r>
          </w:p>
        </w:tc>
        <w:tc>
          <w:tcPr>
            <w:tcW w:w="1508"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59º período de sesiones</w:t>
            </w:r>
          </w:p>
        </w:tc>
      </w:tr>
      <w:tr w:rsidR="00BC65CA" w:rsidRPr="00BC65CA" w:rsidTr="00565F1F">
        <w:tc>
          <w:tcPr>
            <w:tcW w:w="423" w:type="dxa"/>
            <w:shd w:val="clear" w:color="auto" w:fill="auto"/>
          </w:tcPr>
          <w:p w:rsidR="00BC65CA" w:rsidRPr="00BC65CA" w:rsidRDefault="00BC65CA" w:rsidP="009E409F">
            <w:pPr>
              <w:keepNext/>
              <w:keepLines/>
              <w:tabs>
                <w:tab w:val="left" w:pos="288"/>
                <w:tab w:val="left" w:pos="576"/>
                <w:tab w:val="left" w:pos="864"/>
                <w:tab w:val="left" w:pos="1152"/>
              </w:tabs>
              <w:spacing w:before="40" w:after="80"/>
              <w:ind w:right="43"/>
            </w:pPr>
            <w:r w:rsidRPr="009E409F">
              <w:t>16.</w:t>
            </w:r>
          </w:p>
        </w:tc>
        <w:tc>
          <w:tcPr>
            <w:tcW w:w="1944" w:type="dxa"/>
            <w:shd w:val="clear" w:color="auto" w:fill="auto"/>
          </w:tcPr>
          <w:p w:rsidR="00BC65CA" w:rsidRPr="009E409F" w:rsidDel="007D4550" w:rsidRDefault="00BC65CA" w:rsidP="009E409F">
            <w:pPr>
              <w:keepNext/>
              <w:keepLines/>
              <w:tabs>
                <w:tab w:val="left" w:pos="288"/>
                <w:tab w:val="left" w:pos="576"/>
                <w:tab w:val="left" w:pos="864"/>
                <w:tab w:val="left" w:pos="1152"/>
              </w:tabs>
              <w:spacing w:before="40" w:after="80"/>
              <w:ind w:right="43"/>
            </w:pPr>
            <w:r w:rsidRPr="009E409F">
              <w:t>Sri Lanka</w:t>
            </w:r>
          </w:p>
        </w:tc>
        <w:tc>
          <w:tcPr>
            <w:tcW w:w="1683" w:type="dxa"/>
            <w:shd w:val="clear" w:color="auto" w:fill="auto"/>
          </w:tcPr>
          <w:p w:rsidR="00BC65CA" w:rsidRPr="00BC65CA" w:rsidRDefault="00BC65CA" w:rsidP="009E409F">
            <w:pPr>
              <w:keepNext/>
              <w:keepLines/>
              <w:tabs>
                <w:tab w:val="left" w:pos="288"/>
                <w:tab w:val="left" w:pos="576"/>
                <w:tab w:val="left" w:pos="864"/>
                <w:tab w:val="left" w:pos="1152"/>
              </w:tabs>
              <w:spacing w:before="40" w:after="80"/>
              <w:ind w:right="43"/>
            </w:pPr>
            <w:r w:rsidRPr="00BC65CA">
              <w:t>E/C.12/LKA/5</w:t>
            </w:r>
          </w:p>
        </w:tc>
        <w:tc>
          <w:tcPr>
            <w:tcW w:w="1620" w:type="dxa"/>
            <w:shd w:val="clear" w:color="auto" w:fill="auto"/>
          </w:tcPr>
          <w:p w:rsidR="00BC65CA" w:rsidRPr="00BC65CA" w:rsidRDefault="00BC65CA" w:rsidP="009E409F">
            <w:pPr>
              <w:keepNext/>
              <w:keepLines/>
              <w:tabs>
                <w:tab w:val="left" w:pos="288"/>
                <w:tab w:val="left" w:pos="576"/>
                <w:tab w:val="left" w:pos="864"/>
                <w:tab w:val="left" w:pos="1152"/>
              </w:tabs>
              <w:spacing w:before="40" w:after="80"/>
              <w:ind w:right="43"/>
            </w:pPr>
            <w:r w:rsidRPr="00BC65CA">
              <w:t>7 de octubre de</w:t>
            </w:r>
            <w:r w:rsidR="00565F1F">
              <w:t> </w:t>
            </w:r>
            <w:r w:rsidRPr="00BC65CA">
              <w:t>2015</w:t>
            </w:r>
          </w:p>
        </w:tc>
        <w:tc>
          <w:tcPr>
            <w:tcW w:w="1620" w:type="dxa"/>
            <w:shd w:val="clear" w:color="auto" w:fill="auto"/>
          </w:tcPr>
          <w:p w:rsidR="00BC65CA" w:rsidRPr="00BC65CA" w:rsidRDefault="00BC65CA" w:rsidP="009E409F">
            <w:pPr>
              <w:keepNext/>
              <w:keepLines/>
              <w:tabs>
                <w:tab w:val="left" w:pos="288"/>
                <w:tab w:val="left" w:pos="576"/>
                <w:tab w:val="left" w:pos="864"/>
                <w:tab w:val="left" w:pos="1152"/>
              </w:tabs>
              <w:spacing w:before="40" w:after="80"/>
              <w:ind w:right="43"/>
            </w:pPr>
            <w:r w:rsidRPr="00BC65CA">
              <w:t>30 de junio de</w:t>
            </w:r>
            <w:r w:rsidR="00565F1F">
              <w:t> </w:t>
            </w:r>
            <w:r w:rsidRPr="00BC65CA">
              <w:t>2013</w:t>
            </w:r>
          </w:p>
        </w:tc>
        <w:tc>
          <w:tcPr>
            <w:tcW w:w="1508" w:type="dxa"/>
            <w:shd w:val="clear" w:color="auto" w:fill="auto"/>
          </w:tcPr>
          <w:p w:rsidR="00BC65CA" w:rsidRPr="00BC65CA" w:rsidRDefault="00BC65CA" w:rsidP="009E409F">
            <w:pPr>
              <w:keepNext/>
              <w:keepLines/>
              <w:tabs>
                <w:tab w:val="left" w:pos="288"/>
                <w:tab w:val="left" w:pos="576"/>
                <w:tab w:val="left" w:pos="864"/>
                <w:tab w:val="left" w:pos="1152"/>
              </w:tabs>
              <w:spacing w:before="40" w:after="80"/>
              <w:ind w:right="43"/>
            </w:pPr>
          </w:p>
        </w:tc>
      </w:tr>
      <w:tr w:rsidR="00BC65CA" w:rsidRPr="00BC65CA" w:rsidTr="00565F1F">
        <w:tc>
          <w:tcPr>
            <w:tcW w:w="423"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9E409F">
              <w:t>17.</w:t>
            </w:r>
          </w:p>
        </w:tc>
        <w:tc>
          <w:tcPr>
            <w:tcW w:w="1944" w:type="dxa"/>
            <w:tcBorders>
              <w:bottom w:val="single" w:sz="12" w:space="0" w:color="auto"/>
            </w:tcBorders>
            <w:shd w:val="clear" w:color="auto" w:fill="auto"/>
          </w:tcPr>
          <w:p w:rsidR="00BC65CA" w:rsidRPr="009E409F" w:rsidRDefault="00BC65CA" w:rsidP="009E409F">
            <w:pPr>
              <w:tabs>
                <w:tab w:val="left" w:pos="288"/>
                <w:tab w:val="left" w:pos="576"/>
                <w:tab w:val="left" w:pos="864"/>
                <w:tab w:val="left" w:pos="1152"/>
              </w:tabs>
              <w:spacing w:before="40" w:after="80"/>
              <w:ind w:right="40"/>
            </w:pPr>
            <w:r w:rsidRPr="009E409F">
              <w:t>Uruguay</w:t>
            </w:r>
          </w:p>
        </w:tc>
        <w:tc>
          <w:tcPr>
            <w:tcW w:w="1683"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E/C.12/URY/5</w:t>
            </w:r>
          </w:p>
        </w:tc>
        <w:tc>
          <w:tcPr>
            <w:tcW w:w="1620"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22 de noviembre</w:t>
            </w:r>
            <w:r w:rsidR="00565F1F">
              <w:t xml:space="preserve"> </w:t>
            </w:r>
            <w:r w:rsidRPr="00BC65CA">
              <w:t>de 2015</w:t>
            </w:r>
          </w:p>
        </w:tc>
        <w:tc>
          <w:tcPr>
            <w:tcW w:w="1620"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30 de junio de</w:t>
            </w:r>
            <w:r w:rsidR="00565F1F">
              <w:t> </w:t>
            </w:r>
            <w:r w:rsidRPr="00BC65CA">
              <w:t>2015</w:t>
            </w:r>
          </w:p>
        </w:tc>
        <w:tc>
          <w:tcPr>
            <w:tcW w:w="1508"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p>
        </w:tc>
      </w:tr>
    </w:tbl>
    <w:p w:rsidR="00BC65CA" w:rsidRPr="00565F1F" w:rsidRDefault="00BC65CA" w:rsidP="00565F1F">
      <w:pPr>
        <w:pStyle w:val="SingleTxt"/>
        <w:spacing w:after="0" w:line="120" w:lineRule="exact"/>
        <w:rPr>
          <w:sz w:val="10"/>
        </w:rPr>
      </w:pPr>
    </w:p>
    <w:p w:rsidR="00565F1F" w:rsidRPr="00565F1F" w:rsidRDefault="00565F1F" w:rsidP="00565F1F">
      <w:pPr>
        <w:pStyle w:val="SingleTxt"/>
        <w:spacing w:after="0" w:line="120" w:lineRule="exact"/>
        <w:rPr>
          <w:sz w:val="10"/>
        </w:rPr>
      </w:pPr>
    </w:p>
    <w:p w:rsidR="00565F1F" w:rsidRPr="00565F1F" w:rsidRDefault="00565F1F" w:rsidP="00565F1F">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423"/>
        <w:gridCol w:w="1962"/>
        <w:gridCol w:w="1665"/>
        <w:gridCol w:w="1620"/>
        <w:gridCol w:w="1620"/>
        <w:gridCol w:w="1508"/>
      </w:tblGrid>
      <w:tr w:rsidR="00BC65CA" w:rsidRPr="00BC65CA" w:rsidTr="00565F1F">
        <w:tc>
          <w:tcPr>
            <w:tcW w:w="2385" w:type="dxa"/>
            <w:gridSpan w:val="2"/>
            <w:tcBorders>
              <w:top w:val="single" w:sz="4" w:space="0" w:color="auto"/>
              <w:bottom w:val="single" w:sz="12" w:space="0" w:color="auto"/>
            </w:tcBorders>
            <w:shd w:val="clear" w:color="auto" w:fill="auto"/>
            <w:vAlign w:val="bottom"/>
          </w:tcPr>
          <w:p w:rsidR="00BC65CA" w:rsidRPr="00565F1F" w:rsidRDefault="00BC65CA" w:rsidP="00565F1F">
            <w:pPr>
              <w:keepNext/>
              <w:keepLines/>
              <w:spacing w:before="80" w:after="80" w:line="160" w:lineRule="exact"/>
              <w:ind w:right="40"/>
              <w:rPr>
                <w:i/>
                <w:sz w:val="14"/>
              </w:rPr>
            </w:pPr>
            <w:r w:rsidRPr="00565F1F">
              <w:rPr>
                <w:i/>
                <w:sz w:val="14"/>
              </w:rPr>
              <w:br w:type="page"/>
              <w:t>Sexto informe periódico</w:t>
            </w:r>
            <w:r w:rsidRPr="00565F1F">
              <w:rPr>
                <w:i/>
                <w:sz w:val="14"/>
              </w:rPr>
              <w:br w:type="page"/>
            </w:r>
          </w:p>
        </w:tc>
        <w:tc>
          <w:tcPr>
            <w:tcW w:w="1665" w:type="dxa"/>
            <w:tcBorders>
              <w:top w:val="single" w:sz="4" w:space="0" w:color="auto"/>
              <w:bottom w:val="single" w:sz="12" w:space="0" w:color="auto"/>
            </w:tcBorders>
            <w:shd w:val="clear" w:color="auto" w:fill="auto"/>
            <w:vAlign w:val="bottom"/>
          </w:tcPr>
          <w:p w:rsidR="00BC65CA" w:rsidRPr="00565F1F" w:rsidRDefault="00BC65CA" w:rsidP="00565F1F">
            <w:pPr>
              <w:keepNext/>
              <w:keepLines/>
              <w:spacing w:before="80" w:after="80" w:line="160" w:lineRule="exact"/>
              <w:ind w:right="40"/>
              <w:rPr>
                <w:i/>
                <w:sz w:val="14"/>
              </w:rPr>
            </w:pPr>
            <w:r w:rsidRPr="00565F1F">
              <w:rPr>
                <w:i/>
                <w:sz w:val="14"/>
              </w:rPr>
              <w:t>Signatura</w:t>
            </w:r>
          </w:p>
        </w:tc>
        <w:tc>
          <w:tcPr>
            <w:tcW w:w="1620" w:type="dxa"/>
            <w:tcBorders>
              <w:top w:val="single" w:sz="4" w:space="0" w:color="auto"/>
              <w:bottom w:val="single" w:sz="12" w:space="0" w:color="auto"/>
            </w:tcBorders>
            <w:shd w:val="clear" w:color="auto" w:fill="auto"/>
            <w:vAlign w:val="bottom"/>
          </w:tcPr>
          <w:p w:rsidR="00BC65CA" w:rsidRPr="00565F1F" w:rsidRDefault="00BC65CA" w:rsidP="00565F1F">
            <w:pPr>
              <w:keepNext/>
              <w:keepLines/>
              <w:spacing w:before="80" w:after="80" w:line="160" w:lineRule="exact"/>
              <w:ind w:right="40"/>
              <w:rPr>
                <w:i/>
                <w:sz w:val="14"/>
              </w:rPr>
            </w:pPr>
            <w:r w:rsidRPr="00565F1F">
              <w:rPr>
                <w:i/>
                <w:sz w:val="14"/>
              </w:rPr>
              <w:t>Fecha de recepción</w:t>
            </w:r>
          </w:p>
        </w:tc>
        <w:tc>
          <w:tcPr>
            <w:tcW w:w="1620" w:type="dxa"/>
            <w:tcBorders>
              <w:top w:val="single" w:sz="4" w:space="0" w:color="auto"/>
              <w:bottom w:val="single" w:sz="12" w:space="0" w:color="auto"/>
            </w:tcBorders>
            <w:shd w:val="clear" w:color="auto" w:fill="auto"/>
            <w:vAlign w:val="bottom"/>
          </w:tcPr>
          <w:p w:rsidR="00BC65CA" w:rsidRPr="00565F1F" w:rsidRDefault="00BC65CA" w:rsidP="00565F1F">
            <w:pPr>
              <w:keepNext/>
              <w:keepLines/>
              <w:spacing w:before="80" w:after="80" w:line="160" w:lineRule="exact"/>
              <w:ind w:right="40"/>
              <w:rPr>
                <w:i/>
                <w:sz w:val="14"/>
              </w:rPr>
            </w:pPr>
            <w:r w:rsidRPr="00565F1F">
              <w:rPr>
                <w:i/>
                <w:sz w:val="14"/>
              </w:rPr>
              <w:t>Fecha en que debía presentarse</w:t>
            </w:r>
          </w:p>
        </w:tc>
        <w:tc>
          <w:tcPr>
            <w:tcW w:w="1508" w:type="dxa"/>
            <w:tcBorders>
              <w:top w:val="single" w:sz="4" w:space="0" w:color="auto"/>
              <w:bottom w:val="single" w:sz="12" w:space="0" w:color="auto"/>
            </w:tcBorders>
            <w:shd w:val="clear" w:color="auto" w:fill="auto"/>
            <w:vAlign w:val="bottom"/>
          </w:tcPr>
          <w:p w:rsidR="00BC65CA" w:rsidRPr="00565F1F" w:rsidRDefault="00BC65CA" w:rsidP="00565F1F">
            <w:pPr>
              <w:keepNext/>
              <w:keepLines/>
              <w:spacing w:before="80" w:after="80" w:line="160" w:lineRule="exact"/>
              <w:ind w:right="40"/>
              <w:rPr>
                <w:i/>
                <w:sz w:val="14"/>
              </w:rPr>
            </w:pPr>
            <w:r w:rsidRPr="00565F1F">
              <w:rPr>
                <w:i/>
                <w:sz w:val="14"/>
              </w:rPr>
              <w:t>Examen previsto, en principio, para el</w:t>
            </w:r>
          </w:p>
        </w:tc>
      </w:tr>
      <w:tr w:rsidR="00BC65CA" w:rsidRPr="00BC65CA" w:rsidTr="00565F1F">
        <w:trPr>
          <w:trHeight w:hRule="exact" w:val="115"/>
          <w:tblHeader/>
        </w:trPr>
        <w:tc>
          <w:tcPr>
            <w:tcW w:w="423" w:type="dxa"/>
            <w:tcBorders>
              <w:top w:val="single" w:sz="12" w:space="0" w:color="auto"/>
            </w:tcBorders>
            <w:shd w:val="clear" w:color="auto" w:fill="auto"/>
            <w:vAlign w:val="bottom"/>
          </w:tcPr>
          <w:p w:rsidR="00BC65CA" w:rsidRPr="00BC65CA" w:rsidRDefault="00BC65CA" w:rsidP="00160B29"/>
        </w:tc>
        <w:tc>
          <w:tcPr>
            <w:tcW w:w="1962" w:type="dxa"/>
            <w:tcBorders>
              <w:top w:val="single" w:sz="12" w:space="0" w:color="auto"/>
            </w:tcBorders>
            <w:shd w:val="clear" w:color="auto" w:fill="auto"/>
            <w:vAlign w:val="bottom"/>
          </w:tcPr>
          <w:p w:rsidR="00BC65CA" w:rsidRPr="00BC65CA" w:rsidRDefault="00BC65CA" w:rsidP="00160B29"/>
        </w:tc>
        <w:tc>
          <w:tcPr>
            <w:tcW w:w="1665" w:type="dxa"/>
            <w:tcBorders>
              <w:top w:val="single" w:sz="12" w:space="0" w:color="auto"/>
            </w:tcBorders>
            <w:shd w:val="clear" w:color="auto" w:fill="auto"/>
            <w:vAlign w:val="bottom"/>
          </w:tcPr>
          <w:p w:rsidR="00BC65CA" w:rsidRPr="00BC65CA" w:rsidRDefault="00BC65CA" w:rsidP="00160B29"/>
        </w:tc>
        <w:tc>
          <w:tcPr>
            <w:tcW w:w="1620" w:type="dxa"/>
            <w:tcBorders>
              <w:top w:val="single" w:sz="12" w:space="0" w:color="auto"/>
            </w:tcBorders>
            <w:shd w:val="clear" w:color="auto" w:fill="auto"/>
            <w:vAlign w:val="bottom"/>
          </w:tcPr>
          <w:p w:rsidR="00BC65CA" w:rsidRPr="00BC65CA" w:rsidRDefault="00BC65CA" w:rsidP="00160B29"/>
        </w:tc>
        <w:tc>
          <w:tcPr>
            <w:tcW w:w="1620" w:type="dxa"/>
            <w:tcBorders>
              <w:top w:val="single" w:sz="12" w:space="0" w:color="auto"/>
            </w:tcBorders>
            <w:shd w:val="clear" w:color="auto" w:fill="auto"/>
            <w:vAlign w:val="bottom"/>
          </w:tcPr>
          <w:p w:rsidR="00BC65CA" w:rsidRPr="00BC65CA" w:rsidRDefault="00BC65CA" w:rsidP="00160B29"/>
        </w:tc>
        <w:tc>
          <w:tcPr>
            <w:tcW w:w="1508" w:type="dxa"/>
            <w:tcBorders>
              <w:top w:val="single" w:sz="12" w:space="0" w:color="auto"/>
            </w:tcBorders>
            <w:shd w:val="clear" w:color="auto" w:fill="auto"/>
            <w:vAlign w:val="bottom"/>
          </w:tcPr>
          <w:p w:rsidR="00BC65CA" w:rsidRPr="00BC65CA" w:rsidRDefault="00BC65CA" w:rsidP="00160B29"/>
        </w:tc>
      </w:tr>
      <w:tr w:rsidR="00BC65CA" w:rsidRPr="00BC65CA" w:rsidTr="00565F1F">
        <w:tc>
          <w:tcPr>
            <w:tcW w:w="42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18.</w:t>
            </w:r>
          </w:p>
        </w:tc>
        <w:tc>
          <w:tcPr>
            <w:tcW w:w="1962"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 xml:space="preserve">Canadá </w:t>
            </w:r>
          </w:p>
        </w:tc>
        <w:tc>
          <w:tcPr>
            <w:tcW w:w="1665"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E/C.12/CAN/6</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17 de octubre de 2012</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6 de junio de 2010</w:t>
            </w:r>
          </w:p>
        </w:tc>
        <w:tc>
          <w:tcPr>
            <w:tcW w:w="1508"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57º período de sesiones</w:t>
            </w:r>
          </w:p>
        </w:tc>
      </w:tr>
      <w:tr w:rsidR="00BC65CA" w:rsidRPr="00BC65CA" w:rsidTr="00565F1F">
        <w:tc>
          <w:tcPr>
            <w:tcW w:w="42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19.</w:t>
            </w:r>
          </w:p>
        </w:tc>
        <w:tc>
          <w:tcPr>
            <w:tcW w:w="1962"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Chipre</w:t>
            </w:r>
          </w:p>
        </w:tc>
        <w:tc>
          <w:tcPr>
            <w:tcW w:w="1665"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E/C.12/CYP/6</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15 de octubre de 2014</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30 de junio de 2014</w:t>
            </w:r>
          </w:p>
        </w:tc>
        <w:tc>
          <w:tcPr>
            <w:tcW w:w="1508"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59º período de sesiones</w:t>
            </w:r>
          </w:p>
        </w:tc>
      </w:tr>
      <w:tr w:rsidR="00BC65CA" w:rsidRPr="00BC65CA" w:rsidTr="00565F1F">
        <w:tc>
          <w:tcPr>
            <w:tcW w:w="42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20.</w:t>
            </w:r>
          </w:p>
        </w:tc>
        <w:tc>
          <w:tcPr>
            <w:tcW w:w="1962"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Polonia</w:t>
            </w:r>
          </w:p>
        </w:tc>
        <w:tc>
          <w:tcPr>
            <w:tcW w:w="1665"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E/C.12/POL/6</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8 de enero de 2015</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30 de junio de 2014</w:t>
            </w:r>
          </w:p>
        </w:tc>
        <w:tc>
          <w:tcPr>
            <w:tcW w:w="1508"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59º período de sesiones</w:t>
            </w:r>
          </w:p>
        </w:tc>
      </w:tr>
      <w:tr w:rsidR="00BC65CA" w:rsidRPr="00BC65CA" w:rsidTr="00565F1F">
        <w:tc>
          <w:tcPr>
            <w:tcW w:w="423"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21.</w:t>
            </w:r>
          </w:p>
        </w:tc>
        <w:tc>
          <w:tcPr>
            <w:tcW w:w="1962"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Suecia</w:t>
            </w:r>
          </w:p>
        </w:tc>
        <w:tc>
          <w:tcPr>
            <w:tcW w:w="1665"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E/C.12/SWE/6</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26 de julio de 2013</w:t>
            </w:r>
          </w:p>
        </w:tc>
        <w:tc>
          <w:tcPr>
            <w:tcW w:w="1620"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30 de junio de 2013</w:t>
            </w:r>
          </w:p>
        </w:tc>
        <w:tc>
          <w:tcPr>
            <w:tcW w:w="1508" w:type="dxa"/>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58º período de sesiones</w:t>
            </w:r>
          </w:p>
        </w:tc>
      </w:tr>
      <w:tr w:rsidR="00BC65CA" w:rsidRPr="00BC65CA" w:rsidTr="00565F1F">
        <w:tc>
          <w:tcPr>
            <w:tcW w:w="423"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22.</w:t>
            </w:r>
          </w:p>
        </w:tc>
        <w:tc>
          <w:tcPr>
            <w:tcW w:w="1962"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Reino Unido de Gran Bretaña e Irlanda del Norte</w:t>
            </w:r>
          </w:p>
        </w:tc>
        <w:tc>
          <w:tcPr>
            <w:tcW w:w="1665"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E/C.12/GBR/6</w:t>
            </w:r>
          </w:p>
        </w:tc>
        <w:tc>
          <w:tcPr>
            <w:tcW w:w="1620"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17 de junio de 2014</w:t>
            </w:r>
          </w:p>
        </w:tc>
        <w:tc>
          <w:tcPr>
            <w:tcW w:w="1620"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30 de junio de 2014</w:t>
            </w:r>
          </w:p>
        </w:tc>
        <w:tc>
          <w:tcPr>
            <w:tcW w:w="1508" w:type="dxa"/>
            <w:tcBorders>
              <w:bottom w:val="single" w:sz="12" w:space="0" w:color="auto"/>
            </w:tcBorders>
            <w:shd w:val="clear" w:color="auto" w:fill="auto"/>
          </w:tcPr>
          <w:p w:rsidR="00BC65CA" w:rsidRPr="00BC65CA" w:rsidRDefault="00BC65CA" w:rsidP="009E409F">
            <w:pPr>
              <w:tabs>
                <w:tab w:val="left" w:pos="288"/>
                <w:tab w:val="left" w:pos="576"/>
                <w:tab w:val="left" w:pos="864"/>
                <w:tab w:val="left" w:pos="1152"/>
              </w:tabs>
              <w:spacing w:before="40" w:after="80"/>
              <w:ind w:right="40"/>
            </w:pPr>
            <w:r w:rsidRPr="00BC65CA">
              <w:t>58º período de sesiones</w:t>
            </w:r>
          </w:p>
        </w:tc>
      </w:tr>
    </w:tbl>
    <w:p w:rsidR="00BC65CA" w:rsidRPr="00565F1F" w:rsidRDefault="00BC65CA" w:rsidP="00565F1F">
      <w:pPr>
        <w:pStyle w:val="SingleTxt"/>
        <w:spacing w:after="0" w:line="120" w:lineRule="exact"/>
        <w:rPr>
          <w:sz w:val="10"/>
        </w:rPr>
      </w:pPr>
    </w:p>
    <w:p w:rsidR="00565F1F" w:rsidRPr="00565F1F" w:rsidRDefault="00565F1F" w:rsidP="00565F1F">
      <w:pPr>
        <w:pStyle w:val="SingleTxt"/>
        <w:spacing w:after="0" w:line="120" w:lineRule="exact"/>
        <w:rPr>
          <w:sz w:val="10"/>
        </w:rPr>
      </w:pPr>
    </w:p>
    <w:p w:rsidR="00565F1F" w:rsidRPr="00565F1F" w:rsidRDefault="00565F1F" w:rsidP="00565F1F">
      <w:pPr>
        <w:pStyle w:val="SingleTxt"/>
        <w:spacing w:after="0" w:line="120" w:lineRule="exact"/>
        <w:rPr>
          <w:sz w:val="10"/>
        </w:rPr>
      </w:pPr>
    </w:p>
    <w:p w:rsidR="00BC65CA" w:rsidRDefault="00BC65CA" w:rsidP="00160B29">
      <w:pPr>
        <w:pStyle w:val="Sponsors"/>
      </w:pPr>
      <w:r w:rsidRPr="00BC65CA">
        <w:tab/>
        <w:t>b)</w:t>
      </w:r>
      <w:r w:rsidRPr="00BC65CA">
        <w:tab/>
        <w:t>Informes presentados por los organismos especializados en virtud del artículo</w:t>
      </w:r>
      <w:r w:rsidR="00565F1F">
        <w:t> </w:t>
      </w:r>
      <w:r w:rsidRPr="00BC65CA">
        <w:t>18</w:t>
      </w:r>
      <w:r w:rsidR="00565F1F">
        <w:t> </w:t>
      </w:r>
      <w:r w:rsidRPr="00BC65CA">
        <w:t>del Pacto</w:t>
      </w:r>
    </w:p>
    <w:p w:rsidR="00160B29" w:rsidRPr="00160B29" w:rsidRDefault="00160B29" w:rsidP="00160B29">
      <w:pPr>
        <w:pStyle w:val="Sponsors"/>
        <w:spacing w:line="120" w:lineRule="exact"/>
        <w:rPr>
          <w:sz w:val="10"/>
        </w:rPr>
      </w:pPr>
    </w:p>
    <w:p w:rsidR="00BC65CA" w:rsidRPr="00BC65CA" w:rsidRDefault="00BC65CA" w:rsidP="00BC65CA">
      <w:pPr>
        <w:pStyle w:val="SingleTxt"/>
      </w:pPr>
      <w:r w:rsidRPr="00BC65CA">
        <w:tab/>
        <w:t>De conformidad con el artículo 67 de su reglamento, el Comité tiene encomendada la tarea de examinar los informes presentados por los organismos especializados en virtud del artículo 18 del Pacto.</w:t>
      </w:r>
    </w:p>
    <w:p w:rsidR="00BC65CA" w:rsidRPr="00BC65CA" w:rsidRDefault="00BC65CA" w:rsidP="00BC65CA">
      <w:pPr>
        <w:pStyle w:val="SingleTxt"/>
      </w:pPr>
      <w:r w:rsidRPr="00BC65CA">
        <w:tab/>
        <w:t>Con arreglo al artículo 68 del reglamento, los representantes de los organismos especializados interesados podrán formular declaraciones sobre cuestiones relativas a la esfera de actividades de sus respectivas organizaciones. El Secretario General ha invitado a los organismos especializados interesados a que nombren representantes encargados de facilitar información.</w:t>
      </w:r>
    </w:p>
    <w:p w:rsidR="00BC65CA" w:rsidRDefault="00BC65CA" w:rsidP="00BC65CA">
      <w:pPr>
        <w:pStyle w:val="SingleTxt"/>
      </w:pPr>
      <w:r w:rsidRPr="00BC65CA">
        <w:tab/>
        <w:t xml:space="preserve"> Los informes que se reciban de los organismos especializados en virtud del artículo 18 del Pacto se pondrán oportunamente a disposición del Comité.</w:t>
      </w:r>
    </w:p>
    <w:p w:rsidR="00160B29" w:rsidRPr="00160B29" w:rsidRDefault="00160B29" w:rsidP="00160B29">
      <w:pPr>
        <w:pStyle w:val="SingleTxt"/>
        <w:spacing w:after="0" w:line="120" w:lineRule="exact"/>
        <w:rPr>
          <w:sz w:val="10"/>
        </w:rPr>
      </w:pPr>
    </w:p>
    <w:p w:rsidR="00BC65CA" w:rsidRDefault="00BC65CA" w:rsidP="00160B29">
      <w:pPr>
        <w:pStyle w:val="Sponsors"/>
      </w:pPr>
      <w:r w:rsidRPr="00BC65CA">
        <w:tab/>
        <w:t>7.</w:t>
      </w:r>
      <w:r w:rsidRPr="00BC65CA">
        <w:tab/>
        <w:t>Presentación de informes por los Estados partes en virtud de los artículos</w:t>
      </w:r>
      <w:r w:rsidR="00160B29">
        <w:t> </w:t>
      </w:r>
      <w:r w:rsidRPr="00BC65CA">
        <w:t>16</w:t>
      </w:r>
      <w:r w:rsidR="00160B29">
        <w:t> </w:t>
      </w:r>
      <w:r w:rsidRPr="00BC65CA">
        <w:t>y</w:t>
      </w:r>
      <w:r w:rsidR="00160B29">
        <w:t> </w:t>
      </w:r>
      <w:r w:rsidRPr="00BC65CA">
        <w:t>17</w:t>
      </w:r>
      <w:r w:rsidR="00160B29">
        <w:t> </w:t>
      </w:r>
      <w:r w:rsidRPr="00BC65CA">
        <w:t>del Pacto</w:t>
      </w:r>
    </w:p>
    <w:p w:rsidR="00160B29" w:rsidRPr="00160B29" w:rsidRDefault="00160B29" w:rsidP="00160B29">
      <w:pPr>
        <w:pStyle w:val="Sponsors"/>
        <w:spacing w:line="120" w:lineRule="exact"/>
        <w:rPr>
          <w:sz w:val="10"/>
        </w:rPr>
      </w:pPr>
    </w:p>
    <w:p w:rsidR="00BC65CA" w:rsidRPr="00BC65CA" w:rsidRDefault="00BC65CA" w:rsidP="00BC65CA">
      <w:pPr>
        <w:pStyle w:val="SingleTxt"/>
      </w:pPr>
      <w:r w:rsidRPr="00BC65CA">
        <w:tab/>
        <w:t>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relación con este tema, el Comité tendrá ante sí el documento siguiente:</w:t>
      </w:r>
    </w:p>
    <w:p w:rsidR="00BC65CA" w:rsidRDefault="00BC65CA" w:rsidP="00FD2A68">
      <w:pPr>
        <w:pStyle w:val="Bullet1"/>
      </w:pPr>
      <w:r w:rsidRPr="00BC65CA">
        <w:t>Nota del Secretario General sobre los Estados partes en el Pacto y la situación de la presentación de los informes (E/C.12/57/2).</w:t>
      </w:r>
    </w:p>
    <w:p w:rsidR="00160B29" w:rsidRPr="00160B29" w:rsidRDefault="00160B29" w:rsidP="00160B29">
      <w:pPr>
        <w:pStyle w:val="SingleTxt"/>
        <w:spacing w:after="0" w:line="120" w:lineRule="exact"/>
        <w:rPr>
          <w:sz w:val="10"/>
        </w:rPr>
      </w:pPr>
    </w:p>
    <w:p w:rsidR="00BC65CA" w:rsidRDefault="00BC65CA" w:rsidP="00160B29">
      <w:pPr>
        <w:pStyle w:val="Sponsors"/>
      </w:pPr>
      <w:r w:rsidRPr="00BC65CA">
        <w:tab/>
        <w:t>8.</w:t>
      </w:r>
      <w:r w:rsidRPr="00BC65CA">
        <w:tab/>
        <w:t>Formulación de sugerencias y recomendaciones de carácter general basadas en</w:t>
      </w:r>
      <w:r w:rsidR="00565F1F">
        <w:t> </w:t>
      </w:r>
      <w:r w:rsidRPr="00BC65CA">
        <w:t>el examen de los informes presentados por los Estados partes en el Pacto y</w:t>
      </w:r>
      <w:r w:rsidR="00565F1F">
        <w:t> </w:t>
      </w:r>
      <w:r w:rsidRPr="00BC65CA">
        <w:t>por</w:t>
      </w:r>
      <w:r w:rsidR="00565F1F">
        <w:t> </w:t>
      </w:r>
      <w:r w:rsidRPr="00BC65CA">
        <w:t>los organismos especializados</w:t>
      </w:r>
    </w:p>
    <w:p w:rsidR="00160B29" w:rsidRPr="00160B29" w:rsidRDefault="00160B29" w:rsidP="00160B29">
      <w:pPr>
        <w:pStyle w:val="Sponsors"/>
        <w:spacing w:line="120" w:lineRule="exact"/>
        <w:rPr>
          <w:sz w:val="10"/>
        </w:rPr>
      </w:pPr>
    </w:p>
    <w:p w:rsidR="00BC65CA" w:rsidRDefault="00BC65CA" w:rsidP="00BC65CA">
      <w:pPr>
        <w:pStyle w:val="SingleTxt"/>
      </w:pPr>
      <w:r w:rsidRPr="00BC65CA">
        <w:tab/>
        <w:t>En aplicación del artículo 64 de su reglamento, el Comité podrá formular sugerencias y recomendaciones de carácter general basándose en el examen de los informes presentados por los Estados partes y por los organismos especializados, a fin de prestar asistencia al Consejo en el desempeño de sus funciones, en particular las que le corresponden en virtud de los artículos 21 y 22 del Pacto. El Comité también podrá hacer sugerencias en relación con los artículos 19, 22 y 23 del Pacto para que el Consejo las examine.</w:t>
      </w:r>
    </w:p>
    <w:p w:rsidR="00160B29" w:rsidRPr="00160B29" w:rsidRDefault="00160B29" w:rsidP="00160B29">
      <w:pPr>
        <w:pStyle w:val="SingleTxt"/>
        <w:spacing w:after="0" w:line="120" w:lineRule="exact"/>
        <w:rPr>
          <w:sz w:val="10"/>
        </w:rPr>
      </w:pPr>
    </w:p>
    <w:p w:rsidR="00BC65CA" w:rsidRDefault="00BC65CA" w:rsidP="00160B29">
      <w:pPr>
        <w:pStyle w:val="Sponsors"/>
      </w:pPr>
      <w:r w:rsidRPr="00BC65CA">
        <w:tab/>
        <w:t>9.</w:t>
      </w:r>
      <w:r w:rsidRPr="00BC65CA">
        <w:tab/>
        <w:t>Examen de las comunicaciones presentadas en virtud del Protocolo Facultativo</w:t>
      </w:r>
      <w:r w:rsidR="00565F1F">
        <w:t> </w:t>
      </w:r>
      <w:r w:rsidRPr="00BC65CA">
        <w:t>del Pacto</w:t>
      </w:r>
    </w:p>
    <w:p w:rsidR="00160B29" w:rsidRPr="00160B29" w:rsidRDefault="00160B29" w:rsidP="00160B29">
      <w:pPr>
        <w:pStyle w:val="Sponsors"/>
        <w:spacing w:line="120" w:lineRule="exact"/>
        <w:rPr>
          <w:sz w:val="10"/>
        </w:rPr>
      </w:pPr>
    </w:p>
    <w:p w:rsidR="00BC65CA" w:rsidRPr="00BC65CA" w:rsidRDefault="00BC65CA" w:rsidP="00BC65CA">
      <w:pPr>
        <w:pStyle w:val="SingleTxt"/>
      </w:pPr>
      <w:r w:rsidRPr="00BC65CA">
        <w:tab/>
        <w:t>De conformidad con lo dispuesto en el reglamento provisional en virtud del Protocolo Facultativo del Pacto Internacional de Derechos Económicos, Sociales y Culturales, el Comité examinará en relación con este tema las comunicaciones que se hayan presentado o parezcan haberse presentado para su examen por este en virtud del Protocolo Facultativo.</w:t>
      </w:r>
    </w:p>
    <w:p w:rsidR="00BC65CA" w:rsidRDefault="00BC65CA" w:rsidP="00BC65CA">
      <w:pPr>
        <w:pStyle w:val="SingleTxt"/>
      </w:pPr>
      <w:r w:rsidRPr="00BC65CA">
        <w:tab/>
        <w:t>Con arreglo al artículo 8 del Protocolo Facultativo y al artículo 19, párrafo 1, del reglamento provisional en virtud del Protocolo Facultativo, el Comité o su Grupo de Trabajo sobre las Comunicaciones examinarán las comunicaciones en sesiones privadas.</w:t>
      </w:r>
    </w:p>
    <w:p w:rsidR="00160B29" w:rsidRPr="00160B29" w:rsidRDefault="00160B29" w:rsidP="00160B29">
      <w:pPr>
        <w:pStyle w:val="SingleTxt"/>
        <w:spacing w:after="0" w:line="120" w:lineRule="exact"/>
        <w:rPr>
          <w:sz w:val="10"/>
        </w:rPr>
      </w:pPr>
    </w:p>
    <w:p w:rsidR="00BC65CA" w:rsidRDefault="00BC65CA" w:rsidP="00160B29">
      <w:pPr>
        <w:pStyle w:val="Sponsors"/>
      </w:pPr>
      <w:r w:rsidRPr="00BC65CA">
        <w:tab/>
        <w:t>10.</w:t>
      </w:r>
      <w:r w:rsidRPr="00BC65CA">
        <w:tab/>
        <w:t>Asuntos diversos</w:t>
      </w:r>
    </w:p>
    <w:p w:rsidR="00160B29" w:rsidRPr="00160B29" w:rsidRDefault="00160B29" w:rsidP="00160B29">
      <w:pPr>
        <w:pStyle w:val="Sponsors"/>
        <w:spacing w:line="120" w:lineRule="exact"/>
        <w:rPr>
          <w:sz w:val="10"/>
        </w:rPr>
      </w:pPr>
    </w:p>
    <w:p w:rsidR="00BC65CA" w:rsidRPr="00BC65CA" w:rsidRDefault="00BC65CA" w:rsidP="00BC65CA">
      <w:pPr>
        <w:pStyle w:val="SingleTxt"/>
      </w:pPr>
      <w:r w:rsidRPr="00BC65CA">
        <w:tab/>
        <w:t>En su 21</w:t>
      </w:r>
      <w:r w:rsidRPr="00BC65CA">
        <w:rPr>
          <w:vertAlign w:val="superscript"/>
        </w:rPr>
        <w:t>er</w:t>
      </w:r>
      <w:r w:rsidRPr="00BC65CA">
        <w:t xml:space="preserve"> período de sesiones, celebrado en 1999, el Comité decidió incluir en su programa un tema permanente titulado </w:t>
      </w:r>
      <w:r w:rsidR="008A7595">
        <w:t>“</w:t>
      </w:r>
      <w:r w:rsidRPr="00BC65CA">
        <w:t>Asuntos diversos</w:t>
      </w:r>
      <w:r w:rsidR="008A7595">
        <w:t>”</w:t>
      </w:r>
      <w:r w:rsidRPr="00BC65CA">
        <w:t>, en relación con el cual podrá examinar cualquier asunto que no corresponda al ámbito de los demás temas permanentes del programa.</w:t>
      </w:r>
    </w:p>
    <w:p w:rsidR="00BC65CA" w:rsidRDefault="00BC65CA" w:rsidP="00160B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5CA">
        <w:br w:type="page"/>
        <w:t>Anexo</w:t>
      </w:r>
    </w:p>
    <w:p w:rsidR="00160B29" w:rsidRPr="00160B29" w:rsidRDefault="00160B29" w:rsidP="00160B29">
      <w:pPr>
        <w:pStyle w:val="SingleTxt"/>
        <w:spacing w:after="0" w:line="120" w:lineRule="exact"/>
        <w:rPr>
          <w:sz w:val="10"/>
        </w:rPr>
      </w:pPr>
    </w:p>
    <w:p w:rsidR="00160B29" w:rsidRPr="00160B29" w:rsidRDefault="00160B29" w:rsidP="00160B29">
      <w:pPr>
        <w:pStyle w:val="SingleTxt"/>
        <w:spacing w:after="0" w:line="120" w:lineRule="exact"/>
        <w:rPr>
          <w:sz w:val="10"/>
        </w:rPr>
      </w:pPr>
    </w:p>
    <w:p w:rsidR="00BC65CA" w:rsidRDefault="00BC65CA" w:rsidP="00160B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5CA">
        <w:tab/>
      </w:r>
      <w:r w:rsidRPr="00BC65CA">
        <w:tab/>
        <w:t xml:space="preserve">Programa provisional del 57º período de sesiones </w:t>
      </w:r>
      <w:r w:rsidRPr="00BC65CA">
        <w:br/>
        <w:t>del Comité de Derechos Económicos, Sociales y Culturales</w:t>
      </w:r>
      <w:r w:rsidR="00160B29">
        <w:t> </w:t>
      </w:r>
      <w:r w:rsidRPr="00BC65CA">
        <w:t>(22</w:t>
      </w:r>
      <w:r w:rsidR="00160B29">
        <w:t> </w:t>
      </w:r>
      <w:r w:rsidRPr="00BC65CA">
        <w:t>de febrero a 4 de marzo de 2016)</w:t>
      </w:r>
    </w:p>
    <w:p w:rsidR="00160B29" w:rsidRPr="00160B29" w:rsidRDefault="00160B29" w:rsidP="00160B29">
      <w:pPr>
        <w:pStyle w:val="SingleTxt"/>
        <w:spacing w:after="0" w:line="120" w:lineRule="exact"/>
        <w:rPr>
          <w:sz w:val="10"/>
        </w:rPr>
      </w:pPr>
    </w:p>
    <w:p w:rsidR="00160B29" w:rsidRPr="00160B29" w:rsidRDefault="00160B29" w:rsidP="00160B29">
      <w:pPr>
        <w:pStyle w:val="SingleTxt"/>
        <w:spacing w:after="0" w:line="120" w:lineRule="exact"/>
        <w:rPr>
          <w:sz w:val="10"/>
        </w:rPr>
      </w:pPr>
    </w:p>
    <w:p w:rsidR="00BC65CA" w:rsidRDefault="00BC65CA" w:rsidP="00160B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5CA">
        <w:tab/>
      </w:r>
      <w:r w:rsidRPr="00BC65CA">
        <w:tab/>
        <w:t>Primera semana: 22 a 26 de febrero de 2016</w:t>
      </w:r>
    </w:p>
    <w:p w:rsidR="00160B29" w:rsidRPr="00160B29" w:rsidRDefault="00160B29" w:rsidP="00160B29">
      <w:pPr>
        <w:pStyle w:val="SingleTxt"/>
        <w:spacing w:after="0" w:line="120" w:lineRule="exact"/>
        <w:rPr>
          <w:sz w:val="10"/>
        </w:rPr>
      </w:pPr>
    </w:p>
    <w:p w:rsidR="00160B29" w:rsidRPr="00160B29" w:rsidRDefault="00160B29" w:rsidP="00160B29">
      <w:pPr>
        <w:pStyle w:val="SingleTxt"/>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2610"/>
        <w:gridCol w:w="1656"/>
        <w:gridCol w:w="1485"/>
        <w:gridCol w:w="3047"/>
      </w:tblGrid>
      <w:tr w:rsidR="00BC65CA" w:rsidRPr="00BC65CA" w:rsidTr="008A7595">
        <w:trPr>
          <w:trHeight w:hRule="exact" w:val="115"/>
          <w:tblHeader/>
        </w:trPr>
        <w:tc>
          <w:tcPr>
            <w:tcW w:w="2610" w:type="dxa"/>
            <w:tcBorders>
              <w:top w:val="single" w:sz="12" w:space="0" w:color="auto"/>
            </w:tcBorders>
            <w:shd w:val="clear" w:color="auto" w:fill="auto"/>
            <w:vAlign w:val="bottom"/>
          </w:tcPr>
          <w:p w:rsidR="00BC65CA" w:rsidRPr="00BC65CA" w:rsidRDefault="00BC65CA" w:rsidP="00160B29"/>
        </w:tc>
        <w:tc>
          <w:tcPr>
            <w:tcW w:w="1656" w:type="dxa"/>
            <w:tcBorders>
              <w:top w:val="single" w:sz="12" w:space="0" w:color="auto"/>
            </w:tcBorders>
            <w:shd w:val="clear" w:color="auto" w:fill="auto"/>
            <w:vAlign w:val="bottom"/>
          </w:tcPr>
          <w:p w:rsidR="00BC65CA" w:rsidRPr="00BC65CA" w:rsidRDefault="00BC65CA" w:rsidP="00160B29"/>
        </w:tc>
        <w:tc>
          <w:tcPr>
            <w:tcW w:w="1485" w:type="dxa"/>
            <w:tcBorders>
              <w:top w:val="single" w:sz="12" w:space="0" w:color="auto"/>
            </w:tcBorders>
            <w:shd w:val="clear" w:color="auto" w:fill="auto"/>
            <w:vAlign w:val="bottom"/>
          </w:tcPr>
          <w:p w:rsidR="00BC65CA" w:rsidRPr="00BC65CA" w:rsidRDefault="00BC65CA" w:rsidP="00160B29"/>
        </w:tc>
        <w:tc>
          <w:tcPr>
            <w:tcW w:w="3047" w:type="dxa"/>
            <w:tcBorders>
              <w:top w:val="single" w:sz="12" w:space="0" w:color="auto"/>
            </w:tcBorders>
            <w:shd w:val="clear" w:color="auto" w:fill="auto"/>
            <w:vAlign w:val="bottom"/>
          </w:tcPr>
          <w:p w:rsidR="00BC65CA" w:rsidRPr="00BC65CA" w:rsidRDefault="00BC65CA" w:rsidP="00160B29"/>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r w:rsidRPr="00BC65CA">
              <w:rPr>
                <w:b/>
              </w:rPr>
              <w:t>Lunes 22 de febrero</w:t>
            </w: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Primera sesión</w:t>
            </w: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(pública)</w:t>
            </w: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 1</w:t>
            </w: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Aprobación del programa</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 2</w:t>
            </w:r>
          </w:p>
        </w:tc>
        <w:tc>
          <w:tcPr>
            <w:tcW w:w="3047" w:type="dxa"/>
            <w:shd w:val="clear" w:color="auto" w:fill="auto"/>
          </w:tcPr>
          <w:p w:rsidR="00BC65CA" w:rsidRPr="00BC65CA" w:rsidDel="00C76F1B" w:rsidRDefault="00BC65CA" w:rsidP="00565F1F">
            <w:pPr>
              <w:tabs>
                <w:tab w:val="left" w:pos="288"/>
                <w:tab w:val="left" w:pos="576"/>
                <w:tab w:val="left" w:pos="864"/>
                <w:tab w:val="left" w:pos="1152"/>
              </w:tabs>
              <w:spacing w:before="40" w:after="80"/>
              <w:ind w:right="40"/>
            </w:pPr>
            <w:r w:rsidRPr="00BC65CA">
              <w:t>Organización de los trabajos</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 7</w:t>
            </w: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Presentación de informes por los Estados partes en virtud de los artículos 16 y 17 del Pacto</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 10</w:t>
            </w: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Asuntos diversos</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(privada)</w:t>
            </w: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 5</w:t>
            </w: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Relaciones con los órganos de las Naciones Unidas y con otros órganos de tratados</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Segunda sesión</w:t>
            </w: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(privada)</w:t>
            </w: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Temas 3 y 10</w:t>
            </w: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Sesiones privadas</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r w:rsidRPr="00BC65CA">
              <w:rPr>
                <w:b/>
              </w:rPr>
              <w:t>Martes 23 de febrero</w:t>
            </w:r>
          </w:p>
        </w:tc>
        <w:tc>
          <w:tcPr>
            <w:tcW w:w="1656"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1485"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3047"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Tercera sesión</w:t>
            </w: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(pública)</w:t>
            </w: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 6</w:t>
            </w: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Examen de los informes: Namibia</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Cuarta sesión</w:t>
            </w: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(pública)</w:t>
            </w: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 6</w:t>
            </w: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Examen de los informes: Namibia</w:t>
            </w:r>
            <w:r w:rsidRPr="00565F1F">
              <w:t xml:space="preserve"> </w:t>
            </w:r>
            <w:r w:rsidRPr="00565F1F">
              <w:rPr>
                <w:i/>
              </w:rPr>
              <w:t>(continuación)</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r w:rsidRPr="00BC65CA">
              <w:rPr>
                <w:b/>
              </w:rPr>
              <w:t>Miércoles 24 de febrero</w:t>
            </w:r>
          </w:p>
        </w:tc>
        <w:tc>
          <w:tcPr>
            <w:tcW w:w="1656"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1485"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3047"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Quinta sesión</w:t>
            </w: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(pública)</w:t>
            </w: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 6</w:t>
            </w: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Examen de los informes: Namibia</w:t>
            </w:r>
            <w:r w:rsidRPr="00565F1F">
              <w:t xml:space="preserve"> </w:t>
            </w:r>
            <w:r w:rsidRPr="00565F1F">
              <w:rPr>
                <w:i/>
              </w:rPr>
              <w:t>(continuación)</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Sexta sesión</w:t>
            </w: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(pública)</w:t>
            </w: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 6</w:t>
            </w: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Examen de los informes: Canadá</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r w:rsidRPr="00BC65CA">
              <w:rPr>
                <w:b/>
              </w:rPr>
              <w:t>Jueves 25 de febrero</w:t>
            </w:r>
          </w:p>
        </w:tc>
        <w:tc>
          <w:tcPr>
            <w:tcW w:w="1656"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1485"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3047"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Séptima sesión</w:t>
            </w: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(pública)</w:t>
            </w: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 6</w:t>
            </w: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 xml:space="preserve">Examen de los informes: Canadá </w:t>
            </w:r>
            <w:r w:rsidRPr="00565F1F">
              <w:rPr>
                <w:i/>
              </w:rPr>
              <w:t>(continuación)</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Octava sesión</w:t>
            </w: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(pública)</w:t>
            </w: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 6</w:t>
            </w: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Examen de los informes: Kenya</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r w:rsidRPr="00BC65CA">
              <w:rPr>
                <w:b/>
              </w:rPr>
              <w:t>Viernes 26 de febrero</w:t>
            </w:r>
          </w:p>
        </w:tc>
        <w:tc>
          <w:tcPr>
            <w:tcW w:w="1656"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1485"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3047"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Novena sesión</w:t>
            </w: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(pública)</w:t>
            </w: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 6</w:t>
            </w: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 xml:space="preserve">Examen de los informes: Kenya </w:t>
            </w:r>
            <w:r w:rsidRPr="00565F1F">
              <w:rPr>
                <w:i/>
              </w:rPr>
              <w:t>(continuación)</w:t>
            </w:r>
          </w:p>
        </w:tc>
      </w:tr>
      <w:tr w:rsidR="00BC65CA" w:rsidRPr="00BC65CA" w:rsidTr="008A7595">
        <w:tc>
          <w:tcPr>
            <w:tcW w:w="2610" w:type="dxa"/>
            <w:tcBorders>
              <w:bottom w:val="single" w:sz="12" w:space="0" w:color="auto"/>
            </w:tcBorders>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Décima sesión</w:t>
            </w:r>
          </w:p>
        </w:tc>
        <w:tc>
          <w:tcPr>
            <w:tcW w:w="1656" w:type="dxa"/>
            <w:tcBorders>
              <w:bottom w:val="single" w:sz="12" w:space="0" w:color="auto"/>
            </w:tcBorders>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(pública/privada)</w:t>
            </w:r>
          </w:p>
        </w:tc>
        <w:tc>
          <w:tcPr>
            <w:tcW w:w="1485" w:type="dxa"/>
            <w:tcBorders>
              <w:bottom w:val="single" w:sz="12" w:space="0" w:color="auto"/>
            </w:tcBorders>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Temas 4 y 10</w:t>
            </w:r>
          </w:p>
        </w:tc>
        <w:tc>
          <w:tcPr>
            <w:tcW w:w="3047" w:type="dxa"/>
            <w:tcBorders>
              <w:bottom w:val="single" w:sz="12" w:space="0" w:color="auto"/>
            </w:tcBorders>
            <w:shd w:val="clear" w:color="auto" w:fill="auto"/>
          </w:tcPr>
          <w:p w:rsidR="00BC65CA" w:rsidRPr="00BC65CA" w:rsidRDefault="00BC65CA" w:rsidP="00565F1F">
            <w:pPr>
              <w:tabs>
                <w:tab w:val="left" w:pos="288"/>
                <w:tab w:val="left" w:pos="576"/>
                <w:tab w:val="left" w:pos="864"/>
                <w:tab w:val="left" w:pos="1152"/>
              </w:tabs>
              <w:spacing w:before="40" w:after="80"/>
              <w:ind w:right="40"/>
            </w:pPr>
            <w:r w:rsidRPr="00BC65CA">
              <w:t>Sesión oficiosa con los Estados/sesión privada</w:t>
            </w:r>
          </w:p>
        </w:tc>
      </w:tr>
    </w:tbl>
    <w:p w:rsidR="00BC65CA" w:rsidRPr="00565F1F" w:rsidRDefault="00BC65CA" w:rsidP="00565F1F">
      <w:pPr>
        <w:pStyle w:val="SingleTxt"/>
        <w:spacing w:after="0" w:line="120" w:lineRule="exact"/>
        <w:rPr>
          <w:sz w:val="10"/>
        </w:rPr>
      </w:pPr>
    </w:p>
    <w:p w:rsidR="00565F1F" w:rsidRPr="00565F1F" w:rsidRDefault="00565F1F" w:rsidP="00565F1F">
      <w:pPr>
        <w:pStyle w:val="SingleTxt"/>
        <w:spacing w:after="0" w:line="120" w:lineRule="exact"/>
        <w:rPr>
          <w:sz w:val="10"/>
        </w:rPr>
      </w:pPr>
    </w:p>
    <w:p w:rsidR="00565F1F" w:rsidRPr="00565F1F" w:rsidRDefault="00565F1F" w:rsidP="00565F1F">
      <w:pPr>
        <w:pStyle w:val="SingleTxt"/>
        <w:spacing w:after="0" w:line="120" w:lineRule="exact"/>
        <w:rPr>
          <w:sz w:val="10"/>
        </w:rPr>
      </w:pPr>
    </w:p>
    <w:p w:rsidR="00565F1F" w:rsidRPr="00BC65CA" w:rsidRDefault="00565F1F" w:rsidP="00BC65CA">
      <w:pPr>
        <w:pStyle w:val="SingleTxt"/>
      </w:pPr>
    </w:p>
    <w:p w:rsidR="00BC65CA" w:rsidRPr="00BC65CA" w:rsidRDefault="00BC65CA" w:rsidP="00BC65CA">
      <w:pPr>
        <w:pStyle w:val="SingleTxt"/>
      </w:pPr>
    </w:p>
    <w:p w:rsidR="00BC65CA" w:rsidRPr="00BC65CA" w:rsidRDefault="00BC65CA" w:rsidP="00BC65CA">
      <w:pPr>
        <w:pStyle w:val="SingleTxt"/>
      </w:pPr>
    </w:p>
    <w:p w:rsidR="00BC65CA" w:rsidRDefault="00BC65CA" w:rsidP="00565F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C65CA">
        <w:tab/>
      </w:r>
      <w:r w:rsidRPr="00BC65CA">
        <w:tab/>
        <w:t>Segunda semana: 29 de febrero a 4 de marzo de 2016</w:t>
      </w:r>
    </w:p>
    <w:p w:rsidR="00565F1F" w:rsidRPr="00565F1F" w:rsidRDefault="00565F1F" w:rsidP="00565F1F">
      <w:pPr>
        <w:pStyle w:val="SingleTxt"/>
        <w:keepNext/>
        <w:keepLines/>
        <w:spacing w:after="0" w:line="120" w:lineRule="exact"/>
        <w:rPr>
          <w:sz w:val="10"/>
        </w:rPr>
      </w:pPr>
    </w:p>
    <w:p w:rsidR="00565F1F" w:rsidRPr="00565F1F" w:rsidRDefault="00565F1F" w:rsidP="00565F1F">
      <w:pPr>
        <w:pStyle w:val="SingleTxt"/>
        <w:keepNext/>
        <w:keepLines/>
        <w:spacing w:after="0" w:line="120" w:lineRule="exact"/>
        <w:rPr>
          <w:sz w:val="10"/>
        </w:rPr>
      </w:pPr>
    </w:p>
    <w:tbl>
      <w:tblPr>
        <w:tblW w:w="8798" w:type="dxa"/>
        <w:tblInd w:w="1260" w:type="dxa"/>
        <w:tblLayout w:type="fixed"/>
        <w:tblCellMar>
          <w:left w:w="0" w:type="dxa"/>
          <w:right w:w="0" w:type="dxa"/>
        </w:tblCellMar>
        <w:tblLook w:val="0000" w:firstRow="0" w:lastRow="0" w:firstColumn="0" w:lastColumn="0" w:noHBand="0" w:noVBand="0"/>
      </w:tblPr>
      <w:tblGrid>
        <w:gridCol w:w="2610"/>
        <w:gridCol w:w="1656"/>
        <w:gridCol w:w="1485"/>
        <w:gridCol w:w="3047"/>
      </w:tblGrid>
      <w:tr w:rsidR="00BC65CA" w:rsidRPr="00BC65CA" w:rsidTr="008A7595">
        <w:trPr>
          <w:trHeight w:hRule="exact" w:val="115"/>
          <w:tblHeader/>
        </w:trPr>
        <w:tc>
          <w:tcPr>
            <w:tcW w:w="2610" w:type="dxa"/>
            <w:tcBorders>
              <w:top w:val="single" w:sz="12" w:space="0" w:color="auto"/>
            </w:tcBorders>
            <w:shd w:val="clear" w:color="auto" w:fill="auto"/>
            <w:vAlign w:val="bottom"/>
          </w:tcPr>
          <w:p w:rsidR="00BC65CA" w:rsidRPr="00BC65CA" w:rsidRDefault="00BC65CA" w:rsidP="00160B29"/>
        </w:tc>
        <w:tc>
          <w:tcPr>
            <w:tcW w:w="1656" w:type="dxa"/>
            <w:tcBorders>
              <w:top w:val="single" w:sz="12" w:space="0" w:color="auto"/>
            </w:tcBorders>
            <w:shd w:val="clear" w:color="auto" w:fill="auto"/>
            <w:vAlign w:val="bottom"/>
          </w:tcPr>
          <w:p w:rsidR="00BC65CA" w:rsidRPr="00BC65CA" w:rsidRDefault="00BC65CA" w:rsidP="00160B29"/>
        </w:tc>
        <w:tc>
          <w:tcPr>
            <w:tcW w:w="1485" w:type="dxa"/>
            <w:tcBorders>
              <w:top w:val="single" w:sz="12" w:space="0" w:color="auto"/>
            </w:tcBorders>
            <w:shd w:val="clear" w:color="auto" w:fill="auto"/>
            <w:vAlign w:val="bottom"/>
          </w:tcPr>
          <w:p w:rsidR="00BC65CA" w:rsidRPr="00BC65CA" w:rsidRDefault="00BC65CA" w:rsidP="00160B29"/>
        </w:tc>
        <w:tc>
          <w:tcPr>
            <w:tcW w:w="3047" w:type="dxa"/>
            <w:tcBorders>
              <w:top w:val="single" w:sz="12" w:space="0" w:color="auto"/>
            </w:tcBorders>
            <w:shd w:val="clear" w:color="auto" w:fill="auto"/>
            <w:vAlign w:val="bottom"/>
          </w:tcPr>
          <w:p w:rsidR="00BC65CA" w:rsidRPr="00BC65CA" w:rsidRDefault="00BC65CA" w:rsidP="00160B29"/>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r w:rsidRPr="00BC65CA">
              <w:rPr>
                <w:b/>
              </w:rPr>
              <w:t>Lunes 29 de febrero</w:t>
            </w:r>
          </w:p>
        </w:tc>
        <w:tc>
          <w:tcPr>
            <w:tcW w:w="1656"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p>
        </w:tc>
        <w:tc>
          <w:tcPr>
            <w:tcW w:w="1485"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p>
        </w:tc>
        <w:tc>
          <w:tcPr>
            <w:tcW w:w="3047"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p>
        </w:tc>
      </w:tr>
      <w:tr w:rsidR="00BC65CA" w:rsidRPr="00BC65CA" w:rsidTr="008A7595">
        <w:tc>
          <w:tcPr>
            <w:tcW w:w="2610" w:type="dxa"/>
            <w:shd w:val="clear" w:color="auto" w:fill="auto"/>
          </w:tcPr>
          <w:p w:rsidR="00BC65CA" w:rsidRPr="00BC65CA" w:rsidRDefault="00BC65CA" w:rsidP="00565F1F">
            <w:pPr>
              <w:spacing w:before="40" w:after="80"/>
            </w:pPr>
            <w:r w:rsidRPr="00BC65CA">
              <w:t>11ª sesión</w:t>
            </w:r>
          </w:p>
        </w:tc>
        <w:tc>
          <w:tcPr>
            <w:tcW w:w="1656" w:type="dxa"/>
            <w:shd w:val="clear" w:color="auto" w:fill="auto"/>
          </w:tcPr>
          <w:p w:rsidR="00BC65CA" w:rsidRPr="00BC65CA" w:rsidRDefault="00BC65CA" w:rsidP="00565F1F">
            <w:pPr>
              <w:spacing w:before="40" w:after="80"/>
            </w:pPr>
            <w:r w:rsidRPr="00BC65CA">
              <w:t>(privada)</w:t>
            </w:r>
          </w:p>
        </w:tc>
        <w:tc>
          <w:tcPr>
            <w:tcW w:w="1485" w:type="dxa"/>
            <w:shd w:val="clear" w:color="auto" w:fill="auto"/>
          </w:tcPr>
          <w:p w:rsidR="00BC65CA" w:rsidRPr="00BC65CA" w:rsidRDefault="00BC65CA" w:rsidP="00565F1F">
            <w:pPr>
              <w:spacing w:before="40" w:after="80"/>
            </w:pPr>
            <w:r w:rsidRPr="00BC65CA">
              <w:t>Tema 3</w:t>
            </w:r>
          </w:p>
        </w:tc>
        <w:tc>
          <w:tcPr>
            <w:tcW w:w="3047" w:type="dxa"/>
            <w:shd w:val="clear" w:color="auto" w:fill="auto"/>
          </w:tcPr>
          <w:p w:rsidR="00BC65CA" w:rsidRPr="00BC65CA" w:rsidRDefault="00BC65CA" w:rsidP="00565F1F">
            <w:pPr>
              <w:spacing w:before="40" w:after="80"/>
            </w:pPr>
            <w:r w:rsidRPr="00BC65CA">
              <w:t>Sesión privada</w:t>
            </w:r>
          </w:p>
        </w:tc>
      </w:tr>
      <w:tr w:rsidR="00BC65CA" w:rsidRPr="00BC65CA" w:rsidTr="008A7595">
        <w:tc>
          <w:tcPr>
            <w:tcW w:w="2610" w:type="dxa"/>
            <w:shd w:val="clear" w:color="auto" w:fill="auto"/>
          </w:tcPr>
          <w:p w:rsidR="00BC65CA" w:rsidRPr="00BC65CA" w:rsidRDefault="00BC65CA" w:rsidP="00565F1F">
            <w:pPr>
              <w:spacing w:before="40" w:after="80"/>
            </w:pPr>
            <w:r w:rsidRPr="00BC65CA">
              <w:t>12ª sesión</w:t>
            </w:r>
          </w:p>
        </w:tc>
        <w:tc>
          <w:tcPr>
            <w:tcW w:w="1656" w:type="dxa"/>
            <w:shd w:val="clear" w:color="auto" w:fill="auto"/>
          </w:tcPr>
          <w:p w:rsidR="00BC65CA" w:rsidRPr="00BC65CA" w:rsidRDefault="00BC65CA" w:rsidP="00565F1F">
            <w:pPr>
              <w:spacing w:before="40" w:after="80"/>
            </w:pPr>
            <w:r w:rsidRPr="00BC65CA">
              <w:t>(privada)</w:t>
            </w:r>
          </w:p>
        </w:tc>
        <w:tc>
          <w:tcPr>
            <w:tcW w:w="1485" w:type="dxa"/>
            <w:shd w:val="clear" w:color="auto" w:fill="auto"/>
          </w:tcPr>
          <w:p w:rsidR="00BC65CA" w:rsidRPr="00BC65CA" w:rsidRDefault="00BC65CA" w:rsidP="00565F1F">
            <w:pPr>
              <w:spacing w:before="40" w:after="80"/>
            </w:pPr>
            <w:r w:rsidRPr="00BC65CA">
              <w:t>Temas 3 y 9</w:t>
            </w:r>
          </w:p>
        </w:tc>
        <w:tc>
          <w:tcPr>
            <w:tcW w:w="3047" w:type="dxa"/>
            <w:shd w:val="clear" w:color="auto" w:fill="auto"/>
          </w:tcPr>
          <w:p w:rsidR="00BC65CA" w:rsidRPr="00BC65CA" w:rsidRDefault="00BC65CA" w:rsidP="00565F1F">
            <w:pPr>
              <w:spacing w:before="40" w:after="80"/>
            </w:pPr>
            <w:r w:rsidRPr="00BC65CA">
              <w:t>Sesión privada</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r w:rsidRPr="00BC65CA">
              <w:rPr>
                <w:b/>
              </w:rPr>
              <w:t>Martes 1 de marzo</w:t>
            </w:r>
          </w:p>
        </w:tc>
        <w:tc>
          <w:tcPr>
            <w:tcW w:w="1656"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1485"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3047"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r>
      <w:tr w:rsidR="00BC65CA" w:rsidRPr="00BC65CA" w:rsidTr="008A7595">
        <w:trPr>
          <w:trHeight w:val="392"/>
        </w:trPr>
        <w:tc>
          <w:tcPr>
            <w:tcW w:w="2610" w:type="dxa"/>
            <w:shd w:val="clear" w:color="auto" w:fill="auto"/>
          </w:tcPr>
          <w:p w:rsidR="00BC65CA" w:rsidRPr="00BC65CA" w:rsidRDefault="00BC65CA" w:rsidP="00565F1F">
            <w:pPr>
              <w:spacing w:before="40" w:after="80"/>
            </w:pPr>
            <w:r w:rsidRPr="00BC65CA">
              <w:t>13ª sesión</w:t>
            </w:r>
          </w:p>
        </w:tc>
        <w:tc>
          <w:tcPr>
            <w:tcW w:w="1656" w:type="dxa"/>
            <w:shd w:val="clear" w:color="auto" w:fill="auto"/>
          </w:tcPr>
          <w:p w:rsidR="00BC65CA" w:rsidRPr="00BC65CA" w:rsidRDefault="00BC65CA" w:rsidP="00565F1F">
            <w:pPr>
              <w:spacing w:before="40" w:after="80"/>
            </w:pPr>
            <w:r w:rsidRPr="00BC65CA">
              <w:t>(privada)</w:t>
            </w:r>
          </w:p>
        </w:tc>
        <w:tc>
          <w:tcPr>
            <w:tcW w:w="1485" w:type="dxa"/>
            <w:shd w:val="clear" w:color="auto" w:fill="auto"/>
          </w:tcPr>
          <w:p w:rsidR="00BC65CA" w:rsidRPr="00BC65CA" w:rsidRDefault="00BC65CA" w:rsidP="00565F1F">
            <w:pPr>
              <w:spacing w:before="40" w:after="80"/>
            </w:pPr>
            <w:r w:rsidRPr="00BC65CA">
              <w:t>Temas 3 y 6</w:t>
            </w:r>
          </w:p>
        </w:tc>
        <w:tc>
          <w:tcPr>
            <w:tcW w:w="3047" w:type="dxa"/>
            <w:shd w:val="clear" w:color="auto" w:fill="auto"/>
          </w:tcPr>
          <w:p w:rsidR="00BC65CA" w:rsidRPr="00BC65CA" w:rsidRDefault="00BC65CA" w:rsidP="00565F1F">
            <w:pPr>
              <w:spacing w:before="40" w:after="80"/>
            </w:pPr>
            <w:r w:rsidRPr="00BC65CA">
              <w:t>Sesión privada</w:t>
            </w:r>
          </w:p>
        </w:tc>
      </w:tr>
      <w:tr w:rsidR="00BC65CA" w:rsidRPr="00BC65CA" w:rsidTr="008A7595">
        <w:tc>
          <w:tcPr>
            <w:tcW w:w="2610" w:type="dxa"/>
            <w:shd w:val="clear" w:color="auto" w:fill="auto"/>
          </w:tcPr>
          <w:p w:rsidR="00BC65CA" w:rsidRPr="00BC65CA" w:rsidRDefault="00BC65CA" w:rsidP="00565F1F">
            <w:pPr>
              <w:spacing w:before="40" w:after="80"/>
            </w:pPr>
            <w:r w:rsidRPr="00BC65CA">
              <w:t>14ª sesión</w:t>
            </w:r>
          </w:p>
        </w:tc>
        <w:tc>
          <w:tcPr>
            <w:tcW w:w="1656" w:type="dxa"/>
            <w:shd w:val="clear" w:color="auto" w:fill="auto"/>
          </w:tcPr>
          <w:p w:rsidR="00BC65CA" w:rsidRPr="00BC65CA" w:rsidRDefault="00BC65CA" w:rsidP="00565F1F">
            <w:pPr>
              <w:spacing w:before="40" w:after="80"/>
            </w:pPr>
            <w:r w:rsidRPr="00BC65CA">
              <w:t>(privada)</w:t>
            </w:r>
          </w:p>
        </w:tc>
        <w:tc>
          <w:tcPr>
            <w:tcW w:w="1485" w:type="dxa"/>
            <w:shd w:val="clear" w:color="auto" w:fill="auto"/>
          </w:tcPr>
          <w:p w:rsidR="00BC65CA" w:rsidRPr="00BC65CA" w:rsidRDefault="00BC65CA" w:rsidP="00565F1F">
            <w:pPr>
              <w:spacing w:before="40" w:after="80"/>
            </w:pPr>
            <w:r w:rsidRPr="00BC65CA">
              <w:t>Temas 3 y 6</w:t>
            </w:r>
          </w:p>
        </w:tc>
        <w:tc>
          <w:tcPr>
            <w:tcW w:w="3047" w:type="dxa"/>
            <w:shd w:val="clear" w:color="auto" w:fill="auto"/>
          </w:tcPr>
          <w:p w:rsidR="00BC65CA" w:rsidRPr="00BC65CA" w:rsidRDefault="00BC65CA" w:rsidP="00565F1F">
            <w:pPr>
              <w:spacing w:before="40" w:after="80"/>
            </w:pPr>
            <w:r w:rsidRPr="00BC65CA">
              <w:t>Sesión privada</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r w:rsidRPr="00BC65CA">
              <w:rPr>
                <w:b/>
              </w:rPr>
              <w:t>Miércoles 2 de marzo</w:t>
            </w:r>
          </w:p>
        </w:tc>
        <w:tc>
          <w:tcPr>
            <w:tcW w:w="1656"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1485"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3047"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r>
      <w:tr w:rsidR="00BC65CA" w:rsidRPr="00BC65CA" w:rsidTr="008A7595">
        <w:tc>
          <w:tcPr>
            <w:tcW w:w="2610" w:type="dxa"/>
            <w:shd w:val="clear" w:color="auto" w:fill="auto"/>
          </w:tcPr>
          <w:p w:rsidR="00BC65CA" w:rsidRPr="00BC65CA" w:rsidRDefault="00BC65CA" w:rsidP="00565F1F">
            <w:pPr>
              <w:spacing w:before="40" w:after="80"/>
            </w:pPr>
            <w:r w:rsidRPr="00BC65CA">
              <w:t>15ª sesión</w:t>
            </w:r>
          </w:p>
        </w:tc>
        <w:tc>
          <w:tcPr>
            <w:tcW w:w="1656" w:type="dxa"/>
            <w:shd w:val="clear" w:color="auto" w:fill="auto"/>
          </w:tcPr>
          <w:p w:rsidR="00BC65CA" w:rsidRPr="00BC65CA" w:rsidRDefault="00BC65CA" w:rsidP="00565F1F">
            <w:pPr>
              <w:spacing w:before="40" w:after="80"/>
            </w:pPr>
            <w:r w:rsidRPr="00BC65CA">
              <w:t>(privada)</w:t>
            </w:r>
          </w:p>
        </w:tc>
        <w:tc>
          <w:tcPr>
            <w:tcW w:w="1485" w:type="dxa"/>
            <w:shd w:val="clear" w:color="auto" w:fill="auto"/>
          </w:tcPr>
          <w:p w:rsidR="00BC65CA" w:rsidRPr="00BC65CA" w:rsidRDefault="00BC65CA" w:rsidP="00565F1F">
            <w:pPr>
              <w:spacing w:before="40" w:after="80"/>
            </w:pPr>
            <w:r w:rsidRPr="00BC65CA">
              <w:t>Temas 3 y 6</w:t>
            </w:r>
          </w:p>
        </w:tc>
        <w:tc>
          <w:tcPr>
            <w:tcW w:w="3047" w:type="dxa"/>
            <w:shd w:val="clear" w:color="auto" w:fill="auto"/>
          </w:tcPr>
          <w:p w:rsidR="00BC65CA" w:rsidRPr="00BC65CA" w:rsidRDefault="00BC65CA" w:rsidP="00565F1F">
            <w:pPr>
              <w:spacing w:before="40" w:after="80"/>
            </w:pPr>
            <w:r w:rsidRPr="00BC65CA">
              <w:t>Sesión privada</w:t>
            </w:r>
          </w:p>
        </w:tc>
      </w:tr>
      <w:tr w:rsidR="00BC65CA" w:rsidRPr="00BC65CA" w:rsidTr="008A7595">
        <w:tc>
          <w:tcPr>
            <w:tcW w:w="2610" w:type="dxa"/>
            <w:shd w:val="clear" w:color="auto" w:fill="auto"/>
          </w:tcPr>
          <w:p w:rsidR="00BC65CA" w:rsidRPr="00BC65CA" w:rsidRDefault="00BC65CA" w:rsidP="00565F1F">
            <w:pPr>
              <w:spacing w:before="40" w:after="80"/>
            </w:pPr>
            <w:r w:rsidRPr="00BC65CA">
              <w:t>16ª sesión</w:t>
            </w:r>
          </w:p>
        </w:tc>
        <w:tc>
          <w:tcPr>
            <w:tcW w:w="1656" w:type="dxa"/>
            <w:shd w:val="clear" w:color="auto" w:fill="auto"/>
          </w:tcPr>
          <w:p w:rsidR="00BC65CA" w:rsidRPr="00BC65CA" w:rsidRDefault="00BC65CA" w:rsidP="00565F1F">
            <w:pPr>
              <w:spacing w:before="40" w:after="80"/>
            </w:pPr>
            <w:r w:rsidRPr="00BC65CA">
              <w:t>(privada)</w:t>
            </w:r>
          </w:p>
        </w:tc>
        <w:tc>
          <w:tcPr>
            <w:tcW w:w="1485" w:type="dxa"/>
            <w:shd w:val="clear" w:color="auto" w:fill="auto"/>
          </w:tcPr>
          <w:p w:rsidR="00BC65CA" w:rsidRPr="00BC65CA" w:rsidRDefault="00BC65CA" w:rsidP="00565F1F">
            <w:pPr>
              <w:spacing w:before="40" w:after="80"/>
            </w:pPr>
            <w:r w:rsidRPr="00BC65CA">
              <w:t>Temas 3 y 6</w:t>
            </w:r>
          </w:p>
        </w:tc>
        <w:tc>
          <w:tcPr>
            <w:tcW w:w="3047" w:type="dxa"/>
            <w:shd w:val="clear" w:color="auto" w:fill="auto"/>
          </w:tcPr>
          <w:p w:rsidR="00BC65CA" w:rsidRPr="00BC65CA" w:rsidRDefault="00BC65CA" w:rsidP="00565F1F">
            <w:pPr>
              <w:spacing w:before="40" w:after="80"/>
            </w:pPr>
            <w:r w:rsidRPr="00BC65CA">
              <w:t>Sesión privada</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r w:rsidRPr="00BC65CA">
              <w:rPr>
                <w:b/>
              </w:rPr>
              <w:t>Jueves 3 de marzo</w:t>
            </w:r>
          </w:p>
        </w:tc>
        <w:tc>
          <w:tcPr>
            <w:tcW w:w="1656"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1485"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3047"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r>
      <w:tr w:rsidR="00BC65CA" w:rsidRPr="00BC65CA" w:rsidTr="008A7595">
        <w:tc>
          <w:tcPr>
            <w:tcW w:w="2610" w:type="dxa"/>
            <w:shd w:val="clear" w:color="auto" w:fill="auto"/>
          </w:tcPr>
          <w:p w:rsidR="00BC65CA" w:rsidRPr="00BC65CA" w:rsidRDefault="00BC65CA" w:rsidP="00565F1F">
            <w:pPr>
              <w:spacing w:before="40" w:after="80"/>
            </w:pPr>
            <w:r w:rsidRPr="00BC65CA">
              <w:t>17ª sesión</w:t>
            </w:r>
          </w:p>
        </w:tc>
        <w:tc>
          <w:tcPr>
            <w:tcW w:w="1656" w:type="dxa"/>
            <w:shd w:val="clear" w:color="auto" w:fill="auto"/>
          </w:tcPr>
          <w:p w:rsidR="00BC65CA" w:rsidRPr="00BC65CA" w:rsidRDefault="00BC65CA" w:rsidP="00565F1F">
            <w:pPr>
              <w:spacing w:before="40" w:after="80"/>
            </w:pPr>
            <w:r w:rsidRPr="00BC65CA">
              <w:t>(privada)</w:t>
            </w:r>
          </w:p>
        </w:tc>
        <w:tc>
          <w:tcPr>
            <w:tcW w:w="1485" w:type="dxa"/>
            <w:shd w:val="clear" w:color="auto" w:fill="auto"/>
          </w:tcPr>
          <w:p w:rsidR="00BC65CA" w:rsidRPr="00BC65CA" w:rsidRDefault="00BC65CA" w:rsidP="00565F1F">
            <w:pPr>
              <w:spacing w:before="40" w:after="80"/>
            </w:pPr>
            <w:r w:rsidRPr="00BC65CA">
              <w:t>Temas 3 y 6</w:t>
            </w:r>
          </w:p>
        </w:tc>
        <w:tc>
          <w:tcPr>
            <w:tcW w:w="3047" w:type="dxa"/>
            <w:shd w:val="clear" w:color="auto" w:fill="auto"/>
          </w:tcPr>
          <w:p w:rsidR="00BC65CA" w:rsidRPr="00BC65CA" w:rsidRDefault="00BC65CA" w:rsidP="00565F1F">
            <w:pPr>
              <w:spacing w:before="40" w:after="80"/>
            </w:pPr>
            <w:r w:rsidRPr="00BC65CA">
              <w:t>Sesión privada</w:t>
            </w:r>
          </w:p>
        </w:tc>
      </w:tr>
      <w:tr w:rsidR="00BC65CA" w:rsidRPr="00BC65CA" w:rsidTr="008A7595">
        <w:tc>
          <w:tcPr>
            <w:tcW w:w="2610" w:type="dxa"/>
            <w:shd w:val="clear" w:color="auto" w:fill="auto"/>
          </w:tcPr>
          <w:p w:rsidR="00BC65CA" w:rsidRPr="00BC65CA" w:rsidRDefault="00BC65CA" w:rsidP="00565F1F">
            <w:pPr>
              <w:spacing w:before="40" w:after="80"/>
            </w:pPr>
            <w:r w:rsidRPr="00BC65CA">
              <w:t>18ª sesión</w:t>
            </w:r>
          </w:p>
        </w:tc>
        <w:tc>
          <w:tcPr>
            <w:tcW w:w="1656" w:type="dxa"/>
            <w:shd w:val="clear" w:color="auto" w:fill="auto"/>
          </w:tcPr>
          <w:p w:rsidR="00BC65CA" w:rsidRPr="00BC65CA" w:rsidRDefault="00BC65CA" w:rsidP="00565F1F">
            <w:pPr>
              <w:spacing w:before="40" w:after="80"/>
            </w:pPr>
            <w:r w:rsidRPr="00BC65CA">
              <w:t>(privada)</w:t>
            </w:r>
          </w:p>
        </w:tc>
        <w:tc>
          <w:tcPr>
            <w:tcW w:w="1485" w:type="dxa"/>
            <w:shd w:val="clear" w:color="auto" w:fill="auto"/>
          </w:tcPr>
          <w:p w:rsidR="00BC65CA" w:rsidRPr="00BC65CA" w:rsidRDefault="00BC65CA" w:rsidP="00565F1F">
            <w:pPr>
              <w:spacing w:before="40" w:after="80"/>
            </w:pPr>
            <w:r w:rsidRPr="00BC65CA">
              <w:t>Temas 3 y 6</w:t>
            </w:r>
          </w:p>
        </w:tc>
        <w:tc>
          <w:tcPr>
            <w:tcW w:w="3047" w:type="dxa"/>
            <w:shd w:val="clear" w:color="auto" w:fill="auto"/>
          </w:tcPr>
          <w:p w:rsidR="00BC65CA" w:rsidRPr="00BC65CA" w:rsidRDefault="00BC65CA" w:rsidP="00565F1F">
            <w:pPr>
              <w:spacing w:before="40" w:after="80"/>
            </w:pPr>
            <w:r w:rsidRPr="00BC65CA">
              <w:t>Sesión privada</w:t>
            </w:r>
          </w:p>
        </w:tc>
      </w:tr>
      <w:tr w:rsidR="00BC65CA" w:rsidRPr="00BC65CA" w:rsidTr="008A7595">
        <w:tc>
          <w:tcPr>
            <w:tcW w:w="2610" w:type="dxa"/>
            <w:shd w:val="clear" w:color="auto" w:fill="auto"/>
          </w:tcPr>
          <w:p w:rsidR="00BC65CA" w:rsidRPr="00BC65CA" w:rsidRDefault="00BC65CA" w:rsidP="00565F1F">
            <w:pPr>
              <w:tabs>
                <w:tab w:val="left" w:pos="288"/>
                <w:tab w:val="left" w:pos="576"/>
                <w:tab w:val="left" w:pos="864"/>
                <w:tab w:val="left" w:pos="1152"/>
              </w:tabs>
              <w:spacing w:before="40" w:after="80"/>
              <w:ind w:right="40"/>
              <w:rPr>
                <w:b/>
              </w:rPr>
            </w:pPr>
            <w:r w:rsidRPr="00BC65CA">
              <w:rPr>
                <w:b/>
              </w:rPr>
              <w:t>Viernes 4 de marzo</w:t>
            </w:r>
          </w:p>
        </w:tc>
        <w:tc>
          <w:tcPr>
            <w:tcW w:w="1656"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1485"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c>
          <w:tcPr>
            <w:tcW w:w="3047" w:type="dxa"/>
            <w:shd w:val="clear" w:color="auto" w:fill="auto"/>
          </w:tcPr>
          <w:p w:rsidR="00BC65CA" w:rsidRPr="00565F1F" w:rsidRDefault="00BC65CA" w:rsidP="00565F1F">
            <w:pPr>
              <w:tabs>
                <w:tab w:val="left" w:pos="288"/>
                <w:tab w:val="left" w:pos="576"/>
                <w:tab w:val="left" w:pos="864"/>
                <w:tab w:val="left" w:pos="1152"/>
              </w:tabs>
              <w:spacing w:before="40" w:after="80"/>
              <w:ind w:right="40"/>
              <w:rPr>
                <w:b/>
              </w:rPr>
            </w:pPr>
          </w:p>
        </w:tc>
      </w:tr>
      <w:tr w:rsidR="00BC65CA" w:rsidRPr="00BC65CA" w:rsidTr="008A7595">
        <w:tc>
          <w:tcPr>
            <w:tcW w:w="2610" w:type="dxa"/>
            <w:shd w:val="clear" w:color="auto" w:fill="auto"/>
          </w:tcPr>
          <w:p w:rsidR="00BC65CA" w:rsidRPr="00BC65CA" w:rsidRDefault="00BC65CA" w:rsidP="00565F1F">
            <w:pPr>
              <w:spacing w:before="40" w:after="80"/>
            </w:pPr>
            <w:r w:rsidRPr="00BC65CA">
              <w:t>19ª sesión</w:t>
            </w:r>
          </w:p>
        </w:tc>
        <w:tc>
          <w:tcPr>
            <w:tcW w:w="1656" w:type="dxa"/>
            <w:shd w:val="clear" w:color="auto" w:fill="auto"/>
          </w:tcPr>
          <w:p w:rsidR="00BC65CA" w:rsidRPr="00BC65CA" w:rsidRDefault="00BC65CA" w:rsidP="00565F1F">
            <w:pPr>
              <w:spacing w:before="40" w:after="80"/>
            </w:pPr>
            <w:r w:rsidRPr="00BC65CA">
              <w:t>(privada)</w:t>
            </w:r>
          </w:p>
        </w:tc>
        <w:tc>
          <w:tcPr>
            <w:tcW w:w="1485" w:type="dxa"/>
            <w:shd w:val="clear" w:color="auto" w:fill="auto"/>
          </w:tcPr>
          <w:p w:rsidR="00BC65CA" w:rsidRPr="00BC65CA" w:rsidRDefault="00BC65CA" w:rsidP="00565F1F">
            <w:pPr>
              <w:spacing w:before="40" w:after="80"/>
            </w:pPr>
            <w:r w:rsidRPr="00BC65CA">
              <w:t>Temas 3, 6 y 9</w:t>
            </w:r>
          </w:p>
        </w:tc>
        <w:tc>
          <w:tcPr>
            <w:tcW w:w="3047" w:type="dxa"/>
            <w:shd w:val="clear" w:color="auto" w:fill="auto"/>
          </w:tcPr>
          <w:p w:rsidR="00BC65CA" w:rsidRPr="00BC65CA" w:rsidRDefault="00BC65CA" w:rsidP="00565F1F">
            <w:pPr>
              <w:spacing w:before="40" w:after="80"/>
            </w:pPr>
            <w:r w:rsidRPr="00BC65CA">
              <w:t>Sesión privada</w:t>
            </w:r>
          </w:p>
        </w:tc>
      </w:tr>
      <w:tr w:rsidR="00BC65CA" w:rsidRPr="00BC65CA" w:rsidTr="008A7595">
        <w:tc>
          <w:tcPr>
            <w:tcW w:w="2610" w:type="dxa"/>
            <w:tcBorders>
              <w:bottom w:val="single" w:sz="12" w:space="0" w:color="auto"/>
            </w:tcBorders>
            <w:shd w:val="clear" w:color="auto" w:fill="auto"/>
          </w:tcPr>
          <w:p w:rsidR="00BC65CA" w:rsidRPr="00BC65CA" w:rsidRDefault="00BC65CA" w:rsidP="00565F1F">
            <w:pPr>
              <w:spacing w:before="40" w:after="80"/>
            </w:pPr>
            <w:r w:rsidRPr="00BC65CA">
              <w:t>20ª sesión</w:t>
            </w:r>
          </w:p>
        </w:tc>
        <w:tc>
          <w:tcPr>
            <w:tcW w:w="1656" w:type="dxa"/>
            <w:tcBorders>
              <w:bottom w:val="single" w:sz="12" w:space="0" w:color="auto"/>
            </w:tcBorders>
            <w:shd w:val="clear" w:color="auto" w:fill="auto"/>
          </w:tcPr>
          <w:p w:rsidR="00BC65CA" w:rsidRPr="00BC65CA" w:rsidRDefault="00BC65CA" w:rsidP="00565F1F">
            <w:pPr>
              <w:spacing w:before="40" w:after="80"/>
            </w:pPr>
            <w:r w:rsidRPr="00BC65CA">
              <w:t>(privada/pública)</w:t>
            </w:r>
          </w:p>
        </w:tc>
        <w:tc>
          <w:tcPr>
            <w:tcW w:w="1485" w:type="dxa"/>
            <w:tcBorders>
              <w:bottom w:val="single" w:sz="12" w:space="0" w:color="auto"/>
            </w:tcBorders>
            <w:shd w:val="clear" w:color="auto" w:fill="auto"/>
          </w:tcPr>
          <w:p w:rsidR="00BC65CA" w:rsidRPr="00BC65CA" w:rsidRDefault="00BC65CA" w:rsidP="00565F1F">
            <w:pPr>
              <w:spacing w:before="40" w:after="80"/>
            </w:pPr>
            <w:r w:rsidRPr="00BC65CA">
              <w:t>Temas 3 a 10</w:t>
            </w:r>
          </w:p>
        </w:tc>
        <w:tc>
          <w:tcPr>
            <w:tcW w:w="3047" w:type="dxa"/>
            <w:tcBorders>
              <w:bottom w:val="single" w:sz="12" w:space="0" w:color="auto"/>
            </w:tcBorders>
            <w:shd w:val="clear" w:color="auto" w:fill="auto"/>
          </w:tcPr>
          <w:p w:rsidR="00BC65CA" w:rsidRPr="00BC65CA" w:rsidRDefault="00BC65CA" w:rsidP="00565F1F">
            <w:pPr>
              <w:spacing w:before="40" w:after="80"/>
            </w:pPr>
            <w:r w:rsidRPr="00BC65CA">
              <w:t>Sesión privada/clausura del período de sesiones</w:t>
            </w:r>
          </w:p>
        </w:tc>
      </w:tr>
    </w:tbl>
    <w:p w:rsidR="00BC65CA" w:rsidRPr="00BC65CA" w:rsidRDefault="00565F1F" w:rsidP="00BC65CA">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C65CA" w:rsidRPr="00BC65CA" w:rsidSect="00B20B75">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5T17:37:00Z" w:initials="Start">
    <w:p w:rsidR="00B94117" w:rsidRPr="00BC65CA" w:rsidRDefault="00B94117">
      <w:pPr>
        <w:pStyle w:val="CommentText"/>
        <w:rPr>
          <w:lang w:val="en-US"/>
        </w:rPr>
      </w:pPr>
      <w:r>
        <w:fldChar w:fldCharType="begin"/>
      </w:r>
      <w:r w:rsidRPr="00BC65CA">
        <w:rPr>
          <w:rStyle w:val="CommentReference"/>
          <w:lang w:val="en-US"/>
        </w:rPr>
        <w:instrText xml:space="preserve"> </w:instrText>
      </w:r>
      <w:r w:rsidRPr="00BC65CA">
        <w:rPr>
          <w:lang w:val="en-US"/>
        </w:rPr>
        <w:instrText>PAGE \# "'Page: '#'</w:instrText>
      </w:r>
      <w:r w:rsidRPr="00BC65CA">
        <w:rPr>
          <w:lang w:val="en-US"/>
        </w:rPr>
        <w:br/>
        <w:instrText>'"</w:instrText>
      </w:r>
      <w:r w:rsidRPr="00BC65CA">
        <w:rPr>
          <w:rStyle w:val="CommentReference"/>
          <w:lang w:val="en-US"/>
        </w:rPr>
        <w:instrText xml:space="preserve"> </w:instrText>
      </w:r>
      <w:r>
        <w:fldChar w:fldCharType="end"/>
      </w:r>
      <w:r>
        <w:rPr>
          <w:rStyle w:val="CommentReference"/>
        </w:rPr>
        <w:annotationRef/>
      </w:r>
      <w:r w:rsidRPr="00BC65CA">
        <w:rPr>
          <w:lang w:val="en-US"/>
        </w:rPr>
        <w:t>&lt;&lt;ODS JOB NO&gt;&gt;N1529253S&lt;&lt;ODS JOB NO&gt;&gt;</w:t>
      </w:r>
    </w:p>
    <w:p w:rsidR="00B94117" w:rsidRDefault="00B94117">
      <w:pPr>
        <w:pStyle w:val="CommentText"/>
      </w:pPr>
      <w:r>
        <w:t>&lt;&lt;ODS DOC SYMBOL1&gt;&gt;E/C.12/57/1&lt;&lt;ODS DOC SYMBOL1&gt;&gt;</w:t>
      </w:r>
    </w:p>
    <w:p w:rsidR="00B94117" w:rsidRDefault="00B941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2A6" w:rsidRDefault="00FA52A6" w:rsidP="008F1E8F">
      <w:pPr>
        <w:spacing w:line="240" w:lineRule="auto"/>
      </w:pPr>
      <w:r>
        <w:separator/>
      </w:r>
    </w:p>
  </w:endnote>
  <w:endnote w:type="continuationSeparator" w:id="0">
    <w:p w:rsidR="00FA52A6" w:rsidRDefault="00FA52A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94117" w:rsidTr="00B94117">
      <w:trPr>
        <w:jc w:val="center"/>
      </w:trPr>
      <w:tc>
        <w:tcPr>
          <w:tcW w:w="5126" w:type="dxa"/>
          <w:shd w:val="clear" w:color="auto" w:fill="auto"/>
        </w:tcPr>
        <w:p w:rsidR="00B94117" w:rsidRPr="00B94117" w:rsidRDefault="00B94117" w:rsidP="00B9411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66EA3">
            <w:rPr>
              <w:b w:val="0"/>
              <w:color w:val="000000"/>
              <w:w w:val="103"/>
              <w:sz w:val="14"/>
            </w:rPr>
            <w:t>GE.15-22259</w:t>
          </w:r>
          <w:r>
            <w:rPr>
              <w:b w:val="0"/>
              <w:color w:val="000000"/>
              <w:w w:val="103"/>
              <w:sz w:val="14"/>
            </w:rPr>
            <w:fldChar w:fldCharType="end"/>
          </w:r>
        </w:p>
      </w:tc>
      <w:tc>
        <w:tcPr>
          <w:tcW w:w="5127" w:type="dxa"/>
          <w:shd w:val="clear" w:color="auto" w:fill="auto"/>
        </w:tcPr>
        <w:p w:rsidR="00B94117" w:rsidRPr="00B94117" w:rsidRDefault="00B94117" w:rsidP="00B9411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66EA3">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66EA3">
            <w:rPr>
              <w:color w:val="000000"/>
              <w:w w:val="103"/>
            </w:rPr>
            <w:t>8</w:t>
          </w:r>
          <w:r>
            <w:rPr>
              <w:color w:val="000000"/>
              <w:w w:val="103"/>
            </w:rPr>
            <w:fldChar w:fldCharType="end"/>
          </w:r>
        </w:p>
      </w:tc>
    </w:tr>
  </w:tbl>
  <w:p w:rsidR="00B94117" w:rsidRPr="00B94117" w:rsidRDefault="00B94117" w:rsidP="00B941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94117" w:rsidTr="00B94117">
      <w:trPr>
        <w:jc w:val="center"/>
      </w:trPr>
      <w:tc>
        <w:tcPr>
          <w:tcW w:w="5126" w:type="dxa"/>
          <w:shd w:val="clear" w:color="auto" w:fill="auto"/>
        </w:tcPr>
        <w:p w:rsidR="00B94117" w:rsidRPr="00B94117" w:rsidRDefault="00B94117" w:rsidP="00B9411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66EA3">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66EA3">
            <w:rPr>
              <w:color w:val="000000"/>
              <w:w w:val="103"/>
            </w:rPr>
            <w:t>8</w:t>
          </w:r>
          <w:r>
            <w:rPr>
              <w:color w:val="000000"/>
              <w:w w:val="103"/>
            </w:rPr>
            <w:fldChar w:fldCharType="end"/>
          </w:r>
        </w:p>
      </w:tc>
      <w:tc>
        <w:tcPr>
          <w:tcW w:w="5127" w:type="dxa"/>
          <w:shd w:val="clear" w:color="auto" w:fill="auto"/>
        </w:tcPr>
        <w:p w:rsidR="00B94117" w:rsidRPr="00B94117" w:rsidRDefault="00B94117" w:rsidP="00B9411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66EA3">
            <w:rPr>
              <w:b w:val="0"/>
              <w:color w:val="000000"/>
              <w:w w:val="103"/>
              <w:sz w:val="14"/>
            </w:rPr>
            <w:t>GE.15-22259</w:t>
          </w:r>
          <w:r>
            <w:rPr>
              <w:b w:val="0"/>
              <w:color w:val="000000"/>
              <w:w w:val="103"/>
              <w:sz w:val="14"/>
            </w:rPr>
            <w:fldChar w:fldCharType="end"/>
          </w:r>
        </w:p>
      </w:tc>
    </w:tr>
  </w:tbl>
  <w:p w:rsidR="00B94117" w:rsidRPr="00B94117" w:rsidRDefault="00B94117" w:rsidP="00B941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117" w:rsidRPr="00B94117" w:rsidRDefault="00B94117" w:rsidP="00B94117">
    <w:pPr>
      <w:pStyle w:val="Footer"/>
      <w:spacing w:line="120" w:lineRule="exact"/>
      <w:rPr>
        <w:b w:val="0"/>
        <w:sz w:val="10"/>
      </w:rPr>
    </w:pPr>
    <w:r>
      <w:rPr>
        <w:b w:val="0"/>
        <w:sz w:val="10"/>
      </w:rPr>
      <w:drawing>
        <wp:anchor distT="0" distB="0" distL="114300" distR="114300" simplePos="0" relativeHeight="251658240" behindDoc="0" locked="0" layoutInCell="1" allowOverlap="1" wp14:anchorId="6BD1CC36" wp14:editId="6A94189E">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57/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57/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94117" w:rsidTr="00B94117">
      <w:tc>
        <w:tcPr>
          <w:tcW w:w="3859" w:type="dxa"/>
        </w:tcPr>
        <w:p w:rsidR="00B94117" w:rsidRDefault="00B94117" w:rsidP="00B94117">
          <w:pPr>
            <w:pStyle w:val="ReleaseDate"/>
          </w:pPr>
          <w:r>
            <w:t>GE.15-22259 (S)    050116    0</w:t>
          </w:r>
          <w:r w:rsidR="009E409F">
            <w:t>6</w:t>
          </w:r>
          <w:r>
            <w:t>0116</w:t>
          </w:r>
        </w:p>
        <w:p w:rsidR="00B94117" w:rsidRPr="00B94117" w:rsidRDefault="00B94117" w:rsidP="00B9411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*1522259*</w:t>
          </w:r>
        </w:p>
      </w:tc>
      <w:tc>
        <w:tcPr>
          <w:tcW w:w="5127" w:type="dxa"/>
        </w:tcPr>
        <w:p w:rsidR="00B94117" w:rsidRDefault="00B94117" w:rsidP="00B94117">
          <w:pPr>
            <w:pStyle w:val="Footer"/>
            <w:jc w:val="right"/>
            <w:rPr>
              <w:b w:val="0"/>
              <w:sz w:val="20"/>
            </w:rPr>
          </w:pPr>
          <w:r>
            <w:rPr>
              <w:b w:val="0"/>
              <w:sz w:val="20"/>
            </w:rPr>
            <w:drawing>
              <wp:inline distT="0" distB="0" distL="0" distR="0" wp14:anchorId="4E815FE8" wp14:editId="5449207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94117" w:rsidRPr="00B94117" w:rsidRDefault="00B94117" w:rsidP="00B9411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2A6" w:rsidRDefault="00FA52A6" w:rsidP="008F1E8F">
      <w:pPr>
        <w:spacing w:line="240" w:lineRule="auto"/>
      </w:pPr>
      <w:r>
        <w:separator/>
      </w:r>
    </w:p>
  </w:footnote>
  <w:footnote w:type="continuationSeparator" w:id="0">
    <w:p w:rsidR="00FA52A6" w:rsidRDefault="00FA52A6"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94117" w:rsidTr="00B94117">
      <w:trPr>
        <w:trHeight w:hRule="exact" w:val="864"/>
        <w:jc w:val="center"/>
      </w:trPr>
      <w:tc>
        <w:tcPr>
          <w:tcW w:w="4882" w:type="dxa"/>
          <w:shd w:val="clear" w:color="auto" w:fill="auto"/>
          <w:vAlign w:val="bottom"/>
        </w:tcPr>
        <w:p w:rsidR="00B94117" w:rsidRPr="00B94117" w:rsidRDefault="00B94117" w:rsidP="00B9411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6EA3">
            <w:rPr>
              <w:b/>
              <w:color w:val="000000"/>
            </w:rPr>
            <w:t>E/C.12/57/1</w:t>
          </w:r>
          <w:r>
            <w:rPr>
              <w:b/>
              <w:color w:val="000000"/>
            </w:rPr>
            <w:fldChar w:fldCharType="end"/>
          </w:r>
        </w:p>
      </w:tc>
      <w:tc>
        <w:tcPr>
          <w:tcW w:w="5127" w:type="dxa"/>
          <w:shd w:val="clear" w:color="auto" w:fill="auto"/>
          <w:vAlign w:val="bottom"/>
        </w:tcPr>
        <w:p w:rsidR="00B94117" w:rsidRDefault="00B94117" w:rsidP="00B94117">
          <w:pPr>
            <w:pStyle w:val="Header"/>
          </w:pPr>
        </w:p>
      </w:tc>
    </w:tr>
  </w:tbl>
  <w:p w:rsidR="00B94117" w:rsidRPr="00B94117" w:rsidRDefault="00B94117" w:rsidP="00B9411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94117" w:rsidTr="00B94117">
      <w:trPr>
        <w:trHeight w:hRule="exact" w:val="864"/>
        <w:jc w:val="center"/>
      </w:trPr>
      <w:tc>
        <w:tcPr>
          <w:tcW w:w="4882" w:type="dxa"/>
          <w:shd w:val="clear" w:color="auto" w:fill="auto"/>
          <w:vAlign w:val="bottom"/>
        </w:tcPr>
        <w:p w:rsidR="00B94117" w:rsidRDefault="00B94117" w:rsidP="00B94117">
          <w:pPr>
            <w:pStyle w:val="Header"/>
          </w:pPr>
        </w:p>
      </w:tc>
      <w:tc>
        <w:tcPr>
          <w:tcW w:w="5127" w:type="dxa"/>
          <w:shd w:val="clear" w:color="auto" w:fill="auto"/>
          <w:vAlign w:val="bottom"/>
        </w:tcPr>
        <w:p w:rsidR="00B94117" w:rsidRPr="00B94117" w:rsidRDefault="00B94117" w:rsidP="00B9411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6EA3">
            <w:rPr>
              <w:b/>
              <w:color w:val="000000"/>
            </w:rPr>
            <w:t>E/C.12/57/1</w:t>
          </w:r>
          <w:r>
            <w:rPr>
              <w:b/>
              <w:color w:val="000000"/>
            </w:rPr>
            <w:fldChar w:fldCharType="end"/>
          </w:r>
        </w:p>
      </w:tc>
    </w:tr>
  </w:tbl>
  <w:p w:rsidR="00B94117" w:rsidRPr="00B94117" w:rsidRDefault="00B94117" w:rsidP="00B9411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94117" w:rsidTr="00B94117">
      <w:trPr>
        <w:trHeight w:hRule="exact" w:val="864"/>
      </w:trPr>
      <w:tc>
        <w:tcPr>
          <w:tcW w:w="1267" w:type="dxa"/>
          <w:tcBorders>
            <w:bottom w:val="single" w:sz="4" w:space="0" w:color="auto"/>
          </w:tcBorders>
          <w:shd w:val="clear" w:color="auto" w:fill="auto"/>
          <w:vAlign w:val="bottom"/>
        </w:tcPr>
        <w:p w:rsidR="00B94117" w:rsidRDefault="00B94117" w:rsidP="00B94117">
          <w:pPr>
            <w:pStyle w:val="Header"/>
            <w:spacing w:after="120"/>
          </w:pPr>
        </w:p>
      </w:tc>
      <w:tc>
        <w:tcPr>
          <w:tcW w:w="2059" w:type="dxa"/>
          <w:tcBorders>
            <w:bottom w:val="single" w:sz="4" w:space="0" w:color="auto"/>
          </w:tcBorders>
          <w:shd w:val="clear" w:color="auto" w:fill="auto"/>
          <w:vAlign w:val="bottom"/>
        </w:tcPr>
        <w:p w:rsidR="00B94117" w:rsidRPr="00B94117" w:rsidRDefault="00B94117" w:rsidP="00B9411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94117" w:rsidRDefault="00B94117" w:rsidP="00B94117">
          <w:pPr>
            <w:pStyle w:val="Header"/>
            <w:spacing w:after="120"/>
          </w:pPr>
        </w:p>
      </w:tc>
      <w:tc>
        <w:tcPr>
          <w:tcW w:w="6653" w:type="dxa"/>
          <w:gridSpan w:val="4"/>
          <w:tcBorders>
            <w:bottom w:val="single" w:sz="4" w:space="0" w:color="auto"/>
          </w:tcBorders>
          <w:shd w:val="clear" w:color="auto" w:fill="auto"/>
          <w:vAlign w:val="bottom"/>
        </w:tcPr>
        <w:p w:rsidR="00B94117" w:rsidRPr="00B94117" w:rsidRDefault="00B94117" w:rsidP="00B94117">
          <w:pPr>
            <w:spacing w:after="80" w:line="240" w:lineRule="auto"/>
            <w:jc w:val="right"/>
            <w:rPr>
              <w:position w:val="-4"/>
            </w:rPr>
          </w:pPr>
          <w:r>
            <w:rPr>
              <w:position w:val="-4"/>
              <w:sz w:val="40"/>
            </w:rPr>
            <w:t>E</w:t>
          </w:r>
          <w:r>
            <w:rPr>
              <w:position w:val="-4"/>
            </w:rPr>
            <w:t>/C.12/57/1</w:t>
          </w:r>
        </w:p>
      </w:tc>
    </w:tr>
    <w:tr w:rsidR="00B94117" w:rsidRPr="00B94117" w:rsidTr="00B94117">
      <w:trPr>
        <w:gridAfter w:val="1"/>
        <w:wAfter w:w="18" w:type="dxa"/>
        <w:trHeight w:hRule="exact" w:val="2880"/>
      </w:trPr>
      <w:tc>
        <w:tcPr>
          <w:tcW w:w="1267" w:type="dxa"/>
          <w:tcBorders>
            <w:top w:val="single" w:sz="4" w:space="0" w:color="auto"/>
            <w:bottom w:val="single" w:sz="12" w:space="0" w:color="auto"/>
          </w:tcBorders>
          <w:shd w:val="clear" w:color="auto" w:fill="auto"/>
        </w:tcPr>
        <w:p w:rsidR="00B94117" w:rsidRPr="00B94117" w:rsidRDefault="00B94117" w:rsidP="00B94117">
          <w:pPr>
            <w:pStyle w:val="Header"/>
            <w:spacing w:before="120"/>
            <w:jc w:val="center"/>
          </w:pPr>
          <w:r>
            <w:t xml:space="preserve"> </w:t>
          </w:r>
          <w:r>
            <w:drawing>
              <wp:inline distT="0" distB="0" distL="0" distR="0" wp14:anchorId="1A0A340E" wp14:editId="147BC8C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94117" w:rsidRPr="00B94117" w:rsidRDefault="00B94117" w:rsidP="00B94117">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B94117" w:rsidRPr="00B94117" w:rsidRDefault="00B94117" w:rsidP="00B94117">
          <w:pPr>
            <w:pStyle w:val="Header"/>
            <w:spacing w:before="109"/>
          </w:pPr>
        </w:p>
      </w:tc>
      <w:tc>
        <w:tcPr>
          <w:tcW w:w="3280" w:type="dxa"/>
          <w:tcBorders>
            <w:top w:val="single" w:sz="4" w:space="0" w:color="auto"/>
            <w:bottom w:val="single" w:sz="12" w:space="0" w:color="auto"/>
          </w:tcBorders>
          <w:shd w:val="clear" w:color="auto" w:fill="auto"/>
        </w:tcPr>
        <w:p w:rsidR="00B94117" w:rsidRDefault="00B94117" w:rsidP="00B94117">
          <w:pPr>
            <w:pStyle w:val="Distribution"/>
            <w:spacing w:before="240"/>
          </w:pPr>
          <w:r>
            <w:t>Distr. general</w:t>
          </w:r>
        </w:p>
        <w:p w:rsidR="00B94117" w:rsidRDefault="00B94117" w:rsidP="00B94117">
          <w:pPr>
            <w:pStyle w:val="Publication"/>
          </w:pPr>
          <w:r>
            <w:t>24 de diciembre de 2015</w:t>
          </w:r>
        </w:p>
        <w:p w:rsidR="00B94117" w:rsidRDefault="00B94117" w:rsidP="00B94117">
          <w:r>
            <w:t>Español</w:t>
          </w:r>
        </w:p>
        <w:p w:rsidR="00B94117" w:rsidRDefault="00B94117" w:rsidP="00B94117">
          <w:pPr>
            <w:pStyle w:val="Original"/>
          </w:pPr>
          <w:r>
            <w:t>Original: inglés</w:t>
          </w:r>
        </w:p>
        <w:p w:rsidR="00B94117" w:rsidRPr="00B94117" w:rsidRDefault="009E409F" w:rsidP="00B94117">
          <w:r>
            <w:t>Español, francés e inglés únicamente</w:t>
          </w:r>
        </w:p>
      </w:tc>
    </w:tr>
  </w:tbl>
  <w:p w:rsidR="00B94117" w:rsidRPr="009E409F" w:rsidRDefault="00B94117" w:rsidP="00B9411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2259*"/>
    <w:docVar w:name="CreationDt" w:val="1/5/2016 5:37: PM"/>
    <w:docVar w:name="DocCategory" w:val="Doc"/>
    <w:docVar w:name="DocType" w:val="Final"/>
    <w:docVar w:name="DutyStation" w:val="Geneva"/>
    <w:docVar w:name="FooterJN" w:val="GE.15-22259"/>
    <w:docVar w:name="jobn" w:val="GE.15-22259 (S)"/>
    <w:docVar w:name="jobnDT" w:val="GE.15-22259 (S)   050116"/>
    <w:docVar w:name="jobnDTDT" w:val="GE.15-22259 (S)   050116   050116"/>
    <w:docVar w:name="JobNo" w:val="GE.1522259S"/>
    <w:docVar w:name="JobNo2" w:val="15292535:37: PM"/>
    <w:docVar w:name="LocalDrive" w:val="0"/>
    <w:docVar w:name="OandT" w:val="cb"/>
    <w:docVar w:name="PaperSize" w:val="A4"/>
    <w:docVar w:name="sss1" w:val="E/C.12/57/1"/>
    <w:docVar w:name="sss2" w:val="-"/>
    <w:docVar w:name="Symbol1" w:val="E/C.12/57/1"/>
    <w:docVar w:name="Symbol2" w:val="-"/>
  </w:docVars>
  <w:rsids>
    <w:rsidRoot w:val="00FA52A6"/>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60B29"/>
    <w:rsid w:val="001701FE"/>
    <w:rsid w:val="00170784"/>
    <w:rsid w:val="00174971"/>
    <w:rsid w:val="0017756D"/>
    <w:rsid w:val="00177A61"/>
    <w:rsid w:val="0018579A"/>
    <w:rsid w:val="00186A14"/>
    <w:rsid w:val="00187C4A"/>
    <w:rsid w:val="00190B00"/>
    <w:rsid w:val="00195EFF"/>
    <w:rsid w:val="001A11DE"/>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2E"/>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A7040"/>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6B8"/>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5F1F"/>
    <w:rsid w:val="00567942"/>
    <w:rsid w:val="00571A1C"/>
    <w:rsid w:val="00571DC3"/>
    <w:rsid w:val="00571F2A"/>
    <w:rsid w:val="005737E7"/>
    <w:rsid w:val="00573ECA"/>
    <w:rsid w:val="00576731"/>
    <w:rsid w:val="0058043D"/>
    <w:rsid w:val="0058249F"/>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2A4D"/>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2FEB"/>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A7595"/>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77F"/>
    <w:rsid w:val="008F1890"/>
    <w:rsid w:val="008F1E8F"/>
    <w:rsid w:val="008F2959"/>
    <w:rsid w:val="008F7AE0"/>
    <w:rsid w:val="008F7DC0"/>
    <w:rsid w:val="00900BCE"/>
    <w:rsid w:val="0090577F"/>
    <w:rsid w:val="00906D4E"/>
    <w:rsid w:val="009108CF"/>
    <w:rsid w:val="009121ED"/>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409F"/>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6EA3"/>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0B7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4117"/>
    <w:rsid w:val="00B9503A"/>
    <w:rsid w:val="00BA68A6"/>
    <w:rsid w:val="00BA7065"/>
    <w:rsid w:val="00BB0959"/>
    <w:rsid w:val="00BB23DE"/>
    <w:rsid w:val="00BC0F7D"/>
    <w:rsid w:val="00BC2142"/>
    <w:rsid w:val="00BC31B5"/>
    <w:rsid w:val="00BC3E3A"/>
    <w:rsid w:val="00BC40A4"/>
    <w:rsid w:val="00BC5963"/>
    <w:rsid w:val="00BC60F3"/>
    <w:rsid w:val="00BC65CA"/>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2E3E"/>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2A6"/>
    <w:rsid w:val="00FA5E33"/>
    <w:rsid w:val="00FB22DA"/>
    <w:rsid w:val="00FB255D"/>
    <w:rsid w:val="00FB2CE9"/>
    <w:rsid w:val="00FC4C00"/>
    <w:rsid w:val="00FC52CA"/>
    <w:rsid w:val="00FD0A87"/>
    <w:rsid w:val="00FD17C3"/>
    <w:rsid w:val="00FD1A5F"/>
    <w:rsid w:val="00FD2A68"/>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94117"/>
    <w:pPr>
      <w:spacing w:line="240" w:lineRule="auto"/>
    </w:pPr>
    <w:rPr>
      <w:szCs w:val="20"/>
    </w:rPr>
  </w:style>
  <w:style w:type="character" w:customStyle="1" w:styleId="CommentTextChar">
    <w:name w:val="Comment Text Char"/>
    <w:basedOn w:val="DefaultParagraphFont"/>
    <w:link w:val="CommentText"/>
    <w:rsid w:val="00B94117"/>
    <w:rPr>
      <w:rFonts w:ascii="Times New Roman" w:hAnsi="Times New Roman"/>
      <w:spacing w:val="4"/>
      <w:w w:val="103"/>
      <w:lang w:val="es-ES"/>
    </w:rPr>
  </w:style>
  <w:style w:type="paragraph" w:styleId="CommentSubject">
    <w:name w:val="annotation subject"/>
    <w:basedOn w:val="CommentText"/>
    <w:next w:val="CommentText"/>
    <w:link w:val="CommentSubjectChar"/>
    <w:rsid w:val="00B94117"/>
    <w:rPr>
      <w:b/>
      <w:bCs/>
    </w:rPr>
  </w:style>
  <w:style w:type="character" w:customStyle="1" w:styleId="CommentSubjectChar">
    <w:name w:val="Comment Subject Char"/>
    <w:basedOn w:val="CommentTextChar"/>
    <w:link w:val="CommentSubject"/>
    <w:rsid w:val="00B94117"/>
    <w:rPr>
      <w:rFonts w:ascii="Times New Roman" w:hAnsi="Times New Roman"/>
      <w:b/>
      <w:bCs/>
      <w:spacing w:val="4"/>
      <w:w w:val="103"/>
      <w:lang w:val="es-ES"/>
    </w:rPr>
  </w:style>
  <w:style w:type="paragraph" w:styleId="Revision">
    <w:name w:val="Revision"/>
    <w:hidden/>
    <w:uiPriority w:val="99"/>
    <w:semiHidden/>
    <w:rsid w:val="009121ED"/>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94117"/>
    <w:pPr>
      <w:spacing w:line="240" w:lineRule="auto"/>
    </w:pPr>
    <w:rPr>
      <w:szCs w:val="20"/>
    </w:rPr>
  </w:style>
  <w:style w:type="character" w:customStyle="1" w:styleId="CommentTextChar">
    <w:name w:val="Comment Text Char"/>
    <w:basedOn w:val="DefaultParagraphFont"/>
    <w:link w:val="CommentText"/>
    <w:rsid w:val="00B94117"/>
    <w:rPr>
      <w:rFonts w:ascii="Times New Roman" w:hAnsi="Times New Roman"/>
      <w:spacing w:val="4"/>
      <w:w w:val="103"/>
      <w:lang w:val="es-ES"/>
    </w:rPr>
  </w:style>
  <w:style w:type="paragraph" w:styleId="CommentSubject">
    <w:name w:val="annotation subject"/>
    <w:basedOn w:val="CommentText"/>
    <w:next w:val="CommentText"/>
    <w:link w:val="CommentSubjectChar"/>
    <w:rsid w:val="00B94117"/>
    <w:rPr>
      <w:b/>
      <w:bCs/>
    </w:rPr>
  </w:style>
  <w:style w:type="character" w:customStyle="1" w:styleId="CommentSubjectChar">
    <w:name w:val="Comment Subject Char"/>
    <w:basedOn w:val="CommentTextChar"/>
    <w:link w:val="CommentSubject"/>
    <w:rsid w:val="00B94117"/>
    <w:rPr>
      <w:rFonts w:ascii="Times New Roman" w:hAnsi="Times New Roman"/>
      <w:b/>
      <w:bCs/>
      <w:spacing w:val="4"/>
      <w:w w:val="103"/>
      <w:lang w:val="es-ES"/>
    </w:rPr>
  </w:style>
  <w:style w:type="paragraph" w:styleId="Revision">
    <w:name w:val="Revision"/>
    <w:hidden/>
    <w:uiPriority w:val="99"/>
    <w:semiHidden/>
    <w:rsid w:val="009121ED"/>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E5612-B44B-42A9-AD63-2165EF1E2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2260</Words>
  <Characters>12886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15116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María de la Plaza</cp:lastModifiedBy>
  <cp:revision>3</cp:revision>
  <cp:lastPrinted>2016-01-06T10:36:00Z</cp:lastPrinted>
  <dcterms:created xsi:type="dcterms:W3CDTF">2016-01-06T10:36:00Z</dcterms:created>
  <dcterms:modified xsi:type="dcterms:W3CDTF">2016-01-06T10:36:00Z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1522259</vt:lpwstr>
  </property>
  <property fmtid="{D5CDD505-2E9C-101B-9397-08002B2CF9AE}" pid="3" name="ODSRefJobNo">
    <vt:lpwstr>1529253</vt:lpwstr>
  </property>
  <property fmtid="{D5CDD505-2E9C-101B-9397-08002B2CF9AE}" pid="4" name="Symbol1">
    <vt:lpwstr>E/C.12/57/1</vt:lpwstr>
  </property>
  <property fmtid="{D5CDD505-2E9C-101B-9397-08002B2CF9AE}" pid="5" name="Symbol2">
    <vt:lpwstr/>
  </property>
  <property fmtid="{D5CDD505-2E9C-101B-9397-08002B2CF9AE}" pid="6" name="Translator">
    <vt:lpwstr/>
  </property>
  <property fmtid="{D5CDD505-2E9C-101B-9397-08002B2CF9AE}" pid="7" name="Operator">
    <vt:lpwstr>cb</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24 de diciembre de 2015</vt:lpwstr>
  </property>
  <property fmtid="{D5CDD505-2E9C-101B-9397-08002B2CF9AE}" pid="12" name="Original">
    <vt:lpwstr>inglés</vt:lpwstr>
  </property>
  <property fmtid="{D5CDD505-2E9C-101B-9397-08002B2CF9AE}" pid="13" name="Release Date">
    <vt:lpwstr>050116</vt:lpwstr>
  </property>
</Properties>
</file>