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8D0E6B" w:rsidRPr="00E56AC8" w:rsidRDefault="008D0E6B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300609   300609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279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6167D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4E0410">
              <w:rPr>
                <w:sz w:val="22"/>
                <w:lang w:val="en-US"/>
              </w:rPr>
              <w:fldChar w:fldCharType="separate"/>
            </w:r>
            <w:r w:rsidR="004E0410">
              <w:rPr>
                <w:sz w:val="22"/>
                <w:lang w:val="en-US"/>
              </w:rPr>
              <w:t>CERD/C/SR.1776</w:t>
            </w:r>
            <w:r w:rsidR="004E0410">
              <w:rPr>
                <w:sz w:val="22"/>
                <w:lang w:val="en-US"/>
              </w:rPr>
              <w:br/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4E0410">
              <w:rPr>
                <w:sz w:val="22"/>
                <w:lang w:val="en-US"/>
              </w:rPr>
              <w:fldChar w:fldCharType="separate"/>
            </w:r>
            <w:r w:rsidR="004E0410">
              <w:rPr>
                <w:sz w:val="22"/>
                <w:lang w:val="en-US"/>
              </w:rPr>
              <w:t>30 June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337494" w:rsidRPr="004E0410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4E0410" w:rsidRDefault="004E0410" w:rsidP="004E0410">
      <w:pPr>
        <w:tabs>
          <w:tab w:val="left" w:pos="0"/>
          <w:tab w:val="left" w:pos="7086"/>
        </w:tabs>
        <w:jc w:val="center"/>
      </w:pPr>
      <w:r>
        <w:t>КОМИТЕТ ПО ЛИКВИДАЦИИ РАСОВОЙ ДИСКРИМИНАЦИИ</w:t>
      </w:r>
    </w:p>
    <w:p w:rsidR="004E0410" w:rsidRDefault="004E0410" w:rsidP="004E0410">
      <w:pPr>
        <w:tabs>
          <w:tab w:val="left" w:pos="0"/>
          <w:tab w:val="left" w:pos="7086"/>
        </w:tabs>
        <w:jc w:val="center"/>
      </w:pPr>
    </w:p>
    <w:p w:rsidR="004E0410" w:rsidRDefault="004E0410" w:rsidP="004E0410">
      <w:pPr>
        <w:tabs>
          <w:tab w:val="left" w:pos="0"/>
          <w:tab w:val="left" w:pos="7086"/>
        </w:tabs>
        <w:jc w:val="center"/>
      </w:pPr>
      <w:r>
        <w:t>Шестьдесят девятая сессия</w:t>
      </w:r>
    </w:p>
    <w:p w:rsidR="004E0410" w:rsidRDefault="004E0410" w:rsidP="004E0410">
      <w:pPr>
        <w:tabs>
          <w:tab w:val="left" w:pos="0"/>
          <w:tab w:val="left" w:pos="7086"/>
        </w:tabs>
        <w:jc w:val="center"/>
      </w:pPr>
    </w:p>
    <w:p w:rsidR="004E0410" w:rsidRDefault="004E0410" w:rsidP="004E0410">
      <w:pPr>
        <w:tabs>
          <w:tab w:val="left" w:pos="0"/>
          <w:tab w:val="left" w:pos="7086"/>
        </w:tabs>
        <w:jc w:val="center"/>
      </w:pPr>
      <w:r>
        <w:t>КРАТКИЙ ОТЧЕТ О 177</w:t>
      </w:r>
      <w:r w:rsidR="00F53BAF" w:rsidRPr="00F53BAF">
        <w:t>6</w:t>
      </w:r>
      <w:r>
        <w:t>-м ЗАСЕДАНИИ,</w:t>
      </w:r>
    </w:p>
    <w:p w:rsidR="004E0410" w:rsidRDefault="004E0410" w:rsidP="004E0410">
      <w:pPr>
        <w:tabs>
          <w:tab w:val="left" w:pos="0"/>
          <w:tab w:val="left" w:pos="7086"/>
        </w:tabs>
        <w:jc w:val="center"/>
      </w:pPr>
    </w:p>
    <w:p w:rsidR="004E0410" w:rsidRDefault="004E0410" w:rsidP="004E0410">
      <w:pPr>
        <w:tabs>
          <w:tab w:val="left" w:pos="0"/>
          <w:tab w:val="left" w:pos="7086"/>
        </w:tabs>
        <w:jc w:val="center"/>
      </w:pPr>
      <w:r>
        <w:t>состоявшемся во Дворце Наций в Женеве, в п</w:t>
      </w:r>
      <w:r w:rsidR="00F53BAF">
        <w:t>ятницу</w:t>
      </w:r>
      <w:r>
        <w:t xml:space="preserve">, </w:t>
      </w:r>
      <w:r>
        <w:br/>
        <w:t>1</w:t>
      </w:r>
      <w:r w:rsidR="00F53BAF">
        <w:t>1</w:t>
      </w:r>
      <w:r>
        <w:t xml:space="preserve"> августа 2006 года, в 1</w:t>
      </w:r>
      <w:r w:rsidR="00F53BAF">
        <w:t>5</w:t>
      </w:r>
      <w:r>
        <w:t xml:space="preserve"> час. 00 мин.</w:t>
      </w:r>
    </w:p>
    <w:p w:rsidR="004E0410" w:rsidRDefault="004E0410" w:rsidP="004E0410">
      <w:pPr>
        <w:tabs>
          <w:tab w:val="left" w:pos="0"/>
          <w:tab w:val="left" w:pos="7086"/>
        </w:tabs>
        <w:jc w:val="center"/>
      </w:pPr>
    </w:p>
    <w:p w:rsidR="004E0410" w:rsidRDefault="004E0410" w:rsidP="004E0410">
      <w:pPr>
        <w:tabs>
          <w:tab w:val="left" w:pos="0"/>
          <w:tab w:val="left" w:pos="7086"/>
        </w:tabs>
        <w:jc w:val="center"/>
      </w:pPr>
      <w:r>
        <w:rPr>
          <w:u w:val="single"/>
        </w:rPr>
        <w:t>Председатель</w:t>
      </w:r>
      <w:r>
        <w:t>:  г-н де ГУТТ</w:t>
      </w:r>
    </w:p>
    <w:p w:rsidR="004E0410" w:rsidRDefault="004E0410" w:rsidP="004E0410">
      <w:pPr>
        <w:tabs>
          <w:tab w:val="left" w:pos="0"/>
          <w:tab w:val="left" w:pos="7086"/>
        </w:tabs>
        <w:jc w:val="center"/>
      </w:pPr>
    </w:p>
    <w:p w:rsidR="004E0410" w:rsidRDefault="004E0410" w:rsidP="004E0410">
      <w:pPr>
        <w:tabs>
          <w:tab w:val="left" w:pos="0"/>
          <w:tab w:val="left" w:pos="7086"/>
        </w:tabs>
        <w:jc w:val="center"/>
      </w:pPr>
      <w:r>
        <w:t>СОДЕРЖАНИЕ</w:t>
      </w:r>
    </w:p>
    <w:p w:rsidR="004E0410" w:rsidRDefault="004E0410" w:rsidP="004E0410">
      <w:pPr>
        <w:tabs>
          <w:tab w:val="left" w:pos="0"/>
          <w:tab w:val="left" w:pos="7086"/>
        </w:tabs>
        <w:jc w:val="center"/>
      </w:pPr>
    </w:p>
    <w:p w:rsidR="009406FD" w:rsidRDefault="009406FD" w:rsidP="004E0410">
      <w:pPr>
        <w:tabs>
          <w:tab w:val="left" w:pos="0"/>
          <w:tab w:val="left" w:pos="7086"/>
        </w:tabs>
        <w:rPr>
          <w:u w:val="single"/>
        </w:rPr>
      </w:pPr>
      <w:r>
        <w:rPr>
          <w:u w:val="single"/>
        </w:rPr>
        <w:t>Проект заявления о положении в Ливане</w:t>
      </w:r>
    </w:p>
    <w:p w:rsidR="009406FD" w:rsidRDefault="009406FD" w:rsidP="004E0410">
      <w:pPr>
        <w:tabs>
          <w:tab w:val="left" w:pos="0"/>
          <w:tab w:val="left" w:pos="7086"/>
        </w:tabs>
        <w:rPr>
          <w:u w:val="single"/>
        </w:rPr>
      </w:pPr>
    </w:p>
    <w:p w:rsidR="004E0410" w:rsidRDefault="004E0410" w:rsidP="004E0410">
      <w:pPr>
        <w:tabs>
          <w:tab w:val="left" w:pos="0"/>
          <w:tab w:val="left" w:pos="7086"/>
        </w:tabs>
      </w:pPr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E13611">
        <w:rPr>
          <w:i/>
        </w:rPr>
        <w:t>продолжение</w:t>
      </w:r>
      <w:r w:rsidRPr="00E13611">
        <w:t>)</w:t>
      </w:r>
    </w:p>
    <w:p w:rsidR="004E0410" w:rsidRDefault="004E0410" w:rsidP="004E0410">
      <w:pPr>
        <w:tabs>
          <w:tab w:val="left" w:pos="0"/>
          <w:tab w:val="left" w:pos="7086"/>
        </w:tabs>
      </w:pPr>
    </w:p>
    <w:p w:rsidR="009406FD" w:rsidRDefault="009406FD" w:rsidP="009406FD">
      <w:pPr>
        <w:tabs>
          <w:tab w:val="left" w:pos="0"/>
          <w:tab w:val="left" w:pos="7086"/>
        </w:tabs>
        <w:ind w:left="567"/>
      </w:pPr>
      <w:r>
        <w:rPr>
          <w:u w:val="single"/>
        </w:rPr>
        <w:t>Семнадцатый и восемнадцатый периодические доклады Украины</w:t>
      </w:r>
    </w:p>
    <w:p w:rsidR="009406FD" w:rsidRDefault="009406FD" w:rsidP="009406FD">
      <w:pPr>
        <w:pBdr>
          <w:bottom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left" w:pos="9214"/>
        </w:tabs>
      </w:pPr>
    </w:p>
    <w:p w:rsidR="00DC759E" w:rsidRDefault="00DC759E" w:rsidP="009406FD">
      <w:pPr>
        <w:pBdr>
          <w:bottom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left" w:pos="9214"/>
        </w:tabs>
      </w:pPr>
    </w:p>
    <w:p w:rsidR="009406FD" w:rsidRPr="00DC759E" w:rsidRDefault="009406FD" w:rsidP="009406FD">
      <w:pPr>
        <w:spacing w:line="240" w:lineRule="auto"/>
        <w:rPr>
          <w:sz w:val="22"/>
          <w:szCs w:val="22"/>
        </w:rPr>
      </w:pPr>
      <w:r w:rsidRPr="00DC759E">
        <w:rPr>
          <w:sz w:val="22"/>
          <w:szCs w:val="22"/>
        </w:rPr>
        <w:tab/>
        <w:t>В настоящий краткий отчет могут вноситься поправки.</w:t>
      </w:r>
    </w:p>
    <w:p w:rsidR="009406FD" w:rsidRPr="00DC759E" w:rsidRDefault="009406FD" w:rsidP="009406FD">
      <w:pPr>
        <w:spacing w:line="240" w:lineRule="auto"/>
        <w:rPr>
          <w:sz w:val="22"/>
          <w:szCs w:val="22"/>
        </w:rPr>
      </w:pPr>
    </w:p>
    <w:p w:rsidR="009406FD" w:rsidRPr="00DC759E" w:rsidRDefault="009406FD" w:rsidP="009406FD">
      <w:pPr>
        <w:spacing w:line="240" w:lineRule="auto"/>
        <w:rPr>
          <w:sz w:val="22"/>
          <w:szCs w:val="22"/>
        </w:rPr>
      </w:pPr>
      <w:r w:rsidRPr="00DC759E">
        <w:rPr>
          <w:sz w:val="22"/>
          <w:szCs w:val="22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DC759E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DC759E">
        <w:rPr>
          <w:sz w:val="22"/>
          <w:szCs w:val="22"/>
        </w:rPr>
        <w:t xml:space="preserve"> в Секцию редактирования официальных отчетов, комн. Е.4108, Дворец Наций, Женева.</w:t>
      </w:r>
    </w:p>
    <w:p w:rsidR="009406FD" w:rsidRPr="00DC759E" w:rsidRDefault="009406FD" w:rsidP="009406FD">
      <w:pPr>
        <w:spacing w:line="240" w:lineRule="auto"/>
        <w:rPr>
          <w:sz w:val="22"/>
          <w:szCs w:val="22"/>
        </w:rPr>
      </w:pPr>
    </w:p>
    <w:p w:rsidR="00DC759E" w:rsidRDefault="009406FD" w:rsidP="009406FD">
      <w:pPr>
        <w:spacing w:line="240" w:lineRule="auto"/>
        <w:rPr>
          <w:sz w:val="22"/>
          <w:szCs w:val="22"/>
        </w:rPr>
      </w:pPr>
      <w:r w:rsidRPr="00DC759E">
        <w:rPr>
          <w:sz w:val="22"/>
          <w:szCs w:val="22"/>
        </w:rP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DC759E" w:rsidRDefault="00DC759E" w:rsidP="00E56AC8">
      <w:pPr>
        <w:jc w:val="center"/>
        <w:rPr>
          <w:i/>
        </w:rPr>
      </w:pPr>
      <w:r>
        <w:rPr>
          <w:sz w:val="22"/>
          <w:szCs w:val="22"/>
        </w:rPr>
        <w:br w:type="page"/>
      </w:r>
      <w:r>
        <w:rPr>
          <w:i/>
        </w:rPr>
        <w:t>Заседание открывается в 15 час. 15 мин.</w:t>
      </w:r>
    </w:p>
    <w:p w:rsidR="00DC759E" w:rsidRDefault="00DC759E" w:rsidP="00DC759E">
      <w:pPr>
        <w:jc w:val="center"/>
        <w:rPr>
          <w:i/>
        </w:rPr>
      </w:pPr>
    </w:p>
    <w:p w:rsidR="00DC759E" w:rsidRDefault="00DC759E" w:rsidP="00DC759E">
      <w:r>
        <w:rPr>
          <w:u w:val="single"/>
        </w:rPr>
        <w:t>Проект заявления Комитета о положении в Ливане</w:t>
      </w:r>
      <w:r>
        <w:t xml:space="preserve"> (</w:t>
      </w:r>
      <w:r>
        <w:rPr>
          <w:lang w:val="en-US"/>
        </w:rPr>
        <w:t>CERD</w:t>
      </w:r>
      <w:r w:rsidRPr="00D16AE4">
        <w:t>/</w:t>
      </w:r>
      <w:r>
        <w:rPr>
          <w:lang w:val="en-US"/>
        </w:rPr>
        <w:t>C</w:t>
      </w:r>
      <w:r w:rsidRPr="00D16AE4">
        <w:t>/69/</w:t>
      </w:r>
      <w:r>
        <w:rPr>
          <w:lang w:val="en-US"/>
        </w:rPr>
        <w:t>Misc</w:t>
      </w:r>
      <w:r w:rsidRPr="00D16AE4">
        <w:t>.12</w:t>
      </w:r>
      <w:r>
        <w:t>)</w:t>
      </w:r>
    </w:p>
    <w:p w:rsidR="000D1AA7" w:rsidRPr="00B51CA8" w:rsidRDefault="000D1AA7" w:rsidP="00DC759E"/>
    <w:p w:rsidR="00DC759E" w:rsidRDefault="00DC759E" w:rsidP="00DC759E">
      <w:r w:rsidRPr="00DF79B5">
        <w:t>1.</w:t>
      </w:r>
      <w:r w:rsidRPr="00DF79B5">
        <w:tab/>
      </w:r>
      <w:r>
        <w:rPr>
          <w:u w:val="single"/>
        </w:rPr>
        <w:t>ПРЕДСЕДАТЕЛЬ</w:t>
      </w:r>
      <w:r w:rsidRPr="00DF79B5">
        <w:t xml:space="preserve"> </w:t>
      </w:r>
      <w:r>
        <w:t xml:space="preserve">напоминает о том, что 3 августа 2006 года Комитет провел общее обсуждение вызывающего беспокойство положения в Ливане (см. </w:t>
      </w:r>
      <w:r>
        <w:rPr>
          <w:lang w:val="en-US"/>
        </w:rPr>
        <w:t>CERD</w:t>
      </w:r>
      <w:r w:rsidRPr="00CE2B1D">
        <w:t>/</w:t>
      </w:r>
      <w:r>
        <w:rPr>
          <w:lang w:val="en-US"/>
        </w:rPr>
        <w:t>C</w:t>
      </w:r>
      <w:r w:rsidRPr="00CE2B1D">
        <w:t>/</w:t>
      </w:r>
      <w:r>
        <w:rPr>
          <w:lang w:val="en-US"/>
        </w:rPr>
        <w:t>SR</w:t>
      </w:r>
      <w:r w:rsidRPr="00CE2B1D">
        <w:t>.1763</w:t>
      </w:r>
      <w:r w:rsidR="000D1AA7">
        <w:t>), в </w:t>
      </w:r>
      <w:r>
        <w:t>ходе которого он рассмотрел вопрос о принятии на этот счет</w:t>
      </w:r>
      <w:r w:rsidR="000D1AA7" w:rsidRPr="000D1AA7">
        <w:t xml:space="preserve"> </w:t>
      </w:r>
      <w:r w:rsidR="000D1AA7">
        <w:t>заявления.  Утром 11 </w:t>
      </w:r>
      <w:r>
        <w:t>августа Совет по правам человека, собравшийся на внеочередную сессию для рассмотрения положения в Ливане, заслушал заявление Верховного комиссара Организации Объединенных Наций по правам человека.  Несколько членов Комитета сочли целесообразным воспользоваться этой возможностью, чтобы заявить о позиции Комитета</w:t>
      </w:r>
      <w:r w:rsidR="000D1AA7">
        <w:t>,</w:t>
      </w:r>
      <w:r>
        <w:t xml:space="preserve"> и совместно подготовили проект заявления, который  может быть одобрен Комитетом в целом.  Предлагаемое заявление гласит:</w:t>
      </w:r>
    </w:p>
    <w:p w:rsidR="000D1AA7" w:rsidRDefault="000D1AA7" w:rsidP="00DC759E"/>
    <w:p w:rsidR="00DC759E" w:rsidRDefault="00DC759E" w:rsidP="00DC759E">
      <w:pPr>
        <w:ind w:left="567"/>
        <w:rPr>
          <w:i/>
        </w:rPr>
      </w:pPr>
      <w:r>
        <w:rPr>
          <w:i/>
        </w:rPr>
        <w:t xml:space="preserve">"Комитет по ликвидации расовой дискриминации, </w:t>
      </w:r>
    </w:p>
    <w:p w:rsidR="000D1AA7" w:rsidRDefault="000D1AA7" w:rsidP="00DC759E">
      <w:pPr>
        <w:ind w:left="567"/>
        <w:rPr>
          <w:i/>
        </w:rPr>
      </w:pPr>
    </w:p>
    <w:p w:rsidR="00DC759E" w:rsidRDefault="00DC759E" w:rsidP="00DC759E">
      <w:pPr>
        <w:ind w:left="567"/>
        <w:rPr>
          <w:i/>
        </w:rPr>
      </w:pPr>
      <w:r>
        <w:rPr>
          <w:i/>
        </w:rPr>
        <w:tab/>
      </w:r>
      <w:r>
        <w:rPr>
          <w:i/>
          <w:u w:val="single"/>
        </w:rPr>
        <w:t>проведя</w:t>
      </w:r>
      <w:r w:rsidRPr="00C8226B">
        <w:rPr>
          <w:i/>
        </w:rPr>
        <w:t xml:space="preserve"> </w:t>
      </w:r>
      <w:r w:rsidR="000D1AA7">
        <w:rPr>
          <w:i/>
        </w:rPr>
        <w:t xml:space="preserve">3 августа </w:t>
      </w:r>
      <w:r w:rsidR="000D1AA7" w:rsidRPr="00C8226B">
        <w:rPr>
          <w:i/>
        </w:rPr>
        <w:t xml:space="preserve">2006 года </w:t>
      </w:r>
      <w:r w:rsidRPr="00C8226B">
        <w:rPr>
          <w:i/>
        </w:rPr>
        <w:t>обсуждение вопроса</w:t>
      </w:r>
      <w:r>
        <w:rPr>
          <w:i/>
        </w:rPr>
        <w:t xml:space="preserve"> о положении в Ливане,</w:t>
      </w:r>
    </w:p>
    <w:p w:rsidR="000D1AA7" w:rsidRDefault="000D1AA7" w:rsidP="00DC759E">
      <w:pPr>
        <w:ind w:left="567"/>
        <w:rPr>
          <w:i/>
        </w:rPr>
      </w:pPr>
    </w:p>
    <w:p w:rsidR="00DC759E" w:rsidRDefault="00DC759E" w:rsidP="00DC759E">
      <w:pPr>
        <w:ind w:left="567"/>
        <w:rPr>
          <w:i/>
        </w:rPr>
      </w:pPr>
      <w:r>
        <w:rPr>
          <w:i/>
        </w:rPr>
        <w:tab/>
      </w:r>
      <w:r>
        <w:rPr>
          <w:i/>
          <w:u w:val="single"/>
        </w:rPr>
        <w:t>будучи глубоко обеспокоенным</w:t>
      </w:r>
      <w:r>
        <w:rPr>
          <w:i/>
        </w:rPr>
        <w:t xml:space="preserve"> в связи с тем, что продолжение конфликта способно усилить расовую дискриминацию и ненависть в этом районе и во всем мире, </w:t>
      </w:r>
    </w:p>
    <w:p w:rsidR="000D1AA7" w:rsidRDefault="000D1AA7" w:rsidP="00DC759E">
      <w:pPr>
        <w:ind w:left="567"/>
        <w:rPr>
          <w:i/>
        </w:rPr>
      </w:pPr>
    </w:p>
    <w:p w:rsidR="00DC759E" w:rsidRDefault="00DC759E" w:rsidP="00DC759E">
      <w:pPr>
        <w:ind w:left="567"/>
        <w:rPr>
          <w:i/>
        </w:rPr>
      </w:pPr>
      <w:r>
        <w:rPr>
          <w:i/>
        </w:rPr>
        <w:tab/>
      </w:r>
      <w:r>
        <w:rPr>
          <w:i/>
          <w:u w:val="single"/>
        </w:rPr>
        <w:t>полностью поддерживает</w:t>
      </w:r>
      <w:r w:rsidRPr="00C8226B">
        <w:rPr>
          <w:i/>
        </w:rPr>
        <w:t xml:space="preserve"> заявление</w:t>
      </w:r>
      <w:r>
        <w:rPr>
          <w:i/>
        </w:rPr>
        <w:t xml:space="preserve">, с которым выступили в этой связи 11 августа </w:t>
      </w:r>
      <w:r w:rsidRPr="00DB4A6B">
        <w:rPr>
          <w:i/>
        </w:rPr>
        <w:t>2006 года</w:t>
      </w:r>
      <w:r>
        <w:rPr>
          <w:i/>
        </w:rPr>
        <w:t xml:space="preserve"> Генеральный секретарь и Верховный комиссар по правам человека".</w:t>
      </w:r>
    </w:p>
    <w:p w:rsidR="000D1AA7" w:rsidRDefault="000D1AA7" w:rsidP="00DC759E">
      <w:pPr>
        <w:ind w:left="567"/>
        <w:rPr>
          <w:i/>
        </w:rPr>
      </w:pPr>
    </w:p>
    <w:p w:rsidR="00DC759E" w:rsidRDefault="00DC759E" w:rsidP="00DC759E">
      <w:r>
        <w:t>2.</w:t>
      </w:r>
      <w:r>
        <w:tab/>
        <w:t>После обмена мнениями, в котором приняли</w:t>
      </w:r>
      <w:r w:rsidR="000D1AA7">
        <w:t xml:space="preserve"> участие</w:t>
      </w:r>
      <w:r>
        <w:t xml:space="preserve"> </w:t>
      </w:r>
      <w:r w:rsidR="000D1AA7">
        <w:rPr>
          <w:u w:val="single"/>
        </w:rPr>
        <w:t>г-н ЭВОМСАН</w:t>
      </w:r>
      <w:r w:rsidR="000D1AA7" w:rsidRPr="00991798">
        <w:t xml:space="preserve">, </w:t>
      </w:r>
      <w:r w:rsidR="000D1AA7">
        <w:rPr>
          <w:u w:val="single"/>
        </w:rPr>
        <w:t>г-н АМИР</w:t>
      </w:r>
      <w:r w:rsidR="000D1AA7" w:rsidRPr="00991798">
        <w:t xml:space="preserve">, </w:t>
      </w:r>
      <w:r w:rsidR="000D1AA7">
        <w:rPr>
          <w:u w:val="single"/>
        </w:rPr>
        <w:t>г</w:t>
      </w:r>
      <w:r w:rsidR="000D1AA7">
        <w:rPr>
          <w:u w:val="single"/>
        </w:rPr>
        <w:noBreakHyphen/>
      </w:r>
      <w:r w:rsidRPr="004711B3">
        <w:rPr>
          <w:u w:val="single"/>
        </w:rPr>
        <w:t>н АБУЛ-НАСР</w:t>
      </w:r>
      <w:r w:rsidRPr="00991798">
        <w:t xml:space="preserve">, </w:t>
      </w:r>
      <w:r w:rsidRPr="004711B3">
        <w:rPr>
          <w:u w:val="single"/>
        </w:rPr>
        <w:t>г-н КЬЕРУМ</w:t>
      </w:r>
      <w:r>
        <w:t xml:space="preserve"> и </w:t>
      </w:r>
      <w:r w:rsidRPr="004711B3">
        <w:rPr>
          <w:u w:val="single"/>
        </w:rPr>
        <w:t>ПРЕДСЕДАТЕЛЬ</w:t>
      </w:r>
      <w:r>
        <w:t>, текст проекта заявления был вынесен на голосование.</w:t>
      </w:r>
    </w:p>
    <w:p w:rsidR="000D1AA7" w:rsidRDefault="000D1AA7" w:rsidP="00DC759E"/>
    <w:p w:rsidR="00DC759E" w:rsidRDefault="00DC759E" w:rsidP="00DC759E">
      <w:r>
        <w:t>3.</w:t>
      </w:r>
      <w:r>
        <w:tab/>
      </w:r>
      <w:r w:rsidRPr="004B7BE7">
        <w:rPr>
          <w:i/>
        </w:rPr>
        <w:t>Проект заявления Комитета по вопросу о п</w:t>
      </w:r>
      <w:r w:rsidR="000D1AA7">
        <w:rPr>
          <w:i/>
        </w:rPr>
        <w:t>оложении в Ливане принимается 9 </w:t>
      </w:r>
      <w:r w:rsidRPr="004B7BE7">
        <w:rPr>
          <w:i/>
        </w:rPr>
        <w:t>голосами при 7 воздержавшихся, при этом никто не голосовал против</w:t>
      </w:r>
      <w:r>
        <w:t>.</w:t>
      </w:r>
    </w:p>
    <w:p w:rsidR="000D1AA7" w:rsidRDefault="000D1AA7" w:rsidP="00DC759E"/>
    <w:p w:rsidR="00DC759E" w:rsidRDefault="00DC759E" w:rsidP="00DC759E">
      <w:r>
        <w:t>4.</w:t>
      </w:r>
      <w:r>
        <w:tab/>
      </w:r>
      <w:r w:rsidRPr="004B7BE7">
        <w:rPr>
          <w:u w:val="single"/>
        </w:rPr>
        <w:t>Г-н ЛИНДГРЕН АЛВИС</w:t>
      </w:r>
      <w:r>
        <w:t xml:space="preserve">, выступая по мотивам голосования после голосования, выражает полное согласие с содержанием принятого заявления, </w:t>
      </w:r>
      <w:r w:rsidR="000D1AA7">
        <w:t xml:space="preserve">хотя он </w:t>
      </w:r>
      <w:r>
        <w:t xml:space="preserve">опасается, что оно поступит в Совет по правам человека слишком поздно, чтобы реально принести пользу.  </w:t>
      </w:r>
    </w:p>
    <w:p w:rsidR="000D1AA7" w:rsidRDefault="000D1AA7" w:rsidP="00DC759E"/>
    <w:p w:rsidR="00DC759E" w:rsidRDefault="00DC759E" w:rsidP="00DC759E">
      <w:r>
        <w:t>5.</w:t>
      </w:r>
      <w:r>
        <w:tab/>
      </w:r>
      <w:r w:rsidRPr="004B7BE7">
        <w:rPr>
          <w:u w:val="single"/>
        </w:rPr>
        <w:t>Г-н СИСИЛИАНОС</w:t>
      </w:r>
      <w:r>
        <w:t xml:space="preserve"> сообщает, что именно по этой причине он воздержался при голосовании.  Этот текст важен, но его следовало принять несколькими днями ранее.</w:t>
      </w:r>
    </w:p>
    <w:p w:rsidR="00DC759E" w:rsidRDefault="00DC759E" w:rsidP="00DC759E">
      <w:r>
        <w:t>6.</w:t>
      </w:r>
      <w:r>
        <w:tab/>
      </w:r>
      <w:r>
        <w:rPr>
          <w:u w:val="single"/>
        </w:rPr>
        <w:t>Г-н АМИР</w:t>
      </w:r>
      <w:r>
        <w:t xml:space="preserve"> полагает, что </w:t>
      </w:r>
      <w:r w:rsidR="000D1AA7">
        <w:t>любой</w:t>
      </w:r>
      <w:r>
        <w:t xml:space="preserve"> текс</w:t>
      </w:r>
      <w:r w:rsidR="00C06F75">
        <w:t>т</w:t>
      </w:r>
      <w:r w:rsidR="000D1AA7">
        <w:t>, соответствующий</w:t>
      </w:r>
      <w:r>
        <w:t xml:space="preserve"> заявлению, сделанному Верховным комиссаром по правам человека, может </w:t>
      </w:r>
      <w:r w:rsidR="00DA532F">
        <w:t>лишь</w:t>
      </w:r>
      <w:r>
        <w:t xml:space="preserve"> усилить позицию Верховного комиссара и благоприятствовать урегулированию израильско-ливанского конфликта.</w:t>
      </w:r>
    </w:p>
    <w:p w:rsidR="00DA532F" w:rsidRDefault="00DA532F" w:rsidP="00DC759E"/>
    <w:p w:rsidR="00DC759E" w:rsidRDefault="00DC759E" w:rsidP="00DC759E">
      <w:pPr>
        <w:jc w:val="center"/>
        <w:rPr>
          <w:i/>
        </w:rPr>
      </w:pPr>
      <w:r>
        <w:rPr>
          <w:i/>
        </w:rPr>
        <w:t>Заседание прерывается в 15 час. 45 мин. и возобновляется в 15 час. 50 мин.</w:t>
      </w:r>
    </w:p>
    <w:p w:rsidR="00DA532F" w:rsidRDefault="00DA532F" w:rsidP="00DC759E">
      <w:pPr>
        <w:jc w:val="center"/>
        <w:rPr>
          <w:i/>
        </w:rPr>
      </w:pPr>
    </w:p>
    <w:p w:rsidR="00DC759E" w:rsidRDefault="00DC759E" w:rsidP="00DC759E">
      <w:r>
        <w:t>РАССМОТРЕНИЕ ДОКЛАДОВ, ЗАМЕЧАНИЙ И ИНФОРМАЦИИ, ПРЕДСТАВЛЯЕМЫХ ГОСУДАРСТВАМ</w:t>
      </w:r>
      <w:r w:rsidR="00DA532F">
        <w:t>И-УЧАСТНИКАМИ В СООТВЕТСТВИИ СО </w:t>
      </w:r>
      <w:r>
        <w:t>СТАТЬЕЙ 9 КОНВЕНЦИИ (пункт 4 повестки дня) (</w:t>
      </w:r>
      <w:r>
        <w:rPr>
          <w:i/>
        </w:rPr>
        <w:t>продолжение</w:t>
      </w:r>
      <w:r>
        <w:t>)</w:t>
      </w:r>
    </w:p>
    <w:p w:rsidR="00DA532F" w:rsidRDefault="00DA532F" w:rsidP="00DC759E"/>
    <w:p w:rsidR="00DC759E" w:rsidRDefault="00DC759E" w:rsidP="00DC759E">
      <w:r>
        <w:t>Семнадцатый и восемнадцатый периодические доклады Украины (</w:t>
      </w:r>
      <w:r w:rsidRPr="007E1412">
        <w:rPr>
          <w:u w:val="single"/>
          <w:lang w:val="en-US"/>
        </w:rPr>
        <w:t>CERD</w:t>
      </w:r>
      <w:r w:rsidRPr="007E1412">
        <w:rPr>
          <w:u w:val="single"/>
        </w:rPr>
        <w:t>/</w:t>
      </w:r>
      <w:r w:rsidRPr="007E1412">
        <w:rPr>
          <w:u w:val="single"/>
          <w:lang w:val="en-US"/>
        </w:rPr>
        <w:t>C</w:t>
      </w:r>
      <w:r w:rsidRPr="007E1412">
        <w:rPr>
          <w:u w:val="single"/>
        </w:rPr>
        <w:t>/</w:t>
      </w:r>
      <w:r w:rsidRPr="007E1412">
        <w:rPr>
          <w:u w:val="single"/>
          <w:lang w:val="en-US"/>
        </w:rPr>
        <w:t>UKR</w:t>
      </w:r>
      <w:r w:rsidRPr="007E1412">
        <w:rPr>
          <w:u w:val="single"/>
        </w:rPr>
        <w:t xml:space="preserve">/18;  </w:t>
      </w:r>
      <w:r w:rsidRPr="007E1412">
        <w:rPr>
          <w:u w:val="single"/>
          <w:lang w:val="en-US"/>
        </w:rPr>
        <w:t>HRI</w:t>
      </w:r>
      <w:r w:rsidRPr="007E1412">
        <w:rPr>
          <w:u w:val="single"/>
        </w:rPr>
        <w:t>/</w:t>
      </w:r>
      <w:r w:rsidRPr="007E1412">
        <w:rPr>
          <w:u w:val="single"/>
          <w:lang w:val="en-US"/>
        </w:rPr>
        <w:t>CORE</w:t>
      </w:r>
      <w:r w:rsidRPr="007E1412">
        <w:rPr>
          <w:u w:val="single"/>
        </w:rPr>
        <w:t>/1/</w:t>
      </w:r>
      <w:r w:rsidRPr="007E1412">
        <w:rPr>
          <w:u w:val="single"/>
          <w:lang w:val="en-US"/>
        </w:rPr>
        <w:t>Add</w:t>
      </w:r>
      <w:r w:rsidRPr="007E1412">
        <w:rPr>
          <w:u w:val="single"/>
        </w:rPr>
        <w:t>.63/</w:t>
      </w:r>
      <w:r w:rsidRPr="007E1412">
        <w:rPr>
          <w:u w:val="single"/>
          <w:lang w:val="en-US"/>
        </w:rPr>
        <w:t>Rev</w:t>
      </w:r>
      <w:r w:rsidRPr="007E1412">
        <w:rPr>
          <w:u w:val="single"/>
        </w:rPr>
        <w:t>.1;  перечень подлежащих обсуждению вопросов, документ без условного обозначения, распространенный среди участников заседания</w:t>
      </w:r>
      <w:r>
        <w:rPr>
          <w:u w:val="single"/>
        </w:rPr>
        <w:t xml:space="preserve"> только на английском языке</w:t>
      </w:r>
      <w:r>
        <w:t>)</w:t>
      </w:r>
    </w:p>
    <w:p w:rsidR="00DA532F" w:rsidRDefault="00DA532F" w:rsidP="00DC759E"/>
    <w:p w:rsidR="00DC759E" w:rsidRDefault="00DC759E" w:rsidP="00DC759E">
      <w:pPr>
        <w:rPr>
          <w:i/>
        </w:rPr>
      </w:pPr>
      <w:r>
        <w:t>7.</w:t>
      </w:r>
      <w:r>
        <w:tab/>
      </w:r>
      <w:r>
        <w:rPr>
          <w:i/>
        </w:rPr>
        <w:t>По приглашению Председателя делегация Украины занимает места за столом Комитета.</w:t>
      </w:r>
    </w:p>
    <w:p w:rsidR="00DA532F" w:rsidRDefault="00DA532F" w:rsidP="00DC759E">
      <w:pPr>
        <w:rPr>
          <w:i/>
        </w:rPr>
      </w:pPr>
    </w:p>
    <w:p w:rsidR="00DC759E" w:rsidRDefault="00DC759E" w:rsidP="00DC759E">
      <w:r>
        <w:t>8.</w:t>
      </w:r>
      <w:r>
        <w:tab/>
      </w:r>
      <w:r>
        <w:rPr>
          <w:u w:val="single"/>
        </w:rPr>
        <w:t>Г-н РУДЫК</w:t>
      </w:r>
      <w:r>
        <w:t xml:space="preserve"> (Украина) говорит, что в его стране произошло несколько важных событий после представления предыдущего периодического доклада в 2001 году.  В марте </w:t>
      </w:r>
      <w:r w:rsidR="00DA532F">
        <w:t>2006 года,</w:t>
      </w:r>
      <w:r>
        <w:t xml:space="preserve"> впервые после крушения Советского Союза</w:t>
      </w:r>
      <w:r w:rsidR="00DA532F">
        <w:t>,</w:t>
      </w:r>
      <w:r>
        <w:t xml:space="preserve"> демократические законодательные и муниципальные выборы позволили гражданам свободно и сознательно воспользоваться своим правом голоса, что подтвердила Организация по </w:t>
      </w:r>
      <w:r w:rsidR="00DA532F">
        <w:t>безопасности и сотрудничеству в </w:t>
      </w:r>
      <w:r>
        <w:t>Европе (ОБСЕ).</w:t>
      </w:r>
    </w:p>
    <w:p w:rsidR="00DA532F" w:rsidRDefault="00DA532F" w:rsidP="00DC759E"/>
    <w:p w:rsidR="00DC759E" w:rsidRDefault="00DC759E" w:rsidP="00DC759E">
      <w:r>
        <w:t>9.</w:t>
      </w:r>
      <w:r>
        <w:tab/>
        <w:t>Кроме того, г-н Рудык подчеркивает, что во исполнение рекомендаций, сформулированных Комитетом при рассмотрении пятнадцатого и шестнадцатого периодических докладов его страны (А/56/18, пункт 374)</w:t>
      </w:r>
      <w:r w:rsidR="00DA532F">
        <w:t>,</w:t>
      </w:r>
      <w:r>
        <w:t xml:space="preserve"> Украина приняла многочисленные меры для содействия возвращению и реабилитации крымских татар.  Так, было внесено несколько изменений в политику интеграции этих татар и членов других национальностей, депортированных в прошлом п</w:t>
      </w:r>
      <w:r w:rsidR="00DA532F">
        <w:t>о причине их происхождения.  По </w:t>
      </w:r>
      <w:r>
        <w:t>состоянию на 1 января 2006 года в Украину вернулись более 140 000</w:t>
      </w:r>
      <w:r w:rsidR="00DA532F">
        <w:t xml:space="preserve"> татар, т.е. 12% от </w:t>
      </w:r>
      <w:r>
        <w:t>общей численности населения Автономной Республики Крым.  Представительство крымских татар в органах исполнительной власти также п</w:t>
      </w:r>
      <w:r w:rsidR="00DA532F">
        <w:t>овысилось:  в настоящее время в </w:t>
      </w:r>
      <w:r>
        <w:t xml:space="preserve">парламенте Украины </w:t>
      </w:r>
      <w:r w:rsidR="00DA532F">
        <w:t xml:space="preserve">насчитывается </w:t>
      </w:r>
      <w:r>
        <w:t>два представителя крымских татар.</w:t>
      </w:r>
    </w:p>
    <w:p w:rsidR="00DA532F" w:rsidRDefault="00DA532F" w:rsidP="00DC759E"/>
    <w:p w:rsidR="00DC759E" w:rsidRDefault="00DC759E" w:rsidP="00DC759E">
      <w:r>
        <w:t>10.</w:t>
      </w:r>
      <w:r>
        <w:tab/>
        <w:t>Г-н Рудык добавляет, что 11 мая 2006 год</w:t>
      </w:r>
      <w:r w:rsidR="00DA532F">
        <w:t>а</w:t>
      </w:r>
      <w:r>
        <w:t xml:space="preserve"> была принята пятилетняя национальная программа по поощрению интеграции и возвращения депортированных лиц, направленная главным образом на урегулирование проблем, с которыми сталкиваются крымские татары в экономической, социальной и культурной жизни.  Некоторые проблемы до сих пор полностью не урегулированы, как, например, проблемы восстановления земельных прав, но правительство прилагает в этой связи неустанные усилия.  В настоящее время крымским татарам были возвращены 76 000 земельных у</w:t>
      </w:r>
      <w:r w:rsidR="00DA532F">
        <w:t>частков из 378 000, имеющихся в </w:t>
      </w:r>
      <w:r>
        <w:t>наличии в Автономной Республике Крым.</w:t>
      </w:r>
    </w:p>
    <w:p w:rsidR="00DA532F" w:rsidRDefault="00DA532F" w:rsidP="00DC759E"/>
    <w:p w:rsidR="00FB6B19" w:rsidRDefault="00DC759E" w:rsidP="009B1B64">
      <w:r>
        <w:t>11.</w:t>
      </w:r>
      <w:r>
        <w:tab/>
        <w:t>Кроме того, Украина приняла различные меры</w:t>
      </w:r>
      <w:r w:rsidR="00DA532F">
        <w:t xml:space="preserve"> для выполнения рекомендации, в </w:t>
      </w:r>
      <w:r>
        <w:t xml:space="preserve">которой Комитет предложил ей в 2001 году принять положения, позволяющие пресекать любые тенденции в форме навешивания ярлыков, огульных обвинений или стереотипных представлений, способных привести к тому, что сотрудники милиции и миграционной службы, а также средства массовой информации и общества в целом будут оценивать те или иные группы населения по признаку их расовой принадлежности (там же, пункт 375).  Так, 31 мая 2005 года были внесены поправки в Закон "О беженцах".  Впредь статус беженца предоставляется только на три месяца, но на весь период, в течение которого прения в стране происхождения оправдывают предоставление такого статуса.  Кроме того, выдаваемые властями удостоверения на </w:t>
      </w:r>
      <w:r w:rsidR="00DA532F">
        <w:t>один</w:t>
      </w:r>
      <w:r>
        <w:t xml:space="preserve"> год могут быть продлены.  Для обеспечения уважения прав беженцев и предупреждения дискриминации в отношении беженцев со стороны сотрудников милиции были подготовлены учебные пособия, в которых упоминаются основные международные договоры о правах человека и, </w:t>
      </w:r>
      <w:r w:rsidR="00DA532F">
        <w:t>в частности</w:t>
      </w:r>
      <w:r>
        <w:t>, международные обязательства Украины в области защиты беженцев и трудящихся-мигрантов.  По состоянию на 1 июля 2006 года в Украине насчитывалось около 2 300 беженцев, из которых 1 800 - уроженцы Азии, 318 - Африки, 150 - Европы и 16 - из других стран.  Из них 30 натурализовались в 2006 году, а в 2005 году таких лиц было 121.</w:t>
      </w:r>
    </w:p>
    <w:p w:rsidR="00365027" w:rsidRDefault="00365027" w:rsidP="00D523D7">
      <w:pPr>
        <w:spacing w:line="216" w:lineRule="auto"/>
      </w:pPr>
    </w:p>
    <w:p w:rsidR="00365027" w:rsidRDefault="00365027" w:rsidP="00365027">
      <w:r>
        <w:t>12.</w:t>
      </w:r>
      <w:r>
        <w:tab/>
        <w:t>Г</w:t>
      </w:r>
      <w:r>
        <w:noBreakHyphen/>
        <w:t>н Рудык добавляет, что его стране предстоит также решать многочисленные проблемы, связанные с постоянным ростом числа нелегальных иммигрантов.  В 2005 году пограничные службы задержали не менее 5 000 нелегальных иммигрантов, большинство из которых были уроженцами Молдавии, Китая и Индии.</w:t>
      </w:r>
    </w:p>
    <w:p w:rsidR="00365027" w:rsidRDefault="00365027" w:rsidP="00D523D7">
      <w:pPr>
        <w:spacing w:line="216" w:lineRule="auto"/>
      </w:pPr>
    </w:p>
    <w:p w:rsidR="00365027" w:rsidRDefault="00365027" w:rsidP="00365027">
      <w:r>
        <w:t>13.</w:t>
      </w:r>
      <w:r>
        <w:tab/>
        <w:t>С мая 2004 года Государственный комитет по делам национальностей и миграций (пункт 54) выполняет функции главного консультативного органа, уполномоченного гарантировать стабильность и согласие в обществе, а также выполнение Украиной взятых ею международно-правовых обязательств.  Этот орган инициирует процедуры, направленные на изменение действующих законов или разработку новых законопроектов в сфере реализации прав национальных меньшинств и регулирования межнациональных отношений в государстве.  При участии центральных органов исполнительной власти и общественных организаций национальных меньшинств разработан законопроект о внесении изменений и дополнений в Закон Украины "О национальных меньшинствах в Украине" (пункт 56).  Этот законопроект получил одобрительную оценку экспертов Совета Европы.</w:t>
      </w:r>
    </w:p>
    <w:p w:rsidR="00365027" w:rsidRDefault="00365027" w:rsidP="00365027">
      <w:r>
        <w:t>14.</w:t>
      </w:r>
      <w:r>
        <w:tab/>
        <w:t>Г</w:t>
      </w:r>
      <w:r>
        <w:noBreakHyphen/>
        <w:t>н Рудык говорит, что украинские власти полны решимости приложить все усилия для повышения уровня образования детей рома, который остается самым низким в Украине.  С учетом того что 40% проживающих в стране 47 600 рома считают язык рома своим родным языком, прилагались серьезные усилия для вовлечения детей рома в общую систему образования.  С этой целью Государственный комитет разработал и согласовал целевую отраслевую программу по обеспечению экономических, социальных и культурных прав рома, которая должна завершиться к концу 2006 года, если власти найдут необходимые для ее реализации финансовые ресурсы.  Школьные учебные программы содержат дисциплины, посвященные обычаям и традициям рома, и для детей рома были разработаны новые педагогические методы.</w:t>
      </w:r>
    </w:p>
    <w:p w:rsidR="00365027" w:rsidRDefault="00365027" w:rsidP="00365027"/>
    <w:p w:rsidR="00365027" w:rsidRDefault="00365027" w:rsidP="00365027">
      <w:r>
        <w:t>15.</w:t>
      </w:r>
      <w:r>
        <w:tab/>
      </w:r>
      <w:r w:rsidRPr="00457ED9">
        <w:rPr>
          <w:u w:val="single"/>
        </w:rPr>
        <w:t>Г</w:t>
      </w:r>
      <w:r w:rsidRPr="00457ED9">
        <w:rPr>
          <w:u w:val="single"/>
        </w:rPr>
        <w:noBreakHyphen/>
        <w:t>н СИСИЛИАНОС</w:t>
      </w:r>
      <w:r>
        <w:t xml:space="preserve"> (Докладчик по Украине) говорит, что он внимательно следил за усилиями, которые прилагала Украина в последние годы для выполнения ее международных обязательств.  Украина, в частности, ратифицировала семь основных конвенций Организации Объединенных Наций и является одной из немногих европейских стран, ратифицировавших Конвенцию о защите прав всех трудящихся-мигрантов и членов их семей.  По мнению г</w:t>
      </w:r>
      <w:r>
        <w:noBreakHyphen/>
        <w:t>на Сисилианоса, рассматриваемый периодический доклад содержит впечатляющий объем информации об осуществлении Конвенции, но, к сожалению, авторы этого документа не обеспечили соблюдение руководящих принципов составления докладов.</w:t>
      </w:r>
    </w:p>
    <w:p w:rsidR="00365027" w:rsidRDefault="00365027" w:rsidP="00365027"/>
    <w:p w:rsidR="00365027" w:rsidRDefault="00365027" w:rsidP="00365027">
      <w:r>
        <w:t>16.</w:t>
      </w:r>
      <w:r>
        <w:tab/>
        <w:t>Касаясь осуществления статьи 2 Конвенции, г</w:t>
      </w:r>
      <w:r>
        <w:noBreakHyphen/>
        <w:t>н Сисилианос с интересом отмечает, что в Парламент был внесен законопроект о запрещении дискриминации и, по примеру Европейской комиссии по борьбе с расизмом и нетерпимостью (ЕКРТ), которая подчеркнула это в своем втором докладе по Украине (декабрь 2001 года), подчеркивает необходимость принятия такого законодательства, которое охватывало бы как прямую, так и косвенную дискриминацию в таких сферах, как занятость, образование, жилье, доступ к государственным и социальным службам, а также к общественным местам (</w:t>
      </w:r>
      <w:r>
        <w:rPr>
          <w:lang w:val="en-US"/>
        </w:rPr>
        <w:t>CRI </w:t>
      </w:r>
      <w:r w:rsidRPr="00760A20">
        <w:t>(2002) 23</w:t>
      </w:r>
      <w:r>
        <w:t>, пункт 20).  Он хотел бы получить точную информацию об осуществлении этого законодательства, в частности в отношении русскоязычных религиозных меньшинств, которые, согласно полученным Комитетом сведениям, подвергаются латентной дискриминации, а также о применении нового законодательства о беженцах.</w:t>
      </w:r>
    </w:p>
    <w:p w:rsidR="00365027" w:rsidRDefault="00365027" w:rsidP="00365027"/>
    <w:p w:rsidR="00365027" w:rsidRDefault="00365027" w:rsidP="00365027">
      <w:r>
        <w:t>17.</w:t>
      </w:r>
      <w:r>
        <w:tab/>
        <w:t>Г</w:t>
      </w:r>
      <w:r>
        <w:noBreakHyphen/>
        <w:t>н Сисилианос также отмечает, что украинские власти отказываются принимать специальные меры защиты национальных меньшинств на том основании, что в соответствии со статьей 24 Конституции "не может быть привилегий или ограничений по признакам расы, цвета кожи, политических, религиозных и других убеждений" (пункт 45).  В то же время он напоминает, что, по мнению Комитета, специальные меры, которые могут быть приняты в интересах определенных расовых или этнических групп, не считаются дискриминационными при условии, что такие меры не приводят к сохранению особых прав для различных расовых групп и что они не будут применяться по достижении тех целей, ради которых они были введены (пункт 4 статьи 1 Конвенции).  Поэтому г</w:t>
      </w:r>
      <w:r>
        <w:noBreakHyphen/>
        <w:t>н Сисилианос хотел бы, чтобы украинские власти пересмотрели свою позицию по этому вопросу.</w:t>
      </w:r>
    </w:p>
    <w:p w:rsidR="00365027" w:rsidRDefault="00365027" w:rsidP="00365027"/>
    <w:p w:rsidR="00365027" w:rsidRDefault="00365027" w:rsidP="00365027">
      <w:r>
        <w:t>18.</w:t>
      </w:r>
      <w:r>
        <w:tab/>
        <w:t>Касаясь осуществления статьи 4 Конвенции, г</w:t>
      </w:r>
      <w:r>
        <w:noBreakHyphen/>
        <w:t>н Сисилианос отмечает, что было инициировано несколько расследований по факту публикаций в печати ряда статей, содержавших расистские высказывания.  Он хотел бы узнать, были ли эти расследования возбуждены на основании статьи 3 Закона "О печатных средствах массовой информации", который запрещает использование печатных средств массовой информации с целью разжигания расовой, национальной и религиозной вражды (пункт 50), или статьи 66 Уголовного кодекса, которая предусматривает ответственность за разжигание межнациональной вражды (пункт 215).</w:t>
      </w:r>
    </w:p>
    <w:p w:rsidR="00365027" w:rsidRDefault="00365027" w:rsidP="00365027"/>
    <w:p w:rsidR="00365027" w:rsidRDefault="00365027" w:rsidP="00365027">
      <w:r>
        <w:t>19.</w:t>
      </w:r>
      <w:r>
        <w:tab/>
        <w:t>Отмечая, что, по мнению Организации по безопасности и сотрудничеству в Европе (ОБСЕ), явление антисемитизма получило широкое распространение в Украине и что, как отмечал Консультативный комитет Рамочной конвенции Совета Европы о защите национальных меньшинств, украинские суды вынесли обвинительные приговоры газетам, опубликовавшим статьи антисемитского характера, г</w:t>
      </w:r>
      <w:r>
        <w:noBreakHyphen/>
        <w:t>н Сисилианос хотел бы получить более подробную информацию об этих приговорах, в частности о характере вынесенных наказаний, и спрашивает, какие меры правительство и судебные органы принимают для борьбы с антисемитизмом.</w:t>
      </w:r>
    </w:p>
    <w:p w:rsidR="00365027" w:rsidRDefault="00365027" w:rsidP="00365027"/>
    <w:p w:rsidR="00365027" w:rsidRDefault="00365027" w:rsidP="00365027">
      <w:r>
        <w:t>20.</w:t>
      </w:r>
      <w:r>
        <w:tab/>
        <w:t>Касаясь пункта </w:t>
      </w:r>
      <w:r>
        <w:rPr>
          <w:lang w:val="en-US"/>
        </w:rPr>
        <w:t>b</w:t>
      </w:r>
      <w:r>
        <w:t>) статьи 4 Конвенции, Докладчик констатирует, что в статье 4 Закона "Об объединении граждан" перечислены основания, по которым та или иная общественная организация может быть запрещена, в частности вследствие пропаганды фашизма, но расистские организации там не называются.  Поэтому Докладчик хотел бы узнать, можно ли изменить эту статью, с тем чтобы в ней были конкретно названы расистские организации, и просит делегацию Украины привести примеры применения этой статьи.</w:t>
      </w:r>
    </w:p>
    <w:p w:rsidR="00365027" w:rsidRDefault="00365027" w:rsidP="00365027"/>
    <w:p w:rsidR="00365027" w:rsidRDefault="00365027" w:rsidP="00365027">
      <w:r>
        <w:t>21.</w:t>
      </w:r>
      <w:r>
        <w:tab/>
        <w:t>Касаясь пункта а) статьи 5 Конвенции, г</w:t>
      </w:r>
      <w:r>
        <w:noBreakHyphen/>
        <w:t>н Сисилианос обращает внимание делегации на замечания от 16 июня 2006 года, переданные Комитету Европейским центром по правам рома (документ без условного обозначения, распространенный среди участников заседания только на английском языке), в соответствии с которыми проживающие в Украине рома не имеют доступа к органам правосудия, в частности к правовой помощи, поскольку у них, как правило, нет удостоверяющих их личность документов.  Ссылаясь на принятую Комитетом Общую рекомендацию </w:t>
      </w:r>
      <w:r>
        <w:rPr>
          <w:lang w:val="en-US"/>
        </w:rPr>
        <w:t>XXXI</w:t>
      </w:r>
      <w:r>
        <w:t xml:space="preserve"> о предупреждении расовой дискриминации в процессе отправления и функционирования системы уголовного правосудия, Докладчик говорит, что государству-участнику следует проявить большую гибкость в отношении находящихся на нелегальном положении лиц, с тем чтобы все лица имели доступ в Украине к органам правосудия</w:t>
      </w:r>
      <w:r w:rsidRPr="004C03DC">
        <w:t xml:space="preserve"> </w:t>
      </w:r>
      <w:r>
        <w:t>без какой бы то ни было дискриминации.</w:t>
      </w:r>
    </w:p>
    <w:p w:rsidR="00365027" w:rsidRDefault="00365027" w:rsidP="00365027"/>
    <w:p w:rsidR="00365027" w:rsidRDefault="00365027" w:rsidP="00365027">
      <w:r>
        <w:t>22.</w:t>
      </w:r>
      <w:r>
        <w:tab/>
        <w:t>Касаясь пункта </w:t>
      </w:r>
      <w:r>
        <w:rPr>
          <w:lang w:val="en-US"/>
        </w:rPr>
        <w:t>b</w:t>
      </w:r>
      <w:r>
        <w:t xml:space="preserve">) статьи 5 Конвенции, Докладчик отмечает, что, согласно нескольким источникам, просители убежища чеченского, узбекского, африканского и азиатского происхождения являются жертвами жестокого обращения во всех странах Содружества независимых государств (СНГ) и, в частности, что подобные инциденты происходили в начале 2005 года в Киеве.  Он просит украинскую делегацию представить более подробную информацию об этих инцидентах и прокомментировать поведение сотрудников </w:t>
      </w:r>
      <w:r w:rsidRPr="00D424B8">
        <w:t>ми</w:t>
      </w:r>
      <w:r>
        <w:t xml:space="preserve">лиции, которые, по сообщению Европейского центра по правам рома, заранее исходили из виновности подозреваемых рома и подвергали их жестокому обращению во время содержания под стражей в целях получения признательных показаний.  </w:t>
      </w:r>
    </w:p>
    <w:p w:rsidR="00365027" w:rsidRDefault="00365027" w:rsidP="00365027"/>
    <w:p w:rsidR="00365027" w:rsidRDefault="00365027" w:rsidP="00365027">
      <w:r>
        <w:t>23.</w:t>
      </w:r>
      <w:r>
        <w:tab/>
        <w:t>Что касается права меньшинств владеть собственностью, то, отмечая усилия, прилагаемые правительством Украины для возвращения крымских татар, Докладчик просит делегацию пояснить, почему лишь 20% татар, вернувшихся в Крым, смогли получить земельный участок, а 80% были лишены своих земель в рамках процесса приватизации.</w:t>
      </w:r>
    </w:p>
    <w:p w:rsidR="00365027" w:rsidRDefault="00365027" w:rsidP="00692126">
      <w:pPr>
        <w:spacing w:line="216" w:lineRule="auto"/>
      </w:pPr>
    </w:p>
    <w:p w:rsidR="00365027" w:rsidRDefault="00365027" w:rsidP="00365027">
      <w:r>
        <w:t>24.</w:t>
      </w:r>
      <w:r>
        <w:tab/>
        <w:t>Касаясь свободы религии, Докладчик отмечает, что, по данным Консультативного комитета Рамочной конвенции о защите национальных меньшинств, в различных районах страны несколько мест отправления культа, принадлежащих меньшинствам, были разгромлены и что, согласно докладу, опубликованному в 2006 году "Международной амнистией", несколько синагог в Украине подверглись нападениям и разграблениям, а также что, согласно докладу по Украине, опубликованному в 2005 году Государственным департаментом Соединенных Штатов Америки, некоторые религиозные общины, в частности общины мусульман, вынуждены очень долго ждать регистрации.  Г</w:t>
      </w:r>
      <w:r>
        <w:noBreakHyphen/>
        <w:t xml:space="preserve">н Сисилианос хотел бы узнать мнение делегации Украины по этому вопросу.  </w:t>
      </w:r>
    </w:p>
    <w:p w:rsidR="00365027" w:rsidRDefault="00365027" w:rsidP="00692126">
      <w:pPr>
        <w:spacing w:line="216" w:lineRule="auto"/>
      </w:pPr>
    </w:p>
    <w:p w:rsidR="00365027" w:rsidRDefault="00365027" w:rsidP="00365027">
      <w:r>
        <w:t>25.</w:t>
      </w:r>
      <w:r>
        <w:tab/>
        <w:t>В отношении свободы выражения мнений Докладчик с удовлетворением отмечает, что в Украине принят закон о языках, что средства массовой информации работают на различных языках, в частности на русском языке, и что Украина ратифицировала Европейскую хартию региональных языков или языков меньшинств.  В то же время он констатирует, что Консультативный комитет Рамочной конвенции о защите национальных меньшинств отметил, что предстоит еще многое сделать в плане трансляции радио и телепередач на татарском языке.</w:t>
      </w:r>
    </w:p>
    <w:p w:rsidR="00365027" w:rsidRDefault="00365027" w:rsidP="00365027">
      <w:r>
        <w:t>26.</w:t>
      </w:r>
      <w:r>
        <w:tab/>
        <w:t xml:space="preserve">Касаясь социальных, экономических и культурных прав, г-н Сисилианос подчеркивает, что рома подвергаются дискриминации в плане трудоустройства и доступа к социальным услугам ввиду отсутствия удостоверяющих личность документов и что уровень безработицы среди них особенно высок.  Поэтому он предлагает властям Украины разработать программы по оказанию помощи рома, особенно не владеющим грамотой, в получении удостоверений личности, поскольку от этого зависит осуществление их социальных, экономических и культурных прав.  </w:t>
      </w:r>
    </w:p>
    <w:p w:rsidR="00365027" w:rsidRDefault="00365027" w:rsidP="00365027"/>
    <w:p w:rsidR="00365027" w:rsidRDefault="00365027" w:rsidP="00365027">
      <w:r>
        <w:t>27.</w:t>
      </w:r>
      <w:r>
        <w:tab/>
      </w:r>
      <w:r>
        <w:rPr>
          <w:u w:val="single"/>
        </w:rPr>
        <w:t>Г-н КЬЕРУМ</w:t>
      </w:r>
      <w:r>
        <w:t xml:space="preserve"> с беспокойством отмечает содержащиеся в докладе весьма критичные и категоричные суждения о рома (пункт 87).  Кроме того, констатируя, что средства массовой информации, которые распространяют предрассудки об этих лицах, связывая их с преступностью и торговлей наркотиками, практически никогда не привлекаются в Украине к судебной ответственности, он хотел бы узнать, какие меры принимаются для обеспечения того, чтобы по жалобам, поданным на авторов этих слухов, проводились расследования и, в надлежащих случаях, возбуждалось судебное преследование и сколько подобных дел было доведено до суда.  Он хотел бы также получить более подробную информацию о подготовке сотрудников милиции по вопросам прав человека в целом и по положениям Конвенции в частности.</w:t>
      </w:r>
    </w:p>
    <w:p w:rsidR="00365027" w:rsidRDefault="00365027" w:rsidP="00365027"/>
    <w:p w:rsidR="00365027" w:rsidRDefault="00365027" w:rsidP="00365027">
      <w:r>
        <w:t>28.</w:t>
      </w:r>
      <w:r>
        <w:tab/>
        <w:t>Напоминая о том, что в своем устном выступлении представитель Украины сообщил, что в Украине нет межэтнических конфликтов, г</w:t>
      </w:r>
      <w:r>
        <w:noBreakHyphen/>
        <w:t>н Кьерум отмечает, что, по данным неправительственных организаций, отношения между возвратившимися в Крым татарами и местным населением, живущим в настоящее время на принадлежащих татарам землях, весьма напряжены.  Он хотел бы узнать, какие созданы механизмы мирного урегулирования споров для разрешения этих земельных конфликтов и проходят ли сотрудники милиции подготовку по вопросу о том, как беспристрастно реагировать в случае возникновения конфликтов между этими общинами.  И наконец, г</w:t>
      </w:r>
      <w:r>
        <w:noBreakHyphen/>
        <w:t xml:space="preserve">н Кьерум спрашивает, сотрудничает ли Совет представителей всеукраинских общественных организаций национальных меньшинств с Уполномоченным по правам человека и как Уполномоченный представляет себе мирное урегулирование конфликтов, которые могут возникнуть в проблемных районах совместного проживания рома и татар.  </w:t>
      </w:r>
    </w:p>
    <w:p w:rsidR="00365027" w:rsidRDefault="00365027" w:rsidP="00972AF1">
      <w:pPr>
        <w:spacing w:line="216" w:lineRule="auto"/>
      </w:pPr>
    </w:p>
    <w:p w:rsidR="00365027" w:rsidRDefault="00365027" w:rsidP="00365027">
      <w:r>
        <w:t>29.</w:t>
      </w:r>
      <w:r>
        <w:tab/>
      </w:r>
      <w:r>
        <w:rPr>
          <w:u w:val="single"/>
        </w:rPr>
        <w:t>Г-н АВТОНОМОВ</w:t>
      </w:r>
      <w:r>
        <w:t xml:space="preserve"> говорит, что он был крайне удивлен, узнав, что численность почти всех национальных или этнических меньшинств, проживающих в Украине, резко уменьшилась в период между переписью населения 1989 года (</w:t>
      </w:r>
      <w:r>
        <w:rPr>
          <w:lang w:val="en-US"/>
        </w:rPr>
        <w:t>HRI</w:t>
      </w:r>
      <w:r w:rsidRPr="00DA61FD">
        <w:t>/</w:t>
      </w:r>
      <w:r>
        <w:rPr>
          <w:lang w:val="en-US"/>
        </w:rPr>
        <w:t>CORE</w:t>
      </w:r>
      <w:r w:rsidRPr="00DA61FD">
        <w:t>/1/</w:t>
      </w:r>
      <w:r>
        <w:rPr>
          <w:lang w:val="en-US"/>
        </w:rPr>
        <w:t>Add</w:t>
      </w:r>
      <w:r w:rsidRPr="00DA61FD">
        <w:t>.63/</w:t>
      </w:r>
      <w:r>
        <w:rPr>
          <w:lang w:val="en-US"/>
        </w:rPr>
        <w:t>Rev</w:t>
      </w:r>
      <w:r w:rsidRPr="00DA61FD">
        <w:t>.1</w:t>
      </w:r>
      <w:r>
        <w:t>, пункт 6) и переписью населения 2001 года:  так, например, русскоязычное и еврейское меньшинства потеряли соответственно треть и три четверти своих членов.  Поэтому он просит делегацию Украины сообщить, каковы причины этого явления, и пояснить, почему крымские татары не называются среди этнических меньшинств в пункте 14 доклада, несмотря на их численность (250 000 человек).</w:t>
      </w:r>
    </w:p>
    <w:p w:rsidR="00365027" w:rsidRDefault="00365027" w:rsidP="0067798F">
      <w:r>
        <w:t>30.</w:t>
      </w:r>
      <w:r>
        <w:tab/>
        <w:t>Касаясь рома, г-н Автономов хотел бы узнать, учитывало ли государство-участник принятую Комитетом Общую рекомендацию ХХVII о дискриминации в отношении рома, принимая меры в интересах этого меньшинства, в частности рекомендацию о привлечении членов этого меньшинства к работе в правоохранительных органах.  Кроме того, он хотел бы узнать ведут ли рома в Украине оседлый или кочевой образ жизни.  Он также хотел бы получить более подробную информацию о мерах, принимаемых для сохранения караимского языка и культуры (пункт 59 доклада).  Кроме того, он хотел бы получить более полную информацию об отношении государства-участника к использованию русского языка, зная о том, что в некоторых городах, таких, как Харьков и Одесса, русский язык можно признать региональным языком, поскольку им пользуются большое число лиц, не</w:t>
      </w:r>
      <w:r w:rsidR="0067798F">
        <w:t xml:space="preserve"> </w:t>
      </w:r>
      <w:r>
        <w:t xml:space="preserve">обязательно принадлежащих к тому же к русскоязычному меньшинству.  </w:t>
      </w:r>
    </w:p>
    <w:p w:rsidR="00365027" w:rsidRDefault="00365027" w:rsidP="0067798F"/>
    <w:p w:rsidR="00365027" w:rsidRDefault="00365027" w:rsidP="0067798F">
      <w:r>
        <w:t>31.</w:t>
      </w:r>
      <w:r>
        <w:tab/>
        <w:t>Отмечая с удовлетворением в докладе, что был подготовлен проект Указа Президента "О Дне Холокоста в Украине" (пункт 66), г-н Автономов вместе с тем с беспокойством отмечает, что в некоторых газетах публикуются статьи, прославляющие героев военных частей, которые воевали вместе с немецкой армией в ходе Второй мировой войны и участвовали в репрессиях.  В этой связи он хотел бы узнать, содержит ли упомянутый выше проект Указа положения, запрещающи</w:t>
      </w:r>
      <w:r w:rsidR="0067798F">
        <w:t>е</w:t>
      </w:r>
      <w:r>
        <w:t xml:space="preserve"> такой вид пропаганды.  Кроме того, зная о том, что в 2006 году в Украине был воздвигнут памятник Семену Петлюре, известному антисемиту, организовавшему многочисленные погромы в 1918 и 1919 годах, г</w:t>
      </w:r>
      <w:r>
        <w:noBreakHyphen/>
        <w:t xml:space="preserve">н Автономов задается вопросом о том, не может ли этот памятник утвердить неонацистские группировки в мысли о том, что их существование и пропаганда легитимны.  </w:t>
      </w:r>
    </w:p>
    <w:p w:rsidR="00365027" w:rsidRDefault="00365027" w:rsidP="0067798F"/>
    <w:p w:rsidR="00365027" w:rsidRDefault="00365027" w:rsidP="0067798F">
      <w:r>
        <w:t>32.</w:t>
      </w:r>
      <w:r>
        <w:tab/>
      </w:r>
      <w:r>
        <w:rPr>
          <w:u w:val="single"/>
        </w:rPr>
        <w:t>Г-н ВАЛЕНСИЯ РОДРИГЕС</w:t>
      </w:r>
      <w:r>
        <w:t>, с удовлетворением отмечая, что Украина, в основном многоэтническая страна</w:t>
      </w:r>
      <w:r w:rsidR="00972AF1">
        <w:t>,</w:t>
      </w:r>
      <w:r>
        <w:t xml:space="preserve"> является, возможно, единственным из образовавшихся в результате распада Советского Союза государств, которому удалось сохранить межэтническое согласие, и, констатируя наличие Комитета по делам национальных меньшинств и миграции (пункт 62 доклада), хотел бы узнать, входят ли в состав этого органа представители этнических меньшинств, какова сфера охвата его рекомендаций и каким правительственным инстанциям эти рекомендации направляются.  Он хотел бы также узнать, уполномочен ли этот Комитет получать и рассматривать жалобы частных лиц на предполагаемые акты расовой дискриминации и какие решения в этой связи он принимал, если такое вообще случалось.  </w:t>
      </w:r>
    </w:p>
    <w:p w:rsidR="00365027" w:rsidRDefault="00365027" w:rsidP="0067798F"/>
    <w:p w:rsidR="00365027" w:rsidRDefault="00365027" w:rsidP="0067798F">
      <w:r>
        <w:t>33.</w:t>
      </w:r>
      <w:r>
        <w:tab/>
        <w:t>Касаясь осуществления статьи 4 Конвенции, г</w:t>
      </w:r>
      <w:r>
        <w:noBreakHyphen/>
        <w:t>н Валенсия Родригес констатирует, что украинское законодательство карает распространение расистских идей и подстрекательство к расовой ненависти, а также запрещает организации, поощряющие расовую ненависть, и это означает, что в целом государство-участник выполняет требования упомянутой выше статьи Конвенции.  Вместе с тем он хотел бы узнать, были ли случаи, когда украинские суды  применяли эти положения.</w:t>
      </w:r>
    </w:p>
    <w:p w:rsidR="00365027" w:rsidRDefault="00365027" w:rsidP="00365027"/>
    <w:p w:rsidR="00365027" w:rsidRDefault="00365027" w:rsidP="00365027">
      <w:r>
        <w:t>34.</w:t>
      </w:r>
      <w:r>
        <w:tab/>
        <w:t>Принимая к сведению информацию, изложенную в пунктах 53 и 121, а также в последующих пунктах доклада относительно репатриации крымских татар, г</w:t>
      </w:r>
      <w:r>
        <w:noBreakHyphen/>
        <w:t>н Валенсия Родригес хотел бы получить дополнительную информацию о процедуре предоставления украинского гражданства членам этого меньшинства, а также о количестве репатриированных лиц, о трудностях, возникающих в процессе репатриации и о приблизительном количестве лиц, которым пока не удалось вернуться.  С удовлетворением отмечая, что крымские татары представлены в ряде политических органов, он считает целесообразным продолжать осуществлять описанную в докладе (пункт 126) стратегию для повышения этого представительства.  Кроме того, он спрашивает, в чем заключаются изменения, которые планируется внести в закон "О национальных меньшинствах в Украине" (пункт 56), и каково положение дел в настоящее время.</w:t>
      </w:r>
    </w:p>
    <w:p w:rsidR="00365027" w:rsidRDefault="00365027" w:rsidP="00365027"/>
    <w:p w:rsidR="00365027" w:rsidRDefault="00365027" w:rsidP="00365027">
      <w:r>
        <w:t>35.</w:t>
      </w:r>
      <w:r>
        <w:tab/>
        <w:t>Г-н Валенсия Родригес приветствует усилия, прилагаемые государством-участником для поощрения возрождения этнической самобытности национальных меньшинств (пункт 60), и отмечает, что эти усилия должны найти поддержку как среди украинцев, так и среди рома.  Он также принимает к сведению программы, осуществляемые в сфере образования, которые имеют важнейшее значение для окончательного искоренения дискриминационной практики, и подчеркивает, что государству следует распространять информацию о целях Конвенции и обеспечить надлежащее согласование перечисленных в пункте 135 доклада нормативных актов во избежание дублирования усилий и для наиболее эффективного использования имеющихся ресурсов.</w:t>
      </w:r>
    </w:p>
    <w:p w:rsidR="00365027" w:rsidRDefault="00365027" w:rsidP="00365027"/>
    <w:p w:rsidR="00365027" w:rsidRDefault="00365027" w:rsidP="00365027">
      <w:r>
        <w:t>36.</w:t>
      </w:r>
      <w:r>
        <w:tab/>
        <w:t>Эксперт с удовлетворением отмечает, что многочисленные культурные организации, учрежденные национальными меньшинствами, проводят значительную работу в целях сохранения их самобытности, укрепляя тем самым национальное единство.  Их усилия следует поощрять.</w:t>
      </w:r>
    </w:p>
    <w:p w:rsidR="00365027" w:rsidRDefault="00365027" w:rsidP="00365027"/>
    <w:p w:rsidR="00365027" w:rsidRDefault="00365027" w:rsidP="00365027">
      <w:r>
        <w:t>37.</w:t>
      </w:r>
      <w:r>
        <w:tab/>
        <w:t>Г-н Валенсия Родригес приветствует нормы, регулирующие запрещение дискриминации в сферах труда и здоровья, и спрашивает, получало ли государство жалобы в этой связи.  Он хотел бы узнать, какие меры принимаются для облегчения доступа к жилью членов меньшинств, не обладающих достаточными средствами, и беженцев.  И наконец, он спрашивает, соответствует ли украинское законодательство в полной мере положениям статьи 6 Конвенции, в частности в том, что касается возмещения ущерба и предоставления компенсации жертвам расовой дискриминации.</w:t>
      </w:r>
    </w:p>
    <w:p w:rsidR="00365027" w:rsidRDefault="00365027" w:rsidP="00365027">
      <w:r>
        <w:t>38.</w:t>
      </w:r>
      <w:r>
        <w:tab/>
      </w:r>
      <w:r>
        <w:rPr>
          <w:u w:val="single"/>
        </w:rPr>
        <w:t>Г-н ТАН Чэньюань</w:t>
      </w:r>
      <w:r>
        <w:t xml:space="preserve"> с удовлетворением отмечает, что Украина полна решимости поощрять согласие между проживающими в стране многочисленными этническими группами.  В то же время ему сложно получить ясное представление о ситуации в том, что касается расовой дискриминации:  в пункте 82 своего доклада Украина заявляет о ликвидации расовой дискриминации, а в следующих пунктах рассказывает о трудностях, которые испытывает меньшинство рома в отстаивании своих основных прав.  Он ссылается на информацию о том, что милиция подвергает рома произвольным задержаниям, и хотел бы узнать, почему представители рома не согласны с заявлением Украины о том, что в стране более нет расовой дискриминации.</w:t>
      </w:r>
    </w:p>
    <w:p w:rsidR="00365027" w:rsidRDefault="00365027" w:rsidP="00365027"/>
    <w:p w:rsidR="00365027" w:rsidRDefault="00365027" w:rsidP="00365027">
      <w:r>
        <w:t>39.</w:t>
      </w:r>
      <w:r>
        <w:tab/>
        <w:t>Г-н Тан Чэньюань, с удовлетворением отмечая, что государство уделяет большое внимание крымским татарам, спрашивает, какие конкретные меры принимают власти для обеспечения их возвращения и реинтеграции в общество.  По данным ряда европейских неправительственных организаций, условия жизни крымских татар остаются тяжелыми, а доступ к базовым услугам ограниченным.  Он просит делегацию представить более подробную информацию на этот счет.</w:t>
      </w:r>
    </w:p>
    <w:p w:rsidR="00365027" w:rsidRDefault="00365027" w:rsidP="00CA1D00">
      <w:pPr>
        <w:spacing w:line="216" w:lineRule="auto"/>
      </w:pPr>
    </w:p>
    <w:p w:rsidR="00365027" w:rsidRDefault="00365027" w:rsidP="00365027">
      <w:r>
        <w:t>40.</w:t>
      </w:r>
      <w:r>
        <w:tab/>
      </w:r>
      <w:r>
        <w:rPr>
          <w:u w:val="single"/>
        </w:rPr>
        <w:t>Г-н ПИЛЛАИ</w:t>
      </w:r>
      <w:r>
        <w:t xml:space="preserve"> просит делегацию ответить на второй вопрос перечня подлежащих обсуждению вопросов (</w:t>
      </w:r>
      <w:r>
        <w:rPr>
          <w:lang w:val="en-US"/>
        </w:rPr>
        <w:t>CERD</w:t>
      </w:r>
      <w:r w:rsidRPr="00F17A4C">
        <w:t>/</w:t>
      </w:r>
      <w:r>
        <w:rPr>
          <w:lang w:val="en-US"/>
        </w:rPr>
        <w:t>C</w:t>
      </w:r>
      <w:r w:rsidRPr="00F17A4C">
        <w:t>/</w:t>
      </w:r>
      <w:r>
        <w:rPr>
          <w:lang w:val="en-US"/>
        </w:rPr>
        <w:t>UKR</w:t>
      </w:r>
      <w:r w:rsidRPr="00F17A4C">
        <w:t>/18</w:t>
      </w:r>
      <w:r>
        <w:t>) относительно причин сокращения численности этнических меньшинств.  Отмечая, что, по мнению государства-участника, был достигнут серьезный прогресс в деле поощрения и уважения прав меньшинств, он хотел бы получить конкретную информацию, в том числе цифровые данные, чтобы получить более точное представление о сложившейся ситуации.  Он задается вопросом, в чем заключается упомянутая в пункте 62 доклада Программа духовного развития рома, и, наконец, он хотел бы получить более подробную информацию о вкладе общественных организаций Украины в межэтническую консолидацию (пункт 96 доклада).</w:t>
      </w:r>
    </w:p>
    <w:p w:rsidR="00365027" w:rsidRDefault="00365027" w:rsidP="00CA1D00">
      <w:pPr>
        <w:spacing w:line="216" w:lineRule="auto"/>
      </w:pPr>
    </w:p>
    <w:p w:rsidR="00365027" w:rsidRDefault="00365027" w:rsidP="00365027">
      <w:r>
        <w:t>41.</w:t>
      </w:r>
      <w:r>
        <w:tab/>
      </w:r>
      <w:r w:rsidRPr="00F17A4C">
        <w:rPr>
          <w:u w:val="single"/>
        </w:rPr>
        <w:t>Г-н ЛИНДГРЕН АЛВИС</w:t>
      </w:r>
      <w:r>
        <w:t xml:space="preserve"> хотел бы получить информацию об антимонопольном комитете, председателем которого, согласно представленному Постоянным представительством Украины списку, является глава украинской делегации.  Он спрашивает, почему государство-участник прилагает усилия для поощрения интеграции меньшинств в украинское общество (пункты 153</w:t>
      </w:r>
      <w:r>
        <w:noBreakHyphen/>
        <w:t>162) при одновременном стимулировании возрождения этнической самобытности национальных меньшинств (пункт 60).  Он задается вопросом, не противоречат ли друг другу эти две цели.</w:t>
      </w:r>
    </w:p>
    <w:p w:rsidR="00365027" w:rsidRPr="00CA1D00" w:rsidRDefault="00365027" w:rsidP="00CA1D00">
      <w:pPr>
        <w:spacing w:line="216" w:lineRule="auto"/>
        <w:rPr>
          <w:szCs w:val="24"/>
        </w:rPr>
      </w:pPr>
    </w:p>
    <w:p w:rsidR="00365027" w:rsidRDefault="00365027" w:rsidP="00365027">
      <w:r>
        <w:t>42.</w:t>
      </w:r>
      <w:r>
        <w:tab/>
        <w:t>Отмечая в пункте 69, что все граждане Украины независимо от расовой и национальной принадлежности имеют право принимать участие в управлении государственными делами, избирать своих представителей и быть избранными в органы государственной власти, г</w:t>
      </w:r>
      <w:r>
        <w:noBreakHyphen/>
        <w:t>н Линдгрен Алвис хотел бы узнать, существуют ли в государственных органах квоты для каждого меньшинства.</w:t>
      </w:r>
    </w:p>
    <w:p w:rsidR="00365027" w:rsidRDefault="00365027" w:rsidP="00365027">
      <w:r>
        <w:t>43.</w:t>
      </w:r>
      <w:r>
        <w:tab/>
        <w:t>Эксперт удивлен тем, как государство-участник описывает в пункте 87 доклада проблемы общины рома.  Он задается вопросом о том, соответствует ли представленный имидж рома действительности, и просит делегацию изложить свою позицию на этот счет.</w:t>
      </w:r>
    </w:p>
    <w:p w:rsidR="00365027" w:rsidRDefault="00365027" w:rsidP="00365027"/>
    <w:p w:rsidR="00365027" w:rsidRDefault="00365027" w:rsidP="00365027">
      <w:r>
        <w:t>44.</w:t>
      </w:r>
      <w:r>
        <w:tab/>
        <w:t>И наконец, г</w:t>
      </w:r>
      <w:r>
        <w:noBreakHyphen/>
        <w:t>н Линдгрен Алвис хотел бы узнать, почему в отличие от других меньшинств крымские татары пользуются особым режимом.  Он спрашивает, в какой степени Автономная республика Крым действительно автономна, и хотел бы, в частности, узнать, избираются ли представители этой Республики непосредственно населением.</w:t>
      </w:r>
    </w:p>
    <w:p w:rsidR="00365027" w:rsidRDefault="00365027" w:rsidP="00365027"/>
    <w:p w:rsidR="00365027" w:rsidRDefault="00365027" w:rsidP="00365027">
      <w:r>
        <w:t>45.</w:t>
      </w:r>
      <w:r>
        <w:tab/>
      </w:r>
      <w:r>
        <w:rPr>
          <w:u w:val="single"/>
        </w:rPr>
        <w:t>Г-н ТОРНБЕРРИ</w:t>
      </w:r>
      <w:r>
        <w:t xml:space="preserve"> спрашивает, действует ли закон "О национальных меньшинствах" только в отношении членов меньшинств, имеющих украинское гражданство.  Он приветствует разработку широкомасштабного законопроекта о борьбе с дискриминацией, но, если он правильно понимает, отмечает, что в нем, к сожалению, отсутствует понятие о фактической дискриминации.  Он просит делегацию дать уточнения на этот счет.  И наконец, он сожалеет о том, как государство-участник описывает меньшинство рома в пункте 87 его доклада.</w:t>
      </w:r>
    </w:p>
    <w:p w:rsidR="00365027" w:rsidRDefault="00365027" w:rsidP="00365027"/>
    <w:p w:rsidR="00365027" w:rsidRDefault="00365027" w:rsidP="00365027">
      <w:r>
        <w:t>46.</w:t>
      </w:r>
      <w:r>
        <w:tab/>
      </w:r>
      <w:r>
        <w:rPr>
          <w:u w:val="single"/>
        </w:rPr>
        <w:t>Г-н РУДЫК</w:t>
      </w:r>
      <w:r>
        <w:t xml:space="preserve"> (Украина), отвечает г</w:t>
      </w:r>
      <w:r>
        <w:noBreakHyphen/>
        <w:t>ну Линдгрену Алвису, что Постоянное представительство допустило ошибку в списке делегации.  В действительности, он руководит не антимонопольным комитетом, а Государственным комитетом по делам национальностей и миграции.</w:t>
      </w:r>
    </w:p>
    <w:p w:rsidR="00365027" w:rsidRDefault="00365027" w:rsidP="00365027"/>
    <w:p w:rsidR="00365027" w:rsidRDefault="00365027" w:rsidP="00365027">
      <w:r>
        <w:t>47.</w:t>
      </w:r>
      <w:r>
        <w:tab/>
      </w:r>
      <w:r>
        <w:rPr>
          <w:u w:val="single"/>
        </w:rPr>
        <w:t>Г-н ЗАДВОРЫЙ</w:t>
      </w:r>
      <w:r>
        <w:t xml:space="preserve"> (Украина) говорит, что многочисленные вопросы членов Комитета свидетельствуют об их живом интересе в отношении осуществления Конвенции в Украине.  От имени Уполномоченного Рады по правам человека г</w:t>
      </w:r>
      <w:r>
        <w:noBreakHyphen/>
        <w:t>н Задворый передает членам Комитета подборку выводов и рекомендаций договорных органов ООН, которую правительство Украины только что издало на трех языках (украинском, русском и английском), в частности для всех государственных служащих.  Эксперты Комитета найдут там также информацию о правах и функциях Уполномоченного Рады по правам человека.  Этот сборник свидетельствует о том важном значении, которое украинские власти уделяют деятельности договорных органов ООН.</w:t>
      </w:r>
    </w:p>
    <w:p w:rsidR="00365027" w:rsidRDefault="00365027" w:rsidP="00365027"/>
    <w:p w:rsidR="00365027" w:rsidRDefault="00365027" w:rsidP="00365027">
      <w:pPr>
        <w:jc w:val="center"/>
        <w:rPr>
          <w:i/>
        </w:rPr>
      </w:pPr>
      <w:r>
        <w:rPr>
          <w:i/>
        </w:rPr>
        <w:t>Заседание закрывается в 18 час. 05 мин.</w:t>
      </w:r>
    </w:p>
    <w:p w:rsidR="00365027" w:rsidRPr="004E525B" w:rsidRDefault="00365027" w:rsidP="00365027"/>
    <w:sectPr w:rsidR="00365027" w:rsidRPr="004E525B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446" w:rsidRDefault="00213446">
      <w:r>
        <w:separator/>
      </w:r>
    </w:p>
  </w:endnote>
  <w:endnote w:type="continuationSeparator" w:id="0">
    <w:p w:rsidR="00213446" w:rsidRDefault="0021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6B" w:rsidRDefault="008D0E6B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446" w:rsidRDefault="00213446">
      <w:r>
        <w:separator/>
      </w:r>
    </w:p>
  </w:footnote>
  <w:footnote w:type="continuationSeparator" w:id="0">
    <w:p w:rsidR="00213446" w:rsidRDefault="00213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6B" w:rsidRDefault="008D0E6B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CERD/C/SR.1776</w:t>
    </w:r>
  </w:p>
  <w:p w:rsidR="008D0E6B" w:rsidRDefault="008D0E6B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01BC">
      <w:rPr>
        <w:rStyle w:val="PageNumber"/>
        <w:noProof/>
      </w:rPr>
      <w:t>12</w:t>
    </w:r>
    <w:r>
      <w:rPr>
        <w:rStyle w:val="PageNumber"/>
      </w:rPr>
      <w:fldChar w:fldCharType="end"/>
    </w:r>
  </w:p>
  <w:p w:rsidR="008D0E6B" w:rsidRDefault="008D0E6B">
    <w:pPr>
      <w:pStyle w:val="Header"/>
      <w:tabs>
        <w:tab w:val="left" w:pos="6237"/>
      </w:tabs>
      <w:rPr>
        <w:rStyle w:val="PageNumber"/>
        <w:lang w:val="en-US"/>
      </w:rPr>
    </w:pPr>
  </w:p>
  <w:p w:rsidR="008D0E6B" w:rsidRDefault="008D0E6B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E6B" w:rsidRDefault="008D0E6B" w:rsidP="0060323B">
    <w:pPr>
      <w:pStyle w:val="Header"/>
      <w:tabs>
        <w:tab w:val="left" w:pos="6237"/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CERD/C/SR.1776</w:t>
    </w:r>
  </w:p>
  <w:p w:rsidR="008D0E6B" w:rsidRDefault="008D0E6B" w:rsidP="0060323B">
    <w:pPr>
      <w:pStyle w:val="Header"/>
      <w:tabs>
        <w:tab w:val="left" w:pos="6237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01BC">
      <w:rPr>
        <w:rStyle w:val="PageNumber"/>
        <w:noProof/>
      </w:rPr>
      <w:t>11</w:t>
    </w:r>
    <w:r>
      <w:rPr>
        <w:rStyle w:val="PageNumber"/>
      </w:rPr>
      <w:fldChar w:fldCharType="end"/>
    </w:r>
  </w:p>
  <w:p w:rsidR="008D0E6B" w:rsidRDefault="008D0E6B">
    <w:pPr>
      <w:pStyle w:val="Header"/>
      <w:tabs>
        <w:tab w:val="left" w:pos="6237"/>
      </w:tabs>
      <w:rPr>
        <w:rStyle w:val="PageNumber"/>
        <w:lang w:val="en-US"/>
      </w:rPr>
    </w:pPr>
  </w:p>
  <w:p w:rsidR="008D0E6B" w:rsidRDefault="008D0E6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410"/>
    <w:rsid w:val="000934E5"/>
    <w:rsid w:val="000D1AA7"/>
    <w:rsid w:val="00213446"/>
    <w:rsid w:val="00337494"/>
    <w:rsid w:val="00344C4C"/>
    <w:rsid w:val="00365027"/>
    <w:rsid w:val="00371B50"/>
    <w:rsid w:val="00484C8D"/>
    <w:rsid w:val="004B68F1"/>
    <w:rsid w:val="004D4063"/>
    <w:rsid w:val="004E0410"/>
    <w:rsid w:val="004F2906"/>
    <w:rsid w:val="0060323B"/>
    <w:rsid w:val="0067798F"/>
    <w:rsid w:val="00692126"/>
    <w:rsid w:val="008D0E6B"/>
    <w:rsid w:val="009406FD"/>
    <w:rsid w:val="00972AF1"/>
    <w:rsid w:val="0097539C"/>
    <w:rsid w:val="00991798"/>
    <w:rsid w:val="00996688"/>
    <w:rsid w:val="009B1B64"/>
    <w:rsid w:val="009D083C"/>
    <w:rsid w:val="00A6167D"/>
    <w:rsid w:val="00B75DE6"/>
    <w:rsid w:val="00BB30D9"/>
    <w:rsid w:val="00C06F75"/>
    <w:rsid w:val="00CA1D00"/>
    <w:rsid w:val="00D401BC"/>
    <w:rsid w:val="00D523D7"/>
    <w:rsid w:val="00DA532F"/>
    <w:rsid w:val="00DC759E"/>
    <w:rsid w:val="00E13611"/>
    <w:rsid w:val="00E56AC8"/>
    <w:rsid w:val="00E87A6F"/>
    <w:rsid w:val="00F53BAF"/>
    <w:rsid w:val="00F56E62"/>
    <w:rsid w:val="00FB649B"/>
    <w:rsid w:val="00FB6B19"/>
    <w:rsid w:val="00FC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4373</Words>
  <Characters>24931</Characters>
  <Application>Microsoft Office Word</Application>
  <DocSecurity>4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CERD</vt:lpstr>
    </vt:vector>
  </TitlesOfParts>
  <Company> </Company>
  <LinksUpToDate>false</LinksUpToDate>
  <CharactersWithSpaces>29246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</dc:title>
  <dc:subject>Compte rendu analytique de la 1776 seance</dc:subject>
  <dc:creator>Ioulia Goussarova</dc:creator>
  <cp:keywords/>
  <dc:description/>
  <cp:lastModifiedBy>Anna Blagodatskikh</cp:lastModifiedBy>
  <cp:revision>2</cp:revision>
  <cp:lastPrinted>2009-06-30T11:46:00Z</cp:lastPrinted>
  <dcterms:created xsi:type="dcterms:W3CDTF">2009-06-30T11:49:00Z</dcterms:created>
  <dcterms:modified xsi:type="dcterms:W3CDTF">2009-06-30T11:49:00Z</dcterms:modified>
</cp:coreProperties>
</file>