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3E84">
        <w:trPr>
          <w:trHeight w:hRule="exact" w:val="851"/>
        </w:trPr>
        <w:tc>
          <w:tcPr>
            <w:tcW w:w="1280" w:type="dxa"/>
            <w:tcBorders>
              <w:bottom w:val="single" w:sz="4" w:space="0" w:color="auto"/>
            </w:tcBorders>
          </w:tcPr>
          <w:p w:rsidR="000A3E84" w:rsidRDefault="000A3E84">
            <w:pPr>
              <w:rPr>
                <w:rFonts w:hint="eastAsia"/>
              </w:rPr>
            </w:pPr>
          </w:p>
        </w:tc>
        <w:tc>
          <w:tcPr>
            <w:tcW w:w="2273" w:type="dxa"/>
            <w:tcBorders>
              <w:bottom w:val="single" w:sz="4" w:space="0" w:color="auto"/>
            </w:tcBorders>
            <w:vAlign w:val="bottom"/>
          </w:tcPr>
          <w:p w:rsidR="000A3E84" w:rsidRDefault="000A3E84">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0A3E84" w:rsidRDefault="000A3E84">
            <w:pPr>
              <w:spacing w:line="240" w:lineRule="atLeast"/>
              <w:jc w:val="right"/>
              <w:rPr>
                <w:szCs w:val="21"/>
              </w:rPr>
            </w:pPr>
            <w:r>
              <w:rPr>
                <w:sz w:val="40"/>
                <w:szCs w:val="40"/>
              </w:rPr>
              <w:t>CERD</w:t>
            </w:r>
            <w:r>
              <w:rPr>
                <w:sz w:val="20"/>
              </w:rPr>
              <w:t>/C/KAZ/CO/4-5</w:t>
            </w:r>
          </w:p>
        </w:tc>
      </w:tr>
      <w:tr w:rsidR="000A3E84">
        <w:trPr>
          <w:trHeight w:hRule="exact" w:val="2835"/>
        </w:trPr>
        <w:tc>
          <w:tcPr>
            <w:tcW w:w="1280" w:type="dxa"/>
            <w:tcBorders>
              <w:top w:val="single" w:sz="4" w:space="0" w:color="auto"/>
              <w:bottom w:val="single" w:sz="12" w:space="0" w:color="auto"/>
            </w:tcBorders>
          </w:tcPr>
          <w:p w:rsidR="000A3E84" w:rsidRDefault="000A3E84">
            <w:pPr>
              <w:spacing w:line="120" w:lineRule="atLeast"/>
              <w:rPr>
                <w:sz w:val="10"/>
                <w:szCs w:val="10"/>
              </w:rPr>
            </w:pPr>
          </w:p>
          <w:p w:rsidR="000A3E84" w:rsidRDefault="000A3E84">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A3E84" w:rsidRDefault="000A3E84">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0A3E84" w:rsidRDefault="000A3E84">
            <w:pPr>
              <w:spacing w:before="240" w:line="240" w:lineRule="atLeast"/>
              <w:rPr>
                <w:rFonts w:hint="eastAsia"/>
                <w:sz w:val="20"/>
              </w:rPr>
            </w:pPr>
            <w:r>
              <w:rPr>
                <w:sz w:val="20"/>
              </w:rPr>
              <w:t>Distr.: General</w:t>
            </w:r>
          </w:p>
          <w:p w:rsidR="000A3E84" w:rsidRDefault="000A3E84">
            <w:pPr>
              <w:spacing w:line="240" w:lineRule="atLeast"/>
              <w:rPr>
                <w:rFonts w:hint="eastAsia"/>
                <w:sz w:val="20"/>
              </w:rPr>
            </w:pPr>
            <w:r>
              <w:rPr>
                <w:rFonts w:hint="eastAsia"/>
                <w:sz w:val="20"/>
              </w:rPr>
              <w:t xml:space="preserve">6 </w:t>
            </w:r>
            <w:r>
              <w:rPr>
                <w:sz w:val="20"/>
              </w:rPr>
              <w:t>April 20</w:t>
            </w:r>
            <w:r>
              <w:rPr>
                <w:rFonts w:hint="eastAsia"/>
                <w:sz w:val="20"/>
              </w:rPr>
              <w:t>10</w:t>
            </w:r>
          </w:p>
          <w:p w:rsidR="000A3E84" w:rsidRDefault="000A3E84">
            <w:pPr>
              <w:spacing w:line="240" w:lineRule="atLeast"/>
              <w:rPr>
                <w:sz w:val="20"/>
              </w:rPr>
            </w:pPr>
            <w:r>
              <w:rPr>
                <w:sz w:val="20"/>
              </w:rPr>
              <w:t xml:space="preserve">Chinese </w:t>
            </w:r>
          </w:p>
          <w:p w:rsidR="000A3E84" w:rsidRDefault="000A3E84">
            <w:pPr>
              <w:spacing w:line="240" w:lineRule="atLeast"/>
              <w:rPr>
                <w:rFonts w:hint="eastAsia"/>
                <w:sz w:val="20"/>
              </w:rPr>
            </w:pPr>
            <w:r>
              <w:rPr>
                <w:sz w:val="20"/>
              </w:rPr>
              <w:t>Original: English</w:t>
            </w:r>
          </w:p>
        </w:tc>
      </w:tr>
    </w:tbl>
    <w:p w:rsidR="000A3E84" w:rsidRDefault="000A3E84">
      <w:pPr>
        <w:spacing w:before="120"/>
        <w:rPr>
          <w:szCs w:val="21"/>
        </w:rPr>
      </w:pPr>
      <w:r>
        <w:rPr>
          <w:rFonts w:eastAsia="SimHei" w:hint="eastAsia"/>
          <w:sz w:val="24"/>
          <w:szCs w:val="24"/>
        </w:rPr>
        <w:t>消除种族歧视委员会</w:t>
      </w:r>
      <w:r>
        <w:rPr>
          <w:rFonts w:eastAsia="SimHei"/>
          <w:sz w:val="24"/>
          <w:szCs w:val="24"/>
        </w:rPr>
        <w:br/>
      </w:r>
      <w:r>
        <w:rPr>
          <w:rFonts w:eastAsia="SimHei" w:hint="eastAsia"/>
          <w:szCs w:val="21"/>
        </w:rPr>
        <w:t>第七十六届会议</w:t>
      </w:r>
      <w:r>
        <w:rPr>
          <w:rFonts w:eastAsia="SimHei"/>
          <w:szCs w:val="21"/>
        </w:rPr>
        <w:br/>
      </w:r>
      <w:r>
        <w:rPr>
          <w:rFonts w:hint="eastAsia"/>
          <w:szCs w:val="21"/>
        </w:rPr>
        <w:t>2010</w:t>
      </w:r>
      <w:r>
        <w:rPr>
          <w:rFonts w:hint="eastAsia"/>
          <w:szCs w:val="21"/>
        </w:rPr>
        <w:t>年</w:t>
      </w:r>
      <w:r>
        <w:rPr>
          <w:rFonts w:hint="eastAsia"/>
          <w:szCs w:val="21"/>
        </w:rPr>
        <w:t>2</w:t>
      </w:r>
      <w:r>
        <w:rPr>
          <w:rFonts w:hint="eastAsia"/>
          <w:szCs w:val="21"/>
        </w:rPr>
        <w:t>月</w:t>
      </w:r>
      <w:r>
        <w:rPr>
          <w:rFonts w:hint="eastAsia"/>
          <w:szCs w:val="21"/>
        </w:rPr>
        <w:t>15</w:t>
      </w:r>
      <w:r>
        <w:rPr>
          <w:rFonts w:hint="eastAsia"/>
          <w:szCs w:val="21"/>
        </w:rPr>
        <w:t>日至</w:t>
      </w:r>
      <w:r>
        <w:rPr>
          <w:rFonts w:hint="eastAsia"/>
          <w:szCs w:val="21"/>
        </w:rPr>
        <w:t>3</w:t>
      </w:r>
      <w:r>
        <w:rPr>
          <w:rFonts w:hint="eastAsia"/>
          <w:szCs w:val="21"/>
        </w:rPr>
        <w:t>月</w:t>
      </w:r>
      <w:r>
        <w:rPr>
          <w:rFonts w:hint="eastAsia"/>
          <w:szCs w:val="21"/>
        </w:rPr>
        <w:t>12</w:t>
      </w:r>
      <w:r>
        <w:rPr>
          <w:rFonts w:hint="eastAsia"/>
          <w:szCs w:val="21"/>
        </w:rPr>
        <w:t>日</w:t>
      </w:r>
    </w:p>
    <w:p w:rsidR="000A3E84" w:rsidRDefault="000A3E84">
      <w:pPr>
        <w:pStyle w:val="HChGC"/>
        <w:rPr>
          <w:rFonts w:hint="eastAsia"/>
        </w:rPr>
      </w:pPr>
      <w:r>
        <w:rPr>
          <w:rFonts w:hint="eastAsia"/>
        </w:rPr>
        <w:tab/>
      </w:r>
      <w:r>
        <w:rPr>
          <w:rFonts w:hint="eastAsia"/>
        </w:rPr>
        <w:tab/>
      </w:r>
      <w:r>
        <w:rPr>
          <w:rFonts w:hint="eastAsia"/>
        </w:rPr>
        <w:t>审议缔约国根据《公约》第九条提交的报告</w:t>
      </w:r>
    </w:p>
    <w:p w:rsidR="000A3E84" w:rsidRDefault="000A3E84">
      <w:pPr>
        <w:pStyle w:val="H1GC"/>
        <w:rPr>
          <w:rFonts w:hint="eastAsia"/>
        </w:rPr>
      </w:pPr>
      <w:r>
        <w:rPr>
          <w:rFonts w:hint="eastAsia"/>
        </w:rPr>
        <w:tab/>
      </w:r>
      <w:r>
        <w:rPr>
          <w:rFonts w:hint="eastAsia"/>
        </w:rPr>
        <w:tab/>
      </w:r>
      <w:r>
        <w:rPr>
          <w:rFonts w:hint="eastAsia"/>
        </w:rPr>
        <w:t>消除种族歧视委员会的结论性意见</w:t>
      </w:r>
    </w:p>
    <w:p w:rsidR="000A3E84" w:rsidRDefault="000A3E84" w:rsidP="00323820">
      <w:pPr>
        <w:pStyle w:val="HChGC"/>
        <w:rPr>
          <w:rFonts w:hint="eastAsia"/>
        </w:rPr>
      </w:pPr>
      <w:r>
        <w:rPr>
          <w:rFonts w:hint="eastAsia"/>
        </w:rPr>
        <w:tab/>
      </w:r>
      <w:r>
        <w:rPr>
          <w:rFonts w:hint="eastAsia"/>
        </w:rPr>
        <w:tab/>
      </w:r>
      <w:r>
        <w:rPr>
          <w:rFonts w:hint="eastAsia"/>
        </w:rPr>
        <w:t>哈萨克斯坦</w:t>
      </w:r>
    </w:p>
    <w:p w:rsidR="000A3E84" w:rsidRDefault="000A3E84">
      <w:pPr>
        <w:pStyle w:val="SingleTxtGC"/>
        <w:rPr>
          <w:rFonts w:hint="eastAsia"/>
        </w:rPr>
      </w:pPr>
      <w:r>
        <w:rPr>
          <w:rFonts w:hint="eastAsia"/>
        </w:rPr>
        <w:t>1.</w:t>
      </w:r>
      <w:r>
        <w:rPr>
          <w:rFonts w:ascii="SimSun" w:hint="eastAsia"/>
        </w:rPr>
        <w:t xml:space="preserve">  委员会在</w:t>
      </w:r>
      <w:r>
        <w:rPr>
          <w:rFonts w:hint="eastAsia"/>
        </w:rPr>
        <w:t>2010</w:t>
      </w:r>
      <w:r>
        <w:rPr>
          <w:rFonts w:ascii="SimSun" w:hint="eastAsia"/>
        </w:rPr>
        <w:t>年</w:t>
      </w:r>
      <w:r>
        <w:rPr>
          <w:rFonts w:hint="eastAsia"/>
        </w:rPr>
        <w:t>2</w:t>
      </w:r>
      <w:r>
        <w:rPr>
          <w:rFonts w:ascii="SimSun" w:hint="eastAsia"/>
        </w:rPr>
        <w:t>月</w:t>
      </w:r>
      <w:r>
        <w:rPr>
          <w:rFonts w:hint="eastAsia"/>
        </w:rPr>
        <w:t>26</w:t>
      </w:r>
      <w:r>
        <w:rPr>
          <w:rFonts w:ascii="SimSun" w:hint="eastAsia"/>
        </w:rPr>
        <w:t>日和</w:t>
      </w:r>
      <w:r>
        <w:rPr>
          <w:rFonts w:hint="eastAsia"/>
        </w:rPr>
        <w:t>3</w:t>
      </w:r>
      <w:r>
        <w:rPr>
          <w:rFonts w:ascii="SimSun" w:hint="eastAsia"/>
        </w:rPr>
        <w:t>月</w:t>
      </w:r>
      <w:r>
        <w:rPr>
          <w:rFonts w:hint="eastAsia"/>
        </w:rPr>
        <w:t>1</w:t>
      </w:r>
      <w:r>
        <w:rPr>
          <w:rFonts w:ascii="SimSun" w:hint="eastAsia"/>
        </w:rPr>
        <w:t>日举行的第</w:t>
      </w:r>
      <w:r>
        <w:rPr>
          <w:rFonts w:hint="eastAsia"/>
        </w:rPr>
        <w:t>1991</w:t>
      </w:r>
      <w:r>
        <w:rPr>
          <w:rFonts w:ascii="SimSun" w:hint="eastAsia"/>
        </w:rPr>
        <w:t>和</w:t>
      </w:r>
      <w:r>
        <w:rPr>
          <w:rFonts w:hint="eastAsia"/>
        </w:rPr>
        <w:t>1992</w:t>
      </w:r>
      <w:r>
        <w:rPr>
          <w:rFonts w:ascii="SimSun" w:hint="eastAsia"/>
        </w:rPr>
        <w:t>次会议</w:t>
      </w:r>
      <w:r>
        <w:rPr>
          <w:rFonts w:hint="eastAsia"/>
        </w:rPr>
        <w:t>(</w:t>
      </w:r>
      <w:r>
        <w:t>CERD/C/SR</w:t>
      </w:r>
      <w:r>
        <w:rPr>
          <w:rFonts w:ascii="SimSun"/>
        </w:rPr>
        <w:t>.</w:t>
      </w:r>
      <w:r>
        <w:t>19</w:t>
      </w:r>
      <w:r>
        <w:rPr>
          <w:rFonts w:hint="eastAsia"/>
        </w:rPr>
        <w:t>91</w:t>
      </w:r>
      <w:r>
        <w:rPr>
          <w:rFonts w:ascii="SimSun" w:hint="eastAsia"/>
        </w:rPr>
        <w:t>和</w:t>
      </w:r>
      <w:r>
        <w:t>CERD/C/SR</w:t>
      </w:r>
      <w:r>
        <w:rPr>
          <w:rFonts w:ascii="SimSun"/>
        </w:rPr>
        <w:t>.</w:t>
      </w:r>
      <w:r>
        <w:t>19</w:t>
      </w:r>
      <w:r>
        <w:rPr>
          <w:rFonts w:hint="eastAsia"/>
        </w:rPr>
        <w:t>92)</w:t>
      </w:r>
      <w:r>
        <w:rPr>
          <w:rFonts w:ascii="SimSun" w:hint="eastAsia"/>
        </w:rPr>
        <w:t>上审议了哈萨克斯坦的第四和第五次定期报告</w:t>
      </w:r>
      <w:r>
        <w:rPr>
          <w:rFonts w:ascii="SimSun"/>
        </w:rPr>
        <w:t>(</w:t>
      </w:r>
      <w:r>
        <w:rPr>
          <w:rFonts w:hint="eastAsia"/>
        </w:rPr>
        <w:t>CERD/C/KAZ/4</w:t>
      </w:r>
      <w:r>
        <w:rPr>
          <w:rFonts w:ascii="SimSun"/>
        </w:rPr>
        <w:t>-</w:t>
      </w:r>
      <w:r>
        <w:rPr>
          <w:rFonts w:hint="eastAsia"/>
        </w:rPr>
        <w:t>5</w:t>
      </w:r>
      <w:r>
        <w:t>)</w:t>
      </w:r>
      <w:r>
        <w:rPr>
          <w:rFonts w:ascii="SimSun" w:hint="eastAsia"/>
        </w:rPr>
        <w:t>。委员会在</w:t>
      </w:r>
      <w:r>
        <w:rPr>
          <w:rFonts w:hint="eastAsia"/>
        </w:rPr>
        <w:t>2010</w:t>
      </w:r>
      <w:r>
        <w:rPr>
          <w:rFonts w:ascii="SimSun" w:hint="eastAsia"/>
        </w:rPr>
        <w:t>年</w:t>
      </w:r>
      <w:r>
        <w:rPr>
          <w:rFonts w:hint="eastAsia"/>
        </w:rPr>
        <w:t>3</w:t>
      </w:r>
      <w:r>
        <w:rPr>
          <w:rFonts w:ascii="SimSun" w:hint="eastAsia"/>
        </w:rPr>
        <w:t>月</w:t>
      </w:r>
      <w:r>
        <w:rPr>
          <w:rFonts w:hint="eastAsia"/>
        </w:rPr>
        <w:t>10</w:t>
      </w:r>
      <w:r>
        <w:rPr>
          <w:rFonts w:ascii="SimSun" w:hint="eastAsia"/>
        </w:rPr>
        <w:t>日举行的第</w:t>
      </w:r>
      <w:r>
        <w:rPr>
          <w:rFonts w:hint="eastAsia"/>
        </w:rPr>
        <w:t>2006</w:t>
      </w:r>
      <w:r>
        <w:rPr>
          <w:rFonts w:ascii="SimSun" w:hint="eastAsia"/>
        </w:rPr>
        <w:t>和</w:t>
      </w:r>
      <w:r>
        <w:rPr>
          <w:rFonts w:hint="eastAsia"/>
        </w:rPr>
        <w:t>2007</w:t>
      </w:r>
      <w:r>
        <w:rPr>
          <w:rFonts w:ascii="SimSun" w:hint="eastAsia"/>
        </w:rPr>
        <w:t>次会议</w:t>
      </w:r>
      <w:r>
        <w:rPr>
          <w:rFonts w:hint="eastAsia"/>
        </w:rPr>
        <w:t>(</w:t>
      </w:r>
      <w:r>
        <w:t>CERD/C/SR</w:t>
      </w:r>
      <w:r>
        <w:rPr>
          <w:rFonts w:ascii="SimSun" w:hint="eastAsia"/>
        </w:rPr>
        <w:t>.</w:t>
      </w:r>
      <w:r>
        <w:rPr>
          <w:rFonts w:hint="eastAsia"/>
        </w:rPr>
        <w:t>2006</w:t>
      </w:r>
      <w:r>
        <w:rPr>
          <w:rFonts w:ascii="SimSun" w:hint="eastAsia"/>
        </w:rPr>
        <w:t>和</w:t>
      </w:r>
      <w:r>
        <w:rPr>
          <w:rFonts w:hint="eastAsia"/>
        </w:rPr>
        <w:t>CERD/C/SR</w:t>
      </w:r>
      <w:r>
        <w:rPr>
          <w:rFonts w:ascii="SimSun" w:hint="eastAsia"/>
        </w:rPr>
        <w:t>.</w:t>
      </w:r>
      <w:r>
        <w:rPr>
          <w:rFonts w:hint="eastAsia"/>
        </w:rPr>
        <w:t>2007</w:t>
      </w:r>
      <w:r>
        <w:t>)</w:t>
      </w:r>
      <w:r>
        <w:rPr>
          <w:rFonts w:ascii="SimSun" w:hint="eastAsia"/>
        </w:rPr>
        <w:t>上通过了以下结论性意见。</w:t>
      </w:r>
    </w:p>
    <w:p w:rsidR="000A3E84" w:rsidRDefault="000A3E84">
      <w:pPr>
        <w:pStyle w:val="H1GC"/>
      </w:pPr>
      <w:r>
        <w:rPr>
          <w:rFonts w:hint="eastAsia"/>
        </w:rPr>
        <w:tab/>
        <w:t>A.</w:t>
      </w:r>
      <w:r>
        <w:rPr>
          <w:rFonts w:hint="eastAsia"/>
        </w:rPr>
        <w:tab/>
      </w:r>
      <w:r>
        <w:rPr>
          <w:rFonts w:hint="eastAsia"/>
        </w:rPr>
        <w:t>导言</w:t>
      </w:r>
    </w:p>
    <w:p w:rsidR="000A3E84" w:rsidRDefault="000A3E84">
      <w:pPr>
        <w:pStyle w:val="SingleTxtGC"/>
        <w:rPr>
          <w:rFonts w:hint="eastAsia"/>
        </w:rPr>
      </w:pPr>
      <w:r>
        <w:rPr>
          <w:rFonts w:hint="eastAsia"/>
        </w:rPr>
        <w:t xml:space="preserve">2.  </w:t>
      </w:r>
      <w:r>
        <w:rPr>
          <w:rFonts w:hint="eastAsia"/>
        </w:rPr>
        <w:t>委员会欢迎缔约国提交了第四和第五次定期报告。委员会赞赏与高级别代表团进行了坦率和诚恳的对话，以及代表团努力对问题清单</w:t>
      </w:r>
      <w:r>
        <w:rPr>
          <w:rFonts w:hint="eastAsia"/>
        </w:rPr>
        <w:t>(CERO/C/KAZ/Q/4-5</w:t>
      </w:r>
      <w:r>
        <w:rPr>
          <w:rFonts w:hint="eastAsia"/>
        </w:rPr>
        <w:t>和</w:t>
      </w:r>
      <w:r>
        <w:t>Add.1</w:t>
      </w:r>
      <w:r>
        <w:rPr>
          <w:rFonts w:hint="eastAsia"/>
        </w:rPr>
        <w:t>)</w:t>
      </w:r>
      <w:r>
        <w:rPr>
          <w:rFonts w:hint="eastAsia"/>
        </w:rPr>
        <w:t>和委员会委员在对话期间提出的许多问题作出了全面的答复。</w:t>
      </w:r>
    </w:p>
    <w:p w:rsidR="000A3E84" w:rsidRDefault="000A3E84">
      <w:pPr>
        <w:pStyle w:val="H1GC"/>
        <w:rPr>
          <w:rFonts w:hint="eastAsia"/>
        </w:rPr>
      </w:pPr>
      <w:r>
        <w:rPr>
          <w:rFonts w:hint="eastAsia"/>
        </w:rPr>
        <w:tab/>
        <w:t>B.</w:t>
      </w:r>
      <w:r>
        <w:rPr>
          <w:rFonts w:hint="eastAsia"/>
        </w:rPr>
        <w:tab/>
      </w:r>
      <w:r>
        <w:rPr>
          <w:rFonts w:hint="eastAsia"/>
        </w:rPr>
        <w:t>积极方面</w:t>
      </w:r>
    </w:p>
    <w:p w:rsidR="000A3E84" w:rsidRDefault="000A3E84">
      <w:pPr>
        <w:pStyle w:val="SingleTxtGC"/>
        <w:rPr>
          <w:rFonts w:hint="eastAsia"/>
        </w:rPr>
      </w:pPr>
      <w:r>
        <w:rPr>
          <w:rFonts w:hint="eastAsia"/>
        </w:rPr>
        <w:t xml:space="preserve">3.  </w:t>
      </w:r>
      <w:r>
        <w:rPr>
          <w:rFonts w:hint="eastAsia"/>
        </w:rPr>
        <w:t>委员会注意到缔约国承认它是一个多民族国家，全国约有</w:t>
      </w:r>
      <w:r>
        <w:rPr>
          <w:rFonts w:hint="eastAsia"/>
        </w:rPr>
        <w:t>140</w:t>
      </w:r>
      <w:r>
        <w:rPr>
          <w:rFonts w:hint="eastAsia"/>
        </w:rPr>
        <w:t>个不同的民族，委员会赞赏缔约国作出努力，提供关于民族构成情况的资料和其他统计数据。</w:t>
      </w:r>
    </w:p>
    <w:p w:rsidR="000A3E84" w:rsidRDefault="000A3E84">
      <w:pPr>
        <w:pStyle w:val="SingleTxtGC"/>
        <w:rPr>
          <w:rFonts w:hint="eastAsia"/>
        </w:rPr>
      </w:pPr>
      <w:r>
        <w:rPr>
          <w:rFonts w:hint="eastAsia"/>
        </w:rPr>
        <w:t xml:space="preserve">4.  </w:t>
      </w:r>
      <w:r>
        <w:rPr>
          <w:rFonts w:hint="eastAsia"/>
        </w:rPr>
        <w:t>委员会赞赏地注意到缔约国就少数群体权利方面所采取的积极倡议，包括采取了重要政策，协助保护少数群体语言，设立民族文化协会，并为其提供经费，以保护民族文化传统和少数民族语言媒体。</w:t>
      </w:r>
    </w:p>
    <w:p w:rsidR="000A3E84" w:rsidRDefault="000A3E84">
      <w:pPr>
        <w:pStyle w:val="SingleTxtGC"/>
        <w:rPr>
          <w:rFonts w:hint="eastAsia"/>
        </w:rPr>
      </w:pPr>
      <w:r>
        <w:rPr>
          <w:rFonts w:hint="eastAsia"/>
        </w:rPr>
        <w:t xml:space="preserve">5.  </w:t>
      </w:r>
      <w:r>
        <w:rPr>
          <w:rFonts w:hint="eastAsia"/>
        </w:rPr>
        <w:t>委员会满意地注意到缔约国签署了大多数的联合国核心人权条约，并赞扬缔约国承认委员会有权根据《公约》第十四条接受和审议个人或个人群的来文。</w:t>
      </w:r>
    </w:p>
    <w:p w:rsidR="000A3E84" w:rsidRDefault="000A3E84">
      <w:pPr>
        <w:pStyle w:val="SingleTxtGC"/>
        <w:rPr>
          <w:rFonts w:hint="eastAsia"/>
        </w:rPr>
      </w:pPr>
      <w:r>
        <w:rPr>
          <w:rFonts w:hint="eastAsia"/>
        </w:rPr>
        <w:t xml:space="preserve">6.  </w:t>
      </w:r>
      <w:r>
        <w:rPr>
          <w:rFonts w:hint="eastAsia"/>
        </w:rPr>
        <w:t>委员会还满意地注意到，缔约国于</w:t>
      </w:r>
      <w:r>
        <w:rPr>
          <w:rFonts w:hint="eastAsia"/>
        </w:rPr>
        <w:t>2009</w:t>
      </w:r>
      <w:r>
        <w:rPr>
          <w:rFonts w:hint="eastAsia"/>
        </w:rPr>
        <w:t>年</w:t>
      </w:r>
      <w:r>
        <w:rPr>
          <w:rFonts w:hint="eastAsia"/>
        </w:rPr>
        <w:t>5</w:t>
      </w:r>
      <w:r>
        <w:rPr>
          <w:rFonts w:hint="eastAsia"/>
        </w:rPr>
        <w:t>月</w:t>
      </w:r>
      <w:r>
        <w:rPr>
          <w:rFonts w:hint="eastAsia"/>
        </w:rPr>
        <w:t>5</w:t>
      </w:r>
      <w:r>
        <w:rPr>
          <w:rFonts w:hint="eastAsia"/>
        </w:rPr>
        <w:t>日通过了《</w:t>
      </w:r>
      <w:r>
        <w:rPr>
          <w:rFonts w:hint="eastAsia"/>
        </w:rPr>
        <w:t>2009-2012</w:t>
      </w:r>
      <w:r>
        <w:rPr>
          <w:rFonts w:hint="eastAsia"/>
        </w:rPr>
        <w:t>年人权领域国家行动计划》，该计划载有若干与落实《公约》有关的措施。</w:t>
      </w:r>
    </w:p>
    <w:p w:rsidR="000A3E84" w:rsidRDefault="000A3E84">
      <w:pPr>
        <w:pStyle w:val="SingleTxtGC"/>
        <w:rPr>
          <w:rFonts w:hint="eastAsia"/>
        </w:rPr>
      </w:pPr>
      <w:r>
        <w:rPr>
          <w:rFonts w:hint="eastAsia"/>
        </w:rPr>
        <w:t xml:space="preserve">7.  </w:t>
      </w:r>
      <w:r>
        <w:rPr>
          <w:rFonts w:hint="eastAsia"/>
        </w:rPr>
        <w:t>委员会赞赏授予人民大会的任务，并赞扬缔约国最近于</w:t>
      </w:r>
      <w:r>
        <w:rPr>
          <w:rFonts w:hint="eastAsia"/>
        </w:rPr>
        <w:t>2008</w:t>
      </w:r>
      <w:r>
        <w:rPr>
          <w:rFonts w:hint="eastAsia"/>
        </w:rPr>
        <w:t>年</w:t>
      </w:r>
      <w:r>
        <w:rPr>
          <w:rFonts w:hint="eastAsia"/>
        </w:rPr>
        <w:t>10</w:t>
      </w:r>
      <w:r>
        <w:rPr>
          <w:rFonts w:hint="eastAsia"/>
        </w:rPr>
        <w:t>月通过哈萨克斯坦人民大会法，该法规定国会众议院的九名议员将从人民大会选任。</w:t>
      </w:r>
    </w:p>
    <w:p w:rsidR="000A3E84" w:rsidRDefault="000A3E84">
      <w:pPr>
        <w:pStyle w:val="H1GC"/>
        <w:rPr>
          <w:rFonts w:hint="eastAsia"/>
        </w:rPr>
      </w:pPr>
      <w:r>
        <w:rPr>
          <w:rFonts w:hint="eastAsia"/>
        </w:rPr>
        <w:tab/>
        <w:t>C.</w:t>
      </w:r>
      <w:r>
        <w:rPr>
          <w:rFonts w:hint="eastAsia"/>
        </w:rPr>
        <w:tab/>
      </w:r>
      <w:r>
        <w:rPr>
          <w:rFonts w:hint="eastAsia"/>
        </w:rPr>
        <w:t>关注的问题和建议</w:t>
      </w:r>
    </w:p>
    <w:p w:rsidR="000A3E84" w:rsidRDefault="000A3E84">
      <w:pPr>
        <w:pStyle w:val="SingleTxtGC"/>
        <w:rPr>
          <w:rFonts w:hint="eastAsia"/>
        </w:rPr>
      </w:pPr>
      <w:r>
        <w:rPr>
          <w:rFonts w:hint="eastAsia"/>
        </w:rPr>
        <w:t xml:space="preserve">8.  </w:t>
      </w:r>
      <w:r>
        <w:rPr>
          <w:rFonts w:hint="eastAsia"/>
        </w:rPr>
        <w:t>委员会关注有报告指出，种族关系日益紧张，并造成了一些种族冲突。委员会注意到，缔约国代表团提供的资料称，紧张关系主要是由于人口中的一些群体、尤其是农村地区群体的社会经济情况所造成的。</w:t>
      </w:r>
    </w:p>
    <w:p w:rsidR="000A3E84" w:rsidRDefault="000A3E84">
      <w:pPr>
        <w:pStyle w:val="SingleTxtGC"/>
        <w:rPr>
          <w:rFonts w:eastAsia="SimHei" w:hint="eastAsia"/>
        </w:rPr>
      </w:pPr>
      <w:r>
        <w:rPr>
          <w:rFonts w:eastAsia="SimHei" w:hint="eastAsia"/>
        </w:rPr>
        <w:t>委员会建议缔约国采取一切措施，除其他外，通过促进人口所有群体的进一步融合、进一步发展农村地区、减少失业率和促进公平分配土地，来解决紧张关系的根源。此外，委员会还建议缔约国加强早期发现和防范种族冲突，包括通过制订有效监测族裔群体之间关系的机制，并采取措施，本着谅解和不歧视的精神对全体人民进行教育这样做，并在下次定期报告中，向委员会报告这些措施的成果</w:t>
      </w:r>
      <w:r>
        <w:rPr>
          <w:rFonts w:eastAsia="SimHei" w:hint="eastAsia"/>
        </w:rPr>
        <w:t>(</w:t>
      </w:r>
      <w:r>
        <w:rPr>
          <w:rFonts w:eastAsia="SimHei" w:hint="eastAsia"/>
        </w:rPr>
        <w:t>第二条</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9.  </w:t>
      </w:r>
      <w:r>
        <w:rPr>
          <w:rFonts w:hint="eastAsia"/>
        </w:rPr>
        <w:t>委员会虽欢迎《宪法》规定和《教育法》若干条款保障人人均可自由选择学习和使用自己的语言，以及存在非正规结构，如星期日学校，然而委员会仍对学校数量不足、教科书不适足、缺少合格人员和质优的少数群体语言教育和教学表示关注。</w:t>
      </w:r>
    </w:p>
    <w:p w:rsidR="000A3E84" w:rsidRDefault="000A3E84">
      <w:pPr>
        <w:pStyle w:val="SingleTxtGC"/>
        <w:rPr>
          <w:rFonts w:eastAsia="SimHei" w:hint="eastAsia"/>
        </w:rPr>
      </w:pPr>
      <w:r>
        <w:rPr>
          <w:rFonts w:eastAsia="SimHei" w:hint="eastAsia"/>
        </w:rPr>
        <w:t>委员会鼓励缔约国采取必要措施，有效落实《宪法》和《教育法》的规定，以确保：</w:t>
      </w:r>
    </w:p>
    <w:p w:rsidR="000A3E84" w:rsidRDefault="000A3E84">
      <w:pPr>
        <w:pStyle w:val="SingleTxtGC"/>
        <w:numPr>
          <w:ilvl w:val="0"/>
          <w:numId w:val="42"/>
        </w:numPr>
        <w:rPr>
          <w:rFonts w:eastAsia="SimHei" w:hint="eastAsia"/>
        </w:rPr>
      </w:pPr>
      <w:r>
        <w:rPr>
          <w:rFonts w:eastAsia="SimHei" w:hint="eastAsia"/>
        </w:rPr>
        <w:t>少数群体学言学校质量良好；</w:t>
      </w:r>
    </w:p>
    <w:p w:rsidR="000A3E84" w:rsidRDefault="000A3E84">
      <w:pPr>
        <w:pStyle w:val="SingleTxtGC"/>
        <w:numPr>
          <w:ilvl w:val="0"/>
          <w:numId w:val="42"/>
        </w:numPr>
        <w:rPr>
          <w:rFonts w:eastAsia="SimHei" w:hint="eastAsia"/>
        </w:rPr>
      </w:pPr>
      <w:r>
        <w:rPr>
          <w:rFonts w:eastAsia="SimHei" w:hint="eastAsia"/>
        </w:rPr>
        <w:t>提供适足的经费和资源，尤其是向使用较少数种族群体语言教学的学校提供经费和资源；</w:t>
      </w:r>
    </w:p>
    <w:p w:rsidR="000A3E84" w:rsidRDefault="000A3E84">
      <w:pPr>
        <w:pStyle w:val="SingleTxtGC"/>
        <w:numPr>
          <w:ilvl w:val="0"/>
          <w:numId w:val="42"/>
        </w:numPr>
        <w:rPr>
          <w:rFonts w:eastAsia="SimHei" w:hint="eastAsia"/>
        </w:rPr>
      </w:pPr>
      <w:r>
        <w:rPr>
          <w:rFonts w:eastAsia="SimHei" w:hint="eastAsia"/>
        </w:rPr>
        <w:t>提供足够的专业人员和少数群体语言教科书；</w:t>
      </w:r>
    </w:p>
    <w:p w:rsidR="000A3E84" w:rsidRDefault="000A3E84">
      <w:pPr>
        <w:pStyle w:val="SingleTxtGC"/>
        <w:numPr>
          <w:ilvl w:val="0"/>
          <w:numId w:val="42"/>
        </w:numPr>
        <w:rPr>
          <w:rFonts w:eastAsia="SimHei" w:hint="eastAsia"/>
        </w:rPr>
      </w:pPr>
      <w:r>
        <w:rPr>
          <w:rFonts w:eastAsia="SimHei" w:hint="eastAsia"/>
        </w:rPr>
        <w:t>学校教科书适当考虑到少数群体的文化、传统和历史，以及它们对哈萨克斯坦社会的贡献；</w:t>
      </w:r>
    </w:p>
    <w:p w:rsidR="000A3E84" w:rsidRDefault="000A3E84">
      <w:pPr>
        <w:pStyle w:val="SingleTxtGC"/>
        <w:numPr>
          <w:ilvl w:val="0"/>
          <w:numId w:val="42"/>
        </w:numPr>
        <w:rPr>
          <w:rFonts w:eastAsia="SimHei" w:hint="eastAsia"/>
        </w:rPr>
      </w:pPr>
      <w:r>
        <w:rPr>
          <w:rFonts w:eastAsia="SimHei" w:hint="eastAsia"/>
        </w:rPr>
        <w:t>增加属于所有族裔群体的学生不受歧视地接受大学教育的机会，包括通过按照第</w:t>
      </w:r>
      <w:r>
        <w:rPr>
          <w:rFonts w:eastAsia="SimHei" w:hint="eastAsia"/>
        </w:rPr>
        <w:t>32</w:t>
      </w:r>
      <w:r>
        <w:rPr>
          <w:rFonts w:eastAsia="SimHei" w:hint="eastAsia"/>
        </w:rPr>
        <w:t>号一般性建议</w:t>
      </w:r>
      <w:r>
        <w:rPr>
          <w:rFonts w:eastAsia="SimHei" w:hint="eastAsia"/>
        </w:rPr>
        <w:t>(2009</w:t>
      </w:r>
      <w:r>
        <w:rPr>
          <w:rFonts w:eastAsia="SimHei" w:hint="eastAsia"/>
        </w:rPr>
        <w:t>年</w:t>
      </w:r>
      <w:r>
        <w:rPr>
          <w:rFonts w:eastAsia="SimHei" w:hint="eastAsia"/>
        </w:rPr>
        <w:t>)</w:t>
      </w:r>
      <w:r>
        <w:rPr>
          <w:rFonts w:eastAsia="SimHei" w:hint="eastAsia"/>
        </w:rPr>
        <w:t>采取适当的特别措施这样做</w:t>
      </w:r>
      <w:r>
        <w:rPr>
          <w:rFonts w:eastAsia="SimHei" w:hint="eastAsia"/>
        </w:rPr>
        <w:t>(</w:t>
      </w:r>
      <w:r>
        <w:rPr>
          <w:rFonts w:eastAsia="SimHei" w:hint="eastAsia"/>
        </w:rPr>
        <w:t>第五条</w:t>
      </w:r>
      <w:r>
        <w:rPr>
          <w:rFonts w:eastAsia="SimHei" w:hint="eastAsia"/>
        </w:rPr>
        <w:t>(</w:t>
      </w:r>
      <w:r>
        <w:rPr>
          <w:rFonts w:eastAsia="SimHei" w:hint="eastAsia"/>
        </w:rPr>
        <w:t>辰</w:t>
      </w:r>
      <w:r>
        <w:rPr>
          <w:rFonts w:eastAsia="SimHei" w:hint="eastAsia"/>
        </w:rPr>
        <w:t>)</w:t>
      </w:r>
      <w:r>
        <w:rPr>
          <w:rFonts w:eastAsia="SimHei" w:hint="eastAsia"/>
        </w:rPr>
        <w:t>款和第七条</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10.  </w:t>
      </w:r>
      <w:r>
        <w:rPr>
          <w:rFonts w:hint="eastAsia"/>
        </w:rPr>
        <w:t>委员会注意到缔约国已作出努力，起草禁止种族歧视的法律规定，例如载于《选举法》、《劳动法》、《司法机构和法官地位法》、《文化法》等的一些条款，但委员会仍关注地注意到，法院尚未制定防范和打击各领域歧视的全面法律，包括制定基于种族和族裔血统的直接和间接歧视的定义，以及制订法律，根据《公约》第四条第</w:t>
      </w:r>
      <w:r>
        <w:rPr>
          <w:rFonts w:hint="eastAsia"/>
        </w:rPr>
        <w:t>(</w:t>
      </w:r>
      <w:r>
        <w:rPr>
          <w:rFonts w:hint="eastAsia"/>
        </w:rPr>
        <w:t>子</w:t>
      </w:r>
      <w:r>
        <w:rPr>
          <w:rFonts w:hint="eastAsia"/>
        </w:rPr>
        <w:t>)</w:t>
      </w:r>
      <w:r>
        <w:rPr>
          <w:rFonts w:hint="eastAsia"/>
        </w:rPr>
        <w:t>款和</w:t>
      </w:r>
      <w:r>
        <w:rPr>
          <w:rFonts w:hint="eastAsia"/>
        </w:rPr>
        <w:t>(</w:t>
      </w:r>
      <w:r>
        <w:rPr>
          <w:rFonts w:hint="eastAsia"/>
        </w:rPr>
        <w:t>丑</w:t>
      </w:r>
      <w:r>
        <w:rPr>
          <w:rFonts w:hint="eastAsia"/>
        </w:rPr>
        <w:t>)</w:t>
      </w:r>
      <w:r>
        <w:rPr>
          <w:rFonts w:hint="eastAsia"/>
        </w:rPr>
        <w:t>款将各种种族歧视均列为刑事罪行。</w:t>
      </w:r>
    </w:p>
    <w:p w:rsidR="000A3E84" w:rsidRDefault="000A3E84">
      <w:pPr>
        <w:pStyle w:val="SingleTxtGC"/>
        <w:rPr>
          <w:rFonts w:eastAsia="SimHei" w:hint="eastAsia"/>
        </w:rPr>
      </w:pPr>
      <w:r>
        <w:rPr>
          <w:rFonts w:eastAsia="SimHei" w:hint="eastAsia"/>
        </w:rPr>
        <w:t>委员会回顾其先前的建议</w:t>
      </w:r>
      <w:r>
        <w:rPr>
          <w:rFonts w:eastAsia="SimHei" w:hint="eastAsia"/>
        </w:rPr>
        <w:t xml:space="preserve">(CERD/C/65/CO/3, </w:t>
      </w:r>
      <w:r>
        <w:rPr>
          <w:rFonts w:eastAsia="SimHei" w:hint="eastAsia"/>
        </w:rPr>
        <w:t>第</w:t>
      </w:r>
      <w:r>
        <w:rPr>
          <w:rFonts w:eastAsia="SimHei" w:hint="eastAsia"/>
        </w:rPr>
        <w:t>8</w:t>
      </w:r>
      <w:r>
        <w:rPr>
          <w:rFonts w:eastAsia="SimHei" w:hint="eastAsia"/>
        </w:rPr>
        <w:t>段</w:t>
      </w:r>
      <w:r>
        <w:rPr>
          <w:rFonts w:eastAsia="SimHei" w:hint="eastAsia"/>
        </w:rPr>
        <w:t>)</w:t>
      </w:r>
      <w:r>
        <w:rPr>
          <w:rFonts w:eastAsia="SimHei" w:hint="eastAsia"/>
        </w:rPr>
        <w:t>，鼓励缔约国继续作出努力，通过全面的反歧视法律，包括根据《公约》第一条第一款的规定，界定直接和间接歧视。此外，委员会还建议缔约国对现行法律进行全面审查，使其与《公约》相符，主要是与第四条第</w:t>
      </w:r>
      <w:r>
        <w:rPr>
          <w:rFonts w:eastAsia="SimHei" w:hint="eastAsia"/>
        </w:rPr>
        <w:t>(</w:t>
      </w:r>
      <w:r>
        <w:rPr>
          <w:rFonts w:eastAsia="SimHei" w:hint="eastAsia"/>
        </w:rPr>
        <w:t>子</w:t>
      </w:r>
      <w:r>
        <w:rPr>
          <w:rFonts w:eastAsia="SimHei" w:hint="eastAsia"/>
        </w:rPr>
        <w:t>)</w:t>
      </w:r>
      <w:r>
        <w:rPr>
          <w:rFonts w:eastAsia="SimHei" w:hint="eastAsia"/>
        </w:rPr>
        <w:t>和</w:t>
      </w:r>
      <w:r>
        <w:rPr>
          <w:rFonts w:eastAsia="SimHei" w:hint="eastAsia"/>
        </w:rPr>
        <w:t>(</w:t>
      </w:r>
      <w:r>
        <w:rPr>
          <w:rFonts w:eastAsia="SimHei" w:hint="eastAsia"/>
        </w:rPr>
        <w:t>丑</w:t>
      </w:r>
      <w:r>
        <w:rPr>
          <w:rFonts w:eastAsia="SimHei" w:hint="eastAsia"/>
        </w:rPr>
        <w:t>)</w:t>
      </w:r>
      <w:r>
        <w:rPr>
          <w:rFonts w:eastAsia="SimHei" w:hint="eastAsia"/>
        </w:rPr>
        <w:t>款的规定相符。</w:t>
      </w:r>
    </w:p>
    <w:p w:rsidR="000A3E84" w:rsidRDefault="000A3E84">
      <w:pPr>
        <w:pStyle w:val="SingleTxtGC"/>
        <w:rPr>
          <w:rFonts w:hint="eastAsia"/>
        </w:rPr>
      </w:pPr>
      <w:r>
        <w:rPr>
          <w:rFonts w:hint="eastAsia"/>
        </w:rPr>
        <w:t xml:space="preserve">11.  </w:t>
      </w:r>
      <w:r>
        <w:rPr>
          <w:rFonts w:hint="eastAsia"/>
        </w:rPr>
        <w:t>委员会关注少数群体对国家和地区政治生活和决策的参与有限，尤其是在国会两院，即众议院和参议院中的代表依然不足。委员会注意到，选举程序和议员的任命及从哈萨克斯坦人民大会中挑选成员任下院议员的程序可能不完全以代表性原则以及族裔少数群体自己进行的选举为依据。</w:t>
      </w:r>
    </w:p>
    <w:p w:rsidR="000A3E84" w:rsidRDefault="000A3E84">
      <w:pPr>
        <w:pStyle w:val="SingleTxtGC"/>
        <w:rPr>
          <w:rFonts w:eastAsia="SimHei" w:hint="eastAsia"/>
        </w:rPr>
      </w:pPr>
      <w:r>
        <w:rPr>
          <w:rFonts w:eastAsia="SimHei" w:hint="eastAsia"/>
        </w:rPr>
        <w:t>委员会鼓励缔约国采取进一步措施，包括特别措施，以确保少数群体所有成员公平充分参与政治生活和所有决策进程，并就影响到他们的权利和利益的事项，事先与他们磋商。委员会还建议缔约国制定基于代表性原则的选举规则，并授权人民大会作为常设机构负责审议涉及少数群体的一系列问题的新任务，来增强该大会的潜力和重要性</w:t>
      </w:r>
      <w:r>
        <w:rPr>
          <w:rFonts w:eastAsia="SimHei" w:hint="eastAsia"/>
        </w:rPr>
        <w:t>(</w:t>
      </w:r>
      <w:r>
        <w:rPr>
          <w:rFonts w:eastAsia="SimHei" w:hint="eastAsia"/>
        </w:rPr>
        <w:t>第一条第四款、第二条第二款和第五条第</w:t>
      </w:r>
      <w:r>
        <w:rPr>
          <w:rFonts w:eastAsia="SimHei" w:hint="eastAsia"/>
        </w:rPr>
        <w:t>(</w:t>
      </w:r>
      <w:r>
        <w:rPr>
          <w:rFonts w:eastAsia="SimHei" w:hint="eastAsia"/>
        </w:rPr>
        <w:t>寅</w:t>
      </w:r>
      <w:r>
        <w:rPr>
          <w:rFonts w:eastAsia="SimHei" w:hint="eastAsia"/>
        </w:rPr>
        <w:t>)</w:t>
      </w:r>
      <w:r>
        <w:rPr>
          <w:rFonts w:eastAsia="SimHei" w:hint="eastAsia"/>
        </w:rPr>
        <w:t>款</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12.  </w:t>
      </w:r>
      <w:r>
        <w:rPr>
          <w:rFonts w:hint="eastAsia"/>
        </w:rPr>
        <w:t>委员会虽注意到缔约国提供了关于族裔群体代表性的数据，但感到关注的是，族裔群体目前在中央和地方各级国家机构中的人数的情况。根据</w:t>
      </w:r>
      <w:r>
        <w:rPr>
          <w:rFonts w:hint="eastAsia"/>
        </w:rPr>
        <w:t>2010</w:t>
      </w:r>
      <w:r>
        <w:rPr>
          <w:rFonts w:hint="eastAsia"/>
        </w:rPr>
        <w:t>年</w:t>
      </w:r>
      <w:r>
        <w:rPr>
          <w:rFonts w:hint="eastAsia"/>
        </w:rPr>
        <w:t>1</w:t>
      </w:r>
      <w:r>
        <w:rPr>
          <w:rFonts w:hint="eastAsia"/>
        </w:rPr>
        <w:t>月</w:t>
      </w:r>
      <w:r>
        <w:rPr>
          <w:rFonts w:hint="eastAsia"/>
        </w:rPr>
        <w:t>1</w:t>
      </w:r>
      <w:r>
        <w:rPr>
          <w:rFonts w:hint="eastAsia"/>
        </w:rPr>
        <w:t>日的普查，虽然族裔群体约占缔约国人口的</w:t>
      </w:r>
      <w:r>
        <w:rPr>
          <w:rFonts w:hint="eastAsia"/>
        </w:rPr>
        <w:t>36.4%</w:t>
      </w:r>
      <w:r>
        <w:rPr>
          <w:rFonts w:hint="eastAsia"/>
        </w:rPr>
        <w:t>，在整个公务员队伍中约有</w:t>
      </w:r>
      <w:r>
        <w:rPr>
          <w:rFonts w:hint="eastAsia"/>
        </w:rPr>
        <w:t>84%</w:t>
      </w:r>
      <w:r>
        <w:rPr>
          <w:rFonts w:hint="eastAsia"/>
        </w:rPr>
        <w:t>为哈萨克族，在中央政府机构中他们占</w:t>
      </w:r>
      <w:r>
        <w:rPr>
          <w:rFonts w:hint="eastAsia"/>
        </w:rPr>
        <w:t>92%</w:t>
      </w:r>
      <w:r>
        <w:rPr>
          <w:rFonts w:hint="eastAsia"/>
        </w:rPr>
        <w:t>。</w:t>
      </w:r>
    </w:p>
    <w:p w:rsidR="000A3E84" w:rsidRDefault="000A3E84">
      <w:pPr>
        <w:pStyle w:val="SingleTxtGC"/>
        <w:rPr>
          <w:rFonts w:eastAsia="SimHei" w:hint="eastAsia"/>
        </w:rPr>
      </w:pPr>
      <w:r>
        <w:rPr>
          <w:rFonts w:eastAsia="SimHei" w:hint="eastAsia"/>
        </w:rPr>
        <w:t>委员会建议缔约国采取有效措施，增加少数群体在政府机构和公务机构中的代表性，并在中央和地方机构征选和聘用过程中防范和消除各种形式的歧视。委员会请缔约国在下次报告中提供资料，说明为此而采取的措施，以及提供大量族裔群体居住区代表性的统计数字</w:t>
      </w:r>
      <w:r>
        <w:rPr>
          <w:rFonts w:eastAsia="SimHei" w:hint="eastAsia"/>
        </w:rPr>
        <w:t>(</w:t>
      </w:r>
      <w:r>
        <w:rPr>
          <w:rFonts w:eastAsia="SimHei" w:hint="eastAsia"/>
        </w:rPr>
        <w:t>第五条第</w:t>
      </w:r>
      <w:r>
        <w:rPr>
          <w:rFonts w:eastAsia="SimHei" w:hint="eastAsia"/>
        </w:rPr>
        <w:t>(</w:t>
      </w:r>
      <w:r>
        <w:rPr>
          <w:rFonts w:eastAsia="SimHei" w:hint="eastAsia"/>
        </w:rPr>
        <w:t>巳</w:t>
      </w:r>
      <w:r>
        <w:rPr>
          <w:rFonts w:eastAsia="SimHei" w:hint="eastAsia"/>
        </w:rPr>
        <w:t>)</w:t>
      </w:r>
      <w:r>
        <w:rPr>
          <w:rFonts w:eastAsia="SimHei" w:hint="eastAsia"/>
        </w:rPr>
        <w:t>款</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13.  </w:t>
      </w:r>
      <w:r>
        <w:rPr>
          <w:rFonts w:hint="eastAsia"/>
        </w:rPr>
        <w:t>委员会虽赞赏缔约国作出努力对就该国族裔群体情况提出的问题作出答复，但注意到报告未提供该国不同族裔群体的社会经济情况和分佈区的资料。</w:t>
      </w:r>
    </w:p>
    <w:p w:rsidR="000A3E84" w:rsidRDefault="000A3E84">
      <w:pPr>
        <w:pStyle w:val="SingleTxtGC"/>
        <w:rPr>
          <w:rFonts w:eastAsia="SimHei" w:hint="eastAsia"/>
        </w:rPr>
      </w:pPr>
      <w:r>
        <w:rPr>
          <w:rFonts w:eastAsia="SimHei" w:hint="eastAsia"/>
        </w:rPr>
        <w:t>委员会建议缔约国在下次定期报告中，提供详细资料，并只要有可能，即提供关于不同族裔群体的社会经济情况的分列统计数字以及他们在缔约国的居住地区的统计数字</w:t>
      </w:r>
      <w:r>
        <w:rPr>
          <w:rFonts w:eastAsia="SimHei" w:hint="eastAsia"/>
        </w:rPr>
        <w:t>(</w:t>
      </w:r>
      <w:r>
        <w:rPr>
          <w:rFonts w:eastAsia="SimHei" w:hint="eastAsia"/>
        </w:rPr>
        <w:t>第五条第</w:t>
      </w:r>
      <w:r>
        <w:rPr>
          <w:rFonts w:eastAsia="SimHei" w:hint="eastAsia"/>
        </w:rPr>
        <w:t>(</w:t>
      </w:r>
      <w:r>
        <w:rPr>
          <w:rFonts w:eastAsia="SimHei" w:hint="eastAsia"/>
        </w:rPr>
        <w:t>辰</w:t>
      </w:r>
      <w:r>
        <w:rPr>
          <w:rFonts w:eastAsia="SimHei" w:hint="eastAsia"/>
        </w:rPr>
        <w:t>)</w:t>
      </w:r>
      <w:r>
        <w:rPr>
          <w:rFonts w:eastAsia="SimHei" w:hint="eastAsia"/>
        </w:rPr>
        <w:t>款</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14.  </w:t>
      </w:r>
      <w:r>
        <w:rPr>
          <w:rFonts w:hint="eastAsia"/>
        </w:rPr>
        <w:t>委员会欢迎缔约国报告提供的资料表明，哈萨克斯坦约有</w:t>
      </w:r>
      <w:r>
        <w:rPr>
          <w:rFonts w:hint="eastAsia"/>
        </w:rPr>
        <w:t>5,000</w:t>
      </w:r>
      <w:r>
        <w:rPr>
          <w:rFonts w:hint="eastAsia"/>
        </w:rPr>
        <w:t>罗姆人，以及正采取措施，防范对他们进行歧视，但委员会注意到没有提供关于罗姆人的社会经济状况的资料。</w:t>
      </w:r>
    </w:p>
    <w:p w:rsidR="000A3E84" w:rsidRDefault="000A3E84">
      <w:pPr>
        <w:pStyle w:val="SingleTxtGC"/>
        <w:rPr>
          <w:rFonts w:eastAsia="SimHei" w:hint="eastAsia"/>
        </w:rPr>
      </w:pPr>
      <w:r>
        <w:rPr>
          <w:rFonts w:eastAsia="SimHei" w:hint="eastAsia"/>
        </w:rPr>
        <w:t>委员会建议缔约国考虑到第</w:t>
      </w:r>
      <w:r>
        <w:rPr>
          <w:rFonts w:eastAsia="SimHei" w:hint="eastAsia"/>
        </w:rPr>
        <w:t>27</w:t>
      </w:r>
      <w:r>
        <w:rPr>
          <w:rFonts w:eastAsia="SimHei" w:hint="eastAsia"/>
        </w:rPr>
        <w:t>号一般性建议</w:t>
      </w:r>
      <w:r>
        <w:rPr>
          <w:rFonts w:eastAsia="SimHei" w:hint="eastAsia"/>
        </w:rPr>
        <w:t>(2000</w:t>
      </w:r>
      <w:r>
        <w:rPr>
          <w:rFonts w:eastAsia="SimHei" w:hint="eastAsia"/>
        </w:rPr>
        <w:t>年</w:t>
      </w:r>
      <w:r>
        <w:rPr>
          <w:rFonts w:eastAsia="SimHei" w:hint="eastAsia"/>
        </w:rPr>
        <w:t>)</w:t>
      </w:r>
      <w:r>
        <w:rPr>
          <w:rFonts w:eastAsia="SimHei" w:hint="eastAsia"/>
        </w:rPr>
        <w:t>，在下次定期报告中提供关于罗姆人情况的详细资料，包括提供关于他们享受经济、社会和文化方面的人权情况的数据。委员会还请缔约国，在所有规划和执行的方案和项目中以及采取的措施中，考虑到罗姆人社区的情况，并确保罗姆少数群体在政府机构中、特别是在他们居住地的政府机构中有代表</w:t>
      </w:r>
      <w:r>
        <w:rPr>
          <w:rFonts w:eastAsia="SimHei" w:hint="eastAsia"/>
        </w:rPr>
        <w:t>(</w:t>
      </w:r>
      <w:r>
        <w:rPr>
          <w:rFonts w:eastAsia="SimHei" w:hint="eastAsia"/>
        </w:rPr>
        <w:t>第五条</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15.  </w:t>
      </w:r>
      <w:r>
        <w:rPr>
          <w:rFonts w:hint="eastAsia"/>
        </w:rPr>
        <w:t>委员会虽欢迎缔约国于</w:t>
      </w:r>
      <w:r>
        <w:rPr>
          <w:rFonts w:hint="eastAsia"/>
        </w:rPr>
        <w:t>2009</w:t>
      </w:r>
      <w:r>
        <w:rPr>
          <w:rFonts w:hint="eastAsia"/>
        </w:rPr>
        <w:t>年</w:t>
      </w:r>
      <w:r>
        <w:rPr>
          <w:rFonts w:hint="eastAsia"/>
        </w:rPr>
        <w:t>12</w:t>
      </w:r>
      <w:r>
        <w:rPr>
          <w:rFonts w:hint="eastAsia"/>
        </w:rPr>
        <w:t>月通过了国家难民法，但注意到，委员会收到信息指称，当局拒绝登记来自某些国家公民的庇护申请。此外，委员会关注地注意到，拒绝其申请可能导致其社会和经济权利受到限制。</w:t>
      </w:r>
    </w:p>
    <w:p w:rsidR="000A3E84" w:rsidRDefault="000A3E84">
      <w:pPr>
        <w:pStyle w:val="SingleTxtGC"/>
        <w:rPr>
          <w:rFonts w:eastAsia="SimHei" w:hint="eastAsia"/>
        </w:rPr>
      </w:pPr>
      <w:r>
        <w:rPr>
          <w:rFonts w:eastAsia="SimHei" w:hint="eastAsia"/>
        </w:rPr>
        <w:t>委员会提请缔约国注意其关于对非公民的歧视的第</w:t>
      </w:r>
      <w:r>
        <w:rPr>
          <w:rFonts w:eastAsia="SimHei" w:hint="eastAsia"/>
        </w:rPr>
        <w:t>30</w:t>
      </w:r>
      <w:r>
        <w:rPr>
          <w:rFonts w:eastAsia="SimHei" w:hint="eastAsia"/>
        </w:rPr>
        <w:t>号一般性建议</w:t>
      </w:r>
      <w:r>
        <w:rPr>
          <w:rFonts w:eastAsia="SimHei" w:hint="eastAsia"/>
        </w:rPr>
        <w:t>(2004</w:t>
      </w:r>
      <w:r>
        <w:rPr>
          <w:rFonts w:eastAsia="SimHei" w:hint="eastAsia"/>
        </w:rPr>
        <w:t>年</w:t>
      </w:r>
      <w:r>
        <w:rPr>
          <w:rFonts w:eastAsia="SimHei" w:hint="eastAsia"/>
        </w:rPr>
        <w:t>)</w:t>
      </w:r>
      <w:r>
        <w:rPr>
          <w:rFonts w:eastAsia="SimHei" w:hint="eastAsia"/>
        </w:rPr>
        <w:t>，促请缔约国消除对寻求庇护者的歧视性做法，并确保所有人均能根据国际标准不受歧视地利用难民确定程序。委员会建议缔约国对公务员和执法人员提供适当的培训，以避免出现对非公民和寻求庇护者采取歧视性做法的倾向</w:t>
      </w:r>
      <w:r>
        <w:rPr>
          <w:rFonts w:eastAsia="SimHei" w:hint="eastAsia"/>
        </w:rPr>
        <w:t>(</w:t>
      </w:r>
      <w:r>
        <w:rPr>
          <w:rFonts w:eastAsia="SimHei" w:hint="eastAsia"/>
        </w:rPr>
        <w:t>第二和第五条</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16.  </w:t>
      </w:r>
      <w:r>
        <w:rPr>
          <w:rFonts w:hint="eastAsia"/>
        </w:rPr>
        <w:t>委员会感到关注的是，有资料指称，由于无法得到长期登记，其情况难以合法化，移徙工人处境困难，其权利遭到侵犯，导致他们一再遭到勒索，冒着被驱逐出境的风险，以及指称警察、海关和其他边境官员虐待在全国各地过境的外国人。</w:t>
      </w:r>
    </w:p>
    <w:p w:rsidR="000A3E84" w:rsidRDefault="000A3E84">
      <w:pPr>
        <w:pStyle w:val="SingleTxtGC"/>
        <w:rPr>
          <w:rFonts w:eastAsia="SimHei" w:hint="eastAsia"/>
        </w:rPr>
      </w:pPr>
      <w:r>
        <w:rPr>
          <w:rFonts w:eastAsia="SimHei" w:hint="eastAsia"/>
        </w:rPr>
        <w:t>委员会建议缔约国：</w:t>
      </w:r>
    </w:p>
    <w:p w:rsidR="000A3E84" w:rsidRDefault="000A3E84">
      <w:pPr>
        <w:pStyle w:val="SingleTxtGC"/>
        <w:numPr>
          <w:ilvl w:val="0"/>
          <w:numId w:val="43"/>
        </w:numPr>
        <w:rPr>
          <w:rFonts w:eastAsia="SimHei" w:hint="eastAsia"/>
        </w:rPr>
      </w:pPr>
      <w:r>
        <w:rPr>
          <w:rFonts w:eastAsia="SimHei" w:hint="eastAsia"/>
        </w:rPr>
        <w:t>采取措施，修订颁发工作证的机制、提高配额制的灵活性，以促进移徙工人状况的合法化，并提供法律援助；</w:t>
      </w:r>
    </w:p>
    <w:p w:rsidR="000A3E84" w:rsidRDefault="000A3E84">
      <w:pPr>
        <w:pStyle w:val="SingleTxtGC"/>
        <w:numPr>
          <w:ilvl w:val="0"/>
          <w:numId w:val="43"/>
        </w:numPr>
        <w:rPr>
          <w:rFonts w:eastAsia="SimHei" w:hint="eastAsia"/>
        </w:rPr>
      </w:pPr>
      <w:r>
        <w:rPr>
          <w:rFonts w:eastAsia="SimHei" w:hint="eastAsia"/>
        </w:rPr>
        <w:t>确保有效调查、起诉和惩处对侵犯移徙工人和外国人权利行为负责的雇主和中间人，尤其加强旨在制止非法移民和人口贩运的措施；</w:t>
      </w:r>
    </w:p>
    <w:p w:rsidR="000A3E84" w:rsidRDefault="000A3E84">
      <w:pPr>
        <w:pStyle w:val="SingleTxtGC"/>
        <w:numPr>
          <w:ilvl w:val="0"/>
          <w:numId w:val="43"/>
        </w:numPr>
        <w:rPr>
          <w:rFonts w:eastAsia="SimHei" w:hint="eastAsia"/>
        </w:rPr>
      </w:pPr>
      <w:r>
        <w:rPr>
          <w:rFonts w:eastAsia="SimHei" w:hint="eastAsia"/>
        </w:rPr>
        <w:t>为执法机构和行政单位制订关于移民和外国人权利的培训方案，以避免他们遭到虐待、包括由于他们未登记或在缔约国过境而被勒索和驱逐出境；</w:t>
      </w:r>
    </w:p>
    <w:p w:rsidR="000A3E84" w:rsidRDefault="000A3E84">
      <w:pPr>
        <w:pStyle w:val="SingleTxtGC"/>
        <w:numPr>
          <w:ilvl w:val="0"/>
          <w:numId w:val="43"/>
        </w:numPr>
        <w:rPr>
          <w:rFonts w:eastAsia="SimHei" w:hint="eastAsia"/>
        </w:rPr>
      </w:pPr>
      <w:r>
        <w:rPr>
          <w:rFonts w:eastAsia="SimHei" w:hint="eastAsia"/>
        </w:rPr>
        <w:t>确保移徙工人能够就驱逐出境提出有效上诉；</w:t>
      </w:r>
    </w:p>
    <w:p w:rsidR="000A3E84" w:rsidRDefault="000A3E84">
      <w:pPr>
        <w:pStyle w:val="SingleTxtGC"/>
        <w:numPr>
          <w:ilvl w:val="0"/>
          <w:numId w:val="43"/>
        </w:numPr>
        <w:rPr>
          <w:rFonts w:hint="eastAsia"/>
        </w:rPr>
      </w:pPr>
      <w:r>
        <w:rPr>
          <w:rFonts w:eastAsia="SimHei" w:hint="eastAsia"/>
        </w:rPr>
        <w:t>确保移徙工人及其家属能够不受歧视地切实获得医疗、接受教育和享有社会福利</w:t>
      </w:r>
      <w:r>
        <w:rPr>
          <w:rFonts w:eastAsia="SimHei" w:hint="eastAsia"/>
        </w:rPr>
        <w:t>(</w:t>
      </w:r>
      <w:r>
        <w:rPr>
          <w:rFonts w:eastAsia="SimHei" w:hint="eastAsia"/>
        </w:rPr>
        <w:t>第五条第</w:t>
      </w:r>
      <w:r>
        <w:rPr>
          <w:rFonts w:eastAsia="SimHei" w:hint="eastAsia"/>
        </w:rPr>
        <w:t>(</w:t>
      </w:r>
      <w:r>
        <w:rPr>
          <w:rFonts w:eastAsia="SimHei" w:hint="eastAsia"/>
        </w:rPr>
        <w:t>辰</w:t>
      </w:r>
      <w:r>
        <w:rPr>
          <w:rFonts w:eastAsia="SimHei" w:hint="eastAsia"/>
        </w:rPr>
        <w:t>)</w:t>
      </w:r>
      <w:r>
        <w:rPr>
          <w:rFonts w:eastAsia="SimHei" w:hint="eastAsia"/>
        </w:rPr>
        <w:t>款</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17.  </w:t>
      </w:r>
      <w:r>
        <w:rPr>
          <w:rFonts w:hint="eastAsia"/>
        </w:rPr>
        <w:t>委员会虽注意到缔约国报告所提供的资料，但仍认为，应加强为教育政府官员、包括执法人员和司法人员以及媒体专业人员认识《公约》规定而采取的措施。</w:t>
      </w:r>
    </w:p>
    <w:p w:rsidR="000A3E84" w:rsidRDefault="000A3E84">
      <w:pPr>
        <w:pStyle w:val="SingleTxtGC"/>
        <w:rPr>
          <w:rFonts w:eastAsia="SimHei" w:hint="eastAsia"/>
        </w:rPr>
      </w:pPr>
      <w:r>
        <w:rPr>
          <w:rFonts w:eastAsia="SimHei" w:hint="eastAsia"/>
        </w:rPr>
        <w:t>委员会建议缔约国考虑加强人权教育、尤其是关于《公约》规定的人权教育，并对执法人员、教师、社会工作者、公务员和大众媒体进行培训，同时提请注意关于培训执法人员保护人权的第</w:t>
      </w:r>
      <w:r>
        <w:rPr>
          <w:rFonts w:eastAsia="SimHei" w:hint="eastAsia"/>
        </w:rPr>
        <w:t>13</w:t>
      </w:r>
      <w:r>
        <w:rPr>
          <w:rFonts w:eastAsia="SimHei" w:hint="eastAsia"/>
        </w:rPr>
        <w:t>号一般性建议</w:t>
      </w:r>
      <w:r>
        <w:rPr>
          <w:rFonts w:eastAsia="SimHei" w:hint="eastAsia"/>
        </w:rPr>
        <w:t>(1993</w:t>
      </w:r>
      <w:r>
        <w:rPr>
          <w:rFonts w:eastAsia="SimHei" w:hint="eastAsia"/>
        </w:rPr>
        <w:t>年</w:t>
      </w:r>
      <w:r>
        <w:rPr>
          <w:rFonts w:eastAsia="SimHei" w:hint="eastAsia"/>
        </w:rPr>
        <w:t>)(</w:t>
      </w:r>
      <w:r>
        <w:rPr>
          <w:rFonts w:eastAsia="SimHei" w:hint="eastAsia"/>
        </w:rPr>
        <w:t>第七条</w:t>
      </w:r>
      <w:r>
        <w:rPr>
          <w:rFonts w:eastAsia="SimHei" w:hint="eastAsia"/>
        </w:rPr>
        <w:t>)</w:t>
      </w:r>
      <w:r>
        <w:rPr>
          <w:rFonts w:eastAsia="SimHei" w:hint="eastAsia"/>
        </w:rPr>
        <w:t>。</w:t>
      </w:r>
    </w:p>
    <w:p w:rsidR="000A3E84" w:rsidRDefault="000A3E84">
      <w:pPr>
        <w:pStyle w:val="SingleTxtGC"/>
        <w:rPr>
          <w:rFonts w:hint="eastAsia"/>
        </w:rPr>
      </w:pPr>
      <w:r>
        <w:rPr>
          <w:rFonts w:hint="eastAsia"/>
        </w:rPr>
        <w:t xml:space="preserve">18.  </w:t>
      </w:r>
      <w:r>
        <w:rPr>
          <w:rFonts w:hint="eastAsia"/>
        </w:rPr>
        <w:t>委员会关注地注意到，在报道期内，在民事或行政诉讼中，关于种族歧视行为的指控案件或判决极少。此外，委员会注意到缔约国所提供的关于族裔罪行或以种族为动机的罪行及由此产生的判罚的资料有限。</w:t>
      </w:r>
    </w:p>
    <w:p w:rsidR="000A3E84" w:rsidRDefault="000A3E84">
      <w:pPr>
        <w:pStyle w:val="SingleTxtGC"/>
        <w:rPr>
          <w:rFonts w:ascii="SimHei" w:eastAsia="SimHei" w:hint="eastAsia"/>
        </w:rPr>
      </w:pPr>
      <w:r>
        <w:rPr>
          <w:rFonts w:ascii="SimHei" w:eastAsia="SimHei" w:hint="eastAsia"/>
        </w:rPr>
        <w:t>考虑到没有一个国家不存在种族歧视现象，委员会请缔约国调查极少提出歧视申诉的原因。委员会回顾其关于在刑事司法系统的司法和运作中预防种族歧视的第31号一般性建议(2005年)，建议缔约国核实没有提出这类申诉不是因为缺乏使受害者能够寻求补救的有效补救措施、受害者未认识到其权利和惧怕报复、对警察和司法当局缺乏信任，或当局对种族歧视案件缺乏关注或敏感意识所造成的结果。委员会请缔约国在下次报告中提供最新资料，介绍在法院的刑事、民事或行政诉讼中对种族歧视行为提出的申诉和作出的判决。这些资料应当包含起诉案件的数量和性质、法院的判决，以及对这类行为受害者所提供的任何复原措施或其他补救措施(第二条第(子)款(卯)项、第四和第六条)。</w:t>
      </w:r>
    </w:p>
    <w:p w:rsidR="000A3E84" w:rsidRDefault="000A3E84">
      <w:pPr>
        <w:pStyle w:val="SingleTxtGC"/>
        <w:rPr>
          <w:rFonts w:hint="eastAsia"/>
        </w:rPr>
      </w:pPr>
      <w:r>
        <w:rPr>
          <w:rFonts w:hint="eastAsia"/>
        </w:rPr>
        <w:t xml:space="preserve">19.  </w:t>
      </w:r>
      <w:r>
        <w:rPr>
          <w:rFonts w:hint="eastAsia"/>
        </w:rPr>
        <w:t>委员会虽欢迎为</w:t>
      </w:r>
      <w:r>
        <w:rPr>
          <w:rFonts w:hint="eastAsia"/>
        </w:rPr>
        <w:t>Oralmas</w:t>
      </w:r>
      <w:r>
        <w:rPr>
          <w:rFonts w:hint="eastAsia"/>
        </w:rPr>
        <w:t>返回缔约国和安置创造了条件，但委员会希望处于同一状况的其他个人不受到歧视。</w:t>
      </w:r>
    </w:p>
    <w:p w:rsidR="000A3E84" w:rsidRDefault="000A3E84">
      <w:pPr>
        <w:pStyle w:val="SingleTxtGC"/>
        <w:rPr>
          <w:rFonts w:hint="eastAsia"/>
        </w:rPr>
      </w:pPr>
      <w:r>
        <w:rPr>
          <w:rFonts w:eastAsia="SimHei" w:hint="eastAsia"/>
        </w:rPr>
        <w:t>委员会请缔约国对所有返回该国的人适用特别措施，以免他们因种族或族裔的理由而遭到歧视</w:t>
      </w:r>
      <w:r>
        <w:rPr>
          <w:rFonts w:hint="eastAsia"/>
        </w:rPr>
        <w:t>。</w:t>
      </w:r>
    </w:p>
    <w:p w:rsidR="000A3E84" w:rsidRDefault="000A3E84">
      <w:pPr>
        <w:pStyle w:val="SingleTxtGC"/>
        <w:rPr>
          <w:rFonts w:hint="eastAsia"/>
        </w:rPr>
      </w:pPr>
      <w:r>
        <w:rPr>
          <w:rFonts w:hint="eastAsia"/>
        </w:rPr>
        <w:t xml:space="preserve">20.  </w:t>
      </w:r>
      <w:r>
        <w:rPr>
          <w:rFonts w:hint="eastAsia"/>
        </w:rPr>
        <w:t>委员会注意到将以俄文或维吾尔文命名的地方和公共标志改为只用哈萨克文命名，这种情况可能造成少数群体的不满。</w:t>
      </w:r>
    </w:p>
    <w:p w:rsidR="000A3E84" w:rsidRDefault="000A3E84">
      <w:pPr>
        <w:pStyle w:val="SingleTxtGC"/>
        <w:rPr>
          <w:rFonts w:eastAsia="SimHei" w:hint="eastAsia"/>
        </w:rPr>
      </w:pPr>
      <w:r>
        <w:rPr>
          <w:rFonts w:eastAsia="SimHei" w:hint="eastAsia"/>
        </w:rPr>
        <w:t>委员会建议缔约国采取必要措施，确保使用少数群体语言，尤其是在少数群密集地区使用少数群体语言，以及在重新对乡镇命名和使用标志时，采用双语办法，同时保护缔约国所有少数群体的文化权利。</w:t>
      </w:r>
    </w:p>
    <w:p w:rsidR="000A3E84" w:rsidRDefault="000A3E84">
      <w:pPr>
        <w:pStyle w:val="SingleTxtGC"/>
        <w:rPr>
          <w:rFonts w:hint="eastAsia"/>
        </w:rPr>
      </w:pPr>
      <w:r>
        <w:rPr>
          <w:rFonts w:hint="eastAsia"/>
        </w:rPr>
        <w:t xml:space="preserve">21.  </w:t>
      </w:r>
      <w:r>
        <w:rPr>
          <w:rFonts w:hint="eastAsia"/>
        </w:rPr>
        <w:t>委员会虽注意到设立由总统领导的人权委员会和哈萨克斯坦人权事务专员</w:t>
      </w:r>
      <w:r>
        <w:rPr>
          <w:rFonts w:hint="eastAsia"/>
        </w:rPr>
        <w:t>(</w:t>
      </w:r>
      <w:r>
        <w:rPr>
          <w:rFonts w:hint="eastAsia"/>
        </w:rPr>
        <w:t>监察员</w:t>
      </w:r>
      <w:r>
        <w:rPr>
          <w:rFonts w:hint="eastAsia"/>
        </w:rPr>
        <w:t>)</w:t>
      </w:r>
      <w:r>
        <w:rPr>
          <w:rFonts w:hint="eastAsia"/>
        </w:rPr>
        <w:t>，但关注它们似乎未能独立运作以及不具备能够对《公约》的落实作用有效贡献的能力和职权。</w:t>
      </w:r>
    </w:p>
    <w:p w:rsidR="000A3E84" w:rsidRDefault="000A3E84">
      <w:pPr>
        <w:pStyle w:val="SingleTxtGC"/>
        <w:rPr>
          <w:rFonts w:hint="eastAsia"/>
        </w:rPr>
      </w:pPr>
      <w:r>
        <w:rPr>
          <w:rFonts w:eastAsia="SimHei" w:hint="eastAsia"/>
        </w:rPr>
        <w:t>委员会重申其先前的结论性意见，鼓励缔约国考虑按照《关于促进和保护人权的国家机构的地位的原则》</w:t>
      </w:r>
      <w:r>
        <w:rPr>
          <w:rFonts w:eastAsia="SimHei" w:hint="eastAsia"/>
        </w:rPr>
        <w:t>(</w:t>
      </w:r>
      <w:r>
        <w:rPr>
          <w:rFonts w:eastAsia="SimHei" w:hint="eastAsia"/>
        </w:rPr>
        <w:t>《巴黎原则》</w:t>
      </w:r>
      <w:r>
        <w:rPr>
          <w:rFonts w:eastAsia="SimHei" w:hint="eastAsia"/>
        </w:rPr>
        <w:t>)(</w:t>
      </w:r>
      <w:r>
        <w:rPr>
          <w:rFonts w:eastAsia="SimHei" w:hint="eastAsia"/>
        </w:rPr>
        <w:t>大会第</w:t>
      </w:r>
      <w:r>
        <w:rPr>
          <w:rFonts w:eastAsia="SimHei" w:hint="eastAsia"/>
        </w:rPr>
        <w:t>48/134</w:t>
      </w:r>
      <w:r>
        <w:rPr>
          <w:rFonts w:eastAsia="SimHei" w:hint="eastAsia"/>
        </w:rPr>
        <w:t>号决议</w:t>
      </w:r>
      <w:r>
        <w:rPr>
          <w:rFonts w:eastAsia="SimHei" w:hint="eastAsia"/>
        </w:rPr>
        <w:t>)</w:t>
      </w:r>
      <w:r>
        <w:rPr>
          <w:rFonts w:eastAsia="SimHei" w:hint="eastAsia"/>
        </w:rPr>
        <w:t>，建立一个独立的人权国家机构</w:t>
      </w:r>
      <w:r>
        <w:rPr>
          <w:rFonts w:hint="eastAsia"/>
        </w:rPr>
        <w:t>。</w:t>
      </w:r>
    </w:p>
    <w:p w:rsidR="000A3E84" w:rsidRDefault="000A3E84">
      <w:pPr>
        <w:pStyle w:val="SingleTxtGC"/>
        <w:rPr>
          <w:rFonts w:hint="eastAsia"/>
        </w:rPr>
      </w:pPr>
      <w:r>
        <w:rPr>
          <w:rFonts w:hint="eastAsia"/>
        </w:rPr>
        <w:t xml:space="preserve">22.  </w:t>
      </w:r>
      <w:r>
        <w:rPr>
          <w:rFonts w:hint="eastAsia"/>
          <w:lang w:val="en-GB"/>
        </w:rPr>
        <w:t>考虑到所有人权都是不可分割的，委员会鼓励缔约国考虑批准其尚未批准的国际人权条约，特别是其条款直接涉及种族歧视主题的条约，如《保护所有移徙工人及其家庭成员权利国际公约》</w:t>
      </w:r>
      <w:r>
        <w:rPr>
          <w:rFonts w:hint="eastAsia"/>
          <w:lang w:val="en-GB"/>
        </w:rPr>
        <w:t>(1990</w:t>
      </w:r>
      <w:r>
        <w:rPr>
          <w:rFonts w:hint="eastAsia"/>
          <w:lang w:val="en-GB"/>
        </w:rPr>
        <w:t>年</w:t>
      </w:r>
      <w:r>
        <w:rPr>
          <w:rFonts w:hint="eastAsia"/>
          <w:lang w:val="en-GB"/>
        </w:rPr>
        <w:t>)</w:t>
      </w:r>
      <w:r>
        <w:rPr>
          <w:rFonts w:hint="eastAsia"/>
        </w:rPr>
        <w:t>、国际劳工组织《关于歧视</w:t>
      </w:r>
      <w:r>
        <w:rPr>
          <w:rFonts w:hint="eastAsia"/>
        </w:rPr>
        <w:t>(</w:t>
      </w:r>
      <w:r>
        <w:rPr>
          <w:rFonts w:hint="eastAsia"/>
        </w:rPr>
        <w:t>就业及职业</w:t>
      </w:r>
      <w:r>
        <w:rPr>
          <w:rFonts w:hint="eastAsia"/>
        </w:rPr>
        <w:t>)</w:t>
      </w:r>
      <w:r>
        <w:rPr>
          <w:rFonts w:hint="eastAsia"/>
        </w:rPr>
        <w:t>的第</w:t>
      </w:r>
      <w:r>
        <w:rPr>
          <w:rFonts w:hint="eastAsia"/>
        </w:rPr>
        <w:t>111</w:t>
      </w:r>
      <w:r>
        <w:rPr>
          <w:rFonts w:hint="eastAsia"/>
        </w:rPr>
        <w:t>号公约》</w:t>
      </w:r>
      <w:r>
        <w:rPr>
          <w:rFonts w:hint="eastAsia"/>
        </w:rPr>
        <w:t>(1958</w:t>
      </w:r>
      <w:r>
        <w:rPr>
          <w:rFonts w:hint="eastAsia"/>
        </w:rPr>
        <w:t>年</w:t>
      </w:r>
      <w:r>
        <w:rPr>
          <w:rFonts w:hint="eastAsia"/>
        </w:rPr>
        <w:t>)</w:t>
      </w:r>
      <w:r>
        <w:rPr>
          <w:rFonts w:hint="eastAsia"/>
        </w:rPr>
        <w:t>和</w:t>
      </w:r>
      <w:r>
        <w:rPr>
          <w:rFonts w:hint="eastAsia"/>
        </w:rPr>
        <w:t>1960</w:t>
      </w:r>
      <w:r>
        <w:rPr>
          <w:rFonts w:hint="eastAsia"/>
        </w:rPr>
        <w:t>年教科文组织《关于取缔教育歧视公约》。</w:t>
      </w:r>
    </w:p>
    <w:p w:rsidR="000A3E84" w:rsidRDefault="000A3E84">
      <w:pPr>
        <w:pStyle w:val="SingleTxtGC"/>
        <w:rPr>
          <w:rFonts w:hint="eastAsia"/>
        </w:rPr>
      </w:pPr>
      <w:r>
        <w:rPr>
          <w:rFonts w:hint="eastAsia"/>
        </w:rPr>
        <w:t xml:space="preserve">23.  </w:t>
      </w:r>
      <w:r>
        <w:rPr>
          <w:rFonts w:hint="eastAsia"/>
        </w:rPr>
        <w:t>按照委员会关于德班审查会议的后续行动的第</w:t>
      </w:r>
      <w:r>
        <w:rPr>
          <w:rFonts w:hint="eastAsia"/>
        </w:rPr>
        <w:t>33</w:t>
      </w:r>
      <w:r>
        <w:rPr>
          <w:rFonts w:hint="eastAsia"/>
        </w:rPr>
        <w:t>号一般性建议</w:t>
      </w:r>
      <w:r>
        <w:rPr>
          <w:rFonts w:hint="eastAsia"/>
        </w:rPr>
        <w:t>(2009</w:t>
      </w:r>
      <w:r>
        <w:rPr>
          <w:rFonts w:hint="eastAsia"/>
        </w:rPr>
        <w:t>年</w:t>
      </w:r>
      <w:r>
        <w:rPr>
          <w:rFonts w:hint="eastAsia"/>
        </w:rPr>
        <w:t>)</w:t>
      </w:r>
      <w:r>
        <w:rPr>
          <w:rFonts w:hint="eastAsia"/>
        </w:rPr>
        <w:t>，</w:t>
      </w:r>
      <w:r>
        <w:rPr>
          <w:rFonts w:hint="eastAsia"/>
          <w:lang w:val="en-GB"/>
        </w:rPr>
        <w:t>委员会建议缔约国</w:t>
      </w:r>
      <w:r>
        <w:t>在</w:t>
      </w:r>
      <w:r>
        <w:rPr>
          <w:rFonts w:hint="eastAsia"/>
        </w:rPr>
        <w:t>根据</w:t>
      </w:r>
      <w:r>
        <w:t>其国内法律秩序</w:t>
      </w:r>
      <w:r>
        <w:rPr>
          <w:rFonts w:hint="eastAsia"/>
        </w:rPr>
        <w:t>执行《</w:t>
      </w:r>
      <w:r>
        <w:t>公约</w:t>
      </w:r>
      <w:r>
        <w:rPr>
          <w:rFonts w:hint="eastAsia"/>
        </w:rPr>
        <w:t>》时，落实</w:t>
      </w:r>
      <w:r>
        <w:rPr>
          <w:rFonts w:hint="eastAsia"/>
          <w:lang w:val="en-GB"/>
        </w:rPr>
        <w:t>反对种族主义、种族歧视、仇外心理和相关的不容忍现象世界会议于</w:t>
      </w:r>
      <w:r>
        <w:rPr>
          <w:rFonts w:hint="eastAsia"/>
          <w:lang w:val="en-GB"/>
        </w:rPr>
        <w:t>2001</w:t>
      </w:r>
      <w:r>
        <w:rPr>
          <w:rFonts w:hint="eastAsia"/>
          <w:lang w:val="en-GB"/>
        </w:rPr>
        <w:t>年</w:t>
      </w:r>
      <w:r>
        <w:rPr>
          <w:rFonts w:hint="eastAsia"/>
          <w:lang w:val="en-GB"/>
        </w:rPr>
        <w:t>9</w:t>
      </w:r>
      <w:r>
        <w:rPr>
          <w:rFonts w:hint="eastAsia"/>
          <w:lang w:val="en-GB"/>
        </w:rPr>
        <w:t>月通过的《德班宣言和行动纲领》，并考虑到</w:t>
      </w:r>
      <w:r>
        <w:t>2009</w:t>
      </w:r>
      <w:r>
        <w:t>年</w:t>
      </w:r>
      <w:r>
        <w:t>4</w:t>
      </w:r>
      <w:r>
        <w:t>月在日内瓦召开的德班审查会议</w:t>
      </w:r>
      <w:r>
        <w:rPr>
          <w:rFonts w:hint="eastAsia"/>
        </w:rPr>
        <w:t>的</w:t>
      </w:r>
      <w:r>
        <w:t>结果文件。委员会</w:t>
      </w:r>
      <w:r>
        <w:rPr>
          <w:rFonts w:hint="eastAsia"/>
        </w:rPr>
        <w:t>请</w:t>
      </w:r>
      <w:r>
        <w:t>缔约国在其下</w:t>
      </w:r>
      <w:r>
        <w:rPr>
          <w:rFonts w:hint="eastAsia"/>
        </w:rPr>
        <w:t>一</w:t>
      </w:r>
      <w:r>
        <w:t>次定期报告中</w:t>
      </w:r>
      <w:r>
        <w:rPr>
          <w:rFonts w:hint="eastAsia"/>
        </w:rPr>
        <w:t>纳</w:t>
      </w:r>
      <w:r>
        <w:t>入具体</w:t>
      </w:r>
      <w:r>
        <w:rPr>
          <w:rFonts w:hint="eastAsia"/>
        </w:rPr>
        <w:t>资料，说明</w:t>
      </w:r>
      <w:r>
        <w:t>在国家一级</w:t>
      </w:r>
      <w:r>
        <w:rPr>
          <w:rFonts w:hint="eastAsia"/>
        </w:rPr>
        <w:t>采取了哪些</w:t>
      </w:r>
      <w:r>
        <w:t>行动计划</w:t>
      </w:r>
      <w:r>
        <w:rPr>
          <w:rFonts w:hint="eastAsia"/>
        </w:rPr>
        <w:t>和</w:t>
      </w:r>
      <w:r>
        <w:t>其他措施</w:t>
      </w:r>
      <w:r>
        <w:rPr>
          <w:rFonts w:hint="eastAsia"/>
        </w:rPr>
        <w:t>来</w:t>
      </w:r>
      <w:r>
        <w:t>执行</w:t>
      </w:r>
      <w:r>
        <w:rPr>
          <w:rFonts w:hint="eastAsia"/>
        </w:rPr>
        <w:t>《</w:t>
      </w:r>
      <w:r>
        <w:t>德班宣言和行动纲领</w:t>
      </w:r>
      <w:r>
        <w:rPr>
          <w:rFonts w:hint="eastAsia"/>
        </w:rPr>
        <w:t>》</w:t>
      </w:r>
      <w:r>
        <w:t>。</w:t>
      </w:r>
    </w:p>
    <w:p w:rsidR="000A3E84" w:rsidRDefault="000A3E84">
      <w:pPr>
        <w:pStyle w:val="SingleTxtGC"/>
        <w:rPr>
          <w:rFonts w:hint="eastAsia"/>
        </w:rPr>
      </w:pPr>
      <w:r>
        <w:rPr>
          <w:rFonts w:hint="eastAsia"/>
        </w:rPr>
        <w:t xml:space="preserve">24.  </w:t>
      </w:r>
      <w:r>
        <w:rPr>
          <w:rFonts w:hint="eastAsia"/>
          <w:lang w:val="en-GB"/>
        </w:rPr>
        <w:t>委员会建议缔约国在编写下次定期报告时，继续</w:t>
      </w:r>
      <w:r>
        <w:rPr>
          <w:lang w:val="en-GB"/>
        </w:rPr>
        <w:t>征求从事</w:t>
      </w:r>
      <w:r>
        <w:rPr>
          <w:rFonts w:hint="eastAsia"/>
          <w:lang w:val="en-GB"/>
        </w:rPr>
        <w:t>人权保护、尤其是从事反对</w:t>
      </w:r>
      <w:r>
        <w:rPr>
          <w:lang w:val="en-GB"/>
        </w:rPr>
        <w:t>种族歧视工作的民间社会组织的意见</w:t>
      </w:r>
      <w:r>
        <w:rPr>
          <w:rFonts w:hint="eastAsia"/>
          <w:lang w:val="en-GB"/>
        </w:rPr>
        <w:t>，并扩大和加深与这些组织的对话。</w:t>
      </w:r>
    </w:p>
    <w:p w:rsidR="000A3E84" w:rsidRDefault="000A3E84">
      <w:pPr>
        <w:pStyle w:val="SingleTxtGC"/>
        <w:rPr>
          <w:rFonts w:hint="eastAsia"/>
        </w:rPr>
      </w:pPr>
      <w:r>
        <w:rPr>
          <w:rFonts w:hint="eastAsia"/>
        </w:rPr>
        <w:t xml:space="preserve">25.  </w:t>
      </w:r>
      <w:r>
        <w:rPr>
          <w:rFonts w:hint="eastAsia"/>
        </w:rPr>
        <w:t>委员会建议缔约国批准</w:t>
      </w:r>
      <w:r>
        <w:rPr>
          <w:rFonts w:hint="eastAsia"/>
        </w:rPr>
        <w:t>1992</w:t>
      </w:r>
      <w:r>
        <w:rPr>
          <w:rFonts w:hint="eastAsia"/>
        </w:rPr>
        <w:t>年</w:t>
      </w:r>
      <w:r>
        <w:rPr>
          <w:rFonts w:hint="eastAsia"/>
        </w:rPr>
        <w:t>1</w:t>
      </w:r>
      <w:r>
        <w:rPr>
          <w:rFonts w:hint="eastAsia"/>
        </w:rPr>
        <w:t>月</w:t>
      </w:r>
      <w:r>
        <w:rPr>
          <w:rFonts w:hint="eastAsia"/>
        </w:rPr>
        <w:t>15</w:t>
      </w:r>
      <w:r>
        <w:rPr>
          <w:rFonts w:hint="eastAsia"/>
        </w:rPr>
        <w:t>日《公约》缔约国第十四次会议通过和大会在</w:t>
      </w:r>
      <w:r>
        <w:rPr>
          <w:rFonts w:hint="eastAsia"/>
        </w:rPr>
        <w:t>1992</w:t>
      </w:r>
      <w:r>
        <w:rPr>
          <w:rFonts w:hint="eastAsia"/>
        </w:rPr>
        <w:t>年</w:t>
      </w:r>
      <w:r>
        <w:rPr>
          <w:rFonts w:hint="eastAsia"/>
        </w:rPr>
        <w:t>12</w:t>
      </w:r>
      <w:r>
        <w:rPr>
          <w:rFonts w:hint="eastAsia"/>
        </w:rPr>
        <w:t>月</w:t>
      </w:r>
      <w:r>
        <w:rPr>
          <w:rFonts w:hint="eastAsia"/>
        </w:rPr>
        <w:t>16</w:t>
      </w:r>
      <w:r>
        <w:rPr>
          <w:rFonts w:hint="eastAsia"/>
        </w:rPr>
        <w:t>日第</w:t>
      </w:r>
      <w:r>
        <w:rPr>
          <w:rFonts w:hint="eastAsia"/>
        </w:rPr>
        <w:t>47/111</w:t>
      </w:r>
      <w:r>
        <w:rPr>
          <w:rFonts w:hint="eastAsia"/>
        </w:rPr>
        <w:t>号决议中核准的对《公约》第八条第六款的修正。在这一点上，委员会回顾大会第</w:t>
      </w:r>
      <w:r>
        <w:rPr>
          <w:rFonts w:hint="eastAsia"/>
        </w:rPr>
        <w:t>61/148</w:t>
      </w:r>
      <w:r>
        <w:rPr>
          <w:rFonts w:hint="eastAsia"/>
        </w:rPr>
        <w:t>号决议，大会在该项决议中强烈敦促缔约国加速对该项修正的国内批准程序，并迅速以书面通知秘书长同意这项修正。</w:t>
      </w:r>
    </w:p>
    <w:p w:rsidR="000A3E84" w:rsidRDefault="000A3E84">
      <w:pPr>
        <w:pStyle w:val="SingleTxtGC"/>
        <w:rPr>
          <w:rFonts w:hint="eastAsia"/>
          <w:lang w:val="en-GB"/>
        </w:rPr>
      </w:pPr>
      <w:r>
        <w:rPr>
          <w:rFonts w:hint="eastAsia"/>
          <w:lang w:val="en-GB"/>
        </w:rPr>
        <w:t>26.</w:t>
      </w:r>
      <w:r>
        <w:rPr>
          <w:rFonts w:hint="eastAsia"/>
          <w:lang w:val="en-GB"/>
        </w:rPr>
        <w:tab/>
      </w:r>
      <w:r>
        <w:rPr>
          <w:lang w:val="en-GB"/>
        </w:rPr>
        <w:t>委员会建议缔约国</w:t>
      </w:r>
      <w:r>
        <w:rPr>
          <w:rFonts w:hint="eastAsia"/>
          <w:lang w:val="en-GB"/>
        </w:rPr>
        <w:t>在</w:t>
      </w:r>
      <w:r>
        <w:rPr>
          <w:lang w:val="en-GB"/>
        </w:rPr>
        <w:t>提交报告后，</w:t>
      </w:r>
      <w:r>
        <w:rPr>
          <w:rFonts w:hint="eastAsia"/>
          <w:lang w:val="en-GB"/>
        </w:rPr>
        <w:t>立</w:t>
      </w:r>
      <w:r>
        <w:rPr>
          <w:lang w:val="en-GB"/>
        </w:rPr>
        <w:t>即向公众</w:t>
      </w:r>
      <w:r>
        <w:rPr>
          <w:rFonts w:hint="eastAsia"/>
          <w:lang w:val="en-GB"/>
        </w:rPr>
        <w:t>公布并提供这些报告</w:t>
      </w:r>
      <w:r>
        <w:rPr>
          <w:lang w:val="en-GB"/>
        </w:rPr>
        <w:t>，并同样</w:t>
      </w:r>
      <w:r>
        <w:rPr>
          <w:rFonts w:hint="eastAsia"/>
          <w:lang w:val="en-GB"/>
        </w:rPr>
        <w:t>以国语、官方语言，并酌情以其他常用语文公布</w:t>
      </w:r>
      <w:r>
        <w:rPr>
          <w:lang w:val="en-GB"/>
        </w:rPr>
        <w:t>委员会</w:t>
      </w:r>
      <w:r>
        <w:rPr>
          <w:rFonts w:hint="eastAsia"/>
          <w:lang w:val="en-GB"/>
        </w:rPr>
        <w:t>对</w:t>
      </w:r>
      <w:r>
        <w:rPr>
          <w:lang w:val="en-GB"/>
        </w:rPr>
        <w:t>这些报告的意见</w:t>
      </w:r>
      <w:r>
        <w:rPr>
          <w:rFonts w:hint="eastAsia"/>
          <w:lang w:val="en-GB"/>
        </w:rPr>
        <w:t>。</w:t>
      </w:r>
    </w:p>
    <w:p w:rsidR="000A3E84" w:rsidRDefault="000A3E84">
      <w:pPr>
        <w:pStyle w:val="SingleTxtGC"/>
        <w:rPr>
          <w:rFonts w:hint="eastAsia"/>
        </w:rPr>
      </w:pPr>
      <w:r>
        <w:rPr>
          <w:rFonts w:hint="eastAsia"/>
        </w:rPr>
        <w:t xml:space="preserve">27.  </w:t>
      </w:r>
      <w:r>
        <w:rPr>
          <w:rFonts w:hint="eastAsia"/>
        </w:rPr>
        <w:t>委员会注意到缔约国未提交核心文件，鼓励缔约国根据</w:t>
      </w:r>
      <w:r>
        <w:rPr>
          <w:rFonts w:hint="eastAsia"/>
        </w:rPr>
        <w:t>2006</w:t>
      </w:r>
      <w:r>
        <w:rPr>
          <w:rFonts w:hint="eastAsia"/>
        </w:rPr>
        <w:t>年</w:t>
      </w:r>
      <w:r>
        <w:rPr>
          <w:rFonts w:hint="eastAsia"/>
        </w:rPr>
        <w:t>6</w:t>
      </w:r>
      <w:r>
        <w:rPr>
          <w:rFonts w:hint="eastAsia"/>
        </w:rPr>
        <w:t>月举行的人权条约机构第五次委员会间会议通过的《根据国际人权条约提交报告的协调准则》，尤其是编写共同核心文件的准则</w:t>
      </w:r>
      <w:r>
        <w:rPr>
          <w:rFonts w:hint="eastAsia"/>
        </w:rPr>
        <w:t>(HRI/MC/2006/3)</w:t>
      </w:r>
      <w:r>
        <w:rPr>
          <w:rFonts w:hint="eastAsia"/>
        </w:rPr>
        <w:t>，提交核心文件。</w:t>
      </w:r>
    </w:p>
    <w:p w:rsidR="000A3E84" w:rsidRDefault="000A3E84">
      <w:pPr>
        <w:pStyle w:val="SingleTxtGC"/>
        <w:rPr>
          <w:rFonts w:hint="eastAsia"/>
          <w:lang w:val="en-GB"/>
        </w:rPr>
      </w:pPr>
      <w:r>
        <w:rPr>
          <w:rFonts w:hint="eastAsia"/>
          <w:lang w:val="en-GB"/>
        </w:rPr>
        <w:t>28.</w:t>
      </w:r>
      <w:r>
        <w:rPr>
          <w:rFonts w:hint="eastAsia"/>
          <w:lang w:val="en-GB"/>
        </w:rPr>
        <w:tab/>
      </w:r>
      <w:r>
        <w:rPr>
          <w:rFonts w:hint="eastAsia"/>
          <w:lang w:val="en-GB"/>
        </w:rPr>
        <w:t>委员会请缔约国根据《公约》第九条第一款及其订正议事规则第</w:t>
      </w:r>
      <w:r>
        <w:rPr>
          <w:rFonts w:hint="eastAsia"/>
          <w:lang w:val="en-GB"/>
        </w:rPr>
        <w:t>65</w:t>
      </w:r>
      <w:r>
        <w:rPr>
          <w:rFonts w:hint="eastAsia"/>
          <w:lang w:val="en-GB"/>
        </w:rPr>
        <w:t>条的规定，</w:t>
      </w:r>
      <w:r>
        <w:rPr>
          <w:lang w:val="en-GB"/>
        </w:rPr>
        <w:t>在</w:t>
      </w:r>
      <w:r>
        <w:rPr>
          <w:rFonts w:hint="eastAsia"/>
          <w:lang w:val="en-GB"/>
        </w:rPr>
        <w:t>本结论通过</w:t>
      </w:r>
      <w:r>
        <w:rPr>
          <w:lang w:val="en-GB"/>
        </w:rPr>
        <w:t>一年之内</w:t>
      </w:r>
      <w:r>
        <w:rPr>
          <w:rFonts w:hint="eastAsia"/>
          <w:lang w:val="en-GB"/>
        </w:rPr>
        <w:t>提供</w:t>
      </w:r>
      <w:r>
        <w:rPr>
          <w:lang w:val="en-GB"/>
        </w:rPr>
        <w:t>资料，</w:t>
      </w:r>
      <w:r>
        <w:rPr>
          <w:rFonts w:hint="eastAsia"/>
          <w:lang w:val="en-GB"/>
        </w:rPr>
        <w:t>说明如何就上文</w:t>
      </w:r>
      <w:r>
        <w:rPr>
          <w:lang w:val="en-GB"/>
        </w:rPr>
        <w:t>第</w:t>
      </w:r>
      <w:r>
        <w:rPr>
          <w:rFonts w:hint="eastAsia"/>
          <w:lang w:val="en-GB"/>
        </w:rPr>
        <w:t>9</w:t>
      </w:r>
      <w:r>
        <w:rPr>
          <w:rFonts w:hint="eastAsia"/>
          <w:lang w:val="en-GB"/>
        </w:rPr>
        <w:t>、</w:t>
      </w:r>
      <w:r>
        <w:rPr>
          <w:rFonts w:hint="eastAsia"/>
          <w:lang w:val="en-GB"/>
        </w:rPr>
        <w:t>16</w:t>
      </w:r>
      <w:r>
        <w:rPr>
          <w:rFonts w:hint="eastAsia"/>
          <w:lang w:val="en-GB"/>
        </w:rPr>
        <w:t>、和</w:t>
      </w:r>
      <w:r>
        <w:rPr>
          <w:rFonts w:hint="eastAsia"/>
          <w:lang w:val="en-GB"/>
        </w:rPr>
        <w:t>20</w:t>
      </w:r>
      <w:r>
        <w:rPr>
          <w:rFonts w:hint="eastAsia"/>
          <w:lang w:val="en-GB"/>
        </w:rPr>
        <w:t>段</w:t>
      </w:r>
      <w:r>
        <w:rPr>
          <w:lang w:val="en-GB"/>
        </w:rPr>
        <w:t>所载</w:t>
      </w:r>
      <w:r>
        <w:rPr>
          <w:rFonts w:hint="eastAsia"/>
          <w:lang w:val="en-GB"/>
        </w:rPr>
        <w:t>的</w:t>
      </w:r>
      <w:r>
        <w:rPr>
          <w:lang w:val="en-GB"/>
        </w:rPr>
        <w:t>建议采取后续行动的情况</w:t>
      </w:r>
      <w:r>
        <w:rPr>
          <w:rFonts w:hint="eastAsia"/>
          <w:lang w:val="en-GB"/>
        </w:rPr>
        <w:t>。</w:t>
      </w:r>
    </w:p>
    <w:p w:rsidR="000A3E84" w:rsidRDefault="000A3E84">
      <w:pPr>
        <w:pStyle w:val="SingleTxtGC"/>
        <w:rPr>
          <w:lang w:val="en-GB"/>
        </w:rPr>
      </w:pPr>
      <w:r>
        <w:rPr>
          <w:rFonts w:hint="eastAsia"/>
          <w:lang w:val="en-GB"/>
        </w:rPr>
        <w:t>29.</w:t>
      </w:r>
      <w:r>
        <w:rPr>
          <w:lang w:val="en-GB"/>
        </w:rPr>
        <w:tab/>
      </w:r>
      <w:r>
        <w:rPr>
          <w:rFonts w:hint="eastAsia"/>
          <w:lang w:val="en-GB"/>
        </w:rPr>
        <w:t>委员会还希望提请缔约国注意，建议</w:t>
      </w:r>
      <w:r>
        <w:rPr>
          <w:rFonts w:hint="eastAsia"/>
          <w:lang w:val="en-GB"/>
        </w:rPr>
        <w:t>8</w:t>
      </w:r>
      <w:r>
        <w:rPr>
          <w:rFonts w:hint="eastAsia"/>
          <w:lang w:val="en-GB"/>
        </w:rPr>
        <w:t>、</w:t>
      </w:r>
      <w:r>
        <w:rPr>
          <w:rFonts w:hint="eastAsia"/>
          <w:lang w:val="en-GB"/>
        </w:rPr>
        <w:t>10</w:t>
      </w:r>
      <w:r>
        <w:rPr>
          <w:rFonts w:hint="eastAsia"/>
          <w:lang w:val="en-GB"/>
        </w:rPr>
        <w:t>和</w:t>
      </w:r>
      <w:r>
        <w:rPr>
          <w:rFonts w:hint="eastAsia"/>
          <w:lang w:val="en-GB"/>
        </w:rPr>
        <w:t>15</w:t>
      </w:r>
      <w:r>
        <w:rPr>
          <w:rFonts w:hint="eastAsia"/>
          <w:lang w:val="en-GB"/>
        </w:rPr>
        <w:t>尤其重要，并请缔约国在其下一次定期报告中提供详细资料，说明为落实这些建议而采取的具体措施。</w:t>
      </w:r>
    </w:p>
    <w:p w:rsidR="000A3E84" w:rsidRDefault="000A3E84">
      <w:pPr>
        <w:pStyle w:val="SingleTxtGC"/>
      </w:pPr>
      <w:r>
        <w:rPr>
          <w:rFonts w:hint="eastAsia"/>
          <w:lang w:val="en-GB"/>
        </w:rPr>
        <w:t>30.</w:t>
      </w:r>
      <w:r>
        <w:rPr>
          <w:rFonts w:hint="eastAsia"/>
          <w:lang w:val="en-GB"/>
        </w:rPr>
        <w:tab/>
      </w:r>
      <w:r>
        <w:rPr>
          <w:rFonts w:hint="eastAsia"/>
          <w:lang w:val="en-GB"/>
        </w:rPr>
        <w:t>委员会建议缔约国在</w:t>
      </w:r>
      <w:r>
        <w:rPr>
          <w:lang w:val="en-GB"/>
        </w:rPr>
        <w:t>20</w:t>
      </w:r>
      <w:r>
        <w:rPr>
          <w:rFonts w:hint="eastAsia"/>
          <w:lang w:val="en-GB"/>
        </w:rPr>
        <w:t>12</w:t>
      </w:r>
      <w:r>
        <w:rPr>
          <w:rFonts w:hint="eastAsia"/>
          <w:lang w:val="en-GB"/>
        </w:rPr>
        <w:t>年</w:t>
      </w:r>
      <w:r>
        <w:rPr>
          <w:rFonts w:hint="eastAsia"/>
          <w:lang w:val="en-GB"/>
        </w:rPr>
        <w:t>9</w:t>
      </w:r>
      <w:r>
        <w:rPr>
          <w:rFonts w:hint="eastAsia"/>
          <w:lang w:val="en-GB"/>
        </w:rPr>
        <w:t>月</w:t>
      </w:r>
      <w:r>
        <w:rPr>
          <w:rFonts w:hint="eastAsia"/>
          <w:lang w:val="en-GB"/>
        </w:rPr>
        <w:t>25</w:t>
      </w:r>
      <w:r>
        <w:rPr>
          <w:rFonts w:hint="eastAsia"/>
          <w:lang w:val="en-GB"/>
        </w:rPr>
        <w:t>日之前以一份文件提交第六次和第七次定期报告，其中应考虑到委员会第七十一届会议通过的提交《消除种族歧视公约》具体文件的准则</w:t>
      </w:r>
      <w:r>
        <w:rPr>
          <w:rFonts w:hint="eastAsia"/>
          <w:lang w:val="en-GB"/>
        </w:rPr>
        <w:t>(</w:t>
      </w:r>
      <w:r>
        <w:rPr>
          <w:lang w:val="en-GB"/>
        </w:rPr>
        <w:t>CERD/C/2007/1</w:t>
      </w:r>
      <w:r>
        <w:rPr>
          <w:rFonts w:hint="eastAsia"/>
          <w:lang w:val="en-GB"/>
        </w:rPr>
        <w:t>)</w:t>
      </w:r>
      <w:r>
        <w:rPr>
          <w:rFonts w:hint="eastAsia"/>
          <w:lang w:val="en-GB"/>
        </w:rPr>
        <w:t>。该报告应评述本结论性意见提出的所有要点</w:t>
      </w:r>
      <w:r>
        <w:rPr>
          <w:rFonts w:hint="eastAsia"/>
        </w:rPr>
        <w:t>。</w:t>
      </w:r>
    </w:p>
    <w:p w:rsidR="000A3E84" w:rsidRDefault="000A3E84">
      <w:pPr>
        <w:pStyle w:val="SingleTxtGC"/>
        <w:rPr>
          <w:rFonts w:hint="eastAsia"/>
        </w:rPr>
      </w:pPr>
    </w:p>
    <w:p w:rsidR="000A3E84" w:rsidRDefault="000A3E8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A3E84" w:rsidRDefault="000A3E84">
      <w:pPr>
        <w:pStyle w:val="SingleTxtGC"/>
        <w:rPr>
          <w:rFonts w:hint="eastAsia"/>
        </w:rPr>
      </w:pPr>
    </w:p>
    <w:p w:rsidR="000A3E84" w:rsidRDefault="000A3E84">
      <w:pPr>
        <w:pStyle w:val="SingleTxtGC"/>
        <w:rPr>
          <w:rFonts w:hint="eastAsia"/>
        </w:rPr>
      </w:pPr>
    </w:p>
    <w:p w:rsidR="000A3E84" w:rsidRDefault="000A3E84"/>
    <w:sectPr w:rsidR="000A3E8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2BD" w:rsidRDefault="005152BD">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152BD" w:rsidRDefault="00515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4F" w:rsidRDefault="0095734F">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9545AA">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rPr>
      <w:t>GE.10-41574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4F" w:rsidRDefault="0095734F">
    <w:pPr>
      <w:pStyle w:val="Footer"/>
      <w:tabs>
        <w:tab w:val="right" w:pos="9639"/>
      </w:tabs>
    </w:pPr>
    <w:r>
      <w:rPr>
        <w:rFonts w:eastAsia="SimSun"/>
      </w:rPr>
      <w:t>GE.10-41574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545AA">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4F" w:rsidRDefault="009573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-41574 (C)</w:t>
    </w:r>
    <w:r>
      <w:rPr>
        <w:rFonts w:eastAsia="SimSun"/>
        <w:sz w:val="20"/>
        <w:lang w:eastAsia="zh-CN"/>
      </w:rPr>
      <w:tab/>
      <w:t>2204</w:t>
    </w:r>
    <w:r>
      <w:rPr>
        <w:rFonts w:eastAsia="SimSun" w:hint="eastAsia"/>
        <w:sz w:val="20"/>
        <w:lang w:eastAsia="zh-CN"/>
      </w:rPr>
      <w:t>10</w:t>
    </w:r>
    <w:r>
      <w:rPr>
        <w:rFonts w:eastAsia="SimSun"/>
        <w:sz w:val="20"/>
        <w:lang w:eastAsia="zh-CN"/>
      </w:rPr>
      <w:tab/>
      <w:t>2</w:t>
    </w:r>
    <w:r>
      <w:rPr>
        <w:rFonts w:eastAsia="SimSun" w:hint="eastAsia"/>
        <w:sz w:val="20"/>
        <w:lang w:eastAsia="zh-CN"/>
      </w:rPr>
      <w:t>9</w:t>
    </w:r>
    <w:r>
      <w:rPr>
        <w:rFonts w:eastAsia="SimSun"/>
        <w:sz w:val="20"/>
        <w:lang w:eastAsia="zh-CN"/>
      </w:rPr>
      <w:t>04</w:t>
    </w:r>
    <w:r>
      <w:rPr>
        <w:rFonts w:eastAsia="SimSun" w:hint="eastAsia"/>
        <w:sz w:val="20"/>
        <w:lang w:eastAsia="zh-CN"/>
      </w:rPr>
      <w:t>10</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2BD" w:rsidRDefault="005152BD">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152BD" w:rsidRDefault="005152BD">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4F" w:rsidRDefault="0095734F">
    <w:pPr>
      <w:pStyle w:val="Header"/>
    </w:pPr>
    <w:r>
      <w:t>CERD/C/KAZ/CO/4-5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4F" w:rsidRDefault="0095734F">
    <w:pPr>
      <w:pStyle w:val="Header"/>
      <w:jc w:val="right"/>
      <w:rPr>
        <w:rFonts w:hint="eastAsia"/>
        <w:lang w:eastAsia="zh-CN"/>
      </w:rPr>
    </w:pPr>
    <w:r>
      <w:rPr>
        <w:lang w:eastAsia="zh-CN"/>
      </w:rPr>
      <w:t>CERD/C/KAZ/CO/4-5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4F" w:rsidRDefault="0095734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A61332"/>
    <w:multiLevelType w:val="hybridMultilevel"/>
    <w:tmpl w:val="44863A04"/>
    <w:lvl w:ilvl="0" w:tplc="071E6AE2">
      <w:start w:val="1"/>
      <w:numFmt w:val="lowerLetter"/>
      <w:lvlRestart w:val="0"/>
      <w:lvlText w:val="(%1)"/>
      <w:lvlJc w:val="left"/>
      <w:pPr>
        <w:tabs>
          <w:tab w:val="num" w:pos="2426"/>
        </w:tabs>
        <w:ind w:left="1134" w:firstLine="431"/>
      </w:pPr>
      <w:rPr>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5C5373"/>
    <w:multiLevelType w:val="hybridMultilevel"/>
    <w:tmpl w:val="78FCBFE6"/>
    <w:lvl w:ilvl="0" w:tplc="071E6AE2">
      <w:start w:val="1"/>
      <w:numFmt w:val="lowerLetter"/>
      <w:lvlRestart w:val="0"/>
      <w:lvlText w:val="(%1)"/>
      <w:lvlJc w:val="left"/>
      <w:pPr>
        <w:tabs>
          <w:tab w:val="num" w:pos="2426"/>
        </w:tabs>
        <w:ind w:left="1134" w:firstLine="431"/>
      </w:pPr>
      <w:rPr>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4"/>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3"/>
  </w:num>
  <w:num w:numId="21">
    <w:abstractNumId w:val="20"/>
  </w:num>
  <w:num w:numId="22">
    <w:abstractNumId w:val="17"/>
  </w:num>
  <w:num w:numId="23">
    <w:abstractNumId w:val="14"/>
  </w:num>
  <w:num w:numId="24">
    <w:abstractNumId w:val="20"/>
  </w:num>
  <w:num w:numId="25">
    <w:abstractNumId w:val="17"/>
  </w:num>
  <w:num w:numId="26">
    <w:abstractNumId w:val="14"/>
  </w:num>
  <w:num w:numId="27">
    <w:abstractNumId w:val="19"/>
  </w:num>
  <w:num w:numId="28">
    <w:abstractNumId w:val="10"/>
  </w:num>
  <w:num w:numId="29">
    <w:abstractNumId w:val="16"/>
  </w:num>
  <w:num w:numId="30">
    <w:abstractNumId w:val="22"/>
  </w:num>
  <w:num w:numId="31">
    <w:abstractNumId w:val="19"/>
  </w:num>
  <w:num w:numId="32">
    <w:abstractNumId w:val="10"/>
  </w:num>
  <w:num w:numId="33">
    <w:abstractNumId w:val="16"/>
  </w:num>
  <w:num w:numId="34">
    <w:abstractNumId w:val="22"/>
  </w:num>
  <w:num w:numId="35">
    <w:abstractNumId w:val="20"/>
  </w:num>
  <w:num w:numId="36">
    <w:abstractNumId w:val="17"/>
  </w:num>
  <w:num w:numId="37">
    <w:abstractNumId w:val="14"/>
  </w:num>
  <w:num w:numId="38">
    <w:abstractNumId w:val="19"/>
  </w:num>
  <w:num w:numId="39">
    <w:abstractNumId w:val="10"/>
  </w:num>
  <w:num w:numId="40">
    <w:abstractNumId w:val="16"/>
  </w:num>
  <w:num w:numId="41">
    <w:abstractNumId w:val="22"/>
  </w:num>
  <w:num w:numId="42">
    <w:abstractNumId w:val="23"/>
  </w:num>
  <w:num w:numId="4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820"/>
    <w:rsid w:val="000A3E84"/>
    <w:rsid w:val="00323820"/>
    <w:rsid w:val="005152BD"/>
    <w:rsid w:val="00892191"/>
    <w:rsid w:val="00920305"/>
    <w:rsid w:val="009545AA"/>
    <w:rsid w:val="009573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0"/>
      </w:numPr>
    </w:pPr>
    <w:rPr>
      <w:lang w:val="fr-CH"/>
    </w:rPr>
  </w:style>
  <w:style w:type="paragraph" w:styleId="FootnoteText">
    <w:name w:val="footnote text"/>
    <w:basedOn w:val="Normal"/>
    <w:pPr>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1</Pages>
  <Words>820</Words>
  <Characters>4678</Characters>
  <Application>Microsoft Office Word</Application>
  <DocSecurity>4</DocSecurity>
  <Lines>38</Lines>
  <Paragraphs>10</Paragraphs>
  <ScaleCrop>false</ScaleCrop>
  <Company>CSD</Company>
  <LinksUpToDate>false</LinksUpToDate>
  <CharactersWithSpaces>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SI</cp:lastModifiedBy>
  <cp:revision>3</cp:revision>
  <cp:lastPrinted>2010-04-29T07:35:00Z</cp:lastPrinted>
  <dcterms:created xsi:type="dcterms:W3CDTF">2010-04-29T07:35:00Z</dcterms:created>
  <dcterms:modified xsi:type="dcterms:W3CDTF">2010-04-29T07:35:00Z</dcterms:modified>
</cp:coreProperties>
</file>