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D95A8D" w:rsidRDefault="00D95A8D" w:rsidP="00E82775">
            <w:pPr>
              <w:spacing w:line="240" w:lineRule="atLeast"/>
              <w:jc w:val="right"/>
              <w:rPr>
                <w:sz w:val="20"/>
                <w:szCs w:val="21"/>
              </w:rPr>
            </w:pPr>
            <w:proofErr w:type="spellStart"/>
            <w:r w:rsidRPr="00D95A8D">
              <w:rPr>
                <w:sz w:val="40"/>
                <w:szCs w:val="21"/>
              </w:rPr>
              <w:t>CRPD</w:t>
            </w:r>
            <w:proofErr w:type="spellEnd"/>
            <w:r>
              <w:rPr>
                <w:sz w:val="20"/>
                <w:szCs w:val="21"/>
              </w:rPr>
              <w:t>/C/</w:t>
            </w:r>
            <w:proofErr w:type="spellStart"/>
            <w:r>
              <w:rPr>
                <w:sz w:val="20"/>
                <w:szCs w:val="21"/>
              </w:rPr>
              <w:t>LTU</w:t>
            </w:r>
            <w:proofErr w:type="spellEnd"/>
            <w:r>
              <w:rPr>
                <w:sz w:val="20"/>
                <w:szCs w:val="21"/>
              </w:rPr>
              <w:t>/CO/1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D95A8D" w:rsidP="00E82775">
            <w:pPr>
              <w:spacing w:before="240" w:line="240" w:lineRule="atLeast"/>
              <w:rPr>
                <w:sz w:val="20"/>
              </w:rPr>
            </w:pPr>
            <w:r>
              <w:rPr>
                <w:sz w:val="20"/>
              </w:rPr>
              <w:t xml:space="preserve">Distr.: </w:t>
            </w:r>
            <w:r w:rsidR="00816936" w:rsidRPr="00D50CCD">
              <w:rPr>
                <w:sz w:val="20"/>
              </w:rPr>
              <w:t>General</w:t>
            </w:r>
          </w:p>
          <w:p w:rsidR="00816936" w:rsidRPr="00F124C6" w:rsidRDefault="00D95A8D" w:rsidP="00E82775">
            <w:pPr>
              <w:spacing w:line="240" w:lineRule="atLeast"/>
              <w:rPr>
                <w:sz w:val="20"/>
              </w:rPr>
            </w:pPr>
            <w:r>
              <w:rPr>
                <w:sz w:val="20"/>
              </w:rPr>
              <w:t xml:space="preserve">11 </w:t>
            </w:r>
            <w:r w:rsidRPr="00D95A8D">
              <w:rPr>
                <w:sz w:val="20"/>
              </w:rPr>
              <w:t>May</w:t>
            </w:r>
            <w:r w:rsidR="00B44B82">
              <w:rPr>
                <w:sz w:val="20"/>
              </w:rPr>
              <w:t xml:space="preserve"> 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D95A8D"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bookmarkStart w:id="0" w:name="_GoBack"/>
      <w:bookmarkEnd w:id="0"/>
    </w:p>
    <w:p w:rsidR="00D95A8D" w:rsidRDefault="00D95A8D" w:rsidP="00D95A8D">
      <w:pPr>
        <w:rPr>
          <w:rFonts w:eastAsia="黑体"/>
          <w:sz w:val="24"/>
          <w:szCs w:val="24"/>
          <w:lang w:val="fr-CH"/>
        </w:rPr>
      </w:pPr>
    </w:p>
    <w:p w:rsidR="00D95A8D" w:rsidRPr="00E770C2" w:rsidRDefault="00D95A8D" w:rsidP="00D95A8D">
      <w:pPr>
        <w:pStyle w:val="HChGC"/>
        <w:rPr>
          <w:rFonts w:eastAsia="MS Mincho"/>
        </w:rPr>
      </w:pPr>
      <w:r w:rsidRPr="00E770C2">
        <w:rPr>
          <w:rFonts w:eastAsia="MS Mincho"/>
        </w:rPr>
        <w:tab/>
      </w:r>
      <w:r w:rsidRPr="00E770C2">
        <w:rPr>
          <w:rFonts w:eastAsia="MS Mincho"/>
        </w:rPr>
        <w:tab/>
      </w:r>
      <w:r w:rsidRPr="00F46380">
        <w:rPr>
          <w:rFonts w:hint="eastAsia"/>
        </w:rPr>
        <w:t>关于立陶宛初次</w:t>
      </w:r>
      <w:r w:rsidRPr="00F46380">
        <w:rPr>
          <w:rFonts w:cs="微软雅黑" w:hint="eastAsia"/>
        </w:rPr>
        <w:t>报告的结论性意见</w:t>
      </w:r>
      <w:r w:rsidRPr="00BF053D">
        <w:rPr>
          <w:rStyle w:val="a7"/>
          <w:rFonts w:eastAsia="MS Mincho"/>
          <w:position w:val="6"/>
          <w:szCs w:val="21"/>
          <w:vertAlign w:val="baseline"/>
        </w:rPr>
        <w:footnoteReference w:customMarkFollows="1" w:id="2"/>
        <w:t>*</w:t>
      </w:r>
    </w:p>
    <w:p w:rsidR="00D95A8D" w:rsidRPr="00E770C2" w:rsidRDefault="00D95A8D" w:rsidP="00D95A8D">
      <w:pPr>
        <w:pStyle w:val="HChGC"/>
      </w:pPr>
      <w:r w:rsidRPr="001D3795">
        <w:tab/>
      </w:r>
      <w:proofErr w:type="gramStart"/>
      <w:r>
        <w:rPr>
          <w:rFonts w:asciiTheme="minorEastAsia" w:eastAsiaTheme="minorEastAsia" w:hAnsiTheme="minorEastAsia" w:hint="eastAsia"/>
        </w:rPr>
        <w:t>一</w:t>
      </w:r>
      <w:proofErr w:type="gramEnd"/>
      <w:r>
        <w:rPr>
          <w:rFonts w:asciiTheme="minorEastAsia" w:eastAsiaTheme="minorEastAsia" w:hAnsiTheme="minorEastAsia"/>
        </w:rPr>
        <w:t>.</w:t>
      </w:r>
      <w:r w:rsidRPr="00E770C2">
        <w:tab/>
      </w:r>
      <w:r w:rsidRPr="005D058C">
        <w:rPr>
          <w:rFonts w:cs="微软雅黑" w:hint="eastAsia"/>
        </w:rPr>
        <w:t>导言</w:t>
      </w:r>
    </w:p>
    <w:p w:rsidR="00D95A8D" w:rsidRPr="00E770C2" w:rsidRDefault="00D95A8D" w:rsidP="00D95A8D">
      <w:pPr>
        <w:pStyle w:val="SingleTxtGC"/>
        <w:rPr>
          <w:rFonts w:eastAsia="MS Mincho"/>
        </w:rPr>
      </w:pPr>
      <w:r w:rsidRPr="00E770C2">
        <w:rPr>
          <w:rFonts w:eastAsia="MS Mincho"/>
        </w:rPr>
        <w:t>1.</w:t>
      </w:r>
      <w:r w:rsidRPr="00E770C2">
        <w:rPr>
          <w:rFonts w:eastAsia="MS Mincho"/>
        </w:rPr>
        <w:tab/>
      </w:r>
      <w:r w:rsidRPr="00D22EC8">
        <w:rPr>
          <w:rFonts w:asciiTheme="minorEastAsia" w:eastAsiaTheme="minorEastAsia" w:hAnsiTheme="minorEastAsia" w:hint="eastAsia"/>
        </w:rPr>
        <w:t>委员会在</w:t>
      </w:r>
      <w:r w:rsidRPr="00D22EC8">
        <w:rPr>
          <w:rFonts w:eastAsiaTheme="minorEastAsia"/>
        </w:rPr>
        <w:t>2016</w:t>
      </w:r>
      <w:r w:rsidRPr="00D22EC8">
        <w:rPr>
          <w:rFonts w:eastAsiaTheme="minorEastAsia"/>
        </w:rPr>
        <w:t>年</w:t>
      </w:r>
      <w:r w:rsidRPr="00D22EC8">
        <w:rPr>
          <w:rFonts w:eastAsiaTheme="minorEastAsia"/>
        </w:rPr>
        <w:t>4</w:t>
      </w:r>
      <w:r w:rsidRPr="00D22EC8">
        <w:rPr>
          <w:rFonts w:eastAsiaTheme="minorEastAsia"/>
        </w:rPr>
        <w:t>月</w:t>
      </w:r>
      <w:r w:rsidRPr="00D22EC8">
        <w:rPr>
          <w:rFonts w:eastAsiaTheme="minorEastAsia"/>
        </w:rPr>
        <w:t>6</w:t>
      </w:r>
      <w:r w:rsidRPr="00D22EC8">
        <w:rPr>
          <w:rFonts w:eastAsiaTheme="minorEastAsia"/>
        </w:rPr>
        <w:t>日和</w:t>
      </w:r>
      <w:r w:rsidRPr="00D22EC8">
        <w:rPr>
          <w:rFonts w:eastAsiaTheme="minorEastAsia"/>
        </w:rPr>
        <w:t>7</w:t>
      </w:r>
      <w:r w:rsidRPr="00D22EC8">
        <w:rPr>
          <w:rFonts w:eastAsiaTheme="minorEastAsia"/>
        </w:rPr>
        <w:t>日</w:t>
      </w:r>
      <w:r>
        <w:rPr>
          <w:rFonts w:eastAsiaTheme="minorEastAsia" w:hint="eastAsia"/>
        </w:rPr>
        <w:t>举行</w:t>
      </w:r>
      <w:r w:rsidRPr="00D22EC8">
        <w:rPr>
          <w:rFonts w:eastAsiaTheme="minorEastAsia"/>
        </w:rPr>
        <w:t>的第</w:t>
      </w:r>
      <w:r w:rsidRPr="00D22EC8">
        <w:rPr>
          <w:rFonts w:eastAsiaTheme="minorEastAsia"/>
        </w:rPr>
        <w:t>246</w:t>
      </w:r>
      <w:r w:rsidRPr="00D22EC8">
        <w:rPr>
          <w:rFonts w:eastAsiaTheme="minorEastAsia"/>
        </w:rPr>
        <w:t>次和第</w:t>
      </w:r>
      <w:r w:rsidRPr="00D22EC8">
        <w:rPr>
          <w:rFonts w:eastAsiaTheme="minorEastAsia"/>
        </w:rPr>
        <w:t>247</w:t>
      </w:r>
      <w:r>
        <w:rPr>
          <w:rFonts w:asciiTheme="minorEastAsia" w:eastAsiaTheme="minorEastAsia" w:hAnsiTheme="minorEastAsia" w:hint="eastAsia"/>
        </w:rPr>
        <w:t>次会议(见</w:t>
      </w:r>
      <w:proofErr w:type="spellStart"/>
      <w:r>
        <w:rPr>
          <w:rFonts w:eastAsia="MS Mincho"/>
        </w:rPr>
        <w:t>CRPD</w:t>
      </w:r>
      <w:proofErr w:type="spellEnd"/>
      <w:r>
        <w:rPr>
          <w:rFonts w:eastAsia="MS Mincho"/>
        </w:rPr>
        <w:t>/C/</w:t>
      </w:r>
      <w:proofErr w:type="spellStart"/>
      <w:r>
        <w:rPr>
          <w:rFonts w:eastAsia="MS Mincho"/>
        </w:rPr>
        <w:t>SR.246</w:t>
      </w:r>
      <w:proofErr w:type="spellEnd"/>
      <w:r>
        <w:rPr>
          <w:rFonts w:asciiTheme="minorEastAsia" w:eastAsiaTheme="minorEastAsia" w:hAnsiTheme="minorEastAsia" w:hint="eastAsia"/>
        </w:rPr>
        <w:t>和</w:t>
      </w:r>
      <w:proofErr w:type="spellStart"/>
      <w:r>
        <w:rPr>
          <w:rFonts w:eastAsia="MS Mincho"/>
        </w:rPr>
        <w:t>CRPD</w:t>
      </w:r>
      <w:proofErr w:type="spellEnd"/>
      <w:r>
        <w:rPr>
          <w:rFonts w:eastAsia="MS Mincho"/>
        </w:rPr>
        <w:t>/C/</w:t>
      </w:r>
      <w:proofErr w:type="spellStart"/>
      <w:r>
        <w:rPr>
          <w:rFonts w:eastAsia="MS Mincho"/>
        </w:rPr>
        <w:t>SR.247</w:t>
      </w:r>
      <w:proofErr w:type="spellEnd"/>
      <w:r>
        <w:rPr>
          <w:rFonts w:asciiTheme="minorEastAsia" w:eastAsiaTheme="minorEastAsia" w:hAnsiTheme="minorEastAsia" w:hint="eastAsia"/>
        </w:rPr>
        <w:t>)上</w:t>
      </w:r>
      <w:r w:rsidRPr="00D22EC8">
        <w:rPr>
          <w:rFonts w:asciiTheme="minorEastAsia" w:eastAsiaTheme="minorEastAsia" w:hAnsiTheme="minorEastAsia" w:cs="微软雅黑" w:hint="eastAsia"/>
        </w:rPr>
        <w:t>审议了</w:t>
      </w:r>
      <w:r w:rsidRPr="00D22EC8">
        <w:rPr>
          <w:rFonts w:asciiTheme="minorEastAsia" w:eastAsiaTheme="minorEastAsia" w:hAnsiTheme="minorEastAsia" w:hint="eastAsia"/>
        </w:rPr>
        <w:t>立陶宛的初次</w:t>
      </w:r>
      <w:r w:rsidRPr="00D22EC8">
        <w:rPr>
          <w:rFonts w:asciiTheme="minorEastAsia" w:eastAsiaTheme="minorEastAsia" w:hAnsiTheme="minorEastAsia" w:cs="微软雅黑" w:hint="eastAsia"/>
        </w:rPr>
        <w:t>报告</w:t>
      </w:r>
      <w:r>
        <w:rPr>
          <w:rFonts w:asciiTheme="minorEastAsia" w:eastAsiaTheme="minorEastAsia" w:hAnsiTheme="minorEastAsia" w:cs="微软雅黑" w:hint="eastAsia"/>
        </w:rPr>
        <w:t>(</w:t>
      </w:r>
      <w:proofErr w:type="spellStart"/>
      <w:r w:rsidRPr="00E770C2">
        <w:rPr>
          <w:rFonts w:eastAsia="MS Mincho"/>
        </w:rPr>
        <w:t>CRPD</w:t>
      </w:r>
      <w:proofErr w:type="spellEnd"/>
      <w:r w:rsidRPr="00E770C2">
        <w:rPr>
          <w:rFonts w:eastAsia="MS Mincho"/>
        </w:rPr>
        <w:t>/C</w:t>
      </w:r>
      <w:r w:rsidRPr="00E770C2">
        <w:rPr>
          <w:rFonts w:eastAsia="MS Mincho"/>
          <w:b/>
        </w:rPr>
        <w:t>/</w:t>
      </w:r>
      <w:r>
        <w:rPr>
          <w:rFonts w:eastAsia="MS Mincho"/>
          <w:b/>
        </w:rPr>
        <w:t xml:space="preserve"> </w:t>
      </w:r>
      <w:proofErr w:type="spellStart"/>
      <w:r w:rsidRPr="00E770C2">
        <w:rPr>
          <w:rFonts w:eastAsia="MS Mincho"/>
        </w:rPr>
        <w:t>LTU</w:t>
      </w:r>
      <w:proofErr w:type="spellEnd"/>
      <w:r w:rsidRPr="00E770C2">
        <w:rPr>
          <w:rFonts w:eastAsia="MS Mincho"/>
        </w:rPr>
        <w:t>/1</w:t>
      </w:r>
      <w:r>
        <w:rPr>
          <w:rFonts w:asciiTheme="minorEastAsia" w:eastAsiaTheme="minorEastAsia" w:hAnsiTheme="minorEastAsia" w:hint="eastAsia"/>
        </w:rPr>
        <w:t>)</w:t>
      </w:r>
      <w:r>
        <w:rPr>
          <w:rFonts w:asciiTheme="minorEastAsia" w:eastAsiaTheme="minorEastAsia" w:hAnsiTheme="minorEastAsia" w:cs="微软雅黑" w:hint="eastAsia"/>
        </w:rPr>
        <w:t>，并在</w:t>
      </w:r>
      <w:r w:rsidRPr="00D22EC8">
        <w:rPr>
          <w:rFonts w:eastAsiaTheme="minorEastAsia"/>
        </w:rPr>
        <w:t>2016</w:t>
      </w:r>
      <w:r w:rsidRPr="00D22EC8">
        <w:rPr>
          <w:rFonts w:eastAsiaTheme="minorEastAsia"/>
        </w:rPr>
        <w:t>年</w:t>
      </w:r>
      <w:r w:rsidRPr="00D22EC8">
        <w:rPr>
          <w:rFonts w:eastAsiaTheme="minorEastAsia"/>
        </w:rPr>
        <w:t>4</w:t>
      </w:r>
      <w:r w:rsidRPr="00D22EC8">
        <w:rPr>
          <w:rFonts w:eastAsiaTheme="minorEastAsia"/>
        </w:rPr>
        <w:t>月</w:t>
      </w:r>
      <w:r w:rsidRPr="00D22EC8">
        <w:rPr>
          <w:rFonts w:eastAsiaTheme="minorEastAsia"/>
        </w:rPr>
        <w:t>18</w:t>
      </w:r>
      <w:r w:rsidRPr="00D22EC8">
        <w:rPr>
          <w:rFonts w:eastAsiaTheme="minorEastAsia"/>
        </w:rPr>
        <w:t>日举行的第</w:t>
      </w:r>
      <w:r w:rsidRPr="00D22EC8">
        <w:rPr>
          <w:rFonts w:eastAsiaTheme="minorEastAsia"/>
        </w:rPr>
        <w:t>261</w:t>
      </w:r>
      <w:r>
        <w:rPr>
          <w:rFonts w:asciiTheme="minorEastAsia" w:eastAsiaTheme="minorEastAsia" w:hAnsiTheme="minorEastAsia" w:cs="微软雅黑" w:hint="eastAsia"/>
        </w:rPr>
        <w:t>次会议上通过了本结论性意见。</w:t>
      </w:r>
    </w:p>
    <w:p w:rsidR="00D95A8D" w:rsidRPr="001D3795" w:rsidRDefault="00D95A8D" w:rsidP="00D95A8D">
      <w:pPr>
        <w:pStyle w:val="SingleTxtGC"/>
        <w:rPr>
          <w:szCs w:val="24"/>
        </w:rPr>
      </w:pPr>
      <w:r w:rsidRPr="001D3795">
        <w:rPr>
          <w:szCs w:val="24"/>
        </w:rPr>
        <w:t>2.</w:t>
      </w:r>
      <w:r w:rsidRPr="001D3795">
        <w:rPr>
          <w:szCs w:val="24"/>
        </w:rPr>
        <w:tab/>
      </w:r>
      <w:r>
        <w:rPr>
          <w:rFonts w:hint="eastAsia"/>
          <w:szCs w:val="24"/>
        </w:rPr>
        <w:t>委员会欢迎立陶宛按照委员会的报告准则编写的初次报告，并感谢该缔约国对委员会提出的问题清单</w:t>
      </w:r>
      <w:r>
        <w:rPr>
          <w:rFonts w:hint="eastAsia"/>
          <w:szCs w:val="24"/>
        </w:rPr>
        <w:t>(</w:t>
      </w:r>
      <w:proofErr w:type="spellStart"/>
      <w:r>
        <w:rPr>
          <w:rFonts w:eastAsia="MS Mincho"/>
        </w:rPr>
        <w:t>CRPD</w:t>
      </w:r>
      <w:proofErr w:type="spellEnd"/>
      <w:r>
        <w:rPr>
          <w:rFonts w:eastAsia="MS Mincho"/>
        </w:rPr>
        <w:t>/C/</w:t>
      </w:r>
      <w:proofErr w:type="spellStart"/>
      <w:r>
        <w:rPr>
          <w:rFonts w:eastAsia="MS Mincho"/>
        </w:rPr>
        <w:t>LTU</w:t>
      </w:r>
      <w:proofErr w:type="spellEnd"/>
      <w:r>
        <w:rPr>
          <w:rFonts w:eastAsia="MS Mincho"/>
        </w:rPr>
        <w:t>/Q/1</w:t>
      </w:r>
      <w:r>
        <w:rPr>
          <w:rFonts w:hint="eastAsia"/>
          <w:szCs w:val="24"/>
        </w:rPr>
        <w:t>)</w:t>
      </w:r>
      <w:r>
        <w:rPr>
          <w:rFonts w:hint="eastAsia"/>
          <w:szCs w:val="24"/>
        </w:rPr>
        <w:t>作出书面答复</w:t>
      </w:r>
      <w:r>
        <w:rPr>
          <w:rFonts w:hint="eastAsia"/>
          <w:szCs w:val="24"/>
        </w:rPr>
        <w:t>(</w:t>
      </w:r>
      <w:proofErr w:type="spellStart"/>
      <w:r w:rsidRPr="00E770C2">
        <w:rPr>
          <w:rFonts w:eastAsia="MS Mincho"/>
        </w:rPr>
        <w:t>CRPD</w:t>
      </w:r>
      <w:proofErr w:type="spellEnd"/>
      <w:r w:rsidRPr="00E770C2">
        <w:rPr>
          <w:rFonts w:eastAsia="MS Mincho"/>
        </w:rPr>
        <w:t>/C/</w:t>
      </w:r>
      <w:proofErr w:type="spellStart"/>
      <w:r w:rsidRPr="00E770C2">
        <w:rPr>
          <w:rFonts w:eastAsia="MS Mincho"/>
        </w:rPr>
        <w:t>LTU</w:t>
      </w:r>
      <w:proofErr w:type="spellEnd"/>
      <w:r w:rsidRPr="00E770C2">
        <w:rPr>
          <w:rFonts w:eastAsia="MS Mincho"/>
        </w:rPr>
        <w:t>/Q/1/</w:t>
      </w:r>
      <w:r>
        <w:rPr>
          <w:rFonts w:eastAsia="MS Mincho"/>
        </w:rPr>
        <w:t xml:space="preserve"> </w:t>
      </w:r>
      <w:proofErr w:type="spellStart"/>
      <w:r w:rsidRPr="00E770C2">
        <w:rPr>
          <w:rFonts w:eastAsia="MS Mincho"/>
        </w:rPr>
        <w:t>Add.1</w:t>
      </w:r>
      <w:proofErr w:type="spellEnd"/>
      <w:r>
        <w:rPr>
          <w:rFonts w:asciiTheme="minorEastAsia" w:eastAsiaTheme="minorEastAsia" w:hAnsiTheme="minorEastAsia" w:hint="eastAsia"/>
        </w:rPr>
        <w:t>)。</w:t>
      </w:r>
    </w:p>
    <w:p w:rsidR="00D95A8D" w:rsidRPr="00E770C2" w:rsidRDefault="00D95A8D" w:rsidP="0068003F">
      <w:pPr>
        <w:pStyle w:val="SingleTxtGC"/>
        <w:rPr>
          <w:rFonts w:eastAsia="MS Mincho"/>
        </w:rPr>
      </w:pPr>
      <w:r w:rsidRPr="00E770C2">
        <w:rPr>
          <w:rFonts w:eastAsia="MS Mincho"/>
        </w:rPr>
        <w:t>3.</w:t>
      </w:r>
      <w:r w:rsidRPr="00E770C2">
        <w:rPr>
          <w:rFonts w:eastAsia="MS Mincho"/>
        </w:rPr>
        <w:tab/>
      </w:r>
      <w:r>
        <w:rPr>
          <w:rFonts w:hint="eastAsia"/>
        </w:rPr>
        <w:t>委员会赞赏在审议该报告期间与缔约国代表团之间进行的富有成果的对话，赞扬缔约国派出阵容强大的代表团，其成员包括多位负责《公约》执行工作的政府代表。</w:t>
      </w:r>
    </w:p>
    <w:p w:rsidR="00D95A8D" w:rsidRPr="00E770C2" w:rsidRDefault="00D95A8D" w:rsidP="00D95A8D">
      <w:pPr>
        <w:pStyle w:val="HChGC"/>
        <w:rPr>
          <w:rFonts w:eastAsia="MS Mincho"/>
        </w:rPr>
      </w:pPr>
      <w:r w:rsidRPr="00E770C2">
        <w:rPr>
          <w:rFonts w:eastAsia="MS Mincho"/>
        </w:rPr>
        <w:tab/>
      </w:r>
      <w:r>
        <w:rPr>
          <w:rFonts w:asciiTheme="minorEastAsia" w:eastAsiaTheme="minorEastAsia" w:hAnsiTheme="minorEastAsia" w:hint="eastAsia"/>
        </w:rPr>
        <w:t>二</w:t>
      </w:r>
      <w:r>
        <w:rPr>
          <w:rFonts w:asciiTheme="minorEastAsia" w:eastAsiaTheme="minorEastAsia" w:hAnsiTheme="minorEastAsia"/>
        </w:rPr>
        <w:t>.</w:t>
      </w:r>
      <w:r w:rsidRPr="00E770C2">
        <w:rPr>
          <w:rFonts w:eastAsia="MS Mincho"/>
        </w:rPr>
        <w:tab/>
      </w:r>
      <w:r w:rsidRPr="0062731E">
        <w:rPr>
          <w:rFonts w:cs="微软雅黑" w:hint="eastAsia"/>
        </w:rPr>
        <w:t>积极方面</w:t>
      </w:r>
    </w:p>
    <w:p w:rsidR="00D95A8D" w:rsidRPr="00E770C2" w:rsidRDefault="00D95A8D" w:rsidP="00BF053D">
      <w:pPr>
        <w:pStyle w:val="SingleTxtGC"/>
        <w:rPr>
          <w:rFonts w:eastAsia="MS Mincho"/>
        </w:rPr>
      </w:pPr>
      <w:r w:rsidRPr="00E770C2">
        <w:rPr>
          <w:rFonts w:eastAsia="MS Mincho"/>
        </w:rPr>
        <w:t>4.</w:t>
      </w:r>
      <w:r w:rsidRPr="00E770C2">
        <w:rPr>
          <w:rFonts w:eastAsia="MS Mincho"/>
        </w:rPr>
        <w:tab/>
      </w:r>
      <w:r>
        <w:rPr>
          <w:rFonts w:hint="eastAsia"/>
        </w:rPr>
        <w:t>委员会赞扬缔约国：</w:t>
      </w:r>
    </w:p>
    <w:p w:rsidR="00D95A8D" w:rsidRPr="00E770C2" w:rsidRDefault="00D95A8D" w:rsidP="00C65279">
      <w:pPr>
        <w:pStyle w:val="SingleTxtGC"/>
        <w:numPr>
          <w:ilvl w:val="0"/>
          <w:numId w:val="5"/>
        </w:numPr>
        <w:rPr>
          <w:rFonts w:eastAsia="MS Mincho"/>
        </w:rPr>
      </w:pPr>
      <w:r>
        <w:rPr>
          <w:rFonts w:hint="eastAsia"/>
        </w:rPr>
        <w:t>以消除</w:t>
      </w:r>
      <w:r w:rsidRPr="00285080">
        <w:rPr>
          <w:rFonts w:hint="eastAsia"/>
        </w:rPr>
        <w:t>对残疾的负面态度</w:t>
      </w:r>
      <w:r>
        <w:rPr>
          <w:rFonts w:hint="eastAsia"/>
        </w:rPr>
        <w:t>和根除与残疾有关的刻板成见为目的，提高了公众的认识；</w:t>
      </w:r>
    </w:p>
    <w:p w:rsidR="00D95A8D" w:rsidRPr="00E770C2" w:rsidRDefault="00D95A8D" w:rsidP="00C65279">
      <w:pPr>
        <w:pStyle w:val="SingleTxtGC"/>
        <w:numPr>
          <w:ilvl w:val="0"/>
          <w:numId w:val="5"/>
        </w:numPr>
        <w:rPr>
          <w:rFonts w:eastAsia="MS Mincho"/>
        </w:rPr>
      </w:pPr>
      <w:r>
        <w:rPr>
          <w:rFonts w:hint="eastAsia"/>
        </w:rPr>
        <w:t>向议会提交了《选举法》和《公投法》的修正案，从而有可能采用无障碍电子投票系统投票；</w:t>
      </w:r>
    </w:p>
    <w:p w:rsidR="00D95A8D" w:rsidRPr="00E770C2" w:rsidRDefault="00D95A8D" w:rsidP="00C65279">
      <w:pPr>
        <w:pStyle w:val="SingleTxtGC"/>
        <w:numPr>
          <w:ilvl w:val="0"/>
          <w:numId w:val="5"/>
        </w:numPr>
        <w:rPr>
          <w:rFonts w:eastAsia="MS Mincho"/>
        </w:rPr>
      </w:pPr>
      <w:r>
        <w:rPr>
          <w:rFonts w:hint="eastAsia"/>
        </w:rPr>
        <w:lastRenderedPageBreak/>
        <w:t>将残疾人组织纳入了《</w:t>
      </w:r>
      <w:r w:rsidRPr="00285080">
        <w:rPr>
          <w:rFonts w:hint="eastAsia"/>
        </w:rPr>
        <w:t>残疾人融入社会国家方案</w:t>
      </w:r>
      <w:r>
        <w:rPr>
          <w:rFonts w:hint="eastAsia"/>
        </w:rPr>
        <w:t>(</w:t>
      </w:r>
      <w:r w:rsidRPr="00285080">
        <w:t>2013</w:t>
      </w:r>
      <w:r>
        <w:rPr>
          <w:rFonts w:hint="eastAsia"/>
        </w:rPr>
        <w:t>-</w:t>
      </w:r>
      <w:r w:rsidRPr="00285080">
        <w:t>2019</w:t>
      </w:r>
      <w:r>
        <w:rPr>
          <w:rFonts w:hint="eastAsia"/>
        </w:rPr>
        <w:t>年</w:t>
      </w:r>
      <w:r>
        <w:rPr>
          <w:rFonts w:hint="eastAsia"/>
        </w:rPr>
        <w:t>)</w:t>
      </w:r>
      <w:r>
        <w:rPr>
          <w:rFonts w:hint="eastAsia"/>
        </w:rPr>
        <w:t>》的制定过程。</w:t>
      </w:r>
    </w:p>
    <w:p w:rsidR="00D95A8D" w:rsidRPr="001D3795" w:rsidRDefault="00D95A8D" w:rsidP="00BF053D">
      <w:pPr>
        <w:pStyle w:val="HChGC"/>
        <w:rPr>
          <w:rFonts w:eastAsia="MS Mincho"/>
        </w:rPr>
      </w:pPr>
      <w:r w:rsidRPr="001D3795">
        <w:rPr>
          <w:rFonts w:eastAsia="MS Mincho"/>
        </w:rPr>
        <w:tab/>
      </w:r>
      <w:r>
        <w:rPr>
          <w:rFonts w:hint="eastAsia"/>
        </w:rPr>
        <w:t>三</w:t>
      </w:r>
      <w:r w:rsidR="00BF053D">
        <w:t>.</w:t>
      </w:r>
      <w:r w:rsidRPr="001D3795">
        <w:rPr>
          <w:rFonts w:eastAsia="MS Mincho"/>
        </w:rPr>
        <w:tab/>
      </w:r>
      <w:r>
        <w:rPr>
          <w:rFonts w:hint="eastAsia"/>
        </w:rPr>
        <w:t>主要的关切领域和建议</w:t>
      </w:r>
    </w:p>
    <w:p w:rsidR="00D95A8D" w:rsidRPr="001D3795" w:rsidRDefault="00D95A8D" w:rsidP="00BF053D">
      <w:pPr>
        <w:pStyle w:val="H1GC"/>
        <w:rPr>
          <w:rFonts w:eastAsia="MS Mincho"/>
        </w:rPr>
      </w:pPr>
      <w:r w:rsidRPr="001D3795">
        <w:rPr>
          <w:rFonts w:eastAsia="MS Mincho"/>
        </w:rPr>
        <w:tab/>
        <w:t>A.</w:t>
      </w:r>
      <w:r w:rsidRPr="001D3795">
        <w:rPr>
          <w:rFonts w:eastAsia="MS Mincho"/>
        </w:rPr>
        <w:tab/>
      </w:r>
      <w:r>
        <w:rPr>
          <w:rFonts w:hint="eastAsia"/>
        </w:rPr>
        <w:t>一般原则和义务</w:t>
      </w:r>
      <w:r>
        <w:rPr>
          <w:rFonts w:hint="eastAsia"/>
        </w:rPr>
        <w:t>(</w:t>
      </w:r>
      <w:r>
        <w:rPr>
          <w:rFonts w:hint="eastAsia"/>
        </w:rPr>
        <w:t>第一至第四条</w:t>
      </w:r>
      <w:r w:rsidRPr="001D3795">
        <w:rPr>
          <w:rFonts w:eastAsia="MS Mincho"/>
        </w:rPr>
        <w:t>)</w:t>
      </w:r>
    </w:p>
    <w:p w:rsidR="00D95A8D" w:rsidRPr="001D3795" w:rsidRDefault="00D95A8D" w:rsidP="00BF053D">
      <w:pPr>
        <w:pStyle w:val="SingleTxtGC"/>
        <w:rPr>
          <w:rFonts w:eastAsia="MS Mincho"/>
        </w:rPr>
      </w:pPr>
      <w:r w:rsidRPr="001D3795">
        <w:rPr>
          <w:rFonts w:eastAsia="MS Mincho"/>
        </w:rPr>
        <w:t>5.</w:t>
      </w:r>
      <w:r w:rsidRPr="001D3795">
        <w:rPr>
          <w:rFonts w:eastAsia="MS Mincho"/>
        </w:rPr>
        <w:tab/>
      </w:r>
      <w:r>
        <w:rPr>
          <w:rFonts w:hint="eastAsia"/>
        </w:rPr>
        <w:t>委员会感到关切的是，在缔约国法律和规章中，对残疾的定义和理解侧重于个体的缺陷，而忽略了残疾问题的社会维度和关系维度，尤其是忽略了残疾人所面临的障碍问题。</w:t>
      </w:r>
    </w:p>
    <w:p w:rsidR="00D95A8D" w:rsidRPr="00BF053D" w:rsidRDefault="00D95A8D" w:rsidP="00BF053D">
      <w:pPr>
        <w:pStyle w:val="SingleTxtGC"/>
        <w:rPr>
          <w:rFonts w:ascii="Time New Roman" w:eastAsia="黑体" w:hAnsi="Time New Roman" w:hint="eastAsia"/>
        </w:rPr>
      </w:pPr>
      <w:r w:rsidRPr="00BF053D">
        <w:rPr>
          <w:rFonts w:ascii="Time New Roman" w:eastAsia="黑体" w:hAnsi="Time New Roman"/>
        </w:rPr>
        <w:t>6.</w:t>
      </w:r>
      <w:r w:rsidRPr="00BF053D">
        <w:rPr>
          <w:rFonts w:ascii="Time New Roman" w:eastAsia="黑体" w:hAnsi="Time New Roman"/>
        </w:rPr>
        <w:tab/>
      </w:r>
      <w:r w:rsidRPr="00BF053D">
        <w:rPr>
          <w:rFonts w:ascii="Time New Roman" w:eastAsia="黑体" w:hAnsi="Time New Roman" w:hint="eastAsia"/>
        </w:rPr>
        <w:t>委员会建议缔约国根据《公约》第一至第三条规定的标准和原则，修订残疾的法律定义，并将修订后的法律定义切实适用于所有法律和规章。</w:t>
      </w:r>
    </w:p>
    <w:p w:rsidR="00D95A8D" w:rsidRPr="00E770C2" w:rsidRDefault="00D95A8D" w:rsidP="00BF053D">
      <w:pPr>
        <w:pStyle w:val="SingleTxtGC"/>
        <w:rPr>
          <w:rFonts w:eastAsia="MS Mincho"/>
        </w:rPr>
      </w:pPr>
      <w:r w:rsidRPr="00E770C2">
        <w:rPr>
          <w:rFonts w:eastAsia="MS Mincho"/>
        </w:rPr>
        <w:t>7.</w:t>
      </w:r>
      <w:r w:rsidRPr="00E770C2">
        <w:rPr>
          <w:rFonts w:eastAsia="MS Mincho"/>
        </w:rPr>
        <w:tab/>
      </w:r>
      <w:r>
        <w:rPr>
          <w:rFonts w:hint="eastAsia"/>
        </w:rPr>
        <w:t>委员会感到关切的是，法律法规和数据收集工作中提到残疾人时，频频使用诸如“聋哑”和“紊乱”等贬义用语，使对残疾人的负面看法长久存在。</w:t>
      </w:r>
    </w:p>
    <w:p w:rsidR="00D95A8D" w:rsidRPr="00BF053D" w:rsidRDefault="00D95A8D" w:rsidP="00D95A8D">
      <w:pPr>
        <w:pStyle w:val="SingleTxtGC"/>
        <w:rPr>
          <w:rFonts w:ascii="Time New Roman" w:eastAsia="黑体" w:hAnsi="Time New Roman" w:hint="eastAsia"/>
        </w:rPr>
      </w:pPr>
      <w:r w:rsidRPr="00E770C2">
        <w:rPr>
          <w:rFonts w:eastAsia="MS Mincho"/>
        </w:rPr>
        <w:t>8.</w:t>
      </w:r>
      <w:r w:rsidRPr="00E770C2">
        <w:rPr>
          <w:rFonts w:eastAsia="MS Mincho"/>
        </w:rPr>
        <w:tab/>
      </w:r>
      <w:r w:rsidRPr="00BF053D">
        <w:rPr>
          <w:rFonts w:ascii="Time New Roman" w:eastAsia="黑体" w:hAnsi="Time New Roman" w:hint="eastAsia"/>
        </w:rPr>
        <w:t>委员会建议缔约国以杜绝使用一切贬义用语指称残疾人为宗旨，审查并统一其法律法规以及残疾人相关数据收集工作中的残疾人定义。委员会还建议缔约国确保依照《公约》的规定，使所有现行和新出台的法律和规章及其中所用定义均符合基于人权的残疾问题模式。</w:t>
      </w:r>
    </w:p>
    <w:p w:rsidR="00D95A8D" w:rsidRPr="001D3795" w:rsidRDefault="00D95A8D" w:rsidP="00BF053D">
      <w:pPr>
        <w:pStyle w:val="SingleTxtGC"/>
        <w:rPr>
          <w:rFonts w:eastAsia="MS Mincho"/>
        </w:rPr>
      </w:pPr>
      <w:r w:rsidRPr="001D3795">
        <w:rPr>
          <w:rFonts w:eastAsia="MS Mincho"/>
        </w:rPr>
        <w:t>9.</w:t>
      </w:r>
      <w:r w:rsidRPr="001D3795">
        <w:rPr>
          <w:rFonts w:eastAsia="MS Mincho"/>
        </w:rPr>
        <w:tab/>
      </w:r>
      <w:r>
        <w:rPr>
          <w:rFonts w:hint="eastAsia"/>
        </w:rPr>
        <w:t>委员会感到关切的是，</w:t>
      </w:r>
      <w:r w:rsidRPr="001D3795">
        <w:rPr>
          <w:rFonts w:eastAsia="MS Mincho"/>
        </w:rPr>
        <w:t>2009</w:t>
      </w:r>
      <w:r>
        <w:rPr>
          <w:rFonts w:hint="eastAsia"/>
        </w:rPr>
        <w:t>年至</w:t>
      </w:r>
      <w:r w:rsidRPr="001D3795">
        <w:rPr>
          <w:rFonts w:eastAsia="MS Mincho"/>
        </w:rPr>
        <w:t>2014</w:t>
      </w:r>
      <w:r>
        <w:rPr>
          <w:rFonts w:hint="eastAsia"/>
        </w:rPr>
        <w:t>年间，划拨用于支助残疾人的资源有缩减少。</w:t>
      </w:r>
    </w:p>
    <w:p w:rsidR="00D95A8D" w:rsidRPr="00BF053D" w:rsidRDefault="00D95A8D" w:rsidP="00D95A8D">
      <w:pPr>
        <w:pStyle w:val="SingleTxtGC"/>
        <w:rPr>
          <w:rFonts w:ascii="Time New Roman" w:eastAsia="黑体" w:hAnsi="Time New Roman" w:hint="eastAsia"/>
        </w:rPr>
      </w:pPr>
      <w:r w:rsidRPr="001D3795">
        <w:rPr>
          <w:rFonts w:eastAsia="MS Mincho"/>
        </w:rPr>
        <w:t>10.</w:t>
      </w:r>
      <w:r w:rsidR="00BF053D">
        <w:rPr>
          <w:rFonts w:eastAsia="MS Mincho"/>
        </w:rPr>
        <w:t xml:space="preserve">  </w:t>
      </w:r>
      <w:r w:rsidRPr="00BF053D">
        <w:rPr>
          <w:rFonts w:ascii="Time New Roman" w:eastAsia="黑体" w:hAnsi="Time New Roman" w:hint="eastAsia"/>
        </w:rPr>
        <w:t>委员会建议缔约国对其国家预算及其利用欧洲联盟结构基金和投资基金的情况进行定期评价，以确保根据《公约》第四条第二款的规定，将最大限度的可用资源用于落实残疾人的权利。委员会请缔约国在下一次定期报告中，就其公共开支情况提供最新信息，以说明残疾人社会保护工作是如何日渐成为优先事项的。</w:t>
      </w:r>
    </w:p>
    <w:p w:rsidR="00D95A8D" w:rsidRPr="001D3795" w:rsidRDefault="00D95A8D" w:rsidP="00BF053D">
      <w:pPr>
        <w:pStyle w:val="SingleTxtGC"/>
        <w:rPr>
          <w:rFonts w:eastAsia="MS Mincho"/>
        </w:rPr>
      </w:pPr>
      <w:r w:rsidRPr="001D3795">
        <w:rPr>
          <w:rFonts w:eastAsia="MS Mincho"/>
        </w:rPr>
        <w:t>11.</w:t>
      </w:r>
      <w:r w:rsidR="00BF053D">
        <w:rPr>
          <w:rFonts w:eastAsia="MS Mincho"/>
        </w:rPr>
        <w:t xml:space="preserve">  </w:t>
      </w:r>
      <w:r>
        <w:rPr>
          <w:rFonts w:hint="eastAsia"/>
        </w:rPr>
        <w:t>委员会关切地注意到，未能按照《公约》第四条第三款的规定，让残疾人组织在获得充足支持的情况下，及时参与有关残疾人切身事务的所有决策过程。</w:t>
      </w:r>
    </w:p>
    <w:p w:rsidR="00D95A8D" w:rsidRPr="00BF053D" w:rsidRDefault="00D95A8D" w:rsidP="00BF053D">
      <w:pPr>
        <w:pStyle w:val="SingleTxtGC"/>
        <w:rPr>
          <w:rFonts w:ascii="Time New Roman" w:eastAsia="黑体" w:hAnsi="Time New Roman" w:hint="eastAsia"/>
        </w:rPr>
      </w:pPr>
      <w:r w:rsidRPr="001D3795">
        <w:rPr>
          <w:rFonts w:eastAsia="MS Mincho"/>
        </w:rPr>
        <w:t>12.</w:t>
      </w:r>
      <w:r w:rsidR="00BF053D">
        <w:rPr>
          <w:rFonts w:eastAsia="MS Mincho"/>
        </w:rPr>
        <w:t xml:space="preserve">  </w:t>
      </w:r>
      <w:r w:rsidRPr="00BF053D">
        <w:rPr>
          <w:rFonts w:ascii="Time New Roman" w:eastAsia="黑体" w:hAnsi="Time New Roman" w:hint="eastAsia"/>
        </w:rPr>
        <w:t>委员会建议缔约国：</w:t>
      </w:r>
    </w:p>
    <w:p w:rsidR="00D95A8D" w:rsidRPr="00BF053D" w:rsidRDefault="00D95A8D" w:rsidP="00C65279">
      <w:pPr>
        <w:pStyle w:val="SingleTxtGC"/>
        <w:numPr>
          <w:ilvl w:val="0"/>
          <w:numId w:val="6"/>
        </w:numPr>
        <w:rPr>
          <w:rFonts w:ascii="Time New Roman" w:eastAsia="黑体" w:hAnsi="Time New Roman" w:hint="eastAsia"/>
        </w:rPr>
      </w:pPr>
      <w:r w:rsidRPr="00BF053D">
        <w:rPr>
          <w:rFonts w:ascii="Time New Roman" w:eastAsia="黑体" w:hAnsi="Time New Roman" w:hint="eastAsia"/>
        </w:rPr>
        <w:t>制定、采纳并实施一项战略，以实现残疾人组织在早期阶段即充分参与所有部门内与残疾人切身事务有关的所有政治决策过程，包括与可持续发展目标的落实和监测工作有关的政治决策过程；</w:t>
      </w:r>
    </w:p>
    <w:p w:rsidR="00D95A8D" w:rsidRPr="00BF053D" w:rsidRDefault="00D95A8D" w:rsidP="00C65279">
      <w:pPr>
        <w:pStyle w:val="SingleTxtGC"/>
        <w:numPr>
          <w:ilvl w:val="0"/>
          <w:numId w:val="6"/>
        </w:numPr>
        <w:rPr>
          <w:rFonts w:ascii="Time New Roman" w:eastAsia="黑体" w:hAnsi="Time New Roman" w:hint="eastAsia"/>
          <w:bCs/>
        </w:rPr>
      </w:pPr>
      <w:r w:rsidRPr="00BF053D">
        <w:rPr>
          <w:rFonts w:ascii="Time New Roman" w:eastAsia="黑体" w:hAnsi="Time New Roman" w:hint="eastAsia"/>
          <w:bCs/>
        </w:rPr>
        <w:t>提供充足的财政支持，以建设其能力，使上述组织可以自主参与所有决策过程。</w:t>
      </w:r>
    </w:p>
    <w:p w:rsidR="00D95A8D" w:rsidRPr="001D3795" w:rsidRDefault="00D95A8D" w:rsidP="00BF053D">
      <w:pPr>
        <w:pStyle w:val="H1GC"/>
        <w:rPr>
          <w:rFonts w:eastAsia="MS Mincho"/>
        </w:rPr>
      </w:pPr>
      <w:r>
        <w:rPr>
          <w:rFonts w:eastAsia="MS Mincho"/>
        </w:rPr>
        <w:lastRenderedPageBreak/>
        <w:tab/>
      </w:r>
      <w:r w:rsidRPr="001D3795">
        <w:rPr>
          <w:rFonts w:eastAsia="MS Mincho"/>
        </w:rPr>
        <w:t>B.</w:t>
      </w:r>
      <w:r>
        <w:rPr>
          <w:rFonts w:eastAsia="MS Mincho"/>
        </w:rPr>
        <w:tab/>
      </w:r>
      <w:proofErr w:type="gramStart"/>
      <w:r>
        <w:rPr>
          <w:rFonts w:hint="eastAsia"/>
        </w:rPr>
        <w:t>具体权利</w:t>
      </w:r>
      <w:r>
        <w:rPr>
          <w:rFonts w:hint="eastAsia"/>
        </w:rPr>
        <w:t>(</w:t>
      </w:r>
      <w:proofErr w:type="gramEnd"/>
      <w:r>
        <w:rPr>
          <w:rFonts w:hint="eastAsia"/>
        </w:rPr>
        <w:t>第五至第三十条</w:t>
      </w:r>
      <w:r>
        <w:rPr>
          <w:rFonts w:hint="eastAsia"/>
        </w:rPr>
        <w:t>)</w:t>
      </w:r>
    </w:p>
    <w:p w:rsidR="00D95A8D" w:rsidRPr="001D3795" w:rsidRDefault="00D95A8D" w:rsidP="00BF053D">
      <w:pPr>
        <w:pStyle w:val="H23GC"/>
        <w:rPr>
          <w:rFonts w:eastAsia="MS Mincho"/>
        </w:rPr>
      </w:pPr>
      <w:r w:rsidRPr="001D3795">
        <w:rPr>
          <w:rFonts w:eastAsia="MS Mincho"/>
        </w:rPr>
        <w:tab/>
      </w:r>
      <w:r w:rsidRPr="001D3795">
        <w:rPr>
          <w:rFonts w:eastAsia="MS Mincho"/>
        </w:rPr>
        <w:tab/>
      </w:r>
      <w:r>
        <w:rPr>
          <w:rFonts w:hint="eastAsia"/>
        </w:rPr>
        <w:t>平等和不歧视</w:t>
      </w:r>
      <w:r>
        <w:rPr>
          <w:rFonts w:hint="eastAsia"/>
        </w:rPr>
        <w:t>(</w:t>
      </w:r>
      <w:r>
        <w:rPr>
          <w:rFonts w:hint="eastAsia"/>
        </w:rPr>
        <w:t>第五条</w:t>
      </w:r>
      <w:r>
        <w:rPr>
          <w:rFonts w:hint="eastAsia"/>
        </w:rPr>
        <w:t>)</w:t>
      </w:r>
    </w:p>
    <w:p w:rsidR="00D95A8D" w:rsidRPr="001D3795" w:rsidRDefault="00D95A8D" w:rsidP="00D95A8D">
      <w:pPr>
        <w:pStyle w:val="SingleTxtGC"/>
        <w:rPr>
          <w:rFonts w:eastAsia="MS Mincho"/>
          <w:b/>
        </w:rPr>
      </w:pPr>
      <w:r w:rsidRPr="001D3795">
        <w:rPr>
          <w:rFonts w:eastAsia="MS Mincho"/>
        </w:rPr>
        <w:t>13</w:t>
      </w:r>
      <w:r w:rsidR="00BF053D">
        <w:rPr>
          <w:rFonts w:eastAsia="MS Mincho"/>
        </w:rPr>
        <w:t xml:space="preserve">.  </w:t>
      </w:r>
      <w:r>
        <w:rPr>
          <w:rFonts w:asciiTheme="minorEastAsia" w:eastAsiaTheme="minorEastAsia" w:hAnsiTheme="minorEastAsia" w:hint="eastAsia"/>
        </w:rPr>
        <w:t>委员会深感关切的是，缔约国并非一贯贯彻涉及不歧视原则的合理便利概念。</w:t>
      </w:r>
    </w:p>
    <w:p w:rsidR="00D95A8D" w:rsidRPr="00BF053D" w:rsidRDefault="00D95A8D" w:rsidP="00BF053D">
      <w:pPr>
        <w:pStyle w:val="SingleTxtGC"/>
        <w:rPr>
          <w:rFonts w:ascii="Time New Roman" w:eastAsia="黑体" w:hAnsi="Time New Roman" w:hint="eastAsia"/>
        </w:rPr>
      </w:pPr>
      <w:r w:rsidRPr="001D3795">
        <w:rPr>
          <w:rFonts w:eastAsia="MS Mincho"/>
        </w:rPr>
        <w:t>14</w:t>
      </w:r>
      <w:r w:rsidR="00BF053D">
        <w:rPr>
          <w:rFonts w:eastAsia="MS Mincho"/>
        </w:rPr>
        <w:t xml:space="preserve">.  </w:t>
      </w:r>
      <w:r w:rsidRPr="00BF053D">
        <w:rPr>
          <w:rFonts w:ascii="Time New Roman" w:eastAsia="黑体" w:hAnsi="Time New Roman" w:hint="eastAsia"/>
        </w:rPr>
        <w:t>委员会参照可持续发展目标具体目标</w:t>
      </w:r>
      <w:r w:rsidRPr="00BF053D">
        <w:rPr>
          <w:rFonts w:ascii="Time New Roman" w:eastAsia="黑体" w:hAnsi="Time New Roman"/>
        </w:rPr>
        <w:t>10.2,</w:t>
      </w:r>
      <w:r w:rsidR="003066C0">
        <w:rPr>
          <w:rFonts w:ascii="Time New Roman" w:eastAsia="黑体" w:hAnsi="Time New Roman"/>
        </w:rPr>
        <w:t xml:space="preserve"> </w:t>
      </w:r>
      <w:r w:rsidRPr="00BF053D">
        <w:rPr>
          <w:rFonts w:ascii="Time New Roman" w:eastAsia="黑体" w:hAnsi="Time New Roman" w:hint="eastAsia"/>
        </w:rPr>
        <w:t>建议缔约国采取一切必要的立法、司法和行政措施，以：</w:t>
      </w:r>
    </w:p>
    <w:p w:rsidR="00D95A8D" w:rsidRPr="00BF053D" w:rsidRDefault="00D95A8D" w:rsidP="00C65279">
      <w:pPr>
        <w:pStyle w:val="SingleTxtGC"/>
        <w:numPr>
          <w:ilvl w:val="0"/>
          <w:numId w:val="7"/>
        </w:numPr>
        <w:rPr>
          <w:rFonts w:ascii="Time New Roman" w:eastAsia="黑体" w:hAnsi="Time New Roman" w:hint="eastAsia"/>
        </w:rPr>
      </w:pPr>
      <w:r w:rsidRPr="00BF053D">
        <w:rPr>
          <w:rFonts w:ascii="Time New Roman" w:eastAsia="黑体" w:hAnsi="Time New Roman" w:hint="eastAsia"/>
        </w:rPr>
        <w:t>推动、确保并监督所有公共和私营部门为残疾人提供合理便利；</w:t>
      </w:r>
    </w:p>
    <w:p w:rsidR="00D95A8D" w:rsidRPr="00BF053D" w:rsidRDefault="00D95A8D" w:rsidP="00C65279">
      <w:pPr>
        <w:pStyle w:val="SingleTxtGC"/>
        <w:numPr>
          <w:ilvl w:val="0"/>
          <w:numId w:val="7"/>
        </w:numPr>
        <w:rPr>
          <w:rFonts w:ascii="Time New Roman" w:eastAsia="黑体" w:hAnsi="Time New Roman" w:hint="eastAsia"/>
        </w:rPr>
      </w:pPr>
      <w:r w:rsidRPr="00BF053D">
        <w:rPr>
          <w:rFonts w:ascii="Time New Roman" w:eastAsia="黑体" w:hAnsi="Time New Roman" w:hint="eastAsia"/>
        </w:rPr>
        <w:t>承认拒绝提供合理便利是一种基于残疾的歧视。</w:t>
      </w:r>
    </w:p>
    <w:p w:rsidR="00D95A8D" w:rsidRPr="001D3795" w:rsidRDefault="00D95A8D" w:rsidP="00BF053D">
      <w:pPr>
        <w:pStyle w:val="H23GC"/>
        <w:rPr>
          <w:rFonts w:eastAsia="MS Mincho"/>
        </w:rPr>
      </w:pPr>
      <w:r w:rsidRPr="001D3795">
        <w:rPr>
          <w:rFonts w:eastAsia="MS Mincho"/>
        </w:rPr>
        <w:tab/>
      </w:r>
      <w:r w:rsidRPr="001D3795">
        <w:rPr>
          <w:rFonts w:eastAsia="MS Mincho"/>
        </w:rPr>
        <w:tab/>
      </w:r>
      <w:r>
        <w:rPr>
          <w:rFonts w:hint="eastAsia"/>
        </w:rPr>
        <w:t>残疾妇女</w:t>
      </w:r>
      <w:r>
        <w:rPr>
          <w:rFonts w:hint="eastAsia"/>
        </w:rPr>
        <w:t>(</w:t>
      </w:r>
      <w:r>
        <w:rPr>
          <w:rFonts w:hint="eastAsia"/>
        </w:rPr>
        <w:t>第六条</w:t>
      </w:r>
      <w:r>
        <w:rPr>
          <w:rFonts w:hint="eastAsia"/>
        </w:rPr>
        <w:t>)</w:t>
      </w:r>
    </w:p>
    <w:p w:rsidR="00D95A8D" w:rsidRPr="001D3795" w:rsidRDefault="00D95A8D" w:rsidP="00BF053D">
      <w:pPr>
        <w:pStyle w:val="SingleTxtGC"/>
        <w:rPr>
          <w:rFonts w:eastAsia="MS Mincho"/>
          <w:b/>
        </w:rPr>
      </w:pPr>
      <w:r w:rsidRPr="001D3795">
        <w:rPr>
          <w:rFonts w:eastAsia="MS Mincho"/>
        </w:rPr>
        <w:t>15</w:t>
      </w:r>
      <w:r w:rsidR="00BF053D">
        <w:rPr>
          <w:rFonts w:eastAsia="MS Mincho"/>
        </w:rPr>
        <w:t xml:space="preserve">.  </w:t>
      </w:r>
      <w:r>
        <w:rPr>
          <w:rFonts w:hint="eastAsia"/>
        </w:rPr>
        <w:t>委员会关切地注意到，《男女机会平等国家计划</w:t>
      </w:r>
      <w:r>
        <w:rPr>
          <w:rFonts w:hint="eastAsia"/>
        </w:rPr>
        <w:t>(</w:t>
      </w:r>
      <w:r w:rsidRPr="001D3795">
        <w:rPr>
          <w:rFonts w:eastAsia="MS Mincho"/>
        </w:rPr>
        <w:t>2015-2021</w:t>
      </w:r>
      <w:r>
        <w:rPr>
          <w:rFonts w:hint="eastAsia"/>
        </w:rPr>
        <w:t>)</w:t>
      </w:r>
      <w:r>
        <w:rPr>
          <w:rFonts w:hint="eastAsia"/>
        </w:rPr>
        <w:t>》的行动计划中缺乏具体措施来防范和消除对残疾妇女和残疾女童的歧视，以及出于其他理由</w:t>
      </w:r>
      <w:r>
        <w:rPr>
          <w:rFonts w:hint="eastAsia"/>
        </w:rPr>
        <w:t>(</w:t>
      </w:r>
      <w:r>
        <w:rPr>
          <w:rFonts w:hint="eastAsia"/>
        </w:rPr>
        <w:t>尤其是出于性取向和性别认同等理由</w:t>
      </w:r>
      <w:r>
        <w:rPr>
          <w:rFonts w:hint="eastAsia"/>
        </w:rPr>
        <w:t>)</w:t>
      </w:r>
      <w:r>
        <w:rPr>
          <w:rFonts w:hint="eastAsia"/>
        </w:rPr>
        <w:t>对残疾妇女和残疾女童的多方面歧视。</w:t>
      </w:r>
    </w:p>
    <w:p w:rsidR="00D95A8D" w:rsidRPr="00BF053D" w:rsidRDefault="00D95A8D" w:rsidP="00D95A8D">
      <w:pPr>
        <w:pStyle w:val="SingleTxtGC"/>
        <w:rPr>
          <w:rFonts w:ascii="Time New Roman" w:eastAsia="黑体" w:hAnsi="Time New Roman" w:hint="eastAsia"/>
        </w:rPr>
      </w:pPr>
      <w:r w:rsidRPr="001D3795">
        <w:rPr>
          <w:rFonts w:eastAsia="MS Mincho"/>
        </w:rPr>
        <w:t>16</w:t>
      </w:r>
      <w:r w:rsidR="00BF053D" w:rsidRPr="00BF053D">
        <w:rPr>
          <w:rFonts w:ascii="Time New Roman" w:eastAsia="黑体" w:hAnsi="Time New Roman"/>
        </w:rPr>
        <w:t xml:space="preserve">.  </w:t>
      </w:r>
      <w:r w:rsidRPr="00BF053D">
        <w:rPr>
          <w:rFonts w:ascii="Time New Roman" w:eastAsia="黑体" w:hAnsi="Time New Roman" w:hint="eastAsia"/>
        </w:rPr>
        <w:t>委员会建议缔约国修改其《男女机会平等国家计划</w:t>
      </w:r>
      <w:r w:rsidRPr="00BF053D">
        <w:rPr>
          <w:rFonts w:ascii="Time New Roman" w:eastAsia="黑体" w:hAnsi="Time New Roman" w:hint="eastAsia"/>
        </w:rPr>
        <w:t>(</w:t>
      </w:r>
      <w:r w:rsidRPr="00BF053D">
        <w:rPr>
          <w:rFonts w:ascii="Time New Roman" w:eastAsia="黑体" w:hAnsi="Time New Roman"/>
        </w:rPr>
        <w:t>2015-2021</w:t>
      </w:r>
      <w:r w:rsidRPr="00BF053D">
        <w:rPr>
          <w:rFonts w:ascii="Time New Roman" w:eastAsia="黑体" w:hAnsi="Time New Roman" w:hint="eastAsia"/>
        </w:rPr>
        <w:t>)</w:t>
      </w:r>
      <w:r w:rsidRPr="00BF053D">
        <w:rPr>
          <w:rFonts w:ascii="Time New Roman" w:eastAsia="黑体" w:hAnsi="Time New Roman" w:hint="eastAsia"/>
        </w:rPr>
        <w:t>》的行动计划，明确纳入重点防范和消除对残疾妇女和残疾女童的歧视</w:t>
      </w:r>
      <w:r w:rsidRPr="00BF053D">
        <w:rPr>
          <w:rFonts w:ascii="Time New Roman" w:eastAsia="黑体" w:hAnsi="Time New Roman" w:hint="eastAsia"/>
        </w:rPr>
        <w:t>(</w:t>
      </w:r>
      <w:r w:rsidRPr="00BF053D">
        <w:rPr>
          <w:rFonts w:ascii="Time New Roman" w:eastAsia="黑体" w:hAnsi="Time New Roman" w:hint="eastAsia"/>
        </w:rPr>
        <w:t>包括多重和交叉歧视</w:t>
      </w:r>
      <w:r w:rsidRPr="00BF053D">
        <w:rPr>
          <w:rFonts w:ascii="Time New Roman" w:eastAsia="黑体" w:hAnsi="Time New Roman" w:hint="eastAsia"/>
        </w:rPr>
        <w:t>)</w:t>
      </w:r>
      <w:r w:rsidRPr="00BF053D">
        <w:rPr>
          <w:rFonts w:ascii="Time New Roman" w:eastAsia="黑体" w:hAnsi="Time New Roman" w:hint="eastAsia"/>
        </w:rPr>
        <w:t>的内容，以及支持其发展、提高意识和增强权能的各项措施，尤其是促进其参与公共生活的各项措施。委员会还建议缔约国在上述行动计划中纳入旨在防范和消除出于性取向和性别认同的歧视的各项措施。</w:t>
      </w:r>
    </w:p>
    <w:p w:rsidR="00D95A8D" w:rsidRPr="001D3795" w:rsidRDefault="00D95A8D" w:rsidP="00BF053D">
      <w:pPr>
        <w:pStyle w:val="H23GC"/>
        <w:rPr>
          <w:rFonts w:eastAsia="MS Mincho"/>
        </w:rPr>
      </w:pPr>
      <w:r w:rsidRPr="001D3795">
        <w:rPr>
          <w:rFonts w:eastAsia="MS Mincho"/>
        </w:rPr>
        <w:tab/>
      </w:r>
      <w:r w:rsidRPr="001D3795">
        <w:rPr>
          <w:rFonts w:eastAsia="MS Mincho"/>
        </w:rPr>
        <w:tab/>
      </w:r>
      <w:r>
        <w:rPr>
          <w:rFonts w:hint="eastAsia"/>
        </w:rPr>
        <w:t>残疾儿童</w:t>
      </w:r>
      <w:r>
        <w:rPr>
          <w:rFonts w:hint="eastAsia"/>
        </w:rPr>
        <w:t>(</w:t>
      </w:r>
      <w:r>
        <w:rPr>
          <w:rFonts w:hint="eastAsia"/>
        </w:rPr>
        <w:t>第七条</w:t>
      </w:r>
      <w:r>
        <w:rPr>
          <w:rFonts w:hint="eastAsia"/>
        </w:rPr>
        <w:t>)</w:t>
      </w:r>
    </w:p>
    <w:p w:rsidR="00D95A8D" w:rsidRPr="00E770C2" w:rsidRDefault="00D95A8D" w:rsidP="00D95A8D">
      <w:pPr>
        <w:pStyle w:val="SingleTxtGC"/>
        <w:rPr>
          <w:rFonts w:eastAsia="MS Mincho"/>
          <w:b/>
        </w:rPr>
      </w:pPr>
      <w:r w:rsidRPr="00E770C2">
        <w:rPr>
          <w:rFonts w:eastAsia="MS Mincho"/>
        </w:rPr>
        <w:t>17</w:t>
      </w:r>
      <w:r w:rsidR="00BF053D">
        <w:rPr>
          <w:rFonts w:eastAsia="MS Mincho"/>
        </w:rPr>
        <w:t xml:space="preserve">.  </w:t>
      </w:r>
      <w:r>
        <w:rPr>
          <w:rFonts w:asciiTheme="minorEastAsia" w:eastAsiaTheme="minorEastAsia" w:hAnsiTheme="minorEastAsia" w:hint="eastAsia"/>
        </w:rPr>
        <w:t>委员会感到关切的是：</w:t>
      </w:r>
    </w:p>
    <w:p w:rsidR="00D95A8D" w:rsidRPr="001D3795" w:rsidRDefault="00D95A8D" w:rsidP="00C65279">
      <w:pPr>
        <w:pStyle w:val="SingleTxtGC"/>
        <w:numPr>
          <w:ilvl w:val="0"/>
          <w:numId w:val="8"/>
        </w:numPr>
        <w:rPr>
          <w:rFonts w:eastAsia="MS Mincho"/>
        </w:rPr>
      </w:pPr>
      <w:r>
        <w:rPr>
          <w:rFonts w:hint="eastAsia"/>
        </w:rPr>
        <w:t>在以残疾儿童为特定目标的性凌辱和贩运现象的相关防护问题上，缺乏数据，也缺乏主动行动；</w:t>
      </w:r>
    </w:p>
    <w:p w:rsidR="00D95A8D" w:rsidRPr="001D3795" w:rsidRDefault="00D95A8D" w:rsidP="00C65279">
      <w:pPr>
        <w:pStyle w:val="SingleTxtGC"/>
        <w:numPr>
          <w:ilvl w:val="0"/>
          <w:numId w:val="8"/>
        </w:numPr>
        <w:rPr>
          <w:rFonts w:eastAsia="MS Mincho"/>
        </w:rPr>
      </w:pPr>
      <w:r>
        <w:rPr>
          <w:rFonts w:hint="eastAsia"/>
        </w:rPr>
        <w:t>残疾儿童，尤其是存在智力或认知缺陷的儿童以及自我语言表达能力欠缺的儿童，对与其生活有关的决策完全没有任何参与。</w:t>
      </w:r>
    </w:p>
    <w:p w:rsidR="00D95A8D" w:rsidRPr="00BF053D" w:rsidRDefault="00D95A8D" w:rsidP="00BF053D">
      <w:pPr>
        <w:pStyle w:val="SingleTxtGC"/>
        <w:rPr>
          <w:rFonts w:ascii="Time New Roman" w:eastAsia="黑体" w:hAnsi="Time New Roman" w:hint="eastAsia"/>
        </w:rPr>
      </w:pPr>
      <w:r w:rsidRPr="001D3795">
        <w:rPr>
          <w:rFonts w:eastAsia="MS Mincho"/>
        </w:rPr>
        <w:t>18</w:t>
      </w:r>
      <w:r w:rsidR="00BF053D">
        <w:rPr>
          <w:rFonts w:eastAsia="MS Mincho"/>
        </w:rPr>
        <w:t xml:space="preserve">.  </w:t>
      </w:r>
      <w:r w:rsidRPr="00BF053D">
        <w:rPr>
          <w:rFonts w:ascii="Time New Roman" w:eastAsia="黑体" w:hAnsi="Time New Roman" w:hint="eastAsia"/>
        </w:rPr>
        <w:t>委员会强烈建议缔约国：</w:t>
      </w:r>
    </w:p>
    <w:p w:rsidR="00D95A8D" w:rsidRPr="00BF053D" w:rsidRDefault="00D95A8D" w:rsidP="00C65279">
      <w:pPr>
        <w:pStyle w:val="SingleTxtGC"/>
        <w:numPr>
          <w:ilvl w:val="0"/>
          <w:numId w:val="9"/>
        </w:numPr>
        <w:rPr>
          <w:rFonts w:ascii="Time New Roman" w:eastAsia="黑体" w:hAnsi="Time New Roman" w:hint="eastAsia"/>
        </w:rPr>
      </w:pPr>
      <w:r w:rsidRPr="00BF053D">
        <w:rPr>
          <w:rFonts w:ascii="Time New Roman" w:eastAsia="黑体" w:hAnsi="Time New Roman" w:hint="eastAsia"/>
        </w:rPr>
        <w:t>制定并实施一项妥善的行动计划，在各种机构内外消除一切形式针对残疾儿童的性凌辱和暴力，并收集分类数据，以评价拟在此类行动计划下采取的各项措施的有效性；</w:t>
      </w:r>
    </w:p>
    <w:p w:rsidR="00D95A8D" w:rsidRPr="00BF053D" w:rsidRDefault="00D95A8D" w:rsidP="00C65279">
      <w:pPr>
        <w:pStyle w:val="SingleTxtGC"/>
        <w:numPr>
          <w:ilvl w:val="0"/>
          <w:numId w:val="9"/>
        </w:numPr>
        <w:rPr>
          <w:rFonts w:ascii="Time New Roman" w:eastAsia="黑体" w:hAnsi="Time New Roman" w:hint="eastAsia"/>
        </w:rPr>
      </w:pPr>
      <w:r w:rsidRPr="00BF053D">
        <w:rPr>
          <w:rFonts w:ascii="Time New Roman" w:eastAsia="黑体" w:hAnsi="Time New Roman" w:hint="eastAsia"/>
        </w:rPr>
        <w:t>采取立法和行政措施，以保障残疾儿童有权就所有切身事务表达自己的意见，尤其是在司法和行政程序中，同时承认残疾儿童的能力在不断发展，并根据其年龄和成熟度对其意见给予应有的考虑；向其提供与其残疾状况和年龄相应的帮助，以落实上述权利。</w:t>
      </w:r>
    </w:p>
    <w:p w:rsidR="00D95A8D" w:rsidRPr="00491CA1" w:rsidRDefault="00D95A8D" w:rsidP="00BF053D">
      <w:pPr>
        <w:pStyle w:val="SingleTxtGC"/>
        <w:rPr>
          <w:rFonts w:eastAsia="MS Mincho"/>
          <w:b/>
        </w:rPr>
      </w:pPr>
      <w:r w:rsidRPr="00491CA1">
        <w:rPr>
          <w:rFonts w:eastAsia="MS Mincho"/>
        </w:rPr>
        <w:t>19</w:t>
      </w:r>
      <w:r w:rsidR="00BF053D">
        <w:rPr>
          <w:rFonts w:eastAsia="MS Mincho"/>
        </w:rPr>
        <w:t xml:space="preserve">.  </w:t>
      </w:r>
      <w:r>
        <w:rPr>
          <w:rFonts w:hint="eastAsia"/>
        </w:rPr>
        <w:t>委员会感到关切的是，获得社会保障与劳动部支助的残疾儿童及其家人数量不多，且所提供的支助范围不大。</w:t>
      </w:r>
    </w:p>
    <w:p w:rsidR="00D95A8D" w:rsidRPr="00BF053D" w:rsidRDefault="00D95A8D" w:rsidP="00D95A8D">
      <w:pPr>
        <w:pStyle w:val="SingleTxtGC"/>
        <w:rPr>
          <w:rFonts w:ascii="Time New Roman" w:eastAsia="黑体" w:hAnsi="Time New Roman" w:hint="eastAsia"/>
        </w:rPr>
      </w:pPr>
      <w:r w:rsidRPr="001D3795">
        <w:rPr>
          <w:rFonts w:eastAsia="MS Mincho"/>
        </w:rPr>
        <w:lastRenderedPageBreak/>
        <w:t>20</w:t>
      </w:r>
      <w:r w:rsidR="00BF053D">
        <w:rPr>
          <w:rFonts w:eastAsia="MS Mincho"/>
        </w:rPr>
        <w:t xml:space="preserve">.  </w:t>
      </w:r>
      <w:r w:rsidRPr="00BF053D">
        <w:rPr>
          <w:rFonts w:ascii="Time New Roman" w:eastAsia="黑体" w:hAnsi="Time New Roman" w:hint="eastAsia"/>
        </w:rPr>
        <w:t>委员会建议缔约国采取措施，确保残疾儿童及其家人获得所需的、适合其个人要求的支助，并开发衡量这方面进展所需的统计工具。</w:t>
      </w:r>
    </w:p>
    <w:p w:rsidR="00D95A8D" w:rsidRPr="001D3795" w:rsidRDefault="00D95A8D" w:rsidP="00BF053D">
      <w:pPr>
        <w:pStyle w:val="H23GC"/>
        <w:rPr>
          <w:rFonts w:eastAsia="MS Mincho"/>
        </w:rPr>
      </w:pPr>
      <w:r w:rsidRPr="001D3795">
        <w:rPr>
          <w:rFonts w:eastAsia="MS Mincho"/>
        </w:rPr>
        <w:tab/>
      </w:r>
      <w:r w:rsidRPr="001D3795">
        <w:rPr>
          <w:rFonts w:eastAsia="MS Mincho"/>
        </w:rPr>
        <w:tab/>
      </w:r>
      <w:r>
        <w:rPr>
          <w:rFonts w:hint="eastAsia"/>
        </w:rPr>
        <w:t>无障碍</w:t>
      </w:r>
      <w:r>
        <w:rPr>
          <w:rFonts w:hint="eastAsia"/>
        </w:rPr>
        <w:t>(</w:t>
      </w:r>
      <w:r>
        <w:rPr>
          <w:rFonts w:hint="eastAsia"/>
        </w:rPr>
        <w:t>第九条</w:t>
      </w:r>
      <w:r>
        <w:rPr>
          <w:rFonts w:hint="eastAsia"/>
        </w:rPr>
        <w:t>)</w:t>
      </w:r>
    </w:p>
    <w:p w:rsidR="00D95A8D" w:rsidRPr="001D3795" w:rsidRDefault="00D95A8D" w:rsidP="00D95A8D">
      <w:pPr>
        <w:pStyle w:val="SingleTxtGC"/>
        <w:rPr>
          <w:rFonts w:eastAsia="MS Mincho"/>
        </w:rPr>
      </w:pPr>
      <w:r w:rsidRPr="001D3795">
        <w:rPr>
          <w:rFonts w:eastAsia="MS Mincho"/>
        </w:rPr>
        <w:t>21</w:t>
      </w:r>
      <w:r w:rsidR="00BF053D">
        <w:rPr>
          <w:rFonts w:eastAsia="MS Mincho"/>
        </w:rPr>
        <w:t xml:space="preserve">.  </w:t>
      </w:r>
      <w:r>
        <w:rPr>
          <w:rFonts w:eastAsiaTheme="minorEastAsia" w:hint="eastAsia"/>
        </w:rPr>
        <w:t>委员会感到关切的是，为推广在物质环境和交通运输方面贯彻通用设计原则而采取的措施范围有限，且据报告进展也不足，尤其是在改善私人和公共建筑内外以及整个交通运输链</w:t>
      </w:r>
      <w:r>
        <w:rPr>
          <w:rFonts w:eastAsiaTheme="minorEastAsia" w:hint="eastAsia"/>
        </w:rPr>
        <w:t>(</w:t>
      </w:r>
      <w:r>
        <w:rPr>
          <w:rFonts w:eastAsiaTheme="minorEastAsia" w:hint="eastAsia"/>
        </w:rPr>
        <w:t>包括停车场、火车站、站台、城际巴士、出租车以及渡轮</w:t>
      </w:r>
      <w:r>
        <w:rPr>
          <w:rFonts w:eastAsiaTheme="minorEastAsia" w:hint="eastAsia"/>
        </w:rPr>
        <w:t>)</w:t>
      </w:r>
      <w:r>
        <w:rPr>
          <w:rFonts w:eastAsiaTheme="minorEastAsia" w:hint="eastAsia"/>
        </w:rPr>
        <w:t>的无障碍情况方面。委员会还感到关切的是，缺乏有效的机制来监测建筑物的无障碍情况。</w:t>
      </w:r>
    </w:p>
    <w:p w:rsidR="00D95A8D" w:rsidRPr="00BF053D" w:rsidRDefault="00D95A8D" w:rsidP="00BF053D">
      <w:pPr>
        <w:pStyle w:val="SingleTxtGC"/>
        <w:rPr>
          <w:rFonts w:ascii="Time New Roman" w:eastAsia="黑体" w:hAnsi="Time New Roman" w:hint="eastAsia"/>
        </w:rPr>
      </w:pPr>
      <w:r w:rsidRPr="001D3795">
        <w:rPr>
          <w:rFonts w:eastAsia="MS Mincho"/>
        </w:rPr>
        <w:t>22</w:t>
      </w:r>
      <w:r w:rsidR="00BF053D">
        <w:rPr>
          <w:rFonts w:eastAsia="MS Mincho"/>
        </w:rPr>
        <w:t xml:space="preserve">.  </w:t>
      </w:r>
      <w:r w:rsidRPr="00BF053D">
        <w:rPr>
          <w:rFonts w:ascii="Time New Roman" w:eastAsia="黑体" w:hAnsi="Time New Roman" w:hint="eastAsia"/>
        </w:rPr>
        <w:t>委员会建议缔约国根据委员会关于无障碍问题的第</w:t>
      </w:r>
      <w:r w:rsidRPr="00BF053D">
        <w:rPr>
          <w:rFonts w:ascii="Time New Roman" w:eastAsia="黑体" w:hAnsi="Time New Roman" w:cstheme="majorBidi"/>
        </w:rPr>
        <w:t>2</w:t>
      </w:r>
      <w:r w:rsidRPr="00BF053D">
        <w:rPr>
          <w:rFonts w:ascii="Time New Roman" w:eastAsia="黑体" w:hAnsi="Time New Roman" w:hint="eastAsia"/>
        </w:rPr>
        <w:t>号一般性意见</w:t>
      </w:r>
      <w:r w:rsidRPr="00BF053D">
        <w:rPr>
          <w:rFonts w:ascii="Time New Roman" w:eastAsia="黑体" w:hAnsi="Time New Roman" w:hint="eastAsia"/>
        </w:rPr>
        <w:t>(</w:t>
      </w:r>
      <w:r w:rsidRPr="00BF053D">
        <w:rPr>
          <w:rFonts w:ascii="Time New Roman" w:eastAsia="黑体" w:hAnsi="Time New Roman"/>
        </w:rPr>
        <w:t>2014</w:t>
      </w:r>
      <w:r w:rsidRPr="00BF053D">
        <w:rPr>
          <w:rFonts w:ascii="Time New Roman" w:eastAsia="黑体" w:hAnsi="Time New Roman" w:hint="eastAsia"/>
        </w:rPr>
        <w:t>年</w:t>
      </w:r>
      <w:r w:rsidRPr="00BF053D">
        <w:rPr>
          <w:rFonts w:ascii="Time New Roman" w:eastAsia="黑体" w:hAnsi="Time New Roman" w:hint="eastAsia"/>
        </w:rPr>
        <w:t>)</w:t>
      </w:r>
      <w:r w:rsidRPr="00BF053D">
        <w:rPr>
          <w:rFonts w:ascii="Time New Roman" w:eastAsia="黑体" w:hAnsi="Time New Roman" w:hint="eastAsia"/>
        </w:rPr>
        <w:t>，并与残疾人代表组织密切协作：</w:t>
      </w:r>
    </w:p>
    <w:p w:rsidR="00D95A8D" w:rsidRPr="00BF053D" w:rsidRDefault="00D95A8D" w:rsidP="00C65279">
      <w:pPr>
        <w:pStyle w:val="SingleTxtGC"/>
        <w:numPr>
          <w:ilvl w:val="0"/>
          <w:numId w:val="10"/>
        </w:numPr>
        <w:rPr>
          <w:rFonts w:ascii="Time New Roman" w:eastAsia="黑体" w:hAnsi="Time New Roman" w:hint="eastAsia"/>
        </w:rPr>
      </w:pPr>
      <w:r w:rsidRPr="00BF053D">
        <w:rPr>
          <w:rFonts w:ascii="Time New Roman" w:eastAsia="黑体" w:hAnsi="Time New Roman" w:hint="eastAsia"/>
        </w:rPr>
        <w:t>制定并实施一项带有明确的时间框架及可衡量的基线和指标的行动计划，以及规章和标准，保证将通用设计原则逐步应用于城乡地区的物质环境，包括在无障碍住房和交通运输方面，以确保所有残疾人均能无障碍通行；</w:t>
      </w:r>
    </w:p>
    <w:p w:rsidR="00D95A8D" w:rsidRPr="00BF053D" w:rsidRDefault="00D95A8D" w:rsidP="00C65279">
      <w:pPr>
        <w:pStyle w:val="SingleTxtGC"/>
        <w:numPr>
          <w:ilvl w:val="0"/>
          <w:numId w:val="10"/>
        </w:numPr>
        <w:rPr>
          <w:rFonts w:ascii="Time New Roman" w:eastAsia="黑体" w:hAnsi="Time New Roman" w:hint="eastAsia"/>
        </w:rPr>
      </w:pPr>
      <w:r w:rsidRPr="00BF053D">
        <w:rPr>
          <w:rFonts w:ascii="Time New Roman" w:eastAsia="黑体" w:hAnsi="Time New Roman" w:hint="eastAsia"/>
        </w:rPr>
        <w:t>确保此类行动计划、规章和标准涵盖所有残疾人无障碍通行所涉的物质、环境、信息和通讯等方面，就相应的劝阻性制裁措施和强制执行机制</w:t>
      </w:r>
      <w:proofErr w:type="gramStart"/>
      <w:r w:rsidRPr="00BF053D">
        <w:rPr>
          <w:rFonts w:ascii="Time New Roman" w:eastAsia="黑体" w:hAnsi="Time New Roman" w:hint="eastAsia"/>
        </w:rPr>
        <w:t>作出</w:t>
      </w:r>
      <w:proofErr w:type="gramEnd"/>
      <w:r w:rsidRPr="00BF053D">
        <w:rPr>
          <w:rFonts w:ascii="Time New Roman" w:eastAsia="黑体" w:hAnsi="Time New Roman" w:hint="eastAsia"/>
        </w:rPr>
        <w:t>规定，并停止使用欧洲联盟基金建设有障碍的建筑、网站及其他基础设施；</w:t>
      </w:r>
    </w:p>
    <w:p w:rsidR="00D95A8D" w:rsidRPr="00BF053D" w:rsidRDefault="00D95A8D" w:rsidP="00C65279">
      <w:pPr>
        <w:pStyle w:val="SingleTxtGC"/>
        <w:numPr>
          <w:ilvl w:val="0"/>
          <w:numId w:val="10"/>
        </w:numPr>
        <w:rPr>
          <w:rFonts w:ascii="Time New Roman" w:eastAsia="黑体" w:hAnsi="Time New Roman" w:hint="eastAsia"/>
        </w:rPr>
      </w:pPr>
      <w:r w:rsidRPr="00BF053D">
        <w:rPr>
          <w:rFonts w:ascii="Time New Roman" w:eastAsia="黑体" w:hAnsi="Time New Roman" w:hint="eastAsia"/>
        </w:rPr>
        <w:t>为此类行动计划、规章和标准的切实实施划拨必要的人力和财政资源，并建立机制，以监测其实施情况；</w:t>
      </w:r>
    </w:p>
    <w:p w:rsidR="00D95A8D" w:rsidRPr="00BF053D" w:rsidRDefault="00D95A8D" w:rsidP="00C65279">
      <w:pPr>
        <w:pStyle w:val="SingleTxtGC"/>
        <w:numPr>
          <w:ilvl w:val="0"/>
          <w:numId w:val="10"/>
        </w:numPr>
        <w:rPr>
          <w:rFonts w:ascii="Time New Roman" w:eastAsia="黑体" w:hAnsi="Time New Roman" w:hint="eastAsia"/>
        </w:rPr>
      </w:pPr>
      <w:r w:rsidRPr="00BF053D">
        <w:rPr>
          <w:rFonts w:ascii="Time New Roman" w:eastAsia="黑体" w:hAnsi="Time New Roman" w:hint="eastAsia"/>
        </w:rPr>
        <w:t>注意《公约》第九条与可持续发展目标具体目标</w:t>
      </w:r>
      <w:r w:rsidRPr="00BF053D">
        <w:rPr>
          <w:rFonts w:ascii="Time New Roman" w:eastAsia="黑体" w:hAnsi="Time New Roman"/>
        </w:rPr>
        <w:t>11.2</w:t>
      </w:r>
      <w:r w:rsidRPr="00BF053D">
        <w:rPr>
          <w:rFonts w:ascii="Time New Roman" w:eastAsia="黑体" w:hAnsi="Time New Roman" w:hint="eastAsia"/>
        </w:rPr>
        <w:t>和</w:t>
      </w:r>
      <w:r w:rsidRPr="00BF053D">
        <w:rPr>
          <w:rFonts w:ascii="Time New Roman" w:eastAsia="黑体" w:hAnsi="Time New Roman"/>
        </w:rPr>
        <w:t>11.7</w:t>
      </w:r>
      <w:r w:rsidRPr="00BF053D">
        <w:rPr>
          <w:rFonts w:ascii="Time New Roman" w:eastAsia="黑体" w:hAnsi="Time New Roman" w:hint="eastAsia"/>
        </w:rPr>
        <w:t>之间的联系。</w:t>
      </w:r>
    </w:p>
    <w:p w:rsidR="00D95A8D" w:rsidRPr="00893CF1" w:rsidRDefault="00D95A8D" w:rsidP="00875DC9">
      <w:pPr>
        <w:pStyle w:val="H23GC"/>
      </w:pPr>
      <w:r>
        <w:rPr>
          <w:rFonts w:eastAsia="MS Mincho"/>
        </w:rPr>
        <w:tab/>
      </w:r>
      <w:r>
        <w:rPr>
          <w:rFonts w:eastAsia="MS Mincho"/>
        </w:rPr>
        <w:tab/>
      </w:r>
      <w:r w:rsidRPr="00893CF1">
        <w:rPr>
          <w:rFonts w:hint="eastAsia"/>
        </w:rPr>
        <w:t>危</w:t>
      </w:r>
      <w:r w:rsidRPr="00893CF1">
        <w:rPr>
          <w:rFonts w:cs="宋体" w:hint="eastAsia"/>
        </w:rPr>
        <w:t>难</w:t>
      </w:r>
      <w:r w:rsidRPr="00893CF1">
        <w:rPr>
          <w:rFonts w:hint="eastAsia"/>
        </w:rPr>
        <w:t>情况和人道主</w:t>
      </w:r>
      <w:r w:rsidRPr="00893CF1">
        <w:rPr>
          <w:rFonts w:cs="宋体" w:hint="eastAsia"/>
        </w:rPr>
        <w:t>义紧</w:t>
      </w:r>
      <w:r w:rsidRPr="00893CF1">
        <w:rPr>
          <w:rFonts w:hint="eastAsia"/>
        </w:rPr>
        <w:t>急情况</w:t>
      </w:r>
      <w:r>
        <w:rPr>
          <w:rFonts w:hint="eastAsia"/>
        </w:rPr>
        <w:t>(</w:t>
      </w:r>
      <w:r w:rsidRPr="00893CF1">
        <w:rPr>
          <w:rFonts w:hint="eastAsia"/>
        </w:rPr>
        <w:t>第十一条</w:t>
      </w:r>
      <w:r>
        <w:rPr>
          <w:rFonts w:hint="eastAsia"/>
        </w:rPr>
        <w:t>)</w:t>
      </w:r>
    </w:p>
    <w:p w:rsidR="00D95A8D" w:rsidRPr="001D3795" w:rsidRDefault="00D95A8D" w:rsidP="00875DC9">
      <w:pPr>
        <w:pStyle w:val="SingleTxtGC"/>
        <w:rPr>
          <w:rFonts w:eastAsia="MS Mincho"/>
        </w:rPr>
      </w:pPr>
      <w:r w:rsidRPr="001D3795">
        <w:rPr>
          <w:rFonts w:eastAsia="MS Mincho"/>
        </w:rPr>
        <w:t>23</w:t>
      </w:r>
      <w:r w:rsidR="00BF053D">
        <w:rPr>
          <w:rFonts w:eastAsia="MS Mincho"/>
        </w:rPr>
        <w:t xml:space="preserve">.  </w:t>
      </w:r>
      <w:r>
        <w:rPr>
          <w:rFonts w:hint="eastAsia"/>
        </w:rPr>
        <w:t>委员会关切地注意到，残疾人的需要，尤其是失聪、盲聋或听力困难者的需要，没有作为考虑因素明确纳入国家和地方各级的灾难应对措施，包括称为“</w:t>
      </w:r>
      <w:proofErr w:type="spellStart"/>
      <w:r>
        <w:rPr>
          <w:rFonts w:eastAsia="MS Mincho"/>
        </w:rPr>
        <w:t>GPIS112</w:t>
      </w:r>
      <w:proofErr w:type="spellEnd"/>
      <w:r>
        <w:rPr>
          <w:rFonts w:hint="eastAsia"/>
        </w:rPr>
        <w:t>”的紧急呼叫应用程序。</w:t>
      </w:r>
    </w:p>
    <w:p w:rsidR="00D95A8D" w:rsidRPr="00875DC9" w:rsidRDefault="00D95A8D" w:rsidP="00D95A8D">
      <w:pPr>
        <w:pStyle w:val="SingleTxtGC"/>
        <w:rPr>
          <w:rFonts w:ascii="Time New Roman" w:eastAsia="黑体" w:hAnsi="Time New Roman" w:hint="eastAsia"/>
        </w:rPr>
      </w:pPr>
      <w:r w:rsidRPr="001D3795">
        <w:rPr>
          <w:rFonts w:eastAsia="MS Mincho"/>
        </w:rPr>
        <w:t>24</w:t>
      </w:r>
      <w:r w:rsidR="00BF053D">
        <w:rPr>
          <w:rFonts w:eastAsia="MS Mincho"/>
        </w:rPr>
        <w:t xml:space="preserve">.  </w:t>
      </w:r>
      <w:r w:rsidRPr="00875DC9">
        <w:rPr>
          <w:rFonts w:ascii="Time New Roman" w:eastAsia="黑体" w:hAnsi="Time New Roman" w:hint="eastAsia"/>
        </w:rPr>
        <w:t>委员会建议缔约国与残疾人组织密切协作，落实各项举措，以确保将失聪、盲聋或听力困难者纳入应急响应与缓解计划，并调整紧急呼叫专线，通过贯彻落实《</w:t>
      </w:r>
      <w:r w:rsidRPr="00875DC9">
        <w:rPr>
          <w:rFonts w:ascii="Time New Roman" w:eastAsia="黑体" w:hAnsi="Time New Roman"/>
        </w:rPr>
        <w:t>2015-2030</w:t>
      </w:r>
      <w:r w:rsidRPr="00875DC9">
        <w:rPr>
          <w:rFonts w:ascii="Time New Roman" w:eastAsia="黑体" w:hAnsi="Time New Roman" w:hint="eastAsia"/>
        </w:rPr>
        <w:t>年仙台减少灾害风险框架》来应对失聪、盲聋或听力困难者的需要。</w:t>
      </w:r>
    </w:p>
    <w:p w:rsidR="00D95A8D" w:rsidRPr="00893CF1" w:rsidRDefault="00D95A8D" w:rsidP="00875DC9">
      <w:pPr>
        <w:pStyle w:val="H23GC"/>
      </w:pPr>
      <w:r w:rsidRPr="001D3795">
        <w:rPr>
          <w:rFonts w:eastAsia="MS Mincho"/>
        </w:rPr>
        <w:tab/>
      </w:r>
      <w:r w:rsidRPr="001D3795">
        <w:rPr>
          <w:rFonts w:eastAsia="MS Mincho"/>
        </w:rPr>
        <w:tab/>
      </w:r>
      <w:r w:rsidRPr="00893CF1">
        <w:rPr>
          <w:rFonts w:hint="eastAsia"/>
        </w:rPr>
        <w:t>在法律面前</w:t>
      </w:r>
      <w:r w:rsidRPr="00893CF1">
        <w:rPr>
          <w:rFonts w:cs="宋体" w:hint="eastAsia"/>
        </w:rPr>
        <w:t>获</w:t>
      </w:r>
      <w:r w:rsidRPr="00893CF1">
        <w:rPr>
          <w:rFonts w:cs="MS Mincho" w:hint="eastAsia"/>
        </w:rPr>
        <w:t>得平等承</w:t>
      </w:r>
      <w:r w:rsidRPr="00893CF1">
        <w:rPr>
          <w:rFonts w:cs="宋体" w:hint="eastAsia"/>
        </w:rPr>
        <w:t>认</w:t>
      </w:r>
      <w:r>
        <w:rPr>
          <w:rFonts w:cs="宋体" w:hint="eastAsia"/>
        </w:rPr>
        <w:t>(</w:t>
      </w:r>
      <w:r w:rsidRPr="00893CF1">
        <w:rPr>
          <w:rFonts w:cs="宋体" w:hint="eastAsia"/>
        </w:rPr>
        <w:t>第十二条</w:t>
      </w:r>
      <w:r>
        <w:rPr>
          <w:rFonts w:cs="宋体" w:hint="eastAsia"/>
        </w:rPr>
        <w:t>)</w:t>
      </w:r>
    </w:p>
    <w:p w:rsidR="00D95A8D" w:rsidRPr="001D3795" w:rsidRDefault="00D95A8D" w:rsidP="00D95A8D">
      <w:pPr>
        <w:pStyle w:val="SingleTxtGC"/>
        <w:rPr>
          <w:rFonts w:eastAsia="MS Mincho"/>
        </w:rPr>
      </w:pPr>
      <w:r w:rsidRPr="001D3795">
        <w:rPr>
          <w:rFonts w:eastAsia="MS Mincho"/>
        </w:rPr>
        <w:t>25</w:t>
      </w:r>
      <w:r w:rsidR="00BF053D">
        <w:rPr>
          <w:rFonts w:eastAsia="MS Mincho"/>
        </w:rPr>
        <w:t xml:space="preserve">.  </w:t>
      </w:r>
      <w:r>
        <w:rPr>
          <w:rFonts w:asciiTheme="minorEastAsia" w:eastAsiaTheme="minorEastAsia" w:hAnsiTheme="minorEastAsia" w:hint="eastAsia"/>
        </w:rPr>
        <w:t>委员会深感关切的是，有法律条文与《公约》第十二条背道而驰，允许否认或限制残疾人的法律行为能力，从而限制了残疾人就治疗</w:t>
      </w:r>
      <w:proofErr w:type="gramStart"/>
      <w:r>
        <w:rPr>
          <w:rFonts w:asciiTheme="minorEastAsia" w:eastAsiaTheme="minorEastAsia" w:hAnsiTheme="minorEastAsia" w:hint="eastAsia"/>
        </w:rPr>
        <w:t>作出</w:t>
      </w:r>
      <w:proofErr w:type="gramEnd"/>
      <w:r>
        <w:rPr>
          <w:rFonts w:asciiTheme="minorEastAsia" w:eastAsiaTheme="minorEastAsia" w:hAnsiTheme="minorEastAsia" w:hint="eastAsia"/>
        </w:rPr>
        <w:t>自由和知情同意的权利，也限制了其结婚、组建家庭以及收养和抚育子女的权利。</w:t>
      </w:r>
    </w:p>
    <w:p w:rsidR="00D95A8D" w:rsidRPr="00875DC9" w:rsidRDefault="00D95A8D" w:rsidP="00D95A8D">
      <w:pPr>
        <w:pStyle w:val="SingleTxtGC"/>
        <w:rPr>
          <w:rFonts w:ascii="Time New Roman" w:eastAsia="黑体" w:hAnsi="Time New Roman" w:hint="eastAsia"/>
        </w:rPr>
      </w:pPr>
      <w:r w:rsidRPr="001D3795">
        <w:rPr>
          <w:rFonts w:eastAsia="MS Mincho"/>
        </w:rPr>
        <w:lastRenderedPageBreak/>
        <w:t>26</w:t>
      </w:r>
      <w:r w:rsidR="00BF053D">
        <w:rPr>
          <w:rFonts w:eastAsia="MS Mincho"/>
        </w:rPr>
        <w:t xml:space="preserve">.  </w:t>
      </w:r>
      <w:r w:rsidRPr="00875DC9">
        <w:rPr>
          <w:rFonts w:ascii="Time New Roman" w:eastAsia="黑体" w:hAnsi="Time New Roman" w:hint="eastAsia"/>
        </w:rPr>
        <w:t>委员会参照其关于在法律面前获得平等承认问题的第</w:t>
      </w:r>
      <w:r w:rsidRPr="00875DC9">
        <w:rPr>
          <w:rFonts w:ascii="Time New Roman" w:eastAsia="黑体" w:hAnsi="Time New Roman"/>
        </w:rPr>
        <w:t>1</w:t>
      </w:r>
      <w:r w:rsidRPr="00875DC9">
        <w:rPr>
          <w:rFonts w:ascii="Time New Roman" w:eastAsia="黑体" w:hAnsi="Time New Roman" w:hint="eastAsia"/>
        </w:rPr>
        <w:t>号一般性意见</w:t>
      </w:r>
      <w:r w:rsidRPr="00875DC9">
        <w:rPr>
          <w:rFonts w:ascii="Time New Roman" w:eastAsia="黑体" w:hAnsi="Time New Roman" w:hint="eastAsia"/>
        </w:rPr>
        <w:t>(</w:t>
      </w:r>
      <w:r w:rsidRPr="00875DC9">
        <w:rPr>
          <w:rFonts w:ascii="Time New Roman" w:eastAsia="黑体" w:hAnsi="Time New Roman"/>
        </w:rPr>
        <w:t>2014</w:t>
      </w:r>
      <w:r w:rsidRPr="00875DC9">
        <w:rPr>
          <w:rFonts w:ascii="Time New Roman" w:eastAsia="黑体" w:hAnsi="Time New Roman" w:hint="eastAsia"/>
        </w:rPr>
        <w:t>年</w:t>
      </w:r>
      <w:r w:rsidRPr="00875DC9">
        <w:rPr>
          <w:rFonts w:ascii="Time New Roman" w:eastAsia="黑体" w:hAnsi="Time New Roman" w:hint="eastAsia"/>
        </w:rPr>
        <w:t>)</w:t>
      </w:r>
      <w:r w:rsidRPr="00875DC9">
        <w:rPr>
          <w:rFonts w:ascii="Time New Roman" w:eastAsia="黑体" w:hAnsi="Time New Roman" w:hint="eastAsia"/>
        </w:rPr>
        <w:t>，建议缔约国废除允许对残疾成年人进行监护和托管的法律、政策和作法，并以辅助决策制度取代代理决策制度。</w:t>
      </w:r>
    </w:p>
    <w:p w:rsidR="00D95A8D" w:rsidRPr="005E77BD" w:rsidRDefault="00D95A8D" w:rsidP="00875DC9">
      <w:pPr>
        <w:pStyle w:val="H23GC"/>
      </w:pPr>
      <w:r w:rsidRPr="00EA5776">
        <w:rPr>
          <w:rFonts w:eastAsia="MS Mincho"/>
        </w:rPr>
        <w:tab/>
      </w:r>
      <w:r w:rsidRPr="00EA5776">
        <w:rPr>
          <w:rFonts w:eastAsia="MS Mincho"/>
        </w:rPr>
        <w:tab/>
      </w:r>
      <w:r w:rsidRPr="005E77BD">
        <w:rPr>
          <w:rFonts w:hint="eastAsia"/>
        </w:rPr>
        <w:t>获</w:t>
      </w:r>
      <w:r w:rsidRPr="005E77BD">
        <w:rPr>
          <w:rFonts w:cs="MS Mincho" w:hint="eastAsia"/>
        </w:rPr>
        <w:t>得司法保</w:t>
      </w:r>
      <w:r w:rsidRPr="005E77BD">
        <w:rPr>
          <w:rFonts w:hint="eastAsia"/>
        </w:rPr>
        <w:t>护</w:t>
      </w:r>
      <w:r>
        <w:rPr>
          <w:rFonts w:hint="eastAsia"/>
        </w:rPr>
        <w:t>(</w:t>
      </w:r>
      <w:r w:rsidRPr="005E77BD">
        <w:rPr>
          <w:rFonts w:hint="eastAsia"/>
        </w:rPr>
        <w:t>第十三条</w:t>
      </w:r>
      <w:r>
        <w:rPr>
          <w:rFonts w:hint="eastAsia"/>
        </w:rPr>
        <w:t>)</w:t>
      </w:r>
    </w:p>
    <w:p w:rsidR="00D95A8D" w:rsidRPr="001D3795" w:rsidRDefault="00D95A8D" w:rsidP="00D95A8D">
      <w:pPr>
        <w:pStyle w:val="SingleTxtGC"/>
        <w:rPr>
          <w:rFonts w:eastAsia="MS Mincho"/>
        </w:rPr>
      </w:pPr>
      <w:r w:rsidRPr="001D3795">
        <w:rPr>
          <w:rFonts w:eastAsia="MS Mincho"/>
        </w:rPr>
        <w:t>27</w:t>
      </w:r>
      <w:r w:rsidR="00BF053D">
        <w:rPr>
          <w:rFonts w:eastAsia="MS Mincho"/>
        </w:rPr>
        <w:t xml:space="preserve">.  </w:t>
      </w:r>
      <w:r>
        <w:rPr>
          <w:rFonts w:asciiTheme="minorEastAsia" w:eastAsiaTheme="minorEastAsia" w:hAnsiTheme="minorEastAsia" w:hint="eastAsia"/>
        </w:rPr>
        <w:t>委员会感到关切的是，司法和执法人员可以获得的培训课程没有涵盖希望能诉诸司法制度的残疾人面临的所有障碍，且在范围和数量上均不足。</w:t>
      </w:r>
    </w:p>
    <w:p w:rsidR="00D95A8D" w:rsidRPr="00875DC9" w:rsidRDefault="00D95A8D" w:rsidP="00D95A8D">
      <w:pPr>
        <w:pStyle w:val="SingleTxtGC"/>
        <w:rPr>
          <w:rFonts w:ascii="Time New Roman" w:eastAsia="黑体" w:hAnsi="Time New Roman" w:hint="eastAsia"/>
        </w:rPr>
      </w:pPr>
      <w:r w:rsidRPr="001D3795">
        <w:rPr>
          <w:rFonts w:eastAsia="MS Mincho"/>
        </w:rPr>
        <w:t>28</w:t>
      </w:r>
      <w:r w:rsidR="00BF053D">
        <w:rPr>
          <w:rFonts w:eastAsia="MS Mincho"/>
        </w:rPr>
        <w:t xml:space="preserve">.  </w:t>
      </w:r>
      <w:r w:rsidRPr="00875DC9">
        <w:rPr>
          <w:rFonts w:ascii="Time New Roman" w:eastAsia="黑体" w:hAnsi="Time New Roman" w:hint="eastAsia"/>
        </w:rPr>
        <w:t>委员会建议缔约国与残疾人组织密切协作，制定并实施一项旨在建设司法和执法人员、包括法官、检察官、警察和监狱工作人员能力的国家行动计划，以增进他们对残疾人权利的知识，并确保在所有的法律程序中提供程序上的和适合年龄特点的便利，以及在监狱中提供合理便利。</w:t>
      </w:r>
    </w:p>
    <w:p w:rsidR="00D95A8D" w:rsidRPr="005E77BD" w:rsidRDefault="00D95A8D" w:rsidP="00875DC9">
      <w:pPr>
        <w:pStyle w:val="H23GC"/>
      </w:pPr>
      <w:r w:rsidRPr="00EA5776">
        <w:rPr>
          <w:rFonts w:eastAsia="MS Mincho"/>
        </w:rPr>
        <w:tab/>
      </w:r>
      <w:r w:rsidRPr="00EA5776">
        <w:rPr>
          <w:rFonts w:eastAsia="MS Mincho"/>
        </w:rPr>
        <w:tab/>
      </w:r>
      <w:r w:rsidRPr="005E77BD">
        <w:rPr>
          <w:rFonts w:hint="eastAsia"/>
        </w:rPr>
        <w:t>自由和人身安全</w:t>
      </w:r>
      <w:r>
        <w:rPr>
          <w:rFonts w:hint="eastAsia"/>
        </w:rPr>
        <w:t>(</w:t>
      </w:r>
      <w:r w:rsidRPr="005E77BD">
        <w:rPr>
          <w:rFonts w:hint="eastAsia"/>
        </w:rPr>
        <w:t>第十四条</w:t>
      </w:r>
      <w:r>
        <w:rPr>
          <w:rFonts w:hint="eastAsia"/>
        </w:rPr>
        <w:t>)</w:t>
      </w:r>
    </w:p>
    <w:p w:rsidR="00D95A8D" w:rsidRPr="001D3795" w:rsidRDefault="00D95A8D" w:rsidP="00D95A8D">
      <w:pPr>
        <w:pStyle w:val="SingleTxtGC"/>
        <w:rPr>
          <w:rFonts w:eastAsia="MS Mincho"/>
        </w:rPr>
      </w:pPr>
      <w:r w:rsidRPr="001D3795">
        <w:rPr>
          <w:rFonts w:eastAsia="MS Mincho"/>
        </w:rPr>
        <w:t>29</w:t>
      </w:r>
      <w:r w:rsidR="00BF053D">
        <w:rPr>
          <w:rFonts w:eastAsia="MS Mincho"/>
        </w:rPr>
        <w:t xml:space="preserve">.  </w:t>
      </w:r>
      <w:r>
        <w:rPr>
          <w:rFonts w:asciiTheme="minorEastAsia" w:eastAsiaTheme="minorEastAsia" w:hAnsiTheme="minorEastAsia" w:hint="eastAsia"/>
        </w:rPr>
        <w:t>委员会感到关切的是，《精神卫生法》(</w:t>
      </w:r>
      <w:r w:rsidRPr="001D3795">
        <w:rPr>
          <w:rFonts w:eastAsia="MS Mincho"/>
          <w:szCs w:val="24"/>
        </w:rPr>
        <w:t>1995</w:t>
      </w:r>
      <w:r>
        <w:rPr>
          <w:rFonts w:asciiTheme="minorEastAsia" w:eastAsiaTheme="minorEastAsia" w:hAnsiTheme="minorEastAsia" w:hint="eastAsia"/>
          <w:szCs w:val="24"/>
        </w:rPr>
        <w:t>年)、《精神卫生保健法》修正案草案以及</w:t>
      </w:r>
      <w:r w:rsidRPr="001D3795">
        <w:rPr>
          <w:rFonts w:eastAsia="MS Mincho"/>
        </w:rPr>
        <w:t>2000</w:t>
      </w:r>
      <w:r>
        <w:rPr>
          <w:rFonts w:asciiTheme="minorEastAsia" w:eastAsiaTheme="minorEastAsia" w:hAnsiTheme="minorEastAsia" w:hint="eastAsia"/>
        </w:rPr>
        <w:t>年的《民法》允许对社会心理残疾者实行非自愿性质的收治入院和采取未经其同意的治疗措施，还允许对其实行无限期的或临时性的约束。</w:t>
      </w:r>
    </w:p>
    <w:p w:rsidR="00D95A8D" w:rsidRPr="001D3795" w:rsidRDefault="00D95A8D" w:rsidP="00D95A8D">
      <w:pPr>
        <w:pStyle w:val="SingleTxtGC"/>
        <w:rPr>
          <w:rFonts w:eastAsia="MS Mincho"/>
        </w:rPr>
      </w:pPr>
      <w:r w:rsidRPr="001D3795">
        <w:rPr>
          <w:rFonts w:eastAsia="MS Mincho"/>
        </w:rPr>
        <w:t>30</w:t>
      </w:r>
      <w:r w:rsidR="00BF053D">
        <w:rPr>
          <w:rFonts w:eastAsia="MS Mincho"/>
        </w:rPr>
        <w:t xml:space="preserve">.  </w:t>
      </w:r>
      <w:r>
        <w:rPr>
          <w:rFonts w:asciiTheme="minorEastAsia" w:eastAsiaTheme="minorEastAsia" w:hAnsiTheme="minorEastAsia" w:hint="eastAsia"/>
        </w:rPr>
        <w:t>委员会还感到关切的是，在对社会心理残疾者实行未经其同意的治疗(包括监护人或家人同意治疗的情况)问题上，缺乏统计数据。</w:t>
      </w:r>
    </w:p>
    <w:p w:rsidR="00D95A8D" w:rsidRPr="00875DC9" w:rsidRDefault="00D95A8D" w:rsidP="00875DC9">
      <w:pPr>
        <w:pStyle w:val="SingleTxtGC"/>
        <w:rPr>
          <w:rFonts w:ascii="Time New Roman" w:eastAsia="黑体" w:hAnsi="Time New Roman" w:hint="eastAsia"/>
        </w:rPr>
      </w:pPr>
      <w:r w:rsidRPr="001D3795">
        <w:rPr>
          <w:rFonts w:eastAsia="MS Mincho"/>
        </w:rPr>
        <w:t>31</w:t>
      </w:r>
      <w:r w:rsidR="00BF053D">
        <w:rPr>
          <w:rFonts w:eastAsia="MS Mincho"/>
        </w:rPr>
        <w:t xml:space="preserve">.  </w:t>
      </w:r>
      <w:r w:rsidRPr="00875DC9">
        <w:rPr>
          <w:rFonts w:ascii="Time New Roman" w:eastAsia="黑体" w:hAnsi="Time New Roman" w:hint="eastAsia"/>
        </w:rPr>
        <w:t>委员会建议缔约国：</w:t>
      </w:r>
    </w:p>
    <w:p w:rsidR="00D95A8D" w:rsidRPr="00875DC9" w:rsidRDefault="00D95A8D" w:rsidP="00C65279">
      <w:pPr>
        <w:pStyle w:val="SingleTxtGC"/>
        <w:numPr>
          <w:ilvl w:val="0"/>
          <w:numId w:val="11"/>
        </w:numPr>
        <w:rPr>
          <w:rFonts w:ascii="Time New Roman" w:eastAsia="黑体" w:hAnsi="Time New Roman" w:hint="eastAsia"/>
        </w:rPr>
      </w:pPr>
      <w:r w:rsidRPr="00875DC9">
        <w:rPr>
          <w:rFonts w:ascii="Time New Roman" w:eastAsia="黑体" w:hAnsi="Time New Roman" w:hint="eastAsia"/>
        </w:rPr>
        <w:t>立即废除允许以缺陷为由剥夺自由、强行治疗以及使用戒具和隔离措施的法律，并颁布新的法律法规，禁止上述作法，包括在目前《精神卫生保健法》修正案草案中加以禁止；</w:t>
      </w:r>
    </w:p>
    <w:p w:rsidR="00D95A8D" w:rsidRPr="00875DC9" w:rsidRDefault="00D95A8D" w:rsidP="00C65279">
      <w:pPr>
        <w:pStyle w:val="SingleTxtGC"/>
        <w:numPr>
          <w:ilvl w:val="0"/>
          <w:numId w:val="11"/>
        </w:numPr>
        <w:rPr>
          <w:rFonts w:ascii="Time New Roman" w:eastAsia="黑体" w:hAnsi="Time New Roman" w:hint="eastAsia"/>
        </w:rPr>
      </w:pPr>
      <w:r w:rsidRPr="00875DC9">
        <w:rPr>
          <w:rFonts w:ascii="Time New Roman" w:eastAsia="黑体" w:hAnsi="Time New Roman" w:hint="eastAsia"/>
        </w:rPr>
        <w:t>在制定新的法律法规过程中，让代表社会心理残疾者的组织参与进来；</w:t>
      </w:r>
    </w:p>
    <w:p w:rsidR="00D95A8D" w:rsidRPr="00875DC9" w:rsidRDefault="00D95A8D" w:rsidP="00C65279">
      <w:pPr>
        <w:pStyle w:val="SingleTxtGC"/>
        <w:numPr>
          <w:ilvl w:val="0"/>
          <w:numId w:val="11"/>
        </w:numPr>
        <w:rPr>
          <w:rFonts w:ascii="Time New Roman" w:eastAsia="黑体" w:hAnsi="Time New Roman" w:hint="eastAsia"/>
        </w:rPr>
      </w:pPr>
      <w:r w:rsidRPr="00875DC9">
        <w:rPr>
          <w:rFonts w:ascii="Time New Roman" w:eastAsia="黑体" w:hAnsi="Time New Roman" w:hint="eastAsia"/>
        </w:rPr>
        <w:t>收集并利用数据，以监测并消除对社会心理残疾者实行的一切形式非自愿入院和治疗。</w:t>
      </w:r>
    </w:p>
    <w:p w:rsidR="00D95A8D" w:rsidRPr="001D3795" w:rsidRDefault="00D95A8D" w:rsidP="00875DC9">
      <w:pPr>
        <w:pStyle w:val="H23GC"/>
        <w:rPr>
          <w:lang w:eastAsia="sr-Latn-CS"/>
        </w:rPr>
      </w:pPr>
      <w:r w:rsidRPr="001D3795">
        <w:rPr>
          <w:lang w:eastAsia="sr-Latn-CS"/>
        </w:rPr>
        <w:tab/>
      </w:r>
      <w:r w:rsidRPr="001D3795">
        <w:rPr>
          <w:lang w:eastAsia="sr-Latn-CS"/>
        </w:rPr>
        <w:tab/>
      </w:r>
      <w:r w:rsidRPr="006E26ED">
        <w:rPr>
          <w:rFonts w:hint="eastAsia"/>
          <w:lang w:eastAsia="sr-Latn-CS"/>
        </w:rPr>
        <w:t>免于剥削、暴力和凌虐</w:t>
      </w:r>
      <w:r>
        <w:rPr>
          <w:rFonts w:asciiTheme="minorEastAsia" w:eastAsiaTheme="minorEastAsia" w:hAnsiTheme="minorEastAsia" w:hint="eastAsia"/>
        </w:rPr>
        <w:t>(第十六条)</w:t>
      </w:r>
    </w:p>
    <w:p w:rsidR="00D95A8D" w:rsidRPr="00491CA1" w:rsidRDefault="00D95A8D" w:rsidP="00D95A8D">
      <w:pPr>
        <w:pStyle w:val="SingleTxtGC"/>
        <w:rPr>
          <w:rFonts w:eastAsia="MS Mincho"/>
          <w:b/>
        </w:rPr>
      </w:pPr>
      <w:r w:rsidRPr="00491CA1">
        <w:rPr>
          <w:rFonts w:eastAsia="MS Mincho"/>
        </w:rPr>
        <w:t>32</w:t>
      </w:r>
      <w:r w:rsidR="00BF053D">
        <w:rPr>
          <w:rFonts w:eastAsia="MS Mincho"/>
        </w:rPr>
        <w:t xml:space="preserve">.  </w:t>
      </w:r>
      <w:r>
        <w:rPr>
          <w:rFonts w:asciiTheme="minorEastAsia" w:eastAsiaTheme="minorEastAsia" w:hAnsiTheme="minorEastAsia" w:hint="eastAsia"/>
        </w:rPr>
        <w:t>委员会感到关切的是，有报告称社会照料机构和精神病院内以暴力和无正当理由限制行动自由(包括隔离)作为一种惩罚形式。</w:t>
      </w:r>
    </w:p>
    <w:p w:rsidR="00D95A8D" w:rsidRPr="00875DC9" w:rsidRDefault="00D95A8D" w:rsidP="00875DC9">
      <w:pPr>
        <w:pStyle w:val="SingleTxtGC"/>
        <w:rPr>
          <w:rFonts w:ascii="Time New Roman" w:eastAsia="黑体" w:hAnsi="Time New Roman" w:hint="eastAsia"/>
        </w:rPr>
      </w:pPr>
      <w:r w:rsidRPr="00E770C2">
        <w:rPr>
          <w:rFonts w:eastAsia="MS Mincho"/>
        </w:rPr>
        <w:t>33</w:t>
      </w:r>
      <w:r w:rsidR="00BF053D">
        <w:rPr>
          <w:rFonts w:eastAsia="MS Mincho"/>
        </w:rPr>
        <w:t xml:space="preserve">.  </w:t>
      </w:r>
      <w:r w:rsidRPr="00875DC9">
        <w:rPr>
          <w:rFonts w:ascii="Time New Roman" w:eastAsia="黑体" w:hAnsi="Time New Roman" w:hint="eastAsia"/>
        </w:rPr>
        <w:t>委员会建议缔约国：</w:t>
      </w:r>
    </w:p>
    <w:p w:rsidR="00D95A8D" w:rsidRPr="00875DC9" w:rsidRDefault="00D95A8D" w:rsidP="00C65279">
      <w:pPr>
        <w:pStyle w:val="SingleTxtGC"/>
        <w:numPr>
          <w:ilvl w:val="0"/>
          <w:numId w:val="12"/>
        </w:numPr>
        <w:rPr>
          <w:rFonts w:ascii="Time New Roman" w:eastAsia="黑体" w:hAnsi="Time New Roman" w:hint="eastAsia"/>
        </w:rPr>
      </w:pPr>
      <w:r w:rsidRPr="00875DC9">
        <w:rPr>
          <w:rFonts w:ascii="Time New Roman" w:eastAsia="黑体" w:hAnsi="Time New Roman" w:hint="eastAsia"/>
        </w:rPr>
        <w:t>改进对社会照料所和精神病院的监督和检查工作，防止出现暴力侵害和凌虐残疾住客的情况；</w:t>
      </w:r>
    </w:p>
    <w:p w:rsidR="00D95A8D" w:rsidRPr="00875DC9" w:rsidRDefault="00D95A8D" w:rsidP="00C65279">
      <w:pPr>
        <w:pStyle w:val="SingleTxtGC"/>
        <w:numPr>
          <w:ilvl w:val="0"/>
          <w:numId w:val="12"/>
        </w:numPr>
        <w:rPr>
          <w:rFonts w:ascii="Time New Roman" w:eastAsia="黑体" w:hAnsi="Time New Roman" w:hint="eastAsia"/>
        </w:rPr>
      </w:pPr>
      <w:r w:rsidRPr="00875DC9">
        <w:rPr>
          <w:rFonts w:ascii="Time New Roman" w:eastAsia="黑体" w:hAnsi="Time New Roman" w:hint="eastAsia"/>
        </w:rPr>
        <w:t>确保被剥夺自由者有诉诸独立申诉机制的渠道；</w:t>
      </w:r>
    </w:p>
    <w:p w:rsidR="00D95A8D" w:rsidRPr="00875DC9" w:rsidRDefault="00D95A8D" w:rsidP="00C65279">
      <w:pPr>
        <w:pStyle w:val="SingleTxtGC"/>
        <w:numPr>
          <w:ilvl w:val="0"/>
          <w:numId w:val="12"/>
        </w:numPr>
        <w:rPr>
          <w:rFonts w:ascii="Time New Roman" w:eastAsia="黑体" w:hAnsi="Time New Roman" w:hint="eastAsia"/>
        </w:rPr>
      </w:pPr>
      <w:r w:rsidRPr="00875DC9">
        <w:rPr>
          <w:rFonts w:ascii="Time New Roman" w:eastAsia="黑体" w:hAnsi="Time New Roman" w:hint="eastAsia"/>
        </w:rPr>
        <w:t>向凌虐行为的受害者提供适当的补救，例如补偿和适当的赔偿，包括康复措施。</w:t>
      </w:r>
    </w:p>
    <w:p w:rsidR="00D95A8D" w:rsidRPr="001D3795" w:rsidRDefault="00D95A8D" w:rsidP="00D95A8D">
      <w:pPr>
        <w:pStyle w:val="SingleTxtGC"/>
        <w:rPr>
          <w:rFonts w:eastAsia="MS Mincho"/>
        </w:rPr>
      </w:pPr>
      <w:r w:rsidRPr="001D3795">
        <w:rPr>
          <w:rFonts w:eastAsia="MS Mincho"/>
        </w:rPr>
        <w:lastRenderedPageBreak/>
        <w:t>34</w:t>
      </w:r>
      <w:r w:rsidR="00BF053D">
        <w:rPr>
          <w:rFonts w:eastAsia="MS Mincho"/>
        </w:rPr>
        <w:t xml:space="preserve">.  </w:t>
      </w:r>
      <w:r>
        <w:rPr>
          <w:rFonts w:asciiTheme="minorEastAsia" w:eastAsiaTheme="minorEastAsia" w:hAnsiTheme="minorEastAsia" w:hint="eastAsia"/>
        </w:rPr>
        <w:t>委员会感到关切的是：</w:t>
      </w:r>
    </w:p>
    <w:p w:rsidR="00D95A8D" w:rsidRPr="001D3795" w:rsidRDefault="00D95A8D" w:rsidP="00C65279">
      <w:pPr>
        <w:pStyle w:val="SingleTxtGC"/>
        <w:numPr>
          <w:ilvl w:val="0"/>
          <w:numId w:val="13"/>
        </w:numPr>
        <w:rPr>
          <w:rFonts w:eastAsia="MS Mincho"/>
        </w:rPr>
      </w:pPr>
      <w:r>
        <w:rPr>
          <w:rFonts w:hint="eastAsia"/>
        </w:rPr>
        <w:t>大量报告称，有智力障碍和社会心理残疾的妇女、男童和女童在公共机构和家中面临暴力和凌虐，包括性凌辱；</w:t>
      </w:r>
    </w:p>
    <w:p w:rsidR="00D95A8D" w:rsidRPr="001D3795" w:rsidRDefault="00D95A8D" w:rsidP="00C65279">
      <w:pPr>
        <w:pStyle w:val="SingleTxtGC"/>
        <w:numPr>
          <w:ilvl w:val="0"/>
          <w:numId w:val="13"/>
        </w:numPr>
        <w:rPr>
          <w:rFonts w:eastAsia="MS Mincho"/>
        </w:rPr>
      </w:pPr>
      <w:r>
        <w:rPr>
          <w:rFonts w:hint="eastAsia"/>
        </w:rPr>
        <w:t>缺乏有的放矢的措施，比如提供便于利用的包括庇护所以及申诉和举报机制在内的受害人支助服务；</w:t>
      </w:r>
    </w:p>
    <w:p w:rsidR="00D95A8D" w:rsidRPr="00E770C2" w:rsidRDefault="00D95A8D" w:rsidP="00C65279">
      <w:pPr>
        <w:pStyle w:val="SingleTxtGC"/>
        <w:numPr>
          <w:ilvl w:val="0"/>
          <w:numId w:val="13"/>
        </w:numPr>
        <w:rPr>
          <w:rFonts w:eastAsia="MS Mincho"/>
        </w:rPr>
      </w:pPr>
      <w:r>
        <w:rPr>
          <w:rFonts w:hint="eastAsia"/>
        </w:rPr>
        <w:t>缺乏遵照《公约》第十六条第三款指定的独立监测当局；</w:t>
      </w:r>
    </w:p>
    <w:p w:rsidR="00D95A8D" w:rsidRPr="00E770C2" w:rsidRDefault="00D95A8D" w:rsidP="00C65279">
      <w:pPr>
        <w:pStyle w:val="SingleTxtGC"/>
        <w:numPr>
          <w:ilvl w:val="0"/>
          <w:numId w:val="13"/>
        </w:numPr>
        <w:rPr>
          <w:rFonts w:eastAsia="MS Mincho"/>
        </w:rPr>
      </w:pPr>
      <w:r>
        <w:rPr>
          <w:rFonts w:hint="eastAsia"/>
        </w:rPr>
        <w:t>在家庭、学校、公共机构、医院和监狱内出现的剥削、暴力、贩运和凌虐现象方面，缺乏按照性别、年龄和残疾情况等因素分类的统计数据。</w:t>
      </w:r>
    </w:p>
    <w:p w:rsidR="00D95A8D" w:rsidRPr="00875DC9" w:rsidRDefault="00D95A8D" w:rsidP="00875DC9">
      <w:pPr>
        <w:pStyle w:val="SingleTxtGC"/>
        <w:rPr>
          <w:rFonts w:ascii="Time New Roman" w:eastAsia="黑体" w:hAnsi="Time New Roman" w:hint="eastAsia"/>
        </w:rPr>
      </w:pPr>
      <w:r w:rsidRPr="001D3795">
        <w:rPr>
          <w:rFonts w:eastAsia="MS Mincho"/>
        </w:rPr>
        <w:t>35</w:t>
      </w:r>
      <w:r w:rsidR="00BF053D" w:rsidRPr="00875DC9">
        <w:rPr>
          <w:rFonts w:ascii="Time New Roman" w:eastAsia="黑体" w:hAnsi="Time New Roman"/>
        </w:rPr>
        <w:t xml:space="preserve">.  </w:t>
      </w:r>
      <w:r w:rsidRPr="00875DC9">
        <w:rPr>
          <w:rFonts w:ascii="Time New Roman" w:eastAsia="黑体" w:hAnsi="Time New Roman" w:hint="eastAsia"/>
        </w:rPr>
        <w:t>委员会建议缔约国按照消除对妇女歧视委员会的建议</w:t>
      </w:r>
      <w:r w:rsidRPr="00875DC9">
        <w:rPr>
          <w:rFonts w:ascii="Time New Roman" w:eastAsia="黑体" w:hAnsi="Time New Roman" w:hint="eastAsia"/>
        </w:rPr>
        <w:t>(</w:t>
      </w:r>
      <w:proofErr w:type="spellStart"/>
      <w:r w:rsidRPr="00875DC9">
        <w:rPr>
          <w:rFonts w:ascii="Time New Roman" w:eastAsia="黑体" w:hAnsi="Time New Roman"/>
        </w:rPr>
        <w:t>CEDAW</w:t>
      </w:r>
      <w:proofErr w:type="spellEnd"/>
      <w:r w:rsidRPr="00875DC9">
        <w:rPr>
          <w:rFonts w:ascii="Time New Roman" w:eastAsia="黑体" w:hAnsi="Time New Roman"/>
        </w:rPr>
        <w:t>/C/</w:t>
      </w:r>
      <w:proofErr w:type="spellStart"/>
      <w:r w:rsidRPr="00875DC9">
        <w:rPr>
          <w:rFonts w:ascii="Time New Roman" w:eastAsia="黑体" w:hAnsi="Time New Roman"/>
        </w:rPr>
        <w:t>LTU</w:t>
      </w:r>
      <w:proofErr w:type="spellEnd"/>
      <w:r w:rsidRPr="00875DC9">
        <w:rPr>
          <w:rFonts w:ascii="Time New Roman" w:eastAsia="黑体" w:hAnsi="Time New Roman"/>
        </w:rPr>
        <w:t>/</w:t>
      </w:r>
      <w:r w:rsidR="00875DC9">
        <w:rPr>
          <w:rFonts w:ascii="Time New Roman" w:eastAsia="黑体" w:hAnsi="Time New Roman"/>
        </w:rPr>
        <w:t xml:space="preserve"> </w:t>
      </w:r>
      <w:r w:rsidRPr="00875DC9">
        <w:rPr>
          <w:rFonts w:ascii="Time New Roman" w:eastAsia="黑体" w:hAnsi="Time New Roman"/>
        </w:rPr>
        <w:t>CO/4</w:t>
      </w:r>
      <w:r w:rsidRPr="00875DC9">
        <w:rPr>
          <w:rFonts w:ascii="Time New Roman" w:eastAsia="黑体" w:hAnsi="Time New Roman" w:hint="eastAsia"/>
        </w:rPr>
        <w:t>)</w:t>
      </w:r>
      <w:r w:rsidRPr="00875DC9">
        <w:rPr>
          <w:rFonts w:ascii="Time New Roman" w:eastAsia="黑体" w:hAnsi="Time New Roman" w:hint="eastAsia"/>
        </w:rPr>
        <w:t>，通过设立包括易于拨打的热线电话、易于进入的庇护所以及易于诉诸的申诉和举报机制在内的兼容并顾、易于利用的受害人支助服务，加强对残疾人，尤其是残疾妇女和女童的保护，使其免遭暴力、剥削和凌虐。委员会还建议缔约国加强提高认识工作以及对警察、卫生专业人员和社会工作者等人员的培训工作，以期为受暴力影响的残疾人提供支助。</w:t>
      </w:r>
    </w:p>
    <w:p w:rsidR="00D95A8D" w:rsidRPr="00875DC9" w:rsidRDefault="00D95A8D" w:rsidP="00875DC9">
      <w:pPr>
        <w:pStyle w:val="SingleTxtGC"/>
        <w:rPr>
          <w:rFonts w:ascii="Time New Roman" w:eastAsia="黑体" w:hAnsi="Time New Roman" w:hint="eastAsia"/>
        </w:rPr>
      </w:pPr>
      <w:r w:rsidRPr="00875DC9">
        <w:rPr>
          <w:rFonts w:ascii="Time New Roman" w:eastAsia="黑体" w:hAnsi="Time New Roman"/>
        </w:rPr>
        <w:t>36</w:t>
      </w:r>
      <w:r w:rsidR="00BF053D" w:rsidRPr="00875DC9">
        <w:rPr>
          <w:rFonts w:ascii="Time New Roman" w:eastAsia="黑体" w:hAnsi="Time New Roman"/>
        </w:rPr>
        <w:t xml:space="preserve">.  </w:t>
      </w:r>
      <w:r w:rsidRPr="00875DC9">
        <w:rPr>
          <w:rFonts w:ascii="Time New Roman" w:eastAsia="黑体" w:hAnsi="Time New Roman" w:hint="eastAsia"/>
        </w:rPr>
        <w:t>委员会建议缔约国：采取提高认识措施，并为之划拨充足的资金；收集分类数据；指定</w:t>
      </w:r>
      <w:proofErr w:type="gramStart"/>
      <w:r w:rsidRPr="00875DC9">
        <w:rPr>
          <w:rFonts w:ascii="Time New Roman" w:eastAsia="黑体" w:hAnsi="Time New Roman" w:hint="eastAsia"/>
        </w:rPr>
        <w:t>独立当局</w:t>
      </w:r>
      <w:proofErr w:type="gramEnd"/>
      <w:r w:rsidRPr="00875DC9">
        <w:rPr>
          <w:rFonts w:ascii="Time New Roman" w:eastAsia="黑体" w:hAnsi="Time New Roman" w:hint="eastAsia"/>
        </w:rPr>
        <w:t>负责监测有关服务和设施。</w:t>
      </w:r>
    </w:p>
    <w:p w:rsidR="00D95A8D" w:rsidRPr="002568FF" w:rsidRDefault="00D95A8D" w:rsidP="00875DC9">
      <w:pPr>
        <w:pStyle w:val="H23GC"/>
        <w:rPr>
          <w:b/>
        </w:rPr>
      </w:pPr>
      <w:r w:rsidRPr="00EA5776">
        <w:rPr>
          <w:rFonts w:eastAsia="MS Mincho"/>
        </w:rPr>
        <w:tab/>
      </w:r>
      <w:r w:rsidRPr="00EA5776">
        <w:rPr>
          <w:rFonts w:eastAsia="MS Mincho"/>
        </w:rPr>
        <w:tab/>
      </w:r>
      <w:r w:rsidRPr="002568FF">
        <w:rPr>
          <w:rFonts w:hint="eastAsia"/>
        </w:rPr>
        <w:t>保</w:t>
      </w:r>
      <w:r w:rsidRPr="002568FF">
        <w:rPr>
          <w:rFonts w:cs="宋体" w:hint="eastAsia"/>
        </w:rPr>
        <w:t>护</w:t>
      </w:r>
      <w:r w:rsidRPr="002568FF">
        <w:rPr>
          <w:rFonts w:hint="eastAsia"/>
        </w:rPr>
        <w:t>人身完整性</w:t>
      </w:r>
      <w:r>
        <w:rPr>
          <w:rFonts w:hint="eastAsia"/>
        </w:rPr>
        <w:t>(</w:t>
      </w:r>
      <w:r w:rsidRPr="002568FF">
        <w:rPr>
          <w:rFonts w:hint="eastAsia"/>
        </w:rPr>
        <w:t>第十七条</w:t>
      </w:r>
      <w:r>
        <w:rPr>
          <w:rFonts w:hint="eastAsia"/>
        </w:rPr>
        <w:t>)</w:t>
      </w:r>
    </w:p>
    <w:p w:rsidR="00D95A8D" w:rsidRPr="001D3795" w:rsidRDefault="00D95A8D" w:rsidP="00D95A8D">
      <w:pPr>
        <w:pStyle w:val="SingleTxtGC"/>
        <w:rPr>
          <w:rFonts w:eastAsia="MS Mincho"/>
        </w:rPr>
      </w:pPr>
      <w:r w:rsidRPr="001D3795">
        <w:rPr>
          <w:rFonts w:eastAsia="MS Mincho"/>
        </w:rPr>
        <w:t>37</w:t>
      </w:r>
      <w:r w:rsidR="00BF053D">
        <w:rPr>
          <w:rFonts w:eastAsia="MS Mincho"/>
        </w:rPr>
        <w:t xml:space="preserve">.  </w:t>
      </w:r>
      <w:r>
        <w:rPr>
          <w:rFonts w:asciiTheme="minorEastAsia" w:eastAsiaTheme="minorEastAsia" w:hAnsiTheme="minorEastAsia" w:hint="eastAsia"/>
        </w:rPr>
        <w:t>委员会感到关切的是，根据</w:t>
      </w:r>
      <w:r w:rsidRPr="00E770C2">
        <w:rPr>
          <w:rFonts w:eastAsia="MS Mincho"/>
        </w:rPr>
        <w:t>2000</w:t>
      </w:r>
      <w:r>
        <w:rPr>
          <w:rFonts w:asciiTheme="minorEastAsia" w:eastAsiaTheme="minorEastAsia" w:hAnsiTheme="minorEastAsia" w:hint="eastAsia"/>
        </w:rPr>
        <w:t>年《民法》的规定，被剥夺法律行为能力的残疾人有可能经法庭授权，在未经本人同意的情况下被实施外科手术，包括阉割、绝育、流产以及器官摘除手术。委员会还感到关切的是，缺乏有关残疾人遭强行绝育问题的调查和数据。</w:t>
      </w:r>
    </w:p>
    <w:p w:rsidR="00D95A8D" w:rsidRPr="00875DC9" w:rsidRDefault="00D95A8D" w:rsidP="00875DC9">
      <w:pPr>
        <w:pStyle w:val="SingleTxtGC"/>
        <w:rPr>
          <w:rFonts w:ascii="Time New Roman" w:eastAsia="黑体" w:hAnsi="Time New Roman" w:hint="eastAsia"/>
        </w:rPr>
      </w:pPr>
      <w:r w:rsidRPr="001D3795">
        <w:rPr>
          <w:rFonts w:eastAsia="MS Mincho"/>
        </w:rPr>
        <w:t>38</w:t>
      </w:r>
      <w:r w:rsidR="00BF053D">
        <w:rPr>
          <w:rFonts w:eastAsia="MS Mincho"/>
        </w:rPr>
        <w:t xml:space="preserve">.  </w:t>
      </w:r>
      <w:r w:rsidRPr="00875DC9">
        <w:rPr>
          <w:rFonts w:ascii="Time New Roman" w:eastAsia="黑体" w:hAnsi="Time New Roman" w:hint="eastAsia"/>
        </w:rPr>
        <w:t>委员会建议缔约国：</w:t>
      </w:r>
    </w:p>
    <w:p w:rsidR="00D95A8D" w:rsidRPr="00875DC9" w:rsidRDefault="00D95A8D" w:rsidP="00C65279">
      <w:pPr>
        <w:pStyle w:val="SingleTxtGC"/>
        <w:numPr>
          <w:ilvl w:val="0"/>
          <w:numId w:val="14"/>
        </w:numPr>
        <w:rPr>
          <w:rFonts w:ascii="Time New Roman" w:eastAsia="黑体" w:hAnsi="Time New Roman" w:hint="eastAsia"/>
        </w:rPr>
      </w:pPr>
      <w:r w:rsidRPr="00875DC9">
        <w:rPr>
          <w:rFonts w:ascii="Time New Roman" w:eastAsia="黑体" w:hAnsi="Time New Roman" w:hint="eastAsia"/>
        </w:rPr>
        <w:t>根据第十二条以及委员会的第</w:t>
      </w:r>
      <w:r w:rsidRPr="00875DC9">
        <w:rPr>
          <w:rFonts w:ascii="Time New Roman" w:eastAsia="黑体" w:hAnsi="Time New Roman"/>
        </w:rPr>
        <w:t>1</w:t>
      </w:r>
      <w:r w:rsidRPr="00875DC9">
        <w:rPr>
          <w:rFonts w:ascii="Time New Roman" w:eastAsia="黑体" w:hAnsi="Time New Roman" w:hint="eastAsia"/>
        </w:rPr>
        <w:t>号一般性意见，废止一切强行治疗的作法，包括未经本人同意的阉割、绝育和堕胎，并消除诸如监护人、医生和法庭等第三</w:t>
      </w:r>
      <w:proofErr w:type="gramStart"/>
      <w:r w:rsidRPr="00875DC9">
        <w:rPr>
          <w:rFonts w:ascii="Time New Roman" w:eastAsia="黑体" w:hAnsi="Time New Roman" w:hint="eastAsia"/>
        </w:rPr>
        <w:t>方批准</w:t>
      </w:r>
      <w:proofErr w:type="gramEnd"/>
      <w:r w:rsidRPr="00875DC9">
        <w:rPr>
          <w:rFonts w:ascii="Time New Roman" w:eastAsia="黑体" w:hAnsi="Time New Roman" w:hint="eastAsia"/>
        </w:rPr>
        <w:t>此类作法的可能性；</w:t>
      </w:r>
    </w:p>
    <w:p w:rsidR="00D95A8D" w:rsidRPr="00875DC9" w:rsidRDefault="00D95A8D" w:rsidP="00C65279">
      <w:pPr>
        <w:pStyle w:val="SingleTxtGC"/>
        <w:numPr>
          <w:ilvl w:val="0"/>
          <w:numId w:val="14"/>
        </w:numPr>
        <w:rPr>
          <w:rFonts w:ascii="Time New Roman" w:eastAsia="黑体" w:hAnsi="Time New Roman" w:hint="eastAsia"/>
        </w:rPr>
      </w:pPr>
      <w:r w:rsidRPr="00875DC9">
        <w:rPr>
          <w:rFonts w:ascii="Time New Roman" w:eastAsia="黑体" w:hAnsi="Time New Roman" w:hint="eastAsia"/>
        </w:rPr>
        <w:t>围绕承认残疾人法律行为能力问题和辅助决策机制问题，向法官和卫生保健工作者提供培训；</w:t>
      </w:r>
    </w:p>
    <w:p w:rsidR="00D95A8D" w:rsidRPr="00875DC9" w:rsidRDefault="00D95A8D" w:rsidP="00C65279">
      <w:pPr>
        <w:pStyle w:val="SingleTxtGC"/>
        <w:numPr>
          <w:ilvl w:val="0"/>
          <w:numId w:val="14"/>
        </w:numPr>
        <w:rPr>
          <w:rFonts w:ascii="Time New Roman" w:eastAsia="黑体" w:hAnsi="Time New Roman" w:hint="eastAsia"/>
        </w:rPr>
      </w:pPr>
      <w:r w:rsidRPr="00875DC9">
        <w:rPr>
          <w:rFonts w:ascii="Time New Roman" w:eastAsia="黑体" w:hAnsi="Time New Roman" w:hint="eastAsia"/>
        </w:rPr>
        <w:t>就对残疾人实施强行绝育的问题，收集可靠的分类数据。</w:t>
      </w:r>
    </w:p>
    <w:p w:rsidR="00D95A8D" w:rsidRPr="007F6EA6" w:rsidRDefault="00D95A8D" w:rsidP="00875DC9">
      <w:pPr>
        <w:pStyle w:val="H23GC"/>
        <w:rPr>
          <w:lang w:eastAsia="sr-Latn-CS"/>
        </w:rPr>
      </w:pPr>
      <w:r w:rsidRPr="001D3795">
        <w:rPr>
          <w:rFonts w:eastAsia="MS Mincho"/>
        </w:rPr>
        <w:tab/>
      </w:r>
      <w:r w:rsidRPr="001D3795">
        <w:rPr>
          <w:rFonts w:eastAsia="MS Mincho"/>
        </w:rPr>
        <w:tab/>
      </w:r>
      <w:r w:rsidRPr="007F6EA6">
        <w:rPr>
          <w:rFonts w:hint="eastAsia"/>
        </w:rPr>
        <w:t>独立生活和融入社区</w:t>
      </w:r>
      <w:r>
        <w:rPr>
          <w:rFonts w:hint="eastAsia"/>
        </w:rPr>
        <w:t>(</w:t>
      </w:r>
      <w:r w:rsidRPr="007F6EA6">
        <w:rPr>
          <w:rFonts w:hint="eastAsia"/>
        </w:rPr>
        <w:t>第十九条</w:t>
      </w:r>
      <w:r>
        <w:rPr>
          <w:rFonts w:hint="eastAsia"/>
        </w:rPr>
        <w:t>)</w:t>
      </w:r>
    </w:p>
    <w:p w:rsidR="00D95A8D" w:rsidRPr="001D3795" w:rsidRDefault="00D95A8D" w:rsidP="00D95A8D">
      <w:pPr>
        <w:pStyle w:val="SingleTxtGC"/>
        <w:rPr>
          <w:rFonts w:eastAsia="MS Mincho"/>
        </w:rPr>
      </w:pPr>
      <w:r w:rsidRPr="001D3795">
        <w:rPr>
          <w:rFonts w:eastAsia="MS Mincho"/>
        </w:rPr>
        <w:t>39</w:t>
      </w:r>
      <w:r w:rsidR="00BF053D">
        <w:rPr>
          <w:rFonts w:eastAsia="MS Mincho"/>
        </w:rPr>
        <w:t xml:space="preserve">.  </w:t>
      </w:r>
      <w:r>
        <w:rPr>
          <w:rFonts w:asciiTheme="minorEastAsia" w:eastAsiaTheme="minorEastAsia" w:hAnsiTheme="minorEastAsia" w:hint="eastAsia"/>
        </w:rPr>
        <w:t>委员会深感关切的是，缺乏选择够多、范围够大的适当支助机制，包括独立生活方案在内，来确保残疾人不论性别、年龄如何，也不论有何缺陷，均可在当地社区内获得食宿。尤其是：</w:t>
      </w:r>
    </w:p>
    <w:p w:rsidR="00D95A8D" w:rsidRPr="001D3795" w:rsidRDefault="00D95A8D" w:rsidP="00C65279">
      <w:pPr>
        <w:pStyle w:val="SingleTxtGC"/>
        <w:numPr>
          <w:ilvl w:val="0"/>
          <w:numId w:val="15"/>
        </w:numPr>
        <w:rPr>
          <w:rFonts w:eastAsia="MS Mincho"/>
        </w:rPr>
      </w:pPr>
      <w:r>
        <w:rPr>
          <w:rFonts w:asciiTheme="minorEastAsia" w:eastAsiaTheme="minorEastAsia" w:hAnsiTheme="minorEastAsia" w:hint="eastAsia"/>
        </w:rPr>
        <w:t>很多</w:t>
      </w:r>
      <w:r>
        <w:rPr>
          <w:rFonts w:eastAsia="MS Mincho"/>
        </w:rPr>
        <w:t>3</w:t>
      </w:r>
      <w:r>
        <w:rPr>
          <w:rFonts w:asciiTheme="minorEastAsia" w:eastAsiaTheme="minorEastAsia" w:hAnsiTheme="minorEastAsia" w:hint="eastAsia"/>
        </w:rPr>
        <w:t>岁以下的残疾儿童仍然被安置在寄宿机构内；</w:t>
      </w:r>
    </w:p>
    <w:p w:rsidR="00D95A8D" w:rsidRPr="001D3795" w:rsidRDefault="00D95A8D" w:rsidP="00C65279">
      <w:pPr>
        <w:pStyle w:val="SingleTxtGC"/>
        <w:numPr>
          <w:ilvl w:val="0"/>
          <w:numId w:val="15"/>
        </w:numPr>
        <w:rPr>
          <w:rFonts w:eastAsia="MS Mincho"/>
        </w:rPr>
      </w:pPr>
      <w:r>
        <w:rPr>
          <w:rFonts w:asciiTheme="minorEastAsia" w:eastAsiaTheme="minorEastAsia" w:hAnsiTheme="minorEastAsia" w:hint="eastAsia"/>
        </w:rPr>
        <w:lastRenderedPageBreak/>
        <w:t>不能保证所有年龄较轻的残疾人均可现实地选择不生活在为老年人设立的寄宿设施内；</w:t>
      </w:r>
    </w:p>
    <w:p w:rsidR="00D95A8D" w:rsidRPr="001D3795" w:rsidRDefault="00D95A8D" w:rsidP="00C65279">
      <w:pPr>
        <w:pStyle w:val="SingleTxtGC"/>
        <w:numPr>
          <w:ilvl w:val="0"/>
          <w:numId w:val="15"/>
        </w:numPr>
        <w:rPr>
          <w:rFonts w:eastAsia="MS Mincho"/>
        </w:rPr>
      </w:pPr>
      <w:r>
        <w:rPr>
          <w:rFonts w:asciiTheme="minorEastAsia" w:eastAsiaTheme="minorEastAsia" w:hAnsiTheme="minorEastAsia" w:hint="eastAsia"/>
        </w:rPr>
        <w:t>没有使残疾人可以在社区内独立生活的个性化的个人协助和财政援助方案，且缺乏以社区为基础的系列服务。</w:t>
      </w:r>
    </w:p>
    <w:p w:rsidR="00D95A8D" w:rsidRPr="00875DC9" w:rsidRDefault="00D95A8D" w:rsidP="00875DC9">
      <w:pPr>
        <w:pStyle w:val="SingleTxtGC"/>
        <w:rPr>
          <w:rFonts w:ascii="Time New Roman" w:eastAsia="黑体" w:hAnsi="Time New Roman" w:hint="eastAsia"/>
        </w:rPr>
      </w:pPr>
      <w:r w:rsidRPr="001D3795">
        <w:rPr>
          <w:rFonts w:eastAsia="MS Mincho"/>
        </w:rPr>
        <w:t>40</w:t>
      </w:r>
      <w:r w:rsidR="00BF053D">
        <w:rPr>
          <w:rFonts w:eastAsia="MS Mincho"/>
        </w:rPr>
        <w:t xml:space="preserve">.  </w:t>
      </w:r>
      <w:r w:rsidRPr="00875DC9">
        <w:rPr>
          <w:rFonts w:ascii="Time New Roman" w:eastAsia="黑体" w:hAnsi="Time New Roman" w:hint="eastAsia"/>
        </w:rPr>
        <w:t>委员会建议缔约国与残疾人组织密切协作：</w:t>
      </w:r>
    </w:p>
    <w:p w:rsidR="00D95A8D" w:rsidRPr="00875DC9" w:rsidRDefault="00D95A8D" w:rsidP="00C65279">
      <w:pPr>
        <w:pStyle w:val="SingleTxtGC"/>
        <w:numPr>
          <w:ilvl w:val="0"/>
          <w:numId w:val="16"/>
        </w:numPr>
        <w:rPr>
          <w:rFonts w:ascii="Time New Roman" w:eastAsia="黑体" w:hAnsi="Time New Roman" w:hint="eastAsia"/>
        </w:rPr>
      </w:pPr>
      <w:r w:rsidRPr="00875DC9">
        <w:rPr>
          <w:rFonts w:ascii="Time New Roman" w:eastAsia="黑体" w:hAnsi="Time New Roman" w:hint="eastAsia"/>
        </w:rPr>
        <w:t>采取一项资金充足的取消机构照料战略，确保为残疾人、包括智力障碍和</w:t>
      </w:r>
      <w:r w:rsidRPr="00875DC9">
        <w:rPr>
          <w:rFonts w:ascii="Time New Roman" w:eastAsia="黑体" w:hAnsi="Time New Roman" w:hint="eastAsia"/>
        </w:rPr>
        <w:t>(</w:t>
      </w:r>
      <w:r w:rsidRPr="00875DC9">
        <w:rPr>
          <w:rFonts w:ascii="Time New Roman" w:eastAsia="黑体" w:hAnsi="Time New Roman" w:hint="eastAsia"/>
        </w:rPr>
        <w:t>或</w:t>
      </w:r>
      <w:r w:rsidRPr="00875DC9">
        <w:rPr>
          <w:rFonts w:ascii="Time New Roman" w:eastAsia="黑体" w:hAnsi="Time New Roman" w:hint="eastAsia"/>
        </w:rPr>
        <w:t>)</w:t>
      </w:r>
      <w:r w:rsidRPr="00875DC9">
        <w:rPr>
          <w:rFonts w:ascii="Time New Roman" w:eastAsia="黑体" w:hAnsi="Time New Roman" w:hint="eastAsia"/>
        </w:rPr>
        <w:t>社会心理残疾儿童融入社会</w:t>
      </w:r>
      <w:r w:rsidRPr="00875DC9">
        <w:rPr>
          <w:rFonts w:ascii="Time New Roman" w:eastAsia="黑体" w:hAnsi="Time New Roman" w:hint="eastAsia"/>
        </w:rPr>
        <w:t>(</w:t>
      </w:r>
      <w:r w:rsidRPr="00875DC9">
        <w:rPr>
          <w:rFonts w:ascii="Time New Roman" w:eastAsia="黑体" w:hAnsi="Time New Roman" w:hint="eastAsia"/>
        </w:rPr>
        <w:t>包括使其享有在社区内独立生活的权利</w:t>
      </w:r>
      <w:r w:rsidRPr="00875DC9">
        <w:rPr>
          <w:rFonts w:ascii="Time New Roman" w:eastAsia="黑体" w:hAnsi="Time New Roman" w:hint="eastAsia"/>
        </w:rPr>
        <w:t>)</w:t>
      </w:r>
      <w:r w:rsidRPr="00875DC9">
        <w:rPr>
          <w:rFonts w:ascii="Time New Roman" w:eastAsia="黑体" w:hAnsi="Time New Roman" w:hint="eastAsia"/>
        </w:rPr>
        <w:t>提供一系列以社区为基础的服务，包括在其家中提供个性化个人协助服务这种可能性；</w:t>
      </w:r>
    </w:p>
    <w:p w:rsidR="00D95A8D" w:rsidRPr="00875DC9" w:rsidRDefault="00D95A8D" w:rsidP="00C65279">
      <w:pPr>
        <w:pStyle w:val="SingleTxtGC"/>
        <w:numPr>
          <w:ilvl w:val="0"/>
          <w:numId w:val="16"/>
        </w:numPr>
        <w:rPr>
          <w:rFonts w:ascii="Time New Roman" w:eastAsia="黑体" w:hAnsi="Time New Roman" w:hint="eastAsia"/>
        </w:rPr>
      </w:pPr>
      <w:r w:rsidRPr="00875DC9">
        <w:rPr>
          <w:rFonts w:ascii="Time New Roman" w:eastAsia="黑体" w:hAnsi="Time New Roman" w:hint="eastAsia"/>
        </w:rPr>
        <w:t>在国内各级切实落实《残疾人融入社会国家方案</w:t>
      </w:r>
      <w:r w:rsidRPr="00875DC9">
        <w:rPr>
          <w:rFonts w:ascii="Time New Roman" w:eastAsia="黑体" w:hAnsi="Time New Roman" w:hint="eastAsia"/>
        </w:rPr>
        <w:t>(</w:t>
      </w:r>
      <w:r w:rsidRPr="00875DC9">
        <w:rPr>
          <w:rFonts w:ascii="Time New Roman" w:eastAsia="黑体" w:hAnsi="Time New Roman"/>
        </w:rPr>
        <w:t>2013-2019</w:t>
      </w:r>
      <w:r w:rsidRPr="00875DC9">
        <w:rPr>
          <w:rFonts w:ascii="Time New Roman" w:eastAsia="黑体" w:hAnsi="Time New Roman" w:hint="eastAsia"/>
        </w:rPr>
        <w:t>年</w:t>
      </w:r>
      <w:r w:rsidRPr="00875DC9">
        <w:rPr>
          <w:rFonts w:ascii="Time New Roman" w:eastAsia="黑体" w:hAnsi="Time New Roman" w:hint="eastAsia"/>
        </w:rPr>
        <w:t>)</w:t>
      </w:r>
      <w:r w:rsidRPr="00875DC9">
        <w:rPr>
          <w:rFonts w:ascii="Time New Roman" w:eastAsia="黑体" w:hAnsi="Time New Roman" w:hint="eastAsia"/>
        </w:rPr>
        <w:t>》实施工作行动计划；</w:t>
      </w:r>
    </w:p>
    <w:p w:rsidR="00D95A8D" w:rsidRPr="00875DC9" w:rsidRDefault="00D95A8D" w:rsidP="00C65279">
      <w:pPr>
        <w:pStyle w:val="SingleTxtGC"/>
        <w:numPr>
          <w:ilvl w:val="0"/>
          <w:numId w:val="16"/>
        </w:numPr>
        <w:rPr>
          <w:rFonts w:ascii="Time New Roman" w:eastAsia="黑体" w:hAnsi="Time New Roman" w:hint="eastAsia"/>
        </w:rPr>
      </w:pPr>
      <w:r w:rsidRPr="00875DC9">
        <w:rPr>
          <w:rFonts w:ascii="Time New Roman" w:eastAsia="黑体" w:hAnsi="Time New Roman" w:cs="微软雅黑" w:hint="eastAsia"/>
        </w:rPr>
        <w:t>暂停接收</w:t>
      </w:r>
      <w:proofErr w:type="gramStart"/>
      <w:r w:rsidRPr="00875DC9">
        <w:rPr>
          <w:rFonts w:ascii="Time New Roman" w:eastAsia="黑体" w:hAnsi="Time New Roman" w:cs="微软雅黑" w:hint="eastAsia"/>
        </w:rPr>
        <w:t>新儿童</w:t>
      </w:r>
      <w:proofErr w:type="gramEnd"/>
      <w:r w:rsidRPr="00875DC9">
        <w:rPr>
          <w:rFonts w:ascii="Time New Roman" w:eastAsia="黑体" w:hAnsi="Time New Roman" w:cs="微软雅黑" w:hint="eastAsia"/>
        </w:rPr>
        <w:t>入住照料机构；</w:t>
      </w:r>
    </w:p>
    <w:p w:rsidR="00D95A8D" w:rsidRPr="00875DC9" w:rsidRDefault="00D95A8D" w:rsidP="00C65279">
      <w:pPr>
        <w:pStyle w:val="SingleTxtGC"/>
        <w:numPr>
          <w:ilvl w:val="0"/>
          <w:numId w:val="16"/>
        </w:numPr>
        <w:rPr>
          <w:rFonts w:ascii="Time New Roman" w:eastAsia="黑体" w:hAnsi="Time New Roman" w:hint="eastAsia"/>
        </w:rPr>
      </w:pPr>
      <w:r w:rsidRPr="00875DC9">
        <w:rPr>
          <w:rFonts w:ascii="Time New Roman" w:eastAsia="黑体" w:hAnsi="Time New Roman" w:hint="eastAsia"/>
        </w:rPr>
        <w:t>在开发新服务以及使现有服务无障碍且包容方面投资，从而免除获得支助服务所需过于漫长的等待时间；确保残疾人可以获得充足的用于独立生活的资金资源，并确保改善残疾人在社区内获得易于利用的服务的机会。</w:t>
      </w:r>
    </w:p>
    <w:p w:rsidR="00D95A8D" w:rsidRPr="001D3795" w:rsidRDefault="00D95A8D" w:rsidP="00875DC9">
      <w:pPr>
        <w:pStyle w:val="SingleTxtGC"/>
        <w:rPr>
          <w:rFonts w:eastAsia="MS Mincho"/>
        </w:rPr>
      </w:pPr>
      <w:r w:rsidRPr="001D3795">
        <w:rPr>
          <w:rFonts w:eastAsia="MS Mincho"/>
        </w:rPr>
        <w:t>41</w:t>
      </w:r>
      <w:r w:rsidR="00BF053D">
        <w:rPr>
          <w:rFonts w:eastAsia="MS Mincho"/>
        </w:rPr>
        <w:t xml:space="preserve">.  </w:t>
      </w:r>
      <w:r>
        <w:rPr>
          <w:rFonts w:hint="eastAsia"/>
        </w:rPr>
        <w:t>委员会感到关切的是，国家预算和欧洲联盟结构基金被用来翻修现有的公共机构设施和建造新的公共机构设施。</w:t>
      </w:r>
    </w:p>
    <w:p w:rsidR="00D95A8D" w:rsidRPr="00875DC9" w:rsidRDefault="00D95A8D" w:rsidP="00D95A8D">
      <w:pPr>
        <w:pStyle w:val="SingleTxtGC"/>
        <w:rPr>
          <w:rFonts w:ascii="Time New Roman" w:eastAsia="黑体" w:hAnsi="Time New Roman" w:hint="eastAsia"/>
        </w:rPr>
      </w:pPr>
      <w:r w:rsidRPr="001D3795">
        <w:rPr>
          <w:rFonts w:eastAsia="MS Mincho"/>
        </w:rPr>
        <w:t>42</w:t>
      </w:r>
      <w:r w:rsidR="00BF053D">
        <w:rPr>
          <w:rFonts w:eastAsia="MS Mincho"/>
        </w:rPr>
        <w:t xml:space="preserve">.  </w:t>
      </w:r>
      <w:r w:rsidRPr="00875DC9">
        <w:rPr>
          <w:rFonts w:ascii="Time New Roman" w:eastAsia="黑体" w:hAnsi="Time New Roman" w:hint="eastAsia"/>
        </w:rPr>
        <w:t>委员会建议缔约国进一步优先投资社会服务体系，以支持在社区内独立生活，并即刻避免将国家资金和欧洲联盟结构基金用于翻修、维护或建造残疾人寄宿机构。</w:t>
      </w:r>
    </w:p>
    <w:p w:rsidR="00D95A8D" w:rsidRPr="00A355FE" w:rsidRDefault="00D95A8D" w:rsidP="00875DC9">
      <w:pPr>
        <w:pStyle w:val="H23GC"/>
        <w:rPr>
          <w:lang w:eastAsia="sr-Latn-CS"/>
        </w:rPr>
      </w:pPr>
      <w:r w:rsidRPr="001D3795">
        <w:rPr>
          <w:rFonts w:eastAsia="MS Mincho"/>
        </w:rPr>
        <w:tab/>
      </w:r>
      <w:r w:rsidRPr="001D3795">
        <w:rPr>
          <w:rFonts w:eastAsia="MS Mincho"/>
        </w:rPr>
        <w:tab/>
      </w:r>
      <w:r w:rsidRPr="00A355FE">
        <w:rPr>
          <w:rFonts w:hint="eastAsia"/>
        </w:rPr>
        <w:t>尊重家居和家庭</w:t>
      </w:r>
      <w:r>
        <w:rPr>
          <w:rFonts w:hint="eastAsia"/>
        </w:rPr>
        <w:t>(</w:t>
      </w:r>
      <w:r w:rsidRPr="00A355FE">
        <w:rPr>
          <w:rFonts w:hint="eastAsia"/>
        </w:rPr>
        <w:t>第二十三条</w:t>
      </w:r>
      <w:r>
        <w:rPr>
          <w:rFonts w:hint="eastAsia"/>
        </w:rPr>
        <w:t>)</w:t>
      </w:r>
    </w:p>
    <w:p w:rsidR="00D95A8D" w:rsidRPr="001D3795" w:rsidRDefault="00D95A8D" w:rsidP="00875DC9">
      <w:pPr>
        <w:pStyle w:val="SingleTxtGC"/>
        <w:rPr>
          <w:rFonts w:eastAsia="MS Mincho"/>
        </w:rPr>
      </w:pPr>
      <w:r w:rsidRPr="001D3795">
        <w:rPr>
          <w:rFonts w:eastAsia="MS Mincho"/>
        </w:rPr>
        <w:t>43</w:t>
      </w:r>
      <w:r w:rsidR="00BF053D">
        <w:rPr>
          <w:rFonts w:eastAsia="MS Mincho"/>
        </w:rPr>
        <w:t xml:space="preserve">.  </w:t>
      </w:r>
      <w:r>
        <w:rPr>
          <w:rFonts w:asciiTheme="minorEastAsia" w:hAnsiTheme="minorEastAsia" w:hint="eastAsia"/>
        </w:rPr>
        <w:t>委员会</w:t>
      </w:r>
      <w:r>
        <w:rPr>
          <w:rFonts w:hint="eastAsia"/>
        </w:rPr>
        <w:t>深感关切的是，残疾人，尤其是被剥夺法律行为能力的残疾人，其结婚、组建家庭以及收养和抚育子女的权利可能遭剥夺。</w:t>
      </w:r>
    </w:p>
    <w:p w:rsidR="00D95A8D" w:rsidRPr="00875DC9" w:rsidRDefault="00D95A8D" w:rsidP="00D95A8D">
      <w:pPr>
        <w:pStyle w:val="SingleTxtGC"/>
        <w:rPr>
          <w:rFonts w:ascii="Time New Roman" w:eastAsia="黑体" w:hAnsi="Time New Roman" w:hint="eastAsia"/>
        </w:rPr>
      </w:pPr>
      <w:r w:rsidRPr="001D3795">
        <w:rPr>
          <w:rFonts w:eastAsia="MS Mincho"/>
        </w:rPr>
        <w:t>44</w:t>
      </w:r>
      <w:r w:rsidR="00BF053D">
        <w:rPr>
          <w:rFonts w:eastAsia="MS Mincho"/>
        </w:rPr>
        <w:t xml:space="preserve">.  </w:t>
      </w:r>
      <w:r w:rsidRPr="00875DC9">
        <w:rPr>
          <w:rFonts w:ascii="Time New Roman" w:eastAsia="黑体" w:hAnsi="Time New Roman" w:hint="eastAsia"/>
        </w:rPr>
        <w:t>委员会呼吁缔约国废除限制上述权利的规定，并提供适当的支助服务，以确保父母残疾和</w:t>
      </w:r>
      <w:r w:rsidRPr="00875DC9">
        <w:rPr>
          <w:rFonts w:ascii="Time New Roman" w:eastAsia="黑体" w:hAnsi="Time New Roman" w:hint="eastAsia"/>
        </w:rPr>
        <w:t>(</w:t>
      </w:r>
      <w:r w:rsidRPr="00875DC9">
        <w:rPr>
          <w:rFonts w:ascii="Time New Roman" w:eastAsia="黑体" w:hAnsi="Time New Roman" w:hint="eastAsia"/>
        </w:rPr>
        <w:t>或</w:t>
      </w:r>
      <w:r w:rsidRPr="00875DC9">
        <w:rPr>
          <w:rFonts w:ascii="Time New Roman" w:eastAsia="黑体" w:hAnsi="Time New Roman" w:hint="eastAsia"/>
        </w:rPr>
        <w:t>)</w:t>
      </w:r>
      <w:r w:rsidRPr="00875DC9">
        <w:rPr>
          <w:rFonts w:ascii="Time New Roman" w:eastAsia="黑体" w:hAnsi="Time New Roman" w:hint="eastAsia"/>
        </w:rPr>
        <w:t>子女残疾的家庭享有家庭和家居权。</w:t>
      </w:r>
    </w:p>
    <w:p w:rsidR="00D95A8D" w:rsidRPr="001D3795" w:rsidRDefault="00D95A8D" w:rsidP="00875DC9">
      <w:pPr>
        <w:pStyle w:val="H23GC"/>
        <w:rPr>
          <w:rFonts w:eastAsia="MS Mincho"/>
        </w:rPr>
      </w:pPr>
      <w:r w:rsidRPr="001D3795">
        <w:rPr>
          <w:rFonts w:eastAsia="MS Mincho"/>
        </w:rPr>
        <w:tab/>
      </w:r>
      <w:r w:rsidRPr="001D3795">
        <w:rPr>
          <w:rFonts w:eastAsia="MS Mincho"/>
        </w:rPr>
        <w:tab/>
      </w:r>
      <w:r>
        <w:rPr>
          <w:rFonts w:hint="eastAsia"/>
        </w:rPr>
        <w:t>教育</w:t>
      </w:r>
      <w:r>
        <w:rPr>
          <w:rFonts w:hint="eastAsia"/>
        </w:rPr>
        <w:t>(</w:t>
      </w:r>
      <w:r>
        <w:rPr>
          <w:rFonts w:hint="eastAsia"/>
        </w:rPr>
        <w:t>第二十四条</w:t>
      </w:r>
      <w:r>
        <w:rPr>
          <w:rFonts w:hint="eastAsia"/>
        </w:rPr>
        <w:t>)</w:t>
      </w:r>
    </w:p>
    <w:p w:rsidR="00D95A8D" w:rsidRPr="001D3795" w:rsidRDefault="00D95A8D" w:rsidP="00D95A8D">
      <w:pPr>
        <w:pStyle w:val="SingleTxtGC"/>
        <w:rPr>
          <w:rFonts w:eastAsia="MS Mincho"/>
        </w:rPr>
      </w:pPr>
      <w:r w:rsidRPr="001D3795">
        <w:rPr>
          <w:rFonts w:eastAsia="MS Mincho"/>
        </w:rPr>
        <w:t>45</w:t>
      </w:r>
      <w:r w:rsidR="00BF053D">
        <w:rPr>
          <w:rFonts w:eastAsia="MS Mincho"/>
        </w:rPr>
        <w:t xml:space="preserve">.  </w:t>
      </w:r>
      <w:r>
        <w:rPr>
          <w:rFonts w:asciiTheme="minorEastAsia" w:eastAsiaTheme="minorEastAsia" w:hAnsiTheme="minorEastAsia" w:hint="eastAsia"/>
        </w:rPr>
        <w:t>委员会感到关切的是，有报告称：</w:t>
      </w:r>
    </w:p>
    <w:p w:rsidR="00D95A8D" w:rsidRPr="001D3795" w:rsidRDefault="00D95A8D" w:rsidP="00C65279">
      <w:pPr>
        <w:pStyle w:val="SingleTxtGC"/>
        <w:numPr>
          <w:ilvl w:val="0"/>
          <w:numId w:val="17"/>
        </w:numPr>
        <w:rPr>
          <w:rFonts w:eastAsia="MS Mincho"/>
        </w:rPr>
      </w:pPr>
      <w:r>
        <w:rPr>
          <w:rFonts w:hint="eastAsia"/>
        </w:rPr>
        <w:t>学龄前以及初等和中等教育中的很多残疾学生，尤其是有视力、听力、社会心理或智力缺陷的残疾学生，由于主流教育系统内缺乏合理的便利条件和无障碍条件等原因而被推荐</w:t>
      </w:r>
      <w:r w:rsidRPr="002F7954">
        <w:rPr>
          <w:rFonts w:hint="eastAsia"/>
        </w:rPr>
        <w:t>入读特殊学校</w:t>
      </w:r>
      <w:r>
        <w:rPr>
          <w:rFonts w:hint="eastAsia"/>
        </w:rPr>
        <w:t>，且不得不入读特殊学校；</w:t>
      </w:r>
    </w:p>
    <w:p w:rsidR="00D95A8D" w:rsidRPr="001D3795" w:rsidRDefault="00D95A8D" w:rsidP="00C65279">
      <w:pPr>
        <w:pStyle w:val="SingleTxtGC"/>
        <w:numPr>
          <w:ilvl w:val="0"/>
          <w:numId w:val="17"/>
        </w:numPr>
        <w:rPr>
          <w:rFonts w:eastAsia="MS Mincho"/>
        </w:rPr>
      </w:pPr>
      <w:r>
        <w:rPr>
          <w:rFonts w:hint="eastAsia"/>
        </w:rPr>
        <w:t>太常见的情况是，入读特殊教育系统或在家接受教育是残疾儿童唯一的选择；</w:t>
      </w:r>
    </w:p>
    <w:p w:rsidR="00D95A8D" w:rsidRPr="001D3795" w:rsidRDefault="00D95A8D" w:rsidP="00C65279">
      <w:pPr>
        <w:pStyle w:val="SingleTxtGC"/>
        <w:numPr>
          <w:ilvl w:val="0"/>
          <w:numId w:val="17"/>
        </w:numPr>
        <w:rPr>
          <w:rFonts w:eastAsia="MS Mincho"/>
        </w:rPr>
      </w:pPr>
      <w:r>
        <w:rPr>
          <w:rFonts w:hint="eastAsia"/>
        </w:rPr>
        <w:lastRenderedPageBreak/>
        <w:t>并非所有残疾儿童均能在与他人平等的基础上，享有接受免费初等义务教育或负担得起的中等教育的权利，因为一些公立特殊学校不提供免费教育；</w:t>
      </w:r>
    </w:p>
    <w:p w:rsidR="00D95A8D" w:rsidRPr="001D3795" w:rsidRDefault="00D95A8D" w:rsidP="00C65279">
      <w:pPr>
        <w:pStyle w:val="SingleTxtGC"/>
        <w:numPr>
          <w:ilvl w:val="0"/>
          <w:numId w:val="17"/>
        </w:numPr>
        <w:rPr>
          <w:rFonts w:eastAsia="MS Mincho"/>
        </w:rPr>
      </w:pPr>
      <w:r>
        <w:rPr>
          <w:rFonts w:hint="eastAsia"/>
        </w:rPr>
        <w:t>残疾儿童随着教育程度的提高被迫转读特殊学校，而残疾人的高等教育入学率不高；</w:t>
      </w:r>
    </w:p>
    <w:p w:rsidR="00D95A8D" w:rsidRPr="001D3795" w:rsidRDefault="00D95A8D" w:rsidP="00C65279">
      <w:pPr>
        <w:pStyle w:val="SingleTxtGC"/>
        <w:numPr>
          <w:ilvl w:val="0"/>
          <w:numId w:val="17"/>
        </w:numPr>
        <w:rPr>
          <w:rFonts w:eastAsia="MS Mincho"/>
        </w:rPr>
      </w:pPr>
      <w:r>
        <w:rPr>
          <w:rFonts w:hint="eastAsia"/>
        </w:rPr>
        <w:t>无障碍交通工具数量不足，无法照顾残疾学生的需求，使之得以充分参与教育体系。</w:t>
      </w:r>
    </w:p>
    <w:p w:rsidR="00D95A8D" w:rsidRPr="00875DC9" w:rsidRDefault="00D95A8D" w:rsidP="00875DC9">
      <w:pPr>
        <w:pStyle w:val="SingleTxtGC"/>
        <w:rPr>
          <w:rFonts w:ascii="Time New Roman" w:eastAsia="黑体" w:hAnsi="Time New Roman" w:hint="eastAsia"/>
        </w:rPr>
      </w:pPr>
      <w:r w:rsidRPr="001D3795">
        <w:rPr>
          <w:rFonts w:eastAsia="MS Mincho"/>
        </w:rPr>
        <w:t>46</w:t>
      </w:r>
      <w:r w:rsidR="00BF053D">
        <w:rPr>
          <w:rFonts w:eastAsia="MS Mincho"/>
        </w:rPr>
        <w:t xml:space="preserve">.  </w:t>
      </w:r>
      <w:r w:rsidRPr="00875DC9">
        <w:rPr>
          <w:rFonts w:ascii="Time New Roman" w:eastAsia="黑体" w:hAnsi="Time New Roman" w:hint="eastAsia"/>
        </w:rPr>
        <w:t>委员会建议缔约国根据《公约》第二十四条并参照可持续发展目标</w:t>
      </w:r>
      <w:r w:rsidRPr="00875DC9">
        <w:rPr>
          <w:rFonts w:ascii="Time New Roman" w:eastAsia="黑体" w:hAnsi="Time New Roman" w:hint="eastAsia"/>
        </w:rPr>
        <w:t>4,</w:t>
      </w:r>
      <w:r w:rsidR="00532531">
        <w:rPr>
          <w:rFonts w:ascii="Time New Roman" w:eastAsia="黑体" w:hAnsi="Time New Roman"/>
        </w:rPr>
        <w:t xml:space="preserve"> </w:t>
      </w:r>
      <w:r w:rsidRPr="00875DC9">
        <w:rPr>
          <w:rFonts w:ascii="Time New Roman" w:eastAsia="黑体" w:hAnsi="Time New Roman" w:hint="eastAsia"/>
        </w:rPr>
        <w:t>尤其是具体目标</w:t>
      </w:r>
      <w:r w:rsidRPr="00875DC9">
        <w:rPr>
          <w:rFonts w:ascii="Time New Roman" w:eastAsia="黑体" w:hAnsi="Time New Roman"/>
        </w:rPr>
        <w:t>4.5</w:t>
      </w:r>
      <w:r w:rsidRPr="00875DC9">
        <w:rPr>
          <w:rFonts w:ascii="Time New Roman" w:eastAsia="黑体" w:hAnsi="Time New Roman" w:hint="eastAsia"/>
        </w:rPr>
        <w:t>和</w:t>
      </w:r>
      <w:r w:rsidRPr="00875DC9">
        <w:rPr>
          <w:rFonts w:ascii="Time New Roman" w:eastAsia="黑体" w:hAnsi="Time New Roman"/>
        </w:rPr>
        <w:t>4.8,</w:t>
      </w:r>
      <w:r w:rsidR="00532531">
        <w:rPr>
          <w:rFonts w:ascii="Time New Roman" w:eastAsia="黑体" w:hAnsi="Time New Roman"/>
        </w:rPr>
        <w:t xml:space="preserve"> </w:t>
      </w:r>
      <w:r w:rsidRPr="00875DC9">
        <w:rPr>
          <w:rFonts w:ascii="Time New Roman" w:eastAsia="黑体" w:hAnsi="Time New Roman" w:hint="eastAsia"/>
        </w:rPr>
        <w:t>就主流教育体系内的全纳教育问题，通过并实施一项内容协调一致的战略。借助这样一项战略，缔约国应当：</w:t>
      </w:r>
    </w:p>
    <w:p w:rsidR="00D95A8D" w:rsidRPr="00875DC9" w:rsidRDefault="00D95A8D" w:rsidP="00C65279">
      <w:pPr>
        <w:pStyle w:val="SingleTxtGC"/>
        <w:numPr>
          <w:ilvl w:val="0"/>
          <w:numId w:val="18"/>
        </w:numPr>
        <w:rPr>
          <w:rFonts w:ascii="Time New Roman" w:eastAsia="黑体" w:hAnsi="Time New Roman" w:hint="eastAsia"/>
        </w:rPr>
      </w:pPr>
      <w:r w:rsidRPr="00875DC9">
        <w:rPr>
          <w:rFonts w:ascii="Time New Roman" w:eastAsia="黑体" w:hAnsi="Time New Roman" w:hint="eastAsia"/>
        </w:rPr>
        <w:t>确保校园环境无障碍，确保提供合理的便利条件以及易于使用并以适用为目的经过改编的教材和课程，并确保针对所有教师进行上岗前和在岗期间的全纳教育问题义务培训；</w:t>
      </w:r>
    </w:p>
    <w:p w:rsidR="00D95A8D" w:rsidRPr="00875DC9" w:rsidRDefault="00D95A8D" w:rsidP="00C65279">
      <w:pPr>
        <w:pStyle w:val="SingleTxtGC"/>
        <w:numPr>
          <w:ilvl w:val="0"/>
          <w:numId w:val="18"/>
        </w:numPr>
        <w:rPr>
          <w:rFonts w:ascii="Time New Roman" w:eastAsia="黑体" w:hAnsi="Time New Roman" w:hint="eastAsia"/>
        </w:rPr>
      </w:pPr>
      <w:r w:rsidRPr="00875DC9">
        <w:rPr>
          <w:rFonts w:ascii="Time New Roman" w:eastAsia="黑体" w:hAnsi="Time New Roman" w:hint="eastAsia"/>
        </w:rPr>
        <w:t>确保足够数量的无障碍交通工具，以照顾残疾学生的需求；</w:t>
      </w:r>
    </w:p>
    <w:p w:rsidR="00D95A8D" w:rsidRPr="00875DC9" w:rsidRDefault="00D95A8D" w:rsidP="00C65279">
      <w:pPr>
        <w:pStyle w:val="SingleTxtGC"/>
        <w:numPr>
          <w:ilvl w:val="0"/>
          <w:numId w:val="18"/>
        </w:numPr>
        <w:rPr>
          <w:rFonts w:ascii="Time New Roman" w:eastAsia="黑体" w:hAnsi="Time New Roman" w:hint="eastAsia"/>
        </w:rPr>
      </w:pPr>
      <w:r w:rsidRPr="00875DC9">
        <w:rPr>
          <w:rFonts w:ascii="Time New Roman" w:eastAsia="黑体" w:hAnsi="Time New Roman" w:hint="eastAsia"/>
        </w:rPr>
        <w:t>设定明确的时间表、具体目标、基线和指标，以保证限时取得可以衡量的进展；</w:t>
      </w:r>
    </w:p>
    <w:p w:rsidR="00D95A8D" w:rsidRPr="00875DC9" w:rsidRDefault="00D95A8D" w:rsidP="00C65279">
      <w:pPr>
        <w:pStyle w:val="SingleTxtGC"/>
        <w:numPr>
          <w:ilvl w:val="0"/>
          <w:numId w:val="18"/>
        </w:numPr>
        <w:rPr>
          <w:rFonts w:ascii="Time New Roman" w:eastAsia="黑体" w:hAnsi="Time New Roman" w:hint="eastAsia"/>
        </w:rPr>
      </w:pPr>
      <w:r w:rsidRPr="00875DC9">
        <w:rPr>
          <w:rFonts w:ascii="Time New Roman" w:eastAsia="黑体" w:hAnsi="Time New Roman" w:hint="eastAsia"/>
        </w:rPr>
        <w:t>划拨实际可用、数量充足的财力物力资源以及经过妥善培训的人力资源。</w:t>
      </w:r>
    </w:p>
    <w:p w:rsidR="00D95A8D" w:rsidRPr="00875DC9" w:rsidRDefault="00D95A8D" w:rsidP="00875DC9">
      <w:pPr>
        <w:pStyle w:val="SingleTxtGC"/>
        <w:rPr>
          <w:rFonts w:ascii="Time New Roman" w:eastAsia="黑体" w:hAnsi="Time New Roman" w:hint="eastAsia"/>
        </w:rPr>
      </w:pPr>
      <w:r w:rsidRPr="00875DC9">
        <w:rPr>
          <w:rFonts w:ascii="Time New Roman" w:eastAsia="黑体" w:hAnsi="Time New Roman"/>
        </w:rPr>
        <w:t>47</w:t>
      </w:r>
      <w:r w:rsidR="00BF053D" w:rsidRPr="00875DC9">
        <w:rPr>
          <w:rFonts w:ascii="Time New Roman" w:eastAsia="黑体" w:hAnsi="Time New Roman"/>
        </w:rPr>
        <w:t xml:space="preserve">.  </w:t>
      </w:r>
      <w:r w:rsidRPr="00875DC9">
        <w:rPr>
          <w:rFonts w:ascii="Time New Roman" w:eastAsia="黑体" w:hAnsi="Time New Roman" w:hint="eastAsia"/>
        </w:rPr>
        <w:t>委员会建议缔约国保障在与他人平等的基础上接受全纳、优质且免费的初等教育和负担得起的中等教育的权利。这一权利在法律上应可强制执行。</w:t>
      </w:r>
    </w:p>
    <w:p w:rsidR="00D95A8D" w:rsidRPr="00875DC9" w:rsidRDefault="00D95A8D" w:rsidP="00875DC9">
      <w:pPr>
        <w:pStyle w:val="SingleTxtGC"/>
        <w:rPr>
          <w:rFonts w:ascii="Time New Roman" w:eastAsia="黑体" w:hAnsi="Time New Roman" w:hint="eastAsia"/>
        </w:rPr>
      </w:pPr>
      <w:r w:rsidRPr="00875DC9">
        <w:rPr>
          <w:rFonts w:ascii="Time New Roman" w:eastAsia="黑体" w:hAnsi="Time New Roman"/>
        </w:rPr>
        <w:t>48</w:t>
      </w:r>
      <w:r w:rsidR="00BF053D" w:rsidRPr="00875DC9">
        <w:rPr>
          <w:rFonts w:ascii="Time New Roman" w:eastAsia="黑体" w:hAnsi="Time New Roman"/>
        </w:rPr>
        <w:t xml:space="preserve">.  </w:t>
      </w:r>
      <w:r w:rsidRPr="00875DC9">
        <w:rPr>
          <w:rFonts w:ascii="Time New Roman" w:eastAsia="黑体" w:hAnsi="Time New Roman" w:hint="eastAsia"/>
        </w:rPr>
        <w:t>委员会还建议缔约国通过在高等教育中提供合理的便利条件等手段，协助残疾人获得高等教育和职业培训。</w:t>
      </w:r>
    </w:p>
    <w:p w:rsidR="00D95A8D" w:rsidRPr="00EA5776" w:rsidRDefault="00D95A8D" w:rsidP="00875DC9">
      <w:pPr>
        <w:pStyle w:val="H23GC"/>
        <w:rPr>
          <w:rFonts w:eastAsia="MS Mincho"/>
        </w:rPr>
      </w:pPr>
      <w:r w:rsidRPr="00EA5776">
        <w:rPr>
          <w:rFonts w:eastAsia="MS Mincho"/>
        </w:rPr>
        <w:tab/>
      </w:r>
      <w:r w:rsidRPr="00EA5776">
        <w:rPr>
          <w:rFonts w:eastAsia="MS Mincho"/>
        </w:rPr>
        <w:tab/>
      </w:r>
      <w:r>
        <w:rPr>
          <w:rFonts w:hint="eastAsia"/>
        </w:rPr>
        <w:t>健康</w:t>
      </w:r>
      <w:r>
        <w:rPr>
          <w:rFonts w:hint="eastAsia"/>
        </w:rPr>
        <w:t>(</w:t>
      </w:r>
      <w:r>
        <w:rPr>
          <w:rFonts w:hint="eastAsia"/>
        </w:rPr>
        <w:t>第二十五条</w:t>
      </w:r>
      <w:r>
        <w:rPr>
          <w:rFonts w:hint="eastAsia"/>
        </w:rPr>
        <w:t>)</w:t>
      </w:r>
    </w:p>
    <w:p w:rsidR="00D95A8D" w:rsidRPr="001D3795" w:rsidRDefault="00D95A8D" w:rsidP="00D95A8D">
      <w:pPr>
        <w:pStyle w:val="SingleTxtGC"/>
        <w:rPr>
          <w:rFonts w:eastAsia="MS Mincho"/>
        </w:rPr>
      </w:pPr>
      <w:r w:rsidRPr="001D3795">
        <w:rPr>
          <w:rFonts w:eastAsia="MS Mincho"/>
        </w:rPr>
        <w:t>49</w:t>
      </w:r>
      <w:r w:rsidR="00BF053D">
        <w:rPr>
          <w:rFonts w:eastAsia="MS Mincho"/>
        </w:rPr>
        <w:t xml:space="preserve">.  </w:t>
      </w:r>
      <w:r>
        <w:rPr>
          <w:rFonts w:asciiTheme="minorEastAsia" w:eastAsiaTheme="minorEastAsia" w:hAnsiTheme="minorEastAsia" w:hint="eastAsia"/>
        </w:rPr>
        <w:t>委员会感到关切的是：</w:t>
      </w:r>
    </w:p>
    <w:p w:rsidR="00D95A8D" w:rsidRDefault="00D95A8D" w:rsidP="00C65279">
      <w:pPr>
        <w:pStyle w:val="SingleTxtGC"/>
        <w:numPr>
          <w:ilvl w:val="0"/>
          <w:numId w:val="19"/>
        </w:numPr>
        <w:rPr>
          <w:rFonts w:eastAsia="MS Mincho"/>
        </w:rPr>
      </w:pPr>
      <w:r>
        <w:rPr>
          <w:rFonts w:asciiTheme="minorEastAsia" w:eastAsiaTheme="minorEastAsia" w:hAnsiTheme="minorEastAsia" w:hint="eastAsia"/>
        </w:rPr>
        <w:t>关于健康保险的现行法律法规不能充分保障残疾人因残疾问题在主流医疗体系内接受治疗时所产生的费用能够报销或得到其他形式的补偿；</w:t>
      </w:r>
    </w:p>
    <w:p w:rsidR="00D95A8D" w:rsidRPr="001D3795" w:rsidRDefault="00D95A8D" w:rsidP="00C65279">
      <w:pPr>
        <w:pStyle w:val="SingleTxtGC"/>
        <w:numPr>
          <w:ilvl w:val="0"/>
          <w:numId w:val="19"/>
        </w:numPr>
        <w:rPr>
          <w:rFonts w:eastAsia="MS Mincho"/>
        </w:rPr>
      </w:pPr>
      <w:r>
        <w:rPr>
          <w:rFonts w:asciiTheme="minorEastAsia" w:eastAsiaTheme="minorEastAsia" w:hAnsiTheme="minorEastAsia" w:hint="eastAsia"/>
        </w:rPr>
        <w:t>系统性障碍，其中包括有形障碍，也包括缺乏易于获得的信息、沟通、培训或治疗设备和缺乏经过残疾问题人权模式培训过的医疗保健专业人员，正在限制残疾人获得主流健康服务；</w:t>
      </w:r>
    </w:p>
    <w:p w:rsidR="00D95A8D" w:rsidRPr="001D3795" w:rsidRDefault="00D95A8D" w:rsidP="00C65279">
      <w:pPr>
        <w:pStyle w:val="SingleTxtGC"/>
        <w:numPr>
          <w:ilvl w:val="0"/>
          <w:numId w:val="19"/>
        </w:numPr>
        <w:rPr>
          <w:rFonts w:eastAsia="MS Mincho"/>
        </w:rPr>
      </w:pPr>
      <w:r>
        <w:rPr>
          <w:rFonts w:asciiTheme="minorEastAsia" w:eastAsiaTheme="minorEastAsia" w:hAnsiTheme="minorEastAsia" w:hint="eastAsia"/>
        </w:rPr>
        <w:t>由于缺乏适于所有残疾人使用的无障碍设备等原因，在获得性健康和生殖健康服务方面，残疾人面临歧视。</w:t>
      </w:r>
    </w:p>
    <w:p w:rsidR="00D95A8D" w:rsidRPr="00875DC9" w:rsidRDefault="00D95A8D" w:rsidP="00875DC9">
      <w:pPr>
        <w:pStyle w:val="SingleTxtGC"/>
        <w:rPr>
          <w:rFonts w:ascii="Time New Roman" w:eastAsia="黑体" w:hAnsi="Time New Roman" w:hint="eastAsia"/>
        </w:rPr>
      </w:pPr>
      <w:r w:rsidRPr="00E770C2">
        <w:rPr>
          <w:rFonts w:eastAsia="MS Mincho"/>
        </w:rPr>
        <w:t>50</w:t>
      </w:r>
      <w:r w:rsidR="00BF053D">
        <w:rPr>
          <w:rFonts w:eastAsia="MS Mincho"/>
        </w:rPr>
        <w:t xml:space="preserve">.  </w:t>
      </w:r>
      <w:r w:rsidRPr="00875DC9">
        <w:rPr>
          <w:rFonts w:ascii="Time New Roman" w:eastAsia="黑体" w:hAnsi="Time New Roman" w:hint="eastAsia"/>
        </w:rPr>
        <w:t>委员会建议缔约国：</w:t>
      </w:r>
    </w:p>
    <w:p w:rsidR="00D95A8D" w:rsidRPr="00875DC9" w:rsidRDefault="00D95A8D" w:rsidP="00C65279">
      <w:pPr>
        <w:pStyle w:val="SingleTxtGC"/>
        <w:numPr>
          <w:ilvl w:val="0"/>
          <w:numId w:val="20"/>
        </w:numPr>
        <w:rPr>
          <w:rFonts w:ascii="Time New Roman" w:eastAsia="黑体" w:hAnsi="Time New Roman" w:hint="eastAsia"/>
        </w:rPr>
      </w:pPr>
      <w:r w:rsidRPr="00875DC9">
        <w:rPr>
          <w:rFonts w:ascii="Time New Roman" w:eastAsia="黑体" w:hAnsi="Time New Roman" w:hint="eastAsia"/>
        </w:rPr>
        <w:t>采取适当的立法措施，保证残疾人能够在健康相关的适应训练和康复方面获得免费的和负担得起的产品和服务；</w:t>
      </w:r>
    </w:p>
    <w:p w:rsidR="00D95A8D" w:rsidRPr="00875DC9" w:rsidRDefault="00D95A8D" w:rsidP="00C65279">
      <w:pPr>
        <w:pStyle w:val="SingleTxtGC"/>
        <w:numPr>
          <w:ilvl w:val="0"/>
          <w:numId w:val="20"/>
        </w:numPr>
        <w:rPr>
          <w:rFonts w:ascii="Time New Roman" w:eastAsia="黑体" w:hAnsi="Time New Roman" w:hint="eastAsia"/>
        </w:rPr>
      </w:pPr>
      <w:r w:rsidRPr="00875DC9">
        <w:rPr>
          <w:rFonts w:ascii="Time New Roman" w:eastAsia="黑体" w:hAnsi="Time New Roman" w:hint="eastAsia"/>
        </w:rPr>
        <w:lastRenderedPageBreak/>
        <w:t>就残疾问题人权模式</w:t>
      </w:r>
      <w:r w:rsidRPr="00875DC9">
        <w:rPr>
          <w:rFonts w:ascii="Time New Roman" w:eastAsia="黑体" w:hAnsi="Time New Roman" w:hint="eastAsia"/>
        </w:rPr>
        <w:t>(</w:t>
      </w:r>
      <w:r w:rsidRPr="00875DC9">
        <w:rPr>
          <w:rFonts w:ascii="Time New Roman" w:eastAsia="黑体" w:hAnsi="Time New Roman" w:hint="eastAsia"/>
        </w:rPr>
        <w:t>包括关于自由和知情同意的权利</w:t>
      </w:r>
      <w:r w:rsidRPr="00875DC9">
        <w:rPr>
          <w:rFonts w:ascii="Time New Roman" w:eastAsia="黑体" w:hAnsi="Time New Roman" w:hint="eastAsia"/>
        </w:rPr>
        <w:t>)</w:t>
      </w:r>
      <w:r w:rsidRPr="00875DC9">
        <w:rPr>
          <w:rFonts w:ascii="Time New Roman" w:eastAsia="黑体" w:hAnsi="Time New Roman" w:hint="eastAsia"/>
        </w:rPr>
        <w:t>培训医务人员，并确保医疗保健设施和设备无障碍，以保证所有此类设施和设备，包括医院以及牙科医生、妇科医生和产科医生的诊所里的此类设施和设备，对残疾人无障碍，无论其有何种缺陷；</w:t>
      </w:r>
      <w:r w:rsidRPr="00875DC9">
        <w:rPr>
          <w:rFonts w:ascii="Time New Roman" w:eastAsia="黑体" w:hAnsi="Time New Roman"/>
        </w:rPr>
        <w:t xml:space="preserve"> </w:t>
      </w:r>
    </w:p>
    <w:p w:rsidR="00D95A8D" w:rsidRPr="00875DC9" w:rsidRDefault="00D95A8D" w:rsidP="00C65279">
      <w:pPr>
        <w:pStyle w:val="SingleTxtGC"/>
        <w:numPr>
          <w:ilvl w:val="0"/>
          <w:numId w:val="20"/>
        </w:numPr>
        <w:rPr>
          <w:rFonts w:ascii="Time New Roman" w:eastAsia="黑体" w:hAnsi="Time New Roman" w:hint="eastAsia"/>
        </w:rPr>
      </w:pPr>
      <w:r w:rsidRPr="00875DC9">
        <w:rPr>
          <w:rFonts w:ascii="Time New Roman" w:eastAsia="黑体" w:hAnsi="Time New Roman" w:hint="eastAsia"/>
        </w:rPr>
        <w:t>如可持续发展目标具体目标</w:t>
      </w:r>
      <w:r w:rsidRPr="00875DC9">
        <w:rPr>
          <w:rFonts w:ascii="Time New Roman" w:eastAsia="黑体" w:hAnsi="Time New Roman"/>
        </w:rPr>
        <w:t>3.7</w:t>
      </w:r>
      <w:r w:rsidRPr="00875DC9">
        <w:rPr>
          <w:rFonts w:ascii="Time New Roman" w:eastAsia="黑体" w:hAnsi="Time New Roman" w:hint="eastAsia"/>
        </w:rPr>
        <w:t>所述，确保普及性健康和生殖健康保健服务，包括计划生育、信息获取和教育，并确保将生殖健康纳入国家战略和方案。</w:t>
      </w:r>
    </w:p>
    <w:p w:rsidR="00D95A8D" w:rsidRPr="00EA6CB0" w:rsidRDefault="00D95A8D" w:rsidP="00875DC9">
      <w:pPr>
        <w:pStyle w:val="H23GC"/>
      </w:pPr>
      <w:r w:rsidRPr="00E770C2">
        <w:rPr>
          <w:rFonts w:eastAsia="MS Mincho"/>
        </w:rPr>
        <w:tab/>
      </w:r>
      <w:r w:rsidRPr="00E770C2">
        <w:rPr>
          <w:rFonts w:eastAsia="MS Mincho"/>
        </w:rPr>
        <w:tab/>
      </w:r>
      <w:r w:rsidRPr="00EA6CB0">
        <w:rPr>
          <w:rFonts w:hint="eastAsia"/>
        </w:rPr>
        <w:t>工作和就业</w:t>
      </w:r>
      <w:r>
        <w:rPr>
          <w:rFonts w:hint="eastAsia"/>
        </w:rPr>
        <w:t>(</w:t>
      </w:r>
      <w:r w:rsidRPr="00EA6CB0">
        <w:rPr>
          <w:rFonts w:hint="eastAsia"/>
        </w:rPr>
        <w:t>第二十七条</w:t>
      </w:r>
      <w:r>
        <w:rPr>
          <w:rFonts w:hint="eastAsia"/>
        </w:rPr>
        <w:t>)</w:t>
      </w:r>
    </w:p>
    <w:p w:rsidR="00D95A8D" w:rsidRPr="00E770C2" w:rsidRDefault="00D95A8D" w:rsidP="00D95A8D">
      <w:pPr>
        <w:pStyle w:val="SingleTxtGC"/>
        <w:rPr>
          <w:rFonts w:eastAsia="MS Mincho"/>
        </w:rPr>
      </w:pPr>
      <w:r w:rsidRPr="00E770C2">
        <w:rPr>
          <w:rFonts w:eastAsia="MS Mincho"/>
        </w:rPr>
        <w:t>51</w:t>
      </w:r>
      <w:r w:rsidR="00BF053D">
        <w:rPr>
          <w:rFonts w:eastAsia="MS Mincho"/>
        </w:rPr>
        <w:t xml:space="preserve">.  </w:t>
      </w:r>
      <w:r>
        <w:rPr>
          <w:rFonts w:asciiTheme="minorEastAsia" w:eastAsiaTheme="minorEastAsia" w:hAnsiTheme="minorEastAsia" w:hint="eastAsia"/>
        </w:rPr>
        <w:t>委员会对“无工作能力”这一常用概念导致残疾人就业率低下感到严重关切。委员会还对单纯着眼于诸如社会企业等隔离性工作环境，并将欧洲联盟基金投向这一领域感到严重关切。</w:t>
      </w:r>
    </w:p>
    <w:p w:rsidR="00D95A8D" w:rsidRPr="00875DC9" w:rsidRDefault="00D95A8D" w:rsidP="00D95A8D">
      <w:pPr>
        <w:pStyle w:val="SingleTxtGC"/>
        <w:rPr>
          <w:rFonts w:ascii="Time New Roman" w:eastAsia="黑体" w:hAnsi="Time New Roman" w:hint="eastAsia"/>
        </w:rPr>
      </w:pPr>
      <w:r w:rsidRPr="00E770C2">
        <w:rPr>
          <w:rFonts w:eastAsia="MS Mincho"/>
        </w:rPr>
        <w:t>52</w:t>
      </w:r>
      <w:r w:rsidR="00BF053D">
        <w:rPr>
          <w:rFonts w:eastAsia="MS Mincho"/>
        </w:rPr>
        <w:t xml:space="preserve">.  </w:t>
      </w:r>
      <w:r w:rsidRPr="00875DC9">
        <w:rPr>
          <w:rFonts w:ascii="Time New Roman" w:eastAsia="黑体" w:hAnsi="Time New Roman" w:hint="eastAsia"/>
        </w:rPr>
        <w:t>委员会建议缔约国与残疾人代表组织密切协作，按照可持续发展目标具体目标</w:t>
      </w:r>
      <w:r w:rsidRPr="00875DC9">
        <w:rPr>
          <w:rFonts w:ascii="Time New Roman" w:eastAsia="黑体" w:hAnsi="Time New Roman"/>
        </w:rPr>
        <w:t>8.5</w:t>
      </w:r>
      <w:r w:rsidRPr="00875DC9">
        <w:rPr>
          <w:rFonts w:ascii="Time New Roman" w:eastAsia="黑体" w:hAnsi="Time New Roman" w:hint="eastAsia"/>
        </w:rPr>
        <w:t>的规定，消除残疾人“无工作能力”这一概念，并制定和实施有效的战略和方案，通过消除隔离性工作环境并在推广职业培训、促进</w:t>
      </w:r>
      <w:proofErr w:type="gramStart"/>
      <w:r w:rsidRPr="00875DC9">
        <w:rPr>
          <w:rFonts w:ascii="Time New Roman" w:eastAsia="黑体" w:hAnsi="Time New Roman" w:hint="eastAsia"/>
        </w:rPr>
        <w:t>入职经适当</w:t>
      </w:r>
      <w:proofErr w:type="gramEnd"/>
      <w:r w:rsidRPr="00875DC9">
        <w:rPr>
          <w:rFonts w:ascii="Time New Roman" w:eastAsia="黑体" w:hAnsi="Time New Roman" w:hint="eastAsia"/>
        </w:rPr>
        <w:t>调整的工作场所、推动提供合理的便利条件以及对私营和国营雇主进行培训等方面投资，提高残疾人在公开劳动力市场的就业率。</w:t>
      </w:r>
    </w:p>
    <w:p w:rsidR="00D95A8D" w:rsidRPr="008C7526" w:rsidRDefault="00D95A8D" w:rsidP="00875DC9">
      <w:pPr>
        <w:pStyle w:val="H23GC"/>
        <w:rPr>
          <w:lang w:eastAsia="sr-Latn-CS"/>
        </w:rPr>
      </w:pPr>
      <w:r w:rsidRPr="00E770C2">
        <w:rPr>
          <w:rFonts w:eastAsia="MS Mincho"/>
          <w:lang w:eastAsia="sr-Latn-CS"/>
        </w:rPr>
        <w:tab/>
      </w:r>
      <w:r w:rsidRPr="00E770C2">
        <w:rPr>
          <w:rFonts w:eastAsia="MS Mincho"/>
          <w:lang w:eastAsia="sr-Latn-CS"/>
        </w:rPr>
        <w:tab/>
      </w:r>
      <w:r w:rsidRPr="008C7526">
        <w:rPr>
          <w:rFonts w:hint="eastAsia"/>
          <w:lang w:eastAsia="sr-Latn-CS"/>
        </w:rPr>
        <w:t>适足的生活水平和社会保</w:t>
      </w:r>
      <w:r w:rsidRPr="008C7526">
        <w:rPr>
          <w:rFonts w:cs="宋体" w:hint="eastAsia"/>
          <w:lang w:eastAsia="sr-Latn-CS"/>
        </w:rPr>
        <w:t>护</w:t>
      </w:r>
      <w:r>
        <w:rPr>
          <w:rFonts w:cs="宋体" w:hint="eastAsia"/>
        </w:rPr>
        <w:t>(</w:t>
      </w:r>
      <w:r w:rsidRPr="008C7526">
        <w:rPr>
          <w:rFonts w:cs="宋体" w:hint="eastAsia"/>
        </w:rPr>
        <w:t>第二十八条</w:t>
      </w:r>
      <w:r>
        <w:rPr>
          <w:rFonts w:cs="宋体" w:hint="eastAsia"/>
        </w:rPr>
        <w:t>)</w:t>
      </w:r>
    </w:p>
    <w:p w:rsidR="00D95A8D" w:rsidRPr="00875DC9" w:rsidRDefault="00D95A8D" w:rsidP="00875DC9">
      <w:pPr>
        <w:pStyle w:val="SingleTxtGC"/>
      </w:pPr>
      <w:r w:rsidRPr="00E770C2">
        <w:t>53</w:t>
      </w:r>
      <w:r w:rsidR="00BF053D">
        <w:t xml:space="preserve">.  </w:t>
      </w:r>
      <w:r>
        <w:rPr>
          <w:rFonts w:hint="eastAsia"/>
        </w:rPr>
        <w:t>委员会感到关切的是：</w:t>
      </w:r>
    </w:p>
    <w:p w:rsidR="00D95A8D" w:rsidRPr="00875DC9" w:rsidRDefault="00D95A8D" w:rsidP="00C65279">
      <w:pPr>
        <w:pStyle w:val="SingleTxtGC"/>
        <w:numPr>
          <w:ilvl w:val="0"/>
          <w:numId w:val="21"/>
        </w:numPr>
      </w:pPr>
      <w:r w:rsidRPr="00875DC9">
        <w:rPr>
          <w:rFonts w:hint="eastAsia"/>
        </w:rPr>
        <w:t>残疾人面临的贫困风险高于其他人；</w:t>
      </w:r>
    </w:p>
    <w:p w:rsidR="00D95A8D" w:rsidRPr="00875DC9" w:rsidRDefault="00D95A8D" w:rsidP="00C65279">
      <w:pPr>
        <w:pStyle w:val="SingleTxtGC"/>
        <w:numPr>
          <w:ilvl w:val="0"/>
          <w:numId w:val="21"/>
        </w:numPr>
      </w:pPr>
      <w:r w:rsidRPr="00875DC9">
        <w:rPr>
          <w:rFonts w:hint="eastAsia"/>
        </w:rPr>
        <w:t>向残疾人提供的部分支</w:t>
      </w:r>
      <w:proofErr w:type="gramStart"/>
      <w:r w:rsidRPr="00875DC9">
        <w:rPr>
          <w:rFonts w:hint="eastAsia"/>
        </w:rPr>
        <w:t>助采取</w:t>
      </w:r>
      <w:proofErr w:type="gramEnd"/>
      <w:r w:rsidRPr="00875DC9">
        <w:rPr>
          <w:rFonts w:hint="eastAsia"/>
        </w:rPr>
        <w:t>折扣和优惠券形式，助长了对残疾人作为一个群体不能自力更生、需要依靠社会福利的污蔑及有害成见的产生。</w:t>
      </w:r>
    </w:p>
    <w:p w:rsidR="00D95A8D" w:rsidRPr="00875DC9" w:rsidRDefault="00D95A8D" w:rsidP="00D95A8D">
      <w:pPr>
        <w:pStyle w:val="SingleTxtGC"/>
        <w:rPr>
          <w:rFonts w:ascii="Time New Roman" w:eastAsia="黑体" w:hAnsi="Time New Roman" w:hint="eastAsia"/>
        </w:rPr>
      </w:pPr>
      <w:r w:rsidRPr="00E770C2">
        <w:rPr>
          <w:rFonts w:eastAsia="MS Mincho"/>
        </w:rPr>
        <w:t>54</w:t>
      </w:r>
      <w:r w:rsidR="00BF053D">
        <w:rPr>
          <w:rFonts w:eastAsia="MS Mincho"/>
        </w:rPr>
        <w:t xml:space="preserve">.  </w:t>
      </w:r>
      <w:r w:rsidRPr="00875DC9">
        <w:rPr>
          <w:rFonts w:ascii="Time New Roman" w:eastAsia="黑体" w:hAnsi="Time New Roman" w:hint="eastAsia"/>
        </w:rPr>
        <w:t>委员会建议缔约国采取新的政策，保障残疾人及其家人的收入水平适足，与其他人的收入水平相同，且考虑到残疾相关的额外费用。</w:t>
      </w:r>
    </w:p>
    <w:p w:rsidR="00D95A8D" w:rsidRPr="00E770C2" w:rsidRDefault="00D95A8D" w:rsidP="00D95A8D">
      <w:pPr>
        <w:pStyle w:val="SingleTxtGC"/>
        <w:rPr>
          <w:rFonts w:eastAsia="MS Mincho"/>
        </w:rPr>
      </w:pPr>
      <w:r w:rsidRPr="00E770C2">
        <w:rPr>
          <w:rFonts w:eastAsia="MS Mincho"/>
        </w:rPr>
        <w:t>55</w:t>
      </w:r>
      <w:r w:rsidR="00BF053D">
        <w:rPr>
          <w:rFonts w:eastAsia="MS Mincho"/>
        </w:rPr>
        <w:t xml:space="preserve">.  </w:t>
      </w:r>
      <w:r>
        <w:rPr>
          <w:rFonts w:asciiTheme="minorEastAsia" w:eastAsiaTheme="minorEastAsia" w:hAnsiTheme="minorEastAsia" w:hint="eastAsia"/>
        </w:rPr>
        <w:t>委员会进一步关切的是，有报告显示，由于</w:t>
      </w:r>
      <w:r w:rsidRPr="0043739D">
        <w:rPr>
          <w:rFonts w:eastAsiaTheme="minorEastAsia"/>
        </w:rPr>
        <w:t>2008</w:t>
      </w:r>
      <w:r>
        <w:rPr>
          <w:rFonts w:asciiTheme="minorEastAsia" w:eastAsiaTheme="minorEastAsia" w:hAnsiTheme="minorEastAsia" w:hint="eastAsia"/>
        </w:rPr>
        <w:t>年以来的金融危机导致社会保险和社会救助体系</w:t>
      </w:r>
      <w:proofErr w:type="gramStart"/>
      <w:r>
        <w:rPr>
          <w:rFonts w:asciiTheme="minorEastAsia" w:eastAsiaTheme="minorEastAsia" w:hAnsiTheme="minorEastAsia" w:hint="eastAsia"/>
        </w:rPr>
        <w:t>内预算</w:t>
      </w:r>
      <w:proofErr w:type="gramEnd"/>
      <w:r>
        <w:rPr>
          <w:rFonts w:asciiTheme="minorEastAsia" w:eastAsiaTheme="minorEastAsia" w:hAnsiTheme="minorEastAsia" w:hint="eastAsia"/>
        </w:rPr>
        <w:t>遭到削减，定向针对残疾人的公共开支有所减少。</w:t>
      </w:r>
    </w:p>
    <w:p w:rsidR="00D95A8D" w:rsidRPr="00875DC9" w:rsidRDefault="00D95A8D" w:rsidP="00D95A8D">
      <w:pPr>
        <w:pStyle w:val="SingleTxtGC"/>
        <w:rPr>
          <w:rFonts w:ascii="Time New Roman" w:eastAsia="黑体" w:hAnsi="Time New Roman" w:hint="eastAsia"/>
        </w:rPr>
      </w:pPr>
      <w:r w:rsidRPr="00E770C2">
        <w:rPr>
          <w:rFonts w:eastAsia="MS Mincho"/>
        </w:rPr>
        <w:t>56</w:t>
      </w:r>
      <w:r w:rsidR="00BF053D">
        <w:rPr>
          <w:rFonts w:eastAsia="MS Mincho"/>
        </w:rPr>
        <w:t xml:space="preserve">.  </w:t>
      </w:r>
      <w:r w:rsidRPr="00875DC9">
        <w:rPr>
          <w:rFonts w:ascii="Time New Roman" w:eastAsia="黑体" w:hAnsi="Time New Roman" w:hint="eastAsia"/>
        </w:rPr>
        <w:t>委员会建议缔约国参考呼吁各国执行适合本国国情的全民社会保障制度和措施</w:t>
      </w:r>
      <w:r w:rsidRPr="00875DC9">
        <w:rPr>
          <w:rFonts w:ascii="Time New Roman" w:eastAsia="黑体" w:hAnsi="Time New Roman" w:hint="eastAsia"/>
        </w:rPr>
        <w:t>(</w:t>
      </w:r>
      <w:r w:rsidRPr="00875DC9">
        <w:rPr>
          <w:rFonts w:ascii="Time New Roman" w:eastAsia="黑体" w:hAnsi="Time New Roman" w:hint="eastAsia"/>
        </w:rPr>
        <w:t>包括最低标准</w:t>
      </w:r>
      <w:r w:rsidRPr="00875DC9">
        <w:rPr>
          <w:rFonts w:ascii="Time New Roman" w:eastAsia="黑体" w:hAnsi="Time New Roman" w:hint="eastAsia"/>
        </w:rPr>
        <w:t>)</w:t>
      </w:r>
      <w:r w:rsidRPr="00875DC9">
        <w:rPr>
          <w:rFonts w:ascii="Time New Roman" w:eastAsia="黑体" w:hAnsi="Time New Roman" w:hint="eastAsia"/>
        </w:rPr>
        <w:t>的可持续发展目标具体目标</w:t>
      </w:r>
      <w:r w:rsidRPr="00875DC9">
        <w:rPr>
          <w:rFonts w:ascii="Time New Roman" w:eastAsia="黑体" w:hAnsi="Time New Roman"/>
        </w:rPr>
        <w:t>1.3,</w:t>
      </w:r>
      <w:r w:rsidR="00875DC9">
        <w:rPr>
          <w:rFonts w:ascii="Time New Roman" w:eastAsia="黑体" w:hAnsi="Time New Roman"/>
        </w:rPr>
        <w:t xml:space="preserve"> </w:t>
      </w:r>
      <w:r w:rsidRPr="00875DC9">
        <w:rPr>
          <w:rFonts w:ascii="Time New Roman" w:eastAsia="黑体" w:hAnsi="Time New Roman" w:hint="eastAsia"/>
        </w:rPr>
        <w:t>采取步骤，保障残疾人及其家人不因预算削减而受到过分的影响，并通过收入支持和社会保障来确保其享有适足的生活水准。</w:t>
      </w:r>
    </w:p>
    <w:p w:rsidR="00D95A8D" w:rsidRPr="00E770C2" w:rsidRDefault="00D95A8D" w:rsidP="00875DC9">
      <w:pPr>
        <w:pStyle w:val="H23GC"/>
        <w:rPr>
          <w:rFonts w:eastAsia="MS Mincho"/>
          <w:lang w:eastAsia="sr-Latn-CS"/>
        </w:rPr>
      </w:pPr>
      <w:r w:rsidRPr="00E770C2">
        <w:rPr>
          <w:rFonts w:eastAsia="MS Mincho"/>
        </w:rPr>
        <w:tab/>
      </w:r>
      <w:r w:rsidRPr="00E770C2">
        <w:rPr>
          <w:rFonts w:eastAsia="MS Mincho"/>
        </w:rPr>
        <w:tab/>
      </w:r>
      <w:r>
        <w:rPr>
          <w:rFonts w:hint="eastAsia"/>
        </w:rPr>
        <w:t>参与政治和公共生活</w:t>
      </w:r>
      <w:r>
        <w:rPr>
          <w:rFonts w:hint="eastAsia"/>
        </w:rPr>
        <w:t>(</w:t>
      </w:r>
      <w:r>
        <w:rPr>
          <w:rFonts w:hint="eastAsia"/>
        </w:rPr>
        <w:t>第二十九条</w:t>
      </w:r>
      <w:r>
        <w:rPr>
          <w:rFonts w:hint="eastAsia"/>
        </w:rPr>
        <w:t>)</w:t>
      </w:r>
    </w:p>
    <w:p w:rsidR="00D95A8D" w:rsidRPr="00E770C2" w:rsidRDefault="00D95A8D" w:rsidP="00D95A8D">
      <w:pPr>
        <w:pStyle w:val="SingleTxtGC"/>
        <w:rPr>
          <w:rFonts w:eastAsia="MS Mincho"/>
        </w:rPr>
      </w:pPr>
      <w:r w:rsidRPr="00E770C2">
        <w:rPr>
          <w:rFonts w:eastAsia="MS Mincho"/>
        </w:rPr>
        <w:t>57</w:t>
      </w:r>
      <w:r w:rsidR="00BF053D">
        <w:rPr>
          <w:rFonts w:eastAsia="MS Mincho"/>
        </w:rPr>
        <w:t xml:space="preserve">.  </w:t>
      </w:r>
      <w:r>
        <w:rPr>
          <w:rFonts w:asciiTheme="minorEastAsia" w:eastAsiaTheme="minorEastAsia" w:hAnsiTheme="minorEastAsia" w:hint="eastAsia"/>
        </w:rPr>
        <w:t>委员会感到关切的是：</w:t>
      </w:r>
    </w:p>
    <w:p w:rsidR="00D95A8D" w:rsidRPr="00E770C2" w:rsidRDefault="00D95A8D" w:rsidP="00C65279">
      <w:pPr>
        <w:pStyle w:val="SingleTxtGC"/>
        <w:numPr>
          <w:ilvl w:val="0"/>
          <w:numId w:val="22"/>
        </w:numPr>
        <w:rPr>
          <w:rFonts w:eastAsia="MS Mincho"/>
          <w:bCs/>
        </w:rPr>
      </w:pPr>
      <w:r>
        <w:rPr>
          <w:rFonts w:asciiTheme="minorEastAsia" w:eastAsiaTheme="minorEastAsia" w:hAnsiTheme="minorEastAsia" w:hint="eastAsia"/>
        </w:rPr>
        <w:t>《宪法》不承认被宣布不具备法律行为能力的残疾人拥有选举和参选权；</w:t>
      </w:r>
    </w:p>
    <w:p w:rsidR="00D95A8D" w:rsidRPr="00E770C2" w:rsidRDefault="00D95A8D" w:rsidP="00C65279">
      <w:pPr>
        <w:pStyle w:val="SingleTxtGC"/>
        <w:numPr>
          <w:ilvl w:val="0"/>
          <w:numId w:val="22"/>
        </w:numPr>
        <w:rPr>
          <w:rFonts w:eastAsia="MS Mincho"/>
          <w:bCs/>
        </w:rPr>
      </w:pPr>
      <w:r>
        <w:rPr>
          <w:rFonts w:asciiTheme="minorEastAsia" w:eastAsiaTheme="minorEastAsia" w:hAnsiTheme="minorEastAsia" w:hint="eastAsia"/>
        </w:rPr>
        <w:lastRenderedPageBreak/>
        <w:t>在因残疾之故而被从选民登记册上除名的残疾人数方面，缺乏可靠的统计资料；</w:t>
      </w:r>
    </w:p>
    <w:p w:rsidR="00D95A8D" w:rsidRPr="00E770C2" w:rsidRDefault="00D95A8D" w:rsidP="00C65279">
      <w:pPr>
        <w:pStyle w:val="SingleTxtGC"/>
        <w:numPr>
          <w:ilvl w:val="0"/>
          <w:numId w:val="22"/>
        </w:numPr>
        <w:rPr>
          <w:rFonts w:eastAsia="MS Mincho"/>
          <w:bCs/>
        </w:rPr>
      </w:pPr>
      <w:r>
        <w:rPr>
          <w:rFonts w:asciiTheme="minorEastAsia" w:eastAsiaTheme="minorEastAsia" w:hAnsiTheme="minorEastAsia" w:hint="eastAsia"/>
        </w:rPr>
        <w:t>现行的选举相关法律并非允许所有残疾人自主、自由和秘密地参与选举过程。</w:t>
      </w:r>
    </w:p>
    <w:p w:rsidR="00D95A8D" w:rsidRPr="00875DC9" w:rsidRDefault="00D95A8D" w:rsidP="00875DC9">
      <w:pPr>
        <w:pStyle w:val="SingleTxtGC"/>
        <w:rPr>
          <w:rFonts w:ascii="Time New Roman" w:eastAsia="黑体" w:hAnsi="Time New Roman" w:hint="eastAsia"/>
        </w:rPr>
      </w:pPr>
      <w:r w:rsidRPr="00875DC9">
        <w:rPr>
          <w:rFonts w:ascii="Time New Roman" w:eastAsia="黑体" w:hAnsi="Time New Roman"/>
        </w:rPr>
        <w:t>58</w:t>
      </w:r>
      <w:r w:rsidR="00BF053D" w:rsidRPr="00875DC9">
        <w:rPr>
          <w:rFonts w:ascii="Time New Roman" w:eastAsia="黑体" w:hAnsi="Time New Roman"/>
        </w:rPr>
        <w:t xml:space="preserve">.  </w:t>
      </w:r>
      <w:r w:rsidRPr="00875DC9">
        <w:rPr>
          <w:rFonts w:ascii="Time New Roman" w:eastAsia="黑体" w:hAnsi="Time New Roman" w:hint="eastAsia"/>
        </w:rPr>
        <w:t>委员会建议缔约国与残疾人组织密切协作：</w:t>
      </w:r>
      <w:r w:rsidRPr="00875DC9">
        <w:rPr>
          <w:rFonts w:ascii="Time New Roman" w:eastAsia="黑体" w:hAnsi="Time New Roman"/>
        </w:rPr>
        <w:t xml:space="preserve"> </w:t>
      </w:r>
    </w:p>
    <w:p w:rsidR="00D95A8D" w:rsidRPr="00875DC9" w:rsidRDefault="00D95A8D" w:rsidP="00C65279">
      <w:pPr>
        <w:pStyle w:val="SingleTxtGC"/>
        <w:numPr>
          <w:ilvl w:val="0"/>
          <w:numId w:val="23"/>
        </w:numPr>
        <w:rPr>
          <w:rFonts w:ascii="Time New Roman" w:eastAsia="黑体" w:hAnsi="Time New Roman" w:hint="eastAsia"/>
        </w:rPr>
      </w:pPr>
      <w:r w:rsidRPr="00875DC9">
        <w:rPr>
          <w:rFonts w:ascii="Time New Roman" w:eastAsia="黑体" w:hAnsi="Time New Roman" w:hint="eastAsia"/>
        </w:rPr>
        <w:t>废除法律和《宪法》中否认残疾人享有选举和参选权的条款，包括消除以残疾为由宣布残疾人不具备法律行为能力的可能性；</w:t>
      </w:r>
    </w:p>
    <w:p w:rsidR="00D95A8D" w:rsidRPr="00875DC9" w:rsidRDefault="00D95A8D" w:rsidP="00C65279">
      <w:pPr>
        <w:pStyle w:val="SingleTxtGC"/>
        <w:numPr>
          <w:ilvl w:val="0"/>
          <w:numId w:val="23"/>
        </w:numPr>
        <w:rPr>
          <w:rFonts w:ascii="Time New Roman" w:eastAsia="黑体" w:hAnsi="Time New Roman" w:hint="eastAsia"/>
        </w:rPr>
      </w:pPr>
      <w:r w:rsidRPr="00875DC9">
        <w:rPr>
          <w:rFonts w:ascii="Time New Roman" w:eastAsia="黑体" w:hAnsi="Time New Roman" w:hint="eastAsia"/>
        </w:rPr>
        <w:t>恢复被排除在全国选民登记册之外的所有残疾人的选举权；</w:t>
      </w:r>
    </w:p>
    <w:p w:rsidR="00D95A8D" w:rsidRPr="00875DC9" w:rsidRDefault="00D95A8D" w:rsidP="00C65279">
      <w:pPr>
        <w:pStyle w:val="SingleTxtGC"/>
        <w:numPr>
          <w:ilvl w:val="0"/>
          <w:numId w:val="23"/>
        </w:numPr>
        <w:rPr>
          <w:rFonts w:ascii="Time New Roman" w:eastAsia="黑体" w:hAnsi="Time New Roman" w:hint="eastAsia"/>
        </w:rPr>
      </w:pPr>
      <w:r w:rsidRPr="00875DC9">
        <w:rPr>
          <w:rFonts w:ascii="Time New Roman" w:eastAsia="黑体" w:hAnsi="Time New Roman" w:hint="eastAsia"/>
        </w:rPr>
        <w:t>就残疾人作为选民和候选人参与政治生活的情况，收集可靠的分类统计资料和数据；</w:t>
      </w:r>
    </w:p>
    <w:p w:rsidR="00D95A8D" w:rsidRPr="00875DC9" w:rsidRDefault="00D95A8D" w:rsidP="00C65279">
      <w:pPr>
        <w:pStyle w:val="SingleTxtGC"/>
        <w:numPr>
          <w:ilvl w:val="0"/>
          <w:numId w:val="23"/>
        </w:numPr>
        <w:rPr>
          <w:rFonts w:ascii="Time New Roman" w:eastAsia="黑体" w:hAnsi="Time New Roman" w:hint="eastAsia"/>
        </w:rPr>
      </w:pPr>
      <w:r w:rsidRPr="00875DC9">
        <w:rPr>
          <w:rFonts w:ascii="Time New Roman" w:eastAsia="黑体" w:hAnsi="Time New Roman" w:hint="eastAsia"/>
        </w:rPr>
        <w:t>推动议会加速批准选举法，以确保残疾人享有法律上可强制执行的选举权及获得易于使用的选票、选举材料和投票站等条件的权利，并确保提供自由选择的适当</w:t>
      </w:r>
      <w:proofErr w:type="gramStart"/>
      <w:r w:rsidRPr="00875DC9">
        <w:rPr>
          <w:rFonts w:ascii="Time New Roman" w:eastAsia="黑体" w:hAnsi="Time New Roman" w:hint="eastAsia"/>
        </w:rPr>
        <w:t>且必要</w:t>
      </w:r>
      <w:proofErr w:type="gramEnd"/>
      <w:r w:rsidRPr="00875DC9">
        <w:rPr>
          <w:rFonts w:ascii="Time New Roman" w:eastAsia="黑体" w:hAnsi="Time New Roman" w:hint="eastAsia"/>
        </w:rPr>
        <w:t>的协助，以促进所有人投票，不论是否有缺陷。</w:t>
      </w:r>
    </w:p>
    <w:p w:rsidR="00D95A8D" w:rsidRPr="00E770C2" w:rsidRDefault="00D95A8D" w:rsidP="00875DC9">
      <w:pPr>
        <w:pStyle w:val="H23GC"/>
        <w:rPr>
          <w:rFonts w:eastAsia="MS Mincho"/>
        </w:rPr>
      </w:pPr>
      <w:r w:rsidRPr="00E770C2">
        <w:rPr>
          <w:rFonts w:eastAsia="MS Mincho"/>
        </w:rPr>
        <w:tab/>
      </w:r>
      <w:r w:rsidRPr="00E770C2">
        <w:rPr>
          <w:rFonts w:eastAsia="MS Mincho"/>
        </w:rPr>
        <w:tab/>
      </w:r>
      <w:r w:rsidRPr="006E26ED">
        <w:rPr>
          <w:rFonts w:hint="eastAsia"/>
        </w:rPr>
        <w:t>参与文化生活、</w:t>
      </w:r>
      <w:r w:rsidRPr="006E26ED">
        <w:rPr>
          <w:rFonts w:ascii="宋体" w:hAnsi="宋体" w:cs="宋体" w:hint="eastAsia"/>
        </w:rPr>
        <w:t>娱乐</w:t>
      </w:r>
      <w:r w:rsidRPr="006E26ED">
        <w:rPr>
          <w:rFonts w:ascii="MS Mincho" w:hAnsi="MS Mincho" w:cs="MS Mincho" w:hint="eastAsia"/>
        </w:rPr>
        <w:t>、休</w:t>
      </w:r>
      <w:r w:rsidRPr="006E26ED">
        <w:rPr>
          <w:rFonts w:ascii="宋体" w:hAnsi="宋体" w:cs="宋体" w:hint="eastAsia"/>
        </w:rPr>
        <w:t>闲</w:t>
      </w:r>
      <w:r w:rsidRPr="006E26ED">
        <w:rPr>
          <w:rFonts w:ascii="MS Mincho" w:hAnsi="MS Mincho" w:cs="MS Mincho" w:hint="eastAsia"/>
        </w:rPr>
        <w:t>和体育活</w:t>
      </w:r>
      <w:r w:rsidRPr="006E26ED">
        <w:rPr>
          <w:rFonts w:ascii="宋体" w:hAnsi="宋体" w:cs="宋体" w:hint="eastAsia"/>
        </w:rPr>
        <w:t>动</w:t>
      </w:r>
      <w:r>
        <w:rPr>
          <w:rFonts w:asciiTheme="minorEastAsia" w:hAnsiTheme="minorEastAsia" w:hint="eastAsia"/>
        </w:rPr>
        <w:t>(</w:t>
      </w:r>
      <w:r>
        <w:rPr>
          <w:rFonts w:asciiTheme="minorEastAsia" w:hAnsiTheme="minorEastAsia" w:hint="eastAsia"/>
        </w:rPr>
        <w:t>第三十条</w:t>
      </w:r>
      <w:r>
        <w:rPr>
          <w:rFonts w:asciiTheme="minorEastAsia" w:hAnsiTheme="minorEastAsia" w:hint="eastAsia"/>
        </w:rPr>
        <w:t>)</w:t>
      </w:r>
    </w:p>
    <w:p w:rsidR="00D95A8D" w:rsidRPr="002A7EB8" w:rsidRDefault="00D95A8D" w:rsidP="00875DC9">
      <w:pPr>
        <w:pStyle w:val="SingleTxtGC"/>
      </w:pPr>
      <w:r w:rsidRPr="00E770C2">
        <w:rPr>
          <w:rFonts w:eastAsia="MS Mincho"/>
        </w:rPr>
        <w:t>59</w:t>
      </w:r>
      <w:r w:rsidR="00BF053D">
        <w:rPr>
          <w:rFonts w:eastAsia="MS Mincho"/>
        </w:rPr>
        <w:t xml:space="preserve">.  </w:t>
      </w:r>
      <w:r>
        <w:rPr>
          <w:rFonts w:hint="eastAsia"/>
        </w:rPr>
        <w:t>委员会感到关切的是，有报告称诸如联合国教育、科学及文化组织</w:t>
      </w:r>
      <w:r>
        <w:rPr>
          <w:rFonts w:hint="eastAsia"/>
        </w:rPr>
        <w:t>(</w:t>
      </w:r>
      <w:r>
        <w:rPr>
          <w:rFonts w:hint="eastAsia"/>
        </w:rPr>
        <w:t>教科文组织</w:t>
      </w:r>
      <w:r>
        <w:rPr>
          <w:rFonts w:hint="eastAsia"/>
        </w:rPr>
        <w:t>)</w:t>
      </w:r>
      <w:r>
        <w:rPr>
          <w:rFonts w:hint="eastAsia"/>
        </w:rPr>
        <w:t>世界文化遗产遗址等公共文化场所大多依然存在对残疾人的障碍。委员会还感到关切的是，缔约国缺乏关于欧洲联盟结构基金如何为消除通行障碍做出贡献的文献。</w:t>
      </w:r>
    </w:p>
    <w:p w:rsidR="00D95A8D" w:rsidRPr="00875DC9" w:rsidRDefault="00D95A8D" w:rsidP="00D95A8D">
      <w:pPr>
        <w:pStyle w:val="SingleTxtGC"/>
        <w:rPr>
          <w:rFonts w:ascii="Time New Roman" w:eastAsia="黑体" w:hAnsi="Time New Roman" w:hint="eastAsia"/>
        </w:rPr>
      </w:pPr>
      <w:r w:rsidRPr="00E770C2">
        <w:rPr>
          <w:rFonts w:eastAsia="MS Mincho"/>
        </w:rPr>
        <w:t>60</w:t>
      </w:r>
      <w:r w:rsidR="00BF053D">
        <w:rPr>
          <w:rFonts w:eastAsia="MS Mincho"/>
        </w:rPr>
        <w:t xml:space="preserve">.  </w:t>
      </w:r>
      <w:r w:rsidRPr="00875DC9">
        <w:rPr>
          <w:rFonts w:ascii="Time New Roman" w:eastAsia="黑体" w:hAnsi="Time New Roman" w:hint="eastAsia"/>
        </w:rPr>
        <w:t>委员会建议缔约国与残疾人代表组织密切协作，按照可持续发展目标具体目标</w:t>
      </w:r>
      <w:r w:rsidRPr="00875DC9">
        <w:rPr>
          <w:rFonts w:ascii="Time New Roman" w:eastAsia="黑体" w:hAnsi="Time New Roman"/>
        </w:rPr>
        <w:t>11.2</w:t>
      </w:r>
      <w:r w:rsidRPr="00875DC9">
        <w:rPr>
          <w:rFonts w:ascii="Time New Roman" w:eastAsia="黑体" w:hAnsi="Time New Roman" w:hint="eastAsia"/>
        </w:rPr>
        <w:t>和</w:t>
      </w:r>
      <w:r w:rsidRPr="00875DC9">
        <w:rPr>
          <w:rFonts w:ascii="Time New Roman" w:eastAsia="黑体" w:hAnsi="Time New Roman"/>
        </w:rPr>
        <w:t>11.7</w:t>
      </w:r>
      <w:r w:rsidRPr="00875DC9">
        <w:rPr>
          <w:rFonts w:ascii="Time New Roman" w:eastAsia="黑体" w:hAnsi="Time New Roman" w:hint="eastAsia"/>
        </w:rPr>
        <w:t>的规定，采取必要步骤保障和推广包容和无障碍的娱乐、休闲和体育活动设施，包括教科文组织世界文化遗产</w:t>
      </w:r>
      <w:r w:rsidRPr="00875DC9">
        <w:rPr>
          <w:rFonts w:ascii="Time New Roman" w:eastAsia="黑体" w:hAnsi="Time New Roman"/>
        </w:rPr>
        <w:t>遗址</w:t>
      </w:r>
      <w:r w:rsidRPr="00875DC9">
        <w:rPr>
          <w:rFonts w:ascii="Time New Roman" w:eastAsia="黑体" w:hAnsi="Time New Roman" w:hint="eastAsia"/>
        </w:rPr>
        <w:t>，为残疾人提供平等的使用和参与机会。</w:t>
      </w:r>
    </w:p>
    <w:p w:rsidR="00D95A8D" w:rsidRPr="00E770C2" w:rsidRDefault="00D95A8D" w:rsidP="00875DC9">
      <w:pPr>
        <w:pStyle w:val="SingleTxtGC"/>
        <w:rPr>
          <w:rFonts w:eastAsia="MS Mincho"/>
        </w:rPr>
      </w:pPr>
      <w:r w:rsidRPr="00E770C2">
        <w:rPr>
          <w:rFonts w:eastAsia="MS Mincho"/>
        </w:rPr>
        <w:t>61</w:t>
      </w:r>
      <w:r w:rsidR="00BF053D">
        <w:rPr>
          <w:rFonts w:eastAsia="MS Mincho"/>
        </w:rPr>
        <w:t xml:space="preserve">.  </w:t>
      </w:r>
      <w:r>
        <w:rPr>
          <w:rFonts w:hint="eastAsia"/>
        </w:rPr>
        <w:t>委员会感到关切的是，尽管缔约国曾表示愿意在欧洲联盟集体批准之前先行批准《</w:t>
      </w:r>
      <w:r w:rsidRPr="004936B7">
        <w:rPr>
          <w:rFonts w:hint="eastAsia"/>
        </w:rPr>
        <w:t>关于为盲人、视力障碍者或其他印刷品阅读障碍者获得已出版作品提供便利的马拉喀什条约</w:t>
      </w:r>
      <w:r>
        <w:rPr>
          <w:rFonts w:hint="eastAsia"/>
        </w:rPr>
        <w:t>》，但该国尚未批准该条约。</w:t>
      </w:r>
    </w:p>
    <w:p w:rsidR="00D95A8D" w:rsidRPr="00E770C2" w:rsidRDefault="00D95A8D" w:rsidP="00D95A8D">
      <w:pPr>
        <w:pStyle w:val="SingleTxtGC"/>
        <w:rPr>
          <w:rFonts w:eastAsia="MS Mincho"/>
          <w:b/>
        </w:rPr>
      </w:pPr>
      <w:r w:rsidRPr="00E770C2">
        <w:rPr>
          <w:rFonts w:eastAsia="MS Mincho"/>
        </w:rPr>
        <w:t>62</w:t>
      </w:r>
      <w:r w:rsidR="00BF053D">
        <w:rPr>
          <w:rFonts w:eastAsia="MS Mincho"/>
        </w:rPr>
        <w:t xml:space="preserve">.  </w:t>
      </w:r>
      <w:r w:rsidRPr="00875DC9">
        <w:rPr>
          <w:rFonts w:ascii="Time New Roman" w:eastAsia="黑体" w:hAnsi="Time New Roman" w:hint="eastAsia"/>
        </w:rPr>
        <w:t>委员会建议缔约国不再拖延，采取一切必要措施确保单方面批准和执行《马拉喀什条约》。</w:t>
      </w:r>
    </w:p>
    <w:p w:rsidR="00D95A8D" w:rsidRPr="00E770C2" w:rsidRDefault="00D95A8D" w:rsidP="00875DC9">
      <w:pPr>
        <w:pStyle w:val="H1GC"/>
      </w:pPr>
      <w:r>
        <w:tab/>
        <w:t>C</w:t>
      </w:r>
      <w:r w:rsidR="00BF053D">
        <w:t>.</w:t>
      </w:r>
      <w:r w:rsidR="00875DC9">
        <w:tab/>
      </w:r>
      <w:proofErr w:type="gramStart"/>
      <w:r>
        <w:rPr>
          <w:rFonts w:hint="eastAsia"/>
        </w:rPr>
        <w:t>具体义务</w:t>
      </w:r>
      <w:r>
        <w:rPr>
          <w:rFonts w:hint="eastAsia"/>
        </w:rPr>
        <w:t>(</w:t>
      </w:r>
      <w:proofErr w:type="gramEnd"/>
      <w:r>
        <w:rPr>
          <w:rFonts w:hint="eastAsia"/>
        </w:rPr>
        <w:t>第三十一至第三十三条</w:t>
      </w:r>
      <w:r>
        <w:rPr>
          <w:rFonts w:hint="eastAsia"/>
        </w:rPr>
        <w:t>)</w:t>
      </w:r>
    </w:p>
    <w:p w:rsidR="00D95A8D" w:rsidRPr="00E770C2" w:rsidRDefault="00D95A8D" w:rsidP="00875DC9">
      <w:pPr>
        <w:pStyle w:val="H23GC"/>
        <w:rPr>
          <w:rFonts w:eastAsia="MS Mincho"/>
          <w:lang w:eastAsia="sr-Latn-CS"/>
        </w:rPr>
      </w:pPr>
      <w:r w:rsidRPr="00E770C2">
        <w:rPr>
          <w:rFonts w:eastAsia="MS Mincho"/>
          <w:lang w:eastAsia="sr-Latn-CS"/>
        </w:rPr>
        <w:tab/>
      </w:r>
      <w:r w:rsidRPr="00E770C2">
        <w:rPr>
          <w:rFonts w:eastAsia="MS Mincho"/>
          <w:lang w:eastAsia="sr-Latn-CS"/>
        </w:rPr>
        <w:tab/>
      </w:r>
      <w:r w:rsidRPr="006E26ED">
        <w:rPr>
          <w:rFonts w:ascii="宋体" w:hAnsi="宋体" w:cs="宋体" w:hint="eastAsia"/>
          <w:lang w:eastAsia="sr-Latn-CS"/>
        </w:rPr>
        <w:t>统计</w:t>
      </w:r>
      <w:r w:rsidRPr="006E26ED">
        <w:rPr>
          <w:rFonts w:ascii="MS Mincho" w:hAnsi="MS Mincho" w:cs="MS Mincho" w:hint="eastAsia"/>
          <w:lang w:eastAsia="sr-Latn-CS"/>
        </w:rPr>
        <w:t>和数据收集</w:t>
      </w:r>
      <w:r>
        <w:rPr>
          <w:rFonts w:hint="eastAsia"/>
        </w:rPr>
        <w:t>(</w:t>
      </w:r>
      <w:r>
        <w:rPr>
          <w:rFonts w:hint="eastAsia"/>
        </w:rPr>
        <w:t>第三十一条</w:t>
      </w:r>
      <w:r>
        <w:rPr>
          <w:rFonts w:hint="eastAsia"/>
        </w:rPr>
        <w:t>)</w:t>
      </w:r>
    </w:p>
    <w:p w:rsidR="00D95A8D" w:rsidRPr="00E770C2" w:rsidRDefault="00D95A8D" w:rsidP="00875DC9">
      <w:pPr>
        <w:pStyle w:val="SingleTxtGC"/>
        <w:rPr>
          <w:rFonts w:eastAsia="MS Mincho"/>
        </w:rPr>
      </w:pPr>
      <w:r w:rsidRPr="00E770C2">
        <w:rPr>
          <w:rFonts w:eastAsia="MS Mincho"/>
        </w:rPr>
        <w:t>63</w:t>
      </w:r>
      <w:r w:rsidR="00BF053D">
        <w:rPr>
          <w:rFonts w:eastAsia="MS Mincho"/>
        </w:rPr>
        <w:t xml:space="preserve">.  </w:t>
      </w:r>
      <w:r>
        <w:rPr>
          <w:rFonts w:hint="eastAsia"/>
        </w:rPr>
        <w:t>委员会感到关切的是：</w:t>
      </w:r>
    </w:p>
    <w:p w:rsidR="00D95A8D" w:rsidRPr="00875DC9" w:rsidRDefault="00D95A8D" w:rsidP="00C65279">
      <w:pPr>
        <w:pStyle w:val="SingleTxtGC"/>
        <w:numPr>
          <w:ilvl w:val="0"/>
          <w:numId w:val="24"/>
        </w:numPr>
        <w:rPr>
          <w:rFonts w:eastAsia="MS Mincho"/>
        </w:rPr>
      </w:pPr>
      <w:r w:rsidRPr="00875DC9">
        <w:rPr>
          <w:rFonts w:hint="eastAsia"/>
        </w:rPr>
        <w:t>各个部门均缺乏可靠的残疾人相关分类统计数据；</w:t>
      </w:r>
    </w:p>
    <w:p w:rsidR="00D95A8D" w:rsidRPr="00875DC9" w:rsidRDefault="00D95A8D" w:rsidP="00C65279">
      <w:pPr>
        <w:pStyle w:val="SingleTxtGC"/>
        <w:numPr>
          <w:ilvl w:val="0"/>
          <w:numId w:val="24"/>
        </w:numPr>
        <w:rPr>
          <w:rFonts w:eastAsia="MS Mincho"/>
        </w:rPr>
      </w:pPr>
      <w:r w:rsidRPr="00875DC9">
        <w:rPr>
          <w:rFonts w:hint="eastAsia"/>
        </w:rPr>
        <w:lastRenderedPageBreak/>
        <w:t>缔约国收集的残疾人相关统计数据未能考虑到残疾人的多样性，因而无法评估每项政策对残疾人的影响。</w:t>
      </w:r>
    </w:p>
    <w:p w:rsidR="00D95A8D" w:rsidRPr="00875DC9" w:rsidRDefault="00D95A8D" w:rsidP="00D95A8D">
      <w:pPr>
        <w:pStyle w:val="SingleTxtGC"/>
        <w:rPr>
          <w:rFonts w:ascii="Time New Roman" w:eastAsia="黑体" w:hAnsi="Time New Roman" w:hint="eastAsia"/>
        </w:rPr>
      </w:pPr>
      <w:r w:rsidRPr="00E770C2">
        <w:rPr>
          <w:rFonts w:eastAsia="MS Mincho"/>
        </w:rPr>
        <w:t>64</w:t>
      </w:r>
      <w:r w:rsidR="00BF053D">
        <w:rPr>
          <w:rFonts w:eastAsia="MS Mincho"/>
        </w:rPr>
        <w:t xml:space="preserve">.  </w:t>
      </w:r>
      <w:r w:rsidRPr="00875DC9">
        <w:rPr>
          <w:rFonts w:ascii="Time New Roman" w:eastAsia="黑体" w:hAnsi="Time New Roman" w:hint="eastAsia"/>
        </w:rPr>
        <w:t>委员会建议缔约国与残疾人组织协作，将所有部门的数据收集、分析和发布工作系统化。数据应参照可持续发展目标具体目标</w:t>
      </w:r>
      <w:r w:rsidRPr="00875DC9">
        <w:rPr>
          <w:rFonts w:ascii="Time New Roman" w:eastAsia="黑体" w:hAnsi="Time New Roman"/>
        </w:rPr>
        <w:t>17.18,</w:t>
      </w:r>
      <w:r w:rsidR="00875DC9">
        <w:rPr>
          <w:rFonts w:ascii="Time New Roman" w:eastAsia="黑体" w:hAnsi="Time New Roman"/>
        </w:rPr>
        <w:t xml:space="preserve"> </w:t>
      </w:r>
      <w:r w:rsidRPr="00875DC9">
        <w:rPr>
          <w:rFonts w:ascii="Time New Roman" w:eastAsia="黑体" w:hAnsi="Time New Roman" w:hint="eastAsia"/>
        </w:rPr>
        <w:t>按照性别、年龄、残疾情况、居住处所、地理区域以及所得到的支助类型分类。</w:t>
      </w:r>
    </w:p>
    <w:p w:rsidR="00D95A8D" w:rsidRPr="00E770C2" w:rsidRDefault="00D95A8D" w:rsidP="00875DC9">
      <w:pPr>
        <w:pStyle w:val="H23GC"/>
        <w:rPr>
          <w:rFonts w:eastAsia="MS Mincho"/>
          <w:lang w:eastAsia="sr-Latn-CS"/>
        </w:rPr>
      </w:pPr>
      <w:r w:rsidRPr="00E770C2">
        <w:rPr>
          <w:rFonts w:eastAsia="MS Mincho"/>
        </w:rPr>
        <w:tab/>
      </w:r>
      <w:r w:rsidRPr="00E770C2">
        <w:rPr>
          <w:rFonts w:eastAsia="MS Mincho"/>
        </w:rPr>
        <w:tab/>
      </w:r>
      <w:r w:rsidRPr="006E26ED">
        <w:rPr>
          <w:rFonts w:hint="eastAsia"/>
        </w:rPr>
        <w:t>国</w:t>
      </w:r>
      <w:r w:rsidRPr="006E26ED">
        <w:rPr>
          <w:rFonts w:ascii="宋体" w:hAnsi="宋体" w:cs="宋体" w:hint="eastAsia"/>
        </w:rPr>
        <w:t>际</w:t>
      </w:r>
      <w:r w:rsidRPr="006E26ED">
        <w:rPr>
          <w:rFonts w:ascii="MS Mincho" w:hAnsi="MS Mincho" w:cs="MS Mincho" w:hint="eastAsia"/>
        </w:rPr>
        <w:t>合作</w:t>
      </w:r>
      <w:r>
        <w:rPr>
          <w:rFonts w:hint="eastAsia"/>
        </w:rPr>
        <w:t>(</w:t>
      </w:r>
      <w:r>
        <w:rPr>
          <w:rFonts w:hint="eastAsia"/>
        </w:rPr>
        <w:t>第三十二条</w:t>
      </w:r>
      <w:r>
        <w:rPr>
          <w:rFonts w:hint="eastAsia"/>
        </w:rPr>
        <w:t>)</w:t>
      </w:r>
    </w:p>
    <w:p w:rsidR="00D95A8D" w:rsidRPr="00E770C2" w:rsidRDefault="00D95A8D" w:rsidP="00D95A8D">
      <w:pPr>
        <w:pStyle w:val="SingleTxtGC"/>
        <w:rPr>
          <w:rFonts w:eastAsia="MS Mincho"/>
        </w:rPr>
      </w:pPr>
      <w:r w:rsidRPr="00E770C2">
        <w:rPr>
          <w:rFonts w:eastAsia="MS Mincho"/>
        </w:rPr>
        <w:t>65</w:t>
      </w:r>
      <w:r w:rsidR="00BF053D">
        <w:rPr>
          <w:rFonts w:eastAsia="MS Mincho"/>
        </w:rPr>
        <w:t xml:space="preserve">.  </w:t>
      </w:r>
      <w:r>
        <w:rPr>
          <w:rFonts w:asciiTheme="minorEastAsia" w:eastAsiaTheme="minorEastAsia" w:hAnsiTheme="minorEastAsia" w:hint="eastAsia"/>
        </w:rPr>
        <w:t>委员会感到关切的是，残疾人的权利尚未纳入国家、区域和全球落实和监测《</w:t>
      </w:r>
      <w:r w:rsidRPr="001F0AA3">
        <w:rPr>
          <w:rFonts w:eastAsiaTheme="minorEastAsia"/>
        </w:rPr>
        <w:t>2030</w:t>
      </w:r>
      <w:r>
        <w:rPr>
          <w:rFonts w:asciiTheme="minorEastAsia" w:eastAsiaTheme="minorEastAsia" w:hAnsiTheme="minorEastAsia" w:hint="eastAsia"/>
        </w:rPr>
        <w:t>年可持续发展议程》工作的主流，包括在设计国际发展援助方面。</w:t>
      </w:r>
    </w:p>
    <w:p w:rsidR="00D95A8D" w:rsidRPr="00E770C2" w:rsidRDefault="00D95A8D" w:rsidP="00D95A8D">
      <w:pPr>
        <w:pStyle w:val="SingleTxtGC"/>
        <w:rPr>
          <w:rFonts w:eastAsia="MS Mincho"/>
        </w:rPr>
      </w:pPr>
      <w:r w:rsidRPr="00E770C2">
        <w:rPr>
          <w:rFonts w:eastAsia="MS Mincho"/>
        </w:rPr>
        <w:t>66</w:t>
      </w:r>
      <w:r w:rsidR="00BF053D">
        <w:rPr>
          <w:rFonts w:eastAsia="MS Mincho"/>
        </w:rPr>
        <w:t xml:space="preserve">.  </w:t>
      </w:r>
      <w:r w:rsidRPr="00875DC9">
        <w:rPr>
          <w:rFonts w:ascii="Time New Roman" w:eastAsia="黑体" w:hAnsi="Time New Roman" w:hint="eastAsia"/>
        </w:rPr>
        <w:t>委员会建议缔约国将残疾人权利问题纳入国家落实和监测《</w:t>
      </w:r>
      <w:r w:rsidRPr="00875DC9">
        <w:rPr>
          <w:rFonts w:ascii="Time New Roman" w:eastAsia="黑体" w:hAnsi="Time New Roman"/>
        </w:rPr>
        <w:t>2030</w:t>
      </w:r>
      <w:r w:rsidRPr="00875DC9">
        <w:rPr>
          <w:rFonts w:ascii="Time New Roman" w:eastAsia="黑体" w:hAnsi="Time New Roman" w:hint="eastAsia"/>
        </w:rPr>
        <w:t>年可持续发展议程》和可持续发展目标工作的主流，还建议包括国际发展援助优先事项确定工作的所有相关进程均应在与残疾人组织的密切合作和残疾人组织的参与之下进行。</w:t>
      </w:r>
    </w:p>
    <w:p w:rsidR="00D95A8D" w:rsidRPr="00E770C2" w:rsidRDefault="00D95A8D" w:rsidP="00875DC9">
      <w:pPr>
        <w:pStyle w:val="H23GC"/>
        <w:rPr>
          <w:rFonts w:eastAsia="MS Mincho"/>
          <w:lang w:eastAsia="sr-Latn-CS"/>
        </w:rPr>
      </w:pPr>
      <w:r w:rsidRPr="00E770C2">
        <w:rPr>
          <w:rFonts w:eastAsia="MS Mincho"/>
          <w:lang w:eastAsia="sr-Latn-CS"/>
        </w:rPr>
        <w:tab/>
      </w:r>
      <w:r w:rsidRPr="00E770C2">
        <w:rPr>
          <w:rFonts w:eastAsia="MS Mincho"/>
          <w:lang w:eastAsia="sr-Latn-CS"/>
        </w:rPr>
        <w:tab/>
      </w:r>
      <w:r w:rsidRPr="006E26ED">
        <w:rPr>
          <w:rFonts w:hint="eastAsia"/>
          <w:lang w:eastAsia="sr-Latn-CS"/>
        </w:rPr>
        <w:t>国家</w:t>
      </w:r>
      <w:r w:rsidRPr="006E26ED">
        <w:rPr>
          <w:rFonts w:ascii="宋体" w:hAnsi="宋体" w:cs="宋体" w:hint="eastAsia"/>
          <w:lang w:eastAsia="sr-Latn-CS"/>
        </w:rPr>
        <w:t>实</w:t>
      </w:r>
      <w:r w:rsidRPr="006E26ED">
        <w:rPr>
          <w:rFonts w:ascii="MS Mincho" w:hAnsi="MS Mincho" w:cs="MS Mincho" w:hint="eastAsia"/>
          <w:lang w:eastAsia="sr-Latn-CS"/>
        </w:rPr>
        <w:t>施和</w:t>
      </w:r>
      <w:r w:rsidRPr="006E26ED">
        <w:rPr>
          <w:rFonts w:ascii="宋体" w:hAnsi="宋体" w:cs="宋体" w:hint="eastAsia"/>
          <w:lang w:eastAsia="sr-Latn-CS"/>
        </w:rPr>
        <w:t>监测</w:t>
      </w:r>
      <w:r>
        <w:rPr>
          <w:rFonts w:hint="eastAsia"/>
        </w:rPr>
        <w:t>(</w:t>
      </w:r>
      <w:r>
        <w:rPr>
          <w:rFonts w:hint="eastAsia"/>
        </w:rPr>
        <w:t>第三十三条</w:t>
      </w:r>
      <w:r>
        <w:rPr>
          <w:rFonts w:hint="eastAsia"/>
        </w:rPr>
        <w:t>)</w:t>
      </w:r>
    </w:p>
    <w:p w:rsidR="00D95A8D" w:rsidRPr="00E770C2" w:rsidRDefault="00D95A8D" w:rsidP="002B0351">
      <w:pPr>
        <w:pStyle w:val="SingleTxtGC"/>
        <w:rPr>
          <w:rFonts w:eastAsia="MS Mincho"/>
        </w:rPr>
      </w:pPr>
      <w:r w:rsidRPr="00E770C2">
        <w:rPr>
          <w:rFonts w:eastAsia="MS Mincho"/>
        </w:rPr>
        <w:t>67</w:t>
      </w:r>
      <w:r w:rsidR="00BF053D">
        <w:rPr>
          <w:rFonts w:eastAsia="MS Mincho"/>
        </w:rPr>
        <w:t xml:space="preserve">.  </w:t>
      </w:r>
      <w:r>
        <w:rPr>
          <w:rFonts w:hint="eastAsia"/>
        </w:rPr>
        <w:t>委员会感到关切的是：</w:t>
      </w:r>
    </w:p>
    <w:p w:rsidR="00D95A8D" w:rsidRPr="002B0351" w:rsidRDefault="00D95A8D" w:rsidP="00C65279">
      <w:pPr>
        <w:pStyle w:val="SingleTxtGC"/>
        <w:numPr>
          <w:ilvl w:val="0"/>
          <w:numId w:val="25"/>
        </w:numPr>
        <w:rPr>
          <w:rFonts w:eastAsia="MS Mincho"/>
        </w:rPr>
      </w:pPr>
      <w:r w:rsidRPr="002B0351">
        <w:rPr>
          <w:rFonts w:hint="eastAsia"/>
        </w:rPr>
        <w:t>负责协调《公约》执行工作的社会保障与劳动部缺乏相关法律授权、权威以及人力和财力资源，无法影响其他部委及国家机构和协调切实执行《公约》，且负责执行《公约》的各个部委内部没有实力强大的协调中心；</w:t>
      </w:r>
    </w:p>
    <w:p w:rsidR="00D95A8D" w:rsidRPr="002B0351" w:rsidRDefault="00D95A8D" w:rsidP="00C65279">
      <w:pPr>
        <w:pStyle w:val="SingleTxtGC"/>
        <w:numPr>
          <w:ilvl w:val="0"/>
          <w:numId w:val="25"/>
        </w:numPr>
        <w:rPr>
          <w:rFonts w:eastAsia="MS Mincho"/>
        </w:rPr>
      </w:pPr>
      <w:r w:rsidRPr="002B0351">
        <w:rPr>
          <w:rFonts w:hint="eastAsia"/>
        </w:rPr>
        <w:t>被指定作为缔约国独立监测机制的平等机会</w:t>
      </w:r>
      <w:r w:rsidRPr="002B0351">
        <w:rPr>
          <w:rFonts w:cs="微软雅黑" w:hint="eastAsia"/>
        </w:rPr>
        <w:t>监</w:t>
      </w:r>
      <w:r w:rsidRPr="002B0351">
        <w:rPr>
          <w:rFonts w:cs="Yu Gothic UI" w:hint="eastAsia"/>
        </w:rPr>
        <w:t>察</w:t>
      </w:r>
      <w:r w:rsidRPr="002B0351">
        <w:rPr>
          <w:rFonts w:cs="微软雅黑" w:hint="eastAsia"/>
        </w:rPr>
        <w:t>员办</w:t>
      </w:r>
      <w:r w:rsidRPr="002B0351">
        <w:rPr>
          <w:rFonts w:cs="Yu Gothic UI" w:hint="eastAsia"/>
        </w:rPr>
        <w:t>公室</w:t>
      </w:r>
      <w:r w:rsidRPr="002B0351">
        <w:rPr>
          <w:rFonts w:hint="eastAsia"/>
        </w:rPr>
        <w:t>和残疾人事务委员会不完全符合《关于促进和保护人权国家机构的地位的原则》</w:t>
      </w:r>
      <w:r w:rsidRPr="002B0351">
        <w:rPr>
          <w:rFonts w:hint="eastAsia"/>
        </w:rPr>
        <w:t>(</w:t>
      </w:r>
      <w:r w:rsidRPr="002B0351">
        <w:rPr>
          <w:rFonts w:hint="eastAsia"/>
        </w:rPr>
        <w:t>《巴黎原则》</w:t>
      </w:r>
      <w:r w:rsidRPr="002B0351">
        <w:rPr>
          <w:rFonts w:hint="eastAsia"/>
        </w:rPr>
        <w:t>)</w:t>
      </w:r>
      <w:r w:rsidRPr="002B0351">
        <w:rPr>
          <w:rFonts w:hint="eastAsia"/>
        </w:rPr>
        <w:t>，原因明显在于该委员会隶属于社会保障与劳动部的管辖范围；</w:t>
      </w:r>
    </w:p>
    <w:p w:rsidR="00D95A8D" w:rsidRPr="002B0351" w:rsidRDefault="00D95A8D" w:rsidP="00C65279">
      <w:pPr>
        <w:pStyle w:val="SingleTxtGC"/>
        <w:numPr>
          <w:ilvl w:val="0"/>
          <w:numId w:val="25"/>
        </w:numPr>
        <w:rPr>
          <w:rFonts w:eastAsia="MS Mincho"/>
        </w:rPr>
      </w:pPr>
      <w:r w:rsidRPr="002B0351">
        <w:rPr>
          <w:rFonts w:hint="eastAsia"/>
        </w:rPr>
        <w:t>在监测《公约》执行情况方面，缺乏与残疾人代表组织的磋商，缺乏后者的参与。</w:t>
      </w:r>
    </w:p>
    <w:p w:rsidR="00D95A8D" w:rsidRPr="00E770C2" w:rsidRDefault="00D95A8D" w:rsidP="00C65279">
      <w:pPr>
        <w:pStyle w:val="SingleTxtGC"/>
        <w:rPr>
          <w:rFonts w:eastAsia="MS Mincho"/>
        </w:rPr>
      </w:pPr>
      <w:r w:rsidRPr="00E770C2">
        <w:rPr>
          <w:rFonts w:eastAsia="MS Mincho"/>
        </w:rPr>
        <w:t>68</w:t>
      </w:r>
      <w:r w:rsidR="00BF053D">
        <w:rPr>
          <w:rFonts w:eastAsia="MS Mincho"/>
        </w:rPr>
        <w:t xml:space="preserve">.  </w:t>
      </w:r>
      <w:r w:rsidRPr="00C65279">
        <w:rPr>
          <w:rFonts w:ascii="Time New Roman" w:eastAsia="黑体" w:hAnsi="Time New Roman" w:hint="eastAsia"/>
        </w:rPr>
        <w:t>委员会建议缔约国：</w:t>
      </w:r>
    </w:p>
    <w:p w:rsidR="00D95A8D" w:rsidRPr="00C65279" w:rsidRDefault="00D95A8D" w:rsidP="00C65279">
      <w:pPr>
        <w:pStyle w:val="SingleTxtGC"/>
        <w:numPr>
          <w:ilvl w:val="0"/>
          <w:numId w:val="26"/>
        </w:numPr>
        <w:rPr>
          <w:rFonts w:ascii="Time New Roman" w:eastAsia="黑体" w:hAnsi="Time New Roman" w:hint="eastAsia"/>
        </w:rPr>
      </w:pPr>
      <w:r w:rsidRPr="00C65279">
        <w:rPr>
          <w:rFonts w:ascii="Time New Roman" w:eastAsia="黑体" w:hAnsi="Time New Roman" w:hint="eastAsia"/>
        </w:rPr>
        <w:t>立即采取必要步骤，赋予社会保障与劳动部权限，使其能够协调《公约》的执行工作；在负责执行《公约》的各部委和各国家机构内设立实力强、效率高的协调中心；</w:t>
      </w:r>
    </w:p>
    <w:p w:rsidR="00D95A8D" w:rsidRPr="00C65279" w:rsidRDefault="00D95A8D" w:rsidP="00C65279">
      <w:pPr>
        <w:pStyle w:val="SingleTxtGC"/>
        <w:numPr>
          <w:ilvl w:val="0"/>
          <w:numId w:val="26"/>
        </w:numPr>
        <w:rPr>
          <w:rFonts w:ascii="Time New Roman" w:eastAsia="黑体" w:hAnsi="Time New Roman" w:hint="eastAsia"/>
        </w:rPr>
      </w:pPr>
      <w:r w:rsidRPr="00C65279">
        <w:rPr>
          <w:rFonts w:ascii="Time New Roman" w:eastAsia="黑体" w:hAnsi="Time New Roman" w:hint="eastAsia"/>
        </w:rPr>
        <w:t>根据《公约》第三十三条第二款，将残疾人事务委员会从独立监测框架内去除，并在与残疾人组织磋商的情况下，加速建立一个符合《巴黎原则》且具备所需专长、可获充足资源的独立监测机制；</w:t>
      </w:r>
    </w:p>
    <w:p w:rsidR="00D95A8D" w:rsidRPr="00C65279" w:rsidRDefault="00D95A8D" w:rsidP="00C65279">
      <w:pPr>
        <w:pStyle w:val="SingleTxtGC"/>
        <w:numPr>
          <w:ilvl w:val="0"/>
          <w:numId w:val="26"/>
        </w:numPr>
        <w:rPr>
          <w:rFonts w:ascii="Time New Roman" w:eastAsia="黑体" w:hAnsi="Time New Roman" w:hint="eastAsia"/>
        </w:rPr>
      </w:pPr>
      <w:r w:rsidRPr="00C65279">
        <w:rPr>
          <w:rFonts w:ascii="Time New Roman" w:eastAsia="黑体" w:hAnsi="Time New Roman" w:hint="eastAsia"/>
        </w:rPr>
        <w:t>通过立法，保障残疾人代表组织充分参与《公约》的执行、协调和</w:t>
      </w:r>
      <w:r w:rsidRPr="00C65279">
        <w:rPr>
          <w:rFonts w:ascii="Time New Roman" w:eastAsia="黑体" w:hAnsi="Time New Roman" w:cs="微软雅黑" w:hint="eastAsia"/>
        </w:rPr>
        <w:t>监测工作。</w:t>
      </w:r>
    </w:p>
    <w:p w:rsidR="00D95A8D" w:rsidRDefault="00D95A8D" w:rsidP="00C65279">
      <w:pPr>
        <w:pStyle w:val="HChGC"/>
        <w:rPr>
          <w:rFonts w:eastAsia="MS Mincho"/>
        </w:rPr>
      </w:pPr>
      <w:r>
        <w:rPr>
          <w:rFonts w:eastAsia="MS Mincho"/>
        </w:rPr>
        <w:lastRenderedPageBreak/>
        <w:tab/>
      </w:r>
      <w:r>
        <w:rPr>
          <w:rFonts w:hint="eastAsia"/>
        </w:rPr>
        <w:t>四</w:t>
      </w:r>
      <w:r w:rsidR="00C65279">
        <w:t>.</w:t>
      </w:r>
      <w:r w:rsidR="00C65279">
        <w:tab/>
      </w:r>
      <w:r>
        <w:rPr>
          <w:rFonts w:hint="eastAsia"/>
        </w:rPr>
        <w:t>后续活动</w:t>
      </w:r>
    </w:p>
    <w:p w:rsidR="00D95A8D" w:rsidRPr="00E770C2" w:rsidRDefault="00C65279" w:rsidP="00C65279">
      <w:pPr>
        <w:pStyle w:val="H1GC"/>
        <w:rPr>
          <w:rFonts w:eastAsia="MS Mincho"/>
          <w:lang w:eastAsia="sr-Latn-CS"/>
        </w:rPr>
      </w:pPr>
      <w:r>
        <w:tab/>
      </w:r>
      <w:r>
        <w:tab/>
      </w:r>
      <w:r w:rsidR="00D95A8D" w:rsidRPr="00DC1910">
        <w:rPr>
          <w:rFonts w:hint="eastAsia"/>
        </w:rPr>
        <w:t>信息传播</w:t>
      </w:r>
    </w:p>
    <w:p w:rsidR="00D95A8D" w:rsidRPr="00E770C2" w:rsidRDefault="00D95A8D" w:rsidP="00C65279">
      <w:pPr>
        <w:pStyle w:val="SingleTxtGC"/>
        <w:rPr>
          <w:rFonts w:eastAsia="MS Mincho"/>
        </w:rPr>
      </w:pPr>
      <w:r w:rsidRPr="00E770C2">
        <w:rPr>
          <w:rFonts w:eastAsia="MS Mincho"/>
        </w:rPr>
        <w:t>69</w:t>
      </w:r>
      <w:r w:rsidR="00BF053D">
        <w:rPr>
          <w:rFonts w:eastAsia="MS Mincho"/>
        </w:rPr>
        <w:t xml:space="preserve">.  </w:t>
      </w:r>
      <w:r>
        <w:rPr>
          <w:rFonts w:hint="eastAsia"/>
        </w:rPr>
        <w:t>委员会请缔约国在本结论性意见通过之后</w:t>
      </w:r>
      <w:r w:rsidRPr="00DC1910">
        <w:t>12</w:t>
      </w:r>
      <w:r>
        <w:rPr>
          <w:rFonts w:hint="eastAsia"/>
        </w:rPr>
        <w:t>个月内，根据《公约》第三十五条第二款，就为落实第</w:t>
      </w:r>
      <w:r w:rsidRPr="00CF4104">
        <w:t>58</w:t>
      </w:r>
      <w:r>
        <w:rPr>
          <w:rFonts w:hint="eastAsia"/>
        </w:rPr>
        <w:t>段</w:t>
      </w:r>
      <w:r>
        <w:rPr>
          <w:rFonts w:hint="eastAsia"/>
        </w:rPr>
        <w:t>(</w:t>
      </w:r>
      <w:r>
        <w:rPr>
          <w:rFonts w:hint="eastAsia"/>
        </w:rPr>
        <w:t>关于确保每位残疾人均有选举和参选权</w:t>
      </w:r>
      <w:r>
        <w:rPr>
          <w:rFonts w:hint="eastAsia"/>
        </w:rPr>
        <w:t>)</w:t>
      </w:r>
      <w:r>
        <w:rPr>
          <w:rFonts w:hint="eastAsia"/>
        </w:rPr>
        <w:t>和第</w:t>
      </w:r>
      <w:r w:rsidR="00C65279">
        <w:rPr>
          <w:rFonts w:eastAsia="MS Mincho"/>
        </w:rPr>
        <w:t>68</w:t>
      </w:r>
      <w:r>
        <w:rPr>
          <w:rFonts w:eastAsia="MS Mincho"/>
        </w:rPr>
        <w:t>(</w:t>
      </w:r>
      <w:r w:rsidRPr="00E770C2">
        <w:rPr>
          <w:rFonts w:eastAsia="MS Mincho"/>
        </w:rPr>
        <w:t>b)</w:t>
      </w:r>
      <w:r>
        <w:rPr>
          <w:rFonts w:hint="eastAsia"/>
        </w:rPr>
        <w:t>段</w:t>
      </w:r>
      <w:r>
        <w:rPr>
          <w:rFonts w:hint="eastAsia"/>
        </w:rPr>
        <w:t>(</w:t>
      </w:r>
      <w:r>
        <w:rPr>
          <w:rFonts w:hint="eastAsia"/>
        </w:rPr>
        <w:t>关于根据《巴黎原则》建立一项监测机制</w:t>
      </w:r>
      <w:r>
        <w:rPr>
          <w:rFonts w:hint="eastAsia"/>
        </w:rPr>
        <w:t>)</w:t>
      </w:r>
      <w:r>
        <w:rPr>
          <w:rFonts w:hint="eastAsia"/>
        </w:rPr>
        <w:t>所载委员会建议而采取的措施提供资料。</w:t>
      </w:r>
    </w:p>
    <w:p w:rsidR="00D95A8D" w:rsidRPr="00E770C2" w:rsidRDefault="00D95A8D" w:rsidP="00C65279">
      <w:pPr>
        <w:pStyle w:val="SingleTxtGC"/>
        <w:rPr>
          <w:rFonts w:eastAsia="MS Mincho"/>
        </w:rPr>
      </w:pPr>
      <w:r w:rsidRPr="00E770C2">
        <w:rPr>
          <w:rFonts w:eastAsia="MS Mincho"/>
        </w:rPr>
        <w:t>70</w:t>
      </w:r>
      <w:r w:rsidR="00BF053D">
        <w:rPr>
          <w:rFonts w:eastAsia="MS Mincho"/>
        </w:rPr>
        <w:t xml:space="preserve">.  </w:t>
      </w:r>
      <w:r>
        <w:rPr>
          <w:rFonts w:hint="eastAsia"/>
        </w:rPr>
        <w:t>委员会请缔约国落实本结论性意见中所载建议。委员会建议缔约国采用现代社会传播策略，将本结论性意见转发政府和议会成员，相关部委的官员，诸如教育、医疗和法律专业人员等相关专业团体的成员，以及地方当局和媒体，供其考虑并采取行动。</w:t>
      </w:r>
    </w:p>
    <w:p w:rsidR="00D95A8D" w:rsidRPr="006076BA" w:rsidRDefault="00D95A8D" w:rsidP="00C65279">
      <w:pPr>
        <w:pStyle w:val="SingleTxtGC"/>
      </w:pPr>
      <w:r w:rsidRPr="00E770C2">
        <w:rPr>
          <w:rFonts w:eastAsia="MS Mincho"/>
        </w:rPr>
        <w:t>71</w:t>
      </w:r>
      <w:r w:rsidR="00BF053D">
        <w:rPr>
          <w:rFonts w:eastAsia="MS Mincho"/>
        </w:rPr>
        <w:t xml:space="preserve">.  </w:t>
      </w:r>
      <w:r>
        <w:rPr>
          <w:rFonts w:hint="eastAsia"/>
        </w:rPr>
        <w:t>委员会强烈鼓励缔约国让民间社会组织，尤其是残疾人组织参与定期报告的编写工作。</w:t>
      </w:r>
    </w:p>
    <w:p w:rsidR="00D95A8D" w:rsidRPr="00E770C2" w:rsidRDefault="00D95A8D" w:rsidP="00C65279">
      <w:pPr>
        <w:pStyle w:val="SingleTxtGC"/>
        <w:rPr>
          <w:rFonts w:eastAsia="MS Mincho"/>
        </w:rPr>
      </w:pPr>
      <w:r w:rsidRPr="00E770C2">
        <w:rPr>
          <w:rFonts w:eastAsia="MS Mincho"/>
        </w:rPr>
        <w:t>72</w:t>
      </w:r>
      <w:r w:rsidR="00BF053D">
        <w:rPr>
          <w:rFonts w:eastAsia="MS Mincho"/>
        </w:rPr>
        <w:t xml:space="preserve">.  </w:t>
      </w:r>
      <w:r>
        <w:rPr>
          <w:rFonts w:hint="eastAsia"/>
        </w:rPr>
        <w:t>委员会请缔约国以国语和少数民族语文</w:t>
      </w:r>
      <w:r>
        <w:rPr>
          <w:rFonts w:hint="eastAsia"/>
        </w:rPr>
        <w:t>(</w:t>
      </w:r>
      <w:r>
        <w:rPr>
          <w:rFonts w:hint="eastAsia"/>
        </w:rPr>
        <w:t>包括手语</w:t>
      </w:r>
      <w:r>
        <w:rPr>
          <w:rFonts w:hint="eastAsia"/>
        </w:rPr>
        <w:t>)</w:t>
      </w:r>
      <w:r>
        <w:rPr>
          <w:rFonts w:hint="eastAsia"/>
        </w:rPr>
        <w:t>，以无障碍的形式，广泛传播本结论性意见，包括向非政府组织和残疾人代表组织以及残疾人本人及其家人传播，并在政府人权网站上发布本结论性意见。</w:t>
      </w:r>
      <w:r w:rsidRPr="00E770C2">
        <w:rPr>
          <w:rFonts w:eastAsia="MS Mincho"/>
        </w:rPr>
        <w:t xml:space="preserve"> </w:t>
      </w:r>
    </w:p>
    <w:p w:rsidR="00D95A8D" w:rsidRPr="00E770C2" w:rsidRDefault="00D95A8D" w:rsidP="00C65279">
      <w:pPr>
        <w:pStyle w:val="H1GC"/>
        <w:rPr>
          <w:rFonts w:eastAsia="MS Mincho"/>
          <w:lang w:eastAsia="sr-Latn-CS"/>
        </w:rPr>
      </w:pPr>
      <w:r w:rsidRPr="00E770C2">
        <w:rPr>
          <w:rFonts w:eastAsia="MS Mincho"/>
        </w:rPr>
        <w:tab/>
      </w:r>
      <w:r w:rsidRPr="00E770C2">
        <w:rPr>
          <w:rFonts w:eastAsia="MS Mincho"/>
        </w:rPr>
        <w:tab/>
      </w:r>
      <w:r>
        <w:rPr>
          <w:rFonts w:hint="eastAsia"/>
        </w:rPr>
        <w:t>下一次定期报告</w:t>
      </w:r>
    </w:p>
    <w:p w:rsidR="00D95A8D" w:rsidRPr="00AD4D76" w:rsidRDefault="00D95A8D" w:rsidP="00C65279">
      <w:pPr>
        <w:pStyle w:val="SingleTxtGC"/>
      </w:pPr>
      <w:r w:rsidRPr="00E770C2">
        <w:rPr>
          <w:rFonts w:eastAsia="MS Mincho"/>
        </w:rPr>
        <w:t>73</w:t>
      </w:r>
      <w:r w:rsidR="00BF053D">
        <w:rPr>
          <w:rFonts w:eastAsia="MS Mincho"/>
        </w:rPr>
        <w:t xml:space="preserve">.  </w:t>
      </w:r>
      <w:r>
        <w:rPr>
          <w:rFonts w:hint="eastAsia"/>
        </w:rPr>
        <w:t>委员会请缔约国在</w:t>
      </w:r>
      <w:r w:rsidRPr="00E770C2">
        <w:rPr>
          <w:rFonts w:eastAsia="MS Mincho"/>
        </w:rPr>
        <w:t>2020</w:t>
      </w:r>
      <w:r>
        <w:rPr>
          <w:rFonts w:hint="eastAsia"/>
        </w:rPr>
        <w:t>年</w:t>
      </w:r>
      <w:r w:rsidRPr="00703A93">
        <w:t>9</w:t>
      </w:r>
      <w:r>
        <w:rPr>
          <w:rFonts w:hint="eastAsia"/>
        </w:rPr>
        <w:t>月</w:t>
      </w:r>
      <w:r w:rsidRPr="00E770C2">
        <w:rPr>
          <w:rFonts w:eastAsia="MS Mincho"/>
        </w:rPr>
        <w:t>18</w:t>
      </w:r>
      <w:r>
        <w:rPr>
          <w:rFonts w:hint="eastAsia"/>
        </w:rPr>
        <w:t>日前提交第二和第三次合并定期报告，并在其中纳入相关资料，说明本结论性意见中所提建议的落实情况。委员会请缔约国考虑根据委员会的简化报告程序来提交上述报告。根据该程序，委员会将在缔约国报告规定提交日期前至少一年拟订一份问题单。缔约国对这一问题单的答复即构成其报告。</w:t>
      </w:r>
    </w:p>
    <w:p w:rsidR="00C65279" w:rsidRPr="002D6A9C" w:rsidRDefault="00C652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65279" w:rsidRDefault="00C65279" w:rsidP="00D95A8D">
      <w:pPr>
        <w:pStyle w:val="SingleTxtGC"/>
        <w:rPr>
          <w:sz w:val="24"/>
          <w:szCs w:val="24"/>
          <w:lang w:val="fr-CH"/>
        </w:rPr>
      </w:pPr>
    </w:p>
    <w:sectPr w:rsidR="00C6527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1B8" w:rsidRPr="000D319F" w:rsidRDefault="007B41B8" w:rsidP="000D319F">
      <w:pPr>
        <w:pStyle w:val="ae"/>
        <w:spacing w:after="240"/>
        <w:ind w:left="907"/>
        <w:rPr>
          <w:rFonts w:asciiTheme="majorBidi" w:eastAsia="宋体" w:hAnsiTheme="majorBidi" w:cstheme="majorBidi"/>
          <w:sz w:val="21"/>
          <w:szCs w:val="21"/>
          <w:lang w:val="en-US"/>
        </w:rPr>
      </w:pPr>
    </w:p>
    <w:p w:rsidR="007B41B8" w:rsidRPr="000D319F" w:rsidRDefault="007B41B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B41B8" w:rsidRPr="000D319F" w:rsidRDefault="007B41B8" w:rsidP="000D319F">
      <w:pPr>
        <w:pStyle w:val="ae"/>
      </w:pPr>
    </w:p>
  </w:endnote>
  <w:endnote w:type="continuationNotice" w:id="1">
    <w:p w:rsidR="007B41B8" w:rsidRDefault="007B41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微软雅黑">
    <w:panose1 w:val="020B0503020204020204"/>
    <w:charset w:val="86"/>
    <w:family w:val="swiss"/>
    <w:pitch w:val="variable"/>
    <w:sig w:usb0="80000287" w:usb1="280F3C52" w:usb2="00000016" w:usb3="00000000" w:csb0="0004001F" w:csb1="00000000"/>
  </w:font>
  <w:font w:name="Yu Gothic UI">
    <w:charset w:val="80"/>
    <w:family w:val="swiss"/>
    <w:pitch w:val="variable"/>
    <w:sig w:usb0="E00002FF" w:usb1="2AC7FDFF" w:usb2="00000016"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95A8D" w:rsidRDefault="00D95A8D" w:rsidP="00D95A8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919AE">
      <w:rPr>
        <w:rStyle w:val="af"/>
        <w:noProof/>
      </w:rPr>
      <w:t>2</w:t>
    </w:r>
    <w:r>
      <w:rPr>
        <w:rStyle w:val="af"/>
      </w:rPr>
      <w:fldChar w:fldCharType="end"/>
    </w:r>
    <w:r>
      <w:rPr>
        <w:rStyle w:val="af"/>
      </w:rPr>
      <w:tab/>
    </w:r>
    <w:proofErr w:type="spellStart"/>
    <w:r w:rsidRPr="00D95A8D">
      <w:rPr>
        <w:rStyle w:val="af"/>
        <w:b w:val="0"/>
        <w:snapToGrid w:val="0"/>
        <w:sz w:val="16"/>
      </w:rPr>
      <w:t>GE.16</w:t>
    </w:r>
    <w:proofErr w:type="spellEnd"/>
    <w:r w:rsidRPr="00D95A8D">
      <w:rPr>
        <w:rStyle w:val="af"/>
        <w:b w:val="0"/>
        <w:snapToGrid w:val="0"/>
        <w:sz w:val="16"/>
      </w:rPr>
      <w:t>-07608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95A8D" w:rsidRDefault="00D95A8D" w:rsidP="00D95A8D">
    <w:pPr>
      <w:pStyle w:val="ae"/>
      <w:tabs>
        <w:tab w:val="clear" w:pos="431"/>
        <w:tab w:val="right" w:pos="9638"/>
      </w:tabs>
      <w:rPr>
        <w:rStyle w:val="af"/>
      </w:rPr>
    </w:pPr>
    <w:proofErr w:type="spellStart"/>
    <w:r>
      <w:t>GE.16</w:t>
    </w:r>
    <w:proofErr w:type="spellEnd"/>
    <w:r>
      <w:t>-07608</w:t>
    </w:r>
    <w:r>
      <w:tab/>
    </w:r>
    <w:r>
      <w:rPr>
        <w:rStyle w:val="af"/>
      </w:rPr>
      <w:fldChar w:fldCharType="begin"/>
    </w:r>
    <w:r>
      <w:rPr>
        <w:rStyle w:val="af"/>
      </w:rPr>
      <w:instrText xml:space="preserve"> PAGE  \* MERGEFORMAT </w:instrText>
    </w:r>
    <w:r>
      <w:rPr>
        <w:rStyle w:val="af"/>
      </w:rPr>
      <w:fldChar w:fldCharType="separate"/>
    </w:r>
    <w:r w:rsidR="00D21B02">
      <w:rPr>
        <w:rStyle w:val="af"/>
        <w:noProof/>
      </w:rPr>
      <w:t>11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D95A8D" w:rsidP="0068003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-07608</w:t>
    </w:r>
    <w:r w:rsidR="00731A42" w:rsidRPr="00EE277A">
      <w:rPr>
        <w:sz w:val="20"/>
        <w:lang w:eastAsia="zh-CN"/>
      </w:rPr>
      <w:t xml:space="preserve"> (C)</w:t>
    </w:r>
    <w:r w:rsidR="00B44B82">
      <w:rPr>
        <w:sz w:val="20"/>
        <w:lang w:eastAsia="zh-CN"/>
      </w:rPr>
      <w:tab/>
    </w:r>
    <w:r w:rsidR="0068003F">
      <w:rPr>
        <w:sz w:val="20"/>
        <w:lang w:eastAsia="zh-CN"/>
      </w:rPr>
      <w:t>07</w:t>
    </w:r>
    <w:r>
      <w:rPr>
        <w:sz w:val="20"/>
        <w:lang w:eastAsia="zh-CN"/>
      </w:rPr>
      <w:t>07</w:t>
    </w:r>
    <w:r w:rsidR="00B44B82">
      <w:rPr>
        <w:sz w:val="20"/>
        <w:lang w:eastAsia="zh-CN"/>
      </w:rPr>
      <w:t>1</w:t>
    </w:r>
    <w:r w:rsidR="00943528">
      <w:rPr>
        <w:rFonts w:eastAsiaTheme="minorEastAsia" w:hint="eastAsia"/>
        <w:sz w:val="20"/>
        <w:lang w:eastAsia="zh-CN"/>
      </w:rPr>
      <w:t>6</w:t>
    </w:r>
    <w:r w:rsidR="00731A42">
      <w:rPr>
        <w:sz w:val="20"/>
        <w:lang w:eastAsia="zh-CN"/>
      </w:rPr>
      <w:tab/>
    </w:r>
    <w:r w:rsidR="00D21B02">
      <w:rPr>
        <w:sz w:val="20"/>
        <w:lang w:eastAsia="zh-CN"/>
      </w:rPr>
      <w:t>12</w:t>
    </w:r>
    <w:r>
      <w:rPr>
        <w:sz w:val="20"/>
        <w:lang w:eastAsia="zh-CN"/>
      </w:rPr>
      <w:t>07</w:t>
    </w:r>
    <w:r w:rsidR="00731A42">
      <w:rPr>
        <w:sz w:val="20"/>
        <w:lang w:eastAsia="zh-CN"/>
      </w:rPr>
      <w:t>1</w:t>
    </w:r>
    <w:r w:rsidR="00943528">
      <w:rPr>
        <w:rFonts w:eastAsiaTheme="minorEastAsia" w:hint="eastAsia"/>
        <w:sz w:val="20"/>
        <w:lang w:eastAsia="zh-CN"/>
      </w:rPr>
      <w:t>6</w:t>
    </w:r>
  </w:p>
  <w:p w:rsidR="00056632" w:rsidRPr="00487939" w:rsidRDefault="00D95A8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01FBF3F" wp14:editId="6CF8B1B2">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LTU/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TU/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BC5E364" wp14:editId="11B1323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1B8" w:rsidRPr="000157B1" w:rsidRDefault="007B41B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B41B8" w:rsidRPr="000157B1" w:rsidRDefault="007B41B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B41B8" w:rsidRDefault="007B41B8"/>
  </w:footnote>
  <w:footnote w:id="2">
    <w:p w:rsidR="00D95A8D" w:rsidRPr="00BF053D" w:rsidRDefault="00D95A8D" w:rsidP="00D95A8D">
      <w:pPr>
        <w:pStyle w:val="a6"/>
      </w:pPr>
      <w:r w:rsidRPr="00BF053D">
        <w:rPr>
          <w:rStyle w:val="a7"/>
          <w:rFonts w:eastAsia="宋体"/>
          <w:szCs w:val="21"/>
          <w:vertAlign w:val="baseline"/>
        </w:rPr>
        <w:tab/>
        <w:t>*</w:t>
      </w:r>
      <w:r w:rsidRPr="00BF053D">
        <w:rPr>
          <w:rStyle w:val="a7"/>
          <w:rFonts w:eastAsia="宋体"/>
          <w:szCs w:val="21"/>
          <w:vertAlign w:val="baseline"/>
        </w:rPr>
        <w:tab/>
      </w:r>
      <w:r w:rsidRPr="00BF053D">
        <w:rPr>
          <w:rFonts w:hint="eastAsia"/>
        </w:rPr>
        <w:t>委员会第十五届会议</w:t>
      </w:r>
      <w:r w:rsidR="00BF053D">
        <w:rPr>
          <w:rFonts w:hint="eastAsia"/>
        </w:rPr>
        <w:t>(2016</w:t>
      </w:r>
      <w:r w:rsidRPr="00BF053D">
        <w:rPr>
          <w:rFonts w:hint="eastAsia"/>
        </w:rPr>
        <w:t>年</w:t>
      </w:r>
      <w:r w:rsidR="00BF053D">
        <w:rPr>
          <w:rFonts w:hint="eastAsia"/>
        </w:rPr>
        <w:t>3</w:t>
      </w:r>
      <w:r w:rsidRPr="00BF053D">
        <w:rPr>
          <w:rFonts w:hint="eastAsia"/>
        </w:rPr>
        <w:t>月</w:t>
      </w:r>
      <w:r w:rsidR="00BF053D">
        <w:rPr>
          <w:rFonts w:hint="eastAsia"/>
        </w:rPr>
        <w:t>29</w:t>
      </w:r>
      <w:r w:rsidRPr="00BF053D">
        <w:rPr>
          <w:rFonts w:hint="eastAsia"/>
        </w:rPr>
        <w:t>日至</w:t>
      </w:r>
      <w:r w:rsidR="00BF053D">
        <w:rPr>
          <w:rFonts w:hint="eastAsia"/>
        </w:rPr>
        <w:t>4</w:t>
      </w:r>
      <w:r w:rsidRPr="00BF053D">
        <w:rPr>
          <w:rFonts w:hint="eastAsia"/>
        </w:rPr>
        <w:t>月</w:t>
      </w:r>
      <w:r w:rsidR="00BF053D">
        <w:rPr>
          <w:rFonts w:hint="eastAsia"/>
        </w:rPr>
        <w:t>21</w:t>
      </w:r>
      <w:r w:rsidRPr="00BF053D">
        <w:rPr>
          <w:rFonts w:hint="eastAsia"/>
        </w:rPr>
        <w:t>日</w:t>
      </w:r>
      <w:r w:rsidR="00BF053D">
        <w:rPr>
          <w:rFonts w:hint="eastAsia"/>
        </w:rPr>
        <w:t>)</w:t>
      </w:r>
      <w:r w:rsidRPr="00BF053D">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D95A8D" w:rsidP="00D95A8D">
    <w:pPr>
      <w:pStyle w:val="af0"/>
    </w:pPr>
    <w:proofErr w:type="spellStart"/>
    <w:r>
      <w:t>CRPD</w:t>
    </w:r>
    <w:proofErr w:type="spellEnd"/>
    <w:r>
      <w:t>/C/</w:t>
    </w:r>
    <w:proofErr w:type="spellStart"/>
    <w:r>
      <w:t>LTU</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D95A8D" w:rsidP="00D95A8D">
    <w:pPr>
      <w:pStyle w:val="af0"/>
      <w:jc w:val="right"/>
    </w:pPr>
    <w:proofErr w:type="spellStart"/>
    <w:r>
      <w:t>CRPD</w:t>
    </w:r>
    <w:proofErr w:type="spellEnd"/>
    <w:r>
      <w:t>/C/</w:t>
    </w:r>
    <w:proofErr w:type="spellStart"/>
    <w:r>
      <w:t>LTU</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124C5B"/>
    <w:multiLevelType w:val="hybridMultilevel"/>
    <w:tmpl w:val="0D1AFC74"/>
    <w:lvl w:ilvl="0" w:tplc="5E2298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67B417C"/>
    <w:multiLevelType w:val="hybridMultilevel"/>
    <w:tmpl w:val="76D2DBCC"/>
    <w:lvl w:ilvl="0" w:tplc="F26A86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9A41750"/>
    <w:multiLevelType w:val="hybridMultilevel"/>
    <w:tmpl w:val="1A72EB3A"/>
    <w:lvl w:ilvl="0" w:tplc="F5205E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84C4163"/>
    <w:multiLevelType w:val="hybridMultilevel"/>
    <w:tmpl w:val="5A7A904E"/>
    <w:lvl w:ilvl="0" w:tplc="F6721C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2AD0E1F"/>
    <w:multiLevelType w:val="hybridMultilevel"/>
    <w:tmpl w:val="E1309C66"/>
    <w:lvl w:ilvl="0" w:tplc="EA5415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43543B9"/>
    <w:multiLevelType w:val="hybridMultilevel"/>
    <w:tmpl w:val="C3D08990"/>
    <w:lvl w:ilvl="0" w:tplc="03DEBB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5916009"/>
    <w:multiLevelType w:val="hybridMultilevel"/>
    <w:tmpl w:val="222C63F2"/>
    <w:lvl w:ilvl="0" w:tplc="7B8C1C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719015E"/>
    <w:multiLevelType w:val="hybridMultilevel"/>
    <w:tmpl w:val="24CC2926"/>
    <w:lvl w:ilvl="0" w:tplc="A81CDA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F3C2D19"/>
    <w:multiLevelType w:val="hybridMultilevel"/>
    <w:tmpl w:val="C1044A54"/>
    <w:lvl w:ilvl="0" w:tplc="3D3696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1004BD1"/>
    <w:multiLevelType w:val="hybridMultilevel"/>
    <w:tmpl w:val="B854F3E6"/>
    <w:lvl w:ilvl="0" w:tplc="37E491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2AC0BDF"/>
    <w:multiLevelType w:val="hybridMultilevel"/>
    <w:tmpl w:val="1F68554E"/>
    <w:lvl w:ilvl="0" w:tplc="4C605D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FC462CF"/>
    <w:multiLevelType w:val="hybridMultilevel"/>
    <w:tmpl w:val="BABC4BA0"/>
    <w:lvl w:ilvl="0" w:tplc="55FAF1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47B2E59"/>
    <w:multiLevelType w:val="hybridMultilevel"/>
    <w:tmpl w:val="813435B4"/>
    <w:lvl w:ilvl="0" w:tplc="02CCAF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82553C3"/>
    <w:multiLevelType w:val="hybridMultilevel"/>
    <w:tmpl w:val="57E8CF7A"/>
    <w:lvl w:ilvl="0" w:tplc="4252D4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4CB15FA"/>
    <w:multiLevelType w:val="hybridMultilevel"/>
    <w:tmpl w:val="88C0D6A2"/>
    <w:lvl w:ilvl="0" w:tplc="88EAF6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7BD0417"/>
    <w:multiLevelType w:val="hybridMultilevel"/>
    <w:tmpl w:val="150A7EFE"/>
    <w:lvl w:ilvl="0" w:tplc="FFD4F4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83F12B2"/>
    <w:multiLevelType w:val="hybridMultilevel"/>
    <w:tmpl w:val="E078F36C"/>
    <w:lvl w:ilvl="0" w:tplc="B35E9B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E1C680B"/>
    <w:multiLevelType w:val="hybridMultilevel"/>
    <w:tmpl w:val="599640E4"/>
    <w:lvl w:ilvl="0" w:tplc="D3E829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0524329"/>
    <w:multiLevelType w:val="hybridMultilevel"/>
    <w:tmpl w:val="5C0CCC3A"/>
    <w:lvl w:ilvl="0" w:tplc="E6CEF3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730604F6"/>
    <w:multiLevelType w:val="hybridMultilevel"/>
    <w:tmpl w:val="074C4C82"/>
    <w:lvl w:ilvl="0" w:tplc="BB16E4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3DE518C"/>
    <w:multiLevelType w:val="hybridMultilevel"/>
    <w:tmpl w:val="78A0FEE4"/>
    <w:lvl w:ilvl="0" w:tplc="F30A53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4117D0B"/>
    <w:multiLevelType w:val="hybridMultilevel"/>
    <w:tmpl w:val="B920B138"/>
    <w:lvl w:ilvl="0" w:tplc="13D63B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8"/>
  </w:num>
  <w:num w:numId="3">
    <w:abstractNumId w:val="5"/>
  </w:num>
  <w:num w:numId="4">
    <w:abstractNumId w:val="0"/>
  </w:num>
  <w:num w:numId="5">
    <w:abstractNumId w:val="9"/>
  </w:num>
  <w:num w:numId="6">
    <w:abstractNumId w:val="16"/>
  </w:num>
  <w:num w:numId="7">
    <w:abstractNumId w:val="13"/>
  </w:num>
  <w:num w:numId="8">
    <w:abstractNumId w:val="19"/>
  </w:num>
  <w:num w:numId="9">
    <w:abstractNumId w:val="23"/>
  </w:num>
  <w:num w:numId="10">
    <w:abstractNumId w:val="22"/>
  </w:num>
  <w:num w:numId="11">
    <w:abstractNumId w:val="8"/>
  </w:num>
  <w:num w:numId="12">
    <w:abstractNumId w:val="21"/>
  </w:num>
  <w:num w:numId="13">
    <w:abstractNumId w:val="1"/>
  </w:num>
  <w:num w:numId="14">
    <w:abstractNumId w:val="10"/>
  </w:num>
  <w:num w:numId="15">
    <w:abstractNumId w:val="17"/>
  </w:num>
  <w:num w:numId="16">
    <w:abstractNumId w:val="25"/>
  </w:num>
  <w:num w:numId="17">
    <w:abstractNumId w:val="3"/>
  </w:num>
  <w:num w:numId="18">
    <w:abstractNumId w:val="6"/>
  </w:num>
  <w:num w:numId="19">
    <w:abstractNumId w:val="20"/>
  </w:num>
  <w:num w:numId="20">
    <w:abstractNumId w:val="11"/>
  </w:num>
  <w:num w:numId="21">
    <w:abstractNumId w:val="14"/>
  </w:num>
  <w:num w:numId="22">
    <w:abstractNumId w:val="12"/>
  </w:num>
  <w:num w:numId="23">
    <w:abstractNumId w:val="15"/>
  </w:num>
  <w:num w:numId="24">
    <w:abstractNumId w:val="24"/>
  </w:num>
  <w:num w:numId="25">
    <w:abstractNumId w:val="2"/>
  </w:num>
  <w:num w:numId="26">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1B8"/>
    <w:rsid w:val="00011483"/>
    <w:rsid w:val="000D319F"/>
    <w:rsid w:val="000E4D0E"/>
    <w:rsid w:val="00125AC6"/>
    <w:rsid w:val="00144B69"/>
    <w:rsid w:val="00153E86"/>
    <w:rsid w:val="001B1BD1"/>
    <w:rsid w:val="001C3EF2"/>
    <w:rsid w:val="001D17F6"/>
    <w:rsid w:val="001D2C3F"/>
    <w:rsid w:val="00204B42"/>
    <w:rsid w:val="002231C3"/>
    <w:rsid w:val="002370B1"/>
    <w:rsid w:val="0024417F"/>
    <w:rsid w:val="00250F8D"/>
    <w:rsid w:val="002B0351"/>
    <w:rsid w:val="002E1C97"/>
    <w:rsid w:val="002F5834"/>
    <w:rsid w:val="003066C0"/>
    <w:rsid w:val="00326EBF"/>
    <w:rsid w:val="00327FE4"/>
    <w:rsid w:val="003919AE"/>
    <w:rsid w:val="00392F6C"/>
    <w:rsid w:val="003D7D4D"/>
    <w:rsid w:val="003F27E8"/>
    <w:rsid w:val="00413D23"/>
    <w:rsid w:val="00427F63"/>
    <w:rsid w:val="004A17D1"/>
    <w:rsid w:val="004C4A0A"/>
    <w:rsid w:val="00532531"/>
    <w:rsid w:val="00543EBA"/>
    <w:rsid w:val="00551C33"/>
    <w:rsid w:val="00581E42"/>
    <w:rsid w:val="005D0F8B"/>
    <w:rsid w:val="005E403A"/>
    <w:rsid w:val="005F00C7"/>
    <w:rsid w:val="00645F38"/>
    <w:rsid w:val="0068003F"/>
    <w:rsid w:val="00680656"/>
    <w:rsid w:val="006814C0"/>
    <w:rsid w:val="006B1119"/>
    <w:rsid w:val="006E3E46"/>
    <w:rsid w:val="006E71B1"/>
    <w:rsid w:val="00705D89"/>
    <w:rsid w:val="00731A42"/>
    <w:rsid w:val="00767E69"/>
    <w:rsid w:val="0077079A"/>
    <w:rsid w:val="007A5599"/>
    <w:rsid w:val="007B41B8"/>
    <w:rsid w:val="00816936"/>
    <w:rsid w:val="00856233"/>
    <w:rsid w:val="00860F27"/>
    <w:rsid w:val="00863E51"/>
    <w:rsid w:val="00875DC9"/>
    <w:rsid w:val="008B0560"/>
    <w:rsid w:val="008B2BFA"/>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C6522"/>
    <w:rsid w:val="00BF053D"/>
    <w:rsid w:val="00C121D5"/>
    <w:rsid w:val="00C134D9"/>
    <w:rsid w:val="00C17349"/>
    <w:rsid w:val="00C351AA"/>
    <w:rsid w:val="00C65279"/>
    <w:rsid w:val="00C7253F"/>
    <w:rsid w:val="00D21B02"/>
    <w:rsid w:val="00D26A05"/>
    <w:rsid w:val="00D420B0"/>
    <w:rsid w:val="00D94F15"/>
    <w:rsid w:val="00D95A8D"/>
    <w:rsid w:val="00D97B98"/>
    <w:rsid w:val="00DC671F"/>
    <w:rsid w:val="00DE4DA7"/>
    <w:rsid w:val="00E33B38"/>
    <w:rsid w:val="00E47FE5"/>
    <w:rsid w:val="00E574AF"/>
    <w:rsid w:val="00F6768E"/>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rsid w:val="00D95A8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D95A8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D95A8D"/>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D95A8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D95A8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rsid w:val="00D95A8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D95A8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D95A8D"/>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D95A8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D95A8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24698-66C1-496E-ACC3-13BEB3D5A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8797</Words>
  <Characters>9353</Characters>
  <Application>Microsoft Office Word</Application>
  <DocSecurity>0</DocSecurity>
  <Lines>372</Lines>
  <Paragraphs>179</Paragraphs>
  <ScaleCrop>false</ScaleCrop>
  <Company>DCM</Company>
  <LinksUpToDate>false</LinksUpToDate>
  <CharactersWithSpaces>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1607608</dc:title>
  <dc:subject>CRPD/C/LTU/CO/1</dc:subject>
  <dc:creator>rnie</dc:creator>
  <cp:keywords/>
  <dc:description/>
  <cp:lastModifiedBy>NIE R.Z</cp:lastModifiedBy>
  <cp:revision>2</cp:revision>
  <cp:lastPrinted>2014-05-09T11:28:00Z</cp:lastPrinted>
  <dcterms:created xsi:type="dcterms:W3CDTF">2016-07-12T09:16:00Z</dcterms:created>
  <dcterms:modified xsi:type="dcterms:W3CDTF">2016-07-12T09:16:00Z</dcterms:modified>
</cp:coreProperties>
</file>