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571" w:rsidRPr="00225EDF" w:rsidRDefault="00900571" w:rsidP="00900571">
      <w:pPr>
        <w:spacing w:line="60" w:lineRule="exact"/>
        <w:rPr>
          <w:rFonts w:ascii="Times New Roman"/>
          <w:sz w:val="6"/>
        </w:rPr>
        <w:sectPr w:rsidR="00900571" w:rsidRPr="00225EDF" w:rsidSect="0090057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900571" w:rsidRPr="00225EDF" w:rsidRDefault="00900571" w:rsidP="00900571">
      <w:pPr>
        <w:spacing w:line="60" w:lineRule="exact"/>
        <w:rPr>
          <w:rFonts w:ascii="Times New Roman"/>
          <w:sz w:val="6"/>
        </w:rPr>
      </w:pPr>
    </w:p>
    <w:p w:rsidR="00A62B7A" w:rsidRDefault="00A62B7A" w:rsidP="00A62B7A">
      <w:pPr>
        <w:pStyle w:val="H1"/>
        <w:rPr>
          <w:rFonts w:hint="eastAsia"/>
        </w:rPr>
      </w:pPr>
      <w:bookmarkStart w:id="1" w:name="_Toc93172486"/>
      <w:bookmarkStart w:id="2" w:name="_Toc93172672"/>
      <w:bookmarkStart w:id="3" w:name="_Toc193602916"/>
      <w:bookmarkStart w:id="4" w:name="_Toc239054659"/>
      <w:r>
        <w:rPr>
          <w:rFonts w:hint="eastAsia"/>
        </w:rPr>
        <w:t>消除对妇女歧视委员会</w:t>
      </w:r>
      <w:bookmarkEnd w:id="1"/>
      <w:bookmarkEnd w:id="2"/>
      <w:bookmarkEnd w:id="3"/>
      <w:bookmarkEnd w:id="4"/>
    </w:p>
    <w:p w:rsidR="00A62B7A" w:rsidRDefault="00A62B7A" w:rsidP="00A62B7A">
      <w:pPr>
        <w:rPr>
          <w:rFonts w:eastAsia="SimHei" w:hint="eastAsia"/>
          <w:color w:val="FF0000"/>
        </w:rPr>
      </w:pPr>
    </w:p>
    <w:p w:rsidR="00A62B7A" w:rsidRPr="009D160B" w:rsidRDefault="00A62B7A" w:rsidP="00A62B7A">
      <w:pPr>
        <w:spacing w:line="360" w:lineRule="atLeast"/>
        <w:rPr>
          <w:rFonts w:eastAsia="SimHei" w:hint="eastAsia"/>
          <w:color w:val="FF0000"/>
        </w:rPr>
      </w:pPr>
    </w:p>
    <w:p w:rsidR="00A62B7A" w:rsidRPr="00225EDF" w:rsidRDefault="00A62B7A" w:rsidP="00A62B7A">
      <w:pPr>
        <w:spacing w:line="360" w:lineRule="atLeast"/>
        <w:rPr>
          <w:rFonts w:ascii="Times New Roman" w:hint="eastAsia"/>
        </w:rPr>
      </w:pPr>
    </w:p>
    <w:p w:rsidR="00A62B7A" w:rsidRPr="00225EDF" w:rsidRDefault="00A62B7A" w:rsidP="00A62B7A">
      <w:pPr>
        <w:spacing w:line="360" w:lineRule="atLeast"/>
        <w:rPr>
          <w:rFonts w:ascii="Times New Roman" w:hint="eastAsia"/>
        </w:rPr>
      </w:pPr>
    </w:p>
    <w:p w:rsidR="00A62B7A" w:rsidRPr="00225EDF" w:rsidRDefault="00A62B7A" w:rsidP="00A62B7A">
      <w:pPr>
        <w:spacing w:line="360" w:lineRule="atLeast"/>
        <w:rPr>
          <w:rFonts w:ascii="Times New Roman" w:hint="eastAsia"/>
        </w:rPr>
      </w:pPr>
    </w:p>
    <w:p w:rsidR="00A62B7A" w:rsidRPr="00933599" w:rsidRDefault="00A62B7A" w:rsidP="00A62B7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bookmarkStart w:id="5" w:name="_Toc193602917"/>
      <w:r>
        <w:rPr>
          <w:rFonts w:hint="eastAsia"/>
        </w:rPr>
        <w:tab/>
      </w:r>
      <w:r>
        <w:rPr>
          <w:rFonts w:hint="eastAsia"/>
        </w:rPr>
        <w:tab/>
      </w:r>
      <w:bookmarkStart w:id="6" w:name="_Toc239054660"/>
      <w:bookmarkEnd w:id="5"/>
      <w:r w:rsidR="00056A14">
        <w:rPr>
          <w:rFonts w:hint="eastAsia"/>
        </w:rPr>
        <w:t>审议</w:t>
      </w:r>
      <w:r w:rsidR="00C60C66">
        <w:rPr>
          <w:rFonts w:hint="eastAsia"/>
        </w:rPr>
        <w:t>缔约国根据《消除对妇女一切形式歧视公约》第18条提交的报告</w:t>
      </w:r>
      <w:bookmarkEnd w:id="6"/>
    </w:p>
    <w:p w:rsidR="00A62B7A" w:rsidRPr="00225EDF" w:rsidRDefault="00A62B7A" w:rsidP="00A62B7A">
      <w:pPr>
        <w:pStyle w:val="SingleTxt"/>
        <w:spacing w:after="0" w:line="120" w:lineRule="exact"/>
        <w:rPr>
          <w:rFonts w:ascii="Times New Roman" w:cs="SimSun" w:hint="eastAsia"/>
          <w:sz w:val="10"/>
        </w:rPr>
      </w:pPr>
    </w:p>
    <w:p w:rsidR="00A62B7A" w:rsidRPr="00225EDF" w:rsidRDefault="00A62B7A" w:rsidP="00A62B7A">
      <w:pPr>
        <w:pStyle w:val="SingleTxt"/>
        <w:spacing w:after="0" w:line="120" w:lineRule="exact"/>
        <w:rPr>
          <w:rFonts w:ascii="Times New Roman" w:cs="SimSun" w:hint="eastAsia"/>
          <w:sz w:val="10"/>
        </w:rPr>
      </w:pPr>
    </w:p>
    <w:p w:rsidR="00C60C66" w:rsidRPr="00C60C66" w:rsidRDefault="00A62B7A" w:rsidP="008B40B0">
      <w:pPr>
        <w:pStyle w:val="H1"/>
        <w:spacing w:after="240" w:line="360" w:lineRule="exact"/>
        <w:rPr>
          <w:rFonts w:hint="eastAsia"/>
          <w:szCs w:val="24"/>
        </w:rPr>
      </w:pPr>
      <w:r>
        <w:rPr>
          <w:rFonts w:hint="eastAsia"/>
        </w:rPr>
        <w:tab/>
      </w:r>
      <w:r>
        <w:rPr>
          <w:rFonts w:hint="eastAsia"/>
        </w:rPr>
        <w:tab/>
      </w:r>
      <w:r w:rsidR="008B40B0">
        <w:rPr>
          <w:rFonts w:hint="eastAsia"/>
        </w:rPr>
        <w:tab/>
      </w:r>
      <w:bookmarkStart w:id="7" w:name="_Toc239054661"/>
      <w:r w:rsidR="00EC24A7">
        <w:rPr>
          <w:rFonts w:hint="eastAsia"/>
          <w:szCs w:val="24"/>
        </w:rPr>
        <w:t>缔约国的</w:t>
      </w:r>
      <w:r w:rsidR="0044721E">
        <w:rPr>
          <w:rFonts w:hint="eastAsia"/>
          <w:szCs w:val="24"/>
        </w:rPr>
        <w:t>第四、</w:t>
      </w:r>
      <w:r w:rsidR="00EC24A7">
        <w:rPr>
          <w:rFonts w:hint="eastAsia"/>
          <w:szCs w:val="24"/>
        </w:rPr>
        <w:t>第五</w:t>
      </w:r>
      <w:r w:rsidR="0044721E">
        <w:rPr>
          <w:rFonts w:hint="eastAsia"/>
          <w:szCs w:val="24"/>
        </w:rPr>
        <w:t>、第六</w:t>
      </w:r>
      <w:r w:rsidR="00C60C66" w:rsidRPr="00C60C66">
        <w:rPr>
          <w:rFonts w:hint="eastAsia"/>
          <w:szCs w:val="24"/>
        </w:rPr>
        <w:t>次</w:t>
      </w:r>
      <w:r w:rsidR="00EC24A7">
        <w:rPr>
          <w:rFonts w:hint="eastAsia"/>
          <w:szCs w:val="24"/>
        </w:rPr>
        <w:t>和第</w:t>
      </w:r>
      <w:r w:rsidR="0044721E">
        <w:rPr>
          <w:rFonts w:hint="eastAsia"/>
          <w:szCs w:val="24"/>
        </w:rPr>
        <w:t>七</w:t>
      </w:r>
      <w:r w:rsidR="00EC24A7">
        <w:rPr>
          <w:rFonts w:hint="eastAsia"/>
          <w:szCs w:val="24"/>
        </w:rPr>
        <w:t>次合并</w:t>
      </w:r>
      <w:r w:rsidR="00C60C66" w:rsidRPr="00C60C66">
        <w:rPr>
          <w:rFonts w:hint="eastAsia"/>
          <w:szCs w:val="24"/>
        </w:rPr>
        <w:t>定期报告</w:t>
      </w:r>
      <w:bookmarkEnd w:id="7"/>
    </w:p>
    <w:p w:rsidR="00EA31C3" w:rsidRPr="00F95CA8" w:rsidRDefault="00C60C66" w:rsidP="00F95CA8">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hAnsi="SimSun" w:cs="SimSun" w:hint="eastAsia"/>
          <w:szCs w:val="28"/>
          <w:lang w:val="zh-CN"/>
        </w:rPr>
        <w:tab/>
      </w:r>
      <w:r>
        <w:rPr>
          <w:rFonts w:hAnsi="SimSun" w:cs="SimSun" w:hint="eastAsia"/>
          <w:szCs w:val="28"/>
          <w:lang w:val="zh-CN"/>
        </w:rPr>
        <w:tab/>
      </w:r>
      <w:bookmarkStart w:id="8" w:name="_Toc239054662"/>
      <w:r w:rsidR="0044721E">
        <w:rPr>
          <w:rFonts w:hAnsi="SimSun" w:cs="SimSun" w:hint="eastAsia"/>
          <w:szCs w:val="28"/>
          <w:lang w:val="zh-CN"/>
        </w:rPr>
        <w:t>乌干达</w:t>
      </w:r>
      <w:r w:rsidR="00423056" w:rsidRPr="00E3686E">
        <w:rPr>
          <w:rStyle w:val="FootnoteReference"/>
          <w:rFonts w:ascii="Times New Roman"/>
          <w:sz w:val="21"/>
          <w:szCs w:val="28"/>
          <w:lang w:val="zh-CN"/>
        </w:rPr>
        <w:footnoteReference w:customMarkFollows="1" w:id="1"/>
        <w:t>*</w:t>
      </w:r>
      <w:bookmarkEnd w:id="8"/>
    </w:p>
    <w:p w:rsidR="00A62B7A" w:rsidRPr="00C60C66" w:rsidRDefault="00C60C66" w:rsidP="00C60C6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Ansi="SimSun" w:cs="SimSun" w:hint="eastAsia"/>
          <w:szCs w:val="28"/>
          <w:lang w:val="zh-CN"/>
        </w:rPr>
      </w:pPr>
      <w:r>
        <w:rPr>
          <w:rFonts w:hAnsi="SimSun" w:cs="SimSun" w:hint="eastAsia"/>
          <w:szCs w:val="28"/>
          <w:lang w:val="zh-CN"/>
        </w:rPr>
        <w:tab/>
      </w:r>
    </w:p>
    <w:p w:rsidR="00A873C0" w:rsidRPr="0037143C" w:rsidRDefault="00A62B7A" w:rsidP="00A11D6D">
      <w:pPr>
        <w:pStyle w:val="HCh"/>
        <w:spacing w:after="240" w:line="360" w:lineRule="exact"/>
      </w:pPr>
      <w:r>
        <w:br w:type="page"/>
      </w:r>
      <w:bookmarkStart w:id="9" w:name="_Toc210009020"/>
      <w:bookmarkStart w:id="10" w:name="_Toc239054663"/>
      <w:r w:rsidR="00A873C0" w:rsidRPr="0037143C">
        <w:rPr>
          <w:rFonts w:hint="eastAsia"/>
        </w:rPr>
        <w:t>缩略语</w:t>
      </w:r>
      <w:bookmarkEnd w:id="9"/>
      <w:bookmarkEnd w:id="1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6"/>
        <w:gridCol w:w="6670"/>
      </w:tblGrid>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ACFODE</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“行动促进发展”组织</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AMwA</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非洲妇女团结组织</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ANC</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rPr>
              <w:t>产前保健</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ANPPCAN</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非洲防止和保护儿童免受虐待和忽视工作网</w:t>
            </w:r>
            <w:r w:rsidRPr="0037143C">
              <w:rPr>
                <w:rFonts w:hint="eastAsia"/>
                <w:sz w:val="21"/>
                <w:szCs w:val="21"/>
                <w:lang w:eastAsia="zh-CN"/>
              </w:rPr>
              <w:t xml:space="preserve"> </w:t>
            </w:r>
            <w:r w:rsidRPr="0037143C">
              <w:rPr>
                <w:rFonts w:hint="eastAsia"/>
                <w:sz w:val="21"/>
                <w:szCs w:val="21"/>
                <w:lang w:eastAsia="zh-CN"/>
              </w:rPr>
              <w:t>（非洲保护儿童工作网）</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ART</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rPr>
              <w:t>抗逆转录病毒疗法</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 xml:space="preserve">ARVs </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rPr>
              <w:t>抗逆转录病毒</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AUPWAE</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农业和环境领域从业妇女协会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AWEPA</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非洲妇女议会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CEDAW</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《消除对妇女一切形式歧视公约》（《消除对妇女歧视公约》）</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CEDOVIP</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家庭暴力中心</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CEEWA</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增强非洲妇女经济权利理事会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CSOs</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民间组织</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CWLA</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妇女立法议程</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DDP</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街区发展项目</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DFID</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rPr>
              <w:t>国际开发部</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DPP</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检察署</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DRB</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家庭关系法</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EASSI</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东非次区域支持倡议</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EmOC</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rPr>
              <w:t>产科急诊</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EOC</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rPr>
              <w:t>机会平等委员会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FALP</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功能性扫盲和成人扫盲方案</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FAO</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粮食及农业组织（粮农组织）</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FGM</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rPr>
              <w:t>切割女性生殖器</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FIDA – U</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乌干达女律师协会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FOWODE</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妇女参与民主论坛</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FP</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计划生育</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FPAU</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乌干达计划生育协会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FSI</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女生奖学金倡议</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GoU</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乌干达政府</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HCT</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艾滋病毒咨询和检测</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HSSP</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卫生部门战略计划</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ICEIDA</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冰岛开发署</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IDPs</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境内流离失所者</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IPT</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间歇性预防治疗</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IRI</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国际共和学会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 xml:space="preserve">ITN </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rPr>
              <w:t>驱虫蚊帐</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JLOS</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司法和治安部门</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JSC</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rPr>
              <w:t>司法事务委员会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LABF</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法律援助篮子基金</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LAC</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法律援助讲习班</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LASPNET</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法律援助服务者网络</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LAW – U</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乌干达妇女法律和宣传组织</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LCCs</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地方理事会法院</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LGDP</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地方政府发展计划</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LRA</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rPr>
              <w:t>上帝抵抗军</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MAAIF</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农牧渔业部</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MARPS</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风险最高的群体</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MDG</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千年发展目标</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MFIs</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rPr>
              <w:t>小额供资机构</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MGLSD</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性别、劳工和社会发展部</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MIA</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内务部</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MoES</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教育和体育部</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MoFPED</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财政、计划和经济发展部</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MoLG</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地方政府部</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NAADS</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全国农业咨询署</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NAPW</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妇女问题国家行动计划</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NARO</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全国农业研究组织</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NAWJ</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全国女法官协会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NAWOU</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乌干达全国妇女组织协会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NCW</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rPr>
              <w:t>全国妇女理事会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NDI</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国家民主研究所（民主研究所）</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NORAD</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rPr>
              <w:t>挪威发展合作署</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NSP</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国家战略计划</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NUSAF</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乌干达北部社会行动基金</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OPM</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总理办公室</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OVC</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孤儿和弱势儿童</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PDAU</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乌干达公设律师协会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PEAP</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消除贫困行动计划</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PEAP/GG</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消除贫困行动计划</w:t>
            </w:r>
            <w:r w:rsidRPr="0037143C">
              <w:rPr>
                <w:rFonts w:hint="eastAsia"/>
                <w:sz w:val="21"/>
                <w:szCs w:val="21"/>
                <w:lang w:eastAsia="zh-CN"/>
              </w:rPr>
              <w:t>/</w:t>
            </w:r>
            <w:r w:rsidRPr="0037143C">
              <w:rPr>
                <w:rFonts w:hint="eastAsia"/>
                <w:sz w:val="21"/>
                <w:szCs w:val="21"/>
                <w:lang w:eastAsia="zh-CN"/>
              </w:rPr>
              <w:t>性别小组</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PFA</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全民共享繁荣</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PHAs</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艾滋病患者</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PIASCY</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向青年宣传艾滋病战略的总统倡议</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PMA</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农业现代化计划</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PMAU</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贫困和监测分析股部门</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PRDP</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和平、恢复与发展计划</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PWDS</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残疾人</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REACH</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生殖教育和社区卫生项目</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 xml:space="preserve">SACCO </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储蓄和信贷合作社</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SGBV</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性暴力和基于性别的暴力</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SRH</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性健康和生殖健康</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STF</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实话实说基金会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UAC</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乌干达艾滋病委员会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UBOS</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乌干达统计局</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UEDCL</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乌干达供电有限公司</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UHRC</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乌干达人权委员会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UIA</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乌干达投资管理局</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ULRC</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乌干达法律改革委员会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UN</w:t>
            </w:r>
          </w:p>
        </w:tc>
        <w:tc>
          <w:tcPr>
            <w:tcW w:w="3313" w:type="pct"/>
          </w:tcPr>
          <w:p w:rsidR="00A873C0" w:rsidRPr="0037143C" w:rsidRDefault="00A873C0" w:rsidP="001220FD">
            <w:pPr>
              <w:pStyle w:val="NoSpacing"/>
              <w:spacing w:after="120" w:line="360" w:lineRule="exact"/>
              <w:rPr>
                <w:rFonts w:hint="eastAsia"/>
                <w:sz w:val="21"/>
                <w:szCs w:val="21"/>
                <w:lang w:eastAsia="zh-CN"/>
              </w:rPr>
            </w:pPr>
            <w:r w:rsidRPr="0037143C">
              <w:rPr>
                <w:rFonts w:hint="eastAsia"/>
                <w:sz w:val="21"/>
                <w:szCs w:val="21"/>
                <w:lang w:eastAsia="zh-CN"/>
              </w:rPr>
              <w:t>联合国</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UNCDF</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联合国资本发展基金（资发基金）</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UNDP</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联合国开发计划署（开发署）</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UNFPA</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联合国人口基金（人口基金）</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UNHS</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乌干达全国住户调查</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UNSCR</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联合国安全理事会决议</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UPDF</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rPr>
              <w:t>乌干达人民国防军</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UPE</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普及初级教育</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UPF</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乌干达警察部队</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UPPAP</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乌干达参与</w:t>
            </w:r>
            <w:r w:rsidR="00C145E3">
              <w:rPr>
                <w:rFonts w:hint="eastAsia"/>
                <w:sz w:val="21"/>
                <w:szCs w:val="21"/>
                <w:lang w:eastAsia="zh-CN"/>
              </w:rPr>
              <w:t>性</w:t>
            </w:r>
            <w:r w:rsidRPr="0037143C">
              <w:rPr>
                <w:rFonts w:hint="eastAsia"/>
                <w:sz w:val="21"/>
                <w:szCs w:val="21"/>
                <w:lang w:eastAsia="zh-CN"/>
              </w:rPr>
              <w:t>贫困评估项目</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UPS</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乌干达狱政署</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URA</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乌干达岁入管理局</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UWONET</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乌干达妇女网络</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UWOPA</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乌干达女议员协会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VAGs</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志愿行动团体</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VAW</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暴力侵害妇女</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VCT</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自愿咨询和检测</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VSLA</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乡村储蓄和信贷协会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WSC</w:t>
            </w:r>
          </w:p>
        </w:tc>
        <w:tc>
          <w:tcPr>
            <w:tcW w:w="3313" w:type="pct"/>
          </w:tcPr>
          <w:p w:rsidR="00A873C0" w:rsidRPr="0037143C" w:rsidRDefault="00A873C0" w:rsidP="001220FD">
            <w:pPr>
              <w:pStyle w:val="NoSpacing"/>
              <w:spacing w:after="120" w:line="360" w:lineRule="exact"/>
              <w:rPr>
                <w:sz w:val="21"/>
                <w:szCs w:val="21"/>
                <w:lang w:eastAsia="zh-CN"/>
              </w:rPr>
            </w:pPr>
            <w:r w:rsidRPr="0037143C">
              <w:rPr>
                <w:rFonts w:hint="eastAsia"/>
                <w:sz w:val="21"/>
                <w:szCs w:val="21"/>
                <w:lang w:eastAsia="zh-CN"/>
              </w:rPr>
              <w:t>水务和卫生设施委员会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WUC</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用水户委员会</w:t>
            </w:r>
          </w:p>
        </w:tc>
      </w:tr>
      <w:tr w:rsidR="00A873C0" w:rsidRPr="0037143C" w:rsidTr="00A11D6D">
        <w:tc>
          <w:tcPr>
            <w:tcW w:w="1687" w:type="pct"/>
          </w:tcPr>
          <w:p w:rsidR="00A873C0" w:rsidRPr="0037143C" w:rsidRDefault="00A873C0" w:rsidP="001220FD">
            <w:pPr>
              <w:pStyle w:val="NoSpacing"/>
              <w:spacing w:after="120" w:line="360" w:lineRule="exact"/>
              <w:rPr>
                <w:sz w:val="21"/>
                <w:szCs w:val="21"/>
              </w:rPr>
            </w:pPr>
            <w:r w:rsidRPr="0037143C">
              <w:rPr>
                <w:sz w:val="21"/>
                <w:szCs w:val="21"/>
              </w:rPr>
              <w:t>YEAH</w:t>
            </w:r>
          </w:p>
        </w:tc>
        <w:tc>
          <w:tcPr>
            <w:tcW w:w="3313" w:type="pct"/>
          </w:tcPr>
          <w:p w:rsidR="00A873C0" w:rsidRPr="0037143C" w:rsidRDefault="00A873C0" w:rsidP="001220FD">
            <w:pPr>
              <w:pStyle w:val="NoSpacing"/>
              <w:spacing w:after="120" w:line="360" w:lineRule="exact"/>
              <w:rPr>
                <w:sz w:val="21"/>
                <w:szCs w:val="21"/>
              </w:rPr>
            </w:pPr>
            <w:r w:rsidRPr="0037143C">
              <w:rPr>
                <w:rFonts w:hint="eastAsia"/>
                <w:sz w:val="21"/>
                <w:szCs w:val="21"/>
                <w:lang w:eastAsia="zh-CN"/>
              </w:rPr>
              <w:t>健康有为青年倡议</w:t>
            </w:r>
          </w:p>
        </w:tc>
      </w:tr>
    </w:tbl>
    <w:p w:rsidR="00A873C0" w:rsidRDefault="00A873C0" w:rsidP="00A873C0">
      <w:pPr>
        <w:spacing w:after="240" w:line="360" w:lineRule="exact"/>
        <w:rPr>
          <w:szCs w:val="21"/>
        </w:rPr>
      </w:pPr>
    </w:p>
    <w:p w:rsidR="006E7A1B" w:rsidRPr="00E359C8" w:rsidRDefault="007F5976" w:rsidP="006E7A1B">
      <w:pPr>
        <w:spacing w:after="240" w:line="360" w:lineRule="exact"/>
        <w:jc w:val="center"/>
        <w:rPr>
          <w:rFonts w:ascii="SimHei" w:eastAsia="SimHei" w:hint="eastAsia"/>
          <w:bCs/>
          <w:color w:val="FF0000"/>
          <w:sz w:val="28"/>
          <w:szCs w:val="28"/>
        </w:rPr>
      </w:pPr>
      <w:r>
        <w:br w:type="page"/>
      </w:r>
      <w:r w:rsidR="006E7A1B" w:rsidRPr="00E359C8">
        <w:rPr>
          <w:rFonts w:ascii="SimHei" w:eastAsia="SimHei" w:hint="eastAsia"/>
          <w:bCs/>
          <w:color w:val="FF0000"/>
          <w:sz w:val="28"/>
          <w:szCs w:val="28"/>
        </w:rPr>
        <w:t>目录</w:t>
      </w:r>
    </w:p>
    <w:p w:rsidR="006B0B50" w:rsidRDefault="006B0B50">
      <w:pPr>
        <w:pStyle w:val="TOC1"/>
        <w:rPr>
          <w:rFonts w:hint="eastAsia"/>
          <w:szCs w:val="24"/>
        </w:rPr>
      </w:pPr>
      <w:r>
        <w:fldChar w:fldCharType="begin"/>
      </w:r>
      <w:r>
        <w:instrText xml:space="preserve"> </w:instrText>
      </w:r>
      <w:r>
        <w:rPr>
          <w:rFonts w:hint="eastAsia"/>
        </w:rPr>
        <w:instrText>TOC \o "1-3" \h \z \u</w:instrText>
      </w:r>
      <w:r>
        <w:instrText xml:space="preserve"> </w:instrText>
      </w:r>
      <w:r>
        <w:fldChar w:fldCharType="separate"/>
      </w:r>
    </w:p>
    <w:p w:rsidR="006B0B50" w:rsidRDefault="006B0B50">
      <w:pPr>
        <w:pStyle w:val="TOC1"/>
        <w:rPr>
          <w:szCs w:val="24"/>
        </w:rPr>
      </w:pPr>
      <w:hyperlink w:anchor="_Toc239054663" w:history="1">
        <w:r w:rsidRPr="005F1C2A">
          <w:rPr>
            <w:rStyle w:val="Hyperlink"/>
            <w:rFonts w:hint="eastAsia"/>
          </w:rPr>
          <w:t>缩略语</w:t>
        </w:r>
        <w:r>
          <w:rPr>
            <w:webHidden/>
          </w:rPr>
          <w:tab/>
        </w:r>
        <w:r>
          <w:rPr>
            <w:webHidden/>
          </w:rPr>
          <w:fldChar w:fldCharType="begin"/>
        </w:r>
        <w:r>
          <w:rPr>
            <w:webHidden/>
          </w:rPr>
          <w:instrText xml:space="preserve"> PAGEREF _Toc239054663 \h </w:instrText>
        </w:r>
        <w:r>
          <w:rPr>
            <w:webHidden/>
          </w:rPr>
          <w:fldChar w:fldCharType="separate"/>
        </w:r>
        <w:r w:rsidR="00F22503">
          <w:rPr>
            <w:webHidden/>
          </w:rPr>
          <w:t>2</w:t>
        </w:r>
        <w:r>
          <w:rPr>
            <w:webHidden/>
          </w:rPr>
          <w:fldChar w:fldCharType="end"/>
        </w:r>
      </w:hyperlink>
    </w:p>
    <w:p w:rsidR="006B0B50" w:rsidRDefault="006B0B50">
      <w:pPr>
        <w:pStyle w:val="TOC1"/>
        <w:rPr>
          <w:szCs w:val="24"/>
        </w:rPr>
      </w:pPr>
      <w:hyperlink w:anchor="_Toc239054664" w:history="1">
        <w:r w:rsidRPr="005F1C2A">
          <w:rPr>
            <w:rStyle w:val="Hyperlink"/>
          </w:rPr>
          <w:t xml:space="preserve">1.0  </w:t>
        </w:r>
        <w:r w:rsidRPr="005F1C2A">
          <w:rPr>
            <w:rStyle w:val="Hyperlink"/>
            <w:rFonts w:hint="eastAsia"/>
          </w:rPr>
          <w:t>导言</w:t>
        </w:r>
        <w:r>
          <w:rPr>
            <w:webHidden/>
          </w:rPr>
          <w:tab/>
        </w:r>
        <w:r>
          <w:rPr>
            <w:webHidden/>
          </w:rPr>
          <w:fldChar w:fldCharType="begin"/>
        </w:r>
        <w:r>
          <w:rPr>
            <w:webHidden/>
          </w:rPr>
          <w:instrText xml:space="preserve"> PAGEREF _Toc239054664 \h </w:instrText>
        </w:r>
        <w:r>
          <w:rPr>
            <w:webHidden/>
          </w:rPr>
          <w:fldChar w:fldCharType="separate"/>
        </w:r>
        <w:r w:rsidR="00F22503">
          <w:rPr>
            <w:webHidden/>
          </w:rPr>
          <w:t>10</w:t>
        </w:r>
        <w:r>
          <w:rPr>
            <w:webHidden/>
          </w:rPr>
          <w:fldChar w:fldCharType="end"/>
        </w:r>
      </w:hyperlink>
    </w:p>
    <w:p w:rsidR="006B0B50" w:rsidRDefault="006B0B50">
      <w:pPr>
        <w:pStyle w:val="TOC1"/>
        <w:rPr>
          <w:szCs w:val="24"/>
        </w:rPr>
      </w:pPr>
      <w:hyperlink w:anchor="_Toc239054665" w:history="1">
        <w:r w:rsidRPr="005F1C2A">
          <w:rPr>
            <w:rStyle w:val="Hyperlink"/>
          </w:rPr>
          <w:t xml:space="preserve">1.1  </w:t>
        </w:r>
        <w:r w:rsidRPr="005F1C2A">
          <w:rPr>
            <w:rStyle w:val="Hyperlink"/>
            <w:rFonts w:hint="eastAsia"/>
          </w:rPr>
          <w:t>报告的编写方法</w:t>
        </w:r>
        <w:r>
          <w:rPr>
            <w:webHidden/>
          </w:rPr>
          <w:tab/>
        </w:r>
        <w:r>
          <w:rPr>
            <w:webHidden/>
          </w:rPr>
          <w:fldChar w:fldCharType="begin"/>
        </w:r>
        <w:r>
          <w:rPr>
            <w:webHidden/>
          </w:rPr>
          <w:instrText xml:space="preserve"> PAGEREF _Toc239054665 \h </w:instrText>
        </w:r>
        <w:r>
          <w:rPr>
            <w:webHidden/>
          </w:rPr>
          <w:fldChar w:fldCharType="separate"/>
        </w:r>
        <w:r w:rsidR="00F22503">
          <w:rPr>
            <w:webHidden/>
          </w:rPr>
          <w:t>12</w:t>
        </w:r>
        <w:r>
          <w:rPr>
            <w:webHidden/>
          </w:rPr>
          <w:fldChar w:fldCharType="end"/>
        </w:r>
      </w:hyperlink>
    </w:p>
    <w:p w:rsidR="006B0B50" w:rsidRDefault="006B0B50">
      <w:pPr>
        <w:pStyle w:val="TOC1"/>
        <w:rPr>
          <w:szCs w:val="24"/>
        </w:rPr>
      </w:pPr>
      <w:hyperlink w:anchor="_Toc239054666" w:history="1">
        <w:r w:rsidRPr="005F1C2A">
          <w:rPr>
            <w:rStyle w:val="Hyperlink"/>
            <w:rFonts w:hint="eastAsia"/>
          </w:rPr>
          <w:t>第</w:t>
        </w:r>
        <w:r w:rsidRPr="005F1C2A">
          <w:rPr>
            <w:rStyle w:val="Hyperlink"/>
          </w:rPr>
          <w:t>1</w:t>
        </w:r>
        <w:r w:rsidRPr="005F1C2A">
          <w:rPr>
            <w:rStyle w:val="Hyperlink"/>
            <w:rFonts w:hint="eastAsia"/>
          </w:rPr>
          <w:t>条</w:t>
        </w:r>
        <w:r>
          <w:rPr>
            <w:webHidden/>
          </w:rPr>
          <w:tab/>
        </w:r>
        <w:r>
          <w:rPr>
            <w:webHidden/>
          </w:rPr>
          <w:fldChar w:fldCharType="begin"/>
        </w:r>
        <w:r>
          <w:rPr>
            <w:webHidden/>
          </w:rPr>
          <w:instrText xml:space="preserve"> PAGEREF _Toc239054666 \h </w:instrText>
        </w:r>
        <w:r>
          <w:rPr>
            <w:webHidden/>
          </w:rPr>
          <w:fldChar w:fldCharType="separate"/>
        </w:r>
        <w:r w:rsidR="00F22503">
          <w:rPr>
            <w:webHidden/>
          </w:rPr>
          <w:t>12</w:t>
        </w:r>
        <w:r>
          <w:rPr>
            <w:webHidden/>
          </w:rPr>
          <w:fldChar w:fldCharType="end"/>
        </w:r>
      </w:hyperlink>
    </w:p>
    <w:p w:rsidR="006B0B50" w:rsidRDefault="006B0B50">
      <w:pPr>
        <w:pStyle w:val="TOC1"/>
        <w:rPr>
          <w:szCs w:val="24"/>
        </w:rPr>
      </w:pPr>
      <w:hyperlink w:anchor="_Toc239054667" w:history="1">
        <w:r w:rsidRPr="005F1C2A">
          <w:rPr>
            <w:rStyle w:val="Hyperlink"/>
            <w:rFonts w:hint="eastAsia"/>
          </w:rPr>
          <w:t>歧视的定义</w:t>
        </w:r>
        <w:r>
          <w:rPr>
            <w:webHidden/>
          </w:rPr>
          <w:tab/>
        </w:r>
        <w:r>
          <w:rPr>
            <w:webHidden/>
          </w:rPr>
          <w:fldChar w:fldCharType="begin"/>
        </w:r>
        <w:r>
          <w:rPr>
            <w:webHidden/>
          </w:rPr>
          <w:instrText xml:space="preserve"> PAGEREF _Toc239054667 \h </w:instrText>
        </w:r>
        <w:r>
          <w:rPr>
            <w:webHidden/>
          </w:rPr>
          <w:fldChar w:fldCharType="separate"/>
        </w:r>
        <w:r w:rsidR="00F22503">
          <w:rPr>
            <w:webHidden/>
          </w:rPr>
          <w:t>12</w:t>
        </w:r>
        <w:r>
          <w:rPr>
            <w:webHidden/>
          </w:rPr>
          <w:fldChar w:fldCharType="end"/>
        </w:r>
      </w:hyperlink>
    </w:p>
    <w:p w:rsidR="006B0B50" w:rsidRDefault="006B0B50">
      <w:pPr>
        <w:pStyle w:val="TOC1"/>
        <w:rPr>
          <w:szCs w:val="24"/>
        </w:rPr>
      </w:pPr>
      <w:hyperlink w:anchor="_Toc239054668" w:history="1">
        <w:r w:rsidRPr="005F1C2A">
          <w:rPr>
            <w:rStyle w:val="Hyperlink"/>
          </w:rPr>
          <w:t xml:space="preserve">2.0  </w:t>
        </w:r>
        <w:r w:rsidRPr="005F1C2A">
          <w:rPr>
            <w:rStyle w:val="Hyperlink"/>
            <w:rFonts w:hint="eastAsia"/>
          </w:rPr>
          <w:t>第</w:t>
        </w:r>
        <w:r w:rsidRPr="005F1C2A">
          <w:rPr>
            <w:rStyle w:val="Hyperlink"/>
          </w:rPr>
          <w:t>2</w:t>
        </w:r>
        <w:r w:rsidRPr="005F1C2A">
          <w:rPr>
            <w:rStyle w:val="Hyperlink"/>
            <w:rFonts w:hint="eastAsia"/>
          </w:rPr>
          <w:t>条</w:t>
        </w:r>
        <w:r>
          <w:rPr>
            <w:webHidden/>
          </w:rPr>
          <w:tab/>
        </w:r>
        <w:r>
          <w:rPr>
            <w:webHidden/>
          </w:rPr>
          <w:fldChar w:fldCharType="begin"/>
        </w:r>
        <w:r>
          <w:rPr>
            <w:webHidden/>
          </w:rPr>
          <w:instrText xml:space="preserve"> PAGEREF _Toc239054668 \h </w:instrText>
        </w:r>
        <w:r>
          <w:rPr>
            <w:webHidden/>
          </w:rPr>
          <w:fldChar w:fldCharType="separate"/>
        </w:r>
        <w:r w:rsidR="00F22503">
          <w:rPr>
            <w:webHidden/>
          </w:rPr>
          <w:t>12</w:t>
        </w:r>
        <w:r>
          <w:rPr>
            <w:webHidden/>
          </w:rPr>
          <w:fldChar w:fldCharType="end"/>
        </w:r>
      </w:hyperlink>
    </w:p>
    <w:p w:rsidR="006B0B50" w:rsidRDefault="006B0B50">
      <w:pPr>
        <w:pStyle w:val="TOC1"/>
        <w:rPr>
          <w:szCs w:val="24"/>
        </w:rPr>
      </w:pPr>
      <w:hyperlink w:anchor="_Toc239054669" w:history="1">
        <w:r w:rsidRPr="005F1C2A">
          <w:rPr>
            <w:rStyle w:val="Hyperlink"/>
          </w:rPr>
          <w:t xml:space="preserve">2.1  </w:t>
        </w:r>
        <w:r w:rsidRPr="005F1C2A">
          <w:rPr>
            <w:rStyle w:val="Hyperlink"/>
            <w:rFonts w:hint="eastAsia"/>
          </w:rPr>
          <w:t>消除歧视的国家义务</w:t>
        </w:r>
        <w:r>
          <w:rPr>
            <w:webHidden/>
          </w:rPr>
          <w:tab/>
        </w:r>
        <w:r>
          <w:rPr>
            <w:webHidden/>
          </w:rPr>
          <w:fldChar w:fldCharType="begin"/>
        </w:r>
        <w:r>
          <w:rPr>
            <w:webHidden/>
          </w:rPr>
          <w:instrText xml:space="preserve"> PAGEREF _Toc239054669 \h </w:instrText>
        </w:r>
        <w:r>
          <w:rPr>
            <w:webHidden/>
          </w:rPr>
          <w:fldChar w:fldCharType="separate"/>
        </w:r>
        <w:r w:rsidR="00F22503">
          <w:rPr>
            <w:webHidden/>
          </w:rPr>
          <w:t>12</w:t>
        </w:r>
        <w:r>
          <w:rPr>
            <w:webHidden/>
          </w:rPr>
          <w:fldChar w:fldCharType="end"/>
        </w:r>
      </w:hyperlink>
    </w:p>
    <w:p w:rsidR="006B0B50" w:rsidRDefault="006B0B50">
      <w:pPr>
        <w:pStyle w:val="TOC1"/>
        <w:rPr>
          <w:szCs w:val="24"/>
        </w:rPr>
      </w:pPr>
      <w:hyperlink w:anchor="_Toc239054670" w:history="1">
        <w:r w:rsidRPr="005F1C2A">
          <w:rPr>
            <w:rStyle w:val="Hyperlink"/>
          </w:rPr>
          <w:t xml:space="preserve">2.2  </w:t>
        </w:r>
        <w:r w:rsidRPr="005F1C2A">
          <w:rPr>
            <w:rStyle w:val="Hyperlink"/>
            <w:rFonts w:hint="eastAsia"/>
          </w:rPr>
          <w:t>消除法律上的歧视的措施</w:t>
        </w:r>
        <w:r>
          <w:rPr>
            <w:webHidden/>
          </w:rPr>
          <w:tab/>
        </w:r>
        <w:r>
          <w:rPr>
            <w:webHidden/>
          </w:rPr>
          <w:fldChar w:fldCharType="begin"/>
        </w:r>
        <w:r>
          <w:rPr>
            <w:webHidden/>
          </w:rPr>
          <w:instrText xml:space="preserve"> PAGEREF _Toc239054670 \h </w:instrText>
        </w:r>
        <w:r>
          <w:rPr>
            <w:webHidden/>
          </w:rPr>
          <w:fldChar w:fldCharType="separate"/>
        </w:r>
        <w:r w:rsidR="00F22503">
          <w:rPr>
            <w:webHidden/>
          </w:rPr>
          <w:t>13</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671" w:history="1">
        <w:r w:rsidRPr="005F1C2A">
          <w:rPr>
            <w:rStyle w:val="Hyperlink"/>
            <w:noProof/>
          </w:rPr>
          <w:t xml:space="preserve">2.2.1  </w:t>
        </w:r>
        <w:r w:rsidRPr="005F1C2A">
          <w:rPr>
            <w:rStyle w:val="Hyperlink"/>
            <w:rFonts w:hint="eastAsia"/>
            <w:noProof/>
          </w:rPr>
          <w:t>缔约国取得的进展和依然面临的困难</w:t>
        </w:r>
        <w:r>
          <w:rPr>
            <w:noProof/>
            <w:webHidden/>
          </w:rPr>
          <w:tab/>
        </w:r>
        <w:r>
          <w:rPr>
            <w:noProof/>
            <w:webHidden/>
          </w:rPr>
          <w:fldChar w:fldCharType="begin"/>
        </w:r>
        <w:r>
          <w:rPr>
            <w:noProof/>
            <w:webHidden/>
          </w:rPr>
          <w:instrText xml:space="preserve"> PAGEREF _Toc239054671 \h </w:instrText>
        </w:r>
        <w:r>
          <w:rPr>
            <w:noProof/>
          </w:rPr>
        </w:r>
        <w:r>
          <w:rPr>
            <w:noProof/>
            <w:webHidden/>
          </w:rPr>
          <w:fldChar w:fldCharType="separate"/>
        </w:r>
        <w:r w:rsidR="00F22503">
          <w:rPr>
            <w:noProof/>
            <w:webHidden/>
          </w:rPr>
          <w:t>13</w:t>
        </w:r>
        <w:r>
          <w:rPr>
            <w:noProof/>
            <w:webHidden/>
          </w:rPr>
          <w:fldChar w:fldCharType="end"/>
        </w:r>
      </w:hyperlink>
    </w:p>
    <w:p w:rsidR="006B0B50" w:rsidRDefault="006B0B50">
      <w:pPr>
        <w:pStyle w:val="TOC1"/>
        <w:rPr>
          <w:szCs w:val="24"/>
        </w:rPr>
      </w:pPr>
      <w:hyperlink w:anchor="_Toc239054672" w:history="1">
        <w:r w:rsidRPr="005F1C2A">
          <w:rPr>
            <w:rStyle w:val="Hyperlink"/>
          </w:rPr>
          <w:t xml:space="preserve">2.3  </w:t>
        </w:r>
        <w:r w:rsidRPr="005F1C2A">
          <w:rPr>
            <w:rStyle w:val="Hyperlink"/>
            <w:rFonts w:hint="eastAsia"/>
          </w:rPr>
          <w:t>宣传政府肩负着消除对妇女歧视的国际义务及国家义务</w:t>
        </w:r>
        <w:r>
          <w:rPr>
            <w:webHidden/>
          </w:rPr>
          <w:tab/>
        </w:r>
        <w:r>
          <w:rPr>
            <w:webHidden/>
          </w:rPr>
          <w:fldChar w:fldCharType="begin"/>
        </w:r>
        <w:r>
          <w:rPr>
            <w:webHidden/>
          </w:rPr>
          <w:instrText xml:space="preserve"> PAGEREF _Toc239054672 \h </w:instrText>
        </w:r>
        <w:r>
          <w:rPr>
            <w:webHidden/>
          </w:rPr>
          <w:fldChar w:fldCharType="separate"/>
        </w:r>
        <w:r w:rsidR="00F22503">
          <w:rPr>
            <w:webHidden/>
          </w:rPr>
          <w:t>15</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673" w:history="1">
        <w:r w:rsidRPr="005F1C2A">
          <w:rPr>
            <w:rStyle w:val="Hyperlink"/>
            <w:noProof/>
          </w:rPr>
          <w:t xml:space="preserve">2.3.1  </w:t>
        </w:r>
        <w:r w:rsidRPr="005F1C2A">
          <w:rPr>
            <w:rStyle w:val="Hyperlink"/>
            <w:rFonts w:hint="eastAsia"/>
            <w:noProof/>
          </w:rPr>
          <w:t>缔约国取得的进展和依然面临的困难</w:t>
        </w:r>
        <w:r>
          <w:rPr>
            <w:noProof/>
            <w:webHidden/>
          </w:rPr>
          <w:tab/>
        </w:r>
        <w:r>
          <w:rPr>
            <w:noProof/>
            <w:webHidden/>
          </w:rPr>
          <w:fldChar w:fldCharType="begin"/>
        </w:r>
        <w:r>
          <w:rPr>
            <w:noProof/>
            <w:webHidden/>
          </w:rPr>
          <w:instrText xml:space="preserve"> PAGEREF _Toc239054673 \h </w:instrText>
        </w:r>
        <w:r>
          <w:rPr>
            <w:noProof/>
          </w:rPr>
        </w:r>
        <w:r>
          <w:rPr>
            <w:noProof/>
            <w:webHidden/>
          </w:rPr>
          <w:fldChar w:fldCharType="separate"/>
        </w:r>
        <w:r w:rsidR="00F22503">
          <w:rPr>
            <w:noProof/>
            <w:webHidden/>
          </w:rPr>
          <w:t>15</w:t>
        </w:r>
        <w:r>
          <w:rPr>
            <w:noProof/>
            <w:webHidden/>
          </w:rPr>
          <w:fldChar w:fldCharType="end"/>
        </w:r>
      </w:hyperlink>
    </w:p>
    <w:p w:rsidR="006B0B50" w:rsidRDefault="006B0B50">
      <w:pPr>
        <w:pStyle w:val="TOC1"/>
        <w:rPr>
          <w:szCs w:val="24"/>
        </w:rPr>
      </w:pPr>
      <w:hyperlink w:anchor="_Toc239054674" w:history="1">
        <w:r w:rsidRPr="005F1C2A">
          <w:rPr>
            <w:rStyle w:val="Hyperlink"/>
          </w:rPr>
          <w:t xml:space="preserve">3.0  </w:t>
        </w:r>
        <w:r w:rsidRPr="005F1C2A">
          <w:rPr>
            <w:rStyle w:val="Hyperlink"/>
            <w:rFonts w:hint="eastAsia"/>
          </w:rPr>
          <w:t>第</w:t>
        </w:r>
        <w:r w:rsidRPr="005F1C2A">
          <w:rPr>
            <w:rStyle w:val="Hyperlink"/>
          </w:rPr>
          <w:t>3</w:t>
        </w:r>
        <w:r w:rsidRPr="005F1C2A">
          <w:rPr>
            <w:rStyle w:val="Hyperlink"/>
            <w:rFonts w:hint="eastAsia"/>
          </w:rPr>
          <w:t>条</w:t>
        </w:r>
        <w:r>
          <w:rPr>
            <w:webHidden/>
          </w:rPr>
          <w:tab/>
        </w:r>
        <w:r>
          <w:rPr>
            <w:webHidden/>
          </w:rPr>
          <w:fldChar w:fldCharType="begin"/>
        </w:r>
        <w:r>
          <w:rPr>
            <w:webHidden/>
          </w:rPr>
          <w:instrText xml:space="preserve"> PAGEREF _Toc239054674 \h </w:instrText>
        </w:r>
        <w:r>
          <w:rPr>
            <w:webHidden/>
          </w:rPr>
          <w:fldChar w:fldCharType="separate"/>
        </w:r>
        <w:r w:rsidR="00F22503">
          <w:rPr>
            <w:webHidden/>
          </w:rPr>
          <w:t>17</w:t>
        </w:r>
        <w:r>
          <w:rPr>
            <w:webHidden/>
          </w:rPr>
          <w:fldChar w:fldCharType="end"/>
        </w:r>
      </w:hyperlink>
    </w:p>
    <w:p w:rsidR="006B0B50" w:rsidRDefault="006B0B50">
      <w:pPr>
        <w:pStyle w:val="TOC1"/>
        <w:rPr>
          <w:szCs w:val="24"/>
        </w:rPr>
      </w:pPr>
      <w:hyperlink w:anchor="_Toc239054675" w:history="1">
        <w:r w:rsidRPr="005F1C2A">
          <w:rPr>
            <w:rStyle w:val="Hyperlink"/>
          </w:rPr>
          <w:t xml:space="preserve">3.1  </w:t>
        </w:r>
        <w:r w:rsidRPr="005F1C2A">
          <w:rPr>
            <w:rStyle w:val="Hyperlink"/>
            <w:rFonts w:hint="eastAsia"/>
          </w:rPr>
          <w:t>妇女的发展和进步</w:t>
        </w:r>
        <w:r>
          <w:rPr>
            <w:webHidden/>
          </w:rPr>
          <w:tab/>
        </w:r>
        <w:r>
          <w:rPr>
            <w:webHidden/>
          </w:rPr>
          <w:fldChar w:fldCharType="begin"/>
        </w:r>
        <w:r>
          <w:rPr>
            <w:webHidden/>
          </w:rPr>
          <w:instrText xml:space="preserve"> PAGEREF _Toc239054675 \h </w:instrText>
        </w:r>
        <w:r>
          <w:rPr>
            <w:webHidden/>
          </w:rPr>
          <w:fldChar w:fldCharType="separate"/>
        </w:r>
        <w:r w:rsidR="00F22503">
          <w:rPr>
            <w:webHidden/>
          </w:rPr>
          <w:t>17</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676" w:history="1">
        <w:r w:rsidRPr="005F1C2A">
          <w:rPr>
            <w:rStyle w:val="Hyperlink"/>
            <w:noProof/>
          </w:rPr>
          <w:t xml:space="preserve">3.1.1.  </w:t>
        </w:r>
        <w:r w:rsidRPr="005F1C2A">
          <w:rPr>
            <w:rStyle w:val="Hyperlink"/>
            <w:rFonts w:hint="eastAsia"/>
            <w:noProof/>
          </w:rPr>
          <w:t>缔约国在社会性别平等主流化方面取得的进展和依然面临的困难</w:t>
        </w:r>
        <w:r>
          <w:rPr>
            <w:noProof/>
            <w:webHidden/>
          </w:rPr>
          <w:tab/>
        </w:r>
        <w:r>
          <w:rPr>
            <w:noProof/>
            <w:webHidden/>
          </w:rPr>
          <w:fldChar w:fldCharType="begin"/>
        </w:r>
        <w:r>
          <w:rPr>
            <w:noProof/>
            <w:webHidden/>
          </w:rPr>
          <w:instrText xml:space="preserve"> PAGEREF _Toc239054676 \h </w:instrText>
        </w:r>
        <w:r>
          <w:rPr>
            <w:noProof/>
          </w:rPr>
        </w:r>
        <w:r>
          <w:rPr>
            <w:noProof/>
            <w:webHidden/>
          </w:rPr>
          <w:fldChar w:fldCharType="separate"/>
        </w:r>
        <w:r w:rsidR="00F22503">
          <w:rPr>
            <w:noProof/>
            <w:webHidden/>
          </w:rPr>
          <w:t>17</w:t>
        </w:r>
        <w:r>
          <w:rPr>
            <w:noProof/>
            <w:webHidden/>
          </w:rPr>
          <w:fldChar w:fldCharType="end"/>
        </w:r>
      </w:hyperlink>
    </w:p>
    <w:p w:rsidR="006B0B50" w:rsidRDefault="006B0B50">
      <w:pPr>
        <w:pStyle w:val="TOC1"/>
        <w:rPr>
          <w:szCs w:val="24"/>
        </w:rPr>
      </w:pPr>
      <w:hyperlink w:anchor="_Toc239054677" w:history="1">
        <w:r w:rsidRPr="005F1C2A">
          <w:rPr>
            <w:rStyle w:val="Hyperlink"/>
          </w:rPr>
          <w:t xml:space="preserve">4.0  </w:t>
        </w:r>
        <w:r w:rsidRPr="005F1C2A">
          <w:rPr>
            <w:rStyle w:val="Hyperlink"/>
            <w:rFonts w:hint="eastAsia"/>
          </w:rPr>
          <w:t>第</w:t>
        </w:r>
        <w:r w:rsidRPr="005F1C2A">
          <w:rPr>
            <w:rStyle w:val="Hyperlink"/>
          </w:rPr>
          <w:t>4</w:t>
        </w:r>
        <w:r w:rsidRPr="005F1C2A">
          <w:rPr>
            <w:rStyle w:val="Hyperlink"/>
            <w:rFonts w:hint="eastAsia"/>
          </w:rPr>
          <w:t>条</w:t>
        </w:r>
        <w:r>
          <w:rPr>
            <w:webHidden/>
          </w:rPr>
          <w:tab/>
        </w:r>
        <w:r>
          <w:rPr>
            <w:webHidden/>
          </w:rPr>
          <w:fldChar w:fldCharType="begin"/>
        </w:r>
        <w:r>
          <w:rPr>
            <w:webHidden/>
          </w:rPr>
          <w:instrText xml:space="preserve"> PAGEREF _Toc239054677 \h </w:instrText>
        </w:r>
        <w:r>
          <w:rPr>
            <w:webHidden/>
          </w:rPr>
          <w:fldChar w:fldCharType="separate"/>
        </w:r>
        <w:r w:rsidR="00F22503">
          <w:rPr>
            <w:webHidden/>
          </w:rPr>
          <w:t>21</w:t>
        </w:r>
        <w:r>
          <w:rPr>
            <w:webHidden/>
          </w:rPr>
          <w:fldChar w:fldCharType="end"/>
        </w:r>
      </w:hyperlink>
    </w:p>
    <w:p w:rsidR="006B0B50" w:rsidRDefault="006B0B50">
      <w:pPr>
        <w:pStyle w:val="TOC1"/>
        <w:rPr>
          <w:szCs w:val="24"/>
        </w:rPr>
      </w:pPr>
      <w:hyperlink w:anchor="_Toc239054678" w:history="1">
        <w:r w:rsidRPr="005F1C2A">
          <w:rPr>
            <w:rStyle w:val="Hyperlink"/>
          </w:rPr>
          <w:t xml:space="preserve">4.1  </w:t>
        </w:r>
        <w:r w:rsidRPr="005F1C2A">
          <w:rPr>
            <w:rStyle w:val="Hyperlink"/>
            <w:rFonts w:hint="eastAsia"/>
          </w:rPr>
          <w:t>加速实现男女平等</w:t>
        </w:r>
        <w:r>
          <w:rPr>
            <w:webHidden/>
          </w:rPr>
          <w:tab/>
        </w:r>
        <w:r>
          <w:rPr>
            <w:webHidden/>
          </w:rPr>
          <w:fldChar w:fldCharType="begin"/>
        </w:r>
        <w:r>
          <w:rPr>
            <w:webHidden/>
          </w:rPr>
          <w:instrText xml:space="preserve"> PAGEREF _Toc239054678 \h </w:instrText>
        </w:r>
        <w:r>
          <w:rPr>
            <w:webHidden/>
          </w:rPr>
          <w:fldChar w:fldCharType="separate"/>
        </w:r>
        <w:r w:rsidR="00F22503">
          <w:rPr>
            <w:webHidden/>
          </w:rPr>
          <w:t>21</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679" w:history="1">
        <w:r w:rsidRPr="005F1C2A">
          <w:rPr>
            <w:rStyle w:val="Hyperlink"/>
            <w:noProof/>
          </w:rPr>
          <w:t xml:space="preserve">4.1.2  </w:t>
        </w:r>
        <w:r w:rsidRPr="005F1C2A">
          <w:rPr>
            <w:rStyle w:val="Hyperlink"/>
            <w:rFonts w:hint="eastAsia"/>
            <w:noProof/>
          </w:rPr>
          <w:t>缔约国在开展平等权利行动方面取得的进展和依然面临的困难</w:t>
        </w:r>
        <w:r>
          <w:rPr>
            <w:noProof/>
            <w:webHidden/>
          </w:rPr>
          <w:tab/>
        </w:r>
        <w:r>
          <w:rPr>
            <w:noProof/>
            <w:webHidden/>
          </w:rPr>
          <w:fldChar w:fldCharType="begin"/>
        </w:r>
        <w:r>
          <w:rPr>
            <w:noProof/>
            <w:webHidden/>
          </w:rPr>
          <w:instrText xml:space="preserve"> PAGEREF _Toc239054679 \h </w:instrText>
        </w:r>
        <w:r>
          <w:rPr>
            <w:noProof/>
          </w:rPr>
        </w:r>
        <w:r>
          <w:rPr>
            <w:noProof/>
            <w:webHidden/>
          </w:rPr>
          <w:fldChar w:fldCharType="separate"/>
        </w:r>
        <w:r w:rsidR="00F22503">
          <w:rPr>
            <w:noProof/>
            <w:webHidden/>
          </w:rPr>
          <w:t>21</w:t>
        </w:r>
        <w:r>
          <w:rPr>
            <w:noProof/>
            <w:webHidden/>
          </w:rPr>
          <w:fldChar w:fldCharType="end"/>
        </w:r>
      </w:hyperlink>
    </w:p>
    <w:p w:rsidR="006B0B50" w:rsidRDefault="006B0B50">
      <w:pPr>
        <w:pStyle w:val="TOC1"/>
        <w:rPr>
          <w:szCs w:val="24"/>
        </w:rPr>
      </w:pPr>
      <w:hyperlink w:anchor="_Toc239054680" w:history="1">
        <w:r w:rsidRPr="005F1C2A">
          <w:rPr>
            <w:rStyle w:val="Hyperlink"/>
          </w:rPr>
          <w:t xml:space="preserve">5.0  </w:t>
        </w:r>
        <w:r w:rsidRPr="005F1C2A">
          <w:rPr>
            <w:rStyle w:val="Hyperlink"/>
            <w:rFonts w:hint="eastAsia"/>
          </w:rPr>
          <w:t>第</w:t>
        </w:r>
        <w:r w:rsidRPr="005F1C2A">
          <w:rPr>
            <w:rStyle w:val="Hyperlink"/>
          </w:rPr>
          <w:t>5</w:t>
        </w:r>
        <w:r w:rsidRPr="005F1C2A">
          <w:rPr>
            <w:rStyle w:val="Hyperlink"/>
            <w:rFonts w:hint="eastAsia"/>
          </w:rPr>
          <w:t>条</w:t>
        </w:r>
        <w:r>
          <w:rPr>
            <w:webHidden/>
          </w:rPr>
          <w:tab/>
        </w:r>
        <w:r>
          <w:rPr>
            <w:webHidden/>
          </w:rPr>
          <w:fldChar w:fldCharType="begin"/>
        </w:r>
        <w:r>
          <w:rPr>
            <w:webHidden/>
          </w:rPr>
          <w:instrText xml:space="preserve"> PAGEREF _Toc239054680 \h </w:instrText>
        </w:r>
        <w:r>
          <w:rPr>
            <w:webHidden/>
          </w:rPr>
          <w:fldChar w:fldCharType="separate"/>
        </w:r>
        <w:r w:rsidR="00F22503">
          <w:rPr>
            <w:webHidden/>
          </w:rPr>
          <w:t>22</w:t>
        </w:r>
        <w:r>
          <w:rPr>
            <w:webHidden/>
          </w:rPr>
          <w:fldChar w:fldCharType="end"/>
        </w:r>
      </w:hyperlink>
    </w:p>
    <w:p w:rsidR="006B0B50" w:rsidRDefault="006B0B50">
      <w:pPr>
        <w:pStyle w:val="TOC1"/>
        <w:rPr>
          <w:szCs w:val="24"/>
        </w:rPr>
      </w:pPr>
      <w:hyperlink w:anchor="_Toc239054681" w:history="1">
        <w:r w:rsidRPr="005F1C2A">
          <w:rPr>
            <w:rStyle w:val="Hyperlink"/>
          </w:rPr>
          <w:t xml:space="preserve">5.1  </w:t>
        </w:r>
        <w:r w:rsidRPr="005F1C2A">
          <w:rPr>
            <w:rStyle w:val="Hyperlink"/>
            <w:rFonts w:hint="eastAsia"/>
          </w:rPr>
          <w:t>性别角色和传统性别观念</w:t>
        </w:r>
        <w:r>
          <w:rPr>
            <w:webHidden/>
          </w:rPr>
          <w:tab/>
        </w:r>
        <w:r>
          <w:rPr>
            <w:webHidden/>
          </w:rPr>
          <w:fldChar w:fldCharType="begin"/>
        </w:r>
        <w:r>
          <w:rPr>
            <w:webHidden/>
          </w:rPr>
          <w:instrText xml:space="preserve"> PAGEREF _Toc239054681 \h </w:instrText>
        </w:r>
        <w:r>
          <w:rPr>
            <w:webHidden/>
          </w:rPr>
          <w:fldChar w:fldCharType="separate"/>
        </w:r>
        <w:r w:rsidR="00F22503">
          <w:rPr>
            <w:webHidden/>
          </w:rPr>
          <w:t>22</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682" w:history="1">
        <w:r w:rsidRPr="005F1C2A">
          <w:rPr>
            <w:rStyle w:val="Hyperlink"/>
            <w:noProof/>
          </w:rPr>
          <w:t xml:space="preserve">5.1.1  </w:t>
        </w:r>
        <w:r w:rsidRPr="005F1C2A">
          <w:rPr>
            <w:rStyle w:val="Hyperlink"/>
            <w:rFonts w:hint="eastAsia"/>
            <w:noProof/>
          </w:rPr>
          <w:t>缔约国在消除传统性别观念方面取得的进展和依然面临的困难</w:t>
        </w:r>
        <w:r>
          <w:rPr>
            <w:noProof/>
            <w:webHidden/>
          </w:rPr>
          <w:tab/>
        </w:r>
        <w:r>
          <w:rPr>
            <w:noProof/>
            <w:webHidden/>
          </w:rPr>
          <w:fldChar w:fldCharType="begin"/>
        </w:r>
        <w:r>
          <w:rPr>
            <w:noProof/>
            <w:webHidden/>
          </w:rPr>
          <w:instrText xml:space="preserve"> PAGEREF _Toc239054682 \h </w:instrText>
        </w:r>
        <w:r>
          <w:rPr>
            <w:noProof/>
          </w:rPr>
        </w:r>
        <w:r>
          <w:rPr>
            <w:noProof/>
            <w:webHidden/>
          </w:rPr>
          <w:fldChar w:fldCharType="separate"/>
        </w:r>
        <w:r w:rsidR="00F22503">
          <w:rPr>
            <w:noProof/>
            <w:webHidden/>
          </w:rPr>
          <w:t>22</w:t>
        </w:r>
        <w:r>
          <w:rPr>
            <w:noProof/>
            <w:webHidden/>
          </w:rPr>
          <w:fldChar w:fldCharType="end"/>
        </w:r>
      </w:hyperlink>
    </w:p>
    <w:p w:rsidR="006B0B50" w:rsidRDefault="006B0B50">
      <w:pPr>
        <w:pStyle w:val="TOC1"/>
        <w:rPr>
          <w:szCs w:val="24"/>
        </w:rPr>
      </w:pPr>
      <w:hyperlink w:anchor="_Toc239054683" w:history="1">
        <w:r w:rsidRPr="005F1C2A">
          <w:rPr>
            <w:rStyle w:val="Hyperlink"/>
          </w:rPr>
          <w:t xml:space="preserve">6.0  </w:t>
        </w:r>
        <w:r w:rsidRPr="005F1C2A">
          <w:rPr>
            <w:rStyle w:val="Hyperlink"/>
            <w:rFonts w:hint="eastAsia"/>
          </w:rPr>
          <w:t>第</w:t>
        </w:r>
        <w:r w:rsidRPr="005F1C2A">
          <w:rPr>
            <w:rStyle w:val="Hyperlink"/>
          </w:rPr>
          <w:t>6</w:t>
        </w:r>
        <w:r w:rsidRPr="005F1C2A">
          <w:rPr>
            <w:rStyle w:val="Hyperlink"/>
            <w:rFonts w:hint="eastAsia"/>
          </w:rPr>
          <w:t>条</w:t>
        </w:r>
        <w:r>
          <w:rPr>
            <w:webHidden/>
          </w:rPr>
          <w:tab/>
        </w:r>
        <w:r>
          <w:rPr>
            <w:webHidden/>
          </w:rPr>
          <w:fldChar w:fldCharType="begin"/>
        </w:r>
        <w:r>
          <w:rPr>
            <w:webHidden/>
          </w:rPr>
          <w:instrText xml:space="preserve"> PAGEREF _Toc239054683 \h </w:instrText>
        </w:r>
        <w:r>
          <w:rPr>
            <w:webHidden/>
          </w:rPr>
          <w:fldChar w:fldCharType="separate"/>
        </w:r>
        <w:r w:rsidR="00F22503">
          <w:rPr>
            <w:webHidden/>
          </w:rPr>
          <w:t>23</w:t>
        </w:r>
        <w:r>
          <w:rPr>
            <w:webHidden/>
          </w:rPr>
          <w:fldChar w:fldCharType="end"/>
        </w:r>
      </w:hyperlink>
    </w:p>
    <w:p w:rsidR="006B0B50" w:rsidRDefault="006B0B50">
      <w:pPr>
        <w:pStyle w:val="TOC1"/>
        <w:rPr>
          <w:szCs w:val="24"/>
        </w:rPr>
      </w:pPr>
      <w:hyperlink w:anchor="_Toc239054684" w:history="1">
        <w:r w:rsidRPr="005F1C2A">
          <w:rPr>
            <w:rStyle w:val="Hyperlink"/>
          </w:rPr>
          <w:t xml:space="preserve">6.1  </w:t>
        </w:r>
        <w:r w:rsidRPr="005F1C2A">
          <w:rPr>
            <w:rStyle w:val="Hyperlink"/>
            <w:rFonts w:hint="eastAsia"/>
          </w:rPr>
          <w:t>禁止剥削妇女</w:t>
        </w:r>
        <w:r>
          <w:rPr>
            <w:webHidden/>
          </w:rPr>
          <w:tab/>
        </w:r>
        <w:r>
          <w:rPr>
            <w:webHidden/>
          </w:rPr>
          <w:fldChar w:fldCharType="begin"/>
        </w:r>
        <w:r>
          <w:rPr>
            <w:webHidden/>
          </w:rPr>
          <w:instrText xml:space="preserve"> PAGEREF _Toc239054684 \h </w:instrText>
        </w:r>
        <w:r>
          <w:rPr>
            <w:webHidden/>
          </w:rPr>
          <w:fldChar w:fldCharType="separate"/>
        </w:r>
        <w:r w:rsidR="00F22503">
          <w:rPr>
            <w:webHidden/>
          </w:rPr>
          <w:t>23</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685" w:history="1">
        <w:r w:rsidRPr="005F1C2A">
          <w:rPr>
            <w:rStyle w:val="Hyperlink"/>
            <w:noProof/>
          </w:rPr>
          <w:t xml:space="preserve">6.1.1  </w:t>
        </w:r>
        <w:r w:rsidRPr="005F1C2A">
          <w:rPr>
            <w:rStyle w:val="Hyperlink"/>
            <w:rFonts w:hint="eastAsia"/>
            <w:noProof/>
          </w:rPr>
          <w:t>缔约国在为妓女提供援助方面取得的进展和依然面临的困难</w:t>
        </w:r>
        <w:r>
          <w:rPr>
            <w:noProof/>
            <w:webHidden/>
          </w:rPr>
          <w:tab/>
        </w:r>
        <w:r>
          <w:rPr>
            <w:noProof/>
            <w:webHidden/>
          </w:rPr>
          <w:fldChar w:fldCharType="begin"/>
        </w:r>
        <w:r>
          <w:rPr>
            <w:noProof/>
            <w:webHidden/>
          </w:rPr>
          <w:instrText xml:space="preserve"> PAGEREF _Toc239054685 \h </w:instrText>
        </w:r>
        <w:r>
          <w:rPr>
            <w:noProof/>
          </w:rPr>
        </w:r>
        <w:r>
          <w:rPr>
            <w:noProof/>
            <w:webHidden/>
          </w:rPr>
          <w:fldChar w:fldCharType="separate"/>
        </w:r>
        <w:r w:rsidR="00F22503">
          <w:rPr>
            <w:noProof/>
            <w:webHidden/>
          </w:rPr>
          <w:t>24</w:t>
        </w:r>
        <w:r>
          <w:rPr>
            <w:noProof/>
            <w:webHidden/>
          </w:rPr>
          <w:fldChar w:fldCharType="end"/>
        </w:r>
      </w:hyperlink>
    </w:p>
    <w:p w:rsidR="006B0B50" w:rsidRDefault="006B0B50">
      <w:pPr>
        <w:pStyle w:val="TOC1"/>
        <w:rPr>
          <w:szCs w:val="24"/>
        </w:rPr>
      </w:pPr>
      <w:hyperlink w:anchor="_Toc239054686" w:history="1">
        <w:r w:rsidRPr="005F1C2A">
          <w:rPr>
            <w:rStyle w:val="Hyperlink"/>
          </w:rPr>
          <w:t xml:space="preserve">6.2  </w:t>
        </w:r>
        <w:r w:rsidRPr="005F1C2A">
          <w:rPr>
            <w:rStyle w:val="Hyperlink"/>
            <w:rFonts w:hint="eastAsia"/>
          </w:rPr>
          <w:t>缔约国为遏制贩运人口采取的措施和依然面临的困难</w:t>
        </w:r>
        <w:r>
          <w:rPr>
            <w:webHidden/>
          </w:rPr>
          <w:tab/>
        </w:r>
        <w:r>
          <w:rPr>
            <w:webHidden/>
          </w:rPr>
          <w:fldChar w:fldCharType="begin"/>
        </w:r>
        <w:r>
          <w:rPr>
            <w:webHidden/>
          </w:rPr>
          <w:instrText xml:space="preserve"> PAGEREF _Toc239054686 \h </w:instrText>
        </w:r>
        <w:r>
          <w:rPr>
            <w:webHidden/>
          </w:rPr>
          <w:fldChar w:fldCharType="separate"/>
        </w:r>
        <w:r w:rsidR="00F22503">
          <w:rPr>
            <w:webHidden/>
          </w:rPr>
          <w:t>26</w:t>
        </w:r>
        <w:r>
          <w:rPr>
            <w:webHidden/>
          </w:rPr>
          <w:fldChar w:fldCharType="end"/>
        </w:r>
      </w:hyperlink>
    </w:p>
    <w:p w:rsidR="006B0B50" w:rsidRDefault="006B0B50">
      <w:pPr>
        <w:pStyle w:val="TOC1"/>
        <w:rPr>
          <w:szCs w:val="24"/>
        </w:rPr>
      </w:pPr>
      <w:hyperlink w:anchor="_Toc239054687" w:history="1">
        <w:r w:rsidRPr="005F1C2A">
          <w:rPr>
            <w:rStyle w:val="Hyperlink"/>
          </w:rPr>
          <w:t xml:space="preserve">7.0  </w:t>
        </w:r>
        <w:r w:rsidRPr="005F1C2A">
          <w:rPr>
            <w:rStyle w:val="Hyperlink"/>
            <w:rFonts w:hint="eastAsia"/>
          </w:rPr>
          <w:t>第</w:t>
        </w:r>
        <w:r w:rsidRPr="005F1C2A">
          <w:rPr>
            <w:rStyle w:val="Hyperlink"/>
          </w:rPr>
          <w:t>7</w:t>
        </w:r>
        <w:r w:rsidRPr="005F1C2A">
          <w:rPr>
            <w:rStyle w:val="Hyperlink"/>
            <w:rFonts w:hint="eastAsia"/>
          </w:rPr>
          <w:t>条</w:t>
        </w:r>
        <w:r>
          <w:rPr>
            <w:webHidden/>
          </w:rPr>
          <w:tab/>
        </w:r>
        <w:r>
          <w:rPr>
            <w:webHidden/>
          </w:rPr>
          <w:fldChar w:fldCharType="begin"/>
        </w:r>
        <w:r>
          <w:rPr>
            <w:webHidden/>
          </w:rPr>
          <w:instrText xml:space="preserve"> PAGEREF _Toc239054687 \h </w:instrText>
        </w:r>
        <w:r>
          <w:rPr>
            <w:webHidden/>
          </w:rPr>
          <w:fldChar w:fldCharType="separate"/>
        </w:r>
        <w:r w:rsidR="00F22503">
          <w:rPr>
            <w:webHidden/>
          </w:rPr>
          <w:t>26</w:t>
        </w:r>
        <w:r>
          <w:rPr>
            <w:webHidden/>
          </w:rPr>
          <w:fldChar w:fldCharType="end"/>
        </w:r>
      </w:hyperlink>
    </w:p>
    <w:p w:rsidR="006B0B50" w:rsidRDefault="006B0B50">
      <w:pPr>
        <w:pStyle w:val="TOC1"/>
        <w:rPr>
          <w:szCs w:val="24"/>
        </w:rPr>
      </w:pPr>
      <w:hyperlink w:anchor="_Toc239054688" w:history="1">
        <w:r w:rsidRPr="005F1C2A">
          <w:rPr>
            <w:rStyle w:val="Hyperlink"/>
          </w:rPr>
          <w:t xml:space="preserve">7.1  </w:t>
        </w:r>
        <w:r w:rsidRPr="005F1C2A">
          <w:rPr>
            <w:rStyle w:val="Hyperlink"/>
            <w:rFonts w:hint="eastAsia"/>
          </w:rPr>
          <w:t>妇女在乌干达政治生活和公众生活中的代表权</w:t>
        </w:r>
        <w:r>
          <w:rPr>
            <w:webHidden/>
          </w:rPr>
          <w:tab/>
        </w:r>
        <w:r>
          <w:rPr>
            <w:webHidden/>
          </w:rPr>
          <w:fldChar w:fldCharType="begin"/>
        </w:r>
        <w:r>
          <w:rPr>
            <w:webHidden/>
          </w:rPr>
          <w:instrText xml:space="preserve"> PAGEREF _Toc239054688 \h </w:instrText>
        </w:r>
        <w:r>
          <w:rPr>
            <w:webHidden/>
          </w:rPr>
          <w:fldChar w:fldCharType="separate"/>
        </w:r>
        <w:r w:rsidR="00F22503">
          <w:rPr>
            <w:webHidden/>
          </w:rPr>
          <w:t>26</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689" w:history="1">
        <w:r w:rsidRPr="005F1C2A">
          <w:rPr>
            <w:rStyle w:val="Hyperlink"/>
            <w:noProof/>
          </w:rPr>
          <w:t xml:space="preserve">7.1.1  </w:t>
        </w:r>
        <w:r w:rsidRPr="005F1C2A">
          <w:rPr>
            <w:rStyle w:val="Hyperlink"/>
            <w:rFonts w:hint="eastAsia"/>
            <w:noProof/>
          </w:rPr>
          <w:t>缔约国在调整政治代表权两性失衡方面取得的进展</w:t>
        </w:r>
        <w:r>
          <w:rPr>
            <w:noProof/>
            <w:webHidden/>
          </w:rPr>
          <w:tab/>
        </w:r>
        <w:r>
          <w:rPr>
            <w:noProof/>
            <w:webHidden/>
          </w:rPr>
          <w:fldChar w:fldCharType="begin"/>
        </w:r>
        <w:r>
          <w:rPr>
            <w:noProof/>
            <w:webHidden/>
          </w:rPr>
          <w:instrText xml:space="preserve"> PAGEREF _Toc239054689 \h </w:instrText>
        </w:r>
        <w:r>
          <w:rPr>
            <w:noProof/>
          </w:rPr>
        </w:r>
        <w:r>
          <w:rPr>
            <w:noProof/>
            <w:webHidden/>
          </w:rPr>
          <w:fldChar w:fldCharType="separate"/>
        </w:r>
        <w:r w:rsidR="00F22503">
          <w:rPr>
            <w:noProof/>
            <w:webHidden/>
          </w:rPr>
          <w:t>27</w:t>
        </w:r>
        <w:r>
          <w:rPr>
            <w:noProof/>
            <w:webHidden/>
          </w:rPr>
          <w:fldChar w:fldCharType="end"/>
        </w:r>
      </w:hyperlink>
    </w:p>
    <w:p w:rsidR="006B0B50" w:rsidRDefault="006B0B50">
      <w:pPr>
        <w:pStyle w:val="TOC1"/>
        <w:rPr>
          <w:szCs w:val="24"/>
        </w:rPr>
      </w:pPr>
      <w:hyperlink w:anchor="_Toc239054690" w:history="1">
        <w:r w:rsidRPr="005F1C2A">
          <w:rPr>
            <w:rStyle w:val="Hyperlink"/>
          </w:rPr>
          <w:t xml:space="preserve">7.2  </w:t>
        </w:r>
        <w:r w:rsidRPr="005F1C2A">
          <w:rPr>
            <w:rStyle w:val="Hyperlink"/>
            <w:rFonts w:hint="eastAsia"/>
          </w:rPr>
          <w:t>妇女参与建设和平与和解工作</w:t>
        </w:r>
        <w:r>
          <w:rPr>
            <w:webHidden/>
          </w:rPr>
          <w:tab/>
        </w:r>
        <w:r>
          <w:rPr>
            <w:webHidden/>
          </w:rPr>
          <w:fldChar w:fldCharType="begin"/>
        </w:r>
        <w:r>
          <w:rPr>
            <w:webHidden/>
          </w:rPr>
          <w:instrText xml:space="preserve"> PAGEREF _Toc239054690 \h </w:instrText>
        </w:r>
        <w:r>
          <w:rPr>
            <w:webHidden/>
          </w:rPr>
          <w:fldChar w:fldCharType="separate"/>
        </w:r>
        <w:r w:rsidR="00F22503">
          <w:rPr>
            <w:webHidden/>
          </w:rPr>
          <w:t>30</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691" w:history="1">
        <w:r w:rsidRPr="005F1C2A">
          <w:rPr>
            <w:rStyle w:val="Hyperlink"/>
            <w:noProof/>
          </w:rPr>
          <w:t xml:space="preserve">7.2.1  </w:t>
        </w:r>
        <w:r w:rsidRPr="005F1C2A">
          <w:rPr>
            <w:rStyle w:val="Hyperlink"/>
            <w:rFonts w:hint="eastAsia"/>
            <w:noProof/>
          </w:rPr>
          <w:t>缔约国在协助妇女参与建设和平与和解工作方面取得</w:t>
        </w:r>
        <w:r w:rsidR="001406F7">
          <w:rPr>
            <w:rStyle w:val="Hyperlink"/>
            <w:rFonts w:hint="eastAsia"/>
            <w:noProof/>
          </w:rPr>
          <w:t>的</w:t>
        </w:r>
        <w:r w:rsidRPr="005F1C2A">
          <w:rPr>
            <w:rStyle w:val="Hyperlink"/>
            <w:rFonts w:hint="eastAsia"/>
            <w:noProof/>
          </w:rPr>
          <w:t>进展和依然面临的困难</w:t>
        </w:r>
        <w:r>
          <w:rPr>
            <w:noProof/>
            <w:webHidden/>
          </w:rPr>
          <w:tab/>
        </w:r>
        <w:r>
          <w:rPr>
            <w:noProof/>
            <w:webHidden/>
          </w:rPr>
          <w:fldChar w:fldCharType="begin"/>
        </w:r>
        <w:r>
          <w:rPr>
            <w:noProof/>
            <w:webHidden/>
          </w:rPr>
          <w:instrText xml:space="preserve"> PAGEREF _Toc239054691 \h </w:instrText>
        </w:r>
        <w:r>
          <w:rPr>
            <w:noProof/>
          </w:rPr>
        </w:r>
        <w:r>
          <w:rPr>
            <w:noProof/>
            <w:webHidden/>
          </w:rPr>
          <w:fldChar w:fldCharType="separate"/>
        </w:r>
        <w:r w:rsidR="00F22503">
          <w:rPr>
            <w:noProof/>
            <w:webHidden/>
          </w:rPr>
          <w:t>30</w:t>
        </w:r>
        <w:r>
          <w:rPr>
            <w:noProof/>
            <w:webHidden/>
          </w:rPr>
          <w:fldChar w:fldCharType="end"/>
        </w:r>
      </w:hyperlink>
    </w:p>
    <w:p w:rsidR="006B0B50" w:rsidRDefault="001406F7">
      <w:pPr>
        <w:pStyle w:val="TOC1"/>
        <w:rPr>
          <w:szCs w:val="24"/>
        </w:rPr>
      </w:pPr>
      <w:r w:rsidRPr="001406F7">
        <w:rPr>
          <w:rStyle w:val="Hyperlink"/>
          <w:rFonts w:hint="eastAsia"/>
          <w:color w:val="auto"/>
          <w:u w:val="none"/>
        </w:rPr>
        <w:t xml:space="preserve">8.0  </w:t>
      </w:r>
      <w:hyperlink w:anchor="_Toc239054692" w:history="1">
        <w:r w:rsidR="006B0B50" w:rsidRPr="005F1C2A">
          <w:rPr>
            <w:rStyle w:val="Hyperlink"/>
            <w:rFonts w:hint="eastAsia"/>
          </w:rPr>
          <w:t>第</w:t>
        </w:r>
        <w:r w:rsidR="006B0B50" w:rsidRPr="005F1C2A">
          <w:rPr>
            <w:rStyle w:val="Hyperlink"/>
          </w:rPr>
          <w:t>8</w:t>
        </w:r>
        <w:r w:rsidR="006B0B50" w:rsidRPr="005F1C2A">
          <w:rPr>
            <w:rStyle w:val="Hyperlink"/>
            <w:rFonts w:hint="eastAsia"/>
          </w:rPr>
          <w:t>条</w:t>
        </w:r>
        <w:r w:rsidR="006B0B50">
          <w:rPr>
            <w:webHidden/>
          </w:rPr>
          <w:tab/>
        </w:r>
        <w:r w:rsidR="006B0B50">
          <w:rPr>
            <w:webHidden/>
          </w:rPr>
          <w:fldChar w:fldCharType="begin"/>
        </w:r>
        <w:r w:rsidR="006B0B50">
          <w:rPr>
            <w:webHidden/>
          </w:rPr>
          <w:instrText xml:space="preserve"> PAGEREF _Toc239054692 \h </w:instrText>
        </w:r>
        <w:r w:rsidR="006B0B50">
          <w:rPr>
            <w:webHidden/>
          </w:rPr>
          <w:fldChar w:fldCharType="separate"/>
        </w:r>
        <w:r w:rsidR="00F22503">
          <w:rPr>
            <w:webHidden/>
          </w:rPr>
          <w:t>31</w:t>
        </w:r>
        <w:r w:rsidR="006B0B50">
          <w:rPr>
            <w:webHidden/>
          </w:rPr>
          <w:fldChar w:fldCharType="end"/>
        </w:r>
      </w:hyperlink>
    </w:p>
    <w:p w:rsidR="006B0B50" w:rsidRDefault="006B0B50">
      <w:pPr>
        <w:pStyle w:val="TOC1"/>
        <w:rPr>
          <w:szCs w:val="24"/>
        </w:rPr>
      </w:pPr>
      <w:hyperlink w:anchor="_Toc239054693" w:history="1">
        <w:r w:rsidRPr="005F1C2A">
          <w:rPr>
            <w:rStyle w:val="Hyperlink"/>
          </w:rPr>
          <w:t xml:space="preserve">8.1  </w:t>
        </w:r>
        <w:r w:rsidRPr="005F1C2A">
          <w:rPr>
            <w:rStyle w:val="Hyperlink"/>
            <w:rFonts w:hint="eastAsia"/>
          </w:rPr>
          <w:t>妇女担任国际代表和参与国际事务</w:t>
        </w:r>
        <w:r>
          <w:rPr>
            <w:webHidden/>
          </w:rPr>
          <w:tab/>
        </w:r>
        <w:r>
          <w:rPr>
            <w:webHidden/>
          </w:rPr>
          <w:fldChar w:fldCharType="begin"/>
        </w:r>
        <w:r>
          <w:rPr>
            <w:webHidden/>
          </w:rPr>
          <w:instrText xml:space="preserve"> PAGEREF _Toc239054693 \h </w:instrText>
        </w:r>
        <w:r>
          <w:rPr>
            <w:webHidden/>
          </w:rPr>
          <w:fldChar w:fldCharType="separate"/>
        </w:r>
        <w:r w:rsidR="00F22503">
          <w:rPr>
            <w:webHidden/>
          </w:rPr>
          <w:t>31</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694" w:history="1">
        <w:r w:rsidRPr="005F1C2A">
          <w:rPr>
            <w:rStyle w:val="Hyperlink"/>
            <w:noProof/>
          </w:rPr>
          <w:t xml:space="preserve">8.1.1  </w:t>
        </w:r>
        <w:r w:rsidRPr="005F1C2A">
          <w:rPr>
            <w:rStyle w:val="Hyperlink"/>
            <w:rFonts w:hint="eastAsia"/>
            <w:noProof/>
          </w:rPr>
          <w:t>缔约国在鼓励妇女进入外交部门和国际组织方面取得的进展</w:t>
        </w:r>
        <w:r>
          <w:rPr>
            <w:noProof/>
            <w:webHidden/>
          </w:rPr>
          <w:tab/>
        </w:r>
        <w:r>
          <w:rPr>
            <w:noProof/>
            <w:webHidden/>
          </w:rPr>
          <w:fldChar w:fldCharType="begin"/>
        </w:r>
        <w:r>
          <w:rPr>
            <w:noProof/>
            <w:webHidden/>
          </w:rPr>
          <w:instrText xml:space="preserve"> PAGEREF _Toc239054694 \h </w:instrText>
        </w:r>
        <w:r>
          <w:rPr>
            <w:noProof/>
          </w:rPr>
        </w:r>
        <w:r>
          <w:rPr>
            <w:noProof/>
            <w:webHidden/>
          </w:rPr>
          <w:fldChar w:fldCharType="separate"/>
        </w:r>
        <w:r w:rsidR="00F22503">
          <w:rPr>
            <w:noProof/>
            <w:webHidden/>
          </w:rPr>
          <w:t>31</w:t>
        </w:r>
        <w:r>
          <w:rPr>
            <w:noProof/>
            <w:webHidden/>
          </w:rPr>
          <w:fldChar w:fldCharType="end"/>
        </w:r>
      </w:hyperlink>
    </w:p>
    <w:p w:rsidR="006B0B50" w:rsidRDefault="006B0B50">
      <w:pPr>
        <w:pStyle w:val="TOC1"/>
        <w:rPr>
          <w:szCs w:val="24"/>
        </w:rPr>
      </w:pPr>
      <w:hyperlink w:anchor="_Toc239054695" w:history="1">
        <w:r w:rsidRPr="005F1C2A">
          <w:rPr>
            <w:rStyle w:val="Hyperlink"/>
          </w:rPr>
          <w:t xml:space="preserve">9.0  </w:t>
        </w:r>
        <w:r w:rsidRPr="005F1C2A">
          <w:rPr>
            <w:rStyle w:val="Hyperlink"/>
            <w:rFonts w:hint="eastAsia"/>
          </w:rPr>
          <w:t>第</w:t>
        </w:r>
        <w:r w:rsidRPr="005F1C2A">
          <w:rPr>
            <w:rStyle w:val="Hyperlink"/>
          </w:rPr>
          <w:t>9</w:t>
        </w:r>
        <w:r w:rsidRPr="005F1C2A">
          <w:rPr>
            <w:rStyle w:val="Hyperlink"/>
            <w:rFonts w:hint="eastAsia"/>
          </w:rPr>
          <w:t>条</w:t>
        </w:r>
        <w:r>
          <w:rPr>
            <w:webHidden/>
          </w:rPr>
          <w:tab/>
        </w:r>
        <w:r>
          <w:rPr>
            <w:webHidden/>
          </w:rPr>
          <w:fldChar w:fldCharType="begin"/>
        </w:r>
        <w:r>
          <w:rPr>
            <w:webHidden/>
          </w:rPr>
          <w:instrText xml:space="preserve"> PAGEREF _Toc239054695 \h </w:instrText>
        </w:r>
        <w:r>
          <w:rPr>
            <w:webHidden/>
          </w:rPr>
          <w:fldChar w:fldCharType="separate"/>
        </w:r>
        <w:r w:rsidR="00F22503">
          <w:rPr>
            <w:webHidden/>
          </w:rPr>
          <w:t>32</w:t>
        </w:r>
        <w:r>
          <w:rPr>
            <w:webHidden/>
          </w:rPr>
          <w:fldChar w:fldCharType="end"/>
        </w:r>
      </w:hyperlink>
    </w:p>
    <w:p w:rsidR="006B0B50" w:rsidRDefault="006B0B50">
      <w:pPr>
        <w:pStyle w:val="TOC1"/>
        <w:rPr>
          <w:szCs w:val="24"/>
        </w:rPr>
      </w:pPr>
      <w:hyperlink w:anchor="_Toc239054696" w:history="1">
        <w:r w:rsidRPr="005F1C2A">
          <w:rPr>
            <w:rStyle w:val="Hyperlink"/>
          </w:rPr>
          <w:t xml:space="preserve">9.1  </w:t>
        </w:r>
        <w:r w:rsidRPr="005F1C2A">
          <w:rPr>
            <w:rStyle w:val="Hyperlink"/>
            <w:rFonts w:hint="eastAsia"/>
          </w:rPr>
          <w:t>国籍</w:t>
        </w:r>
        <w:r>
          <w:rPr>
            <w:webHidden/>
          </w:rPr>
          <w:tab/>
        </w:r>
        <w:r>
          <w:rPr>
            <w:webHidden/>
          </w:rPr>
          <w:fldChar w:fldCharType="begin"/>
        </w:r>
        <w:r>
          <w:rPr>
            <w:webHidden/>
          </w:rPr>
          <w:instrText xml:space="preserve"> PAGEREF _Toc239054696 \h </w:instrText>
        </w:r>
        <w:r>
          <w:rPr>
            <w:webHidden/>
          </w:rPr>
          <w:fldChar w:fldCharType="separate"/>
        </w:r>
        <w:r w:rsidR="00F22503">
          <w:rPr>
            <w:webHidden/>
          </w:rPr>
          <w:t>32</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697" w:history="1">
        <w:r w:rsidRPr="005F1C2A">
          <w:rPr>
            <w:rStyle w:val="Hyperlink"/>
            <w:noProof/>
          </w:rPr>
          <w:t xml:space="preserve">9.1.1  </w:t>
        </w:r>
        <w:r w:rsidRPr="005F1C2A">
          <w:rPr>
            <w:rStyle w:val="Hyperlink"/>
            <w:rFonts w:hint="eastAsia"/>
            <w:noProof/>
          </w:rPr>
          <w:t>缔约国在修订《护照条例》方面取得的进展</w:t>
        </w:r>
        <w:r>
          <w:rPr>
            <w:noProof/>
            <w:webHidden/>
          </w:rPr>
          <w:tab/>
        </w:r>
        <w:r>
          <w:rPr>
            <w:noProof/>
            <w:webHidden/>
          </w:rPr>
          <w:fldChar w:fldCharType="begin"/>
        </w:r>
        <w:r>
          <w:rPr>
            <w:noProof/>
            <w:webHidden/>
          </w:rPr>
          <w:instrText xml:space="preserve"> PAGEREF _Toc239054697 \h </w:instrText>
        </w:r>
        <w:r>
          <w:rPr>
            <w:noProof/>
          </w:rPr>
        </w:r>
        <w:r>
          <w:rPr>
            <w:noProof/>
            <w:webHidden/>
          </w:rPr>
          <w:fldChar w:fldCharType="separate"/>
        </w:r>
        <w:r w:rsidR="00F22503">
          <w:rPr>
            <w:noProof/>
            <w:webHidden/>
          </w:rPr>
          <w:t>32</w:t>
        </w:r>
        <w:r>
          <w:rPr>
            <w:noProof/>
            <w:webHidden/>
          </w:rPr>
          <w:fldChar w:fldCharType="end"/>
        </w:r>
      </w:hyperlink>
    </w:p>
    <w:p w:rsidR="006B0B50" w:rsidRDefault="006B0B50">
      <w:pPr>
        <w:pStyle w:val="TOC1"/>
        <w:rPr>
          <w:szCs w:val="24"/>
        </w:rPr>
      </w:pPr>
      <w:hyperlink w:anchor="_Toc239054698" w:history="1">
        <w:r w:rsidRPr="005F1C2A">
          <w:rPr>
            <w:rStyle w:val="Hyperlink"/>
          </w:rPr>
          <w:t xml:space="preserve">10.  </w:t>
        </w:r>
        <w:r w:rsidRPr="005F1C2A">
          <w:rPr>
            <w:rStyle w:val="Hyperlink"/>
            <w:rFonts w:hint="eastAsia"/>
          </w:rPr>
          <w:t>第</w:t>
        </w:r>
        <w:r w:rsidRPr="005F1C2A">
          <w:rPr>
            <w:rStyle w:val="Hyperlink"/>
          </w:rPr>
          <w:t>10</w:t>
        </w:r>
        <w:r w:rsidRPr="005F1C2A">
          <w:rPr>
            <w:rStyle w:val="Hyperlink"/>
            <w:rFonts w:hint="eastAsia"/>
          </w:rPr>
          <w:t>条</w:t>
        </w:r>
        <w:r>
          <w:rPr>
            <w:webHidden/>
          </w:rPr>
          <w:tab/>
        </w:r>
        <w:r>
          <w:rPr>
            <w:webHidden/>
          </w:rPr>
          <w:fldChar w:fldCharType="begin"/>
        </w:r>
        <w:r>
          <w:rPr>
            <w:webHidden/>
          </w:rPr>
          <w:instrText xml:space="preserve"> PAGEREF _Toc239054698 \h </w:instrText>
        </w:r>
        <w:r>
          <w:rPr>
            <w:webHidden/>
          </w:rPr>
          <w:fldChar w:fldCharType="separate"/>
        </w:r>
        <w:r w:rsidR="00F22503">
          <w:rPr>
            <w:webHidden/>
          </w:rPr>
          <w:t>33</w:t>
        </w:r>
        <w:r>
          <w:rPr>
            <w:webHidden/>
          </w:rPr>
          <w:fldChar w:fldCharType="end"/>
        </w:r>
      </w:hyperlink>
    </w:p>
    <w:p w:rsidR="006B0B50" w:rsidRDefault="006B0B50">
      <w:pPr>
        <w:pStyle w:val="TOC1"/>
        <w:rPr>
          <w:szCs w:val="24"/>
        </w:rPr>
      </w:pPr>
      <w:hyperlink w:anchor="_Toc239054699" w:history="1">
        <w:r w:rsidRPr="005F1C2A">
          <w:rPr>
            <w:rStyle w:val="Hyperlink"/>
          </w:rPr>
          <w:t xml:space="preserve">10.1  </w:t>
        </w:r>
        <w:r w:rsidRPr="005F1C2A">
          <w:rPr>
            <w:rStyle w:val="Hyperlink"/>
            <w:rFonts w:hint="eastAsia"/>
          </w:rPr>
          <w:t>教育领域的平等</w:t>
        </w:r>
        <w:r>
          <w:rPr>
            <w:webHidden/>
          </w:rPr>
          <w:tab/>
        </w:r>
        <w:r>
          <w:rPr>
            <w:webHidden/>
          </w:rPr>
          <w:fldChar w:fldCharType="begin"/>
        </w:r>
        <w:r>
          <w:rPr>
            <w:webHidden/>
          </w:rPr>
          <w:instrText xml:space="preserve"> PAGEREF _Toc239054699 \h </w:instrText>
        </w:r>
        <w:r>
          <w:rPr>
            <w:webHidden/>
          </w:rPr>
          <w:fldChar w:fldCharType="separate"/>
        </w:r>
        <w:r w:rsidR="00F22503">
          <w:rPr>
            <w:webHidden/>
          </w:rPr>
          <w:t>33</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700" w:history="1">
        <w:r w:rsidRPr="005F1C2A">
          <w:rPr>
            <w:rStyle w:val="Hyperlink"/>
            <w:noProof/>
          </w:rPr>
          <w:t xml:space="preserve">10.1.1  </w:t>
        </w:r>
        <w:r w:rsidRPr="005F1C2A">
          <w:rPr>
            <w:rStyle w:val="Hyperlink"/>
            <w:rFonts w:hint="eastAsia"/>
            <w:noProof/>
          </w:rPr>
          <w:t>缔约国在确保教育平等方面取得的进展和依然面临的困难</w:t>
        </w:r>
        <w:r>
          <w:rPr>
            <w:noProof/>
            <w:webHidden/>
          </w:rPr>
          <w:tab/>
        </w:r>
        <w:r>
          <w:rPr>
            <w:noProof/>
            <w:webHidden/>
          </w:rPr>
          <w:fldChar w:fldCharType="begin"/>
        </w:r>
        <w:r>
          <w:rPr>
            <w:noProof/>
            <w:webHidden/>
          </w:rPr>
          <w:instrText xml:space="preserve"> PAGEREF _Toc239054700 \h </w:instrText>
        </w:r>
        <w:r>
          <w:rPr>
            <w:noProof/>
          </w:rPr>
        </w:r>
        <w:r>
          <w:rPr>
            <w:noProof/>
            <w:webHidden/>
          </w:rPr>
          <w:fldChar w:fldCharType="separate"/>
        </w:r>
        <w:r w:rsidR="00F22503">
          <w:rPr>
            <w:noProof/>
            <w:webHidden/>
          </w:rPr>
          <w:t>33</w:t>
        </w:r>
        <w:r>
          <w:rPr>
            <w:noProof/>
            <w:webHidden/>
          </w:rPr>
          <w:fldChar w:fldCharType="end"/>
        </w:r>
      </w:hyperlink>
    </w:p>
    <w:p w:rsidR="006B0B50" w:rsidRDefault="006B0B50">
      <w:pPr>
        <w:pStyle w:val="TOC1"/>
        <w:rPr>
          <w:szCs w:val="24"/>
        </w:rPr>
      </w:pPr>
      <w:hyperlink w:anchor="_Toc239054701" w:history="1">
        <w:r w:rsidRPr="005F1C2A">
          <w:rPr>
            <w:rStyle w:val="Hyperlink"/>
          </w:rPr>
          <w:t xml:space="preserve">11.  </w:t>
        </w:r>
        <w:r w:rsidRPr="005F1C2A">
          <w:rPr>
            <w:rStyle w:val="Hyperlink"/>
            <w:rFonts w:hint="eastAsia"/>
          </w:rPr>
          <w:t>第</w:t>
        </w:r>
        <w:r w:rsidRPr="005F1C2A">
          <w:rPr>
            <w:rStyle w:val="Hyperlink"/>
          </w:rPr>
          <w:t>11</w:t>
        </w:r>
        <w:r w:rsidRPr="005F1C2A">
          <w:rPr>
            <w:rStyle w:val="Hyperlink"/>
            <w:rFonts w:hint="eastAsia"/>
          </w:rPr>
          <w:t>条</w:t>
        </w:r>
        <w:r>
          <w:rPr>
            <w:webHidden/>
          </w:rPr>
          <w:tab/>
        </w:r>
        <w:r>
          <w:rPr>
            <w:webHidden/>
          </w:rPr>
          <w:fldChar w:fldCharType="begin"/>
        </w:r>
        <w:r>
          <w:rPr>
            <w:webHidden/>
          </w:rPr>
          <w:instrText xml:space="preserve"> PAGEREF _Toc239054701 \h </w:instrText>
        </w:r>
        <w:r>
          <w:rPr>
            <w:webHidden/>
          </w:rPr>
          <w:fldChar w:fldCharType="separate"/>
        </w:r>
        <w:r w:rsidR="00F22503">
          <w:rPr>
            <w:webHidden/>
          </w:rPr>
          <w:t>35</w:t>
        </w:r>
        <w:r>
          <w:rPr>
            <w:webHidden/>
          </w:rPr>
          <w:fldChar w:fldCharType="end"/>
        </w:r>
      </w:hyperlink>
    </w:p>
    <w:p w:rsidR="006B0B50" w:rsidRDefault="006B0B50">
      <w:pPr>
        <w:pStyle w:val="TOC1"/>
        <w:rPr>
          <w:szCs w:val="24"/>
        </w:rPr>
      </w:pPr>
      <w:hyperlink w:anchor="_Toc239054702" w:history="1">
        <w:r w:rsidRPr="005F1C2A">
          <w:rPr>
            <w:rStyle w:val="Hyperlink"/>
          </w:rPr>
          <w:t xml:space="preserve">11.1  </w:t>
        </w:r>
        <w:r w:rsidRPr="005F1C2A">
          <w:rPr>
            <w:rStyle w:val="Hyperlink"/>
            <w:rFonts w:hint="eastAsia"/>
          </w:rPr>
          <w:t>就业</w:t>
        </w:r>
        <w:r>
          <w:rPr>
            <w:webHidden/>
          </w:rPr>
          <w:tab/>
        </w:r>
        <w:r>
          <w:rPr>
            <w:webHidden/>
          </w:rPr>
          <w:fldChar w:fldCharType="begin"/>
        </w:r>
        <w:r>
          <w:rPr>
            <w:webHidden/>
          </w:rPr>
          <w:instrText xml:space="preserve"> PAGEREF _Toc239054702 \h </w:instrText>
        </w:r>
        <w:r>
          <w:rPr>
            <w:webHidden/>
          </w:rPr>
          <w:fldChar w:fldCharType="separate"/>
        </w:r>
        <w:r w:rsidR="00F22503">
          <w:rPr>
            <w:webHidden/>
          </w:rPr>
          <w:t>35</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703" w:history="1">
        <w:r w:rsidRPr="005F1C2A">
          <w:rPr>
            <w:rStyle w:val="Hyperlink"/>
            <w:noProof/>
          </w:rPr>
          <w:t xml:space="preserve">11.1.1  </w:t>
        </w:r>
        <w:r w:rsidRPr="005F1C2A">
          <w:rPr>
            <w:rStyle w:val="Hyperlink"/>
            <w:rFonts w:hint="eastAsia"/>
            <w:noProof/>
          </w:rPr>
          <w:t>缔约国在消除就业歧视方面取得的进展和依然面临的困难</w:t>
        </w:r>
        <w:r>
          <w:rPr>
            <w:noProof/>
            <w:webHidden/>
          </w:rPr>
          <w:tab/>
        </w:r>
        <w:r>
          <w:rPr>
            <w:noProof/>
            <w:webHidden/>
          </w:rPr>
          <w:fldChar w:fldCharType="begin"/>
        </w:r>
        <w:r>
          <w:rPr>
            <w:noProof/>
            <w:webHidden/>
          </w:rPr>
          <w:instrText xml:space="preserve"> PAGEREF _Toc239054703 \h </w:instrText>
        </w:r>
        <w:r>
          <w:rPr>
            <w:noProof/>
          </w:rPr>
        </w:r>
        <w:r>
          <w:rPr>
            <w:noProof/>
            <w:webHidden/>
          </w:rPr>
          <w:fldChar w:fldCharType="separate"/>
        </w:r>
        <w:r w:rsidR="00F22503">
          <w:rPr>
            <w:noProof/>
            <w:webHidden/>
          </w:rPr>
          <w:t>35</w:t>
        </w:r>
        <w:r>
          <w:rPr>
            <w:noProof/>
            <w:webHidden/>
          </w:rPr>
          <w:fldChar w:fldCharType="end"/>
        </w:r>
      </w:hyperlink>
    </w:p>
    <w:p w:rsidR="006B0B50" w:rsidRDefault="006B0B50">
      <w:pPr>
        <w:pStyle w:val="TOC1"/>
        <w:rPr>
          <w:szCs w:val="24"/>
        </w:rPr>
      </w:pPr>
      <w:hyperlink w:anchor="_Toc239054704" w:history="1">
        <w:r w:rsidRPr="005F1C2A">
          <w:rPr>
            <w:rStyle w:val="Hyperlink"/>
          </w:rPr>
          <w:t xml:space="preserve">12.0  </w:t>
        </w:r>
        <w:r w:rsidRPr="005F1C2A">
          <w:rPr>
            <w:rStyle w:val="Hyperlink"/>
            <w:rFonts w:hint="eastAsia"/>
          </w:rPr>
          <w:t>第</w:t>
        </w:r>
        <w:r w:rsidRPr="005F1C2A">
          <w:rPr>
            <w:rStyle w:val="Hyperlink"/>
          </w:rPr>
          <w:t>12</w:t>
        </w:r>
        <w:r w:rsidRPr="005F1C2A">
          <w:rPr>
            <w:rStyle w:val="Hyperlink"/>
            <w:rFonts w:hint="eastAsia"/>
          </w:rPr>
          <w:t>条</w:t>
        </w:r>
        <w:r>
          <w:rPr>
            <w:webHidden/>
          </w:rPr>
          <w:tab/>
        </w:r>
        <w:r>
          <w:rPr>
            <w:webHidden/>
          </w:rPr>
          <w:fldChar w:fldCharType="begin"/>
        </w:r>
        <w:r>
          <w:rPr>
            <w:webHidden/>
          </w:rPr>
          <w:instrText xml:space="preserve"> PAGEREF _Toc239054704 \h </w:instrText>
        </w:r>
        <w:r>
          <w:rPr>
            <w:webHidden/>
          </w:rPr>
          <w:fldChar w:fldCharType="separate"/>
        </w:r>
        <w:r w:rsidR="00F22503">
          <w:rPr>
            <w:webHidden/>
          </w:rPr>
          <w:t>38</w:t>
        </w:r>
        <w:r>
          <w:rPr>
            <w:webHidden/>
          </w:rPr>
          <w:fldChar w:fldCharType="end"/>
        </w:r>
      </w:hyperlink>
    </w:p>
    <w:p w:rsidR="006B0B50" w:rsidRDefault="006B0B50">
      <w:pPr>
        <w:pStyle w:val="TOC1"/>
        <w:rPr>
          <w:szCs w:val="24"/>
        </w:rPr>
      </w:pPr>
      <w:hyperlink w:anchor="_Toc239054705" w:history="1">
        <w:r w:rsidRPr="005F1C2A">
          <w:rPr>
            <w:rStyle w:val="Hyperlink"/>
          </w:rPr>
          <w:t xml:space="preserve">12.1  </w:t>
        </w:r>
        <w:r w:rsidRPr="005F1C2A">
          <w:rPr>
            <w:rStyle w:val="Hyperlink"/>
            <w:rFonts w:hint="eastAsia"/>
          </w:rPr>
          <w:t>平等享有适当的医疗保健</w:t>
        </w:r>
        <w:r>
          <w:rPr>
            <w:webHidden/>
          </w:rPr>
          <w:tab/>
        </w:r>
        <w:r>
          <w:rPr>
            <w:webHidden/>
          </w:rPr>
          <w:fldChar w:fldCharType="begin"/>
        </w:r>
        <w:r>
          <w:rPr>
            <w:webHidden/>
          </w:rPr>
          <w:instrText xml:space="preserve"> PAGEREF _Toc239054705 \h </w:instrText>
        </w:r>
        <w:r>
          <w:rPr>
            <w:webHidden/>
          </w:rPr>
          <w:fldChar w:fldCharType="separate"/>
        </w:r>
        <w:r w:rsidR="00F22503">
          <w:rPr>
            <w:webHidden/>
          </w:rPr>
          <w:t>38</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706" w:history="1">
        <w:r w:rsidRPr="005F1C2A">
          <w:rPr>
            <w:rStyle w:val="Hyperlink"/>
            <w:noProof/>
          </w:rPr>
          <w:t xml:space="preserve">12.1.1  </w:t>
        </w:r>
        <w:r w:rsidRPr="005F1C2A">
          <w:rPr>
            <w:rStyle w:val="Hyperlink"/>
            <w:rFonts w:hint="eastAsia"/>
            <w:noProof/>
          </w:rPr>
          <w:t>缔约国在确保平等享有医疗保健方面取得的进展和依然面临的困难</w:t>
        </w:r>
        <w:r>
          <w:rPr>
            <w:noProof/>
            <w:webHidden/>
          </w:rPr>
          <w:tab/>
        </w:r>
        <w:r>
          <w:rPr>
            <w:noProof/>
            <w:webHidden/>
          </w:rPr>
          <w:fldChar w:fldCharType="begin"/>
        </w:r>
        <w:r>
          <w:rPr>
            <w:noProof/>
            <w:webHidden/>
          </w:rPr>
          <w:instrText xml:space="preserve"> PAGEREF _Toc239054706 \h </w:instrText>
        </w:r>
        <w:r>
          <w:rPr>
            <w:noProof/>
          </w:rPr>
        </w:r>
        <w:r>
          <w:rPr>
            <w:noProof/>
            <w:webHidden/>
          </w:rPr>
          <w:fldChar w:fldCharType="separate"/>
        </w:r>
        <w:r w:rsidR="00F22503">
          <w:rPr>
            <w:noProof/>
            <w:webHidden/>
          </w:rPr>
          <w:t>39</w:t>
        </w:r>
        <w:r>
          <w:rPr>
            <w:noProof/>
            <w:webHidden/>
          </w:rPr>
          <w:fldChar w:fldCharType="end"/>
        </w:r>
      </w:hyperlink>
    </w:p>
    <w:p w:rsidR="006B0B50" w:rsidRDefault="006B0B50">
      <w:pPr>
        <w:pStyle w:val="TOC1"/>
        <w:rPr>
          <w:szCs w:val="24"/>
        </w:rPr>
      </w:pPr>
      <w:hyperlink w:anchor="_Toc239054707" w:history="1">
        <w:r w:rsidRPr="005F1C2A">
          <w:rPr>
            <w:rStyle w:val="Hyperlink"/>
          </w:rPr>
          <w:t xml:space="preserve">12.2  </w:t>
        </w:r>
        <w:r w:rsidRPr="005F1C2A">
          <w:rPr>
            <w:rStyle w:val="Hyperlink"/>
            <w:rFonts w:hint="eastAsia"/>
          </w:rPr>
          <w:t>切割女性生殖器</w:t>
        </w:r>
        <w:r>
          <w:rPr>
            <w:webHidden/>
          </w:rPr>
          <w:tab/>
        </w:r>
        <w:r>
          <w:rPr>
            <w:webHidden/>
          </w:rPr>
          <w:fldChar w:fldCharType="begin"/>
        </w:r>
        <w:r>
          <w:rPr>
            <w:webHidden/>
          </w:rPr>
          <w:instrText xml:space="preserve"> PAGEREF _Toc239054707 \h </w:instrText>
        </w:r>
        <w:r>
          <w:rPr>
            <w:webHidden/>
          </w:rPr>
          <w:fldChar w:fldCharType="separate"/>
        </w:r>
        <w:r w:rsidR="00F22503">
          <w:rPr>
            <w:webHidden/>
          </w:rPr>
          <w:t>48</w:t>
        </w:r>
        <w:r>
          <w:rPr>
            <w:webHidden/>
          </w:rPr>
          <w:fldChar w:fldCharType="end"/>
        </w:r>
      </w:hyperlink>
    </w:p>
    <w:p w:rsidR="006B0B50" w:rsidRDefault="006B0B50">
      <w:pPr>
        <w:pStyle w:val="TOC1"/>
        <w:rPr>
          <w:szCs w:val="24"/>
        </w:rPr>
      </w:pPr>
      <w:hyperlink w:anchor="_Toc239054708" w:history="1">
        <w:r w:rsidRPr="005F1C2A">
          <w:rPr>
            <w:rStyle w:val="Hyperlink"/>
          </w:rPr>
          <w:t xml:space="preserve">13.0  </w:t>
        </w:r>
        <w:r w:rsidRPr="005F1C2A">
          <w:rPr>
            <w:rStyle w:val="Hyperlink"/>
            <w:rFonts w:hint="eastAsia"/>
          </w:rPr>
          <w:t>第</w:t>
        </w:r>
        <w:r w:rsidRPr="005F1C2A">
          <w:rPr>
            <w:rStyle w:val="Hyperlink"/>
          </w:rPr>
          <w:t>13</w:t>
        </w:r>
        <w:r w:rsidRPr="005F1C2A">
          <w:rPr>
            <w:rStyle w:val="Hyperlink"/>
            <w:rFonts w:hint="eastAsia"/>
          </w:rPr>
          <w:t>条</w:t>
        </w:r>
        <w:r>
          <w:rPr>
            <w:webHidden/>
          </w:rPr>
          <w:tab/>
        </w:r>
        <w:r>
          <w:rPr>
            <w:webHidden/>
          </w:rPr>
          <w:fldChar w:fldCharType="begin"/>
        </w:r>
        <w:r>
          <w:rPr>
            <w:webHidden/>
          </w:rPr>
          <w:instrText xml:space="preserve"> PAGEREF _Toc239054708 \h </w:instrText>
        </w:r>
        <w:r>
          <w:rPr>
            <w:webHidden/>
          </w:rPr>
          <w:fldChar w:fldCharType="separate"/>
        </w:r>
        <w:r w:rsidR="00F22503">
          <w:rPr>
            <w:webHidden/>
          </w:rPr>
          <w:t>48</w:t>
        </w:r>
        <w:r>
          <w:rPr>
            <w:webHidden/>
          </w:rPr>
          <w:fldChar w:fldCharType="end"/>
        </w:r>
      </w:hyperlink>
    </w:p>
    <w:p w:rsidR="006B0B50" w:rsidRDefault="006B0B50">
      <w:pPr>
        <w:pStyle w:val="TOC1"/>
        <w:rPr>
          <w:szCs w:val="24"/>
        </w:rPr>
      </w:pPr>
      <w:hyperlink w:anchor="_Toc239054709" w:history="1">
        <w:r w:rsidRPr="005F1C2A">
          <w:rPr>
            <w:rStyle w:val="Hyperlink"/>
          </w:rPr>
          <w:t xml:space="preserve">13.1  </w:t>
        </w:r>
        <w:r w:rsidRPr="005F1C2A">
          <w:rPr>
            <w:rStyle w:val="Hyperlink"/>
            <w:rFonts w:hint="eastAsia"/>
          </w:rPr>
          <w:t>经济和社会福利</w:t>
        </w:r>
        <w:r>
          <w:rPr>
            <w:webHidden/>
          </w:rPr>
          <w:tab/>
        </w:r>
        <w:r>
          <w:rPr>
            <w:webHidden/>
          </w:rPr>
          <w:fldChar w:fldCharType="begin"/>
        </w:r>
        <w:r>
          <w:rPr>
            <w:webHidden/>
          </w:rPr>
          <w:instrText xml:space="preserve"> PAGEREF _Toc239054709 \h </w:instrText>
        </w:r>
        <w:r>
          <w:rPr>
            <w:webHidden/>
          </w:rPr>
          <w:fldChar w:fldCharType="separate"/>
        </w:r>
        <w:r w:rsidR="00F22503">
          <w:rPr>
            <w:webHidden/>
          </w:rPr>
          <w:t>48</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710" w:history="1">
        <w:r w:rsidRPr="005F1C2A">
          <w:rPr>
            <w:rStyle w:val="Hyperlink"/>
            <w:noProof/>
          </w:rPr>
          <w:t xml:space="preserve">13.1.1  </w:t>
        </w:r>
        <w:r w:rsidRPr="005F1C2A">
          <w:rPr>
            <w:rStyle w:val="Hyperlink"/>
            <w:rFonts w:hint="eastAsia"/>
            <w:noProof/>
          </w:rPr>
          <w:t>缔约国在降低妇女贫困率方面取得的进展和依然面临的困难</w:t>
        </w:r>
        <w:r>
          <w:rPr>
            <w:noProof/>
            <w:webHidden/>
          </w:rPr>
          <w:tab/>
        </w:r>
        <w:r>
          <w:rPr>
            <w:noProof/>
            <w:webHidden/>
          </w:rPr>
          <w:fldChar w:fldCharType="begin"/>
        </w:r>
        <w:r>
          <w:rPr>
            <w:noProof/>
            <w:webHidden/>
          </w:rPr>
          <w:instrText xml:space="preserve"> PAGEREF _Toc239054710 \h </w:instrText>
        </w:r>
        <w:r>
          <w:rPr>
            <w:noProof/>
          </w:rPr>
        </w:r>
        <w:r>
          <w:rPr>
            <w:noProof/>
            <w:webHidden/>
          </w:rPr>
          <w:fldChar w:fldCharType="separate"/>
        </w:r>
        <w:r w:rsidR="00F22503">
          <w:rPr>
            <w:noProof/>
            <w:webHidden/>
          </w:rPr>
          <w:t>48</w:t>
        </w:r>
        <w:r>
          <w:rPr>
            <w:noProof/>
            <w:webHidden/>
          </w:rPr>
          <w:fldChar w:fldCharType="end"/>
        </w:r>
      </w:hyperlink>
    </w:p>
    <w:p w:rsidR="006B0B50" w:rsidRDefault="006B0B50">
      <w:pPr>
        <w:pStyle w:val="TOC1"/>
        <w:rPr>
          <w:szCs w:val="24"/>
        </w:rPr>
      </w:pPr>
      <w:hyperlink w:anchor="_Toc239054711" w:history="1">
        <w:r w:rsidRPr="005F1C2A">
          <w:rPr>
            <w:rStyle w:val="Hyperlink"/>
          </w:rPr>
          <w:t xml:space="preserve">14.0  </w:t>
        </w:r>
        <w:r w:rsidRPr="005F1C2A">
          <w:rPr>
            <w:rStyle w:val="Hyperlink"/>
            <w:rFonts w:hint="eastAsia"/>
          </w:rPr>
          <w:t>第</w:t>
        </w:r>
        <w:r w:rsidRPr="005F1C2A">
          <w:rPr>
            <w:rStyle w:val="Hyperlink"/>
          </w:rPr>
          <w:t>14</w:t>
        </w:r>
        <w:r w:rsidRPr="005F1C2A">
          <w:rPr>
            <w:rStyle w:val="Hyperlink"/>
            <w:rFonts w:hint="eastAsia"/>
          </w:rPr>
          <w:t>条</w:t>
        </w:r>
        <w:r>
          <w:rPr>
            <w:webHidden/>
          </w:rPr>
          <w:tab/>
        </w:r>
        <w:r>
          <w:rPr>
            <w:webHidden/>
          </w:rPr>
          <w:fldChar w:fldCharType="begin"/>
        </w:r>
        <w:r>
          <w:rPr>
            <w:webHidden/>
          </w:rPr>
          <w:instrText xml:space="preserve"> PAGEREF _Toc239054711 \h </w:instrText>
        </w:r>
        <w:r>
          <w:rPr>
            <w:webHidden/>
          </w:rPr>
          <w:fldChar w:fldCharType="separate"/>
        </w:r>
        <w:r w:rsidR="00F22503">
          <w:rPr>
            <w:webHidden/>
          </w:rPr>
          <w:t>49</w:t>
        </w:r>
        <w:r>
          <w:rPr>
            <w:webHidden/>
          </w:rPr>
          <w:fldChar w:fldCharType="end"/>
        </w:r>
      </w:hyperlink>
    </w:p>
    <w:p w:rsidR="006B0B50" w:rsidRDefault="006B0B50">
      <w:pPr>
        <w:pStyle w:val="TOC1"/>
        <w:rPr>
          <w:szCs w:val="24"/>
        </w:rPr>
      </w:pPr>
      <w:hyperlink w:anchor="_Toc239054712" w:history="1">
        <w:r w:rsidRPr="005F1C2A">
          <w:rPr>
            <w:rStyle w:val="Hyperlink"/>
          </w:rPr>
          <w:t xml:space="preserve">14.1  </w:t>
        </w:r>
        <w:r w:rsidRPr="005F1C2A">
          <w:rPr>
            <w:rStyle w:val="Hyperlink"/>
            <w:rFonts w:hint="eastAsia"/>
          </w:rPr>
          <w:t>农村妇女</w:t>
        </w:r>
        <w:r>
          <w:rPr>
            <w:webHidden/>
          </w:rPr>
          <w:tab/>
        </w:r>
        <w:r>
          <w:rPr>
            <w:webHidden/>
          </w:rPr>
          <w:fldChar w:fldCharType="begin"/>
        </w:r>
        <w:r>
          <w:rPr>
            <w:webHidden/>
          </w:rPr>
          <w:instrText xml:space="preserve"> PAGEREF _Toc239054712 \h </w:instrText>
        </w:r>
        <w:r>
          <w:rPr>
            <w:webHidden/>
          </w:rPr>
          <w:fldChar w:fldCharType="separate"/>
        </w:r>
        <w:r w:rsidR="00F22503">
          <w:rPr>
            <w:webHidden/>
          </w:rPr>
          <w:t>49</w:t>
        </w:r>
        <w:r>
          <w:rPr>
            <w:webHidden/>
          </w:rPr>
          <w:fldChar w:fldCharType="end"/>
        </w:r>
      </w:hyperlink>
    </w:p>
    <w:p w:rsidR="006B0B50" w:rsidRDefault="006B0B50" w:rsidP="001905CA">
      <w:pPr>
        <w:pStyle w:val="TOC2"/>
        <w:ind w:left="31680"/>
        <w:rPr>
          <w:noProof/>
          <w:kern w:val="2"/>
          <w:szCs w:val="24"/>
        </w:rPr>
      </w:pPr>
      <w:hyperlink w:anchor="_Toc239054713" w:history="1">
        <w:r w:rsidRPr="005F1C2A">
          <w:rPr>
            <w:rStyle w:val="Hyperlink"/>
            <w:noProof/>
          </w:rPr>
          <w:t xml:space="preserve">14.1.1  </w:t>
        </w:r>
        <w:r w:rsidRPr="005F1C2A">
          <w:rPr>
            <w:rStyle w:val="Hyperlink"/>
            <w:rFonts w:hint="eastAsia"/>
            <w:noProof/>
          </w:rPr>
          <w:t>缔约国在提高农村妇女的社会经济地位方面取得的进展和依然面临的困难</w:t>
        </w:r>
        <w:r>
          <w:rPr>
            <w:noProof/>
            <w:webHidden/>
          </w:rPr>
          <w:tab/>
        </w:r>
        <w:r>
          <w:rPr>
            <w:noProof/>
            <w:webHidden/>
          </w:rPr>
          <w:fldChar w:fldCharType="begin"/>
        </w:r>
        <w:r>
          <w:rPr>
            <w:noProof/>
            <w:webHidden/>
          </w:rPr>
          <w:instrText xml:space="preserve"> PAGEREF _Toc239054713 \h </w:instrText>
        </w:r>
        <w:r>
          <w:rPr>
            <w:noProof/>
          </w:rPr>
        </w:r>
        <w:r>
          <w:rPr>
            <w:noProof/>
            <w:webHidden/>
          </w:rPr>
          <w:fldChar w:fldCharType="separate"/>
        </w:r>
        <w:r w:rsidR="00F22503">
          <w:rPr>
            <w:noProof/>
            <w:webHidden/>
          </w:rPr>
          <w:t>50</w:t>
        </w:r>
        <w:r>
          <w:rPr>
            <w:noProof/>
            <w:webHidden/>
          </w:rPr>
          <w:fldChar w:fldCharType="end"/>
        </w:r>
      </w:hyperlink>
    </w:p>
    <w:p w:rsidR="006B0B50" w:rsidRDefault="006B0B50">
      <w:pPr>
        <w:pStyle w:val="TOC1"/>
        <w:rPr>
          <w:szCs w:val="24"/>
        </w:rPr>
      </w:pPr>
      <w:hyperlink w:anchor="_Toc239054714" w:history="1">
        <w:r w:rsidRPr="005F1C2A">
          <w:rPr>
            <w:rStyle w:val="Hyperlink"/>
          </w:rPr>
          <w:t xml:space="preserve">14.2  </w:t>
        </w:r>
        <w:r w:rsidRPr="005F1C2A">
          <w:rPr>
            <w:rStyle w:val="Hyperlink"/>
            <w:rFonts w:hint="eastAsia"/>
          </w:rPr>
          <w:t>教育部门</w:t>
        </w:r>
        <w:r>
          <w:rPr>
            <w:webHidden/>
          </w:rPr>
          <w:tab/>
        </w:r>
        <w:r>
          <w:rPr>
            <w:webHidden/>
          </w:rPr>
          <w:fldChar w:fldCharType="begin"/>
        </w:r>
        <w:r>
          <w:rPr>
            <w:webHidden/>
          </w:rPr>
          <w:instrText xml:space="preserve"> PAGEREF _Toc239054714 \h </w:instrText>
        </w:r>
        <w:r>
          <w:rPr>
            <w:webHidden/>
          </w:rPr>
          <w:fldChar w:fldCharType="separate"/>
        </w:r>
        <w:r w:rsidR="00F22503">
          <w:rPr>
            <w:webHidden/>
          </w:rPr>
          <w:t>52</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715" w:history="1">
        <w:r w:rsidRPr="005F1C2A">
          <w:rPr>
            <w:rStyle w:val="Hyperlink"/>
            <w:noProof/>
          </w:rPr>
          <w:t xml:space="preserve">14.2.1  </w:t>
        </w:r>
        <w:r w:rsidRPr="005F1C2A">
          <w:rPr>
            <w:rStyle w:val="Hyperlink"/>
            <w:rFonts w:hint="eastAsia"/>
            <w:noProof/>
          </w:rPr>
          <w:t>缔约国在提高农村妇女识字率方面取得的进展</w:t>
        </w:r>
        <w:r>
          <w:rPr>
            <w:noProof/>
            <w:webHidden/>
          </w:rPr>
          <w:tab/>
        </w:r>
        <w:r>
          <w:rPr>
            <w:noProof/>
            <w:webHidden/>
          </w:rPr>
          <w:fldChar w:fldCharType="begin"/>
        </w:r>
        <w:r>
          <w:rPr>
            <w:noProof/>
            <w:webHidden/>
          </w:rPr>
          <w:instrText xml:space="preserve"> PAGEREF _Toc239054715 \h </w:instrText>
        </w:r>
        <w:r>
          <w:rPr>
            <w:noProof/>
          </w:rPr>
        </w:r>
        <w:r>
          <w:rPr>
            <w:noProof/>
            <w:webHidden/>
          </w:rPr>
          <w:fldChar w:fldCharType="separate"/>
        </w:r>
        <w:r w:rsidR="00F22503">
          <w:rPr>
            <w:noProof/>
            <w:webHidden/>
          </w:rPr>
          <w:t>52</w:t>
        </w:r>
        <w:r>
          <w:rPr>
            <w:noProof/>
            <w:webHidden/>
          </w:rPr>
          <w:fldChar w:fldCharType="end"/>
        </w:r>
      </w:hyperlink>
    </w:p>
    <w:p w:rsidR="006B0B50" w:rsidRDefault="006B0B50">
      <w:pPr>
        <w:pStyle w:val="TOC1"/>
        <w:rPr>
          <w:szCs w:val="24"/>
        </w:rPr>
      </w:pPr>
      <w:hyperlink w:anchor="_Toc239054716" w:history="1">
        <w:r w:rsidRPr="005F1C2A">
          <w:rPr>
            <w:rStyle w:val="Hyperlink"/>
          </w:rPr>
          <w:t xml:space="preserve">14.3  </w:t>
        </w:r>
        <w:r w:rsidRPr="005F1C2A">
          <w:rPr>
            <w:rStyle w:val="Hyperlink"/>
            <w:rFonts w:hint="eastAsia"/>
          </w:rPr>
          <w:t>卫生部门</w:t>
        </w:r>
        <w:r>
          <w:rPr>
            <w:webHidden/>
          </w:rPr>
          <w:tab/>
        </w:r>
        <w:r>
          <w:rPr>
            <w:webHidden/>
          </w:rPr>
          <w:fldChar w:fldCharType="begin"/>
        </w:r>
        <w:r>
          <w:rPr>
            <w:webHidden/>
          </w:rPr>
          <w:instrText xml:space="preserve"> PAGEREF _Toc239054716 \h </w:instrText>
        </w:r>
        <w:r>
          <w:rPr>
            <w:webHidden/>
          </w:rPr>
          <w:fldChar w:fldCharType="separate"/>
        </w:r>
        <w:r w:rsidR="00F22503">
          <w:rPr>
            <w:webHidden/>
          </w:rPr>
          <w:t>52</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717" w:history="1">
        <w:r w:rsidRPr="005F1C2A">
          <w:rPr>
            <w:rStyle w:val="Hyperlink"/>
            <w:noProof/>
          </w:rPr>
          <w:t xml:space="preserve">14.3.1  </w:t>
        </w:r>
        <w:r w:rsidRPr="005F1C2A">
          <w:rPr>
            <w:rStyle w:val="Hyperlink"/>
            <w:rFonts w:hint="eastAsia"/>
            <w:noProof/>
          </w:rPr>
          <w:t>缔约国在拓展农村妇女享受医疗保健服务途径方面取得的进展</w:t>
        </w:r>
        <w:r>
          <w:rPr>
            <w:noProof/>
            <w:webHidden/>
          </w:rPr>
          <w:tab/>
        </w:r>
        <w:r>
          <w:rPr>
            <w:noProof/>
            <w:webHidden/>
          </w:rPr>
          <w:fldChar w:fldCharType="begin"/>
        </w:r>
        <w:r>
          <w:rPr>
            <w:noProof/>
            <w:webHidden/>
          </w:rPr>
          <w:instrText xml:space="preserve"> PAGEREF _Toc239054717 \h </w:instrText>
        </w:r>
        <w:r>
          <w:rPr>
            <w:noProof/>
          </w:rPr>
        </w:r>
        <w:r>
          <w:rPr>
            <w:noProof/>
            <w:webHidden/>
          </w:rPr>
          <w:fldChar w:fldCharType="separate"/>
        </w:r>
        <w:r w:rsidR="00F22503">
          <w:rPr>
            <w:noProof/>
            <w:webHidden/>
          </w:rPr>
          <w:t>52</w:t>
        </w:r>
        <w:r>
          <w:rPr>
            <w:noProof/>
            <w:webHidden/>
          </w:rPr>
          <w:fldChar w:fldCharType="end"/>
        </w:r>
      </w:hyperlink>
    </w:p>
    <w:p w:rsidR="006B0B50" w:rsidRDefault="006B0B50">
      <w:pPr>
        <w:pStyle w:val="TOC1"/>
        <w:rPr>
          <w:szCs w:val="24"/>
        </w:rPr>
      </w:pPr>
      <w:hyperlink w:anchor="_Toc239054718" w:history="1">
        <w:r w:rsidRPr="005F1C2A">
          <w:rPr>
            <w:rStyle w:val="Hyperlink"/>
          </w:rPr>
          <w:t xml:space="preserve">14.4  </w:t>
        </w:r>
        <w:r w:rsidRPr="005F1C2A">
          <w:rPr>
            <w:rStyle w:val="Hyperlink"/>
            <w:rFonts w:hint="eastAsia"/>
          </w:rPr>
          <w:t>农村金融服务</w:t>
        </w:r>
        <w:r>
          <w:rPr>
            <w:webHidden/>
          </w:rPr>
          <w:tab/>
        </w:r>
        <w:r>
          <w:rPr>
            <w:webHidden/>
          </w:rPr>
          <w:fldChar w:fldCharType="begin"/>
        </w:r>
        <w:r>
          <w:rPr>
            <w:webHidden/>
          </w:rPr>
          <w:instrText xml:space="preserve"> PAGEREF _Toc239054718 \h </w:instrText>
        </w:r>
        <w:r>
          <w:rPr>
            <w:webHidden/>
          </w:rPr>
          <w:fldChar w:fldCharType="separate"/>
        </w:r>
        <w:r w:rsidR="00F22503">
          <w:rPr>
            <w:webHidden/>
          </w:rPr>
          <w:t>53</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719" w:history="1">
        <w:r w:rsidRPr="005F1C2A">
          <w:rPr>
            <w:rStyle w:val="Hyperlink"/>
            <w:noProof/>
          </w:rPr>
          <w:t xml:space="preserve">14.4.1  </w:t>
        </w:r>
        <w:r w:rsidRPr="005F1C2A">
          <w:rPr>
            <w:rStyle w:val="Hyperlink"/>
            <w:rFonts w:hint="eastAsia"/>
            <w:noProof/>
          </w:rPr>
          <w:t>缔约国在帮助农村妇女获得更多金融服务方面取得的进展</w:t>
        </w:r>
        <w:r>
          <w:rPr>
            <w:noProof/>
            <w:webHidden/>
          </w:rPr>
          <w:tab/>
        </w:r>
        <w:r>
          <w:rPr>
            <w:noProof/>
            <w:webHidden/>
          </w:rPr>
          <w:fldChar w:fldCharType="begin"/>
        </w:r>
        <w:r>
          <w:rPr>
            <w:noProof/>
            <w:webHidden/>
          </w:rPr>
          <w:instrText xml:space="preserve"> PAGEREF _Toc239054719 \h </w:instrText>
        </w:r>
        <w:r>
          <w:rPr>
            <w:noProof/>
          </w:rPr>
        </w:r>
        <w:r>
          <w:rPr>
            <w:noProof/>
            <w:webHidden/>
          </w:rPr>
          <w:fldChar w:fldCharType="separate"/>
        </w:r>
        <w:r w:rsidR="00F22503">
          <w:rPr>
            <w:noProof/>
            <w:webHidden/>
          </w:rPr>
          <w:t>53</w:t>
        </w:r>
        <w:r>
          <w:rPr>
            <w:noProof/>
            <w:webHidden/>
          </w:rPr>
          <w:fldChar w:fldCharType="end"/>
        </w:r>
      </w:hyperlink>
    </w:p>
    <w:p w:rsidR="006B0B50" w:rsidRDefault="006B0B50">
      <w:pPr>
        <w:pStyle w:val="TOC1"/>
        <w:rPr>
          <w:szCs w:val="24"/>
        </w:rPr>
      </w:pPr>
      <w:hyperlink w:anchor="_Toc239054720" w:history="1">
        <w:r w:rsidRPr="005F1C2A">
          <w:rPr>
            <w:rStyle w:val="Hyperlink"/>
          </w:rPr>
          <w:t xml:space="preserve">14.5  </w:t>
        </w:r>
        <w:r w:rsidRPr="005F1C2A">
          <w:rPr>
            <w:rStyle w:val="Hyperlink"/>
            <w:rFonts w:hint="eastAsia"/>
          </w:rPr>
          <w:t>缔约国为消除妨碍妇女充分享有财产权的消极习俗和传统做法而采取的措施和依然面临的困难</w:t>
        </w:r>
        <w:r>
          <w:rPr>
            <w:webHidden/>
          </w:rPr>
          <w:tab/>
        </w:r>
        <w:r>
          <w:rPr>
            <w:webHidden/>
          </w:rPr>
          <w:fldChar w:fldCharType="begin"/>
        </w:r>
        <w:r>
          <w:rPr>
            <w:webHidden/>
          </w:rPr>
          <w:instrText xml:space="preserve"> PAGEREF _Toc239054720 \h </w:instrText>
        </w:r>
        <w:r>
          <w:rPr>
            <w:webHidden/>
          </w:rPr>
          <w:fldChar w:fldCharType="separate"/>
        </w:r>
        <w:r w:rsidR="00F22503">
          <w:rPr>
            <w:webHidden/>
          </w:rPr>
          <w:t>55</w:t>
        </w:r>
        <w:r>
          <w:rPr>
            <w:webHidden/>
          </w:rPr>
          <w:fldChar w:fldCharType="end"/>
        </w:r>
      </w:hyperlink>
    </w:p>
    <w:p w:rsidR="006B0B50" w:rsidRDefault="006B0B50">
      <w:pPr>
        <w:pStyle w:val="TOC1"/>
        <w:rPr>
          <w:szCs w:val="24"/>
        </w:rPr>
      </w:pPr>
      <w:hyperlink w:anchor="_Toc239054721" w:history="1">
        <w:r w:rsidRPr="005F1C2A">
          <w:rPr>
            <w:rStyle w:val="Hyperlink"/>
          </w:rPr>
          <w:t xml:space="preserve">15.0  </w:t>
        </w:r>
        <w:r w:rsidRPr="005F1C2A">
          <w:rPr>
            <w:rStyle w:val="Hyperlink"/>
            <w:rFonts w:hint="eastAsia"/>
          </w:rPr>
          <w:t>第</w:t>
        </w:r>
        <w:r w:rsidRPr="005F1C2A">
          <w:rPr>
            <w:rStyle w:val="Hyperlink"/>
          </w:rPr>
          <w:t>15</w:t>
        </w:r>
        <w:r w:rsidRPr="005F1C2A">
          <w:rPr>
            <w:rStyle w:val="Hyperlink"/>
            <w:rFonts w:hint="eastAsia"/>
          </w:rPr>
          <w:t>条</w:t>
        </w:r>
        <w:r>
          <w:rPr>
            <w:webHidden/>
          </w:rPr>
          <w:tab/>
        </w:r>
        <w:r>
          <w:rPr>
            <w:webHidden/>
          </w:rPr>
          <w:fldChar w:fldCharType="begin"/>
        </w:r>
        <w:r>
          <w:rPr>
            <w:webHidden/>
          </w:rPr>
          <w:instrText xml:space="preserve"> PAGEREF _Toc239054721 \h </w:instrText>
        </w:r>
        <w:r>
          <w:rPr>
            <w:webHidden/>
          </w:rPr>
          <w:fldChar w:fldCharType="separate"/>
        </w:r>
        <w:r w:rsidR="00F22503">
          <w:rPr>
            <w:webHidden/>
          </w:rPr>
          <w:t>55</w:t>
        </w:r>
        <w:r>
          <w:rPr>
            <w:webHidden/>
          </w:rPr>
          <w:fldChar w:fldCharType="end"/>
        </w:r>
      </w:hyperlink>
    </w:p>
    <w:p w:rsidR="006B0B50" w:rsidRDefault="006B0B50" w:rsidP="006B0B50">
      <w:pPr>
        <w:pStyle w:val="TOC1"/>
        <w:rPr>
          <w:szCs w:val="24"/>
        </w:rPr>
      </w:pPr>
      <w:hyperlink w:anchor="_Toc239054722" w:history="1">
        <w:r w:rsidRPr="005F1C2A">
          <w:rPr>
            <w:rStyle w:val="Hyperlink"/>
          </w:rPr>
          <w:t xml:space="preserve">15.1  </w:t>
        </w:r>
        <w:r w:rsidRPr="005F1C2A">
          <w:rPr>
            <w:rStyle w:val="Hyperlink"/>
            <w:rFonts w:hint="eastAsia"/>
          </w:rPr>
          <w:t>法律</w:t>
        </w:r>
        <w:r w:rsidR="006B363E">
          <w:rPr>
            <w:rStyle w:val="Hyperlink"/>
            <w:rFonts w:hint="eastAsia"/>
          </w:rPr>
          <w:t>面</w:t>
        </w:r>
        <w:r w:rsidRPr="005F1C2A">
          <w:rPr>
            <w:rStyle w:val="Hyperlink"/>
            <w:rFonts w:hint="eastAsia"/>
          </w:rPr>
          <w:t>前人人平等</w:t>
        </w:r>
        <w:r>
          <w:rPr>
            <w:webHidden/>
          </w:rPr>
          <w:tab/>
        </w:r>
        <w:r>
          <w:rPr>
            <w:webHidden/>
          </w:rPr>
          <w:fldChar w:fldCharType="begin"/>
        </w:r>
        <w:r>
          <w:rPr>
            <w:webHidden/>
          </w:rPr>
          <w:instrText xml:space="preserve"> PAGEREF _Toc239054722 \h </w:instrText>
        </w:r>
        <w:r>
          <w:rPr>
            <w:webHidden/>
          </w:rPr>
          <w:fldChar w:fldCharType="separate"/>
        </w:r>
        <w:r w:rsidR="00F22503">
          <w:rPr>
            <w:webHidden/>
          </w:rPr>
          <w:t>55</w:t>
        </w:r>
        <w:r>
          <w:rPr>
            <w:webHidden/>
          </w:rPr>
          <w:fldChar w:fldCharType="end"/>
        </w:r>
      </w:hyperlink>
    </w:p>
    <w:p w:rsidR="006B0B50" w:rsidRDefault="006B0B50" w:rsidP="006B0B50">
      <w:pPr>
        <w:pStyle w:val="TOC1"/>
        <w:rPr>
          <w:szCs w:val="24"/>
        </w:rPr>
      </w:pPr>
      <w:hyperlink w:anchor="_Toc239054723" w:history="1">
        <w:r w:rsidRPr="005F1C2A">
          <w:rPr>
            <w:rStyle w:val="Hyperlink"/>
            <w:rFonts w:hint="eastAsia"/>
          </w:rPr>
          <w:t>让妇女有更多机会诉诸法律</w:t>
        </w:r>
        <w:r>
          <w:rPr>
            <w:webHidden/>
          </w:rPr>
          <w:tab/>
        </w:r>
        <w:r>
          <w:rPr>
            <w:webHidden/>
          </w:rPr>
          <w:fldChar w:fldCharType="begin"/>
        </w:r>
        <w:r>
          <w:rPr>
            <w:webHidden/>
          </w:rPr>
          <w:instrText xml:space="preserve"> PAGEREF _Toc239054723 \h </w:instrText>
        </w:r>
        <w:r>
          <w:rPr>
            <w:webHidden/>
          </w:rPr>
          <w:fldChar w:fldCharType="separate"/>
        </w:r>
        <w:r w:rsidR="00F22503">
          <w:rPr>
            <w:webHidden/>
          </w:rPr>
          <w:t>55</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724" w:history="1">
        <w:r w:rsidRPr="005F1C2A">
          <w:rPr>
            <w:rStyle w:val="Hyperlink"/>
            <w:noProof/>
          </w:rPr>
          <w:t>15.1.1</w:t>
        </w:r>
        <w:r>
          <w:rPr>
            <w:rStyle w:val="Hyperlink"/>
            <w:rFonts w:hint="eastAsia"/>
            <w:noProof/>
          </w:rPr>
          <w:t xml:space="preserve">  </w:t>
        </w:r>
        <w:r w:rsidRPr="005F1C2A">
          <w:rPr>
            <w:rStyle w:val="Hyperlink"/>
            <w:rFonts w:hint="eastAsia"/>
            <w:noProof/>
          </w:rPr>
          <w:t>缔约国取得的进展和依然面临的困难</w:t>
        </w:r>
        <w:r>
          <w:rPr>
            <w:noProof/>
            <w:webHidden/>
          </w:rPr>
          <w:tab/>
        </w:r>
        <w:r>
          <w:rPr>
            <w:noProof/>
            <w:webHidden/>
          </w:rPr>
          <w:fldChar w:fldCharType="begin"/>
        </w:r>
        <w:r>
          <w:rPr>
            <w:noProof/>
            <w:webHidden/>
          </w:rPr>
          <w:instrText xml:space="preserve"> PAGEREF _Toc239054724 \h </w:instrText>
        </w:r>
        <w:r>
          <w:rPr>
            <w:noProof/>
          </w:rPr>
        </w:r>
        <w:r>
          <w:rPr>
            <w:noProof/>
            <w:webHidden/>
          </w:rPr>
          <w:fldChar w:fldCharType="separate"/>
        </w:r>
        <w:r w:rsidR="00F22503">
          <w:rPr>
            <w:noProof/>
            <w:webHidden/>
          </w:rPr>
          <w:t>55</w:t>
        </w:r>
        <w:r>
          <w:rPr>
            <w:noProof/>
            <w:webHidden/>
          </w:rPr>
          <w:fldChar w:fldCharType="end"/>
        </w:r>
      </w:hyperlink>
    </w:p>
    <w:p w:rsidR="006B0B50" w:rsidRDefault="00F906A8">
      <w:pPr>
        <w:pStyle w:val="TOC1"/>
        <w:rPr>
          <w:szCs w:val="24"/>
        </w:rPr>
      </w:pPr>
      <w:r w:rsidRPr="00F906A8">
        <w:rPr>
          <w:rStyle w:val="Hyperlink"/>
          <w:rFonts w:hint="eastAsia"/>
          <w:color w:val="auto"/>
          <w:u w:val="none"/>
        </w:rPr>
        <w:t xml:space="preserve">16.0  </w:t>
      </w:r>
      <w:hyperlink w:anchor="_Toc239054725" w:history="1">
        <w:r w:rsidR="006B0B50" w:rsidRPr="005F1C2A">
          <w:rPr>
            <w:rStyle w:val="Hyperlink"/>
            <w:rFonts w:hint="eastAsia"/>
          </w:rPr>
          <w:t>第</w:t>
        </w:r>
        <w:r w:rsidR="006B0B50" w:rsidRPr="005F1C2A">
          <w:rPr>
            <w:rStyle w:val="Hyperlink"/>
          </w:rPr>
          <w:t xml:space="preserve">16 </w:t>
        </w:r>
        <w:r w:rsidR="006B0B50" w:rsidRPr="005F1C2A">
          <w:rPr>
            <w:rStyle w:val="Hyperlink"/>
            <w:rFonts w:hint="eastAsia"/>
          </w:rPr>
          <w:t>条</w:t>
        </w:r>
        <w:r w:rsidR="006B0B50">
          <w:rPr>
            <w:webHidden/>
          </w:rPr>
          <w:tab/>
        </w:r>
        <w:r w:rsidR="006B0B50">
          <w:rPr>
            <w:webHidden/>
          </w:rPr>
          <w:fldChar w:fldCharType="begin"/>
        </w:r>
        <w:r w:rsidR="006B0B50">
          <w:rPr>
            <w:webHidden/>
          </w:rPr>
          <w:instrText xml:space="preserve"> PAGEREF _Toc239054725 \h </w:instrText>
        </w:r>
        <w:r w:rsidR="006B0B50">
          <w:rPr>
            <w:webHidden/>
          </w:rPr>
          <w:fldChar w:fldCharType="separate"/>
        </w:r>
        <w:r w:rsidR="00F22503">
          <w:rPr>
            <w:webHidden/>
          </w:rPr>
          <w:t>59</w:t>
        </w:r>
        <w:r w:rsidR="006B0B50">
          <w:rPr>
            <w:webHidden/>
          </w:rPr>
          <w:fldChar w:fldCharType="end"/>
        </w:r>
      </w:hyperlink>
    </w:p>
    <w:p w:rsidR="006B0B50" w:rsidRDefault="006B0B50">
      <w:pPr>
        <w:pStyle w:val="TOC1"/>
        <w:rPr>
          <w:szCs w:val="24"/>
        </w:rPr>
      </w:pPr>
      <w:hyperlink w:anchor="_Toc239054726" w:history="1">
        <w:r w:rsidRPr="005F1C2A">
          <w:rPr>
            <w:rStyle w:val="Hyperlink"/>
          </w:rPr>
          <w:t xml:space="preserve">16.1  </w:t>
        </w:r>
        <w:r w:rsidRPr="005F1C2A">
          <w:rPr>
            <w:rStyle w:val="Hyperlink"/>
            <w:rFonts w:hint="eastAsia"/>
          </w:rPr>
          <w:t>婚姻和家庭生活中的平等</w:t>
        </w:r>
        <w:r>
          <w:rPr>
            <w:webHidden/>
          </w:rPr>
          <w:tab/>
        </w:r>
        <w:r>
          <w:rPr>
            <w:webHidden/>
          </w:rPr>
          <w:fldChar w:fldCharType="begin"/>
        </w:r>
        <w:r>
          <w:rPr>
            <w:webHidden/>
          </w:rPr>
          <w:instrText xml:space="preserve"> PAGEREF _Toc239054726 \h </w:instrText>
        </w:r>
        <w:r>
          <w:rPr>
            <w:webHidden/>
          </w:rPr>
          <w:fldChar w:fldCharType="separate"/>
        </w:r>
        <w:r w:rsidR="00F22503">
          <w:rPr>
            <w:webHidden/>
          </w:rPr>
          <w:t>59</w:t>
        </w:r>
        <w:r>
          <w:rPr>
            <w:webHidden/>
          </w:rPr>
          <w:fldChar w:fldCharType="end"/>
        </w:r>
      </w:hyperlink>
    </w:p>
    <w:p w:rsidR="006B0B50" w:rsidRDefault="006B0B50" w:rsidP="001905CA">
      <w:pPr>
        <w:pStyle w:val="TOC2"/>
        <w:tabs>
          <w:tab w:val="right" w:leader="dot" w:pos="9841"/>
        </w:tabs>
        <w:ind w:left="31680"/>
        <w:rPr>
          <w:noProof/>
          <w:kern w:val="2"/>
          <w:szCs w:val="24"/>
        </w:rPr>
      </w:pPr>
      <w:hyperlink w:anchor="_Toc239054727" w:history="1">
        <w:r w:rsidRPr="005F1C2A">
          <w:rPr>
            <w:rStyle w:val="Hyperlink"/>
            <w:noProof/>
          </w:rPr>
          <w:t xml:space="preserve">16.1.1  </w:t>
        </w:r>
        <w:r w:rsidRPr="005F1C2A">
          <w:rPr>
            <w:rStyle w:val="Hyperlink"/>
            <w:rFonts w:hint="eastAsia"/>
            <w:noProof/>
          </w:rPr>
          <w:t>缔约国在确保婚姻和家庭生活平等方面取得的进展和依然面临的困难</w:t>
        </w:r>
        <w:r>
          <w:rPr>
            <w:noProof/>
            <w:webHidden/>
          </w:rPr>
          <w:tab/>
        </w:r>
        <w:r>
          <w:rPr>
            <w:noProof/>
            <w:webHidden/>
          </w:rPr>
          <w:fldChar w:fldCharType="begin"/>
        </w:r>
        <w:r>
          <w:rPr>
            <w:noProof/>
            <w:webHidden/>
          </w:rPr>
          <w:instrText xml:space="preserve"> PAGEREF _Toc239054727 \h </w:instrText>
        </w:r>
        <w:r>
          <w:rPr>
            <w:noProof/>
          </w:rPr>
        </w:r>
        <w:r>
          <w:rPr>
            <w:noProof/>
            <w:webHidden/>
          </w:rPr>
          <w:fldChar w:fldCharType="separate"/>
        </w:r>
        <w:r w:rsidR="00F22503">
          <w:rPr>
            <w:noProof/>
            <w:webHidden/>
          </w:rPr>
          <w:t>59</w:t>
        </w:r>
        <w:r>
          <w:rPr>
            <w:noProof/>
            <w:webHidden/>
          </w:rPr>
          <w:fldChar w:fldCharType="end"/>
        </w:r>
      </w:hyperlink>
    </w:p>
    <w:p w:rsidR="006B0B50" w:rsidRDefault="006B0B50">
      <w:pPr>
        <w:pStyle w:val="TOC1"/>
        <w:rPr>
          <w:szCs w:val="24"/>
        </w:rPr>
      </w:pPr>
      <w:hyperlink w:anchor="_Toc239054728" w:history="1">
        <w:r w:rsidRPr="005F1C2A">
          <w:rPr>
            <w:rStyle w:val="Hyperlink"/>
          </w:rPr>
          <w:t xml:space="preserve">17.0  </w:t>
        </w:r>
        <w:r w:rsidRPr="005F1C2A">
          <w:rPr>
            <w:rStyle w:val="Hyperlink"/>
            <w:rFonts w:hint="eastAsia"/>
          </w:rPr>
          <w:t>结束语</w:t>
        </w:r>
        <w:r>
          <w:rPr>
            <w:webHidden/>
          </w:rPr>
          <w:tab/>
        </w:r>
        <w:r>
          <w:rPr>
            <w:webHidden/>
          </w:rPr>
          <w:fldChar w:fldCharType="begin"/>
        </w:r>
        <w:r>
          <w:rPr>
            <w:webHidden/>
          </w:rPr>
          <w:instrText xml:space="preserve"> PAGEREF _Toc239054728 \h </w:instrText>
        </w:r>
        <w:r>
          <w:rPr>
            <w:webHidden/>
          </w:rPr>
          <w:fldChar w:fldCharType="separate"/>
        </w:r>
        <w:r w:rsidR="00F22503">
          <w:rPr>
            <w:webHidden/>
          </w:rPr>
          <w:t>60</w:t>
        </w:r>
        <w:r>
          <w:rPr>
            <w:webHidden/>
          </w:rPr>
          <w:fldChar w:fldCharType="end"/>
        </w:r>
      </w:hyperlink>
    </w:p>
    <w:p w:rsidR="006E7A1B" w:rsidRPr="00613015" w:rsidRDefault="006B0B50" w:rsidP="00613015">
      <w:pPr>
        <w:rPr>
          <w:rFonts w:hint="eastAsia"/>
        </w:rPr>
      </w:pPr>
      <w:r>
        <w:fldChar w:fldCharType="end"/>
      </w:r>
    </w:p>
    <w:p w:rsidR="00E359C8" w:rsidRDefault="00E359C8" w:rsidP="00E359C8">
      <w:pPr>
        <w:rPr>
          <w:rFonts w:hint="eastAsia"/>
        </w:rPr>
      </w:pPr>
    </w:p>
    <w:p w:rsidR="00613015" w:rsidRDefault="00613015" w:rsidP="00E359C8">
      <w:pPr>
        <w:rPr>
          <w:rFonts w:hint="eastAsia"/>
        </w:rPr>
      </w:pPr>
    </w:p>
    <w:p w:rsidR="00613015" w:rsidRPr="00E359C8" w:rsidRDefault="00613015" w:rsidP="00E359C8">
      <w:pPr>
        <w:rPr>
          <w:rFonts w:hint="eastAsia"/>
        </w:rPr>
      </w:pPr>
    </w:p>
    <w:p w:rsidR="003516DB" w:rsidRPr="008F4433" w:rsidRDefault="006E7A1B" w:rsidP="008F4433">
      <w:pPr>
        <w:pStyle w:val="HCh"/>
        <w:spacing w:after="240" w:line="360" w:lineRule="exact"/>
        <w:rPr>
          <w:rFonts w:hint="eastAsia"/>
          <w:szCs w:val="28"/>
        </w:rPr>
      </w:pPr>
      <w:r w:rsidRPr="0037143C">
        <w:rPr>
          <w:sz w:val="21"/>
          <w:szCs w:val="21"/>
        </w:rPr>
        <w:br w:type="page"/>
      </w:r>
      <w:bookmarkStart w:id="11" w:name="_Toc239054664"/>
      <w:r w:rsidR="008F4433" w:rsidRPr="008F4433">
        <w:rPr>
          <w:rFonts w:hint="eastAsia"/>
          <w:szCs w:val="28"/>
        </w:rPr>
        <w:t xml:space="preserve">1.0  </w:t>
      </w:r>
      <w:r w:rsidR="003516DB" w:rsidRPr="008F4433">
        <w:rPr>
          <w:rFonts w:hint="eastAsia"/>
          <w:szCs w:val="28"/>
        </w:rPr>
        <w:t>导言</w:t>
      </w:r>
      <w:bookmarkEnd w:id="11"/>
    </w:p>
    <w:p w:rsidR="003516DB" w:rsidRPr="00E25770" w:rsidRDefault="003516DB" w:rsidP="0046244C">
      <w:pPr>
        <w:spacing w:after="240" w:line="360" w:lineRule="exact"/>
        <w:rPr>
          <w:rFonts w:ascii="SimHei" w:eastAsia="SimHei" w:hint="eastAsia"/>
          <w:bCs/>
          <w:color w:val="FF0000"/>
          <w:sz w:val="24"/>
          <w:szCs w:val="24"/>
        </w:rPr>
      </w:pPr>
      <w:r w:rsidRPr="00E25770">
        <w:rPr>
          <w:rFonts w:ascii="SimHei" w:eastAsia="SimHei" w:hint="eastAsia"/>
          <w:bCs/>
          <w:color w:val="FF0000"/>
          <w:sz w:val="24"/>
          <w:szCs w:val="24"/>
        </w:rPr>
        <w:t>社会经济和政治背景</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1995</w:t>
      </w:r>
      <w:r w:rsidRPr="0046244C">
        <w:rPr>
          <w:rFonts w:ascii="Times New Roman" w:hint="eastAsia"/>
          <w:szCs w:val="21"/>
        </w:rPr>
        <w:t>年，“全国抵抗运动”政府制定了新版《宪法》，实现了政治稳定。新《宪法》以权利为依据，特别重视妇女地位问题。从</w:t>
      </w:r>
      <w:r w:rsidRPr="0046244C">
        <w:rPr>
          <w:rFonts w:ascii="Times New Roman" w:hint="eastAsia"/>
          <w:szCs w:val="21"/>
        </w:rPr>
        <w:t>1997</w:t>
      </w:r>
      <w:r w:rsidRPr="0046244C">
        <w:rPr>
          <w:rFonts w:ascii="Times New Roman" w:hint="eastAsia"/>
          <w:szCs w:val="21"/>
        </w:rPr>
        <w:t>年开始执行《消除贫困行动计划》（</w:t>
      </w:r>
      <w:r w:rsidRPr="0046244C">
        <w:rPr>
          <w:rFonts w:ascii="Times New Roman"/>
          <w:szCs w:val="21"/>
        </w:rPr>
        <w:t>PEAP</w:t>
      </w:r>
      <w:r w:rsidRPr="0046244C">
        <w:rPr>
          <w:rFonts w:ascii="Times New Roman" w:hint="eastAsia"/>
          <w:szCs w:val="21"/>
        </w:rPr>
        <w:t>），作为国家扶贫发展重点的指导性政策框架。乌干达的贫困率大幅降低，从</w:t>
      </w:r>
      <w:r w:rsidRPr="0046244C">
        <w:rPr>
          <w:rFonts w:ascii="Times New Roman" w:hint="eastAsia"/>
          <w:szCs w:val="21"/>
        </w:rPr>
        <w:t>1992</w:t>
      </w:r>
      <w:r w:rsidRPr="0046244C">
        <w:rPr>
          <w:rFonts w:ascii="Times New Roman" w:hint="eastAsia"/>
          <w:szCs w:val="21"/>
        </w:rPr>
        <w:t>年的</w:t>
      </w:r>
      <w:r w:rsidRPr="0046244C">
        <w:rPr>
          <w:rFonts w:ascii="Times New Roman" w:hint="eastAsia"/>
          <w:szCs w:val="21"/>
        </w:rPr>
        <w:t>56%</w:t>
      </w:r>
      <w:r w:rsidRPr="0046244C">
        <w:rPr>
          <w:rFonts w:ascii="Times New Roman" w:hint="eastAsia"/>
          <w:szCs w:val="21"/>
        </w:rPr>
        <w:t>降至</w:t>
      </w:r>
      <w:r w:rsidRPr="0046244C">
        <w:rPr>
          <w:rFonts w:ascii="Times New Roman" w:hint="eastAsia"/>
          <w:szCs w:val="21"/>
        </w:rPr>
        <w:t>2006</w:t>
      </w:r>
      <w:r w:rsidRPr="0046244C">
        <w:rPr>
          <w:rFonts w:ascii="Times New Roman" w:hint="eastAsia"/>
          <w:szCs w:val="21"/>
        </w:rPr>
        <w:t>年的</w:t>
      </w:r>
      <w:r w:rsidRPr="0046244C">
        <w:rPr>
          <w:rFonts w:ascii="Times New Roman" w:hint="eastAsia"/>
          <w:szCs w:val="21"/>
        </w:rPr>
        <w:t>31%</w:t>
      </w:r>
      <w:r w:rsidRPr="0046244C">
        <w:rPr>
          <w:rFonts w:ascii="Times New Roman" w:hint="eastAsia"/>
          <w:szCs w:val="21"/>
        </w:rPr>
        <w:t>。</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目前正在制定国家发展五年计划（</w:t>
      </w:r>
      <w:r w:rsidRPr="0046244C">
        <w:rPr>
          <w:rFonts w:ascii="Times New Roman" w:hint="eastAsia"/>
          <w:szCs w:val="21"/>
        </w:rPr>
        <w:t>NDP</w:t>
      </w:r>
      <w:r w:rsidRPr="0046244C">
        <w:rPr>
          <w:rFonts w:ascii="Times New Roman" w:hint="eastAsia"/>
          <w:szCs w:val="21"/>
        </w:rPr>
        <w:t>），主题是“增长、就业和繁荣”，以接替《消除贫困行动计划》。本届政府的中期目标是实现国内生产总值的年均增长率至少要达到</w:t>
      </w:r>
      <w:r w:rsidRPr="0046244C">
        <w:rPr>
          <w:rFonts w:ascii="Times New Roman" w:hint="eastAsia"/>
          <w:szCs w:val="21"/>
        </w:rPr>
        <w:t>8%</w:t>
      </w:r>
      <w:r w:rsidRPr="0046244C">
        <w:rPr>
          <w:rFonts w:ascii="Times New Roman" w:hint="eastAsia"/>
          <w:szCs w:val="21"/>
        </w:rPr>
        <w:t>。</w:t>
      </w:r>
      <w:r w:rsidRPr="0046244C">
        <w:rPr>
          <w:rFonts w:ascii="Times New Roman" w:hint="eastAsia"/>
          <w:szCs w:val="21"/>
        </w:rPr>
        <w:t>2007</w:t>
      </w:r>
      <w:r w:rsidRPr="0046244C">
        <w:rPr>
          <w:rFonts w:ascii="Times New Roman" w:hint="eastAsia"/>
          <w:szCs w:val="21"/>
        </w:rPr>
        <w:t>至</w:t>
      </w:r>
      <w:r w:rsidRPr="0046244C">
        <w:rPr>
          <w:rFonts w:ascii="Times New Roman" w:hint="eastAsia"/>
          <w:szCs w:val="21"/>
        </w:rPr>
        <w:t>2008</w:t>
      </w:r>
      <w:r w:rsidRPr="0046244C">
        <w:rPr>
          <w:rFonts w:ascii="Times New Roman" w:hint="eastAsia"/>
          <w:szCs w:val="21"/>
        </w:rPr>
        <w:t>财政年度的经济增长率为</w:t>
      </w:r>
      <w:r w:rsidRPr="0046244C">
        <w:rPr>
          <w:rFonts w:ascii="Times New Roman" w:hint="eastAsia"/>
          <w:szCs w:val="21"/>
        </w:rPr>
        <w:t>8.9%</w:t>
      </w:r>
      <w:r w:rsidRPr="0046244C">
        <w:rPr>
          <w:rFonts w:ascii="Times New Roman" w:hint="eastAsia"/>
          <w:szCs w:val="21"/>
        </w:rPr>
        <w:t>，当前</w:t>
      </w:r>
      <w:r w:rsidRPr="0046244C">
        <w:rPr>
          <w:rFonts w:ascii="Times New Roman" w:hint="eastAsia"/>
          <w:szCs w:val="21"/>
        </w:rPr>
        <w:t>2008</w:t>
      </w:r>
      <w:r w:rsidRPr="0046244C">
        <w:rPr>
          <w:rFonts w:ascii="Times New Roman" w:hint="eastAsia"/>
          <w:szCs w:val="21"/>
        </w:rPr>
        <w:t>至</w:t>
      </w:r>
      <w:r w:rsidRPr="0046244C">
        <w:rPr>
          <w:rFonts w:ascii="Times New Roman" w:hint="eastAsia"/>
          <w:szCs w:val="21"/>
        </w:rPr>
        <w:t>2009</w:t>
      </w:r>
      <w:r w:rsidRPr="0046244C">
        <w:rPr>
          <w:rFonts w:ascii="Times New Roman" w:hint="eastAsia"/>
          <w:szCs w:val="21"/>
        </w:rPr>
        <w:t>财政年度的国内生产总值的实际增长率预计可以达到</w:t>
      </w:r>
      <w:r w:rsidR="00352F4D">
        <w:rPr>
          <w:rFonts w:ascii="Times New Roman"/>
          <w:szCs w:val="21"/>
        </w:rPr>
        <w:t>8.1%</w:t>
      </w:r>
      <w:r w:rsidRPr="0046244C">
        <w:rPr>
          <w:rFonts w:ascii="Times New Roman" w:hint="eastAsia"/>
          <w:szCs w:val="21"/>
        </w:rPr>
        <w:t>。两年前，乌干达有</w:t>
      </w:r>
      <w:r w:rsidRPr="0046244C">
        <w:rPr>
          <w:rFonts w:ascii="Times New Roman" w:hint="eastAsia"/>
          <w:szCs w:val="21"/>
        </w:rPr>
        <w:t>50%</w:t>
      </w:r>
      <w:r w:rsidRPr="0046244C">
        <w:rPr>
          <w:rFonts w:ascii="Times New Roman" w:hint="eastAsia"/>
          <w:szCs w:val="21"/>
        </w:rPr>
        <w:t>的预算依靠发展伙伴的援助。随着经济稳步增长，国内收入在国家预算中所占比例现为</w:t>
      </w:r>
      <w:r w:rsidR="00352F4D">
        <w:rPr>
          <w:rFonts w:ascii="Times New Roman"/>
          <w:szCs w:val="21"/>
        </w:rPr>
        <w:t>66%</w:t>
      </w:r>
      <w:r w:rsidRPr="0046244C">
        <w:rPr>
          <w:rFonts w:ascii="Times New Roman" w:hint="eastAsia"/>
          <w:szCs w:val="21"/>
        </w:rPr>
        <w:t>。</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政府着力于将公共投资重新注入重点发展领域，包括人类发展、工业发展、农业和基础设施（公路、电信及能源），这些工作有助于提高生产力。为此，通过公私合作促进重点基础设施投资和增加就业机会的领域，有望获得公共开支的重点支持。</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乌干达有人口</w:t>
      </w:r>
      <w:r w:rsidRPr="0046244C">
        <w:rPr>
          <w:rFonts w:ascii="Times New Roman" w:hint="eastAsia"/>
          <w:szCs w:val="21"/>
        </w:rPr>
        <w:t>3</w:t>
      </w:r>
      <w:r w:rsidR="00352F4D">
        <w:rPr>
          <w:rFonts w:ascii="Times New Roman" w:hint="eastAsia"/>
          <w:szCs w:val="21"/>
        </w:rPr>
        <w:t xml:space="preserve"> </w:t>
      </w:r>
      <w:r w:rsidRPr="0046244C">
        <w:rPr>
          <w:rFonts w:ascii="Times New Roman" w:hint="eastAsia"/>
          <w:szCs w:val="21"/>
        </w:rPr>
        <w:t>060</w:t>
      </w:r>
      <w:r w:rsidRPr="0046244C">
        <w:rPr>
          <w:rFonts w:ascii="Times New Roman" w:hint="eastAsia"/>
          <w:szCs w:val="21"/>
        </w:rPr>
        <w:t>万（</w:t>
      </w:r>
      <w:r w:rsidRPr="0046244C">
        <w:rPr>
          <w:rFonts w:ascii="Times New Roman" w:hint="eastAsia"/>
          <w:szCs w:val="21"/>
        </w:rPr>
        <w:t>2009</w:t>
      </w:r>
      <w:r w:rsidRPr="0046244C">
        <w:rPr>
          <w:rFonts w:ascii="Times New Roman" w:hint="eastAsia"/>
          <w:szCs w:val="21"/>
        </w:rPr>
        <w:t>年），其中</w:t>
      </w:r>
      <w:r w:rsidRPr="0046244C">
        <w:rPr>
          <w:rFonts w:ascii="Times New Roman" w:hint="eastAsia"/>
          <w:szCs w:val="21"/>
        </w:rPr>
        <w:t>51%</w:t>
      </w:r>
      <w:r w:rsidRPr="0046244C">
        <w:rPr>
          <w:rFonts w:ascii="Times New Roman" w:hint="eastAsia"/>
          <w:szCs w:val="21"/>
        </w:rPr>
        <w:t>为女性，农村人口占</w:t>
      </w:r>
      <w:r w:rsidRPr="0046244C">
        <w:rPr>
          <w:rFonts w:ascii="Times New Roman" w:hint="eastAsia"/>
          <w:szCs w:val="21"/>
        </w:rPr>
        <w:t>88%</w:t>
      </w:r>
      <w:r w:rsidRPr="0046244C">
        <w:rPr>
          <w:rFonts w:ascii="Times New Roman" w:hint="eastAsia"/>
          <w:szCs w:val="21"/>
        </w:rPr>
        <w:t>，出生时的预期寿命为</w:t>
      </w:r>
      <w:r w:rsidRPr="0046244C">
        <w:rPr>
          <w:rFonts w:ascii="Times New Roman" w:hint="eastAsia"/>
          <w:szCs w:val="21"/>
        </w:rPr>
        <w:t>50</w:t>
      </w:r>
      <w:r w:rsidRPr="0046244C">
        <w:rPr>
          <w:rFonts w:ascii="Times New Roman" w:hint="eastAsia"/>
          <w:szCs w:val="21"/>
        </w:rPr>
        <w:t>岁，年均人口增长率为</w:t>
      </w:r>
      <w:r w:rsidRPr="0046244C">
        <w:rPr>
          <w:rFonts w:ascii="Times New Roman"/>
          <w:szCs w:val="21"/>
        </w:rPr>
        <w:t>3.2%</w:t>
      </w:r>
      <w:r w:rsidRPr="0046244C">
        <w:rPr>
          <w:rFonts w:ascii="Times New Roman" w:hint="eastAsia"/>
          <w:szCs w:val="21"/>
        </w:rPr>
        <w:t>，位居世界前列。劳动力数量庞大，同时也给政府造成了沉重的压力，政府提供高质量服务的能力受到严峻考验。废除累进税之后，地方政府更加依靠中央政府划拨资金，从而在某种程度上制约了地方政府提供服务和监督服务的能力。</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1990</w:t>
      </w:r>
      <w:r w:rsidRPr="0046244C">
        <w:rPr>
          <w:rFonts w:ascii="Times New Roman" w:hint="eastAsia"/>
          <w:szCs w:val="21"/>
        </w:rPr>
        <w:t>年代以来，乌干达经济快速增长。从</w:t>
      </w:r>
      <w:r w:rsidRPr="0046244C">
        <w:rPr>
          <w:rFonts w:ascii="Times New Roman" w:hint="eastAsia"/>
          <w:szCs w:val="21"/>
        </w:rPr>
        <w:t>1990</w:t>
      </w:r>
      <w:r w:rsidRPr="0046244C">
        <w:rPr>
          <w:rFonts w:ascii="Times New Roman" w:hint="eastAsia"/>
          <w:szCs w:val="21"/>
        </w:rPr>
        <w:t>至</w:t>
      </w:r>
      <w:r w:rsidRPr="0046244C">
        <w:rPr>
          <w:rFonts w:ascii="Times New Roman" w:hint="eastAsia"/>
          <w:szCs w:val="21"/>
        </w:rPr>
        <w:t>1991</w:t>
      </w:r>
      <w:r w:rsidRPr="0046244C">
        <w:rPr>
          <w:rFonts w:ascii="Times New Roman" w:hint="eastAsia"/>
          <w:szCs w:val="21"/>
        </w:rPr>
        <w:t>年开始，人均国内生产总值的年均增长率为</w:t>
      </w:r>
      <w:r w:rsidR="00352F4D">
        <w:rPr>
          <w:rFonts w:ascii="Times New Roman"/>
          <w:szCs w:val="21"/>
        </w:rPr>
        <w:t>2.7%</w:t>
      </w:r>
      <w:r w:rsidRPr="0046244C">
        <w:rPr>
          <w:rFonts w:ascii="Times New Roman" w:hint="eastAsia"/>
          <w:szCs w:val="21"/>
        </w:rPr>
        <w:t>，国家恢复了相对稳定的经济和社会环境。乌干达经济依然高度依赖农业，农业占国内生产总值的比例还不到</w:t>
      </w:r>
      <w:r w:rsidRPr="0046244C">
        <w:rPr>
          <w:rFonts w:ascii="Times New Roman"/>
          <w:szCs w:val="21"/>
        </w:rPr>
        <w:t>40%</w:t>
      </w:r>
      <w:r w:rsidRPr="0046244C">
        <w:rPr>
          <w:rFonts w:ascii="Times New Roman" w:hint="eastAsia"/>
          <w:szCs w:val="21"/>
        </w:rPr>
        <w:t>，但占用了近</w:t>
      </w:r>
      <w:r w:rsidRPr="0046244C">
        <w:rPr>
          <w:rFonts w:ascii="Times New Roman"/>
          <w:szCs w:val="21"/>
        </w:rPr>
        <w:t>80%</w:t>
      </w:r>
      <w:r w:rsidRPr="0046244C">
        <w:rPr>
          <w:rFonts w:ascii="Times New Roman" w:hint="eastAsia"/>
          <w:szCs w:val="21"/>
        </w:rPr>
        <w:t>的劳动力。农业没有实现预期的增长率，但推广和咨询服务得到改善，从而提高了农场收入。此外，离开农场外出寻找其他收入来源的农村人口越来越多。近年来的经济年均增长率出现波动，</w:t>
      </w:r>
      <w:r w:rsidRPr="0046244C">
        <w:rPr>
          <w:rFonts w:ascii="Times New Roman"/>
          <w:szCs w:val="21"/>
        </w:rPr>
        <w:t>1998</w:t>
      </w:r>
      <w:r w:rsidRPr="0046244C">
        <w:rPr>
          <w:rFonts w:ascii="Times New Roman" w:hint="eastAsia"/>
          <w:szCs w:val="21"/>
        </w:rPr>
        <w:t>至</w:t>
      </w:r>
      <w:r w:rsidRPr="0046244C">
        <w:rPr>
          <w:rFonts w:ascii="Times New Roman"/>
          <w:szCs w:val="21"/>
        </w:rPr>
        <w:t>2003</w:t>
      </w:r>
      <w:r w:rsidRPr="0046244C">
        <w:rPr>
          <w:rFonts w:ascii="Times New Roman" w:hint="eastAsia"/>
          <w:szCs w:val="21"/>
        </w:rPr>
        <w:t>年为</w:t>
      </w:r>
      <w:r w:rsidRPr="0046244C">
        <w:rPr>
          <w:rFonts w:ascii="Times New Roman"/>
          <w:szCs w:val="21"/>
        </w:rPr>
        <w:t>6.3%</w:t>
      </w:r>
      <w:r w:rsidRPr="0046244C">
        <w:rPr>
          <w:rFonts w:ascii="Times New Roman" w:hint="eastAsia"/>
          <w:szCs w:val="21"/>
        </w:rPr>
        <w:t>，</w:t>
      </w:r>
      <w:r w:rsidRPr="0046244C">
        <w:rPr>
          <w:rFonts w:ascii="Times New Roman"/>
          <w:szCs w:val="21"/>
        </w:rPr>
        <w:t>2003</w:t>
      </w:r>
      <w:r w:rsidRPr="0046244C">
        <w:rPr>
          <w:rFonts w:ascii="Times New Roman" w:hint="eastAsia"/>
          <w:szCs w:val="21"/>
        </w:rPr>
        <w:t>至</w:t>
      </w:r>
      <w:r w:rsidRPr="0046244C">
        <w:rPr>
          <w:rFonts w:ascii="Times New Roman" w:hint="eastAsia"/>
          <w:szCs w:val="21"/>
        </w:rPr>
        <w:t>20</w:t>
      </w:r>
      <w:r w:rsidRPr="0046244C">
        <w:rPr>
          <w:rFonts w:ascii="Times New Roman"/>
          <w:szCs w:val="21"/>
        </w:rPr>
        <w:t>06</w:t>
      </w:r>
      <w:r w:rsidRPr="0046244C">
        <w:rPr>
          <w:rFonts w:ascii="Times New Roman" w:hint="eastAsia"/>
          <w:szCs w:val="21"/>
        </w:rPr>
        <w:t>年则降至</w:t>
      </w:r>
      <w:r w:rsidR="00352F4D">
        <w:rPr>
          <w:rFonts w:ascii="Times New Roman"/>
          <w:szCs w:val="21"/>
        </w:rPr>
        <w:t>5.8%</w:t>
      </w:r>
      <w:r w:rsidRPr="0046244C">
        <w:rPr>
          <w:rFonts w:ascii="Times New Roman" w:hint="eastAsia"/>
          <w:szCs w:val="21"/>
        </w:rPr>
        <w:t>，但赤贫程度得到缓解。男女之间、城乡之间以及地区之间的住户差异巨大。例如，冲突地区的贫困率高于全国平均水平。假如全国大部分地区能像北部一样恢复和平，就有可能实现将赤贫人口比例减半的千年发展目标。</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在以下人类发展指数方面也取得了进展：入学率升至</w:t>
      </w:r>
      <w:r w:rsidRPr="0046244C">
        <w:rPr>
          <w:rFonts w:ascii="Times New Roman"/>
          <w:szCs w:val="21"/>
        </w:rPr>
        <w:t>90%</w:t>
      </w:r>
      <w:r w:rsidRPr="0046244C">
        <w:rPr>
          <w:rFonts w:ascii="Times New Roman" w:hint="eastAsia"/>
          <w:szCs w:val="21"/>
        </w:rPr>
        <w:t>，但留级率依然很高；向</w:t>
      </w:r>
      <w:r w:rsidRPr="0046244C">
        <w:rPr>
          <w:rFonts w:ascii="Times New Roman"/>
          <w:szCs w:val="21"/>
        </w:rPr>
        <w:t>61%</w:t>
      </w:r>
      <w:r w:rsidRPr="0046244C">
        <w:rPr>
          <w:rFonts w:ascii="Times New Roman" w:hint="eastAsia"/>
          <w:szCs w:val="21"/>
        </w:rPr>
        <w:t>的农村地区提供水源；艾滋病毒</w:t>
      </w:r>
      <w:r w:rsidRPr="0046244C">
        <w:rPr>
          <w:rFonts w:ascii="Times New Roman" w:hint="eastAsia"/>
          <w:szCs w:val="21"/>
        </w:rPr>
        <w:t>/</w:t>
      </w:r>
      <w:r w:rsidRPr="0046244C">
        <w:rPr>
          <w:rFonts w:ascii="Times New Roman" w:hint="eastAsia"/>
          <w:szCs w:val="21"/>
        </w:rPr>
        <w:t>艾滋病的流行率从</w:t>
      </w:r>
      <w:r w:rsidRPr="0046244C">
        <w:rPr>
          <w:rFonts w:ascii="Times New Roman"/>
          <w:szCs w:val="21"/>
        </w:rPr>
        <w:t xml:space="preserve">30% </w:t>
      </w:r>
      <w:r w:rsidRPr="0046244C">
        <w:rPr>
          <w:rFonts w:ascii="Times New Roman" w:hint="eastAsia"/>
          <w:szCs w:val="21"/>
        </w:rPr>
        <w:t>降至</w:t>
      </w:r>
      <w:r w:rsidRPr="0046244C">
        <w:rPr>
          <w:rFonts w:ascii="Times New Roman"/>
          <w:szCs w:val="21"/>
        </w:rPr>
        <w:t>6%</w:t>
      </w:r>
      <w:r w:rsidRPr="0046244C">
        <w:rPr>
          <w:rFonts w:ascii="Times New Roman" w:hint="eastAsia"/>
          <w:szCs w:val="21"/>
        </w:rPr>
        <w:t>；婴儿死亡率从</w:t>
      </w:r>
      <w:r w:rsidRPr="0046244C">
        <w:rPr>
          <w:rFonts w:ascii="Times New Roman" w:hint="eastAsia"/>
          <w:szCs w:val="21"/>
        </w:rPr>
        <w:t>2001</w:t>
      </w:r>
      <w:r w:rsidRPr="0046244C">
        <w:rPr>
          <w:rFonts w:ascii="Times New Roman" w:hint="eastAsia"/>
          <w:szCs w:val="21"/>
        </w:rPr>
        <w:t>年每千例活产死亡</w:t>
      </w:r>
      <w:r w:rsidRPr="0046244C">
        <w:rPr>
          <w:rFonts w:ascii="Times New Roman"/>
          <w:szCs w:val="21"/>
        </w:rPr>
        <w:t>87</w:t>
      </w:r>
      <w:r w:rsidRPr="0046244C">
        <w:rPr>
          <w:rFonts w:ascii="Times New Roman" w:hint="eastAsia"/>
          <w:szCs w:val="21"/>
        </w:rPr>
        <w:t>例降至</w:t>
      </w:r>
      <w:r w:rsidRPr="0046244C">
        <w:rPr>
          <w:rFonts w:ascii="Times New Roman" w:hint="eastAsia"/>
          <w:szCs w:val="21"/>
        </w:rPr>
        <w:t>2006</w:t>
      </w:r>
      <w:r w:rsidRPr="0046244C">
        <w:rPr>
          <w:rFonts w:ascii="Times New Roman" w:hint="eastAsia"/>
          <w:szCs w:val="21"/>
        </w:rPr>
        <w:t>年的</w:t>
      </w:r>
      <w:r w:rsidRPr="0046244C">
        <w:rPr>
          <w:rFonts w:ascii="Times New Roman" w:hint="eastAsia"/>
          <w:szCs w:val="21"/>
        </w:rPr>
        <w:t>75</w:t>
      </w:r>
      <w:r w:rsidRPr="0046244C">
        <w:rPr>
          <w:rFonts w:ascii="Times New Roman" w:hint="eastAsia"/>
          <w:szCs w:val="21"/>
        </w:rPr>
        <w:t>例；以及，同期孕产妇死亡率从</w:t>
      </w:r>
      <w:r w:rsidRPr="0046244C">
        <w:rPr>
          <w:rFonts w:ascii="Times New Roman" w:hint="eastAsia"/>
          <w:szCs w:val="21"/>
        </w:rPr>
        <w:t>505</w:t>
      </w:r>
      <w:r w:rsidRPr="0046244C">
        <w:rPr>
          <w:rFonts w:ascii="Times New Roman" w:hint="eastAsia"/>
          <w:szCs w:val="21"/>
        </w:rPr>
        <w:t>例降至</w:t>
      </w:r>
      <w:r w:rsidRPr="0046244C">
        <w:rPr>
          <w:rFonts w:ascii="Times New Roman" w:hint="eastAsia"/>
          <w:szCs w:val="21"/>
        </w:rPr>
        <w:t>435</w:t>
      </w:r>
      <w:r w:rsidRPr="0046244C">
        <w:rPr>
          <w:rFonts w:ascii="Times New Roman" w:hint="eastAsia"/>
          <w:szCs w:val="21"/>
        </w:rPr>
        <w:t>例。</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2005</w:t>
      </w:r>
      <w:r w:rsidRPr="0046244C">
        <w:rPr>
          <w:rFonts w:ascii="Times New Roman" w:hint="eastAsia"/>
          <w:szCs w:val="21"/>
        </w:rPr>
        <w:t>年举行全民投票之后，乌干达在时隔</w:t>
      </w:r>
      <w:r w:rsidRPr="0046244C">
        <w:rPr>
          <w:rFonts w:ascii="Times New Roman" w:hint="eastAsia"/>
          <w:szCs w:val="21"/>
        </w:rPr>
        <w:t>20</w:t>
      </w:r>
      <w:r w:rsidRPr="0046244C">
        <w:rPr>
          <w:rFonts w:ascii="Times New Roman" w:hint="eastAsia"/>
          <w:szCs w:val="21"/>
        </w:rPr>
        <w:t>年后重新恢复了多党制。此后，在</w:t>
      </w:r>
      <w:r w:rsidRPr="0046244C">
        <w:rPr>
          <w:rFonts w:ascii="Times New Roman" w:hint="eastAsia"/>
          <w:szCs w:val="21"/>
        </w:rPr>
        <w:t>2006</w:t>
      </w:r>
      <w:r w:rsidRPr="0046244C">
        <w:rPr>
          <w:rFonts w:ascii="Times New Roman" w:hint="eastAsia"/>
          <w:szCs w:val="21"/>
        </w:rPr>
        <w:t>年举行了有多个政党参与的总统及议会选举。这种新局势为妇女创造了机遇，同时也提出了挑战。从</w:t>
      </w:r>
      <w:r w:rsidRPr="0046244C">
        <w:rPr>
          <w:rFonts w:ascii="Times New Roman" w:hint="eastAsia"/>
          <w:szCs w:val="21"/>
        </w:rPr>
        <w:t>2001</w:t>
      </w:r>
      <w:r w:rsidRPr="0046244C">
        <w:rPr>
          <w:rFonts w:ascii="Times New Roman" w:hint="eastAsia"/>
          <w:szCs w:val="21"/>
        </w:rPr>
        <w:t>年到</w:t>
      </w:r>
      <w:r w:rsidRPr="0046244C">
        <w:rPr>
          <w:rFonts w:ascii="Times New Roman" w:hint="eastAsia"/>
          <w:szCs w:val="21"/>
        </w:rPr>
        <w:t>2008</w:t>
      </w:r>
      <w:r w:rsidRPr="0046244C">
        <w:rPr>
          <w:rFonts w:ascii="Times New Roman" w:hint="eastAsia"/>
          <w:szCs w:val="21"/>
        </w:rPr>
        <w:t>年，女议员人数从</w:t>
      </w:r>
      <w:r w:rsidRPr="0046244C">
        <w:rPr>
          <w:rFonts w:ascii="Times New Roman"/>
          <w:szCs w:val="21"/>
        </w:rPr>
        <w:t>75</w:t>
      </w:r>
      <w:r w:rsidRPr="0046244C">
        <w:rPr>
          <w:rFonts w:ascii="Times New Roman" w:hint="eastAsia"/>
          <w:szCs w:val="21"/>
        </w:rPr>
        <w:t>人增加到</w:t>
      </w:r>
      <w:r w:rsidRPr="0046244C">
        <w:rPr>
          <w:rFonts w:ascii="Times New Roman" w:hint="eastAsia"/>
          <w:szCs w:val="21"/>
        </w:rPr>
        <w:t>100</w:t>
      </w:r>
      <w:r w:rsidRPr="0046244C">
        <w:rPr>
          <w:rFonts w:ascii="Times New Roman" w:hint="eastAsia"/>
          <w:szCs w:val="21"/>
        </w:rPr>
        <w:t>人，更多女性得以进入领导层。新的挑战包括：将</w:t>
      </w:r>
      <w:r w:rsidRPr="00310B28">
        <w:rPr>
          <w:rFonts w:ascii="Times New Roman" w:eastAsia="KaiTi_GB2312" w:hint="eastAsia"/>
          <w:color w:val="0000FF"/>
          <w:szCs w:val="21"/>
        </w:rPr>
        <w:t>两性平等观点</w:t>
      </w:r>
      <w:r w:rsidRPr="0046244C">
        <w:rPr>
          <w:rFonts w:ascii="Times New Roman" w:hint="eastAsia"/>
          <w:szCs w:val="21"/>
        </w:rPr>
        <w:t>纳入政党的政策和组织结构；动员妇女在女性议题上</w:t>
      </w:r>
      <w:r w:rsidRPr="00310B28">
        <w:rPr>
          <w:rFonts w:ascii="Times New Roman" w:eastAsia="KaiTi_GB2312" w:hint="eastAsia"/>
          <w:color w:val="0000FF"/>
          <w:szCs w:val="21"/>
        </w:rPr>
        <w:t>团结起来</w:t>
      </w:r>
      <w:r w:rsidRPr="0046244C">
        <w:rPr>
          <w:rFonts w:ascii="Times New Roman" w:hint="eastAsia"/>
          <w:szCs w:val="21"/>
        </w:rPr>
        <w:t>，超越政党的利益和要务。</w:t>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此外，乌干达政府积极推动区域一体化进程。这一区域的新发展将进一步加深区域一体化程度，这其中包括东非共同体（</w:t>
      </w:r>
      <w:r w:rsidRPr="0046244C">
        <w:rPr>
          <w:rFonts w:ascii="Times New Roman" w:hint="eastAsia"/>
          <w:szCs w:val="21"/>
        </w:rPr>
        <w:t>EAC</w:t>
      </w:r>
      <w:r w:rsidRPr="0046244C">
        <w:rPr>
          <w:rFonts w:ascii="Times New Roman" w:hint="eastAsia"/>
          <w:szCs w:val="21"/>
        </w:rPr>
        <w:t>）的复兴以及随后组建的东非立法会议，布隆迪、肯尼亚、卢旺达、坦桑尼亚和乌干达等国派代表参加。有九名乌干达代表出席立法会议，其中四人为女性。区域一体化进程为劳动力市场和对外贸易创造了机会，乌干达民众以及这一地区所有国家的民众都有机会参加工作，从事跨国贸易。妇女要得益于由此带来的各项便利，在很大程度上还要取决于随后制定的各项协议是否考虑到社会性别问题，以及如何处理这些问题。</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自</w:t>
      </w:r>
      <w:r w:rsidRPr="0046244C">
        <w:rPr>
          <w:rFonts w:ascii="Times New Roman" w:hint="eastAsia"/>
          <w:szCs w:val="21"/>
        </w:rPr>
        <w:t>2002</w:t>
      </w:r>
      <w:r w:rsidRPr="0046244C">
        <w:rPr>
          <w:rFonts w:ascii="Times New Roman" w:hint="eastAsia"/>
          <w:szCs w:val="21"/>
        </w:rPr>
        <w:t>年提交上次报告以来，新的发展情况还包括：乌干达政府会同其他利益攸关方通力合作，与上帝抵抗军（上帝军）签署了《和平协定》，以期结束乌干达北部地区持续</w:t>
      </w:r>
      <w:r w:rsidRPr="0046244C">
        <w:rPr>
          <w:rFonts w:ascii="Times New Roman" w:hint="eastAsia"/>
          <w:szCs w:val="21"/>
        </w:rPr>
        <w:t>20</w:t>
      </w:r>
      <w:r w:rsidRPr="0046244C">
        <w:rPr>
          <w:rFonts w:ascii="Times New Roman" w:hint="eastAsia"/>
          <w:szCs w:val="21"/>
        </w:rPr>
        <w:t>年的暴力冲突。但遗憾的是，由于上帝军多次破坏协定，和平进程受阻，且前途未卜。妇女儿童是冲突的主要受害者，在冲突地区，妇女更是承担起维系社区和传统社会结构的重任。为此，有关方面正在着力吸收妇女参与建设和平、和解、重建与恢复进程，乌干达北部地区恢复与重建进程的指导性框架——</w:t>
      </w:r>
      <w:r w:rsidRPr="0046244C">
        <w:rPr>
          <w:rFonts w:ascii="Times New Roman" w:hint="eastAsia"/>
          <w:szCs w:val="21"/>
        </w:rPr>
        <w:t>2007</w:t>
      </w:r>
      <w:r w:rsidRPr="0046244C">
        <w:rPr>
          <w:rFonts w:ascii="Times New Roman" w:hint="eastAsia"/>
          <w:szCs w:val="21"/>
        </w:rPr>
        <w:t>至</w:t>
      </w:r>
      <w:r w:rsidRPr="0046244C">
        <w:rPr>
          <w:rFonts w:ascii="Times New Roman" w:hint="eastAsia"/>
          <w:szCs w:val="21"/>
        </w:rPr>
        <w:t>2010</w:t>
      </w:r>
      <w:r w:rsidRPr="0046244C">
        <w:rPr>
          <w:rFonts w:ascii="Times New Roman" w:hint="eastAsia"/>
          <w:szCs w:val="21"/>
        </w:rPr>
        <w:t>年和平、恢复与发展计划（</w:t>
      </w:r>
      <w:r w:rsidRPr="0046244C">
        <w:rPr>
          <w:rFonts w:ascii="Times New Roman" w:hint="eastAsia"/>
          <w:szCs w:val="21"/>
        </w:rPr>
        <w:t>PRDP</w:t>
      </w:r>
      <w:r w:rsidRPr="0046244C">
        <w:rPr>
          <w:rFonts w:ascii="Times New Roman" w:hint="eastAsia"/>
          <w:szCs w:val="21"/>
        </w:rPr>
        <w:t>）就反映出了这一点。</w:t>
      </w:r>
    </w:p>
    <w:p w:rsidR="003516DB" w:rsidRPr="008C079E" w:rsidRDefault="003516DB" w:rsidP="0046244C">
      <w:pPr>
        <w:numPr>
          <w:ilvl w:val="0"/>
          <w:numId w:val="9"/>
        </w:numPr>
        <w:spacing w:after="240" w:line="360" w:lineRule="exact"/>
        <w:rPr>
          <w:rFonts w:ascii="Times New Roman"/>
          <w:szCs w:val="21"/>
        </w:rPr>
      </w:pPr>
      <w:r w:rsidRPr="008C079E">
        <w:rPr>
          <w:rFonts w:ascii="Times New Roman" w:hint="eastAsia"/>
          <w:bCs/>
          <w:szCs w:val="21"/>
        </w:rPr>
        <w:t>乌干达向消除对妇女歧视委员会提交报告的情况</w:t>
      </w:r>
    </w:p>
    <w:p w:rsidR="003516DB" w:rsidRPr="0046244C" w:rsidRDefault="003516DB" w:rsidP="0046244C">
      <w:pPr>
        <w:spacing w:after="240" w:line="360" w:lineRule="exact"/>
        <w:ind w:left="1080"/>
        <w:rPr>
          <w:rFonts w:ascii="Times New Roman"/>
          <w:szCs w:val="21"/>
        </w:rPr>
      </w:pPr>
      <w:r w:rsidRPr="0046244C">
        <w:rPr>
          <w:rFonts w:ascii="Times New Roman" w:hint="eastAsia"/>
          <w:szCs w:val="21"/>
        </w:rPr>
        <w:t>1985</w:t>
      </w:r>
      <w:r w:rsidRPr="0046244C">
        <w:rPr>
          <w:rFonts w:ascii="Times New Roman" w:hint="eastAsia"/>
          <w:szCs w:val="21"/>
        </w:rPr>
        <w:t>年，乌干达批准《消除对妇女歧视公约》，没有任何保留。乌干达政府承诺恪守《消除对妇女歧视公约》的规定，分别在</w:t>
      </w:r>
      <w:r w:rsidRPr="0046244C">
        <w:rPr>
          <w:rFonts w:ascii="Times New Roman" w:hint="eastAsia"/>
          <w:szCs w:val="21"/>
        </w:rPr>
        <w:t>1992</w:t>
      </w:r>
      <w:r w:rsidRPr="0046244C">
        <w:rPr>
          <w:rFonts w:ascii="Times New Roman" w:hint="eastAsia"/>
          <w:szCs w:val="21"/>
        </w:rPr>
        <w:t>年、</w:t>
      </w:r>
      <w:r w:rsidRPr="0046244C">
        <w:rPr>
          <w:rFonts w:ascii="Times New Roman" w:hint="eastAsia"/>
          <w:szCs w:val="21"/>
        </w:rPr>
        <w:t>1999</w:t>
      </w:r>
      <w:r w:rsidRPr="0046244C">
        <w:rPr>
          <w:rFonts w:ascii="Times New Roman" w:hint="eastAsia"/>
          <w:szCs w:val="21"/>
        </w:rPr>
        <w:t>年和</w:t>
      </w:r>
      <w:r w:rsidRPr="0046244C">
        <w:rPr>
          <w:rFonts w:ascii="Times New Roman" w:hint="eastAsia"/>
          <w:szCs w:val="21"/>
        </w:rPr>
        <w:t>2002</w:t>
      </w:r>
      <w:r w:rsidRPr="0046244C">
        <w:rPr>
          <w:rFonts w:ascii="Times New Roman" w:hint="eastAsia"/>
          <w:szCs w:val="21"/>
        </w:rPr>
        <w:t>年向委员会提交了关于妇女地位问题的国家报告。根据消除对妇女歧视委员会的工作准则，以及</w:t>
      </w:r>
      <w:r w:rsidRPr="0046244C">
        <w:rPr>
          <w:rFonts w:ascii="Times New Roman" w:hint="eastAsia"/>
          <w:szCs w:val="21"/>
        </w:rPr>
        <w:t>2008</w:t>
      </w:r>
      <w:r w:rsidRPr="0046244C">
        <w:rPr>
          <w:rFonts w:ascii="Times New Roman" w:hint="eastAsia"/>
          <w:szCs w:val="21"/>
        </w:rPr>
        <w:t>年</w:t>
      </w:r>
      <w:r w:rsidRPr="0046244C">
        <w:rPr>
          <w:rFonts w:ascii="Times New Roman" w:hint="eastAsia"/>
          <w:szCs w:val="21"/>
        </w:rPr>
        <w:t>7</w:t>
      </w:r>
      <w:r w:rsidRPr="0046244C">
        <w:rPr>
          <w:rFonts w:ascii="Times New Roman" w:hint="eastAsia"/>
          <w:szCs w:val="21"/>
        </w:rPr>
        <w:t>月</w:t>
      </w:r>
      <w:r w:rsidRPr="0046244C">
        <w:rPr>
          <w:rFonts w:ascii="Times New Roman" w:hint="eastAsia"/>
          <w:szCs w:val="21"/>
        </w:rPr>
        <w:t>16</w:t>
      </w:r>
      <w:r w:rsidRPr="0046244C">
        <w:rPr>
          <w:rFonts w:ascii="Times New Roman" w:hint="eastAsia"/>
          <w:szCs w:val="21"/>
        </w:rPr>
        <w:t>日发布的关于缔约国根据《公约》第</w:t>
      </w:r>
      <w:r w:rsidRPr="0046244C">
        <w:rPr>
          <w:rFonts w:ascii="Times New Roman" w:hint="eastAsia"/>
          <w:szCs w:val="21"/>
        </w:rPr>
        <w:t>18</w:t>
      </w:r>
      <w:r w:rsidRPr="0046244C">
        <w:rPr>
          <w:rFonts w:ascii="Times New Roman" w:hint="eastAsia"/>
          <w:szCs w:val="21"/>
        </w:rPr>
        <w:t>条提交</w:t>
      </w:r>
      <w:r w:rsidRPr="008C079E">
        <w:rPr>
          <w:rFonts w:ascii="Times New Roman" w:hint="eastAsia"/>
          <w:szCs w:val="21"/>
        </w:rPr>
        <w:t>报告情况的报告，乌干达政府应在</w:t>
      </w:r>
      <w:r w:rsidRPr="008C079E">
        <w:rPr>
          <w:rFonts w:ascii="Times New Roman" w:hint="eastAsia"/>
          <w:szCs w:val="21"/>
        </w:rPr>
        <w:t>1998</w:t>
      </w:r>
      <w:r w:rsidRPr="008C079E">
        <w:rPr>
          <w:rFonts w:ascii="Times New Roman" w:hint="eastAsia"/>
          <w:szCs w:val="21"/>
        </w:rPr>
        <w:t>年提交第四次定期报告，并在</w:t>
      </w:r>
      <w:r w:rsidRPr="008C079E">
        <w:rPr>
          <w:rFonts w:ascii="Times New Roman" w:hint="eastAsia"/>
          <w:szCs w:val="21"/>
        </w:rPr>
        <w:t>2002</w:t>
      </w:r>
      <w:r w:rsidRPr="008C079E">
        <w:rPr>
          <w:rFonts w:ascii="Times New Roman" w:hint="eastAsia"/>
          <w:szCs w:val="21"/>
        </w:rPr>
        <w:t>年和</w:t>
      </w:r>
      <w:r w:rsidRPr="008C079E">
        <w:rPr>
          <w:rFonts w:ascii="Times New Roman" w:hint="eastAsia"/>
          <w:szCs w:val="21"/>
        </w:rPr>
        <w:t>2006</w:t>
      </w:r>
      <w:r w:rsidRPr="008C079E">
        <w:rPr>
          <w:rFonts w:ascii="Times New Roman" w:hint="eastAsia"/>
          <w:szCs w:val="21"/>
        </w:rPr>
        <w:t>年提交后续报告。为此，本报告是提交消除对妇女歧视委员会审议的第四、第五、第六和第七次合并定期报告。</w:t>
      </w:r>
    </w:p>
    <w:p w:rsidR="003516DB" w:rsidRPr="0046244C" w:rsidRDefault="003516DB" w:rsidP="0046244C">
      <w:pPr>
        <w:numPr>
          <w:ilvl w:val="0"/>
          <w:numId w:val="9"/>
        </w:numPr>
        <w:spacing w:after="240" w:line="360" w:lineRule="exact"/>
        <w:rPr>
          <w:rFonts w:ascii="Times New Roman" w:hint="eastAsia"/>
          <w:szCs w:val="21"/>
        </w:rPr>
      </w:pPr>
      <w:r w:rsidRPr="0046244C">
        <w:rPr>
          <w:rFonts w:ascii="Times New Roman" w:hint="eastAsia"/>
          <w:szCs w:val="21"/>
        </w:rPr>
        <w:t>本报告内容依照《公约》条款顺序编排，</w:t>
      </w:r>
      <w:r w:rsidRPr="0046244C">
        <w:rPr>
          <w:rFonts w:ascii="Times New Roman"/>
          <w:szCs w:val="21"/>
        </w:rPr>
        <w:t xml:space="preserve"> </w:t>
      </w:r>
      <w:r w:rsidRPr="0046244C">
        <w:rPr>
          <w:rFonts w:ascii="Times New Roman" w:hint="eastAsia"/>
          <w:szCs w:val="21"/>
        </w:rPr>
        <w:t>在具体阐述每一条时首先复述了消除对妇女歧视委员会审议乌干达第三次国家报告的</w:t>
      </w:r>
      <w:r w:rsidRPr="0046244C">
        <w:rPr>
          <w:rFonts w:ascii="Times New Roman" w:hint="eastAsia"/>
          <w:szCs w:val="21"/>
        </w:rPr>
        <w:t>2002</w:t>
      </w:r>
      <w:r w:rsidRPr="0046244C">
        <w:rPr>
          <w:rFonts w:ascii="Times New Roman" w:hint="eastAsia"/>
          <w:szCs w:val="21"/>
        </w:rPr>
        <w:t>年</w:t>
      </w:r>
      <w:r w:rsidRPr="0046244C">
        <w:rPr>
          <w:rFonts w:ascii="Times New Roman" w:hint="eastAsia"/>
          <w:szCs w:val="21"/>
        </w:rPr>
        <w:t>8</w:t>
      </w:r>
      <w:r w:rsidRPr="0046244C">
        <w:rPr>
          <w:rFonts w:ascii="Times New Roman" w:hint="eastAsia"/>
          <w:szCs w:val="21"/>
        </w:rPr>
        <w:t>月</w:t>
      </w:r>
      <w:r w:rsidRPr="0046244C">
        <w:rPr>
          <w:rFonts w:ascii="Times New Roman" w:hint="eastAsia"/>
          <w:szCs w:val="21"/>
        </w:rPr>
        <w:t>9</w:t>
      </w:r>
      <w:r w:rsidRPr="0046244C">
        <w:rPr>
          <w:rFonts w:ascii="Times New Roman" w:hint="eastAsia"/>
          <w:szCs w:val="21"/>
        </w:rPr>
        <w:t>日会议提出的各项关切和建议，随后分析乌干达政府和其他利益攸关方在落实拟议行动方面的进展情况。关于第</w:t>
      </w:r>
      <w:r w:rsidRPr="0046244C">
        <w:rPr>
          <w:rFonts w:ascii="Times New Roman" w:hint="eastAsia"/>
          <w:szCs w:val="21"/>
        </w:rPr>
        <w:t>4</w:t>
      </w:r>
      <w:r w:rsidRPr="0046244C">
        <w:rPr>
          <w:rFonts w:ascii="Times New Roman" w:hint="eastAsia"/>
          <w:szCs w:val="21"/>
        </w:rPr>
        <w:t>、第</w:t>
      </w:r>
      <w:r w:rsidRPr="0046244C">
        <w:rPr>
          <w:rFonts w:ascii="Times New Roman" w:hint="eastAsia"/>
          <w:szCs w:val="21"/>
        </w:rPr>
        <w:t>10</w:t>
      </w:r>
      <w:r w:rsidRPr="0046244C">
        <w:rPr>
          <w:rFonts w:ascii="Times New Roman" w:hint="eastAsia"/>
          <w:szCs w:val="21"/>
        </w:rPr>
        <w:t>、第</w:t>
      </w:r>
      <w:r w:rsidRPr="0046244C">
        <w:rPr>
          <w:rFonts w:ascii="Times New Roman" w:hint="eastAsia"/>
          <w:szCs w:val="21"/>
        </w:rPr>
        <w:t>13</w:t>
      </w:r>
      <w:r w:rsidRPr="0046244C">
        <w:rPr>
          <w:rFonts w:ascii="Times New Roman" w:hint="eastAsia"/>
          <w:szCs w:val="21"/>
        </w:rPr>
        <w:t>、第</w:t>
      </w:r>
      <w:r w:rsidRPr="0046244C">
        <w:rPr>
          <w:rFonts w:ascii="Times New Roman" w:hint="eastAsia"/>
          <w:szCs w:val="21"/>
        </w:rPr>
        <w:t>15</w:t>
      </w:r>
      <w:r w:rsidRPr="0046244C">
        <w:rPr>
          <w:rFonts w:ascii="Times New Roman" w:hint="eastAsia"/>
          <w:szCs w:val="21"/>
        </w:rPr>
        <w:t>和第</w:t>
      </w:r>
      <w:r w:rsidRPr="0046244C">
        <w:rPr>
          <w:rFonts w:ascii="Times New Roman" w:hint="eastAsia"/>
          <w:szCs w:val="21"/>
        </w:rPr>
        <w:t>16</w:t>
      </w:r>
      <w:r w:rsidRPr="0046244C">
        <w:rPr>
          <w:rFonts w:ascii="Times New Roman" w:hint="eastAsia"/>
          <w:szCs w:val="21"/>
        </w:rPr>
        <w:t>条，委员会此前没有提出关切及相关建议，而缔约国取得了巨大进步，因而只记述了进展情况。报告随后分析了缔约国在执行《公约》条款方面依然面临的重重困难，以及今后克服这些困难的具体措施和步骤。</w:t>
      </w:r>
    </w:p>
    <w:p w:rsidR="003516DB" w:rsidRPr="008C079E" w:rsidRDefault="003516DB" w:rsidP="008C079E">
      <w:pPr>
        <w:pStyle w:val="H1"/>
        <w:spacing w:after="240" w:line="360" w:lineRule="exact"/>
        <w:rPr>
          <w:rFonts w:hint="eastAsia"/>
        </w:rPr>
      </w:pPr>
      <w:bookmarkStart w:id="12" w:name="_Toc239054665"/>
      <w:r w:rsidRPr="008C079E">
        <w:rPr>
          <w:rFonts w:hint="eastAsia"/>
        </w:rPr>
        <w:t>1.1</w:t>
      </w:r>
      <w:r w:rsidR="008C079E">
        <w:rPr>
          <w:rFonts w:hint="eastAsia"/>
        </w:rPr>
        <w:t xml:space="preserve">  </w:t>
      </w:r>
      <w:r w:rsidRPr="008C079E">
        <w:rPr>
          <w:rFonts w:hint="eastAsia"/>
        </w:rPr>
        <w:t>报告的编写方法</w:t>
      </w:r>
      <w:bookmarkEnd w:id="12"/>
    </w:p>
    <w:p w:rsidR="003516DB" w:rsidRPr="0046244C" w:rsidRDefault="003516DB" w:rsidP="0046244C">
      <w:pPr>
        <w:numPr>
          <w:ilvl w:val="0"/>
          <w:numId w:val="9"/>
        </w:numPr>
        <w:adjustRightInd w:val="0"/>
        <w:snapToGrid w:val="0"/>
        <w:spacing w:after="240" w:line="360" w:lineRule="exact"/>
        <w:rPr>
          <w:rFonts w:ascii="Times New Roman"/>
          <w:szCs w:val="21"/>
        </w:rPr>
      </w:pPr>
      <w:r w:rsidRPr="0046244C">
        <w:rPr>
          <w:rFonts w:ascii="Times New Roman" w:hint="eastAsia"/>
          <w:szCs w:val="21"/>
        </w:rPr>
        <w:t>在编写报告时，必须广泛审阅乌干达政府和民间组织发布的文件，与政府部委、非政府组织以及联合国机构进行磋商，并与</w:t>
      </w:r>
      <w:r w:rsidRPr="0046244C">
        <w:rPr>
          <w:rFonts w:ascii="Times New Roman" w:hint="eastAsia"/>
          <w:szCs w:val="21"/>
        </w:rPr>
        <w:t>8</w:t>
      </w:r>
      <w:r w:rsidRPr="0046244C">
        <w:rPr>
          <w:rFonts w:ascii="Times New Roman" w:hint="eastAsia"/>
          <w:szCs w:val="21"/>
        </w:rPr>
        <w:t>个地区的地区社区发展干事开展讨论。</w:t>
      </w:r>
      <w:r w:rsidRPr="0046244C">
        <w:rPr>
          <w:rStyle w:val="FootnoteReference"/>
          <w:rFonts w:ascii="Times New Roman"/>
          <w:szCs w:val="21"/>
        </w:rPr>
        <w:footnoteReference w:id="2"/>
      </w:r>
      <w:r w:rsidRPr="0046244C">
        <w:rPr>
          <w:rFonts w:ascii="Times New Roman"/>
          <w:szCs w:val="21"/>
        </w:rPr>
        <w:t xml:space="preserve"> </w:t>
      </w:r>
      <w:r w:rsidRPr="0046244C">
        <w:rPr>
          <w:rFonts w:ascii="Times New Roman" w:hint="eastAsia"/>
          <w:szCs w:val="21"/>
        </w:rPr>
        <w:t>围绕执行《消除对妇女歧视公约》国家行动计划开展了区域磋商，就报告所涉议题提出了意见和建议。</w:t>
      </w:r>
    </w:p>
    <w:p w:rsidR="003516DB" w:rsidRPr="008C079E" w:rsidRDefault="003516DB" w:rsidP="008C079E">
      <w:pPr>
        <w:pStyle w:val="HCh"/>
        <w:spacing w:after="240" w:line="360" w:lineRule="exact"/>
        <w:rPr>
          <w:rFonts w:hint="eastAsia"/>
          <w:szCs w:val="28"/>
        </w:rPr>
      </w:pPr>
      <w:bookmarkStart w:id="13" w:name="_Toc239054666"/>
      <w:r w:rsidRPr="008C079E">
        <w:rPr>
          <w:rFonts w:hint="eastAsia"/>
          <w:szCs w:val="28"/>
        </w:rPr>
        <w:t>第1条</w:t>
      </w:r>
      <w:bookmarkEnd w:id="13"/>
    </w:p>
    <w:p w:rsidR="003516DB" w:rsidRPr="008C079E" w:rsidRDefault="003516DB" w:rsidP="008C079E">
      <w:pPr>
        <w:pStyle w:val="H1"/>
        <w:spacing w:after="240" w:line="360" w:lineRule="exact"/>
        <w:rPr>
          <w:rFonts w:hint="eastAsia"/>
        </w:rPr>
      </w:pPr>
      <w:bookmarkStart w:id="14" w:name="_Toc239054667"/>
      <w:r w:rsidRPr="008C079E">
        <w:rPr>
          <w:rFonts w:hint="eastAsia"/>
        </w:rPr>
        <w:t>歧视的定义</w:t>
      </w:r>
      <w:bookmarkEnd w:id="14"/>
    </w:p>
    <w:p w:rsidR="003516DB" w:rsidRPr="008C079E" w:rsidRDefault="003516DB" w:rsidP="008C079E">
      <w:pPr>
        <w:numPr>
          <w:ilvl w:val="0"/>
          <w:numId w:val="9"/>
        </w:numPr>
        <w:adjustRightInd w:val="0"/>
        <w:snapToGrid w:val="0"/>
        <w:spacing w:after="240" w:line="360" w:lineRule="exact"/>
        <w:rPr>
          <w:rFonts w:ascii="Times New Roman" w:hint="eastAsia"/>
          <w:szCs w:val="21"/>
        </w:rPr>
      </w:pPr>
      <w:r w:rsidRPr="008C079E">
        <w:rPr>
          <w:rFonts w:ascii="Times New Roman" w:hint="eastAsia"/>
          <w:szCs w:val="21"/>
        </w:rPr>
        <w:t>在报告所涉期间，组建了机会平等委员会（</w:t>
      </w:r>
      <w:r w:rsidRPr="008C079E">
        <w:rPr>
          <w:rFonts w:ascii="Times New Roman" w:hint="eastAsia"/>
          <w:szCs w:val="21"/>
        </w:rPr>
        <w:t>EOC</w:t>
      </w:r>
      <w:r w:rsidRPr="008C079E">
        <w:rPr>
          <w:rFonts w:ascii="Times New Roman" w:hint="eastAsia"/>
          <w:szCs w:val="21"/>
        </w:rPr>
        <w:t>）。为强化关于歧视定义的宪法规定，机会平等委员会就“歧视”做出了广泛界定，其中包括：</w:t>
      </w:r>
    </w:p>
    <w:p w:rsidR="003516DB" w:rsidRPr="008C079E" w:rsidRDefault="003516DB" w:rsidP="0046244C">
      <w:pPr>
        <w:spacing w:after="240" w:line="360" w:lineRule="exact"/>
        <w:rPr>
          <w:rFonts w:ascii="SimHei" w:eastAsia="SimHei" w:hint="eastAsia"/>
          <w:color w:val="FF0000"/>
          <w:szCs w:val="21"/>
        </w:rPr>
      </w:pPr>
      <w:r w:rsidRPr="008C079E">
        <w:rPr>
          <w:rFonts w:ascii="SimHei" w:eastAsia="SimHei" w:hint="eastAsia"/>
          <w:color w:val="FF0000"/>
          <w:szCs w:val="21"/>
        </w:rPr>
        <w:t>以性别、种族、肤色、民族、部落、出身、信仰、宗教、健康状况、社会或经济地位、政治观点或残疾为由，能够产生直接或间接影响，以至破坏或损害平等机会、或导致某一社会阶层趋于边缘化、或导致个人在就业或享受权利和自由方面受到不平等待遇的任何行为、疏忽、政策、法律法规、做法、区</w:t>
      </w:r>
      <w:r w:rsidR="00352F4D">
        <w:rPr>
          <w:rFonts w:ascii="SimHei" w:eastAsia="SimHei" w:hint="eastAsia"/>
          <w:color w:val="FF0000"/>
          <w:szCs w:val="21"/>
        </w:rPr>
        <w:t>别、条件、处境、排斥或优待</w:t>
      </w:r>
    </w:p>
    <w:p w:rsidR="003516DB" w:rsidRPr="008C079E" w:rsidRDefault="003516DB" w:rsidP="008C079E">
      <w:pPr>
        <w:pStyle w:val="HCh"/>
        <w:spacing w:after="240" w:line="360" w:lineRule="exact"/>
        <w:rPr>
          <w:szCs w:val="28"/>
        </w:rPr>
      </w:pPr>
      <w:bookmarkStart w:id="15" w:name="_Toc239054668"/>
      <w:r w:rsidRPr="008C079E">
        <w:rPr>
          <w:szCs w:val="28"/>
        </w:rPr>
        <w:t>2.0</w:t>
      </w:r>
      <w:r w:rsidR="008C079E">
        <w:rPr>
          <w:rFonts w:hint="eastAsia"/>
          <w:szCs w:val="28"/>
        </w:rPr>
        <w:t xml:space="preserve">  </w:t>
      </w:r>
      <w:r w:rsidRPr="008C079E">
        <w:rPr>
          <w:rFonts w:hint="eastAsia"/>
          <w:szCs w:val="28"/>
        </w:rPr>
        <w:t>第2条</w:t>
      </w:r>
      <w:bookmarkEnd w:id="15"/>
    </w:p>
    <w:p w:rsidR="003516DB" w:rsidRPr="008C079E" w:rsidRDefault="003516DB" w:rsidP="008C079E">
      <w:pPr>
        <w:pStyle w:val="H1"/>
        <w:spacing w:after="240" w:line="360" w:lineRule="exact"/>
        <w:rPr>
          <w:rFonts w:hint="eastAsia"/>
        </w:rPr>
      </w:pPr>
      <w:bookmarkStart w:id="16" w:name="_Toc239054669"/>
      <w:r w:rsidRPr="008C079E">
        <w:t>2.1</w:t>
      </w:r>
      <w:r w:rsidR="008C079E">
        <w:rPr>
          <w:rFonts w:hint="eastAsia"/>
        </w:rPr>
        <w:t xml:space="preserve">  </w:t>
      </w:r>
      <w:r w:rsidRPr="008C079E">
        <w:rPr>
          <w:rFonts w:hint="eastAsia"/>
        </w:rPr>
        <w:t>消除歧视的国家义务</w:t>
      </w:r>
      <w:bookmarkEnd w:id="16"/>
    </w:p>
    <w:p w:rsidR="003516DB" w:rsidRPr="00310B28" w:rsidRDefault="003516DB" w:rsidP="008C079E">
      <w:pPr>
        <w:numPr>
          <w:ilvl w:val="0"/>
          <w:numId w:val="9"/>
        </w:numPr>
        <w:adjustRightInd w:val="0"/>
        <w:snapToGrid w:val="0"/>
        <w:spacing w:after="240" w:line="360" w:lineRule="exact"/>
        <w:rPr>
          <w:rFonts w:ascii="Times New Roman" w:eastAsia="KaiTi_GB2312" w:hint="eastAsia"/>
          <w:bCs/>
          <w:color w:val="0000FF"/>
          <w:szCs w:val="21"/>
        </w:rPr>
      </w:pPr>
      <w:r w:rsidRPr="00310B28">
        <w:rPr>
          <w:rFonts w:ascii="Times New Roman" w:eastAsia="KaiTi_GB2312" w:hint="eastAsia"/>
          <w:bCs/>
          <w:color w:val="0000FF"/>
          <w:szCs w:val="21"/>
        </w:rPr>
        <w:t>虽然《宪法》规定促进男女平等，禁止性别歧视，但歧视妇女的全国性法律依然存在，法律改革进展缓慢，</w:t>
      </w:r>
      <w:r w:rsidRPr="00310B28">
        <w:rPr>
          <w:rFonts w:ascii="Times New Roman" w:eastAsia="KaiTi_GB2312" w:hint="eastAsia"/>
          <w:bCs/>
          <w:color w:val="0000FF"/>
          <w:szCs w:val="21"/>
          <w:vertAlign w:val="superscript"/>
        </w:rPr>
        <w:footnoteReference w:id="3"/>
      </w:r>
      <w:r w:rsidRPr="00310B28">
        <w:rPr>
          <w:rFonts w:ascii="Times New Roman" w:eastAsia="KaiTi_GB2312" w:hint="eastAsia"/>
          <w:bCs/>
          <w:color w:val="0000FF"/>
          <w:szCs w:val="21"/>
        </w:rPr>
        <w:t xml:space="preserve"> </w:t>
      </w:r>
      <w:r w:rsidRPr="00310B28">
        <w:rPr>
          <w:rFonts w:ascii="Times New Roman" w:eastAsia="KaiTi_GB2312" w:hint="eastAsia"/>
          <w:bCs/>
          <w:color w:val="0000FF"/>
          <w:szCs w:val="21"/>
        </w:rPr>
        <w:t>取消法律上的歧视以及防止并消除事实上的歧视的工作进展缓慢，委员会对此均表示关切。</w:t>
      </w:r>
    </w:p>
    <w:p w:rsidR="003516DB" w:rsidRPr="0046244C" w:rsidRDefault="003516DB" w:rsidP="0046244C">
      <w:pPr>
        <w:spacing w:after="240" w:line="360" w:lineRule="exact"/>
        <w:ind w:left="720"/>
        <w:rPr>
          <w:rFonts w:ascii="Times New Roman"/>
          <w:szCs w:val="21"/>
        </w:rPr>
      </w:pPr>
      <w:r w:rsidRPr="0046244C">
        <w:rPr>
          <w:rFonts w:ascii="Times New Roman" w:hint="eastAsia"/>
          <w:szCs w:val="21"/>
        </w:rPr>
        <w:t>有鉴于此，委员会建议加快法律改革进程，争取做到国家法律符合不歧视及男女平等的宪法原则。在这个问题上，委员会还建议尽快颁布《土地法》草案、《家庭关系法》（</w:t>
      </w:r>
      <w:r w:rsidRPr="0046244C">
        <w:rPr>
          <w:rFonts w:ascii="Times New Roman" w:hint="eastAsia"/>
          <w:szCs w:val="21"/>
        </w:rPr>
        <w:t>DRB</w:t>
      </w:r>
      <w:r w:rsidRPr="0046244C">
        <w:rPr>
          <w:rFonts w:ascii="Times New Roman" w:hint="eastAsia"/>
          <w:szCs w:val="21"/>
        </w:rPr>
        <w:t>）以及《性犯罪法》。此外，委员会建议乌干达政府开展公众宣传和法律扫盲运动，介绍《公约》和《宪法》的规定，让广大民众普遍了解消除对妇女的歧视是乌干达的国际义务及国家义务。</w:t>
      </w:r>
    </w:p>
    <w:p w:rsidR="003516DB" w:rsidRPr="0046244C" w:rsidRDefault="003516DB" w:rsidP="0046244C">
      <w:pPr>
        <w:spacing w:after="240" w:line="360" w:lineRule="exact"/>
        <w:ind w:left="720"/>
        <w:rPr>
          <w:rFonts w:ascii="Times New Roman"/>
          <w:b/>
          <w:bCs/>
          <w:szCs w:val="21"/>
        </w:rPr>
      </w:pPr>
      <w:r w:rsidRPr="0046244C">
        <w:rPr>
          <w:rFonts w:ascii="Times New Roman" w:hint="eastAsia"/>
          <w:szCs w:val="21"/>
        </w:rPr>
        <w:t>委员会指出，大量法律和习俗违背关于平等的宪法保证，妇女不了解、也极少动用相关机制来执行关于不歧视的宪法规定。为此，委员会建议制定简便易行的申诉程序，落实宪法保证，并开展法律扫盲运动，帮助妇女了解《宪法》赋予她们的权利以及执行机制。委员会还建议同妇女团体合作制定法律援助方案，让妇女能够主张行使自己的权利。</w:t>
      </w:r>
    </w:p>
    <w:p w:rsidR="003516DB" w:rsidRPr="00EB018B" w:rsidRDefault="003516DB" w:rsidP="00EB018B">
      <w:pPr>
        <w:pStyle w:val="H1"/>
        <w:spacing w:after="240" w:line="360" w:lineRule="exact"/>
      </w:pPr>
      <w:bookmarkStart w:id="17" w:name="_Toc239054670"/>
      <w:r w:rsidRPr="00EB018B">
        <w:t>2.2</w:t>
      </w:r>
      <w:r w:rsidR="00EB018B">
        <w:rPr>
          <w:rFonts w:hint="eastAsia"/>
        </w:rPr>
        <w:t xml:space="preserve">  </w:t>
      </w:r>
      <w:r w:rsidRPr="00EB018B">
        <w:rPr>
          <w:rFonts w:hint="eastAsia"/>
        </w:rPr>
        <w:t>消除法律上的歧视的措施</w:t>
      </w:r>
      <w:bookmarkEnd w:id="17"/>
    </w:p>
    <w:p w:rsidR="003516DB" w:rsidRPr="00EB018B" w:rsidRDefault="003516DB" w:rsidP="00EB018B">
      <w:pPr>
        <w:pStyle w:val="H23"/>
        <w:spacing w:after="240" w:line="360" w:lineRule="exact"/>
      </w:pPr>
      <w:bookmarkStart w:id="18" w:name="_Toc239054671"/>
      <w:r w:rsidRPr="00EB018B">
        <w:t>2.2.1</w:t>
      </w:r>
      <w:r w:rsidR="00EB018B">
        <w:rPr>
          <w:rFonts w:hint="eastAsia"/>
        </w:rPr>
        <w:t xml:space="preserve">  </w:t>
      </w:r>
      <w:r w:rsidRPr="00EB018B">
        <w:rPr>
          <w:rFonts w:hint="eastAsia"/>
        </w:rPr>
        <w:t>缔约国取得的进展和依然面临的困难</w:t>
      </w:r>
      <w:bookmarkEnd w:id="18"/>
    </w:p>
    <w:p w:rsidR="003516DB" w:rsidRPr="00EB018B" w:rsidRDefault="003516DB" w:rsidP="00EB018B">
      <w:pPr>
        <w:numPr>
          <w:ilvl w:val="0"/>
          <w:numId w:val="9"/>
        </w:numPr>
        <w:adjustRightInd w:val="0"/>
        <w:snapToGrid w:val="0"/>
        <w:spacing w:after="240" w:line="360" w:lineRule="exact"/>
        <w:rPr>
          <w:rFonts w:ascii="Times New Roman"/>
          <w:bCs/>
          <w:szCs w:val="21"/>
        </w:rPr>
      </w:pPr>
      <w:r w:rsidRPr="00EB018B">
        <w:rPr>
          <w:rFonts w:ascii="Times New Roman"/>
          <w:bCs/>
          <w:szCs w:val="21"/>
        </w:rPr>
        <w:t>缔约国在</w:t>
      </w:r>
      <w:r w:rsidRPr="00EB018B">
        <w:rPr>
          <w:rFonts w:ascii="Times New Roman"/>
          <w:szCs w:val="21"/>
        </w:rPr>
        <w:t>制定</w:t>
      </w:r>
      <w:r w:rsidRPr="00EB018B">
        <w:rPr>
          <w:rFonts w:ascii="Times New Roman"/>
          <w:bCs/>
          <w:szCs w:val="21"/>
        </w:rPr>
        <w:t>法律消除法律上的歧视方面取得了长足进步，但仍有改进的余地。经过长时间游说之后，</w:t>
      </w:r>
      <w:r w:rsidRPr="00EB018B">
        <w:rPr>
          <w:rFonts w:ascii="Times New Roman"/>
          <w:bCs/>
          <w:szCs w:val="21"/>
          <w:vertAlign w:val="superscript"/>
        </w:rPr>
        <w:footnoteReference w:id="4"/>
      </w:r>
      <w:r w:rsidRPr="00EB018B">
        <w:rPr>
          <w:rFonts w:ascii="Times New Roman"/>
          <w:bCs/>
          <w:szCs w:val="21"/>
        </w:rPr>
        <w:t>1998</w:t>
      </w:r>
      <w:r w:rsidRPr="00EB018B">
        <w:rPr>
          <w:rFonts w:ascii="Times New Roman"/>
          <w:bCs/>
          <w:szCs w:val="21"/>
        </w:rPr>
        <w:t>年《土地法》</w:t>
      </w:r>
      <w:r w:rsidRPr="00EB018B">
        <w:rPr>
          <w:rFonts w:ascii="Times New Roman"/>
          <w:bCs/>
          <w:szCs w:val="21"/>
          <w:vertAlign w:val="superscript"/>
        </w:rPr>
        <w:footnoteReference w:id="5"/>
      </w:r>
      <w:r w:rsidRPr="00EB018B">
        <w:rPr>
          <w:rFonts w:ascii="Times New Roman"/>
          <w:bCs/>
          <w:szCs w:val="21"/>
        </w:rPr>
        <w:t>得到修订，新增内容进一步保护妇女拥有、使用和继承土地的权利。</w:t>
      </w:r>
    </w:p>
    <w:p w:rsidR="003516DB" w:rsidRPr="0046244C" w:rsidRDefault="003516DB" w:rsidP="001905CA">
      <w:pPr>
        <w:spacing w:after="240" w:line="360" w:lineRule="exact"/>
        <w:ind w:leftChars="650" w:left="31680"/>
        <w:rPr>
          <w:rFonts w:ascii="Times New Roman" w:hint="eastAsia"/>
          <w:szCs w:val="21"/>
        </w:rPr>
      </w:pPr>
      <w:r w:rsidRPr="0046244C">
        <w:rPr>
          <w:rFonts w:ascii="Times New Roman" w:hint="eastAsia"/>
          <w:szCs w:val="21"/>
        </w:rPr>
        <w:t>《土地法修正案》第</w:t>
      </w:r>
      <w:r w:rsidRPr="0046244C">
        <w:rPr>
          <w:rFonts w:ascii="Times New Roman"/>
          <w:szCs w:val="21"/>
        </w:rPr>
        <w:t>39A</w:t>
      </w:r>
      <w:r w:rsidRPr="0046244C">
        <w:rPr>
          <w:rFonts w:ascii="Times New Roman" w:hint="eastAsia"/>
          <w:szCs w:val="21"/>
        </w:rPr>
        <w:t>节详细阐述了占用家庭土地的保障，第</w:t>
      </w:r>
      <w:r w:rsidRPr="0046244C">
        <w:rPr>
          <w:rFonts w:ascii="Times New Roman" w:hint="eastAsia"/>
          <w:szCs w:val="21"/>
        </w:rPr>
        <w:t>40</w:t>
      </w:r>
      <w:r w:rsidRPr="0046244C">
        <w:rPr>
          <w:rFonts w:ascii="Times New Roman" w:hint="eastAsia"/>
          <w:szCs w:val="21"/>
        </w:rPr>
        <w:t>节规定，未经配偶的事先许可，禁止出售、转让、交换、典当、抵押或租借家庭土地。</w:t>
      </w:r>
    </w:p>
    <w:p w:rsidR="003516DB" w:rsidRPr="0046244C" w:rsidRDefault="003516DB" w:rsidP="0046244C">
      <w:pPr>
        <w:spacing w:after="240" w:line="360" w:lineRule="exact"/>
        <w:ind w:left="1080"/>
        <w:rPr>
          <w:rFonts w:ascii="Times New Roman"/>
          <w:szCs w:val="21"/>
        </w:rPr>
      </w:pPr>
      <w:r w:rsidRPr="0046244C">
        <w:rPr>
          <w:rFonts w:ascii="Times New Roman" w:hint="eastAsia"/>
          <w:szCs w:val="21"/>
        </w:rPr>
        <w:t>上述法律没有如压力集团所愿，承认配偶双方对于土地享有</w:t>
      </w:r>
      <w:r w:rsidRPr="00310B28">
        <w:rPr>
          <w:rFonts w:ascii="Times New Roman" w:eastAsia="KaiTi_GB2312" w:hint="eastAsia"/>
          <w:color w:val="0000FF"/>
          <w:szCs w:val="21"/>
        </w:rPr>
        <w:t>共同拥有权</w:t>
      </w:r>
      <w:r w:rsidRPr="0046244C">
        <w:rPr>
          <w:rFonts w:ascii="Times New Roman" w:hint="eastAsia"/>
          <w:szCs w:val="21"/>
        </w:rPr>
        <w:t>，</w:t>
      </w:r>
      <w:r w:rsidRPr="0046244C">
        <w:rPr>
          <w:rStyle w:val="FootnoteReference"/>
          <w:rFonts w:ascii="Times New Roman"/>
          <w:szCs w:val="21"/>
        </w:rPr>
        <w:footnoteReference w:id="6"/>
      </w:r>
      <w:r w:rsidRPr="0046244C">
        <w:rPr>
          <w:rFonts w:ascii="Times New Roman" w:hint="eastAsia"/>
          <w:szCs w:val="21"/>
        </w:rPr>
        <w:t xml:space="preserve"> </w:t>
      </w:r>
      <w:r w:rsidRPr="0046244C">
        <w:rPr>
          <w:rFonts w:ascii="Times New Roman" w:hint="eastAsia"/>
          <w:szCs w:val="21"/>
        </w:rPr>
        <w:t>而是设置同意条款，平等地关注配偶对于家庭土地享有的权益。如今，妇女可以申请颁布所有权证书或习惯所有权证书，规定在出售或转让财产所有权之前必须事先征得配偶的同意。出于适当考虑，共同所有权条款被纳入家庭关系法草案。</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《土地法》还保护妇女有权使用传统土地。</w:t>
      </w:r>
      <w:r w:rsidRPr="0046244C">
        <w:rPr>
          <w:rStyle w:val="FootnoteReference"/>
          <w:rFonts w:ascii="Times New Roman"/>
          <w:szCs w:val="21"/>
        </w:rPr>
        <w:footnoteReference w:id="7"/>
      </w:r>
      <w:r w:rsidRPr="0046244C">
        <w:rPr>
          <w:rFonts w:ascii="Times New Roman" w:hint="eastAsia"/>
          <w:szCs w:val="21"/>
        </w:rPr>
        <w:t>对于传统权威机构就习惯地权土地做出的决定，《土地法》给予法律认可，但同时规定相关决定不得禁止妇女拥有、占用及使用土地，也不得剥夺妇女的权利，否则决定无效。这项规定符合《宪法》第</w:t>
      </w:r>
      <w:r w:rsidRPr="0046244C">
        <w:rPr>
          <w:rFonts w:ascii="Times New Roman"/>
          <w:szCs w:val="21"/>
        </w:rPr>
        <w:t>246</w:t>
      </w:r>
      <w:r w:rsidRPr="0046244C">
        <w:rPr>
          <w:rFonts w:ascii="Times New Roman" w:hint="eastAsia"/>
          <w:szCs w:val="21"/>
        </w:rPr>
        <w:t>（</w:t>
      </w:r>
      <w:r w:rsidRPr="0046244C">
        <w:rPr>
          <w:rFonts w:ascii="Times New Roman"/>
          <w:szCs w:val="21"/>
        </w:rPr>
        <w:t>4</w:t>
      </w:r>
      <w:r w:rsidRPr="0046244C">
        <w:rPr>
          <w:rFonts w:ascii="Times New Roman" w:hint="eastAsia"/>
          <w:szCs w:val="21"/>
        </w:rPr>
        <w:t>）条，后者禁止传统领袖或文化领袖损害个人权利的任何习俗、做法、惯例或传统。鉴于此前已有报告记述了传统权威机构遵循传统规范及其对待妇女的态度，这项规定意义重大。</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但是，要增强妇女的土地所有权，仍有部分法律缺陷有待改正。《土地法（修正案）》并未要求获得配偶的书面许可，这就可能损害妇女的土地权益。例如，土地买家在拿不出书面许可的情况下，往往出示口头证据，法庭和地方政府予以采信。</w:t>
      </w:r>
      <w:r w:rsidRPr="0046244C">
        <w:rPr>
          <w:rStyle w:val="FootnoteReference"/>
          <w:rFonts w:ascii="Times New Roman"/>
          <w:szCs w:val="21"/>
        </w:rPr>
        <w:footnoteReference w:id="8"/>
      </w:r>
      <w:r w:rsidRPr="0046244C">
        <w:rPr>
          <w:rFonts w:ascii="Times New Roman" w:hint="eastAsia"/>
          <w:szCs w:val="21"/>
        </w:rPr>
        <w:t xml:space="preserve"> </w:t>
      </w:r>
      <w:r w:rsidRPr="0046244C">
        <w:rPr>
          <w:rFonts w:ascii="Times New Roman" w:hint="eastAsia"/>
          <w:szCs w:val="21"/>
        </w:rPr>
        <w:t>所有权证书是切实落实“</w:t>
      </w:r>
      <w:r w:rsidRPr="00310B28">
        <w:rPr>
          <w:rFonts w:ascii="Times New Roman" w:eastAsia="KaiTi_GB2312" w:hint="eastAsia"/>
          <w:color w:val="0000FF"/>
          <w:szCs w:val="21"/>
        </w:rPr>
        <w:t>占用条款保证</w:t>
      </w:r>
      <w:r w:rsidRPr="0046244C">
        <w:rPr>
          <w:rFonts w:ascii="Times New Roman" w:hint="eastAsia"/>
          <w:szCs w:val="21"/>
        </w:rPr>
        <w:t>”的关键所在，但获得证书的方法没有得到广泛宣传，特别是在农村社区。这就使得妇女更容易失去土地。</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《家庭关系法》（</w:t>
      </w:r>
      <w:r w:rsidRPr="0046244C">
        <w:rPr>
          <w:rFonts w:ascii="Times New Roman" w:hint="eastAsia"/>
          <w:szCs w:val="21"/>
        </w:rPr>
        <w:t>DRB</w:t>
      </w:r>
      <w:r w:rsidRPr="0046244C">
        <w:rPr>
          <w:rFonts w:ascii="Times New Roman" w:hint="eastAsia"/>
          <w:szCs w:val="21"/>
        </w:rPr>
        <w:t>）中有争议的条款引发一些人的抗议，法案被撤回，以便开展进一步磋商，此后的工作进展缓慢。</w:t>
      </w:r>
      <w:r w:rsidRPr="0046244C">
        <w:rPr>
          <w:rStyle w:val="FootnoteReference"/>
          <w:rFonts w:ascii="Times New Roman"/>
          <w:szCs w:val="21"/>
        </w:rPr>
        <w:footnoteReference w:id="9"/>
      </w:r>
      <w:r w:rsidRPr="0046244C">
        <w:rPr>
          <w:rFonts w:ascii="Times New Roman" w:hint="eastAsia"/>
          <w:szCs w:val="21"/>
        </w:rPr>
        <w:t>法律草案旨在改革并巩固关于婚姻、分居和离婚的法律。乌干达法律改革委员会（</w:t>
      </w:r>
      <w:r w:rsidRPr="0046244C">
        <w:rPr>
          <w:rFonts w:ascii="Times New Roman" w:hint="eastAsia"/>
          <w:szCs w:val="21"/>
        </w:rPr>
        <w:t>ULRC</w:t>
      </w:r>
      <w:r w:rsidRPr="0046244C">
        <w:rPr>
          <w:rFonts w:ascii="Times New Roman" w:hint="eastAsia"/>
          <w:szCs w:val="21"/>
        </w:rPr>
        <w:t>）负责调和各利益攸关</w:t>
      </w:r>
      <w:r w:rsidR="00A33D6C" w:rsidRPr="0046244C">
        <w:rPr>
          <w:rFonts w:ascii="Times New Roman" w:hint="eastAsia"/>
          <w:szCs w:val="21"/>
        </w:rPr>
        <w:t>方</w:t>
      </w:r>
      <w:r w:rsidRPr="0046244C">
        <w:rPr>
          <w:rFonts w:ascii="Times New Roman" w:hint="eastAsia"/>
          <w:szCs w:val="21"/>
        </w:rPr>
        <w:t>的利益，将这部法律草案一分为二：第一部法律涵盖民事婚姻、基督教婚姻、印度教婚姻以及巴哈教婚姻；第二部法律规定设立伊斯兰教法法院，管理伊斯兰教徒的婚姻和离婚问题。法律草案将呈交司法部长，由其转呈内阁讨论。</w:t>
      </w:r>
      <w:r w:rsidRPr="0046244C">
        <w:rPr>
          <w:rStyle w:val="FootnoteReference"/>
          <w:rFonts w:ascii="Times New Roman"/>
          <w:szCs w:val="21"/>
        </w:rPr>
        <w:footnoteReference w:id="10"/>
      </w:r>
      <w:r w:rsidRPr="0046244C">
        <w:rPr>
          <w:rFonts w:ascii="Times New Roman"/>
          <w:szCs w:val="21"/>
        </w:rPr>
        <w:t xml:space="preserve">  </w:t>
      </w:r>
      <w:r w:rsidRPr="0046244C">
        <w:rPr>
          <w:rFonts w:ascii="Times New Roman" w:hint="eastAsia"/>
          <w:szCs w:val="21"/>
        </w:rPr>
        <w:t>应该指出的是，进展虽然缓慢，但性别、劳工和社会发展部、乌干达女议员协会、社会性别问题委员会以及议会机会平等常设委员会依然在开展游说活动，争取制定公平公正的家庭法。</w:t>
      </w:r>
      <w:r w:rsidRPr="0046244C">
        <w:rPr>
          <w:rStyle w:val="FootnoteReference"/>
          <w:rFonts w:ascii="Times New Roman"/>
          <w:szCs w:val="21"/>
        </w:rPr>
        <w:footnoteReference w:id="11"/>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民间组织也积极参与进来，在《家庭关系法》联盟的带动下支持制定公平的家庭法。当前围绕《家庭关系法》草案开展的各项行动</w:t>
      </w:r>
      <w:r w:rsidRPr="0046244C">
        <w:rPr>
          <w:rStyle w:val="FootnoteReference"/>
          <w:rFonts w:ascii="Times New Roman"/>
          <w:szCs w:val="21"/>
        </w:rPr>
        <w:footnoteReference w:id="12"/>
      </w:r>
      <w:r w:rsidRPr="0046244C">
        <w:rPr>
          <w:rFonts w:ascii="Times New Roman" w:hint="eastAsia"/>
          <w:szCs w:val="21"/>
        </w:rPr>
        <w:t>旨在确保所有妇女，无论其宗教背景如何，在缔结和解除婚姻问题上都享有充分的权利。</w:t>
      </w:r>
    </w:p>
    <w:p w:rsidR="003516DB" w:rsidRPr="0046244C" w:rsidRDefault="003516DB" w:rsidP="0046244C">
      <w:pPr>
        <w:numPr>
          <w:ilvl w:val="0"/>
          <w:numId w:val="9"/>
        </w:numPr>
        <w:spacing w:after="240" w:line="360" w:lineRule="exact"/>
        <w:rPr>
          <w:rFonts w:ascii="Times New Roman"/>
          <w:b/>
          <w:bCs/>
          <w:color w:val="FF0000"/>
          <w:szCs w:val="21"/>
        </w:rPr>
      </w:pPr>
      <w:r w:rsidRPr="0046244C">
        <w:rPr>
          <w:rFonts w:ascii="Times New Roman" w:hint="eastAsia"/>
          <w:szCs w:val="21"/>
        </w:rPr>
        <w:t>关于《性犯罪法》，乌干达法律改革委员会认为应比照这部法律提出的某些建议，相应修订《刑法》的相关条款。修正案涉及到委员会关注的问题，特别是婚内强奸问题、能否得到纠正和保护、以及能否对犯罪者提出起诉。</w:t>
      </w:r>
      <w:r w:rsidRPr="0046244C">
        <w:rPr>
          <w:rFonts w:ascii="Times New Roman" w:hint="eastAsia"/>
          <w:szCs w:val="21"/>
        </w:rPr>
        <w:t>2004</w:t>
      </w:r>
      <w:r w:rsidRPr="0046244C">
        <w:rPr>
          <w:rFonts w:ascii="Times New Roman" w:hint="eastAsia"/>
          <w:szCs w:val="21"/>
        </w:rPr>
        <w:t>年《性犯罪法（多项修正案）》规定，婚内性攻击为刑事犯罪，并规定婚内性攻击犯罪者除被判监禁或罚款外，还应对受害者给予赔偿，赔偿金额应考虑到受害者的医疗开支等多项因素。</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2006</w:t>
      </w:r>
      <w:r w:rsidRPr="0046244C">
        <w:rPr>
          <w:rFonts w:ascii="Times New Roman" w:hint="eastAsia"/>
          <w:szCs w:val="21"/>
        </w:rPr>
        <w:t>年《就业法》的部分条款旨在消除妇女在就业领域遭受的歧视（法律规定详见第</w:t>
      </w:r>
      <w:r w:rsidRPr="0046244C">
        <w:rPr>
          <w:rFonts w:ascii="Times New Roman" w:hint="eastAsia"/>
          <w:szCs w:val="21"/>
        </w:rPr>
        <w:t>11</w:t>
      </w:r>
      <w:r w:rsidRPr="0046244C">
        <w:rPr>
          <w:rFonts w:ascii="Times New Roman" w:hint="eastAsia"/>
          <w:szCs w:val="21"/>
        </w:rPr>
        <w:t>条）。</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消除法律上的歧视的其他重要措施还包括：颁布</w:t>
      </w:r>
      <w:r w:rsidRPr="0046244C">
        <w:rPr>
          <w:rFonts w:ascii="Times New Roman" w:hint="eastAsia"/>
          <w:szCs w:val="21"/>
        </w:rPr>
        <w:t>2007</w:t>
      </w:r>
      <w:r w:rsidRPr="0046244C">
        <w:rPr>
          <w:rFonts w:ascii="Times New Roman" w:hint="eastAsia"/>
          <w:szCs w:val="21"/>
        </w:rPr>
        <w:t>年《机会平等委员会法》，以及制定国家机会平等政策。</w:t>
      </w:r>
    </w:p>
    <w:p w:rsidR="003516DB" w:rsidRPr="0046244C" w:rsidRDefault="003516DB" w:rsidP="0046244C">
      <w:pPr>
        <w:spacing w:after="240" w:line="360" w:lineRule="exact"/>
        <w:ind w:left="1080"/>
        <w:rPr>
          <w:rFonts w:ascii="Times New Roman" w:hint="eastAsia"/>
          <w:szCs w:val="21"/>
        </w:rPr>
      </w:pPr>
      <w:r w:rsidRPr="0046244C">
        <w:rPr>
          <w:rFonts w:ascii="Times New Roman" w:hint="eastAsia"/>
          <w:szCs w:val="21"/>
        </w:rPr>
        <w:t>《机会平等委员会法》源自乌干达</w:t>
      </w:r>
      <w:r w:rsidRPr="0046244C">
        <w:rPr>
          <w:rFonts w:ascii="Times New Roman" w:hint="eastAsia"/>
          <w:szCs w:val="21"/>
        </w:rPr>
        <w:t>1995</w:t>
      </w:r>
      <w:r w:rsidRPr="0046244C">
        <w:rPr>
          <w:rFonts w:ascii="Times New Roman" w:hint="eastAsia"/>
          <w:szCs w:val="21"/>
        </w:rPr>
        <w:t>年《宪法》第</w:t>
      </w:r>
      <w:r w:rsidRPr="0046244C">
        <w:rPr>
          <w:rFonts w:ascii="Times New Roman" w:hint="eastAsia"/>
          <w:szCs w:val="21"/>
        </w:rPr>
        <w:t>32</w:t>
      </w:r>
      <w:r w:rsidRPr="0046244C">
        <w:rPr>
          <w:rFonts w:ascii="Times New Roman" w:hint="eastAsia"/>
          <w:szCs w:val="21"/>
        </w:rPr>
        <w:t>（</w:t>
      </w:r>
      <w:r w:rsidRPr="0046244C">
        <w:rPr>
          <w:rFonts w:ascii="Times New Roman"/>
          <w:szCs w:val="21"/>
        </w:rPr>
        <w:t>3</w:t>
      </w:r>
      <w:r w:rsidRPr="0046244C">
        <w:rPr>
          <w:rFonts w:ascii="Times New Roman" w:hint="eastAsia"/>
          <w:szCs w:val="21"/>
        </w:rPr>
        <w:t>）、第</w:t>
      </w:r>
      <w:r w:rsidRPr="0046244C">
        <w:rPr>
          <w:rFonts w:ascii="Times New Roman"/>
          <w:szCs w:val="21"/>
        </w:rPr>
        <w:t>32</w:t>
      </w:r>
      <w:r w:rsidRPr="0046244C">
        <w:rPr>
          <w:rFonts w:ascii="Times New Roman" w:hint="eastAsia"/>
          <w:szCs w:val="21"/>
        </w:rPr>
        <w:t>（</w:t>
      </w:r>
      <w:r w:rsidRPr="0046244C">
        <w:rPr>
          <w:rFonts w:ascii="Times New Roman"/>
          <w:szCs w:val="21"/>
        </w:rPr>
        <w:t>4</w:t>
      </w:r>
      <w:r w:rsidRPr="0046244C">
        <w:rPr>
          <w:rFonts w:ascii="Times New Roman" w:hint="eastAsia"/>
          <w:szCs w:val="21"/>
        </w:rPr>
        <w:t>）和第</w:t>
      </w:r>
      <w:r w:rsidRPr="0046244C">
        <w:rPr>
          <w:rFonts w:ascii="Times New Roman"/>
          <w:szCs w:val="21"/>
        </w:rPr>
        <w:t>21</w:t>
      </w:r>
      <w:r w:rsidRPr="0046244C">
        <w:rPr>
          <w:rFonts w:ascii="Times New Roman" w:hint="eastAsia"/>
          <w:szCs w:val="21"/>
        </w:rPr>
        <w:t>条，这些条款要求议会制定法律，建立机会平等委员会（</w:t>
      </w:r>
      <w:r w:rsidRPr="0046244C">
        <w:rPr>
          <w:rFonts w:ascii="Times New Roman" w:hint="eastAsia"/>
          <w:szCs w:val="21"/>
        </w:rPr>
        <w:t>EOC</w:t>
      </w:r>
      <w:r w:rsidRPr="0046244C">
        <w:rPr>
          <w:rFonts w:ascii="Times New Roman" w:hint="eastAsia"/>
          <w:szCs w:val="21"/>
        </w:rPr>
        <w:t>），并规定男女享有平等待遇。《机会平等委员会法》为废除歧视妇女的法律、政策、习俗和传统奠定了法律基础。</w:t>
      </w:r>
    </w:p>
    <w:p w:rsidR="003516DB" w:rsidRPr="0046244C" w:rsidRDefault="003516DB" w:rsidP="0046244C">
      <w:pPr>
        <w:spacing w:after="240" w:line="360" w:lineRule="exact"/>
        <w:ind w:left="1080"/>
        <w:rPr>
          <w:rFonts w:ascii="Times New Roman"/>
          <w:szCs w:val="21"/>
        </w:rPr>
      </w:pPr>
      <w:r w:rsidRPr="0046244C">
        <w:rPr>
          <w:rFonts w:ascii="Times New Roman" w:hint="eastAsia"/>
          <w:szCs w:val="21"/>
        </w:rPr>
        <w:t>机会平等委员会投入实际运作所需五名成员即将得到任命，</w:t>
      </w:r>
      <w:r w:rsidRPr="0046244C">
        <w:rPr>
          <w:rFonts w:ascii="Times New Roman" w:hint="eastAsia"/>
          <w:szCs w:val="21"/>
        </w:rPr>
        <w:t>2008</w:t>
      </w:r>
      <w:r w:rsidRPr="0046244C">
        <w:rPr>
          <w:rFonts w:ascii="Times New Roman" w:hint="eastAsia"/>
          <w:szCs w:val="21"/>
        </w:rPr>
        <w:t>至</w:t>
      </w:r>
      <w:r w:rsidRPr="0046244C">
        <w:rPr>
          <w:rFonts w:ascii="Times New Roman" w:hint="eastAsia"/>
          <w:szCs w:val="21"/>
        </w:rPr>
        <w:t>2009</w:t>
      </w:r>
      <w:r w:rsidRPr="0046244C">
        <w:rPr>
          <w:rFonts w:ascii="Times New Roman" w:hint="eastAsia"/>
          <w:szCs w:val="21"/>
        </w:rPr>
        <w:t>财政年度为委员会拨付的第一笔预算高达</w:t>
      </w:r>
      <w:r w:rsidRPr="0046244C">
        <w:rPr>
          <w:rFonts w:ascii="Times New Roman" w:hint="eastAsia"/>
          <w:szCs w:val="21"/>
        </w:rPr>
        <w:t>10</w:t>
      </w:r>
      <w:r w:rsidRPr="0046244C">
        <w:rPr>
          <w:rFonts w:ascii="Times New Roman" w:hint="eastAsia"/>
          <w:szCs w:val="21"/>
        </w:rPr>
        <w:t>亿</w:t>
      </w:r>
      <w:r w:rsidRPr="0046244C">
        <w:rPr>
          <w:rFonts w:ascii="Times New Roman"/>
          <w:szCs w:val="21"/>
        </w:rPr>
        <w:t>乌干达先令</w:t>
      </w:r>
      <w:r w:rsidRPr="0046244C">
        <w:rPr>
          <w:rFonts w:ascii="Times New Roman" w:hint="eastAsia"/>
          <w:szCs w:val="21"/>
        </w:rPr>
        <w:t>。</w:t>
      </w:r>
    </w:p>
    <w:p w:rsidR="003516DB" w:rsidRPr="0046244C" w:rsidRDefault="003516DB" w:rsidP="0046244C">
      <w:pPr>
        <w:numPr>
          <w:ilvl w:val="0"/>
          <w:numId w:val="9"/>
        </w:numPr>
        <w:spacing w:after="240" w:line="360" w:lineRule="exact"/>
        <w:rPr>
          <w:rFonts w:ascii="Times New Roman" w:hint="eastAsia"/>
          <w:szCs w:val="21"/>
        </w:rPr>
      </w:pPr>
      <w:r w:rsidRPr="0046244C">
        <w:rPr>
          <w:rFonts w:ascii="Times New Roman" w:hint="eastAsia"/>
          <w:szCs w:val="21"/>
        </w:rPr>
        <w:t>民间组织</w:t>
      </w:r>
      <w:r w:rsidRPr="0046244C">
        <w:rPr>
          <w:rStyle w:val="FootnoteReference"/>
          <w:rFonts w:ascii="Times New Roman"/>
          <w:szCs w:val="21"/>
        </w:rPr>
        <w:footnoteReference w:id="13"/>
      </w:r>
      <w:r w:rsidRPr="0046244C">
        <w:rPr>
          <w:rFonts w:ascii="Times New Roman"/>
          <w:szCs w:val="21"/>
        </w:rPr>
        <w:t xml:space="preserve"> </w:t>
      </w:r>
      <w:r w:rsidRPr="0046244C">
        <w:rPr>
          <w:rFonts w:ascii="Times New Roman" w:hint="eastAsia"/>
          <w:szCs w:val="21"/>
        </w:rPr>
        <w:t>非常善于利用重要的诉讼，颠覆歧视妇女的现行法律。这些法律主要包括《离婚法》（准予离婚的理由）、《刑法》（关于非法通奸的规定）以及《继承法》。</w:t>
      </w:r>
    </w:p>
    <w:p w:rsidR="003516DB" w:rsidRPr="0046244C" w:rsidRDefault="003516DB" w:rsidP="0046244C">
      <w:pPr>
        <w:spacing w:after="240" w:line="360" w:lineRule="exact"/>
        <w:ind w:left="1080"/>
        <w:rPr>
          <w:rFonts w:ascii="Times New Roman" w:hint="eastAsia"/>
          <w:szCs w:val="21"/>
        </w:rPr>
      </w:pPr>
      <w:r w:rsidRPr="0046244C">
        <w:rPr>
          <w:rFonts w:ascii="Times New Roman" w:hint="eastAsia"/>
          <w:szCs w:val="21"/>
        </w:rPr>
        <w:t>《离婚法》规定，妇女在向法庭提出离婚申请时必须提出两条理由，而男子只需提出一条理由。</w:t>
      </w:r>
    </w:p>
    <w:p w:rsidR="003516DB" w:rsidRPr="0046244C" w:rsidRDefault="003516DB" w:rsidP="0046244C">
      <w:pPr>
        <w:spacing w:after="240" w:line="360" w:lineRule="exact"/>
        <w:ind w:left="1080"/>
        <w:rPr>
          <w:rFonts w:ascii="Times New Roman" w:hint="eastAsia"/>
          <w:szCs w:val="21"/>
        </w:rPr>
      </w:pPr>
      <w:r w:rsidRPr="0046244C">
        <w:rPr>
          <w:rFonts w:ascii="Times New Roman" w:hint="eastAsia"/>
          <w:szCs w:val="21"/>
        </w:rPr>
        <w:t>《刑法》对于男女的非法通奸罪做出不同的定义，实际上允许已婚男子同任何未婚妇女发生性关系，而禁止已婚妇女同任何已婚或未婚男子发生性关系。</w:t>
      </w:r>
    </w:p>
    <w:p w:rsidR="003516DB" w:rsidRPr="0046244C" w:rsidRDefault="003516DB" w:rsidP="0046244C">
      <w:pPr>
        <w:spacing w:after="240" w:line="360" w:lineRule="exact"/>
        <w:ind w:left="1080"/>
        <w:rPr>
          <w:rFonts w:ascii="Times New Roman" w:hint="eastAsia"/>
          <w:szCs w:val="21"/>
        </w:rPr>
      </w:pPr>
      <w:r w:rsidRPr="0046244C">
        <w:rPr>
          <w:rFonts w:ascii="Times New Roman" w:hint="eastAsia"/>
          <w:szCs w:val="21"/>
        </w:rPr>
        <w:t>《继承法》关于继承权、无遗嘱财产的分配、任命遗嘱监护人、选择居住地以及再婚时占用婚内房产等问题的条款被指责为歧视妇女。</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宪法法院宣布，上述法律规定违背了关于不歧视和两性平等的宪法原则，属于违宪。</w:t>
      </w:r>
      <w:r w:rsidRPr="0046244C">
        <w:rPr>
          <w:rStyle w:val="FootnoteReference"/>
          <w:rFonts w:ascii="Times New Roman"/>
          <w:szCs w:val="21"/>
        </w:rPr>
        <w:footnoteReference w:id="14"/>
      </w:r>
      <w:r w:rsidRPr="0046244C">
        <w:rPr>
          <w:rFonts w:ascii="Times New Roman"/>
          <w:szCs w:val="21"/>
        </w:rPr>
        <w:t xml:space="preserve">  </w:t>
      </w:r>
      <w:r w:rsidRPr="0046244C">
        <w:rPr>
          <w:rFonts w:ascii="Times New Roman" w:hint="eastAsia"/>
          <w:szCs w:val="21"/>
        </w:rPr>
        <w:t>司法部长（</w:t>
      </w:r>
      <w:r w:rsidRPr="0046244C">
        <w:rPr>
          <w:rFonts w:ascii="Times New Roman" w:hint="eastAsia"/>
          <w:szCs w:val="21"/>
        </w:rPr>
        <w:t>AG</w:t>
      </w:r>
      <w:r w:rsidRPr="0046244C">
        <w:rPr>
          <w:rFonts w:ascii="Times New Roman" w:hint="eastAsia"/>
          <w:szCs w:val="21"/>
        </w:rPr>
        <w:t>）责成行政总署就如何修订相关法律条款提出建议，以便转呈内阁。</w:t>
      </w:r>
      <w:r w:rsidRPr="0046244C">
        <w:rPr>
          <w:rStyle w:val="FootnoteReference"/>
          <w:rFonts w:ascii="Times New Roman"/>
          <w:szCs w:val="21"/>
        </w:rPr>
        <w:footnoteReference w:id="15"/>
      </w:r>
      <w:r w:rsidRPr="0046244C">
        <w:rPr>
          <w:rFonts w:ascii="Times New Roman" w:hint="eastAsia"/>
          <w:szCs w:val="21"/>
        </w:rPr>
        <w:t xml:space="preserve"> </w:t>
      </w:r>
      <w:r w:rsidRPr="0046244C">
        <w:rPr>
          <w:rFonts w:ascii="Times New Roman" w:hint="eastAsia"/>
          <w:szCs w:val="21"/>
        </w:rPr>
        <w:t>经过修订后，关于通奸和离婚的条款将纳入《家庭关系法》草案。</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司法部长已经同意乌干达批准《非洲人权和人民权利宪章关于妇女权利的任择议定书》。</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当前的主要问题是宪法法院裁定的后续进展缓慢，以及《家庭关系法》一再被拖延。由于没有出台新的修正案，司法官员自行做出裁决，有时未必符合妇女的最大权益。</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为此，加速法律改革进程是缔约国的当务之急。</w:t>
      </w:r>
    </w:p>
    <w:p w:rsidR="003516DB" w:rsidRPr="007D0C47" w:rsidRDefault="003516DB" w:rsidP="007D0C47">
      <w:pPr>
        <w:pStyle w:val="H1"/>
        <w:spacing w:after="240" w:line="360" w:lineRule="exact"/>
        <w:rPr>
          <w:rFonts w:hint="eastAsia"/>
        </w:rPr>
      </w:pPr>
      <w:bookmarkStart w:id="19" w:name="_Toc239054672"/>
      <w:r w:rsidRPr="007D0C47">
        <w:t>2.3</w:t>
      </w:r>
      <w:r w:rsidR="007D0C47">
        <w:rPr>
          <w:rFonts w:hint="eastAsia"/>
        </w:rPr>
        <w:t xml:space="preserve">  </w:t>
      </w:r>
      <w:r w:rsidRPr="007D0C47">
        <w:rPr>
          <w:rFonts w:hint="eastAsia"/>
        </w:rPr>
        <w:t>宣传政府肩负着消除对妇女歧视的国际义务及国家义务</w:t>
      </w:r>
      <w:bookmarkEnd w:id="19"/>
    </w:p>
    <w:p w:rsidR="003516DB" w:rsidRPr="007D0C47" w:rsidRDefault="003516DB" w:rsidP="007D0C47">
      <w:pPr>
        <w:pStyle w:val="H23"/>
        <w:spacing w:after="240" w:line="360" w:lineRule="exact"/>
      </w:pPr>
      <w:bookmarkStart w:id="20" w:name="_Toc239054673"/>
      <w:r w:rsidRPr="007D0C47">
        <w:t>2.3.1</w:t>
      </w:r>
      <w:r w:rsidR="007D0C47">
        <w:rPr>
          <w:rFonts w:hint="eastAsia"/>
        </w:rPr>
        <w:t xml:space="preserve">  </w:t>
      </w:r>
      <w:r w:rsidRPr="007D0C47">
        <w:rPr>
          <w:rFonts w:hint="eastAsia"/>
        </w:rPr>
        <w:t>缔约国取得的进展和依然面临的困难</w:t>
      </w:r>
      <w:bookmarkEnd w:id="20"/>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另一项重大进展是通过了监督《消除对妇女歧视公约》执行情况的第一个国家行动计划，时间跨度为</w:t>
      </w:r>
      <w:r w:rsidRPr="0046244C">
        <w:rPr>
          <w:rFonts w:ascii="Times New Roman" w:hint="eastAsia"/>
          <w:szCs w:val="21"/>
        </w:rPr>
        <w:t>2007</w:t>
      </w:r>
      <w:r w:rsidRPr="0046244C">
        <w:rPr>
          <w:rFonts w:ascii="Times New Roman" w:hint="eastAsia"/>
          <w:szCs w:val="21"/>
        </w:rPr>
        <w:t>至</w:t>
      </w:r>
      <w:r w:rsidRPr="0046244C">
        <w:rPr>
          <w:rFonts w:ascii="Times New Roman" w:hint="eastAsia"/>
          <w:szCs w:val="21"/>
        </w:rPr>
        <w:t>2010</w:t>
      </w:r>
      <w:r w:rsidRPr="0046244C">
        <w:rPr>
          <w:rFonts w:ascii="Times New Roman" w:hint="eastAsia"/>
          <w:szCs w:val="21"/>
        </w:rPr>
        <w:t>年。国家行动计划以消除对妇女歧视委员会针对乌干达第三次定期报告提出的建议为依据，概述了具体行动内容以及负责落实每一条建议的行为者。对于这份国家行动计划将进行逐年审查。</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性别、劳工和社会发展部广泛宣传关于执行《消除对妇女歧视公约》的国家行动计划，并举办提高认识的地区课程，宣讲《公约》条款。在各个地区，地方政府、民间组织以及司法官员都参与制定落实消除对妇女歧视委员会建议的地区行动计划。</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其他政府部门开办的提高认识课程，有助于在自司法、法律和秩序部门确立促进并保护妇女人权的制度机制。</w:t>
      </w:r>
      <w:r w:rsidRPr="0046244C">
        <w:rPr>
          <w:rFonts w:ascii="Times New Roman"/>
          <w:szCs w:val="21"/>
          <w:vertAlign w:val="superscript"/>
        </w:rPr>
        <w:footnoteReference w:id="16"/>
      </w:r>
      <w:r w:rsidRPr="0046244C">
        <w:rPr>
          <w:rFonts w:ascii="Times New Roman" w:hint="eastAsia"/>
          <w:szCs w:val="21"/>
          <w:vertAlign w:val="superscript"/>
        </w:rPr>
        <w:t xml:space="preserve"> </w:t>
      </w:r>
      <w:r w:rsidRPr="0046244C">
        <w:rPr>
          <w:rFonts w:ascii="Times New Roman" w:hint="eastAsia"/>
          <w:szCs w:val="21"/>
        </w:rPr>
        <w:t>这些机制包括：</w:t>
      </w:r>
      <w:r w:rsidRPr="0046244C">
        <w:rPr>
          <w:rFonts w:ascii="Times New Roman"/>
          <w:szCs w:val="21"/>
          <w:vertAlign w:val="superscript"/>
        </w:rPr>
        <w:footnoteReference w:id="17"/>
      </w:r>
    </w:p>
    <w:p w:rsidR="003516DB" w:rsidRPr="0046244C" w:rsidRDefault="003516DB" w:rsidP="007D0C47">
      <w:pPr>
        <w:numPr>
          <w:ilvl w:val="0"/>
          <w:numId w:val="10"/>
        </w:numPr>
        <w:tabs>
          <w:tab w:val="clear" w:pos="1872"/>
          <w:tab w:val="num" w:pos="1575"/>
        </w:tabs>
        <w:spacing w:after="240" w:line="360" w:lineRule="exact"/>
        <w:ind w:left="1575" w:hanging="420"/>
        <w:rPr>
          <w:rFonts w:ascii="Times New Roman"/>
          <w:szCs w:val="21"/>
        </w:rPr>
      </w:pPr>
      <w:r w:rsidRPr="0046244C">
        <w:rPr>
          <w:rFonts w:ascii="Times New Roman" w:hint="eastAsia"/>
          <w:szCs w:val="21"/>
        </w:rPr>
        <w:t>乌干达警察部队（</w:t>
      </w:r>
      <w:r w:rsidRPr="0046244C">
        <w:rPr>
          <w:rFonts w:ascii="Times New Roman" w:hint="eastAsia"/>
          <w:szCs w:val="21"/>
        </w:rPr>
        <w:t>UPF</w:t>
      </w:r>
      <w:r w:rsidRPr="0046244C">
        <w:rPr>
          <w:rFonts w:ascii="Times New Roman" w:hint="eastAsia"/>
          <w:szCs w:val="21"/>
        </w:rPr>
        <w:t>）家庭和儿童保护部门，负责接收并处理妇女儿童的投诉；</w:t>
      </w:r>
    </w:p>
    <w:p w:rsidR="003516DB" w:rsidRPr="0046244C" w:rsidRDefault="003516DB" w:rsidP="007D0C47">
      <w:pPr>
        <w:numPr>
          <w:ilvl w:val="0"/>
          <w:numId w:val="10"/>
        </w:numPr>
        <w:tabs>
          <w:tab w:val="clear" w:pos="1872"/>
          <w:tab w:val="num" w:pos="1575"/>
        </w:tabs>
        <w:spacing w:after="240" w:line="360" w:lineRule="exact"/>
        <w:ind w:left="1575" w:hanging="420"/>
        <w:rPr>
          <w:rFonts w:ascii="Times New Roman"/>
          <w:szCs w:val="21"/>
        </w:rPr>
      </w:pPr>
      <w:r w:rsidRPr="0046244C">
        <w:rPr>
          <w:rFonts w:ascii="Times New Roman" w:hint="eastAsia"/>
          <w:szCs w:val="21"/>
        </w:rPr>
        <w:t>狱内人权部门；以及</w:t>
      </w:r>
    </w:p>
    <w:p w:rsidR="003516DB" w:rsidRPr="0046244C" w:rsidRDefault="003516DB" w:rsidP="007D0C47">
      <w:pPr>
        <w:numPr>
          <w:ilvl w:val="0"/>
          <w:numId w:val="10"/>
        </w:numPr>
        <w:tabs>
          <w:tab w:val="clear" w:pos="1872"/>
          <w:tab w:val="num" w:pos="1575"/>
        </w:tabs>
        <w:spacing w:after="240" w:line="360" w:lineRule="exact"/>
        <w:ind w:left="1575" w:hanging="420"/>
        <w:rPr>
          <w:rFonts w:ascii="Times New Roman" w:hint="eastAsia"/>
          <w:szCs w:val="21"/>
        </w:rPr>
      </w:pPr>
      <w:r w:rsidRPr="0046244C">
        <w:rPr>
          <w:rFonts w:ascii="Times New Roman" w:hint="eastAsia"/>
          <w:szCs w:val="21"/>
        </w:rPr>
        <w:t>乌干达人民国防军（乌国防军）</w:t>
      </w:r>
      <w:r w:rsidRPr="0046244C">
        <w:rPr>
          <w:rStyle w:val="FootnoteReference"/>
          <w:rFonts w:ascii="Times New Roman"/>
          <w:szCs w:val="21"/>
        </w:rPr>
        <w:footnoteReference w:id="18"/>
      </w:r>
      <w:r w:rsidRPr="0046244C">
        <w:rPr>
          <w:rFonts w:ascii="Times New Roman" w:hint="eastAsia"/>
          <w:szCs w:val="21"/>
        </w:rPr>
        <w:t>人权管理局，并设有处理妇女儿童案件的专职部门。</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缔约国组建多个志愿行动团体（</w:t>
      </w:r>
      <w:r w:rsidRPr="0046244C">
        <w:rPr>
          <w:rFonts w:ascii="Times New Roman" w:hint="eastAsia"/>
          <w:szCs w:val="21"/>
        </w:rPr>
        <w:t>VAG</w:t>
      </w:r>
      <w:r w:rsidRPr="0046244C">
        <w:rPr>
          <w:rFonts w:ascii="Times New Roman" w:hint="eastAsia"/>
          <w:szCs w:val="21"/>
        </w:rPr>
        <w:t>），设立地区人权办公室，其成员经过相关培训，能够在社区内部开办社区宣传和法律扫盲课程，从而帮助妇女获得更多资讯，了解自己的宪法权利。</w:t>
      </w:r>
      <w:r w:rsidRPr="0046244C">
        <w:rPr>
          <w:rFonts w:ascii="Times New Roman"/>
          <w:szCs w:val="21"/>
          <w:vertAlign w:val="superscript"/>
        </w:rPr>
        <w:footnoteReference w:id="19"/>
      </w:r>
      <w:r w:rsidRPr="0046244C">
        <w:rPr>
          <w:rFonts w:ascii="Times New Roman" w:hint="eastAsia"/>
          <w:szCs w:val="21"/>
        </w:rPr>
        <w:t xml:space="preserve"> </w:t>
      </w:r>
      <w:r w:rsidRPr="0046244C">
        <w:rPr>
          <w:rFonts w:ascii="Times New Roman" w:hint="eastAsia"/>
          <w:szCs w:val="21"/>
        </w:rPr>
        <w:t>其他活动还包括将有关资料翻译成当地语言。</w:t>
      </w:r>
      <w:r w:rsidRPr="0046244C">
        <w:rPr>
          <w:rFonts w:ascii="Times New Roman"/>
          <w:szCs w:val="21"/>
          <w:vertAlign w:val="superscript"/>
        </w:rPr>
        <w:footnoteReference w:id="20"/>
      </w:r>
      <w:r w:rsidRPr="0046244C">
        <w:rPr>
          <w:rFonts w:ascii="Times New Roman" w:hint="eastAsia"/>
          <w:szCs w:val="21"/>
        </w:rPr>
        <w:t xml:space="preserve"> </w:t>
      </w:r>
      <w:r w:rsidRPr="0046244C">
        <w:rPr>
          <w:rFonts w:ascii="Times New Roman" w:hint="eastAsia"/>
          <w:szCs w:val="21"/>
        </w:rPr>
        <w:t>目前正在通过戏剧社团和男子行动团体，宣传法律扫盲材料，并开展了针对境内流离失所者的法律扫盲工作。</w:t>
      </w:r>
      <w:r w:rsidRPr="0046244C">
        <w:rPr>
          <w:rFonts w:ascii="Times New Roman"/>
          <w:szCs w:val="21"/>
          <w:vertAlign w:val="superscript"/>
        </w:rPr>
        <w:footnoteReference w:id="21"/>
      </w:r>
      <w:r w:rsidRPr="0046244C">
        <w:rPr>
          <w:rFonts w:ascii="Times New Roman"/>
          <w:szCs w:val="21"/>
          <w:vertAlign w:val="superscript"/>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民间组织也积极参与宣传《消除对妇女歧视公约》的内容，开展培训，制定并执行各种方案，提高妇女的能力，使其对自身现状产生不满，从而让妇女成为推动变革的力量。</w:t>
      </w:r>
      <w:r w:rsidRPr="0046244C">
        <w:rPr>
          <w:rFonts w:ascii="Times New Roman"/>
          <w:szCs w:val="21"/>
          <w:vertAlign w:val="superscript"/>
        </w:rPr>
        <w:footnoteReference w:id="22"/>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政府和民间组织开展的法律扫盲运动有助于妇女更多地参与管理工作和经济活动，改善产妇保健，提高识字率，减少童婚现象，鼓励更多妇女报告侵权行为，从而增强了妇女的权力。</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虽然开展了上述干预行动，但妇女依然面临诸多挑战，限制妇女切实行使《宪法》赋予她们的权利。这些挑战包括；贫困率高，识字率低，消极的文化习俗，较少获得资源，以及执法机构存在制度缺陷。另一方面，资源不足限制了主要行为者的工作范围。</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为此，各方认识到有必要将宣传和提高认识方案的涉及范围拓展到全国各地以及缔约国承诺的各个层面。</w:t>
      </w:r>
    </w:p>
    <w:p w:rsidR="003516DB" w:rsidRPr="007D0C47" w:rsidRDefault="003516DB" w:rsidP="007D0C47">
      <w:pPr>
        <w:pStyle w:val="HCh"/>
        <w:spacing w:after="240" w:line="360" w:lineRule="exact"/>
        <w:rPr>
          <w:rFonts w:hint="eastAsia"/>
          <w:szCs w:val="28"/>
        </w:rPr>
      </w:pPr>
      <w:bookmarkStart w:id="21" w:name="_Toc239054674"/>
      <w:r w:rsidRPr="007D0C47">
        <w:rPr>
          <w:szCs w:val="28"/>
        </w:rPr>
        <w:t>3.0</w:t>
      </w:r>
      <w:r w:rsidR="007D0C47">
        <w:rPr>
          <w:rFonts w:hint="eastAsia"/>
          <w:szCs w:val="28"/>
        </w:rPr>
        <w:t xml:space="preserve">  </w:t>
      </w:r>
      <w:r w:rsidRPr="007D0C47">
        <w:rPr>
          <w:rFonts w:hint="eastAsia"/>
          <w:szCs w:val="28"/>
        </w:rPr>
        <w:t>第</w:t>
      </w:r>
      <w:r w:rsidRPr="007D0C47">
        <w:rPr>
          <w:szCs w:val="28"/>
        </w:rPr>
        <w:t>3</w:t>
      </w:r>
      <w:r w:rsidRPr="007D0C47">
        <w:rPr>
          <w:rFonts w:hint="eastAsia"/>
          <w:szCs w:val="28"/>
        </w:rPr>
        <w:t>条</w:t>
      </w:r>
      <w:bookmarkEnd w:id="21"/>
    </w:p>
    <w:p w:rsidR="003516DB" w:rsidRPr="007D0C47" w:rsidRDefault="003516DB" w:rsidP="007D0C47">
      <w:pPr>
        <w:pStyle w:val="H1"/>
        <w:spacing w:after="240" w:line="360" w:lineRule="exact"/>
      </w:pPr>
      <w:bookmarkStart w:id="22" w:name="_Toc239054675"/>
      <w:r w:rsidRPr="007D0C47">
        <w:t>3.1</w:t>
      </w:r>
      <w:r w:rsidR="007D0C47">
        <w:rPr>
          <w:rFonts w:hint="eastAsia"/>
        </w:rPr>
        <w:t xml:space="preserve">  </w:t>
      </w:r>
      <w:r w:rsidRPr="007D0C47">
        <w:rPr>
          <w:rFonts w:hint="eastAsia"/>
        </w:rPr>
        <w:t>妇女的发展和进步</w:t>
      </w:r>
      <w:bookmarkEnd w:id="22"/>
      <w:r w:rsidRPr="007D0C47">
        <w:rPr>
          <w:rFonts w:hint="eastAsia"/>
        </w:rPr>
        <w:t xml:space="preserve"> </w:t>
      </w:r>
    </w:p>
    <w:p w:rsidR="003516DB" w:rsidRPr="00310B28" w:rsidRDefault="003516DB" w:rsidP="0046244C">
      <w:pPr>
        <w:numPr>
          <w:ilvl w:val="0"/>
          <w:numId w:val="9"/>
        </w:numPr>
        <w:spacing w:after="240" w:line="360" w:lineRule="exact"/>
        <w:rPr>
          <w:rFonts w:ascii="Times New Roman" w:eastAsia="KaiTi_GB2312" w:hint="eastAsia"/>
          <w:iCs/>
          <w:color w:val="0000FF"/>
          <w:szCs w:val="21"/>
        </w:rPr>
      </w:pPr>
      <w:r w:rsidRPr="00310B28">
        <w:rPr>
          <w:rFonts w:ascii="Times New Roman" w:eastAsia="KaiTi_GB2312" w:hint="eastAsia"/>
          <w:iCs/>
          <w:color w:val="0000FF"/>
          <w:szCs w:val="21"/>
        </w:rPr>
        <w:t>委员会关切地指出，缔约国没有制定全面、系统的战略和支持机制，协助持续执行《公约》规定。</w:t>
      </w:r>
    </w:p>
    <w:p w:rsidR="003516DB" w:rsidRPr="0046244C" w:rsidRDefault="003516DB" w:rsidP="0046244C">
      <w:pPr>
        <w:spacing w:after="240" w:line="360" w:lineRule="exact"/>
        <w:ind w:left="1080"/>
        <w:rPr>
          <w:rFonts w:ascii="Times New Roman" w:hint="eastAsia"/>
          <w:szCs w:val="21"/>
        </w:rPr>
      </w:pPr>
      <w:r w:rsidRPr="0046244C">
        <w:rPr>
          <w:rFonts w:ascii="Times New Roman" w:hint="eastAsia"/>
          <w:szCs w:val="21"/>
        </w:rPr>
        <w:t>委员会建议针对所有政府部委制定社会性别平等主流化综合方案，并开展全面宣传运动，针对公务员宣传《公约》规定。</w:t>
      </w:r>
    </w:p>
    <w:p w:rsidR="003516DB" w:rsidRPr="007D0C47" w:rsidRDefault="003516DB" w:rsidP="007D0C47">
      <w:pPr>
        <w:pStyle w:val="H23"/>
        <w:spacing w:after="240" w:line="360" w:lineRule="exact"/>
      </w:pPr>
      <w:bookmarkStart w:id="23" w:name="_Toc239054676"/>
      <w:r w:rsidRPr="007D0C47">
        <w:t>3.1.</w:t>
      </w:r>
      <w:r w:rsidRPr="007D0C47">
        <w:rPr>
          <w:rFonts w:hint="eastAsia"/>
        </w:rPr>
        <w:t>1</w:t>
      </w:r>
      <w:r w:rsidRPr="007D0C47">
        <w:t>.</w:t>
      </w:r>
      <w:r w:rsidR="007D0C47">
        <w:rPr>
          <w:rFonts w:hint="eastAsia"/>
        </w:rPr>
        <w:t xml:space="preserve">  </w:t>
      </w:r>
      <w:r w:rsidRPr="007D0C47">
        <w:rPr>
          <w:rFonts w:hint="eastAsia"/>
        </w:rPr>
        <w:t>缔约国在社会性别平等主流化方面取得的进展和依然面临的困难</w:t>
      </w:r>
      <w:bookmarkEnd w:id="23"/>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社会性别平等主流化工作在国家政府和地方政府两个层面展开。在国家层面，缔约国正在为相关部门官员开展培训，将社会性别及公平观点纳入预算编制工作。</w:t>
      </w:r>
      <w:r w:rsidRPr="0046244C">
        <w:rPr>
          <w:rStyle w:val="FootnoteReference"/>
          <w:rFonts w:ascii="Times New Roman"/>
          <w:szCs w:val="21"/>
        </w:rPr>
        <w:footnoteReference w:id="23"/>
      </w:r>
      <w:r w:rsidRPr="0046244C">
        <w:rPr>
          <w:rFonts w:ascii="Times New Roman"/>
          <w:szCs w:val="21"/>
        </w:rPr>
        <w:t xml:space="preserve"> </w:t>
      </w:r>
      <w:r w:rsidRPr="0046244C">
        <w:rPr>
          <w:rFonts w:ascii="Times New Roman" w:hint="eastAsia"/>
          <w:szCs w:val="21"/>
        </w:rPr>
        <w:t>此外还为部门规划人员和有关人员编写了这方面的培训教材。</w:t>
      </w:r>
      <w:r w:rsidRPr="0046244C">
        <w:rPr>
          <w:rStyle w:val="FootnoteReference"/>
          <w:rFonts w:ascii="Times New Roman"/>
          <w:szCs w:val="21"/>
        </w:rPr>
        <w:footnoteReference w:id="24"/>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通过社会性别平等主流化工作，将社会性别和公平问题纳入预算编制这项原则已经被列入地方政府和各个部门的预算需求。此后，社会性别平等主流化成为地方政府发展计划（</w:t>
      </w:r>
      <w:r w:rsidRPr="0046244C">
        <w:rPr>
          <w:rFonts w:ascii="Times New Roman" w:hint="eastAsia"/>
          <w:szCs w:val="21"/>
        </w:rPr>
        <w:t>LGDP</w:t>
      </w:r>
      <w:r w:rsidRPr="0046244C">
        <w:rPr>
          <w:rFonts w:ascii="Times New Roman" w:hint="eastAsia"/>
          <w:szCs w:val="21"/>
        </w:rPr>
        <w:t>）的评估标准之一。为进一步推动将社会性别观点纳入预算编制工作，缔约国在卫生、教育、获取生产资源和就业等方面编制了按性别分列的数据。</w:t>
      </w:r>
      <w:r w:rsidRPr="0046244C">
        <w:rPr>
          <w:rFonts w:ascii="Times New Roman"/>
          <w:szCs w:val="21"/>
          <w:vertAlign w:val="superscript"/>
        </w:rPr>
        <w:footnoteReference w:id="25"/>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在报告所涉期间，消除贫困行动计划（</w:t>
      </w:r>
      <w:r w:rsidRPr="0046244C">
        <w:rPr>
          <w:rFonts w:ascii="Times New Roman" w:hint="eastAsia"/>
          <w:szCs w:val="21"/>
        </w:rPr>
        <w:t>PEAP</w:t>
      </w:r>
      <w:r w:rsidRPr="0046244C">
        <w:rPr>
          <w:rFonts w:ascii="Times New Roman" w:hint="eastAsia"/>
          <w:szCs w:val="21"/>
        </w:rPr>
        <w:t>）完成了社会性别平等主流化工作。该行动计划是综合性全国发展规划框架，旨在指导消除贫困的乌干达政策行动。在将社会性别观点纳入行动计划的同时，组建了消除贫困行动计划社会性别工作队（现更名为社会性别和权利小组委员会），负责推动社会性别平等主流化进程。委托开展的研究证明，消除贫困行动计划的社会性别平等主流化确有必要，并应制定指导性行动方案，同执行该行动计划的不同部门和机构开展工作。</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消除贫困行动计划的社会性别平等主流化进程评估发现，该行动计划对于社会性别问题的处理程度以及社会性别战略的有效性都存在差异。</w:t>
      </w:r>
      <w:r w:rsidRPr="0046244C">
        <w:rPr>
          <w:rFonts w:ascii="Times New Roman"/>
          <w:szCs w:val="21"/>
          <w:vertAlign w:val="superscript"/>
        </w:rPr>
        <w:footnoteReference w:id="26"/>
      </w:r>
      <w:r w:rsidRPr="0046244C">
        <w:rPr>
          <w:rFonts w:ascii="Times New Roman" w:hint="eastAsia"/>
          <w:szCs w:val="21"/>
        </w:rPr>
        <w:t xml:space="preserve"> </w:t>
      </w:r>
      <w:r w:rsidRPr="0046244C">
        <w:rPr>
          <w:rFonts w:ascii="Times New Roman" w:hint="eastAsia"/>
          <w:szCs w:val="21"/>
        </w:rPr>
        <w:t>关于经验教训的研究结果将有助于制定国家发展计划（</w:t>
      </w:r>
      <w:r w:rsidRPr="0046244C">
        <w:rPr>
          <w:rFonts w:ascii="Times New Roman" w:hint="eastAsia"/>
          <w:szCs w:val="21"/>
        </w:rPr>
        <w:t>NDP</w:t>
      </w:r>
      <w:r w:rsidRPr="0046244C">
        <w:rPr>
          <w:rFonts w:ascii="Times New Roman" w:hint="eastAsia"/>
          <w:szCs w:val="21"/>
        </w:rPr>
        <w:t>），后者将在</w:t>
      </w:r>
      <w:r w:rsidRPr="0046244C">
        <w:rPr>
          <w:rFonts w:ascii="Times New Roman" w:hint="eastAsia"/>
          <w:szCs w:val="21"/>
        </w:rPr>
        <w:t>2009</w:t>
      </w:r>
      <w:r w:rsidRPr="0046244C">
        <w:rPr>
          <w:rFonts w:ascii="Times New Roman" w:hint="eastAsia"/>
          <w:szCs w:val="21"/>
        </w:rPr>
        <w:t>至</w:t>
      </w:r>
      <w:r w:rsidRPr="0046244C">
        <w:rPr>
          <w:rFonts w:ascii="Times New Roman" w:hint="eastAsia"/>
          <w:szCs w:val="21"/>
        </w:rPr>
        <w:t>2010</w:t>
      </w:r>
      <w:r w:rsidRPr="0046244C">
        <w:rPr>
          <w:rFonts w:ascii="Times New Roman" w:hint="eastAsia"/>
          <w:szCs w:val="21"/>
        </w:rPr>
        <w:t>财政年度替代消除贫困行动计划。</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消除贫困</w:t>
      </w:r>
      <w:r w:rsidR="00780D18">
        <w:rPr>
          <w:rFonts w:ascii="Times New Roman" w:hint="eastAsia"/>
          <w:szCs w:val="21"/>
        </w:rPr>
        <w:t>行动</w:t>
      </w:r>
      <w:r w:rsidRPr="0046244C">
        <w:rPr>
          <w:rFonts w:ascii="Times New Roman" w:hint="eastAsia"/>
          <w:szCs w:val="21"/>
        </w:rPr>
        <w:t>计划中的农业、公路建设、教育、司法、法律和秩序部门以及卫生部门的社会性别平等主流化工作都取得了进展。第</w:t>
      </w:r>
      <w:r w:rsidRPr="0046244C">
        <w:rPr>
          <w:rFonts w:ascii="Times New Roman" w:hint="eastAsia"/>
          <w:szCs w:val="21"/>
        </w:rPr>
        <w:t>10</w:t>
      </w:r>
      <w:r w:rsidRPr="0046244C">
        <w:rPr>
          <w:rFonts w:ascii="Times New Roman" w:hint="eastAsia"/>
          <w:szCs w:val="21"/>
        </w:rPr>
        <w:t>条和第</w:t>
      </w:r>
      <w:r w:rsidRPr="0046244C">
        <w:rPr>
          <w:rFonts w:ascii="Times New Roman" w:hint="eastAsia"/>
          <w:szCs w:val="21"/>
        </w:rPr>
        <w:t>12</w:t>
      </w:r>
      <w:r w:rsidRPr="0046244C">
        <w:rPr>
          <w:rFonts w:ascii="Times New Roman" w:hint="eastAsia"/>
          <w:szCs w:val="21"/>
        </w:rPr>
        <w:t>条将分别详细阐述教育部门和卫生部门的社会性别平等主流化工作，第</w:t>
      </w:r>
      <w:r w:rsidRPr="0046244C">
        <w:rPr>
          <w:rFonts w:ascii="Times New Roman" w:hint="eastAsia"/>
          <w:szCs w:val="21"/>
        </w:rPr>
        <w:t>15</w:t>
      </w:r>
      <w:r w:rsidRPr="0046244C">
        <w:rPr>
          <w:rFonts w:ascii="Times New Roman" w:hint="eastAsia"/>
          <w:szCs w:val="21"/>
        </w:rPr>
        <w:t>条将分析司法、法律和秩序部门的相关工作。</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农业部门开展了社会性别平等主流化工作，目的是确保妇女在与男子平等的基础上参与农业生产，并从中受益。农业现代化计划（</w:t>
      </w:r>
      <w:r w:rsidRPr="0046244C">
        <w:rPr>
          <w:rFonts w:ascii="Times New Roman" w:hint="eastAsia"/>
          <w:szCs w:val="21"/>
        </w:rPr>
        <w:t>PMA</w:t>
      </w:r>
      <w:r w:rsidRPr="0046244C">
        <w:rPr>
          <w:rFonts w:ascii="Times New Roman" w:hint="eastAsia"/>
          <w:szCs w:val="21"/>
        </w:rPr>
        <w:t>）作为农业现代化指导框架，旨在提高生产力，增加市场生产比例，从而提高农民收入，改善贫困的自给农的生活质量。这一框架的社会性别平等主流化干预措施之一，是组建农业现代化计划社会性别技术小组委员会（</w:t>
      </w:r>
      <w:r w:rsidRPr="0046244C">
        <w:rPr>
          <w:rFonts w:ascii="Times New Roman" w:hint="eastAsia"/>
          <w:szCs w:val="21"/>
        </w:rPr>
        <w:t>2005</w:t>
      </w:r>
      <w:r w:rsidRPr="0046244C">
        <w:rPr>
          <w:rFonts w:ascii="Times New Roman" w:hint="eastAsia"/>
          <w:szCs w:val="21"/>
        </w:rPr>
        <w:t>年后更名为贫困和社会性别小组委员会），负责起草关于社会性别问题的立场文件，围绕农业现代化计划的七大支柱，</w:t>
      </w:r>
      <w:r w:rsidRPr="0046244C">
        <w:rPr>
          <w:rStyle w:val="FootnoteReference"/>
          <w:rFonts w:ascii="Times New Roman"/>
          <w:szCs w:val="21"/>
        </w:rPr>
        <w:footnoteReference w:id="27"/>
      </w:r>
      <w:r w:rsidRPr="0046244C">
        <w:rPr>
          <w:rFonts w:ascii="Times New Roman" w:hint="eastAsia"/>
          <w:szCs w:val="21"/>
        </w:rPr>
        <w:t xml:space="preserve"> </w:t>
      </w:r>
      <w:r w:rsidRPr="0046244C">
        <w:rPr>
          <w:rFonts w:ascii="Times New Roman" w:hint="eastAsia"/>
          <w:szCs w:val="21"/>
        </w:rPr>
        <w:t>制定社会性别平等主流化准则，编写《农业现代化计划社会性别政策简报》，开展社会性别研究，支持全国农业咨询服务（</w:t>
      </w:r>
      <w:r w:rsidRPr="0046244C">
        <w:rPr>
          <w:rFonts w:ascii="Times New Roman" w:hint="eastAsia"/>
          <w:szCs w:val="21"/>
        </w:rPr>
        <w:t>NAAD</w:t>
      </w:r>
      <w:r w:rsidRPr="0046244C">
        <w:rPr>
          <w:rFonts w:ascii="Times New Roman" w:hint="eastAsia"/>
          <w:szCs w:val="21"/>
        </w:rPr>
        <w:t>）制定社会性别战略。</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得益于性别、劳工和社会发展部的技术支持，以及丹麦国际开发署的资金援助，公路建设部门已将社会性别问题纳入内部政策文件。公路建设部门开展社会性别平等主流化工作之后，参与筑路工程的妇女人数有所增加。例如，女性承包商和女性领导的比例从</w:t>
      </w:r>
      <w:r w:rsidRPr="0046244C">
        <w:rPr>
          <w:rFonts w:ascii="Times New Roman" w:hint="eastAsia"/>
          <w:szCs w:val="21"/>
        </w:rPr>
        <w:t>10%</w:t>
      </w:r>
      <w:r w:rsidRPr="0046244C">
        <w:rPr>
          <w:rFonts w:ascii="Times New Roman" w:hint="eastAsia"/>
          <w:szCs w:val="21"/>
        </w:rPr>
        <w:t>升至</w:t>
      </w:r>
      <w:r w:rsidRPr="0046244C">
        <w:rPr>
          <w:rFonts w:ascii="Times New Roman" w:hint="eastAsia"/>
          <w:szCs w:val="21"/>
        </w:rPr>
        <w:t>30%</w:t>
      </w:r>
      <w:r w:rsidRPr="0046244C">
        <w:rPr>
          <w:rFonts w:ascii="Times New Roman" w:hint="eastAsia"/>
          <w:szCs w:val="21"/>
        </w:rPr>
        <w:t>，作为技术工人和非技术工人受雇从事筑路工作的妇女人数也增加了。</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在地方政府，社会性别平等主流化的工作重点是增强地方政府官员的能力，将社会性别问题纳入各地区的发展和预算。</w:t>
      </w:r>
      <w:r w:rsidRPr="0046244C">
        <w:rPr>
          <w:rStyle w:val="FootnoteReference"/>
          <w:rFonts w:ascii="Times New Roman"/>
          <w:szCs w:val="21"/>
        </w:rPr>
        <w:footnoteReference w:id="28"/>
      </w:r>
      <w:r w:rsidRPr="0046244C">
        <w:rPr>
          <w:rFonts w:ascii="Times New Roman" w:hint="eastAsia"/>
          <w:szCs w:val="21"/>
        </w:rPr>
        <w:t>另一项工作目标是确立体制机制，支持社会性别平等主流化进程。此类体制机制包括：乌干达社会性别论坛，社会性别平等主流化工作队，妇女领导论坛，以及地区社会性别</w:t>
      </w:r>
      <w:r w:rsidRPr="0046244C">
        <w:rPr>
          <w:rFonts w:ascii="Times New Roman" w:hint="eastAsia"/>
          <w:szCs w:val="21"/>
        </w:rPr>
        <w:t>/</w:t>
      </w:r>
      <w:r w:rsidRPr="0046244C">
        <w:rPr>
          <w:rFonts w:ascii="Times New Roman" w:hint="eastAsia"/>
          <w:szCs w:val="21"/>
        </w:rPr>
        <w:t>妇女领导论坛。由于地方政府推动社会性别平等主流化，在以下领域开展的地区项目取得了可喜的成绩：</w:t>
      </w:r>
      <w:r w:rsidRPr="0046244C">
        <w:rPr>
          <w:rStyle w:val="FootnoteReference"/>
          <w:rFonts w:ascii="Times New Roman"/>
          <w:szCs w:val="21"/>
        </w:rPr>
        <w:footnoteReference w:id="29"/>
      </w:r>
    </w:p>
    <w:p w:rsidR="003516DB" w:rsidRPr="007D0C47" w:rsidRDefault="007D0C47" w:rsidP="0046244C">
      <w:pPr>
        <w:spacing w:after="240" w:line="360" w:lineRule="exact"/>
        <w:ind w:left="360"/>
        <w:rPr>
          <w:rFonts w:ascii="SimHei" w:eastAsia="SimHei" w:hint="eastAsia"/>
          <w:bCs/>
          <w:color w:val="FF0000"/>
          <w:szCs w:val="21"/>
        </w:rPr>
      </w:pPr>
      <w:r>
        <w:rPr>
          <w:rFonts w:ascii="SimHei" w:eastAsia="SimHei"/>
          <w:bCs/>
          <w:color w:val="FF0000"/>
          <w:szCs w:val="21"/>
        </w:rPr>
        <w:br w:type="page"/>
      </w:r>
      <w:r w:rsidR="003516DB" w:rsidRPr="007D0C47">
        <w:rPr>
          <w:rFonts w:ascii="SimHei" w:eastAsia="SimHei" w:hint="eastAsia"/>
          <w:bCs/>
          <w:color w:val="FF0000"/>
          <w:szCs w:val="21"/>
        </w:rPr>
        <w:t>初级教育</w:t>
      </w:r>
    </w:p>
    <w:p w:rsidR="003516DB" w:rsidRPr="0046244C" w:rsidRDefault="003516DB" w:rsidP="0046244C">
      <w:pPr>
        <w:numPr>
          <w:ilvl w:val="0"/>
          <w:numId w:val="11"/>
        </w:numPr>
        <w:spacing w:after="240" w:line="360" w:lineRule="exact"/>
        <w:rPr>
          <w:rFonts w:ascii="Times New Roman"/>
          <w:szCs w:val="21"/>
        </w:rPr>
      </w:pPr>
      <w:r w:rsidRPr="0046244C">
        <w:rPr>
          <w:rFonts w:ascii="Times New Roman" w:hint="eastAsia"/>
          <w:szCs w:val="21"/>
        </w:rPr>
        <w:t>人员配置结构反映出两性均等，提拔妇女担任正副校长；</w:t>
      </w:r>
    </w:p>
    <w:p w:rsidR="003516DB" w:rsidRPr="0046244C" w:rsidRDefault="003516DB" w:rsidP="0046244C">
      <w:pPr>
        <w:numPr>
          <w:ilvl w:val="0"/>
          <w:numId w:val="11"/>
        </w:numPr>
        <w:spacing w:after="240" w:line="360" w:lineRule="exact"/>
        <w:rPr>
          <w:rFonts w:ascii="Times New Roman"/>
          <w:szCs w:val="21"/>
        </w:rPr>
      </w:pPr>
      <w:r w:rsidRPr="0046244C">
        <w:rPr>
          <w:rFonts w:ascii="Times New Roman" w:hint="eastAsia"/>
          <w:szCs w:val="21"/>
        </w:rPr>
        <w:t>动用校园设施补助金，为女教师修建员工之家，考虑到女教师负责持家；</w:t>
      </w:r>
    </w:p>
    <w:p w:rsidR="003516DB" w:rsidRPr="0046244C" w:rsidRDefault="003516DB" w:rsidP="0046244C">
      <w:pPr>
        <w:numPr>
          <w:ilvl w:val="0"/>
          <w:numId w:val="11"/>
        </w:numPr>
        <w:spacing w:after="240" w:line="360" w:lineRule="exact"/>
        <w:rPr>
          <w:rFonts w:ascii="Times New Roman"/>
          <w:szCs w:val="21"/>
        </w:rPr>
      </w:pPr>
      <w:r w:rsidRPr="0046244C">
        <w:rPr>
          <w:rFonts w:ascii="Times New Roman" w:hint="eastAsia"/>
          <w:szCs w:val="21"/>
        </w:rPr>
        <w:t>在小学修建促进两性平等的设施，例如为男女生分别修建卫生设施；</w:t>
      </w:r>
    </w:p>
    <w:p w:rsidR="003516DB" w:rsidRPr="0046244C" w:rsidRDefault="003516DB" w:rsidP="0046244C">
      <w:pPr>
        <w:numPr>
          <w:ilvl w:val="0"/>
          <w:numId w:val="11"/>
        </w:numPr>
        <w:spacing w:after="240" w:line="360" w:lineRule="exact"/>
        <w:rPr>
          <w:rFonts w:ascii="Times New Roman" w:hint="eastAsia"/>
          <w:szCs w:val="21"/>
        </w:rPr>
      </w:pPr>
      <w:r w:rsidRPr="0046244C">
        <w:rPr>
          <w:rFonts w:ascii="Times New Roman" w:hint="eastAsia"/>
          <w:szCs w:val="21"/>
        </w:rPr>
        <w:t>任命女性担任学校辅导员，将两性平等观点融入校园环境。</w:t>
      </w:r>
    </w:p>
    <w:p w:rsidR="003516DB" w:rsidRPr="007D0C47" w:rsidRDefault="003516DB" w:rsidP="0046244C">
      <w:pPr>
        <w:spacing w:after="240" w:line="360" w:lineRule="exact"/>
        <w:ind w:left="360"/>
        <w:rPr>
          <w:rFonts w:ascii="SimHei" w:eastAsia="SimHei" w:hint="eastAsia"/>
          <w:bCs/>
          <w:color w:val="FF0000"/>
          <w:szCs w:val="21"/>
        </w:rPr>
      </w:pPr>
      <w:r w:rsidRPr="007D0C47">
        <w:rPr>
          <w:rFonts w:ascii="SimHei" w:eastAsia="SimHei" w:hint="eastAsia"/>
          <w:bCs/>
          <w:color w:val="FF0000"/>
          <w:szCs w:val="21"/>
        </w:rPr>
        <w:t>卫生</w:t>
      </w:r>
    </w:p>
    <w:p w:rsidR="003516DB" w:rsidRPr="0046244C" w:rsidRDefault="003516DB" w:rsidP="0046244C">
      <w:pPr>
        <w:numPr>
          <w:ilvl w:val="0"/>
          <w:numId w:val="11"/>
        </w:numPr>
        <w:spacing w:after="240" w:line="360" w:lineRule="exact"/>
        <w:rPr>
          <w:rFonts w:ascii="Times New Roman"/>
          <w:szCs w:val="21"/>
        </w:rPr>
      </w:pPr>
      <w:r w:rsidRPr="0046244C">
        <w:rPr>
          <w:rFonts w:ascii="Times New Roman" w:hint="eastAsia"/>
          <w:szCs w:val="21"/>
        </w:rPr>
        <w:t>在医疗保健中心为病患的女性陪护者提供方便周到的服务，例如修建蓄水池和焚化炉，提供厨房；</w:t>
      </w:r>
    </w:p>
    <w:p w:rsidR="003516DB" w:rsidRPr="0046244C" w:rsidRDefault="003516DB" w:rsidP="0046244C">
      <w:pPr>
        <w:numPr>
          <w:ilvl w:val="0"/>
          <w:numId w:val="11"/>
        </w:numPr>
        <w:spacing w:after="240" w:line="360" w:lineRule="exact"/>
        <w:rPr>
          <w:rFonts w:ascii="Times New Roman"/>
          <w:szCs w:val="21"/>
        </w:rPr>
      </w:pPr>
      <w:r w:rsidRPr="0046244C">
        <w:rPr>
          <w:rFonts w:ascii="Times New Roman" w:hint="eastAsia"/>
          <w:szCs w:val="21"/>
        </w:rPr>
        <w:t>鼓励男性参与生殖健康方案。</w:t>
      </w:r>
    </w:p>
    <w:p w:rsidR="003516DB" w:rsidRPr="007D0C47" w:rsidRDefault="003516DB" w:rsidP="0046244C">
      <w:pPr>
        <w:spacing w:after="240" w:line="360" w:lineRule="exact"/>
        <w:ind w:left="360"/>
        <w:rPr>
          <w:rFonts w:ascii="SimHei" w:eastAsia="SimHei"/>
          <w:bCs/>
          <w:color w:val="FF0000"/>
          <w:szCs w:val="21"/>
        </w:rPr>
      </w:pPr>
      <w:r w:rsidRPr="007D0C47">
        <w:rPr>
          <w:rFonts w:ascii="SimHei" w:eastAsia="SimHei" w:hint="eastAsia"/>
          <w:bCs/>
          <w:color w:val="FF0000"/>
          <w:szCs w:val="21"/>
        </w:rPr>
        <w:t>工程和技术服务</w:t>
      </w:r>
    </w:p>
    <w:p w:rsidR="003516DB" w:rsidRPr="0046244C" w:rsidRDefault="003516DB" w:rsidP="0046244C">
      <w:pPr>
        <w:numPr>
          <w:ilvl w:val="0"/>
          <w:numId w:val="11"/>
        </w:numPr>
        <w:spacing w:after="240" w:line="360" w:lineRule="exact"/>
        <w:rPr>
          <w:rFonts w:ascii="Times New Roman" w:hint="eastAsia"/>
          <w:szCs w:val="21"/>
        </w:rPr>
      </w:pPr>
      <w:r w:rsidRPr="0046244C">
        <w:rPr>
          <w:rFonts w:ascii="Times New Roman" w:hint="eastAsia"/>
          <w:szCs w:val="21"/>
        </w:rPr>
        <w:t>在投标过程中，如公司雇员以女性为主，或由女性担任高级领导职务，则事实平等权利行动；</w:t>
      </w:r>
    </w:p>
    <w:p w:rsidR="003516DB" w:rsidRPr="0046244C" w:rsidRDefault="003516DB" w:rsidP="0046244C">
      <w:pPr>
        <w:numPr>
          <w:ilvl w:val="0"/>
          <w:numId w:val="11"/>
        </w:numPr>
        <w:spacing w:after="240" w:line="360" w:lineRule="exact"/>
        <w:rPr>
          <w:rFonts w:ascii="Times New Roman"/>
          <w:szCs w:val="21"/>
        </w:rPr>
      </w:pPr>
      <w:r w:rsidRPr="0046244C">
        <w:rPr>
          <w:rFonts w:ascii="Times New Roman" w:hint="eastAsia"/>
          <w:szCs w:val="21"/>
        </w:rPr>
        <w:t>推广劳动密集型筑路工程，便于女性所有的公司有资格参与工程。</w:t>
      </w:r>
      <w:r w:rsidRPr="0046244C">
        <w:rPr>
          <w:rFonts w:ascii="Times New Roman"/>
          <w:szCs w:val="21"/>
        </w:rPr>
        <w:t xml:space="preserve"> </w:t>
      </w:r>
    </w:p>
    <w:p w:rsidR="003516DB" w:rsidRPr="007D0C47" w:rsidRDefault="003516DB" w:rsidP="0046244C">
      <w:pPr>
        <w:spacing w:after="240" w:line="360" w:lineRule="exact"/>
        <w:ind w:left="360"/>
        <w:rPr>
          <w:rFonts w:ascii="SimHei" w:eastAsia="SimHei"/>
          <w:bCs/>
          <w:color w:val="FF0000"/>
          <w:szCs w:val="21"/>
        </w:rPr>
      </w:pPr>
      <w:r w:rsidRPr="007D0C47">
        <w:rPr>
          <w:rFonts w:ascii="SimHei" w:eastAsia="SimHei" w:hint="eastAsia"/>
          <w:bCs/>
          <w:color w:val="FF0000"/>
          <w:szCs w:val="21"/>
        </w:rPr>
        <w:t>财政和行政</w:t>
      </w:r>
    </w:p>
    <w:p w:rsidR="003516DB" w:rsidRPr="0046244C" w:rsidRDefault="003516DB" w:rsidP="0046244C">
      <w:pPr>
        <w:numPr>
          <w:ilvl w:val="0"/>
          <w:numId w:val="11"/>
        </w:numPr>
        <w:spacing w:after="240" w:line="360" w:lineRule="exact"/>
        <w:rPr>
          <w:rFonts w:ascii="Times New Roman"/>
          <w:szCs w:val="21"/>
        </w:rPr>
      </w:pPr>
      <w:r w:rsidRPr="0046244C">
        <w:rPr>
          <w:rFonts w:ascii="Times New Roman" w:hint="eastAsia"/>
          <w:szCs w:val="21"/>
        </w:rPr>
        <w:t>确保技术职位的两性均等，例如，卡永加地区政府部门首长和县长的男女比例为</w:t>
      </w:r>
      <w:r w:rsidRPr="0046244C">
        <w:rPr>
          <w:rFonts w:ascii="Times New Roman" w:hint="eastAsia"/>
          <w:szCs w:val="21"/>
        </w:rPr>
        <w:t>4</w:t>
      </w:r>
      <w:r w:rsidRPr="0046244C">
        <w:rPr>
          <w:rFonts w:ascii="Times New Roman" w:hint="eastAsia"/>
          <w:szCs w:val="21"/>
        </w:rPr>
        <w:t>比</w:t>
      </w:r>
      <w:r w:rsidRPr="0046244C">
        <w:rPr>
          <w:rFonts w:ascii="Times New Roman" w:hint="eastAsia"/>
          <w:szCs w:val="21"/>
        </w:rPr>
        <w:t>5</w:t>
      </w:r>
      <w:r w:rsidRPr="0046244C">
        <w:rPr>
          <w:rFonts w:ascii="Times New Roman" w:hint="eastAsia"/>
          <w:szCs w:val="21"/>
        </w:rPr>
        <w:t>；</w:t>
      </w:r>
      <w:r w:rsidRPr="0046244C">
        <w:rPr>
          <w:rFonts w:ascii="Times New Roman"/>
          <w:szCs w:val="21"/>
        </w:rPr>
        <w:t xml:space="preserve"> </w:t>
      </w:r>
    </w:p>
    <w:p w:rsidR="003516DB" w:rsidRPr="0046244C" w:rsidRDefault="003516DB" w:rsidP="0046244C">
      <w:pPr>
        <w:numPr>
          <w:ilvl w:val="0"/>
          <w:numId w:val="11"/>
        </w:numPr>
        <w:spacing w:after="240" w:line="360" w:lineRule="exact"/>
        <w:rPr>
          <w:rFonts w:ascii="Times New Roman"/>
          <w:szCs w:val="21"/>
        </w:rPr>
      </w:pPr>
      <w:r w:rsidRPr="0046244C">
        <w:rPr>
          <w:rFonts w:ascii="Times New Roman" w:hint="eastAsia"/>
          <w:szCs w:val="21"/>
        </w:rPr>
        <w:t>某些地区重点针对女性所有的公司收税。</w:t>
      </w:r>
    </w:p>
    <w:p w:rsidR="003516DB" w:rsidRPr="007D0C47" w:rsidRDefault="003516DB" w:rsidP="007D0C47">
      <w:pPr>
        <w:spacing w:after="240" w:line="360" w:lineRule="exact"/>
        <w:ind w:left="360"/>
        <w:rPr>
          <w:rFonts w:ascii="SimHei" w:eastAsia="SimHei"/>
          <w:bCs/>
          <w:color w:val="FF0000"/>
          <w:szCs w:val="21"/>
        </w:rPr>
      </w:pPr>
      <w:r w:rsidRPr="007D0C47">
        <w:rPr>
          <w:rFonts w:ascii="SimHei" w:eastAsia="SimHei" w:hint="eastAsia"/>
          <w:bCs/>
          <w:color w:val="FF0000"/>
          <w:szCs w:val="21"/>
        </w:rPr>
        <w:t>社区服务</w:t>
      </w:r>
    </w:p>
    <w:p w:rsidR="003516DB" w:rsidRPr="0046244C" w:rsidRDefault="003516DB" w:rsidP="0046244C">
      <w:pPr>
        <w:numPr>
          <w:ilvl w:val="0"/>
          <w:numId w:val="11"/>
        </w:numPr>
        <w:spacing w:after="240" w:line="360" w:lineRule="exact"/>
        <w:rPr>
          <w:rFonts w:ascii="Times New Roman"/>
          <w:szCs w:val="21"/>
        </w:rPr>
      </w:pPr>
      <w:r w:rsidRPr="0046244C">
        <w:rPr>
          <w:rFonts w:ascii="Times New Roman" w:hint="eastAsia"/>
          <w:szCs w:val="21"/>
        </w:rPr>
        <w:t>将社会性别平等主流化工作队制度化，负责宣传社会性别问题；</w:t>
      </w:r>
      <w:r w:rsidRPr="0046244C">
        <w:rPr>
          <w:rFonts w:ascii="Times New Roman" w:hint="eastAsia"/>
          <w:szCs w:val="21"/>
        </w:rPr>
        <w:t xml:space="preserve"> </w:t>
      </w:r>
    </w:p>
    <w:p w:rsidR="003516DB" w:rsidRPr="0046244C" w:rsidRDefault="003516DB" w:rsidP="0046244C">
      <w:pPr>
        <w:numPr>
          <w:ilvl w:val="0"/>
          <w:numId w:val="11"/>
        </w:numPr>
        <w:spacing w:after="240" w:line="360" w:lineRule="exact"/>
        <w:rPr>
          <w:rFonts w:ascii="Times New Roman"/>
          <w:szCs w:val="21"/>
        </w:rPr>
      </w:pPr>
      <w:r w:rsidRPr="0046244C">
        <w:rPr>
          <w:rFonts w:ascii="Times New Roman" w:hint="eastAsia"/>
          <w:szCs w:val="21"/>
        </w:rPr>
        <w:t>设立预算前妇女核心小组，协助制定具体的社会性别干预措施；</w:t>
      </w:r>
    </w:p>
    <w:p w:rsidR="003516DB" w:rsidRPr="0046244C" w:rsidRDefault="003516DB" w:rsidP="0046244C">
      <w:pPr>
        <w:numPr>
          <w:ilvl w:val="0"/>
          <w:numId w:val="11"/>
        </w:numPr>
        <w:spacing w:after="240" w:line="360" w:lineRule="exact"/>
        <w:rPr>
          <w:rFonts w:ascii="Times New Roman"/>
          <w:szCs w:val="21"/>
        </w:rPr>
      </w:pPr>
      <w:r w:rsidRPr="0046244C">
        <w:rPr>
          <w:rFonts w:ascii="Times New Roman" w:hint="eastAsia"/>
          <w:szCs w:val="21"/>
        </w:rPr>
        <w:t>将社会性别平等主流化干预措施制度化，例如社会性别关注年度分析、社会性别现状指数、贫困趋势的社会性别分析，用于开展切实有效的两性平等规划工作。</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1991</w:t>
      </w:r>
      <w:r w:rsidRPr="0046244C">
        <w:rPr>
          <w:rFonts w:ascii="Times New Roman" w:hint="eastAsia"/>
          <w:szCs w:val="21"/>
        </w:rPr>
        <w:t>年，马凯雷雷大学社会科学院开设了妇女和社会性别研究系，被视为这所大学的社会性别平等主流化战略。该系的任务是为大学的经济、政治、社会文化发展的各个方面提供社会性别平等主流化思想指导，并开设社会性别研究课程。</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此外，马凯雷雷大学还制定了社会性别平等主流化方案（</w:t>
      </w:r>
      <w:r w:rsidRPr="0046244C">
        <w:rPr>
          <w:rFonts w:ascii="Times New Roman" w:hint="eastAsia"/>
          <w:szCs w:val="21"/>
        </w:rPr>
        <w:t>GMP</w:t>
      </w:r>
      <w:r w:rsidR="00780D18">
        <w:rPr>
          <w:rFonts w:ascii="Times New Roman" w:hint="eastAsia"/>
          <w:szCs w:val="21"/>
        </w:rPr>
        <w:t>），并相应设立了社会性别平等主流化部</w:t>
      </w:r>
      <w:r w:rsidRPr="0046244C">
        <w:rPr>
          <w:rFonts w:ascii="Times New Roman" w:hint="eastAsia"/>
          <w:szCs w:val="21"/>
        </w:rPr>
        <w:t>（</w:t>
      </w:r>
      <w:r w:rsidRPr="0046244C">
        <w:rPr>
          <w:rFonts w:ascii="Times New Roman" w:hint="eastAsia"/>
          <w:szCs w:val="21"/>
        </w:rPr>
        <w:t>GMD</w:t>
      </w:r>
      <w:r w:rsidRPr="0046244C">
        <w:rPr>
          <w:rFonts w:ascii="Times New Roman" w:hint="eastAsia"/>
          <w:szCs w:val="21"/>
        </w:rPr>
        <w:t>）。参议院社会性别平等主流化常设委员会是社会性别问题的主要决策机构，负责监督社会性别平等主流化方案的功效，协助马凯雷雷大学在制定战略规划时吸纳社会性别观点。</w:t>
      </w:r>
      <w:r w:rsidR="00780D18">
        <w:rPr>
          <w:rFonts w:ascii="Times New Roman" w:hint="eastAsia"/>
          <w:szCs w:val="21"/>
        </w:rPr>
        <w:t>社会性别平等主流化部</w:t>
      </w:r>
      <w:r w:rsidRPr="0046244C">
        <w:rPr>
          <w:rFonts w:ascii="Times New Roman" w:hint="eastAsia"/>
          <w:szCs w:val="21"/>
        </w:rPr>
        <w:t>受命开展一项题为“</w:t>
      </w:r>
      <w:r w:rsidRPr="00310B28">
        <w:rPr>
          <w:rFonts w:ascii="Times New Roman" w:eastAsia="KaiTi_GB2312" w:hint="eastAsia"/>
          <w:color w:val="0000FF"/>
          <w:szCs w:val="21"/>
        </w:rPr>
        <w:t>马凯雷雷大学社会性别现状分析</w:t>
      </w:r>
      <w:r w:rsidRPr="0046244C">
        <w:rPr>
          <w:rFonts w:ascii="Times New Roman" w:hint="eastAsia"/>
          <w:szCs w:val="21"/>
        </w:rPr>
        <w:t>”的研究，指出两性不平等现象，并建议开展干预措施，消除两性不平等。在大学新生入学一周内，</w:t>
      </w:r>
      <w:r w:rsidR="00780D18">
        <w:rPr>
          <w:rFonts w:ascii="Times New Roman" w:hint="eastAsia"/>
          <w:szCs w:val="21"/>
        </w:rPr>
        <w:t>社会性别平等主流化部</w:t>
      </w:r>
      <w:r w:rsidRPr="0046244C">
        <w:rPr>
          <w:rFonts w:ascii="Times New Roman" w:hint="eastAsia"/>
          <w:szCs w:val="21"/>
        </w:rPr>
        <w:t>负责为新生开办宣传课程。</w:t>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缔约国承诺落实《北京宣言和行动纲要》，并为此二次制定了妇女问题国家行动计划（</w:t>
      </w:r>
      <w:r w:rsidRPr="0046244C">
        <w:rPr>
          <w:rFonts w:ascii="Times New Roman" w:hint="eastAsia"/>
          <w:szCs w:val="21"/>
        </w:rPr>
        <w:t>NAPW</w:t>
      </w:r>
      <w:r w:rsidRPr="0046244C">
        <w:rPr>
          <w:rFonts w:ascii="Times New Roman" w:hint="eastAsia"/>
          <w:szCs w:val="21"/>
        </w:rPr>
        <w:t>），时间跨度分别为</w:t>
      </w:r>
      <w:r w:rsidRPr="0046244C">
        <w:rPr>
          <w:rFonts w:ascii="Times New Roman"/>
          <w:szCs w:val="21"/>
        </w:rPr>
        <w:t>1999</w:t>
      </w:r>
      <w:r w:rsidRPr="0046244C">
        <w:rPr>
          <w:rFonts w:ascii="Times New Roman" w:hint="eastAsia"/>
          <w:szCs w:val="21"/>
        </w:rPr>
        <w:t>至</w:t>
      </w:r>
      <w:r w:rsidRPr="0046244C">
        <w:rPr>
          <w:rFonts w:ascii="Times New Roman"/>
          <w:szCs w:val="21"/>
        </w:rPr>
        <w:t>2004</w:t>
      </w:r>
      <w:r w:rsidRPr="0046244C">
        <w:rPr>
          <w:rFonts w:ascii="Times New Roman" w:hint="eastAsia"/>
          <w:szCs w:val="21"/>
        </w:rPr>
        <w:t>年以及</w:t>
      </w:r>
      <w:r w:rsidRPr="0046244C">
        <w:rPr>
          <w:rFonts w:ascii="Times New Roman"/>
          <w:szCs w:val="21"/>
        </w:rPr>
        <w:t>2006</w:t>
      </w:r>
      <w:r w:rsidRPr="0046244C">
        <w:rPr>
          <w:rFonts w:ascii="Times New Roman" w:hint="eastAsia"/>
          <w:szCs w:val="21"/>
        </w:rPr>
        <w:t>至</w:t>
      </w:r>
      <w:r w:rsidRPr="0046244C">
        <w:rPr>
          <w:rFonts w:ascii="Times New Roman"/>
          <w:szCs w:val="21"/>
        </w:rPr>
        <w:t>2010</w:t>
      </w:r>
      <w:r w:rsidRPr="0046244C">
        <w:rPr>
          <w:rFonts w:ascii="Times New Roman" w:hint="eastAsia"/>
          <w:szCs w:val="21"/>
        </w:rPr>
        <w:t>年。修订后的妇女问题国家行动计划旨在增强乌干达妇女的能力，使其成为乌干达社会、经济和政治发展的积极参与者和受益者，为所有妇女创造平等机会。该行动计划提出了增强妇女能力、推动妇女进步的五大行动领域，分别是法律和政策框架及领导；</w:t>
      </w:r>
      <w:r w:rsidR="00642DEA">
        <w:rPr>
          <w:rFonts w:ascii="Times New Roman" w:hint="eastAsia"/>
          <w:szCs w:val="21"/>
        </w:rPr>
        <w:t>增强妇女的社会和经济权力；生殖健康、权利和责任；女童教育；以及</w:t>
      </w:r>
      <w:r w:rsidRPr="0046244C">
        <w:rPr>
          <w:rFonts w:ascii="Times New Roman" w:hint="eastAsia"/>
          <w:szCs w:val="21"/>
        </w:rPr>
        <w:t>建设和平、消除冲突和远离暴力。</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为进一步推动妇女问题国家行动计划的执行工作，并加强监督，确定了各项战略行动的主要行为者，并增强了性别、劳工和社会发展部（</w:t>
      </w:r>
      <w:r w:rsidRPr="0046244C">
        <w:rPr>
          <w:rFonts w:ascii="Times New Roman"/>
          <w:szCs w:val="21"/>
        </w:rPr>
        <w:t>MGLSD</w:t>
      </w:r>
      <w:r w:rsidRPr="0046244C">
        <w:rPr>
          <w:rFonts w:ascii="Times New Roman" w:hint="eastAsia"/>
          <w:szCs w:val="21"/>
        </w:rPr>
        <w:t>）的能力。要执行妇女问题国家行动计划，必须将该行动计划的执行和监督准则发放给地区、政府部委、机构</w:t>
      </w:r>
      <w:r w:rsidRPr="0046244C">
        <w:rPr>
          <w:rFonts w:ascii="Times New Roman" w:hint="eastAsia"/>
          <w:szCs w:val="21"/>
        </w:rPr>
        <w:t>/</w:t>
      </w:r>
      <w:r w:rsidRPr="0046244C">
        <w:rPr>
          <w:rFonts w:ascii="Times New Roman" w:hint="eastAsia"/>
          <w:szCs w:val="21"/>
        </w:rPr>
        <w:t>部门、民间组织、学术机构、私营部门的代表等重要利益攸关方。已对地方政府的行为者进行培训，指导他们如何落实这些准则。</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民间组织也积极开展社会性别平等主流化行动。</w:t>
      </w:r>
      <w:r w:rsidRPr="0046244C">
        <w:rPr>
          <w:rStyle w:val="FootnoteReference"/>
          <w:rFonts w:ascii="Times New Roman"/>
          <w:szCs w:val="21"/>
        </w:rPr>
        <w:footnoteReference w:id="30"/>
      </w:r>
      <w:r w:rsidRPr="0046244C">
        <w:rPr>
          <w:rFonts w:ascii="Times New Roman" w:hint="eastAsia"/>
          <w:szCs w:val="21"/>
        </w:rPr>
        <w:t xml:space="preserve"> </w:t>
      </w:r>
      <w:r w:rsidR="00642DEA">
        <w:rPr>
          <w:rFonts w:ascii="Times New Roman" w:hint="eastAsia"/>
          <w:szCs w:val="21"/>
        </w:rPr>
        <w:t>这些组织的社会性别平等主流化干预措施同样取得了令人瞩目的</w:t>
      </w:r>
      <w:r w:rsidRPr="0046244C">
        <w:rPr>
          <w:rFonts w:ascii="Times New Roman" w:hint="eastAsia"/>
          <w:szCs w:val="21"/>
        </w:rPr>
        <w:t>成绩。</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社会性别平等主流化活动的执行工作依然存在诸多不足。在国家层面，农业现代化计划所涉政府各部没能遵循社会性别平等主流化准则，致使社会性别平等主流化工作缺乏统筹协调。缺少监督和评估指数，很难评价社会性别平等主流化工作对于公路建设部门的影响。</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在地方政府层面，缺少有效方案设计所需的性别分列数据和标准的社会性别分析工具，由此导致地方开展的多个方案没能照顾到妇女首要关注的问题。此外，由于社会性别平等主流化工作极少获得资源支持，地方政府的这项工作依然非常薄弱。</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为深入开展社会性别平等主流化工作，缔约国将继续开展相关技术人员的能力建设，为各个部门制定社会性别平等主流化准则，并编制性别分列数据。</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缔约国拟定了《审计长法》草案，其中规定对预算分配和开支情况进行社会性别审计。</w:t>
      </w:r>
    </w:p>
    <w:p w:rsidR="003516DB" w:rsidRPr="007D0C47" w:rsidRDefault="003516DB" w:rsidP="007D0C47">
      <w:pPr>
        <w:pStyle w:val="HCh"/>
        <w:spacing w:after="240" w:line="360" w:lineRule="exact"/>
        <w:rPr>
          <w:rFonts w:hint="eastAsia"/>
          <w:szCs w:val="28"/>
        </w:rPr>
      </w:pPr>
      <w:bookmarkStart w:id="24" w:name="_Toc239054677"/>
      <w:r w:rsidRPr="007D0C47">
        <w:rPr>
          <w:szCs w:val="28"/>
        </w:rPr>
        <w:t>4.0</w:t>
      </w:r>
      <w:r w:rsidR="007D0C47">
        <w:rPr>
          <w:rFonts w:hint="eastAsia"/>
          <w:szCs w:val="28"/>
        </w:rPr>
        <w:t xml:space="preserve">  </w:t>
      </w:r>
      <w:r w:rsidRPr="007D0C47">
        <w:rPr>
          <w:rFonts w:hint="eastAsia"/>
          <w:szCs w:val="28"/>
        </w:rPr>
        <w:t>第</w:t>
      </w:r>
      <w:r w:rsidRPr="007D0C47">
        <w:rPr>
          <w:szCs w:val="28"/>
        </w:rPr>
        <w:t>4</w:t>
      </w:r>
      <w:r w:rsidRPr="007D0C47">
        <w:rPr>
          <w:rFonts w:hint="eastAsia"/>
          <w:szCs w:val="28"/>
        </w:rPr>
        <w:t>条</w:t>
      </w:r>
      <w:bookmarkEnd w:id="24"/>
    </w:p>
    <w:p w:rsidR="003516DB" w:rsidRPr="007D0C47" w:rsidRDefault="003516DB" w:rsidP="007D0C47">
      <w:pPr>
        <w:pStyle w:val="H1"/>
        <w:spacing w:after="240" w:line="360" w:lineRule="exact"/>
      </w:pPr>
      <w:bookmarkStart w:id="25" w:name="_Toc239054678"/>
      <w:r w:rsidRPr="007D0C47">
        <w:t>4.1</w:t>
      </w:r>
      <w:r w:rsidR="007D0C47">
        <w:rPr>
          <w:rFonts w:hint="eastAsia"/>
        </w:rPr>
        <w:t xml:space="preserve">  </w:t>
      </w:r>
      <w:r w:rsidRPr="007D0C47">
        <w:rPr>
          <w:rFonts w:hint="eastAsia"/>
        </w:rPr>
        <w:t>加速实现男女平等</w:t>
      </w:r>
      <w:bookmarkEnd w:id="25"/>
    </w:p>
    <w:p w:rsidR="003516DB" w:rsidRPr="007D0C47" w:rsidRDefault="003516DB" w:rsidP="007D0C47">
      <w:pPr>
        <w:pStyle w:val="H23"/>
        <w:spacing w:after="240" w:line="360" w:lineRule="exact"/>
      </w:pPr>
      <w:bookmarkStart w:id="26" w:name="_Toc239054679"/>
      <w:r w:rsidRPr="007D0C47">
        <w:t>4.1.2</w:t>
      </w:r>
      <w:r w:rsidR="007D0C47">
        <w:rPr>
          <w:rFonts w:hint="eastAsia"/>
        </w:rPr>
        <w:t xml:space="preserve">  </w:t>
      </w:r>
      <w:r w:rsidRPr="007D0C47">
        <w:rPr>
          <w:rFonts w:hint="eastAsia"/>
        </w:rPr>
        <w:t>缔约国在开展平等权利行动方面取得的进展和依然面临的困难</w:t>
      </w:r>
      <w:bookmarkEnd w:id="26"/>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乌干达政府在这方面采取了多项适当措施，确保妇女的全面发展和进步，保障妇女在与男子平等的基础上享有并行使人权和基本自由。</w:t>
      </w:r>
    </w:p>
    <w:p w:rsidR="003516DB" w:rsidRPr="007D0C47" w:rsidRDefault="003516DB" w:rsidP="0046244C">
      <w:pPr>
        <w:spacing w:after="240" w:line="360" w:lineRule="exact"/>
        <w:ind w:left="360"/>
        <w:rPr>
          <w:rFonts w:ascii="SimHei" w:eastAsia="SimHei"/>
          <w:bCs/>
          <w:color w:val="FF0000"/>
          <w:szCs w:val="21"/>
        </w:rPr>
      </w:pPr>
      <w:r w:rsidRPr="007D0C47">
        <w:rPr>
          <w:rFonts w:ascii="SimHei" w:eastAsia="SimHei" w:hint="eastAsia"/>
          <w:bCs/>
          <w:color w:val="FF0000"/>
          <w:szCs w:val="21"/>
        </w:rPr>
        <w:t>政治代表权的平等权利行动见第7条。</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《宪法》第</w:t>
      </w:r>
      <w:r w:rsidRPr="0046244C">
        <w:rPr>
          <w:rFonts w:ascii="Times New Roman"/>
          <w:szCs w:val="21"/>
        </w:rPr>
        <w:t>78</w:t>
      </w:r>
      <w:r w:rsidRPr="0046244C">
        <w:rPr>
          <w:rFonts w:ascii="Times New Roman" w:hint="eastAsia"/>
          <w:szCs w:val="21"/>
        </w:rPr>
        <w:t>（</w:t>
      </w:r>
      <w:r w:rsidRPr="0046244C">
        <w:rPr>
          <w:rFonts w:ascii="Times New Roman"/>
          <w:szCs w:val="21"/>
        </w:rPr>
        <w:t>1</w:t>
      </w:r>
      <w:r w:rsidRPr="0046244C">
        <w:rPr>
          <w:rFonts w:ascii="Times New Roman" w:hint="eastAsia"/>
          <w:szCs w:val="21"/>
        </w:rPr>
        <w:t>）（</w:t>
      </w:r>
      <w:r w:rsidRPr="0046244C">
        <w:rPr>
          <w:rFonts w:ascii="Times New Roman"/>
          <w:szCs w:val="21"/>
        </w:rPr>
        <w:t>c</w:t>
      </w:r>
      <w:r w:rsidRPr="0046244C">
        <w:rPr>
          <w:rFonts w:ascii="Times New Roman" w:hint="eastAsia"/>
          <w:szCs w:val="21"/>
        </w:rPr>
        <w:t>）条规定了特殊利益群体的代表权，例如青年（其中两人必须为女性）、残疾人和工人。</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乌干达性别政策修订了</w:t>
      </w:r>
      <w:r w:rsidRPr="0046244C">
        <w:rPr>
          <w:rFonts w:ascii="Times New Roman" w:hint="eastAsia"/>
          <w:szCs w:val="21"/>
        </w:rPr>
        <w:t>1997</w:t>
      </w:r>
      <w:r w:rsidRPr="0046244C">
        <w:rPr>
          <w:rFonts w:ascii="Times New Roman" w:hint="eastAsia"/>
          <w:szCs w:val="21"/>
        </w:rPr>
        <w:t>年国家性别政策，并于</w:t>
      </w:r>
      <w:r w:rsidRPr="0046244C">
        <w:rPr>
          <w:rFonts w:ascii="Times New Roman" w:hint="eastAsia"/>
          <w:szCs w:val="21"/>
        </w:rPr>
        <w:t>2007</w:t>
      </w:r>
      <w:r w:rsidRPr="0046244C">
        <w:rPr>
          <w:rFonts w:ascii="Times New Roman" w:hint="eastAsia"/>
          <w:szCs w:val="21"/>
        </w:rPr>
        <w:t>年经内阁批准。这项政策，制定、执行并协调旨在实现两性平等的各项活动。</w:t>
      </w:r>
    </w:p>
    <w:p w:rsidR="003516DB" w:rsidRPr="0046244C" w:rsidRDefault="00642DEA" w:rsidP="0046244C">
      <w:pPr>
        <w:numPr>
          <w:ilvl w:val="0"/>
          <w:numId w:val="9"/>
        </w:numPr>
        <w:spacing w:after="240" w:line="360" w:lineRule="exact"/>
        <w:rPr>
          <w:rFonts w:ascii="Times New Roman"/>
          <w:szCs w:val="21"/>
        </w:rPr>
      </w:pPr>
      <w:r>
        <w:rPr>
          <w:rFonts w:ascii="Times New Roman" w:hint="eastAsia"/>
          <w:szCs w:val="21"/>
        </w:rPr>
        <w:t>为特殊利益群</w:t>
      </w:r>
      <w:r w:rsidR="003516DB" w:rsidRPr="0046244C">
        <w:rPr>
          <w:rFonts w:ascii="Times New Roman" w:hint="eastAsia"/>
          <w:szCs w:val="21"/>
        </w:rPr>
        <w:t>体执行平等权利行动战略，帮助这些</w:t>
      </w:r>
      <w:r>
        <w:rPr>
          <w:rFonts w:ascii="Times New Roman" w:hint="eastAsia"/>
          <w:szCs w:val="21"/>
        </w:rPr>
        <w:t>群</w:t>
      </w:r>
      <w:r w:rsidR="003516DB" w:rsidRPr="0046244C">
        <w:rPr>
          <w:rFonts w:ascii="Times New Roman" w:hint="eastAsia"/>
          <w:szCs w:val="21"/>
        </w:rPr>
        <w:t>体的代表进入议会。这些利益群体包括青年（其中两人必须为女性）、残疾人和工人。设立全国妇女理事会（</w:t>
      </w:r>
      <w:r w:rsidR="003516DB" w:rsidRPr="0046244C">
        <w:rPr>
          <w:rFonts w:ascii="Times New Roman" w:hint="eastAsia"/>
          <w:szCs w:val="21"/>
        </w:rPr>
        <w:t>NWC</w:t>
      </w:r>
      <w:r w:rsidR="003516DB" w:rsidRPr="0046244C">
        <w:rPr>
          <w:rFonts w:ascii="Times New Roman" w:hint="eastAsia"/>
          <w:szCs w:val="21"/>
        </w:rPr>
        <w:t>）和全国青年理事会等相关机构，成为开展宣传和处理妇女关注问题的重要论坛。全国妇女理事会积极参与执行干预措施，通过能力建设和宣传工作，推动妇女的社会经济进步。</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平等权利行动现已触及宪法委员会的人员构成，其中包括在</w:t>
      </w:r>
      <w:r w:rsidRPr="0046244C">
        <w:rPr>
          <w:rFonts w:ascii="Times New Roman" w:hint="eastAsia"/>
          <w:szCs w:val="21"/>
        </w:rPr>
        <w:t>2001</w:t>
      </w:r>
      <w:r w:rsidRPr="0046244C">
        <w:rPr>
          <w:rFonts w:ascii="Times New Roman" w:hint="eastAsia"/>
          <w:szCs w:val="21"/>
        </w:rPr>
        <w:t>年审查</w:t>
      </w:r>
      <w:r w:rsidRPr="0046244C">
        <w:rPr>
          <w:rFonts w:ascii="Times New Roman" w:hint="eastAsia"/>
          <w:szCs w:val="21"/>
        </w:rPr>
        <w:t>1995</w:t>
      </w:r>
      <w:r w:rsidRPr="0046244C">
        <w:rPr>
          <w:rFonts w:ascii="Times New Roman" w:hint="eastAsia"/>
          <w:szCs w:val="21"/>
        </w:rPr>
        <w:t>年《宪法》的森普波瓦委员会。妇女被任命为委员会成员、助理一等参事和助理秘书。</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水务和卫生设施部门开展平等权利行动，以便解决自身的社会性别问题。为确保妇女的积极参与，水务和卫生设施政策以及水务部门社会性别战略规定，社区用水委员会以及水务和卫生设施委员会应将一半的席位留给妇女。不仅如此，相关政策还鼓励选举妇女担任这两个委员会的主席和司库，确保妇女能够参与社区决策和管理工作。上述两个委员会是用户参与水务部门工作的重要切入点。</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全国妇女理事会和全国青年理事会分别代表全体妇女和全体青年，无论其政治倾向如何，两</w:t>
      </w:r>
      <w:r w:rsidR="00642DEA">
        <w:rPr>
          <w:rFonts w:ascii="Times New Roman" w:hint="eastAsia"/>
          <w:szCs w:val="21"/>
        </w:rPr>
        <w:t>个</w:t>
      </w:r>
      <w:r w:rsidRPr="0046244C">
        <w:rPr>
          <w:rFonts w:ascii="Times New Roman" w:hint="eastAsia"/>
          <w:szCs w:val="21"/>
        </w:rPr>
        <w:t>理事会正在研究如何适应多党制。</w:t>
      </w:r>
    </w:p>
    <w:p w:rsidR="003516DB" w:rsidRPr="0046244C" w:rsidRDefault="003516DB" w:rsidP="0046244C">
      <w:pPr>
        <w:numPr>
          <w:ilvl w:val="0"/>
          <w:numId w:val="9"/>
        </w:numPr>
        <w:spacing w:after="240" w:line="360" w:lineRule="exact"/>
        <w:rPr>
          <w:rFonts w:ascii="Times New Roman" w:hint="eastAsia"/>
          <w:szCs w:val="21"/>
        </w:rPr>
      </w:pPr>
      <w:r w:rsidRPr="0046244C">
        <w:rPr>
          <w:rFonts w:ascii="Times New Roman" w:hint="eastAsia"/>
          <w:szCs w:val="21"/>
        </w:rPr>
        <w:t>正在考虑制定相关法律，指导全国妇女理事会和全国青年理事会在多党制下开展工作。有关方面已经认识到，有必要制定指标，评估水务和卫生设施部门用户委员会的妇女参与程度及参与质量。</w:t>
      </w:r>
    </w:p>
    <w:p w:rsidR="003516DB" w:rsidRPr="007D0C47" w:rsidRDefault="003516DB" w:rsidP="007D0C47">
      <w:pPr>
        <w:pStyle w:val="HCh"/>
        <w:spacing w:after="240" w:line="360" w:lineRule="exact"/>
        <w:rPr>
          <w:rFonts w:hint="eastAsia"/>
          <w:szCs w:val="28"/>
        </w:rPr>
      </w:pPr>
      <w:bookmarkStart w:id="27" w:name="_Toc239054680"/>
      <w:r w:rsidRPr="007D0C47">
        <w:rPr>
          <w:szCs w:val="28"/>
        </w:rPr>
        <w:t>5.0</w:t>
      </w:r>
      <w:r w:rsidR="007D0C47">
        <w:rPr>
          <w:rFonts w:hint="eastAsia"/>
          <w:szCs w:val="28"/>
        </w:rPr>
        <w:t xml:space="preserve">  </w:t>
      </w:r>
      <w:r w:rsidRPr="007D0C47">
        <w:rPr>
          <w:rFonts w:hint="eastAsia"/>
          <w:szCs w:val="28"/>
        </w:rPr>
        <w:t>第</w:t>
      </w:r>
      <w:r w:rsidRPr="007D0C47">
        <w:rPr>
          <w:szCs w:val="28"/>
        </w:rPr>
        <w:t>5</w:t>
      </w:r>
      <w:r w:rsidRPr="007D0C47">
        <w:rPr>
          <w:rFonts w:hint="eastAsia"/>
          <w:szCs w:val="28"/>
        </w:rPr>
        <w:t>条</w:t>
      </w:r>
      <w:bookmarkEnd w:id="27"/>
    </w:p>
    <w:p w:rsidR="003516DB" w:rsidRPr="007D0C47" w:rsidRDefault="003516DB" w:rsidP="007D0C47">
      <w:pPr>
        <w:pStyle w:val="H1"/>
        <w:spacing w:after="240" w:line="360" w:lineRule="exact"/>
      </w:pPr>
      <w:bookmarkStart w:id="28" w:name="_Toc239054681"/>
      <w:r w:rsidRPr="007D0C47">
        <w:t>5.1</w:t>
      </w:r>
      <w:r w:rsidR="007D0C47">
        <w:rPr>
          <w:rFonts w:hint="eastAsia"/>
        </w:rPr>
        <w:t xml:space="preserve">  </w:t>
      </w:r>
      <w:r w:rsidRPr="007D0C47">
        <w:rPr>
          <w:rFonts w:hint="eastAsia"/>
        </w:rPr>
        <w:t>性别角色和传统性别观念</w:t>
      </w:r>
      <w:bookmarkEnd w:id="28"/>
    </w:p>
    <w:p w:rsidR="003516DB" w:rsidRPr="00310B28" w:rsidRDefault="003516DB" w:rsidP="0046244C">
      <w:pPr>
        <w:numPr>
          <w:ilvl w:val="0"/>
          <w:numId w:val="9"/>
        </w:numPr>
        <w:spacing w:after="240" w:line="360" w:lineRule="exact"/>
        <w:rPr>
          <w:rFonts w:ascii="Times New Roman" w:eastAsia="KaiTi_GB2312" w:hint="eastAsia"/>
          <w:iCs/>
          <w:color w:val="0000FF"/>
          <w:szCs w:val="21"/>
        </w:rPr>
      </w:pPr>
      <w:r w:rsidRPr="00310B28">
        <w:rPr>
          <w:rFonts w:ascii="Times New Roman" w:eastAsia="KaiTi_GB2312" w:hint="eastAsia"/>
          <w:iCs/>
          <w:color w:val="0000FF"/>
          <w:szCs w:val="21"/>
        </w:rPr>
        <w:t>委员会关切地指出，缔约国长期存在重男轻女行为，关于妇女的家庭和社会角色存在传统性别观点，主张男尊女卑。</w:t>
      </w:r>
    </w:p>
    <w:p w:rsidR="003516DB" w:rsidRPr="0046244C" w:rsidRDefault="003516DB" w:rsidP="0046244C">
      <w:pPr>
        <w:adjustRightInd w:val="0"/>
        <w:snapToGrid w:val="0"/>
        <w:spacing w:after="240" w:line="360" w:lineRule="exact"/>
        <w:rPr>
          <w:rFonts w:ascii="Times New Roman"/>
          <w:szCs w:val="21"/>
        </w:rPr>
      </w:pPr>
      <w:r w:rsidRPr="0046244C">
        <w:rPr>
          <w:rFonts w:ascii="Times New Roman" w:hint="eastAsia"/>
          <w:szCs w:val="21"/>
        </w:rPr>
        <w:t>委员会建议修订教育系统各个年级的教科书和课程，并建议普遍开展宣传和公众教育活动，设法改变关于妇女角色的传统观念。此外，委员会要求乌干达政府评估这些措施的影响，以便找出不足，做出相应的改进。</w:t>
      </w:r>
    </w:p>
    <w:p w:rsidR="003516DB" w:rsidRPr="007D0C47" w:rsidRDefault="003516DB" w:rsidP="007D0C47">
      <w:pPr>
        <w:pStyle w:val="H23"/>
        <w:spacing w:after="240" w:line="360" w:lineRule="exact"/>
      </w:pPr>
      <w:bookmarkStart w:id="29" w:name="_Toc239054682"/>
      <w:r w:rsidRPr="007D0C47">
        <w:t>5.1.1</w:t>
      </w:r>
      <w:r w:rsidR="007D0C47">
        <w:rPr>
          <w:rFonts w:hint="eastAsia"/>
        </w:rPr>
        <w:t xml:space="preserve">  </w:t>
      </w:r>
      <w:r w:rsidRPr="007D0C47">
        <w:rPr>
          <w:rFonts w:hint="eastAsia"/>
        </w:rPr>
        <w:t>缔约国在消除传统性别观念方面取得的进展和依然面临的困难</w:t>
      </w:r>
      <w:bookmarkEnd w:id="29"/>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《宪法》第</w:t>
      </w:r>
      <w:r w:rsidRPr="0046244C">
        <w:rPr>
          <w:rFonts w:ascii="Times New Roman"/>
          <w:szCs w:val="21"/>
        </w:rPr>
        <w:t>33</w:t>
      </w:r>
      <w:r w:rsidRPr="0046244C">
        <w:rPr>
          <w:rFonts w:ascii="Times New Roman" w:hint="eastAsia"/>
          <w:szCs w:val="21"/>
        </w:rPr>
        <w:t>（</w:t>
      </w:r>
      <w:r w:rsidRPr="0046244C">
        <w:rPr>
          <w:rFonts w:ascii="Times New Roman" w:hint="eastAsia"/>
          <w:szCs w:val="21"/>
        </w:rPr>
        <w:t>1</w:t>
      </w:r>
      <w:r w:rsidRPr="0046244C">
        <w:rPr>
          <w:rFonts w:ascii="Times New Roman" w:hint="eastAsia"/>
          <w:szCs w:val="21"/>
        </w:rPr>
        <w:t>）、第</w:t>
      </w:r>
      <w:r w:rsidRPr="0046244C">
        <w:rPr>
          <w:rFonts w:ascii="Times New Roman" w:hint="eastAsia"/>
          <w:szCs w:val="21"/>
        </w:rPr>
        <w:t>33</w:t>
      </w:r>
      <w:r w:rsidRPr="0046244C">
        <w:rPr>
          <w:rFonts w:ascii="Times New Roman" w:hint="eastAsia"/>
          <w:szCs w:val="21"/>
        </w:rPr>
        <w:t>（</w:t>
      </w:r>
      <w:r w:rsidRPr="0046244C">
        <w:rPr>
          <w:rFonts w:ascii="Times New Roman" w:hint="eastAsia"/>
          <w:szCs w:val="21"/>
        </w:rPr>
        <w:t>2</w:t>
      </w:r>
      <w:r w:rsidRPr="0046244C">
        <w:rPr>
          <w:rFonts w:ascii="Times New Roman" w:hint="eastAsia"/>
          <w:szCs w:val="21"/>
        </w:rPr>
        <w:t>）和第</w:t>
      </w:r>
      <w:r w:rsidRPr="0046244C">
        <w:rPr>
          <w:rFonts w:ascii="Times New Roman" w:hint="eastAsia"/>
          <w:szCs w:val="21"/>
        </w:rPr>
        <w:t>33</w:t>
      </w:r>
      <w:r w:rsidRPr="0046244C">
        <w:rPr>
          <w:rFonts w:ascii="Times New Roman" w:hint="eastAsia"/>
          <w:szCs w:val="21"/>
        </w:rPr>
        <w:t>（</w:t>
      </w:r>
      <w:r w:rsidRPr="0046244C">
        <w:rPr>
          <w:rFonts w:ascii="Times New Roman" w:hint="eastAsia"/>
          <w:szCs w:val="21"/>
        </w:rPr>
        <w:t>4</w:t>
      </w:r>
      <w:r w:rsidRPr="0046244C">
        <w:rPr>
          <w:rFonts w:ascii="Times New Roman" w:hint="eastAsia"/>
          <w:szCs w:val="21"/>
        </w:rPr>
        <w:t>）条旨在消除妇女在政治、经济和社会领域遭受的歧视，下文将介绍执行《宪法》规定的干预措施。</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教育和体育部（</w:t>
      </w:r>
      <w:r w:rsidRPr="0046244C">
        <w:rPr>
          <w:rFonts w:ascii="Times New Roman"/>
          <w:szCs w:val="21"/>
        </w:rPr>
        <w:t>MOES</w:t>
      </w:r>
      <w:r w:rsidRPr="0046244C">
        <w:rPr>
          <w:rFonts w:ascii="Times New Roman" w:hint="eastAsia"/>
          <w:szCs w:val="21"/>
        </w:rPr>
        <w:t>）正着手制定“教育中的社会性别问题政策”，旨在处理教育部门的社会性别问题。这项政策的总体目标是在各个教育层次实现两性均等，在教育和体育部门的机会、福利和成绩方面实现性别均等。按照设想，在学习环境中消除传统性别观念的方法包括：将社会性别观点纳入教育课程，以及在教育部门落实社会性别平等主流化准则。拟定开展的活动包括：编写两性平等的教材和学习资料，制定方法和设施，向出版商宣传社会性别问题，确定对性别问题有敏感认识的语言、规则和做法，以及确保课堂上的公平。</w:t>
      </w:r>
      <w:r w:rsidRPr="0046244C">
        <w:rPr>
          <w:rStyle w:val="FootnoteReference"/>
          <w:rFonts w:ascii="Times New Roman"/>
          <w:szCs w:val="21"/>
        </w:rPr>
        <w:footnoteReference w:id="31"/>
      </w:r>
    </w:p>
    <w:p w:rsidR="003516DB" w:rsidRPr="0046244C" w:rsidRDefault="003516DB" w:rsidP="0046244C">
      <w:pPr>
        <w:numPr>
          <w:ilvl w:val="0"/>
          <w:numId w:val="9"/>
        </w:numPr>
        <w:spacing w:after="240" w:line="360" w:lineRule="exact"/>
        <w:rPr>
          <w:rFonts w:ascii="Times New Roman" w:hint="eastAsia"/>
          <w:szCs w:val="21"/>
        </w:rPr>
      </w:pPr>
      <w:r w:rsidRPr="0046244C">
        <w:rPr>
          <w:rFonts w:ascii="Times New Roman" w:hint="eastAsia"/>
          <w:szCs w:val="21"/>
        </w:rPr>
        <w:t>此外，教育和体育部正在编写手册，指导小学教师如何营造两性平等的学习环境。这些手册将介绍社会性别问题的背景资料，分析性别问题如何影响学习过程，强调哪些领域应得到学校和社区的特别关注，以便尽可能消除由于两性失衡或忽视性别问题所致的教育障碍</w:t>
      </w:r>
      <w:r w:rsidRPr="0046244C">
        <w:rPr>
          <w:rFonts w:ascii="Times New Roman" w:hint="eastAsia"/>
          <w:szCs w:val="21"/>
          <w:lang w:val="en-GB"/>
        </w:rPr>
        <w:t>。手册旨在协助教育部门的利益攸关方，重点是协助教师营造两性平等的学习环境。手册指出了学校、家庭和社会上存在的某些社会性别问题，以及这些问题给儿童学习过程造成的不良影响。手册为教师提出了策略和实际行动建议，在学生和社区成员的积极参与下消除两性不平等，促进学习。</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在报告所涉期间，乌干达人权委员会为小学编写了《人权读本》，</w:t>
      </w:r>
      <w:r w:rsidRPr="0046244C">
        <w:rPr>
          <w:rStyle w:val="FootnoteReference"/>
          <w:rFonts w:ascii="Times New Roman"/>
          <w:szCs w:val="21"/>
        </w:rPr>
        <w:footnoteReference w:id="32"/>
      </w:r>
      <w:r w:rsidRPr="0046244C">
        <w:rPr>
          <w:rFonts w:ascii="Times New Roman" w:hint="eastAsia"/>
          <w:szCs w:val="21"/>
        </w:rPr>
        <w:t xml:space="preserve"> </w:t>
      </w:r>
      <w:r w:rsidRPr="0046244C">
        <w:rPr>
          <w:rFonts w:ascii="Times New Roman" w:hint="eastAsia"/>
          <w:szCs w:val="21"/>
        </w:rPr>
        <w:t>重点阐述女童权利问题。组建了一支行动队，负责监督人权教育行动计划在学校系统的执行情况。计划将人权教育纳入各个教育层次。不久将组建全国人权教育联盟，率先执行第一阶段行动计划。</w:t>
      </w:r>
      <w:r w:rsidRPr="0046244C">
        <w:rPr>
          <w:rStyle w:val="FootnoteReference"/>
          <w:rFonts w:ascii="Times New Roman"/>
          <w:szCs w:val="21"/>
        </w:rPr>
        <w:footnoteReference w:id="33"/>
      </w:r>
      <w:r w:rsidRPr="0046244C">
        <w:rPr>
          <w:rFonts w:ascii="Times New Roman"/>
          <w:szCs w:val="21"/>
        </w:rPr>
        <w:t xml:space="preserve"> </w:t>
      </w:r>
      <w:r w:rsidRPr="0046244C">
        <w:rPr>
          <w:rFonts w:ascii="Times New Roman" w:hint="eastAsia"/>
          <w:szCs w:val="21"/>
        </w:rPr>
        <w:t>此外，关于在全国范围内执行世界人权教育方案的构想说明已经编写完成，方案内容之一是在中小学开展人权教育。</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第</w:t>
      </w:r>
      <w:r w:rsidRPr="0046244C">
        <w:rPr>
          <w:rFonts w:ascii="Times New Roman" w:hint="eastAsia"/>
          <w:szCs w:val="21"/>
        </w:rPr>
        <w:t>2</w:t>
      </w:r>
      <w:r w:rsidRPr="0046244C">
        <w:rPr>
          <w:rFonts w:ascii="Times New Roman" w:hint="eastAsia"/>
          <w:szCs w:val="21"/>
        </w:rPr>
        <w:t>条所述的法律扫盲活动有助于消除关于妇女角色的传统观念。</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重男轻女的行为方式依然存在，从如下领域可以看出，妇女仍在遭受严重歧视：</w:t>
      </w:r>
    </w:p>
    <w:p w:rsidR="003516DB" w:rsidRPr="0046244C" w:rsidRDefault="00D4118D" w:rsidP="0046244C">
      <w:pPr>
        <w:numPr>
          <w:ilvl w:val="0"/>
          <w:numId w:val="12"/>
        </w:numPr>
        <w:spacing w:after="240" w:line="360" w:lineRule="exact"/>
        <w:rPr>
          <w:rFonts w:ascii="Times New Roman"/>
          <w:szCs w:val="21"/>
        </w:rPr>
      </w:pPr>
      <w:r>
        <w:rPr>
          <w:rFonts w:ascii="Times New Roman" w:hint="eastAsia"/>
          <w:szCs w:val="21"/>
        </w:rPr>
        <w:t>经济——优先雇用</w:t>
      </w:r>
      <w:r w:rsidR="003516DB" w:rsidRPr="0046244C">
        <w:rPr>
          <w:rFonts w:ascii="Times New Roman" w:hint="eastAsia"/>
          <w:szCs w:val="21"/>
        </w:rPr>
        <w:t>男性；</w:t>
      </w:r>
    </w:p>
    <w:p w:rsidR="003516DB" w:rsidRPr="0046244C" w:rsidRDefault="003516DB" w:rsidP="0046244C">
      <w:pPr>
        <w:numPr>
          <w:ilvl w:val="0"/>
          <w:numId w:val="12"/>
        </w:numPr>
        <w:spacing w:after="240" w:line="360" w:lineRule="exact"/>
        <w:rPr>
          <w:rFonts w:ascii="Times New Roman"/>
          <w:szCs w:val="21"/>
        </w:rPr>
      </w:pPr>
      <w:r w:rsidRPr="0046244C">
        <w:rPr>
          <w:rFonts w:ascii="Times New Roman" w:hint="eastAsia"/>
          <w:szCs w:val="21"/>
        </w:rPr>
        <w:t>政治——限制妇女担任中层政治领导职位；</w:t>
      </w:r>
    </w:p>
    <w:p w:rsidR="003516DB" w:rsidRPr="0046244C" w:rsidRDefault="003516DB" w:rsidP="0046244C">
      <w:pPr>
        <w:numPr>
          <w:ilvl w:val="0"/>
          <w:numId w:val="12"/>
        </w:numPr>
        <w:spacing w:after="240" w:line="360" w:lineRule="exact"/>
        <w:rPr>
          <w:rFonts w:ascii="Times New Roman" w:hint="eastAsia"/>
          <w:szCs w:val="21"/>
        </w:rPr>
      </w:pPr>
      <w:r w:rsidRPr="0046244C">
        <w:rPr>
          <w:rFonts w:ascii="Times New Roman" w:hint="eastAsia"/>
          <w:szCs w:val="21"/>
        </w:rPr>
        <w:t>获取资讯；</w:t>
      </w:r>
    </w:p>
    <w:p w:rsidR="003516DB" w:rsidRPr="0046244C" w:rsidRDefault="003516DB" w:rsidP="0046244C">
      <w:pPr>
        <w:numPr>
          <w:ilvl w:val="0"/>
          <w:numId w:val="12"/>
        </w:numPr>
        <w:spacing w:after="240" w:line="360" w:lineRule="exact"/>
        <w:rPr>
          <w:rFonts w:ascii="Times New Roman"/>
          <w:szCs w:val="21"/>
        </w:rPr>
      </w:pPr>
      <w:r w:rsidRPr="0046244C">
        <w:rPr>
          <w:rFonts w:ascii="Times New Roman" w:hint="eastAsia"/>
          <w:szCs w:val="21"/>
        </w:rPr>
        <w:t>社会和文化——在继承财产问题上歧视妇女和女童，在教育方面重男轻女，校方将怀孕的女生开除，对男生则不采取相应措施，将家务劳动责任推给妇女和女童。</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执行“教育中的社会性别问题政策”，鼓励教师使用手册，将有助于在学习环境中消除传统性别观念。</w:t>
      </w:r>
    </w:p>
    <w:p w:rsidR="003516DB" w:rsidRPr="00C73556" w:rsidRDefault="003516DB" w:rsidP="00C73556">
      <w:pPr>
        <w:pStyle w:val="HCh"/>
        <w:spacing w:after="240" w:line="360" w:lineRule="exact"/>
        <w:rPr>
          <w:rFonts w:hint="eastAsia"/>
          <w:szCs w:val="28"/>
        </w:rPr>
      </w:pPr>
      <w:bookmarkStart w:id="30" w:name="_Toc239054683"/>
      <w:r w:rsidRPr="00C73556">
        <w:rPr>
          <w:szCs w:val="28"/>
        </w:rPr>
        <w:t>6.0</w:t>
      </w:r>
      <w:r w:rsidR="00C73556">
        <w:rPr>
          <w:rFonts w:hint="eastAsia"/>
          <w:szCs w:val="28"/>
        </w:rPr>
        <w:t xml:space="preserve">  </w:t>
      </w:r>
      <w:r w:rsidRPr="00C73556">
        <w:rPr>
          <w:rFonts w:hint="eastAsia"/>
          <w:szCs w:val="28"/>
        </w:rPr>
        <w:t>第</w:t>
      </w:r>
      <w:r w:rsidRPr="00C73556">
        <w:rPr>
          <w:szCs w:val="28"/>
        </w:rPr>
        <w:t>6</w:t>
      </w:r>
      <w:r w:rsidRPr="00C73556">
        <w:rPr>
          <w:rFonts w:hint="eastAsia"/>
          <w:szCs w:val="28"/>
        </w:rPr>
        <w:t>条</w:t>
      </w:r>
      <w:bookmarkEnd w:id="30"/>
    </w:p>
    <w:p w:rsidR="003516DB" w:rsidRPr="00C73556" w:rsidRDefault="003516DB" w:rsidP="00C73556">
      <w:pPr>
        <w:pStyle w:val="H1"/>
        <w:spacing w:after="240" w:line="360" w:lineRule="exact"/>
      </w:pPr>
      <w:bookmarkStart w:id="31" w:name="_Toc239054684"/>
      <w:r w:rsidRPr="00C73556">
        <w:t>6.1</w:t>
      </w:r>
      <w:r w:rsidR="00C73556">
        <w:rPr>
          <w:rFonts w:hint="eastAsia"/>
        </w:rPr>
        <w:t xml:space="preserve">  </w:t>
      </w:r>
      <w:r w:rsidRPr="00C73556">
        <w:rPr>
          <w:rFonts w:hint="eastAsia"/>
        </w:rPr>
        <w:t>禁止剥削妇女</w:t>
      </w:r>
      <w:bookmarkEnd w:id="31"/>
    </w:p>
    <w:p w:rsidR="003516DB" w:rsidRPr="00310B28" w:rsidRDefault="003516DB" w:rsidP="0046244C">
      <w:pPr>
        <w:numPr>
          <w:ilvl w:val="0"/>
          <w:numId w:val="9"/>
        </w:numPr>
        <w:spacing w:after="240" w:line="360" w:lineRule="exact"/>
        <w:rPr>
          <w:rFonts w:ascii="Times New Roman" w:eastAsia="KaiTi_GB2312" w:hint="eastAsia"/>
          <w:iCs/>
          <w:color w:val="0000FF"/>
          <w:szCs w:val="21"/>
        </w:rPr>
      </w:pPr>
      <w:r w:rsidRPr="00310B28">
        <w:rPr>
          <w:rFonts w:ascii="Times New Roman" w:eastAsia="KaiTi_GB2312" w:hint="eastAsia"/>
          <w:iCs/>
          <w:color w:val="0000FF"/>
          <w:szCs w:val="21"/>
        </w:rPr>
        <w:t>委员会对于妓女受到日益严重的剥削以及艾滋病毒</w:t>
      </w:r>
      <w:r w:rsidRPr="00310B28">
        <w:rPr>
          <w:rFonts w:ascii="Times New Roman" w:eastAsia="KaiTi_GB2312" w:hint="eastAsia"/>
          <w:iCs/>
          <w:color w:val="0000FF"/>
          <w:szCs w:val="21"/>
        </w:rPr>
        <w:t>/</w:t>
      </w:r>
      <w:r w:rsidRPr="00310B28">
        <w:rPr>
          <w:rFonts w:ascii="Times New Roman" w:eastAsia="KaiTi_GB2312" w:hint="eastAsia"/>
          <w:iCs/>
          <w:color w:val="0000FF"/>
          <w:szCs w:val="21"/>
        </w:rPr>
        <w:t>艾滋病和其他性传播疾病在妓女当中的流行表示关切。</w:t>
      </w:r>
    </w:p>
    <w:p w:rsidR="003516DB" w:rsidRPr="0046244C" w:rsidRDefault="003516DB" w:rsidP="0046244C">
      <w:pPr>
        <w:spacing w:after="240" w:line="360" w:lineRule="exact"/>
        <w:rPr>
          <w:rFonts w:ascii="Times New Roman"/>
          <w:szCs w:val="21"/>
        </w:rPr>
      </w:pPr>
      <w:r w:rsidRPr="0046244C">
        <w:rPr>
          <w:rFonts w:ascii="Times New Roman" w:hint="eastAsia"/>
          <w:szCs w:val="21"/>
        </w:rPr>
        <w:t>委员会建议制定针对妓女的专项方案，重点提高妓女的社会经济地位，为其提供适当的医疗保健设施和服务，鼓励妓女从事可以创造收入的其他活动，此外还建议加重对剥削妓女的惩处。</w:t>
      </w:r>
    </w:p>
    <w:p w:rsidR="003516DB" w:rsidRPr="00C73556" w:rsidRDefault="00C73556" w:rsidP="00C73556">
      <w:pPr>
        <w:pStyle w:val="H23"/>
        <w:spacing w:after="240" w:line="360" w:lineRule="exact"/>
      </w:pPr>
      <w:r>
        <w:br w:type="page"/>
      </w:r>
      <w:bookmarkStart w:id="32" w:name="_Toc239054685"/>
      <w:r w:rsidR="003516DB" w:rsidRPr="00C73556">
        <w:t>6.1.1</w:t>
      </w:r>
      <w:r>
        <w:rPr>
          <w:rFonts w:hint="eastAsia"/>
        </w:rPr>
        <w:t xml:space="preserve">  </w:t>
      </w:r>
      <w:r w:rsidR="003516DB" w:rsidRPr="00C73556">
        <w:rPr>
          <w:rFonts w:hint="eastAsia"/>
        </w:rPr>
        <w:t>缔约国在为妓女提供援助方面取得的进展和依然面临的困难</w:t>
      </w:r>
      <w:bookmarkEnd w:id="32"/>
    </w:p>
    <w:p w:rsidR="003516DB" w:rsidRPr="0046244C" w:rsidRDefault="003516DB" w:rsidP="0046244C">
      <w:pPr>
        <w:numPr>
          <w:ilvl w:val="0"/>
          <w:numId w:val="9"/>
        </w:numPr>
        <w:spacing w:after="240" w:line="360" w:lineRule="exact"/>
        <w:rPr>
          <w:rFonts w:ascii="Times New Roman" w:hint="eastAsia"/>
          <w:szCs w:val="21"/>
        </w:rPr>
      </w:pPr>
      <w:r w:rsidRPr="0046244C">
        <w:rPr>
          <w:rFonts w:ascii="Times New Roman" w:hint="eastAsia"/>
          <w:szCs w:val="21"/>
        </w:rPr>
        <w:t>由于艾滋病毒</w:t>
      </w:r>
      <w:r w:rsidRPr="0046244C">
        <w:rPr>
          <w:rFonts w:ascii="Times New Roman" w:hint="eastAsia"/>
          <w:szCs w:val="21"/>
        </w:rPr>
        <w:t>/</w:t>
      </w:r>
      <w:r w:rsidRPr="0046244C">
        <w:rPr>
          <w:rFonts w:ascii="Times New Roman" w:hint="eastAsia"/>
          <w:szCs w:val="21"/>
        </w:rPr>
        <w:t>艾滋病肆虐，妓女问题日益受到关注。</w:t>
      </w:r>
      <w:r w:rsidRPr="0046244C">
        <w:rPr>
          <w:rFonts w:ascii="Times New Roman" w:hint="eastAsia"/>
          <w:szCs w:val="21"/>
        </w:rPr>
        <w:t>2007/</w:t>
      </w:r>
      <w:r w:rsidR="00D4118D">
        <w:rPr>
          <w:rFonts w:ascii="Times New Roman" w:hint="eastAsia"/>
          <w:szCs w:val="21"/>
        </w:rPr>
        <w:t>200</w:t>
      </w:r>
      <w:r w:rsidRPr="0046244C">
        <w:rPr>
          <w:rFonts w:ascii="Times New Roman" w:hint="eastAsia"/>
          <w:szCs w:val="21"/>
        </w:rPr>
        <w:t>8</w:t>
      </w:r>
      <w:r w:rsidRPr="0046244C">
        <w:rPr>
          <w:rFonts w:ascii="Times New Roman" w:hint="eastAsia"/>
          <w:szCs w:val="21"/>
        </w:rPr>
        <w:t>年至</w:t>
      </w:r>
      <w:r w:rsidRPr="0046244C">
        <w:rPr>
          <w:rFonts w:ascii="Times New Roman"/>
          <w:szCs w:val="21"/>
        </w:rPr>
        <w:t>2011/</w:t>
      </w:r>
      <w:r w:rsidR="00D4118D">
        <w:rPr>
          <w:rFonts w:ascii="Times New Roman" w:hint="eastAsia"/>
          <w:szCs w:val="21"/>
        </w:rPr>
        <w:t>20</w:t>
      </w:r>
      <w:r w:rsidRPr="0046244C">
        <w:rPr>
          <w:rFonts w:ascii="Times New Roman"/>
          <w:szCs w:val="21"/>
        </w:rPr>
        <w:t>12</w:t>
      </w:r>
      <w:r w:rsidRPr="0046244C">
        <w:rPr>
          <w:rFonts w:ascii="Times New Roman" w:hint="eastAsia"/>
          <w:szCs w:val="21"/>
        </w:rPr>
        <w:t>年国家艾滋病毒和艾滋病战略计划（</w:t>
      </w:r>
      <w:r w:rsidRPr="0046244C">
        <w:rPr>
          <w:rFonts w:ascii="Times New Roman" w:hint="eastAsia"/>
          <w:szCs w:val="21"/>
        </w:rPr>
        <w:t>NSP</w:t>
      </w:r>
      <w:r w:rsidRPr="0046244C">
        <w:rPr>
          <w:rFonts w:ascii="Times New Roman" w:hint="eastAsia"/>
          <w:szCs w:val="21"/>
        </w:rPr>
        <w:t>）认为妓女是</w:t>
      </w:r>
      <w:r w:rsidRPr="00310B28">
        <w:rPr>
          <w:rFonts w:ascii="Times New Roman" w:eastAsia="KaiTi_GB2312" w:hint="eastAsia"/>
          <w:color w:val="0000FF"/>
          <w:szCs w:val="21"/>
        </w:rPr>
        <w:t>高风险群体</w:t>
      </w:r>
      <w:r w:rsidRPr="0046244C">
        <w:rPr>
          <w:rFonts w:ascii="Times New Roman" w:hint="eastAsia"/>
          <w:szCs w:val="21"/>
        </w:rPr>
        <w:t>之一，</w:t>
      </w:r>
      <w:r w:rsidRPr="0046244C">
        <w:rPr>
          <w:rStyle w:val="FootnoteReference"/>
          <w:rFonts w:ascii="Times New Roman"/>
          <w:iCs/>
          <w:szCs w:val="21"/>
        </w:rPr>
        <w:footnoteReference w:id="34"/>
      </w:r>
      <w:r w:rsidRPr="0046244C">
        <w:rPr>
          <w:rFonts w:ascii="Times New Roman" w:hint="eastAsia"/>
          <w:szCs w:val="21"/>
        </w:rPr>
        <w:t xml:space="preserve"> </w:t>
      </w:r>
      <w:r w:rsidRPr="0046244C">
        <w:rPr>
          <w:rFonts w:ascii="Times New Roman" w:hint="eastAsia"/>
          <w:szCs w:val="21"/>
        </w:rPr>
        <w:t>极易感染艾滋病毒</w:t>
      </w:r>
      <w:r w:rsidRPr="0046244C">
        <w:rPr>
          <w:rFonts w:ascii="Times New Roman" w:hint="eastAsia"/>
          <w:szCs w:val="21"/>
        </w:rPr>
        <w:t>/</w:t>
      </w:r>
      <w:r w:rsidRPr="0046244C">
        <w:rPr>
          <w:rFonts w:ascii="Times New Roman" w:hint="eastAsia"/>
          <w:szCs w:val="21"/>
        </w:rPr>
        <w:t>艾滋病。国家战略计划指出，由于工作原因，妓女有多个性伙伴，使其极易患上艾滋病毒</w:t>
      </w:r>
      <w:r w:rsidRPr="0046244C">
        <w:rPr>
          <w:rFonts w:ascii="Times New Roman" w:hint="eastAsia"/>
          <w:szCs w:val="21"/>
        </w:rPr>
        <w:t>/</w:t>
      </w:r>
      <w:r w:rsidRPr="0046244C">
        <w:rPr>
          <w:rFonts w:ascii="Times New Roman" w:hint="eastAsia"/>
          <w:szCs w:val="21"/>
        </w:rPr>
        <w:t>艾滋病和其他</w:t>
      </w:r>
      <w:r w:rsidR="00D4118D">
        <w:rPr>
          <w:rFonts w:ascii="Times New Roman" w:hint="eastAsia"/>
          <w:szCs w:val="21"/>
        </w:rPr>
        <w:t>性传播疾病</w:t>
      </w:r>
      <w:r w:rsidRPr="0046244C">
        <w:rPr>
          <w:rFonts w:ascii="Times New Roman" w:hint="eastAsia"/>
          <w:szCs w:val="21"/>
        </w:rPr>
        <w:t>。在两年间（</w:t>
      </w:r>
      <w:r w:rsidRPr="0046244C">
        <w:rPr>
          <w:rFonts w:ascii="Times New Roman" w:hint="eastAsia"/>
          <w:szCs w:val="21"/>
        </w:rPr>
        <w:t>2001</w:t>
      </w:r>
      <w:r w:rsidRPr="0046244C">
        <w:rPr>
          <w:rFonts w:ascii="Times New Roman" w:hint="eastAsia"/>
          <w:szCs w:val="21"/>
        </w:rPr>
        <w:t>至</w:t>
      </w:r>
      <w:r w:rsidRPr="0046244C">
        <w:rPr>
          <w:rFonts w:ascii="Times New Roman" w:hint="eastAsia"/>
          <w:szCs w:val="21"/>
        </w:rPr>
        <w:t>2003</w:t>
      </w:r>
      <w:r w:rsidRPr="0046244C">
        <w:rPr>
          <w:rFonts w:ascii="Times New Roman" w:hint="eastAsia"/>
          <w:szCs w:val="21"/>
        </w:rPr>
        <w:t>年）开展的两次调查发现，妓女的艾滋病毒感染率上升了</w:t>
      </w:r>
      <w:r w:rsidRPr="0046244C">
        <w:rPr>
          <w:rFonts w:ascii="Times New Roman"/>
          <w:szCs w:val="21"/>
        </w:rPr>
        <w:t>75%</w:t>
      </w:r>
      <w:r w:rsidRPr="0046244C">
        <w:rPr>
          <w:rFonts w:ascii="Times New Roman" w:hint="eastAsia"/>
          <w:szCs w:val="21"/>
        </w:rPr>
        <w:t>。另一项调查</w:t>
      </w:r>
      <w:r w:rsidRPr="0046244C">
        <w:rPr>
          <w:rStyle w:val="FootnoteReference"/>
          <w:rFonts w:ascii="Times New Roman"/>
          <w:szCs w:val="21"/>
        </w:rPr>
        <w:footnoteReference w:id="35"/>
      </w:r>
      <w:r w:rsidRPr="0046244C">
        <w:rPr>
          <w:rFonts w:ascii="Times New Roman" w:hint="eastAsia"/>
          <w:szCs w:val="21"/>
        </w:rPr>
        <w:t>发现，性传播疾病的感染率为</w:t>
      </w:r>
      <w:r w:rsidRPr="0046244C">
        <w:rPr>
          <w:rFonts w:ascii="Times New Roman"/>
          <w:szCs w:val="21"/>
        </w:rPr>
        <w:t>59.6%</w:t>
      </w:r>
      <w:r w:rsidRPr="0046244C">
        <w:rPr>
          <w:rFonts w:ascii="Times New Roman" w:hint="eastAsia"/>
          <w:szCs w:val="21"/>
        </w:rPr>
        <w:t>，有必要即刻开展专项干预措施。</w:t>
      </w:r>
    </w:p>
    <w:p w:rsidR="003516DB" w:rsidRPr="00C73556" w:rsidRDefault="003516DB" w:rsidP="00C73556">
      <w:pPr>
        <w:spacing w:after="240" w:line="360" w:lineRule="exact"/>
        <w:rPr>
          <w:rFonts w:ascii="SimHei" w:eastAsia="SimHei"/>
          <w:bCs/>
          <w:color w:val="FF0000"/>
          <w:szCs w:val="21"/>
        </w:rPr>
      </w:pPr>
      <w:r w:rsidRPr="00C73556">
        <w:rPr>
          <w:rFonts w:ascii="SimHei" w:eastAsia="SimHei" w:hint="eastAsia"/>
          <w:bCs/>
          <w:color w:val="FF0000"/>
          <w:szCs w:val="21"/>
        </w:rPr>
        <w:t>表一：针对坎帕拉地区妓女的跨部门调查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1"/>
        <w:gridCol w:w="2933"/>
        <w:gridCol w:w="2776"/>
        <w:gridCol w:w="2776"/>
      </w:tblGrid>
      <w:tr w:rsidR="003516DB" w:rsidRPr="00C73556" w:rsidTr="00C73556">
        <w:trPr>
          <w:trHeight w:val="242"/>
        </w:trPr>
        <w:tc>
          <w:tcPr>
            <w:tcW w:w="785" w:type="pct"/>
            <w:shd w:val="clear" w:color="auto" w:fill="D9D9D9"/>
          </w:tcPr>
          <w:p w:rsidR="003516DB" w:rsidRPr="00C73556" w:rsidRDefault="003516DB" w:rsidP="00C73556">
            <w:pPr>
              <w:autoSpaceDE w:val="0"/>
              <w:autoSpaceDN w:val="0"/>
              <w:adjustRightInd w:val="0"/>
              <w:spacing w:line="360" w:lineRule="exact"/>
              <w:rPr>
                <w:rFonts w:hint="eastAsia"/>
                <w:bCs/>
                <w:iCs/>
                <w:szCs w:val="21"/>
              </w:rPr>
            </w:pPr>
            <w:r w:rsidRPr="00C73556">
              <w:rPr>
                <w:rFonts w:ascii="Times New Roman" w:hint="eastAsia"/>
                <w:bCs/>
                <w:iCs/>
                <w:szCs w:val="21"/>
              </w:rPr>
              <w:t>调查年份</w:t>
            </w:r>
          </w:p>
        </w:tc>
        <w:tc>
          <w:tcPr>
            <w:tcW w:w="1457" w:type="pct"/>
            <w:shd w:val="clear" w:color="auto" w:fill="D9D9D9"/>
          </w:tcPr>
          <w:p w:rsidR="003516DB" w:rsidRPr="00C73556" w:rsidRDefault="003516DB" w:rsidP="00C73556">
            <w:pPr>
              <w:autoSpaceDE w:val="0"/>
              <w:autoSpaceDN w:val="0"/>
              <w:adjustRightInd w:val="0"/>
              <w:spacing w:line="360" w:lineRule="exact"/>
              <w:rPr>
                <w:bCs/>
                <w:iCs/>
                <w:szCs w:val="21"/>
              </w:rPr>
            </w:pPr>
            <w:r w:rsidRPr="00C73556">
              <w:rPr>
                <w:rFonts w:ascii="Times New Roman" w:hint="eastAsia"/>
                <w:bCs/>
                <w:iCs/>
                <w:szCs w:val="21"/>
              </w:rPr>
              <w:t>参与调查的妓女人数</w:t>
            </w:r>
          </w:p>
        </w:tc>
        <w:tc>
          <w:tcPr>
            <w:tcW w:w="1379" w:type="pct"/>
            <w:shd w:val="clear" w:color="auto" w:fill="D9D9D9"/>
          </w:tcPr>
          <w:p w:rsidR="003516DB" w:rsidRPr="00C73556" w:rsidRDefault="003516DB" w:rsidP="00C73556">
            <w:pPr>
              <w:autoSpaceDE w:val="0"/>
              <w:autoSpaceDN w:val="0"/>
              <w:adjustRightInd w:val="0"/>
              <w:spacing w:line="360" w:lineRule="exact"/>
              <w:rPr>
                <w:bCs/>
                <w:iCs/>
                <w:szCs w:val="21"/>
              </w:rPr>
            </w:pPr>
            <w:r w:rsidRPr="00C73556">
              <w:rPr>
                <w:rFonts w:ascii="Times New Roman" w:hint="eastAsia"/>
                <w:bCs/>
                <w:iCs/>
                <w:szCs w:val="21"/>
              </w:rPr>
              <w:t>艾滋病毒抗体阳性患者比例</w:t>
            </w:r>
          </w:p>
        </w:tc>
        <w:tc>
          <w:tcPr>
            <w:tcW w:w="1379" w:type="pct"/>
            <w:shd w:val="clear" w:color="auto" w:fill="D9D9D9"/>
          </w:tcPr>
          <w:p w:rsidR="003516DB" w:rsidRPr="00C73556" w:rsidRDefault="003516DB" w:rsidP="00C73556">
            <w:pPr>
              <w:autoSpaceDE w:val="0"/>
              <w:autoSpaceDN w:val="0"/>
              <w:adjustRightInd w:val="0"/>
              <w:spacing w:line="360" w:lineRule="exact"/>
              <w:rPr>
                <w:bCs/>
                <w:iCs/>
                <w:szCs w:val="21"/>
              </w:rPr>
            </w:pPr>
            <w:r w:rsidRPr="00C73556">
              <w:rPr>
                <w:rFonts w:ascii="Times New Roman" w:hint="eastAsia"/>
                <w:bCs/>
                <w:iCs/>
                <w:szCs w:val="21"/>
              </w:rPr>
              <w:t>流行率最高的年龄段</w:t>
            </w:r>
          </w:p>
        </w:tc>
      </w:tr>
      <w:tr w:rsidR="003516DB" w:rsidRPr="00C73556" w:rsidTr="00C73556">
        <w:tc>
          <w:tcPr>
            <w:tcW w:w="785" w:type="pct"/>
            <w:shd w:val="clear" w:color="auto" w:fill="CCFFFF"/>
          </w:tcPr>
          <w:p w:rsidR="003516DB" w:rsidRPr="00C73556" w:rsidRDefault="003516DB" w:rsidP="00C73556">
            <w:pPr>
              <w:autoSpaceDE w:val="0"/>
              <w:autoSpaceDN w:val="0"/>
              <w:adjustRightInd w:val="0"/>
              <w:spacing w:line="360" w:lineRule="exact"/>
              <w:rPr>
                <w:rFonts w:hint="eastAsia"/>
                <w:szCs w:val="21"/>
              </w:rPr>
            </w:pPr>
            <w:r w:rsidRPr="00C73556">
              <w:rPr>
                <w:rFonts w:ascii="Times New Roman"/>
                <w:szCs w:val="21"/>
              </w:rPr>
              <w:t>2001</w:t>
            </w:r>
            <w:r w:rsidRPr="00C73556">
              <w:rPr>
                <w:rFonts w:ascii="Times New Roman" w:hint="eastAsia"/>
                <w:szCs w:val="21"/>
              </w:rPr>
              <w:t>年</w:t>
            </w:r>
          </w:p>
        </w:tc>
        <w:tc>
          <w:tcPr>
            <w:tcW w:w="1457" w:type="pct"/>
          </w:tcPr>
          <w:p w:rsidR="003516DB" w:rsidRPr="00C73556" w:rsidRDefault="003516DB" w:rsidP="00C73556">
            <w:pPr>
              <w:autoSpaceDE w:val="0"/>
              <w:autoSpaceDN w:val="0"/>
              <w:adjustRightInd w:val="0"/>
              <w:spacing w:line="360" w:lineRule="exact"/>
              <w:rPr>
                <w:szCs w:val="21"/>
              </w:rPr>
            </w:pPr>
            <w:r w:rsidRPr="00C73556">
              <w:rPr>
                <w:rFonts w:ascii="Times New Roman"/>
                <w:szCs w:val="21"/>
              </w:rPr>
              <w:t>195</w:t>
            </w:r>
          </w:p>
        </w:tc>
        <w:tc>
          <w:tcPr>
            <w:tcW w:w="1379" w:type="pct"/>
            <w:shd w:val="clear" w:color="auto" w:fill="CCFFFF"/>
          </w:tcPr>
          <w:p w:rsidR="003516DB" w:rsidRPr="00C73556" w:rsidRDefault="003516DB" w:rsidP="00C73556">
            <w:pPr>
              <w:autoSpaceDE w:val="0"/>
              <w:autoSpaceDN w:val="0"/>
              <w:adjustRightInd w:val="0"/>
              <w:spacing w:line="360" w:lineRule="exact"/>
              <w:rPr>
                <w:szCs w:val="21"/>
              </w:rPr>
            </w:pPr>
            <w:r w:rsidRPr="00C73556">
              <w:rPr>
                <w:rFonts w:ascii="Times New Roman"/>
                <w:szCs w:val="21"/>
              </w:rPr>
              <w:t>28.2%</w:t>
            </w:r>
          </w:p>
        </w:tc>
        <w:tc>
          <w:tcPr>
            <w:tcW w:w="1379" w:type="pct"/>
          </w:tcPr>
          <w:p w:rsidR="003516DB" w:rsidRPr="00C73556" w:rsidRDefault="003516DB" w:rsidP="00C73556">
            <w:pPr>
              <w:autoSpaceDE w:val="0"/>
              <w:autoSpaceDN w:val="0"/>
              <w:adjustRightInd w:val="0"/>
              <w:spacing w:line="360" w:lineRule="exact"/>
              <w:rPr>
                <w:rFonts w:hint="eastAsia"/>
                <w:szCs w:val="21"/>
              </w:rPr>
            </w:pPr>
            <w:r w:rsidRPr="00C73556">
              <w:rPr>
                <w:rFonts w:ascii="Times New Roman"/>
                <w:szCs w:val="21"/>
              </w:rPr>
              <w:t>20</w:t>
            </w:r>
            <w:r w:rsidRPr="00C73556">
              <w:rPr>
                <w:rFonts w:ascii="Times New Roman" w:hint="eastAsia"/>
                <w:szCs w:val="21"/>
              </w:rPr>
              <w:t>至</w:t>
            </w:r>
            <w:r w:rsidRPr="00C73556">
              <w:rPr>
                <w:rFonts w:ascii="Times New Roman"/>
                <w:szCs w:val="21"/>
              </w:rPr>
              <w:t>24</w:t>
            </w:r>
            <w:r w:rsidRPr="00C73556">
              <w:rPr>
                <w:rFonts w:ascii="Times New Roman" w:hint="eastAsia"/>
                <w:szCs w:val="21"/>
              </w:rPr>
              <w:t>岁</w:t>
            </w:r>
          </w:p>
        </w:tc>
      </w:tr>
      <w:tr w:rsidR="003516DB" w:rsidRPr="00C73556" w:rsidTr="00C73556">
        <w:tc>
          <w:tcPr>
            <w:tcW w:w="785" w:type="pct"/>
            <w:shd w:val="clear" w:color="auto" w:fill="CCFFFF"/>
          </w:tcPr>
          <w:p w:rsidR="003516DB" w:rsidRPr="00C73556" w:rsidRDefault="003516DB" w:rsidP="00C73556">
            <w:pPr>
              <w:autoSpaceDE w:val="0"/>
              <w:autoSpaceDN w:val="0"/>
              <w:adjustRightInd w:val="0"/>
              <w:spacing w:line="360" w:lineRule="exact"/>
              <w:rPr>
                <w:rFonts w:hint="eastAsia"/>
                <w:szCs w:val="21"/>
              </w:rPr>
            </w:pPr>
            <w:r w:rsidRPr="00C73556">
              <w:rPr>
                <w:rFonts w:ascii="Times New Roman"/>
                <w:szCs w:val="21"/>
              </w:rPr>
              <w:t>2003</w:t>
            </w:r>
            <w:r w:rsidRPr="00C73556">
              <w:rPr>
                <w:rFonts w:ascii="Times New Roman" w:hint="eastAsia"/>
                <w:szCs w:val="21"/>
              </w:rPr>
              <w:t>年</w:t>
            </w:r>
          </w:p>
        </w:tc>
        <w:tc>
          <w:tcPr>
            <w:tcW w:w="1457" w:type="pct"/>
          </w:tcPr>
          <w:p w:rsidR="003516DB" w:rsidRPr="00C73556" w:rsidRDefault="003516DB" w:rsidP="00C73556">
            <w:pPr>
              <w:autoSpaceDE w:val="0"/>
              <w:autoSpaceDN w:val="0"/>
              <w:adjustRightInd w:val="0"/>
              <w:spacing w:line="360" w:lineRule="exact"/>
              <w:rPr>
                <w:szCs w:val="21"/>
              </w:rPr>
            </w:pPr>
            <w:r w:rsidRPr="00C73556">
              <w:rPr>
                <w:rFonts w:ascii="Times New Roman"/>
                <w:szCs w:val="21"/>
              </w:rPr>
              <w:t>216</w:t>
            </w:r>
          </w:p>
        </w:tc>
        <w:tc>
          <w:tcPr>
            <w:tcW w:w="1379" w:type="pct"/>
            <w:shd w:val="clear" w:color="auto" w:fill="CCFFFF"/>
          </w:tcPr>
          <w:p w:rsidR="003516DB" w:rsidRPr="00C73556" w:rsidRDefault="003516DB" w:rsidP="00C73556">
            <w:pPr>
              <w:autoSpaceDE w:val="0"/>
              <w:autoSpaceDN w:val="0"/>
              <w:adjustRightInd w:val="0"/>
              <w:spacing w:line="360" w:lineRule="exact"/>
              <w:rPr>
                <w:szCs w:val="21"/>
              </w:rPr>
            </w:pPr>
            <w:r w:rsidRPr="00C73556">
              <w:rPr>
                <w:rFonts w:ascii="Times New Roman"/>
                <w:szCs w:val="21"/>
              </w:rPr>
              <w:t>47.2%</w:t>
            </w:r>
          </w:p>
        </w:tc>
        <w:tc>
          <w:tcPr>
            <w:tcW w:w="1379" w:type="pct"/>
          </w:tcPr>
          <w:p w:rsidR="003516DB" w:rsidRPr="00C73556" w:rsidRDefault="003516DB" w:rsidP="00C73556">
            <w:pPr>
              <w:autoSpaceDE w:val="0"/>
              <w:autoSpaceDN w:val="0"/>
              <w:adjustRightInd w:val="0"/>
              <w:spacing w:line="360" w:lineRule="exact"/>
              <w:rPr>
                <w:rFonts w:ascii="Times New Roman" w:hint="eastAsia"/>
                <w:szCs w:val="21"/>
              </w:rPr>
            </w:pPr>
            <w:r w:rsidRPr="00C73556">
              <w:rPr>
                <w:rFonts w:ascii="Times New Roman"/>
                <w:szCs w:val="21"/>
              </w:rPr>
              <w:t>20</w:t>
            </w:r>
            <w:r w:rsidRPr="00C73556">
              <w:rPr>
                <w:rFonts w:ascii="Times New Roman" w:hint="eastAsia"/>
                <w:szCs w:val="21"/>
              </w:rPr>
              <w:t>至</w:t>
            </w:r>
            <w:r w:rsidRPr="00C73556">
              <w:rPr>
                <w:rFonts w:ascii="Times New Roman"/>
                <w:szCs w:val="21"/>
              </w:rPr>
              <w:t>24</w:t>
            </w:r>
            <w:r w:rsidRPr="00C73556">
              <w:rPr>
                <w:rFonts w:ascii="Times New Roman" w:hint="eastAsia"/>
                <w:szCs w:val="21"/>
              </w:rPr>
              <w:t>岁</w:t>
            </w:r>
          </w:p>
        </w:tc>
      </w:tr>
    </w:tbl>
    <w:p w:rsidR="003516DB" w:rsidRPr="00C73556" w:rsidRDefault="003516DB" w:rsidP="00C73556">
      <w:pPr>
        <w:autoSpaceDE w:val="0"/>
        <w:autoSpaceDN w:val="0"/>
        <w:adjustRightInd w:val="0"/>
        <w:spacing w:after="240" w:line="360" w:lineRule="exact"/>
        <w:rPr>
          <w:rFonts w:ascii="Times New Roman" w:hint="eastAsia"/>
          <w:bCs/>
          <w:szCs w:val="21"/>
        </w:rPr>
      </w:pPr>
      <w:r w:rsidRPr="00C73556">
        <w:rPr>
          <w:rFonts w:ascii="KaiTi_GB2312" w:eastAsia="KaiTi_GB2312" w:hint="eastAsia"/>
          <w:bCs/>
          <w:color w:val="0000FF"/>
          <w:szCs w:val="21"/>
        </w:rPr>
        <w:t>资料来源：</w:t>
      </w:r>
      <w:r w:rsidRPr="00C73556">
        <w:rPr>
          <w:rFonts w:ascii="Times New Roman"/>
          <w:bCs/>
          <w:szCs w:val="21"/>
        </w:rPr>
        <w:t>2007/</w:t>
      </w:r>
      <w:r w:rsidR="00021C13">
        <w:rPr>
          <w:rFonts w:ascii="Times New Roman" w:hint="eastAsia"/>
          <w:bCs/>
          <w:szCs w:val="21"/>
        </w:rPr>
        <w:t>200</w:t>
      </w:r>
      <w:r w:rsidRPr="00C73556">
        <w:rPr>
          <w:rFonts w:ascii="Times New Roman"/>
          <w:bCs/>
          <w:szCs w:val="21"/>
        </w:rPr>
        <w:t xml:space="preserve">8 </w:t>
      </w:r>
      <w:r w:rsidRPr="00C73556">
        <w:rPr>
          <w:rFonts w:ascii="Times New Roman" w:hint="eastAsia"/>
          <w:bCs/>
          <w:szCs w:val="21"/>
        </w:rPr>
        <w:t>年至</w:t>
      </w:r>
      <w:r w:rsidRPr="00C73556">
        <w:rPr>
          <w:rFonts w:ascii="Times New Roman"/>
          <w:bCs/>
          <w:szCs w:val="21"/>
        </w:rPr>
        <w:t>2011/</w:t>
      </w:r>
      <w:r w:rsidR="00021C13">
        <w:rPr>
          <w:rFonts w:ascii="Times New Roman" w:hint="eastAsia"/>
          <w:bCs/>
          <w:szCs w:val="21"/>
        </w:rPr>
        <w:t>20</w:t>
      </w:r>
      <w:r w:rsidRPr="00C73556">
        <w:rPr>
          <w:rFonts w:ascii="Times New Roman"/>
          <w:bCs/>
          <w:szCs w:val="21"/>
        </w:rPr>
        <w:t>12</w:t>
      </w:r>
      <w:r w:rsidRPr="00C73556">
        <w:rPr>
          <w:rFonts w:ascii="Times New Roman" w:hint="eastAsia"/>
          <w:bCs/>
          <w:szCs w:val="21"/>
        </w:rPr>
        <w:t>年国家战略计划草案。</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在政策层面上，国家战略计划是应对艾滋病毒</w:t>
      </w:r>
      <w:r w:rsidRPr="0046244C">
        <w:rPr>
          <w:rFonts w:ascii="Times New Roman" w:hint="eastAsia"/>
          <w:szCs w:val="21"/>
        </w:rPr>
        <w:t>/</w:t>
      </w:r>
      <w:r w:rsidRPr="0046244C">
        <w:rPr>
          <w:rFonts w:ascii="Times New Roman" w:hint="eastAsia"/>
          <w:szCs w:val="21"/>
        </w:rPr>
        <w:t>艾滋病问题的多部门综合策略之一（预防、关爱与治疗、社会支持），战略指出以下方法能够改善妓女的生活质量，帮助她们更多地接受医疗保健服务：</w:t>
      </w:r>
    </w:p>
    <w:p w:rsidR="003516DB" w:rsidRPr="0046244C" w:rsidRDefault="003516DB" w:rsidP="0046244C">
      <w:pPr>
        <w:numPr>
          <w:ilvl w:val="3"/>
          <w:numId w:val="13"/>
        </w:numPr>
        <w:spacing w:after="240" w:line="360" w:lineRule="exact"/>
        <w:rPr>
          <w:rFonts w:ascii="Times New Roman"/>
          <w:szCs w:val="21"/>
        </w:rPr>
      </w:pPr>
      <w:r w:rsidRPr="0046244C">
        <w:rPr>
          <w:rFonts w:ascii="Times New Roman" w:hint="eastAsia"/>
          <w:szCs w:val="21"/>
        </w:rPr>
        <w:t>制定针对</w:t>
      </w:r>
      <w:r w:rsidRPr="00310B28">
        <w:rPr>
          <w:rFonts w:ascii="Times New Roman" w:eastAsia="KaiTi_GB2312" w:hint="eastAsia"/>
          <w:color w:val="0000FF"/>
          <w:szCs w:val="21"/>
        </w:rPr>
        <w:t>高风险群体</w:t>
      </w:r>
      <w:r w:rsidRPr="0046244C">
        <w:rPr>
          <w:rFonts w:ascii="Times New Roman" w:hint="eastAsia"/>
          <w:szCs w:val="21"/>
        </w:rPr>
        <w:t>的预防干预措施；</w:t>
      </w:r>
    </w:p>
    <w:p w:rsidR="003516DB" w:rsidRPr="0046244C" w:rsidRDefault="003516DB" w:rsidP="0046244C">
      <w:pPr>
        <w:numPr>
          <w:ilvl w:val="3"/>
          <w:numId w:val="13"/>
        </w:numPr>
        <w:spacing w:after="240" w:line="360" w:lineRule="exact"/>
        <w:rPr>
          <w:rFonts w:ascii="Times New Roman"/>
          <w:szCs w:val="21"/>
        </w:rPr>
      </w:pPr>
      <w:r w:rsidRPr="0046244C">
        <w:rPr>
          <w:rFonts w:ascii="Times New Roman" w:hint="eastAsia"/>
          <w:szCs w:val="21"/>
        </w:rPr>
        <w:t>为妓女等高风险群体提供</w:t>
      </w:r>
      <w:r w:rsidRPr="00310B28">
        <w:rPr>
          <w:rFonts w:ascii="Times New Roman" w:eastAsia="KaiTi_GB2312" w:hint="eastAsia"/>
          <w:color w:val="0000FF"/>
          <w:szCs w:val="21"/>
        </w:rPr>
        <w:t>有针对性</w:t>
      </w:r>
      <w:r w:rsidRPr="0046244C">
        <w:rPr>
          <w:rFonts w:ascii="Times New Roman" w:hint="eastAsia"/>
          <w:szCs w:val="21"/>
        </w:rPr>
        <w:t>的</w:t>
      </w:r>
      <w:r w:rsidR="00D4118D">
        <w:rPr>
          <w:rFonts w:ascii="Times New Roman" w:hint="eastAsia"/>
          <w:szCs w:val="21"/>
        </w:rPr>
        <w:t>性传播</w:t>
      </w:r>
      <w:r w:rsidR="008C1EDD">
        <w:rPr>
          <w:rFonts w:ascii="Times New Roman" w:hint="eastAsia"/>
          <w:szCs w:val="21"/>
        </w:rPr>
        <w:t>感染</w:t>
      </w:r>
      <w:r w:rsidRPr="0046244C">
        <w:rPr>
          <w:rFonts w:ascii="Times New Roman" w:hint="eastAsia"/>
          <w:szCs w:val="21"/>
        </w:rPr>
        <w:t>治疗服务；</w:t>
      </w:r>
      <w:r w:rsidRPr="0046244C">
        <w:rPr>
          <w:rFonts w:ascii="Times New Roman"/>
          <w:szCs w:val="21"/>
        </w:rPr>
        <w:t xml:space="preserve"> </w:t>
      </w:r>
    </w:p>
    <w:p w:rsidR="003516DB" w:rsidRPr="0046244C" w:rsidRDefault="003516DB" w:rsidP="0046244C">
      <w:pPr>
        <w:numPr>
          <w:ilvl w:val="3"/>
          <w:numId w:val="13"/>
        </w:numPr>
        <w:spacing w:after="240" w:line="360" w:lineRule="exact"/>
        <w:rPr>
          <w:rFonts w:ascii="Times New Roman" w:hint="eastAsia"/>
          <w:szCs w:val="21"/>
        </w:rPr>
      </w:pPr>
      <w:r w:rsidRPr="0046244C">
        <w:rPr>
          <w:rFonts w:ascii="Times New Roman" w:hint="eastAsia"/>
          <w:szCs w:val="21"/>
        </w:rPr>
        <w:t>完善相关法律和政策框架，支持弱势群体，将蓄意传播艾滋病毒和艾滋病的行为定为犯罪；以及</w:t>
      </w:r>
    </w:p>
    <w:p w:rsidR="003516DB" w:rsidRPr="0046244C" w:rsidRDefault="003516DB" w:rsidP="0046244C">
      <w:pPr>
        <w:numPr>
          <w:ilvl w:val="3"/>
          <w:numId w:val="13"/>
        </w:numPr>
        <w:spacing w:after="240" w:line="360" w:lineRule="exact"/>
        <w:rPr>
          <w:rFonts w:ascii="Times New Roman"/>
          <w:szCs w:val="21"/>
        </w:rPr>
      </w:pPr>
      <w:r w:rsidRPr="0046244C">
        <w:rPr>
          <w:rFonts w:ascii="Times New Roman" w:hint="eastAsia"/>
          <w:szCs w:val="21"/>
        </w:rPr>
        <w:t>为孤儿和易受感染儿童、艾滋病患者、境内流离失所者、残疾人和其他弱势群体提供正规及非正规教育、职业技能和生活技能培训。</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在医疗保健方面，乌干达政府制定政策，规定政府开办的医疗保健设施一律免费提供性传播疾病治疗服务，妓女可以得到护理和治疗。全国各地的公立医疗保健设施都可以提供艾滋病毒</w:t>
      </w:r>
      <w:r w:rsidRPr="0046244C">
        <w:rPr>
          <w:rFonts w:ascii="Times New Roman" w:hint="eastAsia"/>
          <w:szCs w:val="21"/>
        </w:rPr>
        <w:t>/</w:t>
      </w:r>
      <w:r w:rsidRPr="0046244C">
        <w:rPr>
          <w:rFonts w:ascii="Times New Roman" w:hint="eastAsia"/>
          <w:szCs w:val="21"/>
        </w:rPr>
        <w:t>艾滋病咨询和检测（</w:t>
      </w:r>
      <w:r w:rsidRPr="0046244C">
        <w:rPr>
          <w:rFonts w:ascii="Times New Roman" w:hint="eastAsia"/>
          <w:szCs w:val="21"/>
        </w:rPr>
        <w:t>HCT</w:t>
      </w:r>
      <w:r w:rsidRPr="0046244C">
        <w:rPr>
          <w:rFonts w:ascii="Times New Roman" w:hint="eastAsia"/>
          <w:szCs w:val="21"/>
        </w:rPr>
        <w:t>），并且可以治疗性传播疾病。不仅如此，有关方面正在行动起来，通过增加外联服务来扩大艾滋病毒</w:t>
      </w:r>
      <w:r w:rsidRPr="0046244C">
        <w:rPr>
          <w:rFonts w:ascii="Times New Roman" w:hint="eastAsia"/>
          <w:szCs w:val="21"/>
        </w:rPr>
        <w:t>/</w:t>
      </w:r>
      <w:r w:rsidRPr="0046244C">
        <w:rPr>
          <w:rFonts w:ascii="Times New Roman" w:hint="eastAsia"/>
          <w:szCs w:val="21"/>
        </w:rPr>
        <w:t>艾滋病咨询和检测的范围，向风险最高的群体（</w:t>
      </w:r>
      <w:r w:rsidRPr="0046244C">
        <w:rPr>
          <w:rFonts w:ascii="Times New Roman" w:hint="eastAsia"/>
          <w:szCs w:val="21"/>
        </w:rPr>
        <w:t>MARPS</w:t>
      </w:r>
      <w:r w:rsidRPr="0046244C">
        <w:rPr>
          <w:rFonts w:ascii="Times New Roman" w:hint="eastAsia"/>
          <w:szCs w:val="21"/>
        </w:rPr>
        <w:t>）提供咨询和检测，这其中包括渔民、商业性性工作者、军警以及性生活活跃的在校大学生。</w:t>
      </w:r>
      <w:r w:rsidRPr="0046244C">
        <w:rPr>
          <w:rStyle w:val="FootnoteReference"/>
          <w:rFonts w:ascii="Times New Roman"/>
          <w:szCs w:val="21"/>
        </w:rPr>
        <w:footnoteReference w:id="36"/>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乌干达政府方案得到多个民间组织的支持。这些民间组织开办诊所，为女性性工作者提供多项职业卫生与安全服务，免费或仅收取极低的费用。</w:t>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人们认识到，很多妓女都是由于社会经济环境所迫，才从事这一行。目前正在采取多项措施，为妇女提供能够赚取收入的其他活动。相关方案主要由民间组织负责执行，</w:t>
      </w:r>
      <w:r w:rsidRPr="0046244C">
        <w:rPr>
          <w:rStyle w:val="FootnoteReference"/>
          <w:rFonts w:ascii="Times New Roman"/>
          <w:szCs w:val="21"/>
        </w:rPr>
        <w:footnoteReference w:id="37"/>
      </w:r>
      <w:r w:rsidRPr="0046244C">
        <w:rPr>
          <w:rFonts w:ascii="Times New Roman" w:hint="eastAsia"/>
          <w:szCs w:val="21"/>
        </w:rPr>
        <w:t>内容包括康复、技能和职业培训</w:t>
      </w:r>
      <w:r w:rsidR="0070460C">
        <w:rPr>
          <w:rFonts w:ascii="Times New Roman" w:hint="eastAsia"/>
          <w:szCs w:val="21"/>
        </w:rPr>
        <w:t>，</w:t>
      </w:r>
      <w:r w:rsidRPr="0046244C">
        <w:rPr>
          <w:rFonts w:ascii="Times New Roman" w:hint="eastAsia"/>
          <w:szCs w:val="21"/>
        </w:rPr>
        <w:t>以及帮助某些妓女入学读书。</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一些妇女组织正在开展法律扫盲，帮助妓女认识并了解自己的基本人权。此外，建立了由从良妓女组成的自立团体，</w:t>
      </w:r>
      <w:r w:rsidRPr="0046244C">
        <w:rPr>
          <w:rStyle w:val="FootnoteReference"/>
          <w:rFonts w:ascii="Times New Roman"/>
          <w:szCs w:val="21"/>
        </w:rPr>
        <w:footnoteReference w:id="38"/>
      </w:r>
      <w:r w:rsidRPr="0046244C">
        <w:rPr>
          <w:rFonts w:ascii="Times New Roman" w:hint="eastAsia"/>
          <w:szCs w:val="21"/>
        </w:rPr>
        <w:t>为前性工作者提供心理和社会支持服务、艾滋病毒</w:t>
      </w:r>
      <w:r w:rsidRPr="0046244C">
        <w:rPr>
          <w:rFonts w:ascii="Times New Roman" w:hint="eastAsia"/>
          <w:szCs w:val="21"/>
        </w:rPr>
        <w:t>/</w:t>
      </w:r>
      <w:r w:rsidRPr="0046244C">
        <w:rPr>
          <w:rFonts w:ascii="Times New Roman" w:hint="eastAsia"/>
          <w:szCs w:val="21"/>
        </w:rPr>
        <w:t>艾滋病教育以及技能培训。</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但是，所有这些方案在向妓女做工作时都会遇到一大障碍，这就是与卖淫联系在一起的污点和耻辱，这使得妓女羞于承认自己的身份，也很难在必要时寻求支持和援助。一些团体支持妓女的权利，例如，不受骚扰，不必担心被逮捕，以及平等地享有医疗保健服务，但很难有效地开展工作。目前正在着手改善生殖健康服务，使其尽量方便易行，但进展缓慢。民间组织取得成功的办法是通过妓女动员她们的同伴，以及开设专为妓女服务的诊所。</w:t>
      </w:r>
    </w:p>
    <w:p w:rsidR="003516DB" w:rsidRPr="0046244C" w:rsidRDefault="003516DB" w:rsidP="0046244C">
      <w:pPr>
        <w:numPr>
          <w:ilvl w:val="0"/>
          <w:numId w:val="9"/>
        </w:numPr>
        <w:spacing w:after="240" w:line="360" w:lineRule="exact"/>
        <w:rPr>
          <w:rFonts w:ascii="Times New Roman"/>
          <w:b/>
          <w:bCs/>
          <w:szCs w:val="21"/>
        </w:rPr>
      </w:pPr>
      <w:r w:rsidRPr="0046244C">
        <w:rPr>
          <w:rFonts w:ascii="Times New Roman" w:hint="eastAsia"/>
          <w:szCs w:val="21"/>
        </w:rPr>
        <w:t>近年来有人提议将卖淫合法化，这项建议遭到强烈反对，理由是卖淫行为违背本国的宗教和文化价值观。乌干达《刑法》第</w:t>
      </w:r>
      <w:r w:rsidRPr="0046244C">
        <w:rPr>
          <w:rFonts w:ascii="Times New Roman" w:hint="eastAsia"/>
          <w:szCs w:val="21"/>
        </w:rPr>
        <w:t>131</w:t>
      </w:r>
      <w:r w:rsidRPr="0046244C">
        <w:rPr>
          <w:rFonts w:ascii="Times New Roman" w:hint="eastAsia"/>
          <w:szCs w:val="21"/>
        </w:rPr>
        <w:t>至第</w:t>
      </w:r>
      <w:r w:rsidRPr="0046244C">
        <w:rPr>
          <w:rFonts w:ascii="Times New Roman" w:hint="eastAsia"/>
          <w:szCs w:val="21"/>
        </w:rPr>
        <w:t>134</w:t>
      </w:r>
      <w:r w:rsidRPr="0046244C">
        <w:rPr>
          <w:rFonts w:ascii="Times New Roman" w:hint="eastAsia"/>
          <w:szCs w:val="21"/>
        </w:rPr>
        <w:t>节规定，</w:t>
      </w:r>
      <w:r w:rsidRPr="00310B28">
        <w:rPr>
          <w:rFonts w:ascii="Times New Roman" w:eastAsia="KaiTi_GB2312" w:hint="eastAsia"/>
          <w:color w:val="0000FF"/>
          <w:szCs w:val="21"/>
        </w:rPr>
        <w:t>与卖淫有关的行为</w:t>
      </w:r>
      <w:r w:rsidRPr="0046244C">
        <w:rPr>
          <w:rFonts w:ascii="Times New Roman" w:hint="eastAsia"/>
          <w:szCs w:val="21"/>
        </w:rPr>
        <w:t>均属非法，但卖淫行为本身并不违法。但警方往往以</w:t>
      </w:r>
      <w:r w:rsidRPr="00310B28">
        <w:rPr>
          <w:rFonts w:ascii="Times New Roman" w:eastAsia="KaiTi_GB2312" w:hint="eastAsia"/>
          <w:color w:val="0000FF"/>
          <w:szCs w:val="21"/>
        </w:rPr>
        <w:t>闲散和混乱</w:t>
      </w:r>
      <w:r w:rsidRPr="0046244C">
        <w:rPr>
          <w:rFonts w:ascii="Times New Roman" w:hint="eastAsia"/>
          <w:szCs w:val="21"/>
        </w:rPr>
        <w:t>为由，逮捕妓女。有关方面计划审查《刑法》中关于</w:t>
      </w:r>
      <w:r w:rsidRPr="0046244C">
        <w:rPr>
          <w:rFonts w:ascii="Times New Roman" w:hint="eastAsia"/>
          <w:szCs w:val="21"/>
          <w:u w:val="single"/>
        </w:rPr>
        <w:t>闲散和混乱</w:t>
      </w:r>
      <w:r w:rsidRPr="0046244C">
        <w:rPr>
          <w:rFonts w:ascii="Times New Roman" w:hint="eastAsia"/>
          <w:szCs w:val="21"/>
        </w:rPr>
        <w:t>的条款。</w:t>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b/>
          <w:bCs/>
          <w:szCs w:val="21"/>
        </w:rPr>
      </w:pPr>
      <w:r w:rsidRPr="0046244C">
        <w:rPr>
          <w:rFonts w:ascii="Times New Roman" w:hint="eastAsia"/>
          <w:szCs w:val="21"/>
        </w:rPr>
        <w:t>妓女没有得到法律上的认可，但乌干达政府承认存在妓女的事实，政府有责任满足这一特殊公民群体的福利需求。为此，乌干达政府准备为妓女提供康复服务，并为其提供经济机会和其他收入来源，帮助她们脱离商业性活动。</w:t>
      </w:r>
    </w:p>
    <w:p w:rsidR="003516DB" w:rsidRPr="00C73556" w:rsidRDefault="003516DB" w:rsidP="00C73556">
      <w:pPr>
        <w:pStyle w:val="H1"/>
        <w:spacing w:after="240" w:line="360" w:lineRule="exact"/>
      </w:pPr>
      <w:bookmarkStart w:id="33" w:name="_Toc239054686"/>
      <w:r w:rsidRPr="00C73556">
        <w:t>6.2</w:t>
      </w:r>
      <w:r w:rsidR="00C73556">
        <w:rPr>
          <w:rFonts w:hint="eastAsia"/>
        </w:rPr>
        <w:t xml:space="preserve">  </w:t>
      </w:r>
      <w:r w:rsidRPr="00C73556">
        <w:rPr>
          <w:rFonts w:hint="eastAsia"/>
        </w:rPr>
        <w:t>缔约国为遏制贩运人口采取的措施和依然面临的困难</w:t>
      </w:r>
      <w:bookmarkEnd w:id="33"/>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乌干达尚未颁布关于贩运人口的法律，但</w:t>
      </w:r>
      <w:r w:rsidRPr="0070460C">
        <w:rPr>
          <w:rFonts w:hAnsi="SimSun" w:hint="eastAsia"/>
          <w:szCs w:val="21"/>
        </w:rPr>
        <w:t>《防止贩运人口法》</w:t>
      </w:r>
      <w:r w:rsidRPr="0046244C">
        <w:rPr>
          <w:rFonts w:ascii="Times New Roman" w:hint="eastAsia"/>
          <w:szCs w:val="21"/>
        </w:rPr>
        <w:t>已经呈交议会审议。该法案规定贩运人口为</w:t>
      </w:r>
      <w:r w:rsidR="0070460C">
        <w:rPr>
          <w:rFonts w:ascii="Times New Roman" w:hint="eastAsia"/>
          <w:szCs w:val="21"/>
        </w:rPr>
        <w:t>犯</w:t>
      </w:r>
      <w:r w:rsidRPr="0046244C">
        <w:rPr>
          <w:rFonts w:ascii="Times New Roman" w:hint="eastAsia"/>
          <w:szCs w:val="21"/>
        </w:rPr>
        <w:t>罪，旨在保护、援助并支持贩运受害者，并充分尊重受害者的人权。</w:t>
      </w:r>
    </w:p>
    <w:p w:rsidR="003516DB" w:rsidRPr="00310B28" w:rsidRDefault="003516DB" w:rsidP="00C73556">
      <w:pPr>
        <w:numPr>
          <w:ilvl w:val="0"/>
          <w:numId w:val="14"/>
        </w:numPr>
        <w:tabs>
          <w:tab w:val="clear" w:pos="2160"/>
          <w:tab w:val="num" w:pos="1680"/>
        </w:tabs>
        <w:spacing w:after="240" w:line="360" w:lineRule="exact"/>
        <w:ind w:left="1680" w:hanging="525"/>
        <w:rPr>
          <w:rFonts w:ascii="Times New Roman" w:eastAsia="KaiTi_GB2312" w:hint="eastAsia"/>
          <w:iCs/>
          <w:color w:val="0000FF"/>
          <w:szCs w:val="21"/>
        </w:rPr>
      </w:pPr>
      <w:r w:rsidRPr="00310B28">
        <w:rPr>
          <w:rFonts w:ascii="Times New Roman" w:eastAsia="KaiTi_GB2312" w:hint="eastAsia"/>
          <w:iCs/>
          <w:color w:val="0000FF"/>
          <w:szCs w:val="21"/>
        </w:rPr>
        <w:t>一经定罪，贩运人口的罪犯将被判处五年监禁；</w:t>
      </w:r>
    </w:p>
    <w:p w:rsidR="003516DB" w:rsidRPr="00310B28" w:rsidRDefault="003516DB" w:rsidP="00C73556">
      <w:pPr>
        <w:numPr>
          <w:ilvl w:val="0"/>
          <w:numId w:val="14"/>
        </w:numPr>
        <w:tabs>
          <w:tab w:val="clear" w:pos="2160"/>
          <w:tab w:val="num" w:pos="1680"/>
        </w:tabs>
        <w:spacing w:after="240" w:line="360" w:lineRule="exact"/>
        <w:ind w:left="1680" w:hanging="525"/>
        <w:rPr>
          <w:rFonts w:ascii="Times New Roman" w:eastAsia="KaiTi_GB2312" w:hint="eastAsia"/>
          <w:iCs/>
          <w:color w:val="0000FF"/>
          <w:szCs w:val="21"/>
        </w:rPr>
      </w:pPr>
      <w:r w:rsidRPr="00310B28">
        <w:rPr>
          <w:rFonts w:ascii="Times New Roman" w:eastAsia="KaiTi_GB2312" w:hint="eastAsia"/>
          <w:iCs/>
          <w:color w:val="0000FF"/>
          <w:szCs w:val="21"/>
        </w:rPr>
        <w:t>知情不报者将被</w:t>
      </w:r>
      <w:r w:rsidRPr="00C73556">
        <w:rPr>
          <w:rFonts w:ascii="KaiTi_GB2312" w:eastAsia="KaiTi_GB2312" w:hint="eastAsia"/>
          <w:iCs/>
          <w:color w:val="0000FF"/>
          <w:szCs w:val="21"/>
        </w:rPr>
        <w:t>判处</w:t>
      </w:r>
      <w:r w:rsidRPr="00310B28">
        <w:rPr>
          <w:rFonts w:ascii="Times New Roman" w:eastAsia="KaiTi_GB2312" w:hint="eastAsia"/>
          <w:iCs/>
          <w:color w:val="0000FF"/>
          <w:szCs w:val="21"/>
        </w:rPr>
        <w:t>六个月监禁；</w:t>
      </w:r>
    </w:p>
    <w:p w:rsidR="003516DB" w:rsidRPr="00310B28" w:rsidRDefault="003516DB" w:rsidP="00C73556">
      <w:pPr>
        <w:numPr>
          <w:ilvl w:val="0"/>
          <w:numId w:val="14"/>
        </w:numPr>
        <w:tabs>
          <w:tab w:val="clear" w:pos="2160"/>
          <w:tab w:val="num" w:pos="1680"/>
        </w:tabs>
        <w:spacing w:after="240" w:line="360" w:lineRule="exact"/>
        <w:ind w:left="1680" w:hanging="525"/>
        <w:rPr>
          <w:rFonts w:ascii="Times New Roman" w:eastAsia="KaiTi_GB2312"/>
          <w:iCs/>
          <w:color w:val="0000FF"/>
          <w:szCs w:val="21"/>
        </w:rPr>
      </w:pPr>
      <w:r w:rsidRPr="00310B28">
        <w:rPr>
          <w:rFonts w:ascii="Times New Roman" w:eastAsia="KaiTi_GB2312" w:hint="eastAsia"/>
          <w:iCs/>
          <w:color w:val="0000FF"/>
          <w:szCs w:val="21"/>
        </w:rPr>
        <w:t>法案规定保护受害者，为其提供医疗和心理－社会支持，送其返乡，提供安全住所，为受害儿童提供教育和其他福利。</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在立法尚未出台之前，针对广大公众、决策和执法机构开展了宣传和教育活动。</w:t>
      </w:r>
      <w:r w:rsidRPr="0046244C">
        <w:rPr>
          <w:rStyle w:val="FootnoteReference"/>
          <w:rFonts w:ascii="Times New Roman"/>
          <w:szCs w:val="21"/>
        </w:rPr>
        <w:footnoteReference w:id="39"/>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但挑战依然存在。公众对于贩运人口的发案率缺乏认识，也没有相关数据。贫困、缺乏教育和内乱使得这种现象更为严重。另一项挑战是没有设立协调机构，执法机构不具备必要技能，致使对某些贩运人口案件处理不当，没有认识到受害者的困境，甚至有时将受害者定罪。</w:t>
      </w:r>
      <w:r w:rsidRPr="0046244C">
        <w:rPr>
          <w:rStyle w:val="FootnoteReference"/>
          <w:rFonts w:ascii="Times New Roman"/>
          <w:szCs w:val="21"/>
        </w:rPr>
        <w:footnoteReference w:id="40"/>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当务之急是为负责处理贩运人口案件的机构开办培训，开展能力建设，以便有效地确认、调查、起诉和裁定贩运人口案件。</w:t>
      </w:r>
    </w:p>
    <w:p w:rsidR="003516DB" w:rsidRPr="00C73556" w:rsidRDefault="003516DB" w:rsidP="00C73556">
      <w:pPr>
        <w:pStyle w:val="HCh"/>
        <w:spacing w:after="240" w:line="360" w:lineRule="exact"/>
        <w:rPr>
          <w:rFonts w:hint="eastAsia"/>
          <w:szCs w:val="28"/>
        </w:rPr>
      </w:pPr>
      <w:bookmarkStart w:id="34" w:name="_Toc239054687"/>
      <w:r w:rsidRPr="00C73556">
        <w:rPr>
          <w:szCs w:val="28"/>
        </w:rPr>
        <w:t>7.0</w:t>
      </w:r>
      <w:r w:rsidR="00C73556">
        <w:rPr>
          <w:rFonts w:hint="eastAsia"/>
          <w:szCs w:val="28"/>
        </w:rPr>
        <w:t xml:space="preserve">  </w:t>
      </w:r>
      <w:r w:rsidRPr="00C73556">
        <w:rPr>
          <w:rFonts w:hint="eastAsia"/>
          <w:szCs w:val="28"/>
        </w:rPr>
        <w:t>第</w:t>
      </w:r>
      <w:r w:rsidRPr="00C73556">
        <w:rPr>
          <w:szCs w:val="28"/>
        </w:rPr>
        <w:t>7</w:t>
      </w:r>
      <w:r w:rsidRPr="00C73556">
        <w:rPr>
          <w:rFonts w:hint="eastAsia"/>
          <w:szCs w:val="28"/>
        </w:rPr>
        <w:t>条</w:t>
      </w:r>
      <w:bookmarkEnd w:id="34"/>
    </w:p>
    <w:p w:rsidR="003516DB" w:rsidRPr="00C73556" w:rsidRDefault="003516DB" w:rsidP="00C73556">
      <w:pPr>
        <w:pStyle w:val="H1"/>
        <w:spacing w:after="240" w:line="360" w:lineRule="exact"/>
      </w:pPr>
      <w:bookmarkStart w:id="35" w:name="_Toc239054688"/>
      <w:r w:rsidRPr="00C73556">
        <w:t>7.1</w:t>
      </w:r>
      <w:r w:rsidR="00C73556">
        <w:rPr>
          <w:rFonts w:hint="eastAsia"/>
        </w:rPr>
        <w:t xml:space="preserve">  </w:t>
      </w:r>
      <w:r w:rsidRPr="00C73556">
        <w:rPr>
          <w:rFonts w:hint="eastAsia"/>
        </w:rPr>
        <w:t>妇女在乌干达政治生活和公众生活中的代表权</w:t>
      </w:r>
      <w:bookmarkEnd w:id="35"/>
    </w:p>
    <w:p w:rsidR="003516DB" w:rsidRPr="00310B28" w:rsidRDefault="003516DB" w:rsidP="0046244C">
      <w:pPr>
        <w:numPr>
          <w:ilvl w:val="0"/>
          <w:numId w:val="9"/>
        </w:numPr>
        <w:spacing w:after="240" w:line="360" w:lineRule="exact"/>
        <w:rPr>
          <w:rFonts w:ascii="Times New Roman" w:eastAsia="KaiTi_GB2312" w:hint="eastAsia"/>
          <w:iCs/>
          <w:color w:val="0000FF"/>
          <w:szCs w:val="21"/>
        </w:rPr>
      </w:pPr>
      <w:r w:rsidRPr="00310B28">
        <w:rPr>
          <w:rFonts w:ascii="Times New Roman" w:eastAsia="KaiTi_GB2312" w:hint="eastAsia"/>
          <w:iCs/>
          <w:color w:val="0000FF"/>
          <w:szCs w:val="21"/>
        </w:rPr>
        <w:t>委员会关切地指出，虽然执行了旨在消除政治代表权两性失衡的暂行措施，但担任决策职位的女性人数依然偏少。宗法观念认为男子是天生的领导者，因而妨碍女性担任领导职务。这种思想的长期存在同样引发关切。</w:t>
      </w:r>
    </w:p>
    <w:p w:rsidR="003516DB" w:rsidRPr="0046244C" w:rsidRDefault="003516DB" w:rsidP="0046244C">
      <w:pPr>
        <w:spacing w:after="240" w:line="360" w:lineRule="exact"/>
        <w:rPr>
          <w:rFonts w:ascii="Times New Roman" w:hint="eastAsia"/>
          <w:szCs w:val="21"/>
        </w:rPr>
      </w:pPr>
      <w:r w:rsidRPr="0046244C">
        <w:rPr>
          <w:rFonts w:ascii="Times New Roman" w:hint="eastAsia"/>
          <w:szCs w:val="21"/>
        </w:rPr>
        <w:t>为此，委员会建议加大工作力度，根据《公约》第</w:t>
      </w:r>
      <w:r w:rsidRPr="0046244C">
        <w:rPr>
          <w:rFonts w:ascii="Times New Roman" w:hint="eastAsia"/>
          <w:szCs w:val="21"/>
        </w:rPr>
        <w:t>4</w:t>
      </w:r>
      <w:r w:rsidRPr="0046244C">
        <w:rPr>
          <w:rFonts w:ascii="Times New Roman" w:hint="eastAsia"/>
          <w:szCs w:val="21"/>
        </w:rPr>
        <w:t>条第</w:t>
      </w:r>
      <w:r w:rsidRPr="0046244C">
        <w:rPr>
          <w:rFonts w:ascii="Times New Roman" w:hint="eastAsia"/>
          <w:szCs w:val="21"/>
        </w:rPr>
        <w:t>1</w:t>
      </w:r>
      <w:r w:rsidRPr="0046244C">
        <w:rPr>
          <w:rFonts w:ascii="Times New Roman" w:hint="eastAsia"/>
          <w:szCs w:val="21"/>
        </w:rPr>
        <w:t>款进一步推行暂行措施，鼓励妇女担任领导职位。委员会还建议乌干达政府开展或支持针对现任及今后女性领导者的相关方案，开展宣传运动，广泛宣传妇女参与决策的重要性。</w:t>
      </w:r>
    </w:p>
    <w:p w:rsidR="003516DB" w:rsidRPr="00C73556" w:rsidRDefault="00C73556" w:rsidP="00C73556">
      <w:pPr>
        <w:pStyle w:val="H23"/>
        <w:spacing w:after="240" w:line="360" w:lineRule="exact"/>
      </w:pPr>
      <w:r>
        <w:br w:type="page"/>
      </w:r>
      <w:bookmarkStart w:id="36" w:name="_Toc239054689"/>
      <w:r w:rsidR="003516DB" w:rsidRPr="00C73556">
        <w:t>7.1.1</w:t>
      </w:r>
      <w:r>
        <w:rPr>
          <w:rFonts w:hint="eastAsia"/>
        </w:rPr>
        <w:t xml:space="preserve">  </w:t>
      </w:r>
      <w:r w:rsidR="003516DB" w:rsidRPr="00C73556">
        <w:rPr>
          <w:rFonts w:hint="eastAsia"/>
        </w:rPr>
        <w:t>缔约国在调整政治代表权两性失衡方面取得的进展</w:t>
      </w:r>
      <w:bookmarkEnd w:id="36"/>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自从上次报告以来，乌干达妇女参与政治和公共生活方面取得了一些进展。更多妇女进入正式决策机构任职，立法机构中的女性比例首次达到</w:t>
      </w:r>
      <w:r w:rsidRPr="0046244C">
        <w:rPr>
          <w:rFonts w:ascii="Times New Roman"/>
          <w:szCs w:val="21"/>
        </w:rPr>
        <w:t>30%</w:t>
      </w:r>
      <w:r w:rsidRPr="0046244C">
        <w:rPr>
          <w:rFonts w:ascii="Times New Roman" w:hint="eastAsia"/>
          <w:szCs w:val="21"/>
        </w:rPr>
        <w:t>。</w:t>
      </w:r>
      <w:r w:rsidRPr="0046244C">
        <w:rPr>
          <w:rFonts w:ascii="Times New Roman" w:hint="eastAsia"/>
          <w:szCs w:val="21"/>
        </w:rPr>
        <w:t>2006</w:t>
      </w:r>
      <w:r w:rsidRPr="0046244C">
        <w:rPr>
          <w:rFonts w:ascii="Times New Roman" w:hint="eastAsia"/>
          <w:szCs w:val="21"/>
        </w:rPr>
        <w:t>年举办了第一次多党选举，在</w:t>
      </w:r>
      <w:r w:rsidRPr="0046244C">
        <w:rPr>
          <w:rFonts w:ascii="Times New Roman" w:hint="eastAsia"/>
          <w:szCs w:val="21"/>
        </w:rPr>
        <w:t>333</w:t>
      </w:r>
      <w:r w:rsidRPr="0046244C">
        <w:rPr>
          <w:rFonts w:ascii="Times New Roman" w:hint="eastAsia"/>
          <w:szCs w:val="21"/>
        </w:rPr>
        <w:t>名当选议员当中，女议员人数从</w:t>
      </w:r>
      <w:r w:rsidRPr="0046244C">
        <w:rPr>
          <w:rFonts w:ascii="Times New Roman" w:hint="eastAsia"/>
          <w:szCs w:val="21"/>
        </w:rPr>
        <w:t>2001</w:t>
      </w:r>
      <w:r w:rsidRPr="0046244C">
        <w:rPr>
          <w:rFonts w:ascii="Times New Roman" w:hint="eastAsia"/>
          <w:szCs w:val="21"/>
        </w:rPr>
        <w:t>年的</w:t>
      </w:r>
      <w:r w:rsidRPr="0046244C">
        <w:rPr>
          <w:rFonts w:ascii="Times New Roman" w:hint="eastAsia"/>
          <w:szCs w:val="21"/>
        </w:rPr>
        <w:t>75</w:t>
      </w:r>
      <w:r w:rsidRPr="0046244C">
        <w:rPr>
          <w:rFonts w:ascii="Times New Roman" w:hint="eastAsia"/>
          <w:szCs w:val="21"/>
        </w:rPr>
        <w:t>人增</w:t>
      </w:r>
      <w:r w:rsidR="0070460C">
        <w:rPr>
          <w:rFonts w:ascii="Times New Roman" w:hint="eastAsia"/>
          <w:szCs w:val="21"/>
        </w:rPr>
        <w:t>至</w:t>
      </w:r>
      <w:r w:rsidRPr="0046244C">
        <w:rPr>
          <w:rFonts w:ascii="Times New Roman" w:hint="eastAsia"/>
          <w:szCs w:val="21"/>
        </w:rPr>
        <w:t>2006</w:t>
      </w:r>
      <w:r w:rsidRPr="0046244C">
        <w:rPr>
          <w:rFonts w:ascii="Times New Roman" w:hint="eastAsia"/>
          <w:szCs w:val="21"/>
        </w:rPr>
        <w:t>年的</w:t>
      </w:r>
      <w:r w:rsidRPr="0046244C">
        <w:rPr>
          <w:rFonts w:ascii="Times New Roman" w:hint="eastAsia"/>
          <w:szCs w:val="21"/>
        </w:rPr>
        <w:t>100</w:t>
      </w:r>
      <w:r w:rsidRPr="0046244C">
        <w:rPr>
          <w:rFonts w:ascii="Times New Roman" w:hint="eastAsia"/>
          <w:szCs w:val="21"/>
        </w:rPr>
        <w:t>人，增加了</w:t>
      </w:r>
      <w:r w:rsidRPr="0046244C">
        <w:rPr>
          <w:rFonts w:ascii="Times New Roman"/>
          <w:szCs w:val="21"/>
        </w:rPr>
        <w:t>35%</w:t>
      </w:r>
      <w:r w:rsidRPr="0046244C">
        <w:rPr>
          <w:rFonts w:ascii="Times New Roman" w:hint="eastAsia"/>
          <w:szCs w:val="21"/>
        </w:rPr>
        <w:t>。有更多妇女出任部长、议会常设委员会主席以及政党的高级职务。掌管重要公共机构</w:t>
      </w:r>
      <w:r w:rsidRPr="0046244C">
        <w:rPr>
          <w:rStyle w:val="FootnoteReference"/>
          <w:rFonts w:ascii="Times New Roman"/>
          <w:szCs w:val="21"/>
        </w:rPr>
        <w:footnoteReference w:id="41"/>
      </w:r>
      <w:r w:rsidRPr="0046244C">
        <w:rPr>
          <w:rFonts w:ascii="Times New Roman" w:hint="eastAsia"/>
          <w:szCs w:val="21"/>
        </w:rPr>
        <w:t>的妇女人数也增加了。</w:t>
      </w:r>
    </w:p>
    <w:p w:rsidR="003516DB" w:rsidRPr="00C73556" w:rsidRDefault="003516DB" w:rsidP="00C73556">
      <w:pPr>
        <w:spacing w:after="240" w:line="360" w:lineRule="exact"/>
        <w:rPr>
          <w:rFonts w:ascii="SimHei" w:eastAsia="SimHei"/>
          <w:bCs/>
          <w:color w:val="FF0000"/>
          <w:szCs w:val="21"/>
        </w:rPr>
      </w:pPr>
      <w:r w:rsidRPr="00C73556">
        <w:rPr>
          <w:rFonts w:ascii="SimHei" w:eastAsia="SimHei" w:hint="eastAsia"/>
          <w:bCs/>
          <w:color w:val="FF0000"/>
          <w:szCs w:val="21"/>
        </w:rPr>
        <w:t>表二：担任领导职位的妇女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7"/>
        <w:gridCol w:w="1080"/>
        <w:gridCol w:w="1079"/>
        <w:gridCol w:w="1081"/>
        <w:gridCol w:w="1079"/>
        <w:gridCol w:w="1079"/>
        <w:gridCol w:w="1081"/>
      </w:tblGrid>
      <w:tr w:rsidR="003516DB" w:rsidRPr="00C73556" w:rsidTr="00C73556">
        <w:tc>
          <w:tcPr>
            <w:tcW w:w="1781" w:type="pct"/>
            <w:vMerge w:val="restart"/>
            <w:shd w:val="clear" w:color="auto" w:fill="CCCCCC"/>
          </w:tcPr>
          <w:p w:rsidR="003516DB" w:rsidRPr="00C73556" w:rsidRDefault="003516DB" w:rsidP="00C73556">
            <w:pPr>
              <w:spacing w:line="360" w:lineRule="exact"/>
              <w:jc w:val="center"/>
              <w:rPr>
                <w:rFonts w:hint="eastAsia"/>
                <w:bCs/>
                <w:szCs w:val="21"/>
              </w:rPr>
            </w:pPr>
            <w:r w:rsidRPr="00C73556">
              <w:rPr>
                <w:rFonts w:ascii="Times New Roman" w:hint="eastAsia"/>
                <w:bCs/>
                <w:szCs w:val="21"/>
              </w:rPr>
              <w:t>担任领导职务的妇女</w:t>
            </w:r>
          </w:p>
        </w:tc>
        <w:tc>
          <w:tcPr>
            <w:tcW w:w="1609" w:type="pct"/>
            <w:gridSpan w:val="3"/>
            <w:shd w:val="clear" w:color="auto" w:fill="CCCCCC"/>
          </w:tcPr>
          <w:p w:rsidR="003516DB" w:rsidRPr="00C73556" w:rsidRDefault="003516DB" w:rsidP="00C73556">
            <w:pPr>
              <w:spacing w:line="360" w:lineRule="exact"/>
              <w:jc w:val="center"/>
              <w:rPr>
                <w:rFonts w:hint="eastAsia"/>
                <w:bCs/>
                <w:szCs w:val="21"/>
              </w:rPr>
            </w:pPr>
            <w:r w:rsidRPr="00C73556">
              <w:rPr>
                <w:rFonts w:ascii="Times New Roman"/>
                <w:bCs/>
                <w:szCs w:val="21"/>
              </w:rPr>
              <w:t>2001</w:t>
            </w:r>
            <w:r w:rsidRPr="00C73556">
              <w:rPr>
                <w:rFonts w:ascii="Times New Roman" w:hint="eastAsia"/>
                <w:bCs/>
                <w:szCs w:val="21"/>
              </w:rPr>
              <w:t>至</w:t>
            </w:r>
            <w:r w:rsidRPr="00C73556">
              <w:rPr>
                <w:rFonts w:ascii="Times New Roman"/>
                <w:bCs/>
                <w:szCs w:val="21"/>
              </w:rPr>
              <w:t>2005</w:t>
            </w:r>
            <w:r w:rsidRPr="00C73556">
              <w:rPr>
                <w:rFonts w:ascii="Times New Roman" w:hint="eastAsia"/>
                <w:bCs/>
                <w:szCs w:val="21"/>
              </w:rPr>
              <w:t>年</w:t>
            </w:r>
          </w:p>
        </w:tc>
        <w:tc>
          <w:tcPr>
            <w:tcW w:w="1609" w:type="pct"/>
            <w:gridSpan w:val="3"/>
            <w:shd w:val="clear" w:color="auto" w:fill="CCCCCC"/>
          </w:tcPr>
          <w:p w:rsidR="003516DB" w:rsidRPr="00C73556" w:rsidRDefault="003516DB" w:rsidP="00C73556">
            <w:pPr>
              <w:spacing w:line="360" w:lineRule="exact"/>
              <w:jc w:val="center"/>
              <w:rPr>
                <w:rFonts w:hint="eastAsia"/>
                <w:bCs/>
                <w:szCs w:val="21"/>
              </w:rPr>
            </w:pPr>
            <w:r w:rsidRPr="00C73556">
              <w:rPr>
                <w:rFonts w:ascii="Times New Roman"/>
                <w:bCs/>
                <w:szCs w:val="21"/>
              </w:rPr>
              <w:t>2006</w:t>
            </w:r>
            <w:r w:rsidRPr="00C73556">
              <w:rPr>
                <w:rFonts w:ascii="Times New Roman" w:hint="eastAsia"/>
                <w:bCs/>
                <w:szCs w:val="21"/>
              </w:rPr>
              <w:t>至</w:t>
            </w:r>
            <w:r w:rsidRPr="00C73556">
              <w:rPr>
                <w:rFonts w:ascii="Times New Roman"/>
                <w:bCs/>
                <w:szCs w:val="21"/>
              </w:rPr>
              <w:t>2008</w:t>
            </w:r>
            <w:r w:rsidRPr="00C73556">
              <w:rPr>
                <w:rFonts w:ascii="Times New Roman" w:hint="eastAsia"/>
                <w:bCs/>
                <w:szCs w:val="21"/>
              </w:rPr>
              <w:t>年</w:t>
            </w:r>
          </w:p>
        </w:tc>
      </w:tr>
      <w:tr w:rsidR="003516DB" w:rsidRPr="00C73556" w:rsidTr="00C73556">
        <w:tc>
          <w:tcPr>
            <w:tcW w:w="1781" w:type="pct"/>
            <w:vMerge/>
          </w:tcPr>
          <w:p w:rsidR="003516DB" w:rsidRPr="00C73556" w:rsidRDefault="003516DB" w:rsidP="00C73556">
            <w:pPr>
              <w:spacing w:line="360" w:lineRule="exact"/>
              <w:jc w:val="center"/>
              <w:rPr>
                <w:szCs w:val="21"/>
              </w:rPr>
            </w:pPr>
          </w:p>
        </w:tc>
        <w:tc>
          <w:tcPr>
            <w:tcW w:w="536" w:type="pct"/>
          </w:tcPr>
          <w:p w:rsidR="003516DB" w:rsidRPr="00C73556" w:rsidRDefault="003516DB" w:rsidP="00C73556">
            <w:pPr>
              <w:spacing w:line="360" w:lineRule="exact"/>
              <w:jc w:val="center"/>
              <w:rPr>
                <w:rFonts w:hint="eastAsia"/>
                <w:bCs/>
                <w:iCs/>
                <w:szCs w:val="21"/>
              </w:rPr>
            </w:pPr>
            <w:r w:rsidRPr="00C73556">
              <w:rPr>
                <w:rFonts w:ascii="Times New Roman" w:hint="eastAsia"/>
                <w:bCs/>
                <w:iCs/>
                <w:szCs w:val="21"/>
              </w:rPr>
              <w:t>女</w:t>
            </w:r>
          </w:p>
        </w:tc>
        <w:tc>
          <w:tcPr>
            <w:tcW w:w="536" w:type="pct"/>
          </w:tcPr>
          <w:p w:rsidR="003516DB" w:rsidRPr="00C73556" w:rsidRDefault="003516DB" w:rsidP="00C73556">
            <w:pPr>
              <w:spacing w:line="360" w:lineRule="exact"/>
              <w:jc w:val="center"/>
              <w:rPr>
                <w:bCs/>
                <w:iCs/>
                <w:szCs w:val="21"/>
              </w:rPr>
            </w:pPr>
            <w:r w:rsidRPr="00C73556">
              <w:rPr>
                <w:rFonts w:ascii="Times New Roman"/>
                <w:bCs/>
                <w:iCs/>
                <w:szCs w:val="21"/>
              </w:rPr>
              <w:t>%</w:t>
            </w:r>
          </w:p>
        </w:tc>
        <w:tc>
          <w:tcPr>
            <w:tcW w:w="536" w:type="pct"/>
          </w:tcPr>
          <w:p w:rsidR="003516DB" w:rsidRPr="00C73556" w:rsidRDefault="003516DB" w:rsidP="00C73556">
            <w:pPr>
              <w:spacing w:line="360" w:lineRule="exact"/>
              <w:jc w:val="center"/>
              <w:rPr>
                <w:rFonts w:hint="eastAsia"/>
                <w:bCs/>
                <w:iCs/>
                <w:szCs w:val="21"/>
              </w:rPr>
            </w:pPr>
            <w:r w:rsidRPr="00C73556">
              <w:rPr>
                <w:rFonts w:ascii="Times New Roman" w:hint="eastAsia"/>
                <w:bCs/>
                <w:iCs/>
                <w:szCs w:val="21"/>
              </w:rPr>
              <w:t>男</w:t>
            </w:r>
          </w:p>
        </w:tc>
        <w:tc>
          <w:tcPr>
            <w:tcW w:w="536" w:type="pct"/>
          </w:tcPr>
          <w:p w:rsidR="003516DB" w:rsidRPr="00C73556" w:rsidRDefault="003516DB" w:rsidP="00C73556">
            <w:pPr>
              <w:spacing w:line="360" w:lineRule="exact"/>
              <w:jc w:val="center"/>
              <w:rPr>
                <w:rFonts w:hint="eastAsia"/>
                <w:bCs/>
                <w:iCs/>
                <w:szCs w:val="21"/>
              </w:rPr>
            </w:pPr>
            <w:r w:rsidRPr="00C73556">
              <w:rPr>
                <w:rFonts w:ascii="Times New Roman" w:hint="eastAsia"/>
                <w:bCs/>
                <w:iCs/>
                <w:szCs w:val="21"/>
              </w:rPr>
              <w:t>女</w:t>
            </w:r>
          </w:p>
        </w:tc>
        <w:tc>
          <w:tcPr>
            <w:tcW w:w="536" w:type="pct"/>
          </w:tcPr>
          <w:p w:rsidR="003516DB" w:rsidRPr="00C73556" w:rsidRDefault="003516DB" w:rsidP="00C73556">
            <w:pPr>
              <w:spacing w:line="360" w:lineRule="exact"/>
              <w:jc w:val="center"/>
              <w:rPr>
                <w:bCs/>
                <w:iCs/>
                <w:szCs w:val="21"/>
              </w:rPr>
            </w:pPr>
            <w:r w:rsidRPr="00C73556">
              <w:rPr>
                <w:rFonts w:ascii="Times New Roman"/>
                <w:bCs/>
                <w:iCs/>
                <w:szCs w:val="21"/>
              </w:rPr>
              <w:t>%</w:t>
            </w:r>
          </w:p>
        </w:tc>
        <w:tc>
          <w:tcPr>
            <w:tcW w:w="536" w:type="pct"/>
          </w:tcPr>
          <w:p w:rsidR="003516DB" w:rsidRPr="00C73556" w:rsidRDefault="003516DB" w:rsidP="00C73556">
            <w:pPr>
              <w:spacing w:line="360" w:lineRule="exact"/>
              <w:jc w:val="center"/>
              <w:rPr>
                <w:rFonts w:hint="eastAsia"/>
                <w:bCs/>
                <w:iCs/>
                <w:szCs w:val="21"/>
              </w:rPr>
            </w:pPr>
            <w:r w:rsidRPr="00C73556">
              <w:rPr>
                <w:rFonts w:ascii="Times New Roman" w:hint="eastAsia"/>
                <w:bCs/>
                <w:iCs/>
                <w:szCs w:val="21"/>
              </w:rPr>
              <w:t>男</w:t>
            </w:r>
          </w:p>
        </w:tc>
      </w:tr>
      <w:tr w:rsidR="003516DB" w:rsidRPr="00C73556" w:rsidTr="00C73556">
        <w:tc>
          <w:tcPr>
            <w:tcW w:w="1781" w:type="pct"/>
          </w:tcPr>
          <w:p w:rsidR="003516DB" w:rsidRPr="00C73556" w:rsidRDefault="003516DB" w:rsidP="00C73556">
            <w:pPr>
              <w:spacing w:line="360" w:lineRule="exact"/>
              <w:rPr>
                <w:bCs/>
                <w:szCs w:val="21"/>
              </w:rPr>
            </w:pPr>
            <w:r w:rsidRPr="00C73556">
              <w:rPr>
                <w:rFonts w:ascii="Times New Roman" w:hint="eastAsia"/>
                <w:bCs/>
                <w:szCs w:val="21"/>
              </w:rPr>
              <w:t>国家内阁和部委</w:t>
            </w:r>
          </w:p>
        </w:tc>
        <w:tc>
          <w:tcPr>
            <w:tcW w:w="536" w:type="pct"/>
          </w:tcPr>
          <w:p w:rsidR="003516DB" w:rsidRPr="00C73556" w:rsidRDefault="003516DB" w:rsidP="00C73556">
            <w:pPr>
              <w:spacing w:line="360" w:lineRule="exact"/>
              <w:jc w:val="center"/>
              <w:rPr>
                <w:szCs w:val="21"/>
              </w:rPr>
            </w:pPr>
            <w:r w:rsidRPr="00C73556">
              <w:rPr>
                <w:rFonts w:ascii="Times New Roman"/>
                <w:szCs w:val="21"/>
              </w:rPr>
              <w:t>15</w:t>
            </w:r>
          </w:p>
        </w:tc>
        <w:tc>
          <w:tcPr>
            <w:tcW w:w="536" w:type="pct"/>
            <w:shd w:val="clear" w:color="auto" w:fill="FF99CC"/>
          </w:tcPr>
          <w:p w:rsidR="003516DB" w:rsidRPr="00C73556" w:rsidRDefault="003516DB" w:rsidP="00C73556">
            <w:pPr>
              <w:spacing w:line="360" w:lineRule="exact"/>
              <w:jc w:val="center"/>
              <w:rPr>
                <w:szCs w:val="21"/>
              </w:rPr>
            </w:pPr>
          </w:p>
        </w:tc>
        <w:tc>
          <w:tcPr>
            <w:tcW w:w="536" w:type="pct"/>
            <w:shd w:val="clear" w:color="auto" w:fill="99CCFF"/>
          </w:tcPr>
          <w:p w:rsidR="003516DB" w:rsidRPr="00C73556" w:rsidRDefault="003516DB" w:rsidP="00C73556">
            <w:pPr>
              <w:spacing w:line="360" w:lineRule="exact"/>
              <w:jc w:val="center"/>
              <w:rPr>
                <w:szCs w:val="21"/>
              </w:rPr>
            </w:pPr>
            <w:r w:rsidRPr="00C73556">
              <w:rPr>
                <w:rFonts w:ascii="Times New Roman"/>
                <w:szCs w:val="21"/>
              </w:rPr>
              <w:t>51</w:t>
            </w:r>
          </w:p>
        </w:tc>
        <w:tc>
          <w:tcPr>
            <w:tcW w:w="536" w:type="pct"/>
          </w:tcPr>
          <w:p w:rsidR="003516DB" w:rsidRPr="00C73556" w:rsidRDefault="003516DB" w:rsidP="00C73556">
            <w:pPr>
              <w:spacing w:line="360" w:lineRule="exact"/>
              <w:jc w:val="center"/>
              <w:rPr>
                <w:szCs w:val="21"/>
              </w:rPr>
            </w:pPr>
            <w:r w:rsidRPr="00C73556">
              <w:rPr>
                <w:rFonts w:ascii="Times New Roman"/>
                <w:szCs w:val="21"/>
              </w:rPr>
              <w:t>14</w:t>
            </w:r>
          </w:p>
        </w:tc>
        <w:tc>
          <w:tcPr>
            <w:tcW w:w="536" w:type="pct"/>
            <w:shd w:val="clear" w:color="auto" w:fill="FF99CC"/>
          </w:tcPr>
          <w:p w:rsidR="003516DB" w:rsidRPr="00C73556" w:rsidRDefault="003516DB" w:rsidP="00C73556">
            <w:pPr>
              <w:spacing w:line="360" w:lineRule="exact"/>
              <w:jc w:val="center"/>
              <w:rPr>
                <w:szCs w:val="21"/>
              </w:rPr>
            </w:pPr>
            <w:r w:rsidRPr="00C73556">
              <w:rPr>
                <w:rFonts w:ascii="Times New Roman"/>
                <w:szCs w:val="21"/>
              </w:rPr>
              <w:t>19%</w:t>
            </w:r>
          </w:p>
        </w:tc>
        <w:tc>
          <w:tcPr>
            <w:tcW w:w="536" w:type="pct"/>
            <w:shd w:val="clear" w:color="auto" w:fill="99CCFF"/>
          </w:tcPr>
          <w:p w:rsidR="003516DB" w:rsidRPr="00C73556" w:rsidRDefault="003516DB" w:rsidP="00C73556">
            <w:pPr>
              <w:spacing w:line="360" w:lineRule="exact"/>
              <w:jc w:val="center"/>
              <w:rPr>
                <w:szCs w:val="21"/>
              </w:rPr>
            </w:pPr>
            <w:r w:rsidRPr="00C73556">
              <w:rPr>
                <w:rFonts w:ascii="Times New Roman"/>
                <w:szCs w:val="21"/>
              </w:rPr>
              <w:t>58</w:t>
            </w:r>
          </w:p>
        </w:tc>
      </w:tr>
      <w:tr w:rsidR="003516DB" w:rsidRPr="00C73556" w:rsidTr="00C73556">
        <w:tc>
          <w:tcPr>
            <w:tcW w:w="1781" w:type="pct"/>
          </w:tcPr>
          <w:p w:rsidR="003516DB" w:rsidRPr="00C73556" w:rsidRDefault="003516DB" w:rsidP="00C73556">
            <w:pPr>
              <w:spacing w:line="360" w:lineRule="exact"/>
              <w:rPr>
                <w:rFonts w:hint="eastAsia"/>
                <w:bCs/>
                <w:szCs w:val="21"/>
              </w:rPr>
            </w:pPr>
            <w:r w:rsidRPr="00C73556">
              <w:rPr>
                <w:rFonts w:ascii="Times New Roman" w:hint="eastAsia"/>
                <w:bCs/>
                <w:szCs w:val="21"/>
              </w:rPr>
              <w:t>议会</w:t>
            </w:r>
          </w:p>
        </w:tc>
        <w:tc>
          <w:tcPr>
            <w:tcW w:w="536" w:type="pct"/>
          </w:tcPr>
          <w:p w:rsidR="003516DB" w:rsidRPr="00C73556" w:rsidRDefault="003516DB" w:rsidP="00C73556">
            <w:pPr>
              <w:spacing w:line="360" w:lineRule="exact"/>
              <w:jc w:val="center"/>
              <w:rPr>
                <w:szCs w:val="21"/>
              </w:rPr>
            </w:pPr>
            <w:r w:rsidRPr="00C73556">
              <w:rPr>
                <w:rFonts w:ascii="Times New Roman"/>
                <w:szCs w:val="21"/>
              </w:rPr>
              <w:t>75</w:t>
            </w:r>
          </w:p>
        </w:tc>
        <w:tc>
          <w:tcPr>
            <w:tcW w:w="536" w:type="pct"/>
            <w:shd w:val="clear" w:color="auto" w:fill="FF99CC"/>
          </w:tcPr>
          <w:p w:rsidR="003516DB" w:rsidRPr="00C73556" w:rsidRDefault="003516DB" w:rsidP="00C73556">
            <w:pPr>
              <w:spacing w:line="360" w:lineRule="exact"/>
              <w:jc w:val="center"/>
              <w:rPr>
                <w:szCs w:val="21"/>
              </w:rPr>
            </w:pPr>
            <w:r w:rsidRPr="00C73556">
              <w:rPr>
                <w:rFonts w:ascii="Times New Roman"/>
                <w:szCs w:val="21"/>
              </w:rPr>
              <w:t>24.6</w:t>
            </w:r>
          </w:p>
        </w:tc>
        <w:tc>
          <w:tcPr>
            <w:tcW w:w="536" w:type="pct"/>
            <w:shd w:val="clear" w:color="auto" w:fill="99CCFF"/>
          </w:tcPr>
          <w:p w:rsidR="003516DB" w:rsidRPr="00C73556" w:rsidRDefault="003516DB" w:rsidP="00C73556">
            <w:pPr>
              <w:spacing w:line="360" w:lineRule="exact"/>
              <w:jc w:val="center"/>
              <w:rPr>
                <w:szCs w:val="21"/>
              </w:rPr>
            </w:pPr>
            <w:r w:rsidRPr="00C73556">
              <w:rPr>
                <w:rFonts w:ascii="Times New Roman"/>
                <w:szCs w:val="21"/>
              </w:rPr>
              <w:t>230</w:t>
            </w:r>
          </w:p>
        </w:tc>
        <w:tc>
          <w:tcPr>
            <w:tcW w:w="536" w:type="pct"/>
          </w:tcPr>
          <w:p w:rsidR="003516DB" w:rsidRPr="00C73556" w:rsidRDefault="003516DB" w:rsidP="00C73556">
            <w:pPr>
              <w:spacing w:line="360" w:lineRule="exact"/>
              <w:jc w:val="center"/>
              <w:rPr>
                <w:szCs w:val="21"/>
              </w:rPr>
            </w:pPr>
            <w:r w:rsidRPr="00C73556">
              <w:rPr>
                <w:rFonts w:ascii="Times New Roman"/>
                <w:szCs w:val="21"/>
              </w:rPr>
              <w:t>102</w:t>
            </w:r>
          </w:p>
        </w:tc>
        <w:tc>
          <w:tcPr>
            <w:tcW w:w="536" w:type="pct"/>
            <w:shd w:val="clear" w:color="auto" w:fill="FF99CC"/>
          </w:tcPr>
          <w:p w:rsidR="003516DB" w:rsidRPr="00C73556" w:rsidRDefault="003516DB" w:rsidP="00C73556">
            <w:pPr>
              <w:spacing w:line="360" w:lineRule="exact"/>
              <w:jc w:val="center"/>
              <w:rPr>
                <w:szCs w:val="21"/>
              </w:rPr>
            </w:pPr>
            <w:r w:rsidRPr="00C73556">
              <w:rPr>
                <w:rFonts w:ascii="Times New Roman"/>
                <w:szCs w:val="21"/>
              </w:rPr>
              <w:t>30%</w:t>
            </w:r>
          </w:p>
        </w:tc>
        <w:tc>
          <w:tcPr>
            <w:tcW w:w="536" w:type="pct"/>
            <w:shd w:val="clear" w:color="auto" w:fill="99CCFF"/>
          </w:tcPr>
          <w:p w:rsidR="003516DB" w:rsidRPr="00C73556" w:rsidRDefault="003516DB" w:rsidP="00C73556">
            <w:pPr>
              <w:spacing w:line="360" w:lineRule="exact"/>
              <w:jc w:val="center"/>
              <w:rPr>
                <w:szCs w:val="21"/>
              </w:rPr>
            </w:pPr>
            <w:r w:rsidRPr="00C73556">
              <w:rPr>
                <w:rFonts w:ascii="Times New Roman"/>
                <w:szCs w:val="21"/>
              </w:rPr>
              <w:t>231</w:t>
            </w:r>
          </w:p>
        </w:tc>
      </w:tr>
      <w:tr w:rsidR="003516DB" w:rsidRPr="00C73556" w:rsidTr="00C73556">
        <w:tc>
          <w:tcPr>
            <w:tcW w:w="1781" w:type="pct"/>
          </w:tcPr>
          <w:p w:rsidR="003516DB" w:rsidRPr="00C73556" w:rsidRDefault="003516DB" w:rsidP="00C73556">
            <w:pPr>
              <w:spacing w:line="360" w:lineRule="exact"/>
              <w:rPr>
                <w:bCs/>
                <w:szCs w:val="21"/>
              </w:rPr>
            </w:pPr>
            <w:r w:rsidRPr="00C73556">
              <w:rPr>
                <w:rFonts w:ascii="Times New Roman" w:hint="eastAsia"/>
                <w:bCs/>
                <w:szCs w:val="21"/>
              </w:rPr>
              <w:t>高级公务员</w:t>
            </w:r>
            <w:r w:rsidRPr="00C73556">
              <w:rPr>
                <w:rStyle w:val="FootnoteReference"/>
                <w:rFonts w:ascii="Times New Roman"/>
                <w:bCs/>
                <w:szCs w:val="21"/>
              </w:rPr>
              <w:footnoteReference w:id="42"/>
            </w:r>
          </w:p>
        </w:tc>
        <w:tc>
          <w:tcPr>
            <w:tcW w:w="536" w:type="pct"/>
          </w:tcPr>
          <w:p w:rsidR="003516DB" w:rsidRPr="00C73556" w:rsidRDefault="003516DB" w:rsidP="00C73556">
            <w:pPr>
              <w:spacing w:line="360" w:lineRule="exact"/>
              <w:jc w:val="center"/>
              <w:rPr>
                <w:szCs w:val="21"/>
              </w:rPr>
            </w:pPr>
          </w:p>
        </w:tc>
        <w:tc>
          <w:tcPr>
            <w:tcW w:w="536" w:type="pct"/>
            <w:shd w:val="clear" w:color="auto" w:fill="FF99CC"/>
          </w:tcPr>
          <w:p w:rsidR="003516DB" w:rsidRPr="00C73556" w:rsidRDefault="003516DB" w:rsidP="00C73556">
            <w:pPr>
              <w:spacing w:line="360" w:lineRule="exact"/>
              <w:jc w:val="center"/>
              <w:rPr>
                <w:szCs w:val="21"/>
              </w:rPr>
            </w:pPr>
          </w:p>
        </w:tc>
        <w:tc>
          <w:tcPr>
            <w:tcW w:w="536" w:type="pct"/>
            <w:shd w:val="clear" w:color="auto" w:fill="99CCFF"/>
          </w:tcPr>
          <w:p w:rsidR="003516DB" w:rsidRPr="00C73556" w:rsidRDefault="003516DB" w:rsidP="00C73556">
            <w:pPr>
              <w:spacing w:line="360" w:lineRule="exact"/>
              <w:jc w:val="center"/>
              <w:rPr>
                <w:szCs w:val="21"/>
              </w:rPr>
            </w:pPr>
          </w:p>
        </w:tc>
        <w:tc>
          <w:tcPr>
            <w:tcW w:w="536" w:type="pct"/>
          </w:tcPr>
          <w:p w:rsidR="003516DB" w:rsidRPr="00C73556" w:rsidRDefault="003516DB" w:rsidP="00C73556">
            <w:pPr>
              <w:spacing w:line="360" w:lineRule="exact"/>
              <w:jc w:val="center"/>
              <w:rPr>
                <w:szCs w:val="21"/>
              </w:rPr>
            </w:pPr>
            <w:r w:rsidRPr="00C73556">
              <w:rPr>
                <w:rFonts w:ascii="Times New Roman"/>
                <w:szCs w:val="21"/>
              </w:rPr>
              <w:t>15</w:t>
            </w:r>
          </w:p>
        </w:tc>
        <w:tc>
          <w:tcPr>
            <w:tcW w:w="536" w:type="pct"/>
            <w:shd w:val="clear" w:color="auto" w:fill="FF99CC"/>
          </w:tcPr>
          <w:p w:rsidR="003516DB" w:rsidRPr="00C73556" w:rsidRDefault="003516DB" w:rsidP="00C73556">
            <w:pPr>
              <w:spacing w:line="360" w:lineRule="exact"/>
              <w:jc w:val="center"/>
              <w:rPr>
                <w:szCs w:val="21"/>
              </w:rPr>
            </w:pPr>
            <w:r w:rsidRPr="00C73556">
              <w:rPr>
                <w:rFonts w:ascii="Times New Roman"/>
                <w:szCs w:val="21"/>
              </w:rPr>
              <w:t>38%</w:t>
            </w:r>
          </w:p>
        </w:tc>
        <w:tc>
          <w:tcPr>
            <w:tcW w:w="536" w:type="pct"/>
            <w:shd w:val="clear" w:color="auto" w:fill="99CCFF"/>
          </w:tcPr>
          <w:p w:rsidR="003516DB" w:rsidRPr="00C73556" w:rsidRDefault="003516DB" w:rsidP="00C73556">
            <w:pPr>
              <w:spacing w:line="360" w:lineRule="exact"/>
              <w:jc w:val="center"/>
              <w:rPr>
                <w:szCs w:val="21"/>
              </w:rPr>
            </w:pPr>
            <w:r w:rsidRPr="00C73556">
              <w:rPr>
                <w:rFonts w:ascii="Times New Roman"/>
                <w:szCs w:val="21"/>
              </w:rPr>
              <w:t>24</w:t>
            </w:r>
          </w:p>
        </w:tc>
      </w:tr>
      <w:tr w:rsidR="003516DB" w:rsidRPr="00C73556" w:rsidTr="00C73556">
        <w:tc>
          <w:tcPr>
            <w:tcW w:w="1781" w:type="pct"/>
          </w:tcPr>
          <w:p w:rsidR="003516DB" w:rsidRPr="00C73556" w:rsidRDefault="003516DB" w:rsidP="00C73556">
            <w:pPr>
              <w:spacing w:line="360" w:lineRule="exact"/>
              <w:rPr>
                <w:bCs/>
                <w:szCs w:val="21"/>
              </w:rPr>
            </w:pPr>
            <w:r w:rsidRPr="00C73556">
              <w:rPr>
                <w:rFonts w:ascii="Times New Roman" w:hint="eastAsia"/>
                <w:bCs/>
                <w:szCs w:val="21"/>
              </w:rPr>
              <w:t>司法机构</w:t>
            </w:r>
            <w:r w:rsidRPr="00C73556">
              <w:rPr>
                <w:rStyle w:val="FootnoteReference"/>
                <w:rFonts w:ascii="Times New Roman"/>
                <w:bCs/>
                <w:szCs w:val="21"/>
              </w:rPr>
              <w:footnoteReference w:id="43"/>
            </w:r>
          </w:p>
        </w:tc>
        <w:tc>
          <w:tcPr>
            <w:tcW w:w="536" w:type="pct"/>
          </w:tcPr>
          <w:p w:rsidR="003516DB" w:rsidRPr="00C73556" w:rsidRDefault="003516DB" w:rsidP="00C73556">
            <w:pPr>
              <w:spacing w:line="360" w:lineRule="exact"/>
              <w:jc w:val="center"/>
              <w:rPr>
                <w:szCs w:val="21"/>
              </w:rPr>
            </w:pPr>
          </w:p>
        </w:tc>
        <w:tc>
          <w:tcPr>
            <w:tcW w:w="536" w:type="pct"/>
            <w:shd w:val="clear" w:color="auto" w:fill="FF99CC"/>
          </w:tcPr>
          <w:p w:rsidR="003516DB" w:rsidRPr="00C73556" w:rsidRDefault="003516DB" w:rsidP="00C73556">
            <w:pPr>
              <w:spacing w:line="360" w:lineRule="exact"/>
              <w:jc w:val="center"/>
              <w:rPr>
                <w:szCs w:val="21"/>
              </w:rPr>
            </w:pPr>
          </w:p>
        </w:tc>
        <w:tc>
          <w:tcPr>
            <w:tcW w:w="536" w:type="pct"/>
            <w:shd w:val="clear" w:color="auto" w:fill="99CCFF"/>
          </w:tcPr>
          <w:p w:rsidR="003516DB" w:rsidRPr="00C73556" w:rsidRDefault="003516DB" w:rsidP="00C73556">
            <w:pPr>
              <w:spacing w:line="360" w:lineRule="exact"/>
              <w:jc w:val="center"/>
              <w:rPr>
                <w:szCs w:val="21"/>
              </w:rPr>
            </w:pPr>
          </w:p>
        </w:tc>
        <w:tc>
          <w:tcPr>
            <w:tcW w:w="536" w:type="pct"/>
          </w:tcPr>
          <w:p w:rsidR="003516DB" w:rsidRPr="00C73556" w:rsidRDefault="003516DB" w:rsidP="00C73556">
            <w:pPr>
              <w:spacing w:line="360" w:lineRule="exact"/>
              <w:jc w:val="center"/>
              <w:rPr>
                <w:szCs w:val="21"/>
              </w:rPr>
            </w:pPr>
            <w:r w:rsidRPr="00C73556">
              <w:rPr>
                <w:rFonts w:ascii="Times New Roman"/>
                <w:szCs w:val="21"/>
              </w:rPr>
              <w:t>31.3%</w:t>
            </w:r>
          </w:p>
        </w:tc>
        <w:tc>
          <w:tcPr>
            <w:tcW w:w="536" w:type="pct"/>
            <w:shd w:val="clear" w:color="auto" w:fill="FF99CC"/>
          </w:tcPr>
          <w:p w:rsidR="003516DB" w:rsidRPr="00C73556" w:rsidRDefault="003516DB" w:rsidP="00C73556">
            <w:pPr>
              <w:spacing w:line="360" w:lineRule="exact"/>
              <w:jc w:val="center"/>
              <w:rPr>
                <w:szCs w:val="21"/>
              </w:rPr>
            </w:pPr>
          </w:p>
        </w:tc>
        <w:tc>
          <w:tcPr>
            <w:tcW w:w="536" w:type="pct"/>
            <w:shd w:val="clear" w:color="auto" w:fill="99CCFF"/>
          </w:tcPr>
          <w:p w:rsidR="003516DB" w:rsidRPr="00C73556" w:rsidRDefault="003516DB" w:rsidP="00C73556">
            <w:pPr>
              <w:spacing w:line="360" w:lineRule="exact"/>
              <w:jc w:val="center"/>
              <w:rPr>
                <w:szCs w:val="21"/>
              </w:rPr>
            </w:pPr>
            <w:r w:rsidRPr="00C73556">
              <w:rPr>
                <w:rFonts w:ascii="Times New Roman"/>
                <w:szCs w:val="21"/>
              </w:rPr>
              <w:t>68.9%</w:t>
            </w:r>
          </w:p>
        </w:tc>
      </w:tr>
      <w:tr w:rsidR="003516DB" w:rsidRPr="00C73556" w:rsidTr="00C73556">
        <w:tc>
          <w:tcPr>
            <w:tcW w:w="1781" w:type="pct"/>
            <w:shd w:val="clear" w:color="auto" w:fill="D9D9D9"/>
          </w:tcPr>
          <w:p w:rsidR="003516DB" w:rsidRPr="00C73556" w:rsidRDefault="003516DB" w:rsidP="00C73556">
            <w:pPr>
              <w:spacing w:line="360" w:lineRule="exact"/>
              <w:rPr>
                <w:rFonts w:hint="eastAsia"/>
                <w:bCs/>
                <w:szCs w:val="21"/>
              </w:rPr>
            </w:pPr>
            <w:r w:rsidRPr="00C73556">
              <w:rPr>
                <w:rFonts w:ascii="Times New Roman" w:hint="eastAsia"/>
                <w:bCs/>
                <w:szCs w:val="21"/>
              </w:rPr>
              <w:t>地方政府</w:t>
            </w:r>
          </w:p>
        </w:tc>
        <w:tc>
          <w:tcPr>
            <w:tcW w:w="536" w:type="pct"/>
            <w:shd w:val="clear" w:color="auto" w:fill="D9D9D9"/>
          </w:tcPr>
          <w:p w:rsidR="003516DB" w:rsidRPr="00C73556" w:rsidRDefault="003516DB" w:rsidP="00C73556">
            <w:pPr>
              <w:spacing w:line="360" w:lineRule="exact"/>
              <w:jc w:val="center"/>
              <w:rPr>
                <w:szCs w:val="21"/>
              </w:rPr>
            </w:pPr>
          </w:p>
        </w:tc>
        <w:tc>
          <w:tcPr>
            <w:tcW w:w="536" w:type="pct"/>
            <w:shd w:val="clear" w:color="auto" w:fill="D9D9D9"/>
          </w:tcPr>
          <w:p w:rsidR="003516DB" w:rsidRPr="00C73556" w:rsidRDefault="003516DB" w:rsidP="00C73556">
            <w:pPr>
              <w:spacing w:line="360" w:lineRule="exact"/>
              <w:jc w:val="center"/>
              <w:rPr>
                <w:szCs w:val="21"/>
              </w:rPr>
            </w:pPr>
          </w:p>
        </w:tc>
        <w:tc>
          <w:tcPr>
            <w:tcW w:w="536" w:type="pct"/>
            <w:shd w:val="clear" w:color="auto" w:fill="D9D9D9"/>
          </w:tcPr>
          <w:p w:rsidR="003516DB" w:rsidRPr="00C73556" w:rsidRDefault="003516DB" w:rsidP="00C73556">
            <w:pPr>
              <w:spacing w:line="360" w:lineRule="exact"/>
              <w:jc w:val="center"/>
              <w:rPr>
                <w:szCs w:val="21"/>
              </w:rPr>
            </w:pPr>
          </w:p>
        </w:tc>
        <w:tc>
          <w:tcPr>
            <w:tcW w:w="536" w:type="pct"/>
            <w:shd w:val="clear" w:color="auto" w:fill="D9D9D9"/>
          </w:tcPr>
          <w:p w:rsidR="003516DB" w:rsidRPr="00C73556" w:rsidRDefault="003516DB" w:rsidP="00C73556">
            <w:pPr>
              <w:spacing w:line="360" w:lineRule="exact"/>
              <w:jc w:val="center"/>
              <w:rPr>
                <w:szCs w:val="21"/>
              </w:rPr>
            </w:pPr>
          </w:p>
        </w:tc>
        <w:tc>
          <w:tcPr>
            <w:tcW w:w="536" w:type="pct"/>
            <w:shd w:val="clear" w:color="auto" w:fill="D9D9D9"/>
          </w:tcPr>
          <w:p w:rsidR="003516DB" w:rsidRPr="00C73556" w:rsidRDefault="003516DB" w:rsidP="00C73556">
            <w:pPr>
              <w:spacing w:line="360" w:lineRule="exact"/>
              <w:jc w:val="center"/>
              <w:rPr>
                <w:szCs w:val="21"/>
              </w:rPr>
            </w:pPr>
          </w:p>
        </w:tc>
        <w:tc>
          <w:tcPr>
            <w:tcW w:w="536" w:type="pct"/>
            <w:shd w:val="clear" w:color="auto" w:fill="D9D9D9"/>
          </w:tcPr>
          <w:p w:rsidR="003516DB" w:rsidRPr="00C73556" w:rsidRDefault="003516DB" w:rsidP="00C73556">
            <w:pPr>
              <w:spacing w:line="360" w:lineRule="exact"/>
              <w:jc w:val="center"/>
              <w:rPr>
                <w:szCs w:val="21"/>
              </w:rPr>
            </w:pPr>
          </w:p>
        </w:tc>
      </w:tr>
      <w:tr w:rsidR="003516DB" w:rsidRPr="00C73556" w:rsidTr="00C73556">
        <w:tc>
          <w:tcPr>
            <w:tcW w:w="1781" w:type="pct"/>
          </w:tcPr>
          <w:p w:rsidR="003516DB" w:rsidRPr="00C73556" w:rsidRDefault="003516DB" w:rsidP="00C73556">
            <w:pPr>
              <w:spacing w:line="360" w:lineRule="exact"/>
              <w:rPr>
                <w:bCs/>
                <w:szCs w:val="21"/>
              </w:rPr>
            </w:pPr>
            <w:r w:rsidRPr="00C73556">
              <w:rPr>
                <w:rFonts w:ascii="Times New Roman" w:hint="eastAsia"/>
                <w:bCs/>
                <w:szCs w:val="21"/>
              </w:rPr>
              <w:t>地区主席和副主席</w:t>
            </w:r>
          </w:p>
        </w:tc>
        <w:tc>
          <w:tcPr>
            <w:tcW w:w="536" w:type="pct"/>
          </w:tcPr>
          <w:p w:rsidR="003516DB" w:rsidRPr="00C73556" w:rsidRDefault="003516DB" w:rsidP="00C73556">
            <w:pPr>
              <w:spacing w:line="360" w:lineRule="exact"/>
              <w:jc w:val="center"/>
              <w:rPr>
                <w:szCs w:val="21"/>
              </w:rPr>
            </w:pPr>
            <w:r w:rsidRPr="00C73556">
              <w:rPr>
                <w:rFonts w:ascii="Times New Roman"/>
                <w:szCs w:val="21"/>
              </w:rPr>
              <w:t>1</w:t>
            </w:r>
          </w:p>
        </w:tc>
        <w:tc>
          <w:tcPr>
            <w:tcW w:w="536" w:type="pct"/>
            <w:shd w:val="clear" w:color="auto" w:fill="FF99CC"/>
          </w:tcPr>
          <w:p w:rsidR="003516DB" w:rsidRPr="00C73556" w:rsidRDefault="003516DB" w:rsidP="00C73556">
            <w:pPr>
              <w:spacing w:line="360" w:lineRule="exact"/>
              <w:jc w:val="center"/>
              <w:rPr>
                <w:szCs w:val="21"/>
              </w:rPr>
            </w:pPr>
            <w:r w:rsidRPr="00C73556">
              <w:rPr>
                <w:rFonts w:ascii="Times New Roman"/>
                <w:szCs w:val="21"/>
              </w:rPr>
              <w:t>1.8</w:t>
            </w:r>
          </w:p>
        </w:tc>
        <w:tc>
          <w:tcPr>
            <w:tcW w:w="536" w:type="pct"/>
            <w:shd w:val="clear" w:color="auto" w:fill="99CCFF"/>
          </w:tcPr>
          <w:p w:rsidR="003516DB" w:rsidRPr="00C73556" w:rsidRDefault="003516DB" w:rsidP="00C73556">
            <w:pPr>
              <w:spacing w:line="360" w:lineRule="exact"/>
              <w:jc w:val="center"/>
              <w:rPr>
                <w:szCs w:val="21"/>
              </w:rPr>
            </w:pPr>
            <w:r w:rsidRPr="00C73556">
              <w:rPr>
                <w:rFonts w:ascii="Times New Roman"/>
                <w:szCs w:val="21"/>
              </w:rPr>
              <w:t>55</w:t>
            </w:r>
          </w:p>
        </w:tc>
        <w:tc>
          <w:tcPr>
            <w:tcW w:w="536" w:type="pct"/>
          </w:tcPr>
          <w:p w:rsidR="003516DB" w:rsidRPr="00C73556" w:rsidRDefault="003516DB" w:rsidP="00C73556">
            <w:pPr>
              <w:spacing w:line="360" w:lineRule="exact"/>
              <w:jc w:val="center"/>
              <w:rPr>
                <w:szCs w:val="21"/>
              </w:rPr>
            </w:pPr>
            <w:r w:rsidRPr="00C73556">
              <w:rPr>
                <w:rFonts w:ascii="Times New Roman"/>
                <w:szCs w:val="21"/>
              </w:rPr>
              <w:t>1</w:t>
            </w:r>
          </w:p>
        </w:tc>
        <w:tc>
          <w:tcPr>
            <w:tcW w:w="536" w:type="pct"/>
            <w:shd w:val="clear" w:color="auto" w:fill="FF99CC"/>
          </w:tcPr>
          <w:p w:rsidR="003516DB" w:rsidRPr="00C73556" w:rsidRDefault="003516DB" w:rsidP="00C73556">
            <w:pPr>
              <w:spacing w:line="360" w:lineRule="exact"/>
              <w:jc w:val="center"/>
              <w:rPr>
                <w:szCs w:val="21"/>
              </w:rPr>
            </w:pPr>
            <w:r w:rsidRPr="00C73556">
              <w:rPr>
                <w:rFonts w:ascii="Times New Roman"/>
                <w:szCs w:val="21"/>
              </w:rPr>
              <w:t>1.4%</w:t>
            </w:r>
          </w:p>
        </w:tc>
        <w:tc>
          <w:tcPr>
            <w:tcW w:w="536" w:type="pct"/>
            <w:shd w:val="clear" w:color="auto" w:fill="99CCFF"/>
          </w:tcPr>
          <w:p w:rsidR="003516DB" w:rsidRPr="00C73556" w:rsidRDefault="003516DB" w:rsidP="00C73556">
            <w:pPr>
              <w:spacing w:line="360" w:lineRule="exact"/>
              <w:jc w:val="center"/>
              <w:rPr>
                <w:szCs w:val="21"/>
              </w:rPr>
            </w:pPr>
            <w:r w:rsidRPr="00C73556">
              <w:rPr>
                <w:rFonts w:ascii="Times New Roman"/>
                <w:szCs w:val="21"/>
              </w:rPr>
              <w:t>68</w:t>
            </w:r>
          </w:p>
        </w:tc>
      </w:tr>
      <w:tr w:rsidR="003516DB" w:rsidRPr="00C73556" w:rsidTr="00C73556">
        <w:tc>
          <w:tcPr>
            <w:tcW w:w="1781" w:type="pct"/>
          </w:tcPr>
          <w:p w:rsidR="003516DB" w:rsidRPr="00C73556" w:rsidRDefault="003516DB" w:rsidP="00C73556">
            <w:pPr>
              <w:spacing w:line="360" w:lineRule="exact"/>
              <w:rPr>
                <w:bCs/>
                <w:szCs w:val="21"/>
              </w:rPr>
            </w:pPr>
            <w:r w:rsidRPr="00C73556">
              <w:rPr>
                <w:rFonts w:ascii="Times New Roman" w:hint="eastAsia"/>
                <w:bCs/>
                <w:szCs w:val="21"/>
              </w:rPr>
              <w:t>市（地方理事会）</w:t>
            </w:r>
          </w:p>
        </w:tc>
        <w:tc>
          <w:tcPr>
            <w:tcW w:w="536" w:type="pct"/>
          </w:tcPr>
          <w:p w:rsidR="003516DB" w:rsidRPr="00C73556" w:rsidRDefault="003516DB" w:rsidP="00C73556">
            <w:pPr>
              <w:spacing w:line="360" w:lineRule="exact"/>
              <w:jc w:val="center"/>
              <w:rPr>
                <w:szCs w:val="21"/>
              </w:rPr>
            </w:pPr>
            <w:r w:rsidRPr="00C73556">
              <w:rPr>
                <w:rFonts w:ascii="Times New Roman"/>
                <w:szCs w:val="21"/>
              </w:rPr>
              <w:t>2</w:t>
            </w:r>
          </w:p>
        </w:tc>
        <w:tc>
          <w:tcPr>
            <w:tcW w:w="536" w:type="pct"/>
            <w:shd w:val="clear" w:color="auto" w:fill="FF99CC"/>
          </w:tcPr>
          <w:p w:rsidR="003516DB" w:rsidRPr="00C73556" w:rsidRDefault="003516DB" w:rsidP="00C73556">
            <w:pPr>
              <w:spacing w:line="360" w:lineRule="exact"/>
              <w:jc w:val="center"/>
              <w:rPr>
                <w:szCs w:val="21"/>
              </w:rPr>
            </w:pPr>
          </w:p>
        </w:tc>
        <w:tc>
          <w:tcPr>
            <w:tcW w:w="536" w:type="pct"/>
            <w:shd w:val="clear" w:color="auto" w:fill="99CCFF"/>
          </w:tcPr>
          <w:p w:rsidR="003516DB" w:rsidRPr="00C73556" w:rsidRDefault="003516DB" w:rsidP="00C73556">
            <w:pPr>
              <w:spacing w:line="360" w:lineRule="exact"/>
              <w:jc w:val="center"/>
              <w:rPr>
                <w:szCs w:val="21"/>
              </w:rPr>
            </w:pPr>
          </w:p>
        </w:tc>
        <w:tc>
          <w:tcPr>
            <w:tcW w:w="536" w:type="pct"/>
          </w:tcPr>
          <w:p w:rsidR="003516DB" w:rsidRPr="00C73556" w:rsidRDefault="003516DB" w:rsidP="00C73556">
            <w:pPr>
              <w:spacing w:line="360" w:lineRule="exact"/>
              <w:jc w:val="center"/>
              <w:rPr>
                <w:szCs w:val="21"/>
              </w:rPr>
            </w:pPr>
            <w:r w:rsidRPr="00C73556">
              <w:rPr>
                <w:rFonts w:ascii="Times New Roman"/>
                <w:szCs w:val="21"/>
              </w:rPr>
              <w:t>1</w:t>
            </w:r>
          </w:p>
        </w:tc>
        <w:tc>
          <w:tcPr>
            <w:tcW w:w="536" w:type="pct"/>
            <w:shd w:val="clear" w:color="auto" w:fill="FF99CC"/>
          </w:tcPr>
          <w:p w:rsidR="003516DB" w:rsidRPr="00C73556" w:rsidRDefault="003516DB" w:rsidP="00C73556">
            <w:pPr>
              <w:spacing w:line="360" w:lineRule="exact"/>
              <w:jc w:val="center"/>
              <w:rPr>
                <w:szCs w:val="21"/>
              </w:rPr>
            </w:pPr>
            <w:r w:rsidRPr="00C73556">
              <w:rPr>
                <w:rFonts w:ascii="Times New Roman"/>
                <w:szCs w:val="21"/>
              </w:rPr>
              <w:t>5.5%</w:t>
            </w:r>
          </w:p>
        </w:tc>
        <w:tc>
          <w:tcPr>
            <w:tcW w:w="536" w:type="pct"/>
            <w:shd w:val="clear" w:color="auto" w:fill="99CCFF"/>
          </w:tcPr>
          <w:p w:rsidR="003516DB" w:rsidRPr="00C73556" w:rsidRDefault="003516DB" w:rsidP="00C73556">
            <w:pPr>
              <w:spacing w:line="360" w:lineRule="exact"/>
              <w:jc w:val="center"/>
              <w:rPr>
                <w:szCs w:val="21"/>
              </w:rPr>
            </w:pPr>
            <w:r w:rsidRPr="00C73556">
              <w:rPr>
                <w:rFonts w:ascii="Times New Roman"/>
                <w:szCs w:val="21"/>
              </w:rPr>
              <w:t>17</w:t>
            </w:r>
          </w:p>
        </w:tc>
      </w:tr>
      <w:tr w:rsidR="003516DB" w:rsidRPr="00C73556" w:rsidTr="00C73556">
        <w:tc>
          <w:tcPr>
            <w:tcW w:w="1781" w:type="pct"/>
          </w:tcPr>
          <w:p w:rsidR="003516DB" w:rsidRPr="00C73556" w:rsidRDefault="003516DB" w:rsidP="00C73556">
            <w:pPr>
              <w:spacing w:line="360" w:lineRule="exact"/>
              <w:rPr>
                <w:bCs/>
                <w:szCs w:val="21"/>
              </w:rPr>
            </w:pPr>
            <w:r w:rsidRPr="00C73556">
              <w:rPr>
                <w:rFonts w:ascii="Times New Roman" w:hint="eastAsia"/>
                <w:bCs/>
                <w:szCs w:val="21"/>
              </w:rPr>
              <w:t>县主席</w:t>
            </w:r>
          </w:p>
        </w:tc>
        <w:tc>
          <w:tcPr>
            <w:tcW w:w="536" w:type="pct"/>
          </w:tcPr>
          <w:p w:rsidR="003516DB" w:rsidRPr="00C73556" w:rsidRDefault="003516DB" w:rsidP="00C73556">
            <w:pPr>
              <w:spacing w:line="360" w:lineRule="exact"/>
              <w:jc w:val="center"/>
              <w:rPr>
                <w:szCs w:val="21"/>
              </w:rPr>
            </w:pPr>
            <w:r w:rsidRPr="00C73556">
              <w:rPr>
                <w:rFonts w:ascii="Times New Roman"/>
                <w:szCs w:val="21"/>
              </w:rPr>
              <w:t>16</w:t>
            </w:r>
          </w:p>
        </w:tc>
        <w:tc>
          <w:tcPr>
            <w:tcW w:w="536" w:type="pct"/>
            <w:shd w:val="clear" w:color="auto" w:fill="FF99CC"/>
          </w:tcPr>
          <w:p w:rsidR="003516DB" w:rsidRPr="00C73556" w:rsidRDefault="003516DB" w:rsidP="00C73556">
            <w:pPr>
              <w:spacing w:line="360" w:lineRule="exact"/>
              <w:jc w:val="center"/>
              <w:rPr>
                <w:szCs w:val="21"/>
              </w:rPr>
            </w:pPr>
          </w:p>
        </w:tc>
        <w:tc>
          <w:tcPr>
            <w:tcW w:w="536" w:type="pct"/>
            <w:shd w:val="clear" w:color="auto" w:fill="99CCFF"/>
          </w:tcPr>
          <w:p w:rsidR="003516DB" w:rsidRPr="00C73556" w:rsidRDefault="003516DB" w:rsidP="00C73556">
            <w:pPr>
              <w:spacing w:line="360" w:lineRule="exact"/>
              <w:jc w:val="center"/>
              <w:rPr>
                <w:szCs w:val="21"/>
              </w:rPr>
            </w:pPr>
            <w:r w:rsidRPr="00C73556">
              <w:rPr>
                <w:rFonts w:ascii="Times New Roman"/>
                <w:szCs w:val="21"/>
              </w:rPr>
              <w:t>673</w:t>
            </w:r>
          </w:p>
        </w:tc>
        <w:tc>
          <w:tcPr>
            <w:tcW w:w="536" w:type="pct"/>
          </w:tcPr>
          <w:p w:rsidR="003516DB" w:rsidRPr="00C73556" w:rsidRDefault="003516DB" w:rsidP="00C73556">
            <w:pPr>
              <w:spacing w:line="360" w:lineRule="exact"/>
              <w:jc w:val="center"/>
              <w:rPr>
                <w:szCs w:val="21"/>
              </w:rPr>
            </w:pPr>
            <w:r w:rsidRPr="00C73556">
              <w:rPr>
                <w:rFonts w:ascii="Times New Roman"/>
                <w:szCs w:val="21"/>
              </w:rPr>
              <w:t>11</w:t>
            </w:r>
          </w:p>
        </w:tc>
        <w:tc>
          <w:tcPr>
            <w:tcW w:w="536" w:type="pct"/>
            <w:shd w:val="clear" w:color="auto" w:fill="FF99CC"/>
          </w:tcPr>
          <w:p w:rsidR="003516DB" w:rsidRPr="00C73556" w:rsidRDefault="003516DB" w:rsidP="00C73556">
            <w:pPr>
              <w:spacing w:line="360" w:lineRule="exact"/>
              <w:jc w:val="center"/>
              <w:rPr>
                <w:szCs w:val="21"/>
              </w:rPr>
            </w:pPr>
            <w:r w:rsidRPr="00C73556">
              <w:rPr>
                <w:rFonts w:ascii="Times New Roman"/>
                <w:szCs w:val="21"/>
              </w:rPr>
              <w:t>1.1%</w:t>
            </w:r>
          </w:p>
        </w:tc>
        <w:tc>
          <w:tcPr>
            <w:tcW w:w="536" w:type="pct"/>
            <w:shd w:val="clear" w:color="auto" w:fill="99CCFF"/>
          </w:tcPr>
          <w:p w:rsidR="003516DB" w:rsidRPr="00C73556" w:rsidRDefault="003516DB" w:rsidP="00C73556">
            <w:pPr>
              <w:spacing w:line="360" w:lineRule="exact"/>
              <w:jc w:val="center"/>
              <w:rPr>
                <w:rFonts w:ascii="Times New Roman"/>
                <w:szCs w:val="21"/>
              </w:rPr>
            </w:pPr>
            <w:r w:rsidRPr="00C73556">
              <w:rPr>
                <w:rFonts w:ascii="Times New Roman"/>
                <w:szCs w:val="21"/>
              </w:rPr>
              <w:t>969</w:t>
            </w:r>
          </w:p>
        </w:tc>
      </w:tr>
    </w:tbl>
    <w:p w:rsidR="003516DB" w:rsidRPr="0046244C" w:rsidRDefault="003516DB" w:rsidP="00C73556">
      <w:pPr>
        <w:spacing w:line="360" w:lineRule="exact"/>
        <w:rPr>
          <w:rFonts w:ascii="Times New Roman"/>
          <w:szCs w:val="21"/>
        </w:rPr>
      </w:pPr>
    </w:p>
    <w:p w:rsidR="003516DB" w:rsidRPr="0046244C" w:rsidRDefault="003516DB" w:rsidP="0046244C">
      <w:pPr>
        <w:spacing w:after="240" w:line="360" w:lineRule="exact"/>
        <w:rPr>
          <w:rFonts w:ascii="Times New Roman"/>
          <w:szCs w:val="21"/>
        </w:rPr>
      </w:pPr>
      <w:r w:rsidRPr="0046244C">
        <w:rPr>
          <w:rFonts w:ascii="Times New Roman" w:hint="eastAsia"/>
          <w:szCs w:val="21"/>
        </w:rPr>
        <w:t>提高乌干达妇女政治生活代表权的措施包括：</w:t>
      </w:r>
    </w:p>
    <w:p w:rsidR="003516DB" w:rsidRPr="0046244C" w:rsidRDefault="003516DB" w:rsidP="00C73556">
      <w:pPr>
        <w:numPr>
          <w:ilvl w:val="0"/>
          <w:numId w:val="14"/>
        </w:numPr>
        <w:tabs>
          <w:tab w:val="clear" w:pos="2160"/>
          <w:tab w:val="num" w:pos="840"/>
        </w:tabs>
        <w:spacing w:after="240" w:line="360" w:lineRule="exact"/>
        <w:ind w:left="840" w:hanging="420"/>
        <w:rPr>
          <w:rFonts w:ascii="Times New Roman"/>
          <w:szCs w:val="21"/>
        </w:rPr>
      </w:pPr>
      <w:r w:rsidRPr="00310B28">
        <w:rPr>
          <w:rFonts w:ascii="Times New Roman" w:eastAsia="KaiTi_GB2312" w:hint="eastAsia"/>
          <w:iCs/>
          <w:color w:val="0000FF"/>
          <w:szCs w:val="21"/>
        </w:rPr>
        <w:t>平等权利行动政策</w:t>
      </w:r>
      <w:r w:rsidRPr="0046244C">
        <w:rPr>
          <w:rFonts w:ascii="Times New Roman" w:hint="eastAsia"/>
          <w:iCs/>
          <w:szCs w:val="21"/>
        </w:rPr>
        <w:t>为妇女担任领导职位创造了更多机会。这项政策不仅协助妇女冲破了“</w:t>
      </w:r>
      <w:r w:rsidRPr="00310B28">
        <w:rPr>
          <w:rFonts w:ascii="Times New Roman" w:eastAsia="KaiTi_GB2312" w:hint="eastAsia"/>
          <w:iCs/>
          <w:color w:val="0000FF"/>
          <w:szCs w:val="21"/>
        </w:rPr>
        <w:t>玻璃天花板</w:t>
      </w:r>
      <w:r w:rsidRPr="0046244C">
        <w:rPr>
          <w:rFonts w:ascii="Times New Roman" w:hint="eastAsia"/>
          <w:iCs/>
          <w:szCs w:val="21"/>
        </w:rPr>
        <w:t>”，还让妇女能够展示自己的领导才干，挑战关于女性不适合当领导的传统消极观念。</w:t>
      </w:r>
      <w:r w:rsidRPr="0046244C">
        <w:rPr>
          <w:rFonts w:ascii="Times New Roman" w:hint="eastAsia"/>
          <w:szCs w:val="21"/>
        </w:rPr>
        <w:t>为此，越来越多的妇女步入政坛。例如</w:t>
      </w:r>
      <w:r w:rsidRPr="0046244C">
        <w:rPr>
          <w:rFonts w:ascii="Times New Roman" w:hint="eastAsia"/>
          <w:szCs w:val="21"/>
        </w:rPr>
        <w:t>2006</w:t>
      </w:r>
      <w:r w:rsidRPr="0046244C">
        <w:rPr>
          <w:rFonts w:ascii="Times New Roman" w:hint="eastAsia"/>
          <w:szCs w:val="21"/>
        </w:rPr>
        <w:t>年选举期间，有更多妇女同男子竞选空缺职位，最终有</w:t>
      </w:r>
      <w:r w:rsidRPr="0046244C">
        <w:rPr>
          <w:rFonts w:ascii="Times New Roman" w:hint="eastAsia"/>
          <w:szCs w:val="21"/>
        </w:rPr>
        <w:t>15</w:t>
      </w:r>
      <w:r w:rsidRPr="0046244C">
        <w:rPr>
          <w:rFonts w:ascii="Times New Roman" w:hint="eastAsia"/>
          <w:szCs w:val="21"/>
        </w:rPr>
        <w:t>名妇女胜出。在同年的大选中，有史以来首次有妇女出任总统候选人。总统职位历来被视为男子的专利，这项惊人之举预示着同传统的决裂，有望激励更多妇女担任渴望最高级别的领导职位。</w:t>
      </w:r>
    </w:p>
    <w:p w:rsidR="003516DB" w:rsidRPr="0046244C" w:rsidRDefault="003516DB" w:rsidP="00C73556">
      <w:pPr>
        <w:numPr>
          <w:ilvl w:val="0"/>
          <w:numId w:val="14"/>
        </w:numPr>
        <w:tabs>
          <w:tab w:val="clear" w:pos="2160"/>
          <w:tab w:val="num" w:pos="840"/>
        </w:tabs>
        <w:spacing w:after="240" w:line="360" w:lineRule="exact"/>
        <w:ind w:left="840" w:hanging="420"/>
        <w:rPr>
          <w:rFonts w:ascii="Times New Roman"/>
          <w:szCs w:val="21"/>
        </w:rPr>
      </w:pPr>
      <w:r w:rsidRPr="00310B28">
        <w:rPr>
          <w:rFonts w:ascii="Times New Roman" w:eastAsia="KaiTi_GB2312" w:hint="eastAsia"/>
          <w:iCs/>
          <w:color w:val="0000FF"/>
          <w:szCs w:val="21"/>
        </w:rPr>
        <w:t>能力建设方案</w:t>
      </w:r>
      <w:r w:rsidRPr="0046244C">
        <w:rPr>
          <w:rFonts w:ascii="Times New Roman" w:hint="eastAsia"/>
          <w:iCs/>
          <w:szCs w:val="21"/>
        </w:rPr>
        <w:t>支持妇女的政治活动。多项能力建设方案针对有志于从政的妇女和现任女性领导，协助她们克服制度障碍（教育不足、经验、时间、贫困、领导艺术），这些方案主要由妇女组织</w:t>
      </w:r>
      <w:r w:rsidRPr="0046244C">
        <w:rPr>
          <w:rStyle w:val="FootnoteReference"/>
          <w:rFonts w:ascii="Times New Roman"/>
          <w:szCs w:val="21"/>
        </w:rPr>
        <w:footnoteReference w:id="44"/>
      </w:r>
      <w:r w:rsidRPr="0046244C">
        <w:rPr>
          <w:rFonts w:ascii="Times New Roman" w:hint="eastAsia"/>
          <w:iCs/>
          <w:szCs w:val="21"/>
        </w:rPr>
        <w:t>和地区理事会主持。此外，其他机构开展了针对政党的能力建设活动，目的是增强妇女在政党组织结构当中的影响力。</w:t>
      </w:r>
      <w:r w:rsidRPr="0046244C">
        <w:rPr>
          <w:rStyle w:val="FootnoteReference"/>
          <w:rFonts w:ascii="Times New Roman"/>
          <w:szCs w:val="21"/>
        </w:rPr>
        <w:footnoteReference w:id="45"/>
      </w:r>
      <w:r w:rsidRPr="0046244C">
        <w:rPr>
          <w:rFonts w:ascii="Times New Roman" w:hint="eastAsia"/>
          <w:iCs/>
          <w:szCs w:val="21"/>
        </w:rPr>
        <w:t xml:space="preserve"> </w:t>
      </w:r>
      <w:r w:rsidRPr="0046244C">
        <w:rPr>
          <w:rFonts w:ascii="Times New Roman" w:hint="eastAsia"/>
          <w:iCs/>
          <w:szCs w:val="21"/>
        </w:rPr>
        <w:t>此外还为女议员制定了领导发展方案，旨在协助女议员更有效地参与政治事务，提高她们的影响力，将妇女关心的问题纳入政策框架。乌干达女议员协会（</w:t>
      </w:r>
      <w:r w:rsidRPr="0046244C">
        <w:rPr>
          <w:rFonts w:ascii="Times New Roman"/>
          <w:szCs w:val="21"/>
        </w:rPr>
        <w:t>UWOPA</w:t>
      </w:r>
      <w:r w:rsidRPr="0046244C">
        <w:rPr>
          <w:rFonts w:ascii="Times New Roman" w:hint="eastAsia"/>
          <w:iCs/>
          <w:szCs w:val="21"/>
        </w:rPr>
        <w:t>）拥有强大的影响力，致力于增加公共委员会和地区机构中的妇女代表人数。</w:t>
      </w:r>
    </w:p>
    <w:p w:rsidR="003516DB" w:rsidRPr="0046244C" w:rsidRDefault="003516DB" w:rsidP="00C73556">
      <w:pPr>
        <w:numPr>
          <w:ilvl w:val="0"/>
          <w:numId w:val="14"/>
        </w:numPr>
        <w:tabs>
          <w:tab w:val="clear" w:pos="2160"/>
          <w:tab w:val="num" w:pos="840"/>
        </w:tabs>
        <w:spacing w:after="240" w:line="360" w:lineRule="exact"/>
        <w:ind w:left="840" w:hanging="420"/>
        <w:rPr>
          <w:rFonts w:ascii="Times New Roman"/>
          <w:szCs w:val="21"/>
        </w:rPr>
      </w:pPr>
      <w:r w:rsidRPr="00310B28">
        <w:rPr>
          <w:rFonts w:ascii="Times New Roman" w:eastAsia="KaiTi_GB2312" w:hint="eastAsia"/>
          <w:iCs/>
          <w:color w:val="0000FF"/>
          <w:szCs w:val="21"/>
        </w:rPr>
        <w:t>公民教育活动</w:t>
      </w:r>
      <w:r w:rsidRPr="0046244C">
        <w:rPr>
          <w:rFonts w:ascii="Times New Roman" w:hint="eastAsia"/>
          <w:iCs/>
          <w:szCs w:val="21"/>
        </w:rPr>
        <w:t>开展得不多，但增强了社区居民对于领导问题和公民政治权利的认识。政府采取的其他举措还包括：在地区层面开展的功能性扫盲和成人扫盲方案以及全国农业咨询服务方案增强了妇女的自信，使她们敢于进入公共生活，竞选地方理事会的职位。性别、劳工和社会发展部负责培训在地方政府任职的女性领导干部，并着手组建地区性别问题论坛以及女性领导干部核心小组。此外，这些举措还有助于增强地方理事会对于性别问题的敏感认识及其推动社会性别平等主流化的能力。</w:t>
      </w:r>
    </w:p>
    <w:p w:rsidR="003516DB" w:rsidRPr="0046244C" w:rsidRDefault="003516DB" w:rsidP="00C73556">
      <w:pPr>
        <w:numPr>
          <w:ilvl w:val="0"/>
          <w:numId w:val="14"/>
        </w:numPr>
        <w:tabs>
          <w:tab w:val="clear" w:pos="2160"/>
          <w:tab w:val="num" w:pos="840"/>
        </w:tabs>
        <w:spacing w:after="240" w:line="360" w:lineRule="exact"/>
        <w:ind w:left="840" w:hanging="420"/>
        <w:rPr>
          <w:rFonts w:ascii="Times New Roman"/>
          <w:szCs w:val="21"/>
        </w:rPr>
      </w:pPr>
      <w:r w:rsidRPr="0046244C">
        <w:rPr>
          <w:rFonts w:ascii="Times New Roman" w:hint="eastAsia"/>
          <w:iCs/>
          <w:szCs w:val="21"/>
        </w:rPr>
        <w:t>妇女组织开展</w:t>
      </w:r>
      <w:r w:rsidRPr="00310B28">
        <w:rPr>
          <w:rFonts w:ascii="Times New Roman" w:eastAsia="KaiTi_GB2312" w:hint="eastAsia"/>
          <w:iCs/>
          <w:color w:val="0000FF"/>
          <w:szCs w:val="21"/>
        </w:rPr>
        <w:t>宣传运动</w:t>
      </w:r>
      <w:r w:rsidRPr="0046244C">
        <w:rPr>
          <w:rFonts w:ascii="Times New Roman" w:hint="eastAsia"/>
          <w:iCs/>
          <w:szCs w:val="21"/>
        </w:rPr>
        <w:t>，增强妇女代表权。政治问责制妇女联盟利用</w:t>
      </w:r>
      <w:r w:rsidRPr="0070460C">
        <w:rPr>
          <w:rFonts w:hAnsi="SimSun" w:hint="eastAsia"/>
          <w:iCs/>
          <w:szCs w:val="21"/>
        </w:rPr>
        <w:t>《妇女宣言》和《妇女对于政党和组织的最低要求》</w:t>
      </w:r>
      <w:r w:rsidRPr="0046244C">
        <w:rPr>
          <w:rFonts w:ascii="Times New Roman" w:hint="eastAsia"/>
          <w:iCs/>
          <w:szCs w:val="21"/>
        </w:rPr>
        <w:t>作为宣传工具，</w:t>
      </w:r>
      <w:r w:rsidRPr="00C73556">
        <w:rPr>
          <w:rFonts w:ascii="Times New Roman" w:hint="eastAsia"/>
          <w:szCs w:val="21"/>
        </w:rPr>
        <w:t>要求</w:t>
      </w:r>
      <w:r w:rsidRPr="0046244C">
        <w:rPr>
          <w:rFonts w:ascii="Times New Roman" w:hint="eastAsia"/>
          <w:iCs/>
          <w:szCs w:val="21"/>
        </w:rPr>
        <w:t>开展平等权利行动，政党组织结构中的妇女代表比例至少要达到</w:t>
      </w:r>
      <w:r w:rsidRPr="0046244C">
        <w:rPr>
          <w:rFonts w:ascii="Times New Roman"/>
          <w:szCs w:val="21"/>
        </w:rPr>
        <w:t>40%</w:t>
      </w:r>
      <w:r w:rsidRPr="0046244C">
        <w:rPr>
          <w:rFonts w:ascii="Times New Roman" w:hint="eastAsia"/>
          <w:szCs w:val="21"/>
        </w:rPr>
        <w:t>。这一比例没能普遍实现，但争取女性选民的活动为女性担任领导职位拓展了空间，人们注意到目前有多位女性担任政党的高级行政职务。</w:t>
      </w:r>
    </w:p>
    <w:p w:rsidR="003516DB" w:rsidRPr="0046244C" w:rsidRDefault="003516DB" w:rsidP="00C73556">
      <w:pPr>
        <w:numPr>
          <w:ilvl w:val="0"/>
          <w:numId w:val="14"/>
        </w:numPr>
        <w:tabs>
          <w:tab w:val="clear" w:pos="2160"/>
          <w:tab w:val="num" w:pos="840"/>
        </w:tabs>
        <w:spacing w:after="240" w:line="360" w:lineRule="exact"/>
        <w:ind w:left="840" w:hanging="420"/>
        <w:rPr>
          <w:rFonts w:ascii="Times New Roman"/>
          <w:szCs w:val="21"/>
        </w:rPr>
      </w:pPr>
      <w:r w:rsidRPr="00310B28">
        <w:rPr>
          <w:rFonts w:ascii="Times New Roman" w:eastAsia="KaiTi_GB2312" w:hint="eastAsia"/>
          <w:iCs/>
          <w:color w:val="0000FF"/>
          <w:szCs w:val="21"/>
        </w:rPr>
        <w:t>权力下放政策，</w:t>
      </w:r>
      <w:r w:rsidRPr="0046244C">
        <w:rPr>
          <w:rFonts w:ascii="Times New Roman" w:hint="eastAsia"/>
          <w:iCs/>
          <w:szCs w:val="21"/>
        </w:rPr>
        <w:t>特别是设立新的地区，改善地方行政，以及平等分配资源，创造了担任领导职位的更多机会</w:t>
      </w:r>
      <w:r w:rsidRPr="0046244C">
        <w:rPr>
          <w:rFonts w:ascii="Times New Roman" w:hint="eastAsia"/>
          <w:szCs w:val="21"/>
        </w:rPr>
        <w:t>。设立新的地区为女性领导干部提供了</w:t>
      </w:r>
      <w:r w:rsidRPr="0046244C">
        <w:rPr>
          <w:rFonts w:ascii="Times New Roman"/>
          <w:szCs w:val="21"/>
        </w:rPr>
        <w:t>24</w:t>
      </w:r>
      <w:r w:rsidR="0070460C">
        <w:rPr>
          <w:rFonts w:ascii="Times New Roman" w:hint="eastAsia"/>
          <w:szCs w:val="21"/>
        </w:rPr>
        <w:t>个</w:t>
      </w:r>
      <w:r w:rsidRPr="0046244C">
        <w:rPr>
          <w:rFonts w:ascii="Times New Roman" w:hint="eastAsia"/>
          <w:szCs w:val="21"/>
        </w:rPr>
        <w:t>职位。</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妇女进入议会委员会，改变了男子主导议会的局面。在第</w:t>
      </w:r>
      <w:r w:rsidRPr="0046244C">
        <w:rPr>
          <w:rFonts w:ascii="Times New Roman" w:hint="eastAsia"/>
          <w:szCs w:val="21"/>
        </w:rPr>
        <w:t>8</w:t>
      </w:r>
      <w:r w:rsidRPr="0046244C">
        <w:rPr>
          <w:rFonts w:ascii="Times New Roman" w:hint="eastAsia"/>
          <w:szCs w:val="21"/>
        </w:rPr>
        <w:t>届议会中，有</w:t>
      </w:r>
      <w:r w:rsidRPr="0046244C">
        <w:rPr>
          <w:rFonts w:ascii="Times New Roman" w:hint="eastAsia"/>
          <w:szCs w:val="21"/>
        </w:rPr>
        <w:t>5</w:t>
      </w:r>
      <w:r w:rsidRPr="0046244C">
        <w:rPr>
          <w:rFonts w:ascii="Times New Roman" w:hint="eastAsia"/>
          <w:szCs w:val="21"/>
        </w:rPr>
        <w:t>名女议员担任议会委员会主席，</w:t>
      </w:r>
      <w:r w:rsidRPr="0046244C">
        <w:rPr>
          <w:rFonts w:ascii="Times New Roman" w:hint="eastAsia"/>
          <w:szCs w:val="21"/>
        </w:rPr>
        <w:t>9</w:t>
      </w:r>
      <w:r w:rsidRPr="0046244C">
        <w:rPr>
          <w:rFonts w:ascii="Times New Roman" w:hint="eastAsia"/>
          <w:szCs w:val="21"/>
        </w:rPr>
        <w:t>人出任副主席。妇女进入常设委员会任职，具有特别重要的意义，这是将妇女关心的问题纳入政府方案的重要切入点。女议员将社会性别观点</w:t>
      </w:r>
      <w:r w:rsidR="0070460C">
        <w:rPr>
          <w:rFonts w:ascii="Times New Roman" w:hint="eastAsia"/>
          <w:szCs w:val="21"/>
        </w:rPr>
        <w:t>带入了立法程序。她们利用自身的地位吸引各方关注关系到妇女切身利益</w:t>
      </w:r>
      <w:r w:rsidRPr="0046244C">
        <w:rPr>
          <w:rFonts w:ascii="Times New Roman" w:hint="eastAsia"/>
          <w:szCs w:val="21"/>
        </w:rPr>
        <w:t>的问题，例如家庭暴力、财产权、基于性别的暴力和生殖健康，并在一定程度上确保国家颁布的法律对于性别问题有了更敏感的认识，例如</w:t>
      </w:r>
      <w:r w:rsidRPr="0046244C">
        <w:rPr>
          <w:rFonts w:ascii="Times New Roman" w:hint="eastAsia"/>
          <w:szCs w:val="21"/>
        </w:rPr>
        <w:t>1998</w:t>
      </w:r>
      <w:r w:rsidRPr="0046244C">
        <w:rPr>
          <w:rFonts w:ascii="Times New Roman" w:hint="eastAsia"/>
          <w:szCs w:val="21"/>
        </w:rPr>
        <w:t>年《土地法》规定了配偶同意条款，增强了妇女的土地所有权保障。</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乌干达女议员协会（</w:t>
      </w:r>
      <w:r w:rsidRPr="0046244C">
        <w:rPr>
          <w:rFonts w:ascii="Times New Roman" w:hint="eastAsia"/>
          <w:szCs w:val="21"/>
        </w:rPr>
        <w:t>UWOPA</w:t>
      </w:r>
      <w:r w:rsidRPr="0046244C">
        <w:rPr>
          <w:rFonts w:ascii="Times New Roman" w:hint="eastAsia"/>
          <w:szCs w:val="21"/>
        </w:rPr>
        <w:t>）通过妇女立法议程（</w:t>
      </w:r>
      <w:r w:rsidRPr="0046244C">
        <w:rPr>
          <w:rFonts w:ascii="Times New Roman"/>
          <w:szCs w:val="21"/>
        </w:rPr>
        <w:t>CWLA</w:t>
      </w:r>
      <w:r w:rsidRPr="0046244C">
        <w:rPr>
          <w:rFonts w:ascii="Times New Roman" w:hint="eastAsia"/>
          <w:szCs w:val="21"/>
        </w:rPr>
        <w:t>），说服议会通过多项增进妇女福利和尊重妇女权利的立法，这些法案涉及如下议题：</w:t>
      </w:r>
      <w:r w:rsidRPr="00310B28">
        <w:rPr>
          <w:rFonts w:ascii="Times New Roman" w:eastAsia="KaiTi_GB2312" w:hint="eastAsia"/>
          <w:color w:val="0000FF"/>
          <w:szCs w:val="21"/>
        </w:rPr>
        <w:t>性犯罪、贩运人口、孕产妇死亡率、家庭暴力、家庭关系以及切割女性生殖器</w:t>
      </w:r>
      <w:r w:rsidRPr="0046244C">
        <w:rPr>
          <w:rFonts w:ascii="Times New Roman" w:hint="eastAsia"/>
          <w:iCs/>
          <w:szCs w:val="21"/>
        </w:rPr>
        <w:t>。乌干达女议员协会的部分成员加入了非洲女部长和女议员协会，后者支持妇女对于生殖健康的关注，这从一个侧面支持了乌干达女议员协会在这方面的工作。</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1997</w:t>
      </w:r>
      <w:r w:rsidRPr="0046244C">
        <w:rPr>
          <w:rFonts w:ascii="Times New Roman" w:hint="eastAsia"/>
          <w:szCs w:val="21"/>
        </w:rPr>
        <w:t>年《地方政府法》规定，各级地方理事会（</w:t>
      </w:r>
      <w:r w:rsidRPr="0046244C">
        <w:rPr>
          <w:rFonts w:ascii="Times New Roman" w:hint="eastAsia"/>
          <w:szCs w:val="21"/>
        </w:rPr>
        <w:t>LC</w:t>
      </w:r>
      <w:r w:rsidRPr="0046244C">
        <w:rPr>
          <w:rFonts w:ascii="Times New Roman" w:hint="eastAsia"/>
          <w:szCs w:val="21"/>
        </w:rPr>
        <w:t>）应将三分之一的席位预留给妇女，从而增加了妇女在地方理事会中的代表人数。</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虽然实施了配额制，</w:t>
      </w:r>
      <w:r w:rsidRPr="0046244C">
        <w:rPr>
          <w:rStyle w:val="FootnoteReference"/>
          <w:rFonts w:ascii="Times New Roman"/>
          <w:szCs w:val="21"/>
        </w:rPr>
        <w:footnoteReference w:id="46"/>
      </w:r>
      <w:r w:rsidRPr="0046244C">
        <w:rPr>
          <w:rFonts w:ascii="Times New Roman" w:hint="eastAsia"/>
          <w:szCs w:val="21"/>
        </w:rPr>
        <w:t xml:space="preserve"> </w:t>
      </w:r>
      <w:r w:rsidRPr="0046244C">
        <w:rPr>
          <w:rFonts w:ascii="Times New Roman" w:hint="eastAsia"/>
          <w:szCs w:val="21"/>
        </w:rPr>
        <w:t>但妇女的参政程度仍然低于预期。对</w:t>
      </w:r>
      <w:r w:rsidRPr="0046244C">
        <w:rPr>
          <w:rFonts w:ascii="Times New Roman" w:hint="eastAsia"/>
          <w:szCs w:val="21"/>
        </w:rPr>
        <w:t>10</w:t>
      </w:r>
      <w:r w:rsidRPr="0046244C">
        <w:rPr>
          <w:rFonts w:ascii="Times New Roman" w:hint="eastAsia"/>
          <w:szCs w:val="21"/>
        </w:rPr>
        <w:t>个地区开展的调查发现，大部分妇女为地方理事会成员，仅有少数妇女担任副主席。在全部</w:t>
      </w:r>
      <w:r w:rsidRPr="0046244C">
        <w:rPr>
          <w:rFonts w:ascii="Times New Roman" w:hint="eastAsia"/>
          <w:szCs w:val="21"/>
        </w:rPr>
        <w:t>80</w:t>
      </w:r>
      <w:r w:rsidRPr="0046244C">
        <w:rPr>
          <w:rFonts w:ascii="Times New Roman" w:hint="eastAsia"/>
          <w:szCs w:val="21"/>
        </w:rPr>
        <w:t>个地区中，仅有</w:t>
      </w:r>
      <w:r w:rsidRPr="0046244C">
        <w:rPr>
          <w:rFonts w:ascii="Times New Roman" w:hint="eastAsia"/>
          <w:szCs w:val="21"/>
        </w:rPr>
        <w:t>8</w:t>
      </w:r>
      <w:r w:rsidRPr="0046244C">
        <w:rPr>
          <w:rFonts w:ascii="Times New Roman" w:hint="eastAsia"/>
          <w:szCs w:val="21"/>
        </w:rPr>
        <w:t>名妇女担任地方理事会主席，另有</w:t>
      </w:r>
      <w:r w:rsidRPr="0046244C">
        <w:rPr>
          <w:rFonts w:ascii="Times New Roman" w:hint="eastAsia"/>
          <w:szCs w:val="21"/>
        </w:rPr>
        <w:t>1</w:t>
      </w:r>
      <w:r w:rsidRPr="0046244C">
        <w:rPr>
          <w:rFonts w:ascii="Times New Roman" w:hint="eastAsia"/>
          <w:szCs w:val="21"/>
        </w:rPr>
        <w:t>人出任地区主席。</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人们普遍担心，妇女代表人数增加了，但并没有受到足够的重视。妇女进入决策机构任职，但她们对于促进妇女进步的政策施加影响的权力和能力还非常有限。乌干达女议员协会希望通过制定促进两性平等的立法，消除基于性别的社会、经济和政治发展障碍。协会成功地制定了妇女立法议程（</w:t>
      </w:r>
      <w:r w:rsidRPr="0046244C">
        <w:rPr>
          <w:rFonts w:ascii="Times New Roman" w:hint="eastAsia"/>
          <w:szCs w:val="21"/>
        </w:rPr>
        <w:t>CWLA</w:t>
      </w:r>
      <w:r w:rsidRPr="0046244C">
        <w:rPr>
          <w:rFonts w:ascii="Times New Roman" w:hint="eastAsia"/>
          <w:szCs w:val="21"/>
        </w:rPr>
        <w:t>），但一些法案迟迟未获通过，说明还存在其他问题。</w:t>
      </w:r>
    </w:p>
    <w:p w:rsidR="003516DB" w:rsidRPr="0046244C" w:rsidRDefault="003516DB" w:rsidP="0046244C">
      <w:pPr>
        <w:spacing w:after="240" w:line="360" w:lineRule="exact"/>
        <w:rPr>
          <w:rFonts w:ascii="Times New Roman"/>
          <w:szCs w:val="21"/>
        </w:rPr>
      </w:pPr>
      <w:r w:rsidRPr="0046244C">
        <w:rPr>
          <w:rFonts w:ascii="Times New Roman" w:hint="eastAsia"/>
          <w:szCs w:val="21"/>
        </w:rPr>
        <w:t>造成这种情况的因素包括：</w:t>
      </w:r>
    </w:p>
    <w:p w:rsidR="003516DB" w:rsidRPr="0046244C" w:rsidRDefault="003516DB" w:rsidP="00C73556">
      <w:pPr>
        <w:numPr>
          <w:ilvl w:val="2"/>
          <w:numId w:val="15"/>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关于两性平等的政策和做法之间存在差距。由妇女领导的机构依然表现出根深蒂固的男尊女卑观念，妇女希望改变选区面貌的努力受到损害。例如，家庭关系法草案等促进两性平等的立法受到抵制；</w:t>
      </w:r>
    </w:p>
    <w:p w:rsidR="003516DB" w:rsidRPr="0046244C" w:rsidRDefault="003516DB" w:rsidP="00C73556">
      <w:pPr>
        <w:numPr>
          <w:ilvl w:val="2"/>
          <w:numId w:val="15"/>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妇女问题缺乏明确的政治纲领和政治立场，妇女在竞选期间很难动用自己的支持力量作为谈判筹码同政党进行交涉；</w:t>
      </w:r>
    </w:p>
    <w:p w:rsidR="003516DB" w:rsidRPr="0046244C" w:rsidRDefault="003516DB" w:rsidP="00C73556">
      <w:pPr>
        <w:numPr>
          <w:ilvl w:val="2"/>
          <w:numId w:val="15"/>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多党制在一定程度上削弱了妇女的呼声；</w:t>
      </w:r>
    </w:p>
    <w:p w:rsidR="003516DB" w:rsidRPr="0046244C" w:rsidRDefault="003516DB" w:rsidP="00C73556">
      <w:pPr>
        <w:numPr>
          <w:ilvl w:val="2"/>
          <w:numId w:val="15"/>
        </w:numPr>
        <w:tabs>
          <w:tab w:val="clear" w:pos="690"/>
          <w:tab w:val="left" w:pos="1575"/>
        </w:tabs>
        <w:spacing w:after="240" w:line="360" w:lineRule="exact"/>
        <w:ind w:left="1575" w:hanging="525"/>
        <w:rPr>
          <w:rFonts w:ascii="Times New Roman" w:hint="eastAsia"/>
          <w:szCs w:val="21"/>
        </w:rPr>
      </w:pPr>
      <w:r w:rsidRPr="0046244C">
        <w:rPr>
          <w:rFonts w:ascii="Times New Roman" w:hint="eastAsia"/>
          <w:szCs w:val="21"/>
        </w:rPr>
        <w:t>认为男子是天生领导者的传统观念；以及</w:t>
      </w:r>
    </w:p>
    <w:p w:rsidR="003516DB" w:rsidRPr="0046244C" w:rsidRDefault="003516DB" w:rsidP="00C73556">
      <w:pPr>
        <w:numPr>
          <w:ilvl w:val="2"/>
          <w:numId w:val="15"/>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女性领导者与妇女组织之间缺乏合作，她们本可以制定共同议程，协同行动。</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妨碍乌干达妇女参政的另一项障碍是妇女的社会－经济地位地下（这与识字率低、没见过世面和资源匮乏有关），这一点妨碍很多妇女竞选公职。“</w:t>
      </w:r>
      <w:r w:rsidRPr="00310B28">
        <w:rPr>
          <w:rFonts w:ascii="Times New Roman" w:eastAsia="KaiTi_GB2312" w:hint="eastAsia"/>
          <w:color w:val="0000FF"/>
          <w:szCs w:val="21"/>
        </w:rPr>
        <w:t>全民共享繁荣</w:t>
      </w:r>
      <w:r w:rsidRPr="0046244C">
        <w:rPr>
          <w:rFonts w:ascii="Times New Roman" w:hint="eastAsia"/>
          <w:szCs w:val="21"/>
        </w:rPr>
        <w:t>”（</w:t>
      </w:r>
      <w:r w:rsidRPr="0046244C">
        <w:rPr>
          <w:rFonts w:ascii="Times New Roman" w:hint="eastAsia"/>
          <w:szCs w:val="21"/>
        </w:rPr>
        <w:t>PFA</w:t>
      </w:r>
      <w:r w:rsidRPr="0046244C">
        <w:rPr>
          <w:rFonts w:ascii="Times New Roman" w:hint="eastAsia"/>
          <w:szCs w:val="21"/>
        </w:rPr>
        <w:t>）等政府方案旨在改善社区的经济状况，方案的各项干预措施都将妇女作为目标群体。</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撤销选举团，实施全民投票，希望以地区代表身份进入议会的妇女不得不为此承受更为沉重的财政负担。在上次选举期间，这些妇女必须跑遍</w:t>
      </w:r>
      <w:r w:rsidRPr="0046244C">
        <w:rPr>
          <w:rFonts w:ascii="Times New Roman" w:hint="eastAsia"/>
          <w:szCs w:val="21"/>
        </w:rPr>
        <w:t>24</w:t>
      </w:r>
      <w:r w:rsidRPr="0046244C">
        <w:rPr>
          <w:rFonts w:ascii="Times New Roman" w:hint="eastAsia"/>
          <w:szCs w:val="21"/>
        </w:rPr>
        <w:t>个县（整个地区），但公开选区职位的候选人只需要访问</w:t>
      </w:r>
      <w:r w:rsidRPr="0046244C">
        <w:rPr>
          <w:rFonts w:ascii="Times New Roman" w:hint="eastAsia"/>
          <w:szCs w:val="21"/>
        </w:rPr>
        <w:t>3</w:t>
      </w:r>
      <w:r w:rsidRPr="0046244C">
        <w:rPr>
          <w:rFonts w:ascii="Times New Roman" w:hint="eastAsia"/>
          <w:szCs w:val="21"/>
        </w:rPr>
        <w:t>个县。</w:t>
      </w:r>
    </w:p>
    <w:p w:rsidR="003516DB" w:rsidRPr="0046244C" w:rsidRDefault="0070460C" w:rsidP="0046244C">
      <w:pPr>
        <w:numPr>
          <w:ilvl w:val="0"/>
          <w:numId w:val="9"/>
        </w:numPr>
        <w:spacing w:after="240" w:line="360" w:lineRule="exact"/>
        <w:rPr>
          <w:rFonts w:ascii="Times New Roman"/>
          <w:szCs w:val="21"/>
        </w:rPr>
      </w:pPr>
      <w:r>
        <w:rPr>
          <w:rFonts w:ascii="Times New Roman" w:hint="eastAsia"/>
          <w:szCs w:val="21"/>
        </w:rPr>
        <w:t>包括妇女在内的很多民众对于政治进程，</w:t>
      </w:r>
      <w:r w:rsidR="003516DB" w:rsidRPr="0046244C">
        <w:rPr>
          <w:rFonts w:ascii="Times New Roman" w:hint="eastAsia"/>
          <w:szCs w:val="21"/>
        </w:rPr>
        <w:t>特别是从全国抵抗运动向多党制的过渡所知甚少，也不知道多党制是如何运作的，由此产生了很多不确定因素。为此，妇女无法借助这次过渡明确提出涉及切身利益的问题，也无法利用新的进展扩大妇女代表权。有人指出，妇女关注的问题在上次选举期间没有得到充分重视，由此导致妇女议题极少被纳入政治议程。</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乌干达女议员协会支持制定战略，协助克服上述困难。战略内容之一是召开圆桌会议，会同民间组织和男议员共同探讨妇女立法议程。</w:t>
      </w:r>
    </w:p>
    <w:p w:rsidR="003516DB" w:rsidRPr="00C73556" w:rsidRDefault="003516DB" w:rsidP="00C73556">
      <w:pPr>
        <w:pStyle w:val="H1"/>
        <w:spacing w:after="240" w:line="360" w:lineRule="exact"/>
      </w:pPr>
      <w:bookmarkStart w:id="37" w:name="_Toc239054690"/>
      <w:r w:rsidRPr="00C73556">
        <w:t>7.2</w:t>
      </w:r>
      <w:r w:rsidR="00C73556">
        <w:rPr>
          <w:rFonts w:hint="eastAsia"/>
        </w:rPr>
        <w:t xml:space="preserve">  </w:t>
      </w:r>
      <w:r w:rsidRPr="00C73556">
        <w:rPr>
          <w:rFonts w:hint="eastAsia"/>
        </w:rPr>
        <w:t>妇女参与建设和平与和解工作</w:t>
      </w:r>
      <w:bookmarkEnd w:id="37"/>
    </w:p>
    <w:p w:rsidR="003516DB" w:rsidRPr="00310B28" w:rsidRDefault="003516DB" w:rsidP="0046244C">
      <w:pPr>
        <w:numPr>
          <w:ilvl w:val="0"/>
          <w:numId w:val="9"/>
        </w:numPr>
        <w:spacing w:after="240" w:line="360" w:lineRule="exact"/>
        <w:rPr>
          <w:rFonts w:ascii="Times New Roman" w:eastAsia="KaiTi_GB2312" w:hint="eastAsia"/>
          <w:iCs/>
          <w:color w:val="0000FF"/>
          <w:szCs w:val="21"/>
        </w:rPr>
      </w:pPr>
      <w:r w:rsidRPr="00310B28">
        <w:rPr>
          <w:rFonts w:ascii="Times New Roman" w:eastAsia="KaiTi_GB2312" w:hint="eastAsia"/>
          <w:iCs/>
          <w:color w:val="0000FF"/>
          <w:szCs w:val="21"/>
        </w:rPr>
        <w:t>委员会关切地指出，冲突地区有很多女童和妇女沦为暴力受害者，遭受绑架和奴役。</w:t>
      </w:r>
    </w:p>
    <w:p w:rsidR="003516DB" w:rsidRPr="0046244C" w:rsidRDefault="003516DB" w:rsidP="0046244C">
      <w:pPr>
        <w:spacing w:after="240" w:line="360" w:lineRule="exact"/>
        <w:rPr>
          <w:rFonts w:ascii="Times New Roman"/>
          <w:szCs w:val="21"/>
        </w:rPr>
      </w:pPr>
      <w:r w:rsidRPr="0046244C">
        <w:rPr>
          <w:rFonts w:ascii="Times New Roman" w:hint="eastAsia"/>
          <w:szCs w:val="21"/>
        </w:rPr>
        <w:t>委员会建议乌干达政府吸纳妇女参与民族和解与建设和平工作。为此，委员会建议受到武装冲突影响的各个族裔的妇女都应出席和平谈判，并建议在和平谈判期间，针对受到暴力侵害和奴役的妇女及女童制定追究责任、纠正和康复措施。</w:t>
      </w:r>
    </w:p>
    <w:p w:rsidR="003516DB" w:rsidRPr="0046244C" w:rsidRDefault="003516DB" w:rsidP="0046244C">
      <w:pPr>
        <w:numPr>
          <w:ilvl w:val="0"/>
          <w:numId w:val="9"/>
        </w:numPr>
        <w:spacing w:after="240" w:line="360" w:lineRule="exact"/>
        <w:rPr>
          <w:rFonts w:ascii="Times New Roman" w:hint="eastAsia"/>
          <w:b/>
          <w:bCs/>
          <w:szCs w:val="21"/>
        </w:rPr>
      </w:pPr>
      <w:r w:rsidRPr="0046244C">
        <w:rPr>
          <w:rFonts w:ascii="Times New Roman" w:hint="eastAsia"/>
          <w:szCs w:val="21"/>
        </w:rPr>
        <w:t>乌干达妇女的参政活动不仅限于竞选公职，依照联合国第</w:t>
      </w:r>
      <w:r w:rsidRPr="0046244C">
        <w:rPr>
          <w:rFonts w:ascii="Times New Roman"/>
          <w:szCs w:val="21"/>
        </w:rPr>
        <w:t>1325</w:t>
      </w:r>
      <w:r w:rsidRPr="0046244C">
        <w:rPr>
          <w:rFonts w:ascii="Times New Roman" w:hint="eastAsia"/>
          <w:szCs w:val="21"/>
        </w:rPr>
        <w:t>（</w:t>
      </w:r>
      <w:r w:rsidRPr="0046244C">
        <w:rPr>
          <w:rFonts w:ascii="Times New Roman"/>
          <w:szCs w:val="21"/>
        </w:rPr>
        <w:t>2000</w:t>
      </w:r>
      <w:r w:rsidRPr="0046244C">
        <w:rPr>
          <w:rFonts w:ascii="Times New Roman" w:hint="eastAsia"/>
          <w:bCs/>
          <w:szCs w:val="21"/>
        </w:rPr>
        <w:t>）号决议的规定，</w:t>
      </w:r>
      <w:r w:rsidRPr="0046244C">
        <w:rPr>
          <w:rFonts w:ascii="Times New Roman" w:hint="eastAsia"/>
          <w:szCs w:val="21"/>
        </w:rPr>
        <w:t>妇女还进入了建设和平与和解工作等其他领域。</w:t>
      </w:r>
    </w:p>
    <w:p w:rsidR="003516DB" w:rsidRPr="00C73556" w:rsidRDefault="003516DB" w:rsidP="00C73556">
      <w:pPr>
        <w:pStyle w:val="H23"/>
        <w:spacing w:after="240" w:line="360" w:lineRule="exact"/>
      </w:pPr>
      <w:bookmarkStart w:id="38" w:name="_Toc239054691"/>
      <w:r w:rsidRPr="00C73556">
        <w:t>7.2.1</w:t>
      </w:r>
      <w:r w:rsidR="00C73556">
        <w:rPr>
          <w:rFonts w:hint="eastAsia"/>
        </w:rPr>
        <w:t xml:space="preserve">  </w:t>
      </w:r>
      <w:r w:rsidRPr="00C73556">
        <w:rPr>
          <w:rFonts w:hint="eastAsia"/>
        </w:rPr>
        <w:t>缔约国在协助妇女参与建设和平与和解工作方面取得</w:t>
      </w:r>
      <w:r w:rsidR="0070460C">
        <w:rPr>
          <w:rFonts w:hint="eastAsia"/>
        </w:rPr>
        <w:t>的</w:t>
      </w:r>
      <w:r w:rsidRPr="00C73556">
        <w:rPr>
          <w:rFonts w:hint="eastAsia"/>
        </w:rPr>
        <w:t>进展和依然面临的困难</w:t>
      </w:r>
      <w:bookmarkEnd w:id="38"/>
    </w:p>
    <w:p w:rsidR="003516DB" w:rsidRPr="0046244C" w:rsidRDefault="003516DB" w:rsidP="0046244C">
      <w:pPr>
        <w:numPr>
          <w:ilvl w:val="0"/>
          <w:numId w:val="9"/>
        </w:numPr>
        <w:spacing w:after="240" w:line="360" w:lineRule="exact"/>
        <w:rPr>
          <w:rFonts w:ascii="Times New Roman"/>
          <w:b/>
          <w:bCs/>
          <w:szCs w:val="21"/>
        </w:rPr>
      </w:pPr>
      <w:r w:rsidRPr="0046244C">
        <w:rPr>
          <w:rFonts w:ascii="Times New Roman" w:hint="eastAsia"/>
          <w:szCs w:val="21"/>
        </w:rPr>
        <w:t>乌干达政府此前曾支持贝蒂·比戈姆贝女士等妇女领袖率先同上帝抵抗军（上帝军）开展和平谈判（</w:t>
      </w:r>
      <w:r w:rsidRPr="0046244C">
        <w:rPr>
          <w:rFonts w:ascii="Times New Roman" w:hint="eastAsia"/>
          <w:szCs w:val="21"/>
        </w:rPr>
        <w:t>1994</w:t>
      </w:r>
      <w:r w:rsidRPr="0046244C">
        <w:rPr>
          <w:rFonts w:ascii="Times New Roman" w:hint="eastAsia"/>
          <w:szCs w:val="21"/>
        </w:rPr>
        <w:t>至</w:t>
      </w:r>
      <w:r w:rsidRPr="0046244C">
        <w:rPr>
          <w:rFonts w:ascii="Times New Roman" w:hint="eastAsia"/>
          <w:szCs w:val="21"/>
        </w:rPr>
        <w:t>2004</w:t>
      </w:r>
      <w:r w:rsidRPr="0046244C">
        <w:rPr>
          <w:rFonts w:ascii="Times New Roman" w:hint="eastAsia"/>
          <w:szCs w:val="21"/>
        </w:rPr>
        <w:t>年），以结束乌干达北部地区的冲突。此后，妇女在政府谈判代表团中始终没能担任高级职位，但乌干达政府规定妇女可以参加朱巴地区的和谈。有两名妇女直接参与和</w:t>
      </w:r>
      <w:r w:rsidR="0070460C">
        <w:rPr>
          <w:rFonts w:ascii="Times New Roman" w:hint="eastAsia"/>
          <w:szCs w:val="21"/>
        </w:rPr>
        <w:t>谈</w:t>
      </w:r>
      <w:r w:rsidRPr="0046244C">
        <w:rPr>
          <w:rFonts w:ascii="Times New Roman" w:hint="eastAsia"/>
          <w:szCs w:val="21"/>
        </w:rPr>
        <w:t>，并协助妇女出席某些和谈会议。</w:t>
      </w:r>
    </w:p>
    <w:p w:rsidR="003516DB" w:rsidRPr="00310B28" w:rsidRDefault="003516DB" w:rsidP="0046244C">
      <w:pPr>
        <w:numPr>
          <w:ilvl w:val="0"/>
          <w:numId w:val="9"/>
        </w:numPr>
        <w:spacing w:after="240" w:line="360" w:lineRule="exact"/>
        <w:rPr>
          <w:rFonts w:ascii="Times New Roman" w:eastAsia="KaiTi_GB2312"/>
          <w:bCs/>
          <w:iCs/>
          <w:color w:val="0000FF"/>
          <w:szCs w:val="21"/>
        </w:rPr>
      </w:pPr>
      <w:r w:rsidRPr="0046244C">
        <w:rPr>
          <w:rFonts w:ascii="Times New Roman" w:hint="eastAsia"/>
          <w:szCs w:val="21"/>
        </w:rPr>
        <w:t>这些行动得到了民间社会的支持，例如，</w:t>
      </w:r>
      <w:r w:rsidRPr="00310B28">
        <w:rPr>
          <w:rFonts w:ascii="Times New Roman" w:eastAsia="KaiTi_GB2312" w:hint="eastAsia"/>
          <w:color w:val="0000FF"/>
          <w:szCs w:val="21"/>
        </w:rPr>
        <w:t>民间社会妇女和平联盟</w:t>
      </w:r>
      <w:r w:rsidRPr="0046244C">
        <w:rPr>
          <w:rFonts w:ascii="Times New Roman" w:hint="eastAsia"/>
          <w:szCs w:val="21"/>
        </w:rPr>
        <w:t>开展和平运动，</w:t>
      </w:r>
      <w:r w:rsidRPr="0046244C">
        <w:rPr>
          <w:rStyle w:val="FootnoteReference"/>
          <w:rFonts w:ascii="Times New Roman"/>
          <w:szCs w:val="21"/>
          <w:lang w:val="en-GB"/>
        </w:rPr>
        <w:footnoteReference w:id="47"/>
      </w:r>
      <w:r w:rsidRPr="0046244C">
        <w:rPr>
          <w:rFonts w:ascii="Times New Roman" w:hint="eastAsia"/>
          <w:szCs w:val="21"/>
          <w:lang w:val="en-GB"/>
        </w:rPr>
        <w:t xml:space="preserve"> </w:t>
      </w:r>
      <w:r w:rsidRPr="0046244C">
        <w:rPr>
          <w:rFonts w:ascii="Times New Roman" w:hint="eastAsia"/>
          <w:szCs w:val="21"/>
        </w:rPr>
        <w:t>协助谈判双方注意到妇女的呼声和议题，此外还为社区妇女领袖</w:t>
      </w:r>
      <w:r w:rsidRPr="0046244C">
        <w:rPr>
          <w:rFonts w:ascii="Times New Roman" w:hint="eastAsia"/>
          <w:szCs w:val="21"/>
        </w:rPr>
        <w:t>/</w:t>
      </w:r>
      <w:r w:rsidRPr="0046244C">
        <w:rPr>
          <w:rFonts w:ascii="Times New Roman" w:hint="eastAsia"/>
          <w:szCs w:val="21"/>
        </w:rPr>
        <w:t>妇女组织制定了能力建设方案。这些行动认识到妇女在冲突期间以及冲突后的重建期间发挥着维系社区的重要作用。</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关于为作为武装冲突受害者的妇女及女童制定追究责任、纠正和康复措施，通过前文所述工作，有关方面希望将两性平等观点纳入《和平议程》中的</w:t>
      </w:r>
      <w:r w:rsidRPr="0046244C">
        <w:rPr>
          <w:rFonts w:ascii="Times New Roman" w:hint="eastAsia"/>
          <w:szCs w:val="21"/>
        </w:rPr>
        <w:t>5</w:t>
      </w:r>
      <w:r w:rsidRPr="0046244C">
        <w:rPr>
          <w:rFonts w:ascii="Times New Roman" w:hint="eastAsia"/>
          <w:szCs w:val="21"/>
        </w:rPr>
        <w:t>个项目。议程</w:t>
      </w:r>
      <w:r w:rsidRPr="0046244C">
        <w:rPr>
          <w:rFonts w:ascii="Times New Roman" w:hint="eastAsia"/>
          <w:szCs w:val="21"/>
        </w:rPr>
        <w:t>3</w:t>
      </w:r>
      <w:r w:rsidRPr="0046244C">
        <w:rPr>
          <w:rFonts w:ascii="Times New Roman" w:hint="eastAsia"/>
          <w:szCs w:val="21"/>
        </w:rPr>
        <w:t>涉及到为侵犯人权的受害者提供纠正措施。有人建议利用传统司法系统来解决问题和处理申诉。目前还不清楚将采用哪种纠正措施，特别是针对性暴力的受害者。</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乌干达政府同发展伙伴合作，正在执行多个恢复方案，在冲突地区重新安置境内流离失所者。根据乌干达北部地区和平、恢复与发展计划（</w:t>
      </w:r>
      <w:r w:rsidRPr="0046244C">
        <w:rPr>
          <w:rFonts w:ascii="Times New Roman" w:hint="eastAsia"/>
          <w:szCs w:val="21"/>
        </w:rPr>
        <w:t>PRDP</w:t>
      </w:r>
      <w:r w:rsidRPr="0046244C">
        <w:rPr>
          <w:rFonts w:ascii="Times New Roman" w:hint="eastAsia"/>
          <w:szCs w:val="21"/>
        </w:rPr>
        <w:t>），将针对妇女等弱势群体做出特别规定。性别、劳工和社会发展部已经着手将社会性别观点纳入这项计划，以便确保妇女在平等的基础上享有机会，并从拟定的干预措施中获益。</w:t>
      </w:r>
    </w:p>
    <w:p w:rsidR="003516DB" w:rsidRPr="0046244C" w:rsidRDefault="003516DB" w:rsidP="0046244C">
      <w:pPr>
        <w:numPr>
          <w:ilvl w:val="0"/>
          <w:numId w:val="9"/>
        </w:numPr>
        <w:spacing w:after="240" w:line="360" w:lineRule="exact"/>
        <w:rPr>
          <w:rFonts w:ascii="Times New Roman"/>
          <w:b/>
          <w:bCs/>
          <w:szCs w:val="21"/>
        </w:rPr>
      </w:pPr>
      <w:r w:rsidRPr="0046244C">
        <w:rPr>
          <w:rFonts w:ascii="Times New Roman" w:hint="eastAsia"/>
          <w:szCs w:val="21"/>
        </w:rPr>
        <w:t>妇女参政遇到的障碍之一是各级民众均不了解联合国安全理事会第</w:t>
      </w:r>
      <w:r w:rsidRPr="0046244C">
        <w:rPr>
          <w:rFonts w:ascii="Times New Roman"/>
          <w:szCs w:val="21"/>
        </w:rPr>
        <w:t xml:space="preserve">1325 </w:t>
      </w:r>
      <w:r w:rsidRPr="0046244C">
        <w:rPr>
          <w:rFonts w:ascii="Times New Roman" w:hint="eastAsia"/>
          <w:szCs w:val="21"/>
        </w:rPr>
        <w:t>（</w:t>
      </w:r>
      <w:r w:rsidRPr="0046244C">
        <w:rPr>
          <w:rFonts w:ascii="Times New Roman"/>
          <w:szCs w:val="21"/>
        </w:rPr>
        <w:t>2000</w:t>
      </w:r>
      <w:r w:rsidRPr="0046244C">
        <w:rPr>
          <w:rFonts w:ascii="Times New Roman" w:hint="eastAsia"/>
          <w:szCs w:val="21"/>
        </w:rPr>
        <w:t>）号决议。乌干达北部社会行动基金（</w:t>
      </w:r>
      <w:r w:rsidRPr="0046244C">
        <w:rPr>
          <w:rFonts w:ascii="Times New Roman"/>
          <w:szCs w:val="21"/>
        </w:rPr>
        <w:t>NUSAF</w:t>
      </w:r>
      <w:r w:rsidRPr="0046244C">
        <w:rPr>
          <w:rFonts w:ascii="Times New Roman" w:hint="eastAsia"/>
          <w:szCs w:val="21"/>
        </w:rPr>
        <w:t>）等以往的康复方案表明，妇女往往会丧失在冲突期间获得的地位，重新回到从属地位。妇女没有参与各类重新安置方案的决策过程，有关方面也没有充分听取她们的意见。由于识字率低、关于妇女地位的文化规范以及基层妇女行动缺乏协调，致使整个问题更加严重。</w:t>
      </w:r>
    </w:p>
    <w:p w:rsidR="003516DB" w:rsidRPr="0046244C" w:rsidRDefault="003516DB" w:rsidP="0046244C">
      <w:pPr>
        <w:numPr>
          <w:ilvl w:val="0"/>
          <w:numId w:val="9"/>
        </w:numPr>
        <w:spacing w:after="240" w:line="360" w:lineRule="exact"/>
        <w:rPr>
          <w:rFonts w:ascii="Times New Roman"/>
          <w:b/>
          <w:bCs/>
          <w:szCs w:val="21"/>
        </w:rPr>
      </w:pPr>
      <w:r w:rsidRPr="0046244C">
        <w:rPr>
          <w:rFonts w:ascii="Times New Roman" w:hint="eastAsia"/>
          <w:szCs w:val="21"/>
        </w:rPr>
        <w:t>为扫除上述困难，民间组织行动起来，为妇女领袖开办技能培训，组织相互学习访问，召开社区磋商会议，希望通过这种方式切实落实联合国安全理事会第</w:t>
      </w:r>
      <w:r w:rsidRPr="0046244C">
        <w:rPr>
          <w:rFonts w:ascii="Times New Roman"/>
          <w:szCs w:val="21"/>
          <w:lang w:val="en-GB"/>
        </w:rPr>
        <w:t xml:space="preserve">1325 </w:t>
      </w:r>
      <w:r w:rsidRPr="0046244C">
        <w:rPr>
          <w:rFonts w:ascii="Times New Roman" w:hint="eastAsia"/>
          <w:szCs w:val="21"/>
          <w:lang w:val="en-GB"/>
        </w:rPr>
        <w:t>（</w:t>
      </w:r>
      <w:r w:rsidRPr="0046244C">
        <w:rPr>
          <w:rFonts w:ascii="Times New Roman"/>
          <w:szCs w:val="21"/>
          <w:lang w:val="en-GB"/>
        </w:rPr>
        <w:t>2000</w:t>
      </w:r>
      <w:r w:rsidRPr="0046244C">
        <w:rPr>
          <w:rFonts w:ascii="Times New Roman" w:hint="eastAsia"/>
          <w:szCs w:val="21"/>
          <w:lang w:val="en-GB"/>
        </w:rPr>
        <w:t>）号决议。</w:t>
      </w:r>
    </w:p>
    <w:p w:rsidR="003516DB" w:rsidRPr="00C73556" w:rsidRDefault="0070460C" w:rsidP="00C73556">
      <w:pPr>
        <w:pStyle w:val="HCh"/>
        <w:spacing w:after="240" w:line="360" w:lineRule="exact"/>
        <w:rPr>
          <w:rFonts w:hint="eastAsia"/>
          <w:szCs w:val="28"/>
        </w:rPr>
      </w:pPr>
      <w:bookmarkStart w:id="39" w:name="_Toc239054692"/>
      <w:r w:rsidRPr="001017A1">
        <w:rPr>
          <w:rFonts w:ascii="Times New Roman"/>
          <w:szCs w:val="28"/>
        </w:rPr>
        <w:t>8.0</w:t>
      </w:r>
      <w:r>
        <w:rPr>
          <w:rFonts w:hint="eastAsia"/>
          <w:szCs w:val="28"/>
        </w:rPr>
        <w:t xml:space="preserve">  </w:t>
      </w:r>
      <w:r w:rsidR="003516DB" w:rsidRPr="00C73556">
        <w:rPr>
          <w:rFonts w:hint="eastAsia"/>
          <w:szCs w:val="28"/>
        </w:rPr>
        <w:t>第</w:t>
      </w:r>
      <w:r w:rsidR="003516DB" w:rsidRPr="00C73556">
        <w:rPr>
          <w:szCs w:val="28"/>
        </w:rPr>
        <w:t>8</w:t>
      </w:r>
      <w:r w:rsidR="003516DB" w:rsidRPr="00C73556">
        <w:rPr>
          <w:rFonts w:hint="eastAsia"/>
          <w:szCs w:val="28"/>
        </w:rPr>
        <w:t>条</w:t>
      </w:r>
      <w:bookmarkEnd w:id="39"/>
    </w:p>
    <w:p w:rsidR="003516DB" w:rsidRPr="00C73556" w:rsidRDefault="003516DB" w:rsidP="00C73556">
      <w:pPr>
        <w:pStyle w:val="H1"/>
        <w:spacing w:after="240" w:line="360" w:lineRule="exact"/>
      </w:pPr>
      <w:bookmarkStart w:id="40" w:name="_Toc239054693"/>
      <w:r w:rsidRPr="00C73556">
        <w:t>8.1</w:t>
      </w:r>
      <w:r w:rsidR="00C73556">
        <w:rPr>
          <w:rFonts w:hint="eastAsia"/>
        </w:rPr>
        <w:t xml:space="preserve">  </w:t>
      </w:r>
      <w:r w:rsidRPr="00C73556">
        <w:rPr>
          <w:rFonts w:hint="eastAsia"/>
        </w:rPr>
        <w:t>妇女担任国际代表和参与国际事务</w:t>
      </w:r>
      <w:bookmarkEnd w:id="40"/>
    </w:p>
    <w:p w:rsidR="003516DB" w:rsidRPr="00310B28" w:rsidRDefault="003516DB" w:rsidP="0046244C">
      <w:pPr>
        <w:numPr>
          <w:ilvl w:val="0"/>
          <w:numId w:val="9"/>
        </w:numPr>
        <w:spacing w:after="240" w:line="360" w:lineRule="exact"/>
        <w:rPr>
          <w:rFonts w:ascii="Times New Roman" w:eastAsia="KaiTi_GB2312" w:hint="eastAsia"/>
          <w:iCs/>
          <w:color w:val="0000FF"/>
          <w:szCs w:val="21"/>
        </w:rPr>
      </w:pPr>
      <w:r w:rsidRPr="00310B28">
        <w:rPr>
          <w:rFonts w:ascii="Times New Roman" w:eastAsia="KaiTi_GB2312" w:hint="eastAsia"/>
          <w:iCs/>
          <w:color w:val="0000FF"/>
          <w:szCs w:val="21"/>
        </w:rPr>
        <w:t>委员会关切地指出，在外交部门供职的妇女人数很少，担任驻外职务的妇女则更少，在国际组织中工作的乌干达妇女也很少。</w:t>
      </w:r>
    </w:p>
    <w:p w:rsidR="003516DB" w:rsidRPr="0046244C" w:rsidRDefault="003516DB" w:rsidP="0046244C">
      <w:pPr>
        <w:spacing w:after="240" w:line="360" w:lineRule="exact"/>
        <w:rPr>
          <w:rFonts w:ascii="Times New Roman"/>
          <w:szCs w:val="21"/>
        </w:rPr>
      </w:pPr>
      <w:r w:rsidRPr="0046244C">
        <w:rPr>
          <w:rFonts w:ascii="Times New Roman" w:hint="eastAsia"/>
          <w:szCs w:val="21"/>
        </w:rPr>
        <w:t>委员会敦促乌干达政府根据《公约》第</w:t>
      </w:r>
      <w:r w:rsidRPr="0046244C">
        <w:rPr>
          <w:rFonts w:ascii="Times New Roman" w:hint="eastAsia"/>
          <w:szCs w:val="21"/>
        </w:rPr>
        <w:t>4</w:t>
      </w:r>
      <w:r w:rsidRPr="0046244C">
        <w:rPr>
          <w:rFonts w:ascii="Times New Roman" w:hint="eastAsia"/>
          <w:szCs w:val="21"/>
        </w:rPr>
        <w:t>条第</w:t>
      </w:r>
      <w:r w:rsidRPr="0046244C">
        <w:rPr>
          <w:rFonts w:ascii="Times New Roman" w:hint="eastAsia"/>
          <w:szCs w:val="21"/>
        </w:rPr>
        <w:t>1</w:t>
      </w:r>
      <w:r w:rsidRPr="0046244C">
        <w:rPr>
          <w:rFonts w:ascii="Times New Roman" w:hint="eastAsia"/>
          <w:szCs w:val="21"/>
        </w:rPr>
        <w:t>款采取措施，鼓励妇女进入外交部门，并建议乌干达政府采取措施，鼓励妇女为国际组织工作。</w:t>
      </w:r>
    </w:p>
    <w:p w:rsidR="003516DB" w:rsidRPr="00C73556" w:rsidRDefault="003516DB" w:rsidP="00C73556">
      <w:pPr>
        <w:pStyle w:val="H23"/>
        <w:spacing w:after="240" w:line="360" w:lineRule="exact"/>
      </w:pPr>
      <w:bookmarkStart w:id="41" w:name="_Toc239054694"/>
      <w:r w:rsidRPr="00C73556">
        <w:t>8.1.1</w:t>
      </w:r>
      <w:r w:rsidR="00C73556">
        <w:rPr>
          <w:rFonts w:hint="eastAsia"/>
        </w:rPr>
        <w:t xml:space="preserve">  </w:t>
      </w:r>
      <w:r w:rsidRPr="00C73556">
        <w:rPr>
          <w:rFonts w:hint="eastAsia"/>
        </w:rPr>
        <w:t>缔约国在鼓励妇女进入外交部门和国际组织方面取得的进展</w:t>
      </w:r>
      <w:bookmarkEnd w:id="41"/>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自从上次报告以来，担任国际职务和从事外交工作的妇女人数并没有太大变化，但有多名妇女出任联合国系统和其他区域机构的高级职务。乌干达妇女目前担任以下职务：</w:t>
      </w:r>
    </w:p>
    <w:p w:rsidR="003516DB" w:rsidRPr="0046244C" w:rsidRDefault="003516DB" w:rsidP="00C73556">
      <w:pPr>
        <w:numPr>
          <w:ilvl w:val="3"/>
          <w:numId w:val="16"/>
        </w:numPr>
        <w:tabs>
          <w:tab w:val="clear" w:pos="1110"/>
          <w:tab w:val="left" w:pos="1680"/>
        </w:tabs>
        <w:spacing w:after="240" w:line="360" w:lineRule="exact"/>
        <w:ind w:left="1680" w:hanging="525"/>
        <w:rPr>
          <w:rFonts w:ascii="Times New Roman"/>
          <w:szCs w:val="21"/>
        </w:rPr>
      </w:pPr>
      <w:r w:rsidRPr="0046244C">
        <w:rPr>
          <w:rFonts w:ascii="Times New Roman" w:hint="eastAsia"/>
          <w:szCs w:val="21"/>
        </w:rPr>
        <w:t>联合国助理秘书长；</w:t>
      </w:r>
    </w:p>
    <w:p w:rsidR="003516DB" w:rsidRPr="0046244C" w:rsidRDefault="003516DB" w:rsidP="00C73556">
      <w:pPr>
        <w:numPr>
          <w:ilvl w:val="3"/>
          <w:numId w:val="16"/>
        </w:numPr>
        <w:tabs>
          <w:tab w:val="clear" w:pos="1110"/>
          <w:tab w:val="left" w:pos="1680"/>
        </w:tabs>
        <w:spacing w:after="240" w:line="360" w:lineRule="exact"/>
        <w:ind w:left="1680" w:hanging="525"/>
        <w:rPr>
          <w:rFonts w:ascii="Times New Roman" w:hint="eastAsia"/>
          <w:szCs w:val="21"/>
        </w:rPr>
      </w:pPr>
      <w:r w:rsidRPr="0046244C">
        <w:rPr>
          <w:rFonts w:ascii="Times New Roman" w:hint="eastAsia"/>
          <w:szCs w:val="21"/>
        </w:rPr>
        <w:t>非洲联盟农村和农业发展委员会成员；</w:t>
      </w:r>
    </w:p>
    <w:p w:rsidR="003516DB" w:rsidRPr="0046244C" w:rsidRDefault="003516DB" w:rsidP="00C73556">
      <w:pPr>
        <w:numPr>
          <w:ilvl w:val="3"/>
          <w:numId w:val="16"/>
        </w:numPr>
        <w:tabs>
          <w:tab w:val="clear" w:pos="1110"/>
          <w:tab w:val="left" w:pos="1680"/>
        </w:tabs>
        <w:spacing w:after="240" w:line="360" w:lineRule="exact"/>
        <w:ind w:left="1680" w:hanging="525"/>
        <w:rPr>
          <w:rFonts w:ascii="Times New Roman"/>
          <w:szCs w:val="21"/>
        </w:rPr>
      </w:pPr>
      <w:r w:rsidRPr="0046244C">
        <w:rPr>
          <w:rFonts w:ascii="Times New Roman" w:hint="eastAsia"/>
          <w:szCs w:val="21"/>
        </w:rPr>
        <w:t>东非共同体副秘书长；</w:t>
      </w:r>
    </w:p>
    <w:p w:rsidR="003516DB" w:rsidRPr="0046244C" w:rsidRDefault="003516DB" w:rsidP="00C73556">
      <w:pPr>
        <w:numPr>
          <w:ilvl w:val="3"/>
          <w:numId w:val="16"/>
        </w:numPr>
        <w:tabs>
          <w:tab w:val="clear" w:pos="1110"/>
          <w:tab w:val="left" w:pos="1680"/>
        </w:tabs>
        <w:spacing w:after="240" w:line="360" w:lineRule="exact"/>
        <w:ind w:left="1680" w:hanging="525"/>
        <w:rPr>
          <w:rFonts w:ascii="Times New Roman"/>
          <w:szCs w:val="21"/>
        </w:rPr>
      </w:pPr>
      <w:r w:rsidRPr="0046244C">
        <w:rPr>
          <w:rFonts w:ascii="Times New Roman" w:hint="eastAsia"/>
          <w:szCs w:val="21"/>
        </w:rPr>
        <w:t>开发署性别工作队</w:t>
      </w:r>
      <w:r w:rsidRPr="0046244C">
        <w:rPr>
          <w:rFonts w:ascii="Times New Roman" w:hint="eastAsia"/>
          <w:szCs w:val="21"/>
        </w:rPr>
        <w:t>/</w:t>
      </w:r>
      <w:r w:rsidRPr="0046244C">
        <w:rPr>
          <w:rFonts w:ascii="Times New Roman" w:hint="eastAsia"/>
          <w:szCs w:val="21"/>
        </w:rPr>
        <w:t>发展政策局局长</w:t>
      </w:r>
      <w:r w:rsidR="00DE6DF7">
        <w:rPr>
          <w:rFonts w:ascii="Times New Roman" w:hint="eastAsia"/>
          <w:szCs w:val="21"/>
        </w:rPr>
        <w:t>；</w:t>
      </w:r>
    </w:p>
    <w:p w:rsidR="003516DB" w:rsidRPr="0046244C" w:rsidRDefault="003516DB" w:rsidP="00C73556">
      <w:pPr>
        <w:numPr>
          <w:ilvl w:val="3"/>
          <w:numId w:val="16"/>
        </w:numPr>
        <w:tabs>
          <w:tab w:val="clear" w:pos="1110"/>
          <w:tab w:val="left" w:pos="1680"/>
        </w:tabs>
        <w:spacing w:after="240" w:line="360" w:lineRule="exact"/>
        <w:ind w:left="1680" w:hanging="525"/>
        <w:rPr>
          <w:rFonts w:ascii="Times New Roman"/>
          <w:szCs w:val="21"/>
        </w:rPr>
      </w:pPr>
      <w:r w:rsidRPr="0046244C">
        <w:rPr>
          <w:rFonts w:ascii="Times New Roman" w:hint="eastAsia"/>
          <w:szCs w:val="21"/>
        </w:rPr>
        <w:t>粮农组织驻中国代表</w:t>
      </w:r>
      <w:r w:rsidR="00DE6DF7">
        <w:rPr>
          <w:rFonts w:ascii="Times New Roman" w:hint="eastAsia"/>
          <w:szCs w:val="21"/>
        </w:rPr>
        <w:t>；</w:t>
      </w:r>
    </w:p>
    <w:p w:rsidR="003516DB" w:rsidRPr="0046244C" w:rsidRDefault="003516DB" w:rsidP="00C73556">
      <w:pPr>
        <w:numPr>
          <w:ilvl w:val="3"/>
          <w:numId w:val="16"/>
        </w:numPr>
        <w:tabs>
          <w:tab w:val="clear" w:pos="1110"/>
          <w:tab w:val="left" w:pos="1680"/>
        </w:tabs>
        <w:spacing w:after="240" w:line="360" w:lineRule="exact"/>
        <w:ind w:left="1680" w:hanging="525"/>
        <w:rPr>
          <w:rFonts w:ascii="Times New Roman"/>
          <w:szCs w:val="21"/>
        </w:rPr>
      </w:pPr>
      <w:r w:rsidRPr="0046244C">
        <w:rPr>
          <w:rFonts w:ascii="Times New Roman" w:hint="eastAsia"/>
          <w:szCs w:val="21"/>
        </w:rPr>
        <w:t>卫生组织驻莱索托代表</w:t>
      </w:r>
      <w:r w:rsidR="00DE6DF7">
        <w:rPr>
          <w:rFonts w:ascii="Times New Roman" w:hint="eastAsia"/>
          <w:szCs w:val="21"/>
        </w:rPr>
        <w:t>；</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此外，乌干达政府派出两名妇女，分别在塞拉利昂问题国际法庭和卢旺达问题国际法庭中担任高级职务。在这一领域，乌干达妇女的影响力和地位都高于男性同行。</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外交领域的情况则刚好相反。担任高级外交职务的妇女比例依然很低，出任大使的妇女仅有</w:t>
      </w:r>
      <w:r w:rsidRPr="0046244C">
        <w:rPr>
          <w:rFonts w:ascii="Times New Roman" w:hint="eastAsia"/>
          <w:szCs w:val="21"/>
        </w:rPr>
        <w:t>3</w:t>
      </w:r>
      <w:r w:rsidRPr="0046244C">
        <w:rPr>
          <w:rFonts w:ascii="Times New Roman" w:hint="eastAsia"/>
          <w:szCs w:val="21"/>
        </w:rPr>
        <w:t>人，而男子则有</w:t>
      </w:r>
      <w:r w:rsidRPr="0046244C">
        <w:rPr>
          <w:rFonts w:ascii="Times New Roman" w:hint="eastAsia"/>
          <w:szCs w:val="21"/>
        </w:rPr>
        <w:t>21</w:t>
      </w:r>
      <w:r w:rsidRPr="0046244C">
        <w:rPr>
          <w:rFonts w:ascii="Times New Roman" w:hint="eastAsia"/>
          <w:szCs w:val="21"/>
        </w:rPr>
        <w:t>人（截至</w:t>
      </w:r>
      <w:r w:rsidRPr="0046244C">
        <w:rPr>
          <w:rFonts w:ascii="Times New Roman" w:hint="eastAsia"/>
          <w:szCs w:val="21"/>
        </w:rPr>
        <w:t>2008</w:t>
      </w:r>
      <w:r w:rsidRPr="0046244C">
        <w:rPr>
          <w:rFonts w:ascii="Times New Roman" w:hint="eastAsia"/>
          <w:szCs w:val="21"/>
        </w:rPr>
        <w:t>年</w:t>
      </w:r>
      <w:r w:rsidRPr="0046244C">
        <w:rPr>
          <w:rFonts w:ascii="Times New Roman" w:hint="eastAsia"/>
          <w:szCs w:val="21"/>
        </w:rPr>
        <w:t>10</w:t>
      </w:r>
      <w:r w:rsidRPr="0046244C">
        <w:rPr>
          <w:rFonts w:ascii="Times New Roman" w:hint="eastAsia"/>
          <w:szCs w:val="21"/>
        </w:rPr>
        <w:t>月）。在乌干达外交使团中，更多妇女出任副职和中低级职务。</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政府通常支持增加妇女的代表人数，但没有制定相关机制来确保更多妇女能够担任高级外交职务。目前已知的缺陷之一是确定候选人的非正规机制。这些机制往往停留在政治层面，由男性主导，从而限制了有才干妇女的机会。关于国际代表，当前的问题是没有建立适当的信息分享和提名渠道，无法确保有能力的妇女了解相关机会。</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机会平等委员会一旦投入运作，将有望提出制度框架，促进外交职位和国际组织代表权的两性均等。</w:t>
      </w:r>
    </w:p>
    <w:p w:rsidR="003516DB" w:rsidRPr="00C73556" w:rsidRDefault="003516DB" w:rsidP="00C73556">
      <w:pPr>
        <w:pStyle w:val="HCh"/>
        <w:spacing w:after="240" w:line="360" w:lineRule="exact"/>
        <w:rPr>
          <w:rFonts w:hint="eastAsia"/>
          <w:szCs w:val="28"/>
        </w:rPr>
      </w:pPr>
      <w:bookmarkStart w:id="42" w:name="_Toc239054695"/>
      <w:r w:rsidRPr="00C73556">
        <w:rPr>
          <w:szCs w:val="28"/>
        </w:rPr>
        <w:t>9.0</w:t>
      </w:r>
      <w:r w:rsidR="00C73556">
        <w:rPr>
          <w:rFonts w:hint="eastAsia"/>
          <w:szCs w:val="28"/>
        </w:rPr>
        <w:t xml:space="preserve">  </w:t>
      </w:r>
      <w:r w:rsidRPr="00C73556">
        <w:rPr>
          <w:rFonts w:hint="eastAsia"/>
          <w:szCs w:val="28"/>
        </w:rPr>
        <w:t>第</w:t>
      </w:r>
      <w:r w:rsidRPr="00C73556">
        <w:rPr>
          <w:szCs w:val="28"/>
        </w:rPr>
        <w:t>9</w:t>
      </w:r>
      <w:r w:rsidRPr="00C73556">
        <w:rPr>
          <w:rFonts w:hint="eastAsia"/>
          <w:szCs w:val="28"/>
        </w:rPr>
        <w:t>条</w:t>
      </w:r>
      <w:bookmarkEnd w:id="42"/>
    </w:p>
    <w:p w:rsidR="003516DB" w:rsidRPr="00C73556" w:rsidRDefault="003516DB" w:rsidP="00C73556">
      <w:pPr>
        <w:pStyle w:val="H1"/>
        <w:spacing w:after="240" w:line="360" w:lineRule="exact"/>
        <w:rPr>
          <w:rFonts w:hint="eastAsia"/>
        </w:rPr>
      </w:pPr>
      <w:bookmarkStart w:id="43" w:name="_Toc239054696"/>
      <w:r w:rsidRPr="00C73556">
        <w:t>9.1</w:t>
      </w:r>
      <w:r w:rsidR="00C73556">
        <w:rPr>
          <w:rFonts w:hint="eastAsia"/>
        </w:rPr>
        <w:t xml:space="preserve">  </w:t>
      </w:r>
      <w:r w:rsidRPr="00C73556">
        <w:rPr>
          <w:rFonts w:hint="eastAsia"/>
        </w:rPr>
        <w:t>国籍</w:t>
      </w:r>
      <w:bookmarkEnd w:id="43"/>
    </w:p>
    <w:p w:rsidR="003516DB" w:rsidRPr="00310B28" w:rsidRDefault="003516DB" w:rsidP="0046244C">
      <w:pPr>
        <w:numPr>
          <w:ilvl w:val="0"/>
          <w:numId w:val="9"/>
        </w:numPr>
        <w:spacing w:after="240" w:line="360" w:lineRule="exact"/>
        <w:rPr>
          <w:rFonts w:ascii="Times New Roman" w:eastAsia="KaiTi_GB2312" w:hint="eastAsia"/>
          <w:iCs/>
          <w:color w:val="0000FF"/>
          <w:szCs w:val="21"/>
        </w:rPr>
      </w:pPr>
      <w:r w:rsidRPr="00310B28">
        <w:rPr>
          <w:rFonts w:ascii="Times New Roman" w:eastAsia="KaiTi_GB2312" w:hint="eastAsia"/>
          <w:iCs/>
          <w:color w:val="0000FF"/>
          <w:szCs w:val="21"/>
        </w:rPr>
        <w:t>委员会关切地指出，《护照条例》中存在歧视性规定，要求已婚妇女在申领护照时必须获得丈夫的书面许可。此外，《条例》还要求妇女将在其未成年子女的姓名写入自己的护照之前必须首先获得孩子父亲的书面许可。</w:t>
      </w:r>
    </w:p>
    <w:p w:rsidR="003516DB" w:rsidRPr="0046244C" w:rsidRDefault="003516DB" w:rsidP="0046244C">
      <w:pPr>
        <w:spacing w:after="240" w:line="360" w:lineRule="exact"/>
        <w:rPr>
          <w:rFonts w:ascii="Times New Roman"/>
          <w:szCs w:val="21"/>
        </w:rPr>
      </w:pPr>
      <w:r w:rsidRPr="0046244C">
        <w:rPr>
          <w:rFonts w:ascii="Times New Roman" w:hint="eastAsia"/>
          <w:szCs w:val="21"/>
        </w:rPr>
        <w:t>为此，委员会建议修订《护照条例》，使其符合关于公民权的宪法规定。</w:t>
      </w:r>
    </w:p>
    <w:p w:rsidR="003516DB" w:rsidRPr="00C73556" w:rsidRDefault="003516DB" w:rsidP="00C73556">
      <w:pPr>
        <w:pStyle w:val="H23"/>
        <w:spacing w:after="240" w:line="360" w:lineRule="exact"/>
      </w:pPr>
      <w:bookmarkStart w:id="44" w:name="_Toc239054697"/>
      <w:r w:rsidRPr="00C73556">
        <w:t>9.1.1</w:t>
      </w:r>
      <w:r w:rsidR="00C73556">
        <w:rPr>
          <w:rFonts w:hint="eastAsia"/>
        </w:rPr>
        <w:t xml:space="preserve">  </w:t>
      </w:r>
      <w:r w:rsidRPr="00C73556">
        <w:rPr>
          <w:rFonts w:hint="eastAsia"/>
        </w:rPr>
        <w:t>缔约国在修订《护照条例》方面取得的进展</w:t>
      </w:r>
      <w:bookmarkEnd w:id="44"/>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现行法律规定，儿童必须申领本人的护照，以遏制贩运儿童现象。父母双方在申领子女护照方面享有平等的权利。此外，在申领护照时无需获得配偶的书面许可。</w:t>
      </w:r>
    </w:p>
    <w:p w:rsidR="003516DB" w:rsidRPr="0046244C" w:rsidRDefault="003516DB" w:rsidP="0046244C">
      <w:pPr>
        <w:numPr>
          <w:ilvl w:val="0"/>
          <w:numId w:val="9"/>
        </w:numPr>
        <w:spacing w:after="240" w:line="360" w:lineRule="exact"/>
        <w:rPr>
          <w:rFonts w:ascii="Times New Roman"/>
          <w:b/>
          <w:bCs/>
          <w:szCs w:val="21"/>
        </w:rPr>
      </w:pPr>
      <w:r w:rsidRPr="0046244C">
        <w:rPr>
          <w:rFonts w:ascii="Times New Roman" w:hint="eastAsia"/>
          <w:szCs w:val="21"/>
        </w:rPr>
        <w:t>根据</w:t>
      </w:r>
      <w:r w:rsidRPr="0046244C">
        <w:rPr>
          <w:rFonts w:ascii="Times New Roman" w:hint="eastAsia"/>
          <w:szCs w:val="21"/>
        </w:rPr>
        <w:t>2005</w:t>
      </w:r>
      <w:r w:rsidRPr="0046244C">
        <w:rPr>
          <w:rFonts w:ascii="Times New Roman" w:hint="eastAsia"/>
          <w:szCs w:val="21"/>
        </w:rPr>
        <w:t>年《宪法修正案》，乌干达承认双重国籍，并允许非乌干达公民在保留乌干达国籍的同时获取另一国家的国籍。《乌干达国籍和移民控制法（修正案）》已经呈交议会审议，新法律将履行这项宪法规定。</w:t>
      </w:r>
    </w:p>
    <w:p w:rsidR="003516DB" w:rsidRPr="00C73556" w:rsidRDefault="00C73556" w:rsidP="00C73556">
      <w:pPr>
        <w:pStyle w:val="HCh"/>
        <w:spacing w:after="240" w:line="360" w:lineRule="exact"/>
        <w:rPr>
          <w:rFonts w:hint="eastAsia"/>
          <w:szCs w:val="28"/>
        </w:rPr>
      </w:pPr>
      <w:r>
        <w:rPr>
          <w:szCs w:val="28"/>
        </w:rPr>
        <w:br w:type="page"/>
      </w:r>
      <w:bookmarkStart w:id="45" w:name="_Toc239054698"/>
      <w:r w:rsidR="003516DB" w:rsidRPr="00C73556">
        <w:rPr>
          <w:szCs w:val="28"/>
        </w:rPr>
        <w:t>10.</w:t>
      </w:r>
      <w:r>
        <w:rPr>
          <w:rFonts w:hint="eastAsia"/>
          <w:szCs w:val="28"/>
        </w:rPr>
        <w:t xml:space="preserve">  </w:t>
      </w:r>
      <w:r w:rsidR="003516DB" w:rsidRPr="00C73556">
        <w:rPr>
          <w:rFonts w:hint="eastAsia"/>
          <w:szCs w:val="28"/>
        </w:rPr>
        <w:t>第</w:t>
      </w:r>
      <w:r w:rsidR="003516DB" w:rsidRPr="00C73556">
        <w:rPr>
          <w:szCs w:val="28"/>
        </w:rPr>
        <w:t>10</w:t>
      </w:r>
      <w:r w:rsidR="003516DB" w:rsidRPr="00C73556">
        <w:rPr>
          <w:rFonts w:hint="eastAsia"/>
          <w:szCs w:val="28"/>
        </w:rPr>
        <w:t>条</w:t>
      </w:r>
      <w:bookmarkEnd w:id="45"/>
    </w:p>
    <w:p w:rsidR="003516DB" w:rsidRPr="00C73556" w:rsidRDefault="003516DB" w:rsidP="00C73556">
      <w:pPr>
        <w:pStyle w:val="H1"/>
        <w:spacing w:after="240" w:line="360" w:lineRule="exact"/>
      </w:pPr>
      <w:bookmarkStart w:id="46" w:name="_Toc239054699"/>
      <w:r w:rsidRPr="00C73556">
        <w:t>10.1</w:t>
      </w:r>
      <w:r w:rsidR="00C73556">
        <w:rPr>
          <w:rFonts w:hint="eastAsia"/>
        </w:rPr>
        <w:t xml:space="preserve">  </w:t>
      </w:r>
      <w:r w:rsidRPr="00C73556">
        <w:rPr>
          <w:rFonts w:hint="eastAsia"/>
        </w:rPr>
        <w:t>教育领域的平等</w:t>
      </w:r>
      <w:bookmarkEnd w:id="46"/>
    </w:p>
    <w:p w:rsidR="003516DB" w:rsidRPr="00C73556" w:rsidRDefault="003516DB" w:rsidP="00C73556">
      <w:pPr>
        <w:pStyle w:val="H23"/>
        <w:spacing w:after="240" w:line="360" w:lineRule="exact"/>
      </w:pPr>
      <w:bookmarkStart w:id="47" w:name="_Toc239054700"/>
      <w:r w:rsidRPr="00C73556">
        <w:t>10.1.1</w:t>
      </w:r>
      <w:r w:rsidR="00C73556">
        <w:rPr>
          <w:rFonts w:hint="eastAsia"/>
        </w:rPr>
        <w:t xml:space="preserve">  </w:t>
      </w:r>
      <w:r w:rsidRPr="00C73556">
        <w:rPr>
          <w:rFonts w:hint="eastAsia"/>
        </w:rPr>
        <w:t>缔约国在确保教育平等方面取得的进展和依然面临的困难</w:t>
      </w:r>
      <w:bookmarkEnd w:id="47"/>
    </w:p>
    <w:p w:rsidR="003516DB" w:rsidRPr="00C73556" w:rsidRDefault="003516DB" w:rsidP="0046244C">
      <w:pPr>
        <w:spacing w:after="240" w:line="360" w:lineRule="exact"/>
        <w:ind w:left="360"/>
        <w:rPr>
          <w:rFonts w:ascii="SimHei" w:eastAsia="SimHei"/>
          <w:bCs/>
          <w:color w:val="FF0000"/>
          <w:szCs w:val="21"/>
        </w:rPr>
      </w:pPr>
      <w:r w:rsidRPr="00C73556">
        <w:rPr>
          <w:rFonts w:ascii="SimHei" w:eastAsia="SimHei" w:hint="eastAsia"/>
          <w:bCs/>
          <w:color w:val="FF0000"/>
          <w:szCs w:val="21"/>
        </w:rPr>
        <w:t>初级教育</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普及初级教育（</w:t>
      </w:r>
      <w:r w:rsidRPr="0046244C">
        <w:rPr>
          <w:rFonts w:ascii="Times New Roman"/>
          <w:szCs w:val="21"/>
        </w:rPr>
        <w:t>UPE</w:t>
      </w:r>
      <w:r w:rsidRPr="0046244C">
        <w:rPr>
          <w:rFonts w:ascii="Times New Roman" w:hint="eastAsia"/>
          <w:szCs w:val="21"/>
        </w:rPr>
        <w:t>）政策有助于缩小初级教育入学率方面的差异。小学女生的比例已经从</w:t>
      </w:r>
      <w:r w:rsidRPr="0046244C">
        <w:rPr>
          <w:rFonts w:ascii="Times New Roman" w:hint="eastAsia"/>
          <w:szCs w:val="21"/>
        </w:rPr>
        <w:t>1990</w:t>
      </w:r>
      <w:r w:rsidRPr="0046244C">
        <w:rPr>
          <w:rFonts w:ascii="Times New Roman" w:hint="eastAsia"/>
          <w:szCs w:val="21"/>
        </w:rPr>
        <w:t>年的</w:t>
      </w:r>
      <w:r w:rsidRPr="0046244C">
        <w:rPr>
          <w:rFonts w:ascii="Times New Roman"/>
          <w:szCs w:val="21"/>
        </w:rPr>
        <w:t>44.2%</w:t>
      </w:r>
      <w:r w:rsidRPr="0046244C">
        <w:rPr>
          <w:rFonts w:ascii="Times New Roman" w:hint="eastAsia"/>
          <w:szCs w:val="21"/>
        </w:rPr>
        <w:t>上升到</w:t>
      </w:r>
      <w:r w:rsidRPr="0046244C">
        <w:rPr>
          <w:rFonts w:ascii="Times New Roman" w:hint="eastAsia"/>
          <w:szCs w:val="21"/>
        </w:rPr>
        <w:t>2006</w:t>
      </w:r>
      <w:r w:rsidRPr="0046244C">
        <w:rPr>
          <w:rFonts w:ascii="Times New Roman" w:hint="eastAsia"/>
          <w:szCs w:val="21"/>
        </w:rPr>
        <w:t>年的</w:t>
      </w:r>
      <w:r w:rsidRPr="0046244C">
        <w:rPr>
          <w:rFonts w:ascii="Times New Roman"/>
          <w:szCs w:val="21"/>
        </w:rPr>
        <w:t>49.8%</w:t>
      </w:r>
      <w:r w:rsidRPr="0046244C">
        <w:rPr>
          <w:rFonts w:ascii="Times New Roman" w:hint="eastAsia"/>
          <w:szCs w:val="21"/>
        </w:rPr>
        <w:t>。</w:t>
      </w:r>
    </w:p>
    <w:p w:rsidR="003516DB" w:rsidRPr="0046244C" w:rsidRDefault="003516DB" w:rsidP="0046244C">
      <w:pPr>
        <w:numPr>
          <w:ilvl w:val="0"/>
          <w:numId w:val="9"/>
        </w:numPr>
        <w:spacing w:after="240" w:line="360" w:lineRule="exact"/>
        <w:rPr>
          <w:rFonts w:ascii="Times New Roman"/>
          <w:szCs w:val="21"/>
        </w:rPr>
      </w:pPr>
      <w:r w:rsidRPr="0046244C">
        <w:rPr>
          <w:rStyle w:val="HTMLTypewriter"/>
          <w:rFonts w:ascii="Times New Roman" w:hAnsi="Times New Roman" w:hint="eastAsia"/>
          <w:sz w:val="21"/>
          <w:szCs w:val="21"/>
        </w:rPr>
        <w:t>为消除教育领域的性别差异，儿童基金会支持女童教育运动（</w:t>
      </w:r>
      <w:r w:rsidRPr="0046244C">
        <w:rPr>
          <w:rStyle w:val="HTMLTypewriter"/>
          <w:rFonts w:ascii="Times New Roman" w:hAnsi="Times New Roman"/>
          <w:sz w:val="21"/>
          <w:szCs w:val="21"/>
        </w:rPr>
        <w:t>GEM</w:t>
      </w:r>
      <w:r w:rsidRPr="0046244C">
        <w:rPr>
          <w:rStyle w:val="HTMLTypewriter"/>
          <w:rFonts w:ascii="Times New Roman" w:hAnsi="Times New Roman" w:hint="eastAsia"/>
          <w:sz w:val="21"/>
          <w:szCs w:val="21"/>
        </w:rPr>
        <w:t>）组织的校车俱乐部、联合国女孩教育倡议（</w:t>
      </w:r>
      <w:r w:rsidRPr="0046244C">
        <w:rPr>
          <w:rStyle w:val="HTMLTypewriter"/>
          <w:rFonts w:ascii="Times New Roman" w:hAnsi="Times New Roman" w:hint="eastAsia"/>
          <w:sz w:val="21"/>
          <w:szCs w:val="21"/>
        </w:rPr>
        <w:t>UNGEI</w:t>
      </w:r>
      <w:r w:rsidRPr="0046244C">
        <w:rPr>
          <w:rStyle w:val="HTMLTypewriter"/>
          <w:rFonts w:ascii="Times New Roman" w:hAnsi="Times New Roman" w:hint="eastAsia"/>
          <w:sz w:val="21"/>
          <w:szCs w:val="21"/>
        </w:rPr>
        <w:t>）夏令营以及旨在鼓励社区参与女童及其他弱势儿童教育问题的社区教育委员会，目的是加大儿童的参与力度，增强女童的能力。</w:t>
      </w:r>
    </w:p>
    <w:p w:rsidR="003516DB" w:rsidRPr="00C73556" w:rsidRDefault="003516DB" w:rsidP="0046244C">
      <w:pPr>
        <w:spacing w:after="240" w:line="360" w:lineRule="exact"/>
        <w:ind w:left="360"/>
        <w:rPr>
          <w:rFonts w:ascii="SimHei" w:eastAsia="SimHei" w:hint="eastAsia"/>
          <w:bCs/>
          <w:color w:val="FF0000"/>
          <w:szCs w:val="21"/>
        </w:rPr>
      </w:pPr>
      <w:r w:rsidRPr="00C73556">
        <w:rPr>
          <w:rFonts w:ascii="SimHei" w:eastAsia="SimHei" w:hint="eastAsia"/>
          <w:bCs/>
          <w:color w:val="FF0000"/>
          <w:szCs w:val="21"/>
        </w:rPr>
        <w:t>中等教育</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为进一步巩固扩大教育机会方案，乌干达政府在</w:t>
      </w:r>
      <w:r w:rsidRPr="0046244C">
        <w:rPr>
          <w:rFonts w:ascii="Times New Roman" w:hint="eastAsia"/>
          <w:szCs w:val="21"/>
        </w:rPr>
        <w:t>2007</w:t>
      </w:r>
      <w:r w:rsidRPr="0046244C">
        <w:rPr>
          <w:rFonts w:ascii="Times New Roman" w:hint="eastAsia"/>
          <w:szCs w:val="21"/>
        </w:rPr>
        <w:t>年制定并出台了“全面小学后教育和技术教育政策”。政策规定政府提供免费中等教育。</w:t>
      </w:r>
    </w:p>
    <w:p w:rsidR="003516DB" w:rsidRPr="00C73556" w:rsidRDefault="003516DB" w:rsidP="0046244C">
      <w:pPr>
        <w:spacing w:after="240" w:line="360" w:lineRule="exact"/>
        <w:ind w:left="360"/>
        <w:rPr>
          <w:rFonts w:ascii="SimHei" w:eastAsia="SimHei" w:hint="eastAsia"/>
          <w:bCs/>
          <w:color w:val="FF0000"/>
          <w:szCs w:val="21"/>
        </w:rPr>
      </w:pPr>
      <w:r w:rsidRPr="00C73556">
        <w:rPr>
          <w:rFonts w:ascii="SimHei" w:eastAsia="SimHei" w:hint="eastAsia"/>
          <w:bCs/>
          <w:color w:val="FF0000"/>
          <w:szCs w:val="21"/>
        </w:rPr>
        <w:t>高等教育</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在高等教育领域开展两性平等工作，需要执行</w:t>
      </w:r>
      <w:r w:rsidRPr="0046244C">
        <w:rPr>
          <w:rFonts w:ascii="Times New Roman"/>
          <w:szCs w:val="21"/>
        </w:rPr>
        <w:t xml:space="preserve">1.5 </w:t>
      </w:r>
      <w:r w:rsidRPr="0046244C">
        <w:rPr>
          <w:rFonts w:ascii="Times New Roman" w:hint="eastAsia"/>
          <w:szCs w:val="21"/>
        </w:rPr>
        <w:t>计划。这项计划始于</w:t>
      </w:r>
      <w:r w:rsidRPr="0046244C">
        <w:rPr>
          <w:rFonts w:ascii="Times New Roman" w:hint="eastAsia"/>
          <w:szCs w:val="21"/>
        </w:rPr>
        <w:t>1990</w:t>
      </w:r>
      <w:r w:rsidRPr="0046244C">
        <w:rPr>
          <w:rFonts w:ascii="Times New Roman" w:hint="eastAsia"/>
          <w:szCs w:val="21"/>
        </w:rPr>
        <w:t>年，目的是提高马凯雷雷大学的女生入学率，帮助更多女性学习男性主导的科目，例如工程技术、兽医和医学。根据这项计划，攻读本科课程的所有女生均可额外获得</w:t>
      </w:r>
      <w:r w:rsidRPr="0046244C">
        <w:rPr>
          <w:rFonts w:ascii="Times New Roman" w:hint="eastAsia"/>
          <w:szCs w:val="21"/>
        </w:rPr>
        <w:t>1.5</w:t>
      </w:r>
      <w:r w:rsidRPr="0046244C">
        <w:rPr>
          <w:rFonts w:ascii="Times New Roman" w:hint="eastAsia"/>
          <w:szCs w:val="21"/>
        </w:rPr>
        <w:t>个学分。在这项计划的帮助下，女生入学率从</w:t>
      </w:r>
      <w:r w:rsidRPr="0046244C">
        <w:rPr>
          <w:rFonts w:ascii="Times New Roman" w:hint="eastAsia"/>
          <w:szCs w:val="21"/>
        </w:rPr>
        <w:t>1990</w:t>
      </w:r>
      <w:r w:rsidRPr="0046244C">
        <w:rPr>
          <w:rFonts w:ascii="Times New Roman" w:hint="eastAsia"/>
          <w:szCs w:val="21"/>
        </w:rPr>
        <w:t>年的</w:t>
      </w:r>
      <w:r w:rsidRPr="0046244C">
        <w:rPr>
          <w:rFonts w:ascii="Times New Roman"/>
          <w:szCs w:val="21"/>
        </w:rPr>
        <w:t>25%</w:t>
      </w:r>
      <w:r w:rsidRPr="0046244C">
        <w:rPr>
          <w:rFonts w:ascii="Times New Roman" w:hint="eastAsia"/>
          <w:szCs w:val="21"/>
        </w:rPr>
        <w:t>升至</w:t>
      </w:r>
      <w:r w:rsidRPr="0046244C">
        <w:rPr>
          <w:rFonts w:ascii="Times New Roman" w:hint="eastAsia"/>
          <w:szCs w:val="21"/>
        </w:rPr>
        <w:t>2003</w:t>
      </w:r>
      <w:r w:rsidRPr="0046244C">
        <w:rPr>
          <w:rFonts w:ascii="Times New Roman" w:hint="eastAsia"/>
          <w:szCs w:val="21"/>
        </w:rPr>
        <w:t>年的</w:t>
      </w:r>
      <w:r w:rsidRPr="0046244C">
        <w:rPr>
          <w:rFonts w:ascii="Times New Roman"/>
          <w:szCs w:val="21"/>
        </w:rPr>
        <w:t>43%</w:t>
      </w:r>
      <w:r w:rsidRPr="0046244C">
        <w:rPr>
          <w:rFonts w:ascii="Times New Roman" w:hint="eastAsia"/>
          <w:szCs w:val="21"/>
        </w:rPr>
        <w:t>。</w:t>
      </w:r>
      <w:r w:rsidRPr="0046244C">
        <w:rPr>
          <w:rFonts w:ascii="Times New Roman" w:hint="eastAsia"/>
          <w:szCs w:val="21"/>
        </w:rPr>
        <w:t>2005</w:t>
      </w:r>
      <w:r w:rsidRPr="0046244C">
        <w:rPr>
          <w:rFonts w:ascii="Times New Roman" w:hint="eastAsia"/>
          <w:szCs w:val="21"/>
        </w:rPr>
        <w:t>至</w:t>
      </w:r>
      <w:r w:rsidRPr="0046244C">
        <w:rPr>
          <w:rFonts w:ascii="Times New Roman" w:hint="eastAsia"/>
          <w:szCs w:val="21"/>
        </w:rPr>
        <w:t>2006</w:t>
      </w:r>
      <w:r w:rsidRPr="0046244C">
        <w:rPr>
          <w:rFonts w:ascii="Times New Roman" w:hint="eastAsia"/>
          <w:szCs w:val="21"/>
        </w:rPr>
        <w:t>学年，马凯雷雷大学共有</w:t>
      </w:r>
      <w:r w:rsidRPr="0046244C">
        <w:rPr>
          <w:rFonts w:ascii="Times New Roman"/>
          <w:szCs w:val="21"/>
        </w:rPr>
        <w:t>6</w:t>
      </w:r>
      <w:r w:rsidR="00DE6DF7">
        <w:rPr>
          <w:rFonts w:ascii="Times New Roman" w:hint="eastAsia"/>
          <w:szCs w:val="21"/>
        </w:rPr>
        <w:t xml:space="preserve"> </w:t>
      </w:r>
      <w:r w:rsidRPr="0046244C">
        <w:rPr>
          <w:rFonts w:ascii="Times New Roman"/>
          <w:szCs w:val="21"/>
        </w:rPr>
        <w:t>519</w:t>
      </w:r>
      <w:r w:rsidRPr="0046244C">
        <w:rPr>
          <w:rFonts w:ascii="Times New Roman" w:hint="eastAsia"/>
          <w:szCs w:val="21"/>
        </w:rPr>
        <w:t>名学生毕业，其中女生多于男生（女生占</w:t>
      </w:r>
      <w:r w:rsidRPr="0046244C">
        <w:rPr>
          <w:rFonts w:ascii="Times New Roman"/>
          <w:szCs w:val="21"/>
        </w:rPr>
        <w:t>51.6%</w:t>
      </w:r>
      <w:r w:rsidRPr="0046244C">
        <w:rPr>
          <w:rFonts w:ascii="Times New Roman" w:hint="eastAsia"/>
          <w:szCs w:val="21"/>
        </w:rPr>
        <w:t>）。</w:t>
      </w:r>
      <w:r w:rsidRPr="0046244C">
        <w:rPr>
          <w:rStyle w:val="FootnoteReference"/>
          <w:rFonts w:ascii="Times New Roman"/>
          <w:szCs w:val="21"/>
        </w:rPr>
        <w:footnoteReference w:id="48"/>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7</w:t>
      </w:r>
      <w:r w:rsidRPr="0046244C">
        <w:rPr>
          <w:rFonts w:ascii="Times New Roman" w:hint="eastAsia"/>
          <w:szCs w:val="21"/>
        </w:rPr>
        <w:t>年来（</w:t>
      </w:r>
      <w:r w:rsidRPr="0046244C">
        <w:rPr>
          <w:rFonts w:ascii="Times New Roman"/>
          <w:szCs w:val="21"/>
        </w:rPr>
        <w:t xml:space="preserve">2001 </w:t>
      </w:r>
      <w:r w:rsidRPr="0046244C">
        <w:rPr>
          <w:rFonts w:ascii="Times New Roman" w:hint="eastAsia"/>
          <w:szCs w:val="21"/>
        </w:rPr>
        <w:t>至</w:t>
      </w:r>
      <w:r w:rsidRPr="0046244C">
        <w:rPr>
          <w:rFonts w:ascii="Times New Roman"/>
          <w:szCs w:val="21"/>
        </w:rPr>
        <w:t xml:space="preserve"> 2007</w:t>
      </w:r>
      <w:r w:rsidRPr="0046244C">
        <w:rPr>
          <w:rFonts w:ascii="Times New Roman" w:hint="eastAsia"/>
          <w:szCs w:val="21"/>
        </w:rPr>
        <w:t>年），马凯雷雷大学一直在执行女生奖学金倡议（</w:t>
      </w:r>
      <w:r w:rsidRPr="0046244C">
        <w:rPr>
          <w:rFonts w:ascii="Times New Roman" w:hint="eastAsia"/>
          <w:szCs w:val="21"/>
        </w:rPr>
        <w:t>FSI</w:t>
      </w:r>
      <w:r w:rsidRPr="0046244C">
        <w:rPr>
          <w:rFonts w:ascii="Times New Roman" w:hint="eastAsia"/>
          <w:szCs w:val="21"/>
        </w:rPr>
        <w:t>）。</w:t>
      </w:r>
      <w:r w:rsidRPr="0046244C">
        <w:rPr>
          <w:rStyle w:val="FootnoteReference"/>
          <w:rFonts w:ascii="Times New Roman"/>
          <w:szCs w:val="21"/>
        </w:rPr>
        <w:footnoteReference w:id="49"/>
      </w:r>
      <w:r w:rsidRPr="0046244C">
        <w:rPr>
          <w:rFonts w:ascii="Times New Roman" w:hint="eastAsia"/>
          <w:szCs w:val="21"/>
        </w:rPr>
        <w:t xml:space="preserve"> </w:t>
      </w:r>
      <w:r w:rsidRPr="0046244C">
        <w:rPr>
          <w:rFonts w:ascii="Times New Roman" w:hint="eastAsia"/>
          <w:szCs w:val="21"/>
        </w:rPr>
        <w:t>这项奖学金的目的是提高大学本科女生的入学率、保留率和学业成绩，受援对象是在私人资助下进入大学、但没钱完成学业的女生。遴选过程偏重孤儿、来自代表不足的落后地区的女生</w:t>
      </w:r>
      <w:r w:rsidR="00DE6DF7">
        <w:rPr>
          <w:rFonts w:ascii="Times New Roman" w:hint="eastAsia"/>
          <w:szCs w:val="21"/>
        </w:rPr>
        <w:t>，</w:t>
      </w:r>
      <w:r w:rsidRPr="0046244C">
        <w:rPr>
          <w:rFonts w:ascii="Times New Roman" w:hint="eastAsia"/>
          <w:szCs w:val="21"/>
        </w:rPr>
        <w:t>以及家庭贫困的女生。女生奖学金倡议的核心目标之一是提高理科的女生入学率，分配给理科与人文学科的奖学金比例分别为</w:t>
      </w:r>
      <w:r w:rsidRPr="0046244C">
        <w:rPr>
          <w:rFonts w:ascii="Times New Roman"/>
          <w:szCs w:val="21"/>
        </w:rPr>
        <w:t xml:space="preserve">70% </w:t>
      </w:r>
      <w:r w:rsidRPr="0046244C">
        <w:rPr>
          <w:rFonts w:ascii="Times New Roman" w:hint="eastAsia"/>
          <w:szCs w:val="21"/>
        </w:rPr>
        <w:t>和</w:t>
      </w:r>
      <w:r w:rsidRPr="0046244C">
        <w:rPr>
          <w:rFonts w:ascii="Times New Roman"/>
          <w:szCs w:val="21"/>
        </w:rPr>
        <w:t>30%</w:t>
      </w:r>
      <w:r w:rsidRPr="0046244C">
        <w:rPr>
          <w:rFonts w:ascii="Times New Roman" w:hint="eastAsia"/>
          <w:szCs w:val="21"/>
        </w:rPr>
        <w:t>。得益于这项奖学金倡议，攻读理科的女生入学率有所提高。</w:t>
      </w:r>
      <w:r w:rsidRPr="0046244C">
        <w:rPr>
          <w:rFonts w:ascii="Times New Roman"/>
          <w:szCs w:val="21"/>
        </w:rPr>
        <w:t>2001/</w:t>
      </w:r>
      <w:r w:rsidR="00DE6DF7">
        <w:rPr>
          <w:rFonts w:ascii="Times New Roman" w:hint="eastAsia"/>
          <w:szCs w:val="21"/>
        </w:rPr>
        <w:t>200</w:t>
      </w:r>
      <w:r w:rsidRPr="0046244C">
        <w:rPr>
          <w:rFonts w:ascii="Times New Roman"/>
          <w:szCs w:val="21"/>
        </w:rPr>
        <w:t xml:space="preserve">2 </w:t>
      </w:r>
      <w:r w:rsidRPr="0046244C">
        <w:rPr>
          <w:rFonts w:ascii="Times New Roman" w:hint="eastAsia"/>
          <w:szCs w:val="21"/>
        </w:rPr>
        <w:t>至</w:t>
      </w:r>
      <w:r w:rsidRPr="0046244C">
        <w:rPr>
          <w:rFonts w:ascii="Times New Roman"/>
          <w:szCs w:val="21"/>
        </w:rPr>
        <w:t>2002/</w:t>
      </w:r>
      <w:r w:rsidR="00DE6DF7">
        <w:rPr>
          <w:rFonts w:ascii="Times New Roman" w:hint="eastAsia"/>
          <w:szCs w:val="21"/>
        </w:rPr>
        <w:t>20</w:t>
      </w:r>
      <w:r w:rsidRPr="0046244C">
        <w:rPr>
          <w:rFonts w:ascii="Times New Roman"/>
          <w:szCs w:val="21"/>
        </w:rPr>
        <w:t>03</w:t>
      </w:r>
      <w:r w:rsidRPr="0046244C">
        <w:rPr>
          <w:rFonts w:ascii="Times New Roman" w:hint="eastAsia"/>
          <w:szCs w:val="21"/>
        </w:rPr>
        <w:t>年间</w:t>
      </w:r>
      <w:r w:rsidRPr="0046244C">
        <w:rPr>
          <w:rFonts w:ascii="Times New Roman"/>
          <w:szCs w:val="21"/>
        </w:rPr>
        <w:t xml:space="preserve">, </w:t>
      </w:r>
      <w:r w:rsidRPr="0046244C">
        <w:rPr>
          <w:rFonts w:ascii="Times New Roman" w:hint="eastAsia"/>
          <w:szCs w:val="21"/>
        </w:rPr>
        <w:t>共有</w:t>
      </w:r>
      <w:r w:rsidRPr="0046244C">
        <w:rPr>
          <w:rFonts w:ascii="Times New Roman"/>
          <w:szCs w:val="21"/>
        </w:rPr>
        <w:t>233</w:t>
      </w:r>
      <w:r w:rsidRPr="0046244C">
        <w:rPr>
          <w:rFonts w:ascii="Times New Roman" w:hint="eastAsia"/>
          <w:szCs w:val="21"/>
        </w:rPr>
        <w:t>名女生获得奖学金，其中</w:t>
      </w:r>
      <w:r w:rsidRPr="0046244C">
        <w:rPr>
          <w:rFonts w:ascii="Times New Roman" w:hint="eastAsia"/>
          <w:szCs w:val="21"/>
        </w:rPr>
        <w:t>150</w:t>
      </w:r>
      <w:r w:rsidRPr="0046244C">
        <w:rPr>
          <w:rFonts w:ascii="Times New Roman" w:hint="eastAsia"/>
          <w:szCs w:val="21"/>
        </w:rPr>
        <w:t>人学习理科课程。</w:t>
      </w:r>
      <w:r w:rsidRPr="0046244C">
        <w:rPr>
          <w:rStyle w:val="FootnoteReference"/>
          <w:rFonts w:ascii="Times New Roman"/>
          <w:szCs w:val="21"/>
        </w:rPr>
        <w:footnoteReference w:id="50"/>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但初级教育阶段的女生辍学率依然很高，达到</w:t>
      </w:r>
      <w:r w:rsidRPr="0046244C">
        <w:rPr>
          <w:rFonts w:ascii="Times New Roman"/>
          <w:szCs w:val="21"/>
        </w:rPr>
        <w:t>53.5%</w:t>
      </w:r>
      <w:r w:rsidRPr="0046244C">
        <w:rPr>
          <w:rFonts w:ascii="Times New Roman" w:hint="eastAsia"/>
          <w:szCs w:val="21"/>
        </w:rPr>
        <w:t>，相比之下，男生的辍学率为</w:t>
      </w:r>
      <w:r w:rsidRPr="0046244C">
        <w:rPr>
          <w:rFonts w:ascii="Times New Roman"/>
          <w:szCs w:val="21"/>
        </w:rPr>
        <w:t>46.3</w:t>
      </w:r>
      <w:r w:rsidRPr="0046244C">
        <w:rPr>
          <w:rFonts w:ascii="Times New Roman" w:hint="eastAsia"/>
          <w:szCs w:val="21"/>
        </w:rPr>
        <w:t>%</w:t>
      </w:r>
      <w:r w:rsidRPr="0046244C">
        <w:rPr>
          <w:rFonts w:ascii="Times New Roman" w:hint="eastAsia"/>
          <w:szCs w:val="21"/>
        </w:rPr>
        <w:t>。在受到冲突影响的乌干达北部地区和卡拉莫加地区，性别差异更为严重。造成这种现象的原因是多方面的，其中包括早婚、怀孕、校内缺乏女生专用的卫生设施、在入学问题上重男轻女、家庭责任、疾病、财政困难、社区和校内存在性骚扰，以及青少年在生殖健康和生殖权利问题上缺乏生活技能，没有得到相应的指导和教育。</w:t>
      </w:r>
      <w:r w:rsidRPr="0046244C">
        <w:rPr>
          <w:rStyle w:val="FootnoteReference"/>
          <w:rFonts w:ascii="Times New Roman"/>
          <w:szCs w:val="21"/>
        </w:rPr>
        <w:footnoteReference w:id="51"/>
      </w:r>
      <w:r w:rsidRPr="0046244C">
        <w:rPr>
          <w:rFonts w:ascii="Times New Roman"/>
          <w:szCs w:val="21"/>
        </w:rPr>
        <w:t xml:space="preserve"> </w:t>
      </w:r>
    </w:p>
    <w:p w:rsidR="003516DB" w:rsidRPr="00A8300A" w:rsidRDefault="003516DB" w:rsidP="00A8300A">
      <w:pPr>
        <w:pStyle w:val="ListParagraph"/>
        <w:spacing w:after="240" w:line="360" w:lineRule="exact"/>
        <w:ind w:left="0"/>
        <w:rPr>
          <w:rFonts w:ascii="SimHei" w:eastAsia="SimHei"/>
          <w:bCs/>
          <w:color w:val="FF0000"/>
          <w:sz w:val="21"/>
          <w:szCs w:val="21"/>
          <w:lang w:eastAsia="zh-CN"/>
        </w:rPr>
      </w:pPr>
      <w:r w:rsidRPr="00A8300A">
        <w:rPr>
          <w:rFonts w:ascii="SimHei" w:eastAsia="SimHei" w:hint="eastAsia"/>
          <w:bCs/>
          <w:color w:val="FF0000"/>
          <w:sz w:val="21"/>
          <w:szCs w:val="21"/>
          <w:lang w:eastAsia="zh-CN"/>
        </w:rPr>
        <w:t>表三：初级教育入学率和毕业率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85"/>
        <w:gridCol w:w="2897"/>
        <w:gridCol w:w="1784"/>
      </w:tblGrid>
      <w:tr w:rsidR="003516DB" w:rsidRPr="00A8300A" w:rsidTr="00A8300A">
        <w:tc>
          <w:tcPr>
            <w:tcW w:w="2675" w:type="pct"/>
          </w:tcPr>
          <w:p w:rsidR="003516DB" w:rsidRPr="00A8300A" w:rsidRDefault="003516DB" w:rsidP="00A8300A">
            <w:pPr>
              <w:spacing w:line="360" w:lineRule="exact"/>
              <w:rPr>
                <w:bCs/>
                <w:szCs w:val="21"/>
              </w:rPr>
            </w:pPr>
          </w:p>
        </w:tc>
        <w:tc>
          <w:tcPr>
            <w:tcW w:w="1439" w:type="pct"/>
          </w:tcPr>
          <w:p w:rsidR="003516DB" w:rsidRPr="00A8300A" w:rsidRDefault="003516DB" w:rsidP="00A8300A">
            <w:pPr>
              <w:spacing w:line="360" w:lineRule="exact"/>
              <w:rPr>
                <w:bCs/>
                <w:szCs w:val="21"/>
              </w:rPr>
            </w:pPr>
            <w:r w:rsidRPr="00A8300A">
              <w:rPr>
                <w:rFonts w:ascii="Times New Roman" w:hint="eastAsia"/>
                <w:bCs/>
                <w:szCs w:val="21"/>
              </w:rPr>
              <w:t>女生</w:t>
            </w:r>
            <w:r w:rsidRPr="00A8300A">
              <w:rPr>
                <w:rFonts w:ascii="Times New Roman"/>
                <w:bCs/>
                <w:szCs w:val="21"/>
              </w:rPr>
              <w:t xml:space="preserve"> </w:t>
            </w:r>
          </w:p>
        </w:tc>
        <w:tc>
          <w:tcPr>
            <w:tcW w:w="886" w:type="pct"/>
          </w:tcPr>
          <w:p w:rsidR="003516DB" w:rsidRPr="00A8300A" w:rsidRDefault="003516DB" w:rsidP="00A8300A">
            <w:pPr>
              <w:spacing w:line="360" w:lineRule="exact"/>
              <w:rPr>
                <w:bCs/>
                <w:szCs w:val="21"/>
              </w:rPr>
            </w:pPr>
            <w:r w:rsidRPr="00A8300A">
              <w:rPr>
                <w:rFonts w:ascii="Times New Roman" w:hint="eastAsia"/>
                <w:bCs/>
                <w:szCs w:val="21"/>
              </w:rPr>
              <w:t>男生</w:t>
            </w:r>
            <w:r w:rsidRPr="00A8300A">
              <w:rPr>
                <w:rFonts w:ascii="Times New Roman"/>
                <w:bCs/>
                <w:szCs w:val="21"/>
              </w:rPr>
              <w:t xml:space="preserve"> </w:t>
            </w:r>
          </w:p>
        </w:tc>
      </w:tr>
      <w:tr w:rsidR="003516DB" w:rsidRPr="00AE1D0B" w:rsidTr="00A8300A">
        <w:tc>
          <w:tcPr>
            <w:tcW w:w="2675" w:type="pct"/>
            <w:shd w:val="clear" w:color="auto" w:fill="FF33CC"/>
          </w:tcPr>
          <w:p w:rsidR="003516DB" w:rsidRPr="00AE1D0B" w:rsidRDefault="003516DB" w:rsidP="00A8300A">
            <w:pPr>
              <w:spacing w:line="360" w:lineRule="exact"/>
              <w:rPr>
                <w:rFonts w:hint="eastAsia"/>
                <w:szCs w:val="21"/>
              </w:rPr>
            </w:pPr>
            <w:r w:rsidRPr="0046244C">
              <w:rPr>
                <w:rFonts w:ascii="Times New Roman" w:hint="eastAsia"/>
                <w:szCs w:val="21"/>
              </w:rPr>
              <w:t>入学率</w:t>
            </w:r>
          </w:p>
        </w:tc>
        <w:tc>
          <w:tcPr>
            <w:tcW w:w="1439" w:type="pct"/>
            <w:shd w:val="clear" w:color="auto" w:fill="FF33CC"/>
          </w:tcPr>
          <w:p w:rsidR="003516DB" w:rsidRPr="00AE1D0B" w:rsidRDefault="003516DB" w:rsidP="00A8300A">
            <w:pPr>
              <w:spacing w:line="360" w:lineRule="exact"/>
              <w:rPr>
                <w:szCs w:val="21"/>
              </w:rPr>
            </w:pPr>
            <w:r w:rsidRPr="0046244C">
              <w:rPr>
                <w:rFonts w:ascii="Times New Roman"/>
                <w:szCs w:val="21"/>
              </w:rPr>
              <w:t>48%</w:t>
            </w:r>
          </w:p>
        </w:tc>
        <w:tc>
          <w:tcPr>
            <w:tcW w:w="886" w:type="pct"/>
            <w:shd w:val="clear" w:color="auto" w:fill="FF33CC"/>
          </w:tcPr>
          <w:p w:rsidR="003516DB" w:rsidRPr="00AE1D0B" w:rsidRDefault="003516DB" w:rsidP="00A8300A">
            <w:pPr>
              <w:spacing w:line="360" w:lineRule="exact"/>
              <w:rPr>
                <w:szCs w:val="21"/>
              </w:rPr>
            </w:pPr>
            <w:r w:rsidRPr="0046244C">
              <w:rPr>
                <w:rFonts w:ascii="Times New Roman"/>
                <w:szCs w:val="21"/>
              </w:rPr>
              <w:t>52%</w:t>
            </w:r>
          </w:p>
        </w:tc>
      </w:tr>
      <w:tr w:rsidR="003516DB" w:rsidRPr="00AE1D0B" w:rsidTr="00A8300A">
        <w:tc>
          <w:tcPr>
            <w:tcW w:w="2675" w:type="pct"/>
          </w:tcPr>
          <w:p w:rsidR="003516DB" w:rsidRPr="00AE1D0B" w:rsidRDefault="003516DB" w:rsidP="00A8300A">
            <w:pPr>
              <w:spacing w:line="360" w:lineRule="exact"/>
              <w:rPr>
                <w:rFonts w:hint="eastAsia"/>
                <w:szCs w:val="21"/>
              </w:rPr>
            </w:pPr>
            <w:r w:rsidRPr="0046244C">
              <w:rPr>
                <w:rFonts w:ascii="Times New Roman" w:hint="eastAsia"/>
                <w:szCs w:val="21"/>
              </w:rPr>
              <w:t>毕业率</w:t>
            </w:r>
          </w:p>
        </w:tc>
        <w:tc>
          <w:tcPr>
            <w:tcW w:w="1439" w:type="pct"/>
          </w:tcPr>
          <w:p w:rsidR="003516DB" w:rsidRPr="00AE1D0B" w:rsidRDefault="003516DB" w:rsidP="00A8300A">
            <w:pPr>
              <w:spacing w:line="360" w:lineRule="exact"/>
              <w:rPr>
                <w:szCs w:val="21"/>
              </w:rPr>
            </w:pPr>
            <w:r w:rsidRPr="0046244C">
              <w:rPr>
                <w:rFonts w:ascii="Times New Roman"/>
                <w:szCs w:val="21"/>
              </w:rPr>
              <w:t>42%</w:t>
            </w:r>
          </w:p>
        </w:tc>
        <w:tc>
          <w:tcPr>
            <w:tcW w:w="886" w:type="pct"/>
          </w:tcPr>
          <w:p w:rsidR="003516DB" w:rsidRPr="00AE1D0B" w:rsidRDefault="003516DB" w:rsidP="00A8300A">
            <w:pPr>
              <w:spacing w:line="360" w:lineRule="exact"/>
              <w:rPr>
                <w:szCs w:val="21"/>
              </w:rPr>
            </w:pPr>
            <w:r w:rsidRPr="0046244C">
              <w:rPr>
                <w:rFonts w:ascii="Times New Roman"/>
                <w:szCs w:val="21"/>
              </w:rPr>
              <w:t>55%</w:t>
            </w:r>
          </w:p>
        </w:tc>
      </w:tr>
      <w:tr w:rsidR="003516DB" w:rsidRPr="0046244C" w:rsidTr="00A8300A">
        <w:tc>
          <w:tcPr>
            <w:tcW w:w="2675" w:type="pct"/>
            <w:shd w:val="clear" w:color="auto" w:fill="FF99FF"/>
          </w:tcPr>
          <w:p w:rsidR="003516DB" w:rsidRPr="00AE1D0B" w:rsidRDefault="003516DB" w:rsidP="00A8300A">
            <w:pPr>
              <w:spacing w:line="360" w:lineRule="exact"/>
              <w:rPr>
                <w:rFonts w:hint="eastAsia"/>
                <w:szCs w:val="21"/>
              </w:rPr>
            </w:pPr>
            <w:r w:rsidRPr="0046244C">
              <w:rPr>
                <w:rFonts w:ascii="Times New Roman" w:hint="eastAsia"/>
                <w:szCs w:val="21"/>
              </w:rPr>
              <w:t>辍学率</w:t>
            </w:r>
          </w:p>
        </w:tc>
        <w:tc>
          <w:tcPr>
            <w:tcW w:w="1439" w:type="pct"/>
            <w:shd w:val="clear" w:color="auto" w:fill="FF99FF"/>
          </w:tcPr>
          <w:p w:rsidR="003516DB" w:rsidRPr="00AE1D0B" w:rsidRDefault="003516DB" w:rsidP="00A8300A">
            <w:pPr>
              <w:spacing w:line="360" w:lineRule="exact"/>
              <w:rPr>
                <w:szCs w:val="21"/>
              </w:rPr>
            </w:pPr>
            <w:r w:rsidRPr="0046244C">
              <w:rPr>
                <w:rFonts w:ascii="Times New Roman"/>
                <w:szCs w:val="21"/>
              </w:rPr>
              <w:t>53.5%</w:t>
            </w:r>
          </w:p>
        </w:tc>
        <w:tc>
          <w:tcPr>
            <w:tcW w:w="886" w:type="pct"/>
            <w:shd w:val="clear" w:color="auto" w:fill="FF99FF"/>
          </w:tcPr>
          <w:p w:rsidR="003516DB" w:rsidRPr="0046244C" w:rsidRDefault="003516DB" w:rsidP="00A8300A">
            <w:pPr>
              <w:spacing w:line="360" w:lineRule="exact"/>
              <w:rPr>
                <w:rFonts w:ascii="Times New Roman"/>
                <w:szCs w:val="21"/>
              </w:rPr>
            </w:pPr>
            <w:r w:rsidRPr="0046244C">
              <w:rPr>
                <w:rFonts w:ascii="Times New Roman"/>
                <w:szCs w:val="21"/>
              </w:rPr>
              <w:t>46.3%</w:t>
            </w:r>
          </w:p>
        </w:tc>
      </w:tr>
    </w:tbl>
    <w:p w:rsidR="003516DB" w:rsidRPr="0046244C" w:rsidRDefault="003516DB" w:rsidP="00A8300A">
      <w:pPr>
        <w:spacing w:after="240" w:line="360" w:lineRule="exact"/>
        <w:rPr>
          <w:rFonts w:ascii="Times New Roman"/>
          <w:b/>
          <w:bCs/>
          <w:szCs w:val="21"/>
        </w:rPr>
      </w:pPr>
      <w:r w:rsidRPr="00262625">
        <w:rPr>
          <w:rFonts w:ascii="KaiTi_GB2312" w:eastAsia="KaiTi_GB2312" w:hint="eastAsia"/>
          <w:bCs/>
          <w:color w:val="0000FF"/>
          <w:szCs w:val="21"/>
        </w:rPr>
        <w:t>资料来源</w:t>
      </w:r>
      <w:r w:rsidRPr="00A8300A">
        <w:rPr>
          <w:rFonts w:ascii="Times New Roman" w:hint="eastAsia"/>
          <w:bCs/>
          <w:szCs w:val="21"/>
        </w:rPr>
        <w:t>：</w:t>
      </w:r>
      <w:r w:rsidRPr="008D2ED9">
        <w:rPr>
          <w:rFonts w:ascii="Times New Roman" w:hint="eastAsia"/>
          <w:bCs/>
          <w:szCs w:val="21"/>
        </w:rPr>
        <w:t>《千年发展目标：</w:t>
      </w:r>
      <w:r w:rsidRPr="008D2ED9">
        <w:rPr>
          <w:rFonts w:ascii="Times New Roman" w:hint="eastAsia"/>
          <w:bCs/>
          <w:szCs w:val="21"/>
        </w:rPr>
        <w:t>2007</w:t>
      </w:r>
      <w:r w:rsidRPr="008D2ED9">
        <w:rPr>
          <w:rFonts w:ascii="Times New Roman" w:hint="eastAsia"/>
          <w:bCs/>
          <w:szCs w:val="21"/>
        </w:rPr>
        <w:t>年乌干达进展报告》。</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当前统计数据表明，中学入学率和保留率存在性别差异。例如，</w:t>
      </w:r>
      <w:r w:rsidRPr="0046244C">
        <w:rPr>
          <w:rFonts w:ascii="Times New Roman" w:hint="eastAsia"/>
          <w:szCs w:val="21"/>
        </w:rPr>
        <w:t>2005</w:t>
      </w:r>
      <w:r w:rsidRPr="0046244C">
        <w:rPr>
          <w:rFonts w:ascii="Times New Roman" w:hint="eastAsia"/>
          <w:szCs w:val="21"/>
        </w:rPr>
        <w:t>至</w:t>
      </w:r>
      <w:r w:rsidRPr="0046244C">
        <w:rPr>
          <w:rFonts w:ascii="Times New Roman" w:hint="eastAsia"/>
          <w:szCs w:val="21"/>
        </w:rPr>
        <w:t>2006</w:t>
      </w:r>
      <w:r w:rsidRPr="0046244C">
        <w:rPr>
          <w:rFonts w:ascii="Times New Roman" w:hint="eastAsia"/>
          <w:szCs w:val="21"/>
        </w:rPr>
        <w:t>年间，约有</w:t>
      </w:r>
      <w:r w:rsidRPr="0046244C">
        <w:rPr>
          <w:rFonts w:ascii="Times New Roman" w:hint="eastAsia"/>
          <w:szCs w:val="21"/>
        </w:rPr>
        <w:t>90</w:t>
      </w:r>
      <w:r w:rsidRPr="0046244C">
        <w:rPr>
          <w:rFonts w:ascii="Times New Roman" w:hint="eastAsia"/>
          <w:szCs w:val="21"/>
        </w:rPr>
        <w:t>万名学生进入中学读书，其中</w:t>
      </w:r>
      <w:r w:rsidRPr="0046244C">
        <w:rPr>
          <w:rFonts w:ascii="Times New Roman"/>
          <w:szCs w:val="21"/>
        </w:rPr>
        <w:t>53%</w:t>
      </w:r>
      <w:r w:rsidRPr="0046244C">
        <w:rPr>
          <w:rFonts w:ascii="Times New Roman" w:hint="eastAsia"/>
          <w:szCs w:val="21"/>
        </w:rPr>
        <w:t>为男生，</w:t>
      </w:r>
      <w:r w:rsidRPr="0046244C">
        <w:rPr>
          <w:rFonts w:ascii="Times New Roman"/>
          <w:szCs w:val="21"/>
        </w:rPr>
        <w:t xml:space="preserve">47% </w:t>
      </w:r>
      <w:r w:rsidRPr="0046244C">
        <w:rPr>
          <w:rFonts w:ascii="Times New Roman" w:hint="eastAsia"/>
          <w:szCs w:val="21"/>
        </w:rPr>
        <w:t>为女生。高中阶段的女生入学人数锐减，高中四年级的女生比例仅为</w:t>
      </w:r>
      <w:r w:rsidRPr="0046244C">
        <w:rPr>
          <w:rFonts w:ascii="Times New Roman"/>
          <w:szCs w:val="21"/>
        </w:rPr>
        <w:t>42%</w:t>
      </w:r>
      <w:r w:rsidRPr="0046244C">
        <w:rPr>
          <w:rFonts w:ascii="Times New Roman" w:hint="eastAsia"/>
          <w:szCs w:val="21"/>
        </w:rPr>
        <w:t>，男生占</w:t>
      </w:r>
      <w:r w:rsidRPr="0046244C">
        <w:rPr>
          <w:rFonts w:ascii="Times New Roman"/>
          <w:szCs w:val="21"/>
        </w:rPr>
        <w:t>58%</w:t>
      </w:r>
      <w:r w:rsidRPr="0046244C">
        <w:rPr>
          <w:rFonts w:ascii="Times New Roman" w:hint="eastAsia"/>
          <w:szCs w:val="21"/>
        </w:rPr>
        <w:t>。</w:t>
      </w:r>
      <w:r w:rsidRPr="0046244C">
        <w:rPr>
          <w:rStyle w:val="FootnoteReference"/>
          <w:rFonts w:ascii="Times New Roman"/>
          <w:szCs w:val="21"/>
        </w:rPr>
        <w:footnoteReference w:id="52"/>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制定了国家女童教育战略，力图提高女生的保留率。战略指出，采取如下干预措施可以提高初级教育的女生保留率：制定对性别问题有敏感认识的教科书；在男女同校的情况下为男生和女生分别提供充足的卫生设施；改善男女学生的教育质量；以及加强校方理事会的力量，满足学生（包括女生）的基本需求。</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为卡拉莫加地区和乌干达北部地区的学生制定了学校供餐方案。卡拉莫加校外基础教育方案注重当地具体环境，适应农牧业社区的需求。根据这项方案，儿童在不必放牧或干家务劳动时可以选择上午或晚上入学读书。在方案实施后，入学儿童增加了。</w:t>
      </w:r>
      <w:r w:rsidRPr="0046244C">
        <w:rPr>
          <w:rStyle w:val="FootnoteReference"/>
          <w:rFonts w:ascii="Times New Roman"/>
          <w:szCs w:val="21"/>
        </w:rPr>
        <w:footnoteReference w:id="53"/>
      </w:r>
    </w:p>
    <w:p w:rsidR="003516DB" w:rsidRPr="00A8300A" w:rsidRDefault="003516DB" w:rsidP="00A8300A">
      <w:pPr>
        <w:pStyle w:val="HCh"/>
        <w:spacing w:after="240" w:line="360" w:lineRule="exact"/>
        <w:rPr>
          <w:rFonts w:hint="eastAsia"/>
          <w:szCs w:val="28"/>
        </w:rPr>
      </w:pPr>
      <w:bookmarkStart w:id="48" w:name="_Toc239054701"/>
      <w:r w:rsidRPr="00A8300A">
        <w:rPr>
          <w:szCs w:val="28"/>
        </w:rPr>
        <w:t>11.</w:t>
      </w:r>
      <w:r w:rsidR="00A8300A">
        <w:rPr>
          <w:rFonts w:hint="eastAsia"/>
          <w:szCs w:val="28"/>
        </w:rPr>
        <w:t xml:space="preserve">  </w:t>
      </w:r>
      <w:r w:rsidRPr="00A8300A">
        <w:rPr>
          <w:rFonts w:hint="eastAsia"/>
          <w:szCs w:val="28"/>
        </w:rPr>
        <w:t>第</w:t>
      </w:r>
      <w:r w:rsidRPr="00A8300A">
        <w:rPr>
          <w:szCs w:val="28"/>
        </w:rPr>
        <w:t>11</w:t>
      </w:r>
      <w:r w:rsidRPr="00A8300A">
        <w:rPr>
          <w:rFonts w:hint="eastAsia"/>
          <w:szCs w:val="28"/>
        </w:rPr>
        <w:t>条</w:t>
      </w:r>
      <w:bookmarkEnd w:id="48"/>
    </w:p>
    <w:p w:rsidR="003516DB" w:rsidRPr="00A8300A" w:rsidRDefault="003516DB" w:rsidP="00A8300A">
      <w:pPr>
        <w:pStyle w:val="H1"/>
        <w:spacing w:after="240" w:line="360" w:lineRule="exact"/>
        <w:rPr>
          <w:rFonts w:hint="eastAsia"/>
        </w:rPr>
      </w:pPr>
      <w:bookmarkStart w:id="49" w:name="_Toc239054702"/>
      <w:r w:rsidRPr="00A8300A">
        <w:t>11.1</w:t>
      </w:r>
      <w:r w:rsidR="00A8300A">
        <w:rPr>
          <w:rFonts w:hint="eastAsia"/>
        </w:rPr>
        <w:t xml:space="preserve">  </w:t>
      </w:r>
      <w:r w:rsidRPr="00A8300A">
        <w:rPr>
          <w:rFonts w:hint="eastAsia"/>
        </w:rPr>
        <w:t>就业</w:t>
      </w:r>
      <w:bookmarkEnd w:id="49"/>
    </w:p>
    <w:p w:rsidR="003516DB" w:rsidRPr="00310B28" w:rsidRDefault="003516DB" w:rsidP="0046244C">
      <w:pPr>
        <w:numPr>
          <w:ilvl w:val="0"/>
          <w:numId w:val="9"/>
        </w:numPr>
        <w:spacing w:after="240" w:line="360" w:lineRule="exact"/>
        <w:rPr>
          <w:rFonts w:ascii="Times New Roman" w:eastAsia="KaiTi_GB2312" w:hint="eastAsia"/>
          <w:iCs/>
          <w:color w:val="0000FF"/>
          <w:szCs w:val="21"/>
        </w:rPr>
      </w:pPr>
      <w:r w:rsidRPr="00310B28">
        <w:rPr>
          <w:rFonts w:ascii="Times New Roman" w:eastAsia="KaiTi_GB2312" w:hint="eastAsia"/>
          <w:iCs/>
          <w:color w:val="0000FF"/>
          <w:szCs w:val="21"/>
        </w:rPr>
        <w:t>委员会注意到没有提供关于妇女就业情况的性别分列数据。委员会还关切地指出，妇女的失业率高，男女工资和社会保障存在差异，</w:t>
      </w:r>
      <w:r w:rsidRPr="00310B28">
        <w:rPr>
          <w:rFonts w:ascii="Times New Roman" w:eastAsia="KaiTi_GB2312" w:hint="eastAsia"/>
          <w:iCs/>
          <w:color w:val="0000FF"/>
          <w:szCs w:val="21"/>
        </w:rPr>
        <w:t xml:space="preserve"> </w:t>
      </w:r>
      <w:r w:rsidRPr="00310B28">
        <w:rPr>
          <w:rFonts w:ascii="Times New Roman" w:eastAsia="KaiTi_GB2312" w:hint="eastAsia"/>
          <w:iCs/>
          <w:color w:val="0000FF"/>
          <w:szCs w:val="21"/>
        </w:rPr>
        <w:t>没有制定法律保护工作场所的妇女不会受到性骚扰。此外，委员会还关切地指出，乌干达迟迟未能通过国家就业政策草案，没有制定法律履行关于保护就业者权利的《宪法》第</w:t>
      </w:r>
      <w:r w:rsidRPr="00310B28">
        <w:rPr>
          <w:rFonts w:ascii="Times New Roman" w:eastAsia="KaiTi_GB2312" w:hint="eastAsia"/>
          <w:iCs/>
          <w:color w:val="0000FF"/>
          <w:szCs w:val="21"/>
        </w:rPr>
        <w:t>40</w:t>
      </w:r>
      <w:r w:rsidRPr="00310B28">
        <w:rPr>
          <w:rFonts w:ascii="Times New Roman" w:eastAsia="KaiTi_GB2312" w:hint="eastAsia"/>
          <w:iCs/>
          <w:color w:val="0000FF"/>
          <w:szCs w:val="21"/>
        </w:rPr>
        <w:t>条。</w:t>
      </w:r>
    </w:p>
    <w:p w:rsidR="003516DB" w:rsidRPr="0046244C" w:rsidRDefault="003516DB" w:rsidP="0046244C">
      <w:pPr>
        <w:spacing w:after="240" w:line="360" w:lineRule="exact"/>
        <w:rPr>
          <w:rFonts w:ascii="Times New Roman"/>
          <w:szCs w:val="21"/>
        </w:rPr>
      </w:pPr>
      <w:r w:rsidRPr="0046244C">
        <w:rPr>
          <w:rFonts w:ascii="Times New Roman" w:hint="eastAsia"/>
          <w:szCs w:val="21"/>
        </w:rPr>
        <w:t>委员会敦促缔约国提供关于妇女参与劳动力市场及就业情况的性别分列数据，其中包括私营部门和非正规经济部门的工资标准。委员会鼓励缔约国颁布法律，依照《公约》第</w:t>
      </w:r>
      <w:r w:rsidRPr="0046244C">
        <w:rPr>
          <w:rFonts w:ascii="Times New Roman" w:hint="eastAsia"/>
          <w:szCs w:val="21"/>
        </w:rPr>
        <w:t>11</w:t>
      </w:r>
      <w:r w:rsidRPr="0046244C">
        <w:rPr>
          <w:rFonts w:ascii="Times New Roman" w:hint="eastAsia"/>
          <w:szCs w:val="21"/>
        </w:rPr>
        <w:t>条的规定，保护就业者的权利，并通过国家就业政策草案。此外，委员会要求缔约国依据《公约》第</w:t>
      </w:r>
      <w:r w:rsidRPr="0046244C">
        <w:rPr>
          <w:rFonts w:ascii="Times New Roman" w:hint="eastAsia"/>
          <w:szCs w:val="21"/>
        </w:rPr>
        <w:t>4</w:t>
      </w:r>
      <w:r w:rsidRPr="0046244C">
        <w:rPr>
          <w:rFonts w:ascii="Times New Roman" w:hint="eastAsia"/>
          <w:szCs w:val="21"/>
        </w:rPr>
        <w:t>条第</w:t>
      </w:r>
      <w:r w:rsidRPr="0046244C">
        <w:rPr>
          <w:rFonts w:ascii="Times New Roman" w:hint="eastAsia"/>
          <w:szCs w:val="21"/>
        </w:rPr>
        <w:t>1</w:t>
      </w:r>
      <w:r w:rsidRPr="0046244C">
        <w:rPr>
          <w:rFonts w:ascii="Times New Roman" w:hint="eastAsia"/>
          <w:szCs w:val="21"/>
        </w:rPr>
        <w:t>款，采取暂行特别措施，为妇女创造就业机会。委员会还建议缔约国制定专项法律，同时确立简便易行的程序，以便解决工作场所性骚扰问题，惩治违法者，对受害者给予赔偿。</w:t>
      </w:r>
    </w:p>
    <w:p w:rsidR="003516DB" w:rsidRPr="00A8300A" w:rsidRDefault="003516DB" w:rsidP="00A8300A">
      <w:pPr>
        <w:pStyle w:val="H23"/>
        <w:spacing w:after="240" w:line="360" w:lineRule="exact"/>
        <w:rPr>
          <w:rFonts w:hint="eastAsia"/>
        </w:rPr>
      </w:pPr>
      <w:bookmarkStart w:id="50" w:name="_Toc239054703"/>
      <w:r w:rsidRPr="00A8300A">
        <w:t>11.1.1</w:t>
      </w:r>
      <w:r w:rsidR="00A8300A">
        <w:rPr>
          <w:rFonts w:hint="eastAsia"/>
        </w:rPr>
        <w:t xml:space="preserve">  </w:t>
      </w:r>
      <w:r w:rsidRPr="00A8300A">
        <w:rPr>
          <w:rFonts w:hint="eastAsia"/>
        </w:rPr>
        <w:t>缔约国在消除就业歧视方面取得的进展和依然面临的困难</w:t>
      </w:r>
      <w:bookmarkEnd w:id="50"/>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缔约国制定的劳动法中有多项条款均符合关于妇女经济权利的宪法规定。特别值得一提的是《就业法》，</w:t>
      </w:r>
      <w:r w:rsidRPr="0046244C">
        <w:rPr>
          <w:rStyle w:val="FootnoteReference"/>
          <w:rFonts w:ascii="Times New Roman"/>
          <w:szCs w:val="21"/>
        </w:rPr>
        <w:footnoteReference w:id="54"/>
      </w:r>
      <w:r w:rsidRPr="0046244C">
        <w:rPr>
          <w:rFonts w:ascii="Times New Roman"/>
          <w:szCs w:val="21"/>
        </w:rPr>
        <w:t xml:space="preserve"> </w:t>
      </w:r>
      <w:r w:rsidRPr="0046244C">
        <w:rPr>
          <w:rFonts w:ascii="Times New Roman" w:hint="eastAsia"/>
          <w:szCs w:val="21"/>
        </w:rPr>
        <w:t>其中有多项条款保护就业妇女的权利：</w:t>
      </w:r>
      <w:r w:rsidRPr="0046244C">
        <w:rPr>
          <w:rStyle w:val="FootnoteReference"/>
          <w:rFonts w:ascii="Times New Roman"/>
          <w:szCs w:val="21"/>
        </w:rPr>
        <w:footnoteReference w:id="55"/>
      </w:r>
    </w:p>
    <w:p w:rsidR="003516DB" w:rsidRPr="0046244C" w:rsidRDefault="003516DB" w:rsidP="00A8300A">
      <w:pPr>
        <w:numPr>
          <w:ilvl w:val="2"/>
          <w:numId w:val="17"/>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对歧视做出广泛定义，包括就业领域给予性别的歧视；</w:t>
      </w:r>
      <w:r w:rsidRPr="0046244C">
        <w:rPr>
          <w:rStyle w:val="FootnoteReference"/>
          <w:rFonts w:ascii="Times New Roman"/>
          <w:szCs w:val="21"/>
        </w:rPr>
        <w:footnoteReference w:id="56"/>
      </w:r>
    </w:p>
    <w:p w:rsidR="003516DB" w:rsidRPr="0046244C" w:rsidRDefault="003516DB" w:rsidP="00A8300A">
      <w:pPr>
        <w:numPr>
          <w:ilvl w:val="2"/>
          <w:numId w:val="17"/>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禁止工作中的性骚扰，要求雇主制定预防性骚扰的措施，对性骚扰做出广泛的定义，包括公开或暗示的性骚扰行为；</w:t>
      </w:r>
    </w:p>
    <w:p w:rsidR="003516DB" w:rsidRPr="0046244C" w:rsidRDefault="003516DB" w:rsidP="00A8300A">
      <w:pPr>
        <w:numPr>
          <w:ilvl w:val="2"/>
          <w:numId w:val="17"/>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禁止雇佣童工；</w:t>
      </w:r>
    </w:p>
    <w:p w:rsidR="003516DB" w:rsidRPr="0046244C" w:rsidRDefault="003516DB" w:rsidP="00A8300A">
      <w:pPr>
        <w:numPr>
          <w:ilvl w:val="2"/>
          <w:numId w:val="17"/>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将公共部门和私营部门的产假分别从</w:t>
      </w:r>
      <w:r w:rsidRPr="0046244C">
        <w:rPr>
          <w:rFonts w:ascii="Times New Roman" w:hint="eastAsia"/>
          <w:szCs w:val="21"/>
        </w:rPr>
        <w:t>45</w:t>
      </w:r>
      <w:r w:rsidRPr="0046244C">
        <w:rPr>
          <w:rFonts w:ascii="Times New Roman" w:hint="eastAsia"/>
          <w:szCs w:val="21"/>
        </w:rPr>
        <w:t>个历日和六周统一延长至</w:t>
      </w:r>
      <w:r w:rsidRPr="0046244C">
        <w:rPr>
          <w:rFonts w:ascii="Times New Roman" w:hint="eastAsia"/>
          <w:szCs w:val="21"/>
        </w:rPr>
        <w:t>60</w:t>
      </w:r>
      <w:r w:rsidRPr="0046244C">
        <w:rPr>
          <w:rFonts w:ascii="Times New Roman" w:hint="eastAsia"/>
          <w:szCs w:val="21"/>
        </w:rPr>
        <w:t>个工作日，这条规定同样适用于生育和流产；</w:t>
      </w:r>
    </w:p>
    <w:p w:rsidR="003516DB" w:rsidRPr="0046244C" w:rsidRDefault="003516DB" w:rsidP="00A8300A">
      <w:pPr>
        <w:numPr>
          <w:ilvl w:val="2"/>
          <w:numId w:val="17"/>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设立为期四天的陪产假；</w:t>
      </w:r>
    </w:p>
    <w:p w:rsidR="003516DB" w:rsidRPr="0046244C" w:rsidRDefault="003516DB" w:rsidP="00A8300A">
      <w:pPr>
        <w:numPr>
          <w:ilvl w:val="2"/>
          <w:numId w:val="17"/>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妇女在产假结束后有权恢复原有工作，因怀孕或生育而患有疾病者也不例外。</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根据新的劳动法，公职部修订了《行为准则》，增加了关于工作场所性骚扰的规定。</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在支持颁布《就业法》的问题上，工会发挥了极其重要的作用，并在随后就法规内容为工人开办宣传课程，同雇主进行协商，签订集体谈判协定。所有这些措施都旨在确保工人能够受益于这部法律。</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关于劳动力和工作时间的性别分列数据显示，</w:t>
      </w:r>
      <w:r w:rsidRPr="0046244C">
        <w:rPr>
          <w:rStyle w:val="FootnoteReference"/>
          <w:rFonts w:ascii="Times New Roman"/>
          <w:szCs w:val="21"/>
        </w:rPr>
        <w:footnoteReference w:id="57"/>
      </w:r>
      <w:r w:rsidRPr="0046244C">
        <w:rPr>
          <w:rFonts w:ascii="Times New Roman" w:hint="eastAsia"/>
          <w:szCs w:val="21"/>
        </w:rPr>
        <w:t xml:space="preserve"> </w:t>
      </w:r>
      <w:r w:rsidRPr="0046244C">
        <w:rPr>
          <w:rFonts w:ascii="Times New Roman" w:hint="eastAsia"/>
          <w:szCs w:val="21"/>
        </w:rPr>
        <w:t>妇女在劳动部门的地位没有得到显著改善，从下文表四和表五中可以看出，两性差异依然存在，不平等之处包括：</w:t>
      </w:r>
    </w:p>
    <w:p w:rsidR="003516DB" w:rsidRPr="0046244C" w:rsidRDefault="003516DB" w:rsidP="0046244C">
      <w:pPr>
        <w:numPr>
          <w:ilvl w:val="3"/>
          <w:numId w:val="13"/>
        </w:numPr>
        <w:spacing w:after="240" w:line="360" w:lineRule="exact"/>
        <w:rPr>
          <w:rFonts w:ascii="Times New Roman"/>
          <w:szCs w:val="21"/>
        </w:rPr>
      </w:pPr>
      <w:r w:rsidRPr="0046244C">
        <w:rPr>
          <w:rFonts w:ascii="Times New Roman" w:hint="eastAsia"/>
          <w:szCs w:val="21"/>
        </w:rPr>
        <w:t>私营部门和公共部门的妇女工资低于男子，私营部门的工资差距尤为突出，男子的工资是女性同事的两倍；</w:t>
      </w:r>
    </w:p>
    <w:p w:rsidR="003516DB" w:rsidRPr="0046244C" w:rsidRDefault="003516DB" w:rsidP="0046244C">
      <w:pPr>
        <w:numPr>
          <w:ilvl w:val="3"/>
          <w:numId w:val="13"/>
        </w:numPr>
        <w:spacing w:after="240" w:line="360" w:lineRule="exact"/>
        <w:rPr>
          <w:rFonts w:ascii="Times New Roman"/>
          <w:szCs w:val="21"/>
        </w:rPr>
      </w:pPr>
      <w:r w:rsidRPr="0046244C">
        <w:rPr>
          <w:rFonts w:ascii="Times New Roman" w:hint="eastAsia"/>
          <w:szCs w:val="21"/>
        </w:rPr>
        <w:t>农业部门有</w:t>
      </w:r>
      <w:r w:rsidRPr="0046244C">
        <w:rPr>
          <w:rFonts w:ascii="Times New Roman"/>
          <w:szCs w:val="21"/>
        </w:rPr>
        <w:t>79%</w:t>
      </w:r>
      <w:r w:rsidRPr="0046244C">
        <w:rPr>
          <w:rFonts w:ascii="Times New Roman" w:hint="eastAsia"/>
          <w:szCs w:val="21"/>
        </w:rPr>
        <w:t>的劳动力是妇女，农业部门的特点是不稳定，回报率低，但工资低于其他各个部门；</w:t>
      </w:r>
    </w:p>
    <w:p w:rsidR="003516DB" w:rsidRPr="0046244C" w:rsidRDefault="003516DB" w:rsidP="0046244C">
      <w:pPr>
        <w:numPr>
          <w:ilvl w:val="3"/>
          <w:numId w:val="13"/>
        </w:numPr>
        <w:spacing w:after="240" w:line="360" w:lineRule="exact"/>
        <w:rPr>
          <w:rFonts w:ascii="Times New Roman"/>
          <w:szCs w:val="21"/>
        </w:rPr>
      </w:pPr>
      <w:r w:rsidRPr="0046244C">
        <w:rPr>
          <w:rFonts w:ascii="Times New Roman" w:hint="eastAsia"/>
          <w:szCs w:val="21"/>
        </w:rPr>
        <w:t>从事低薪工作或供职于低薪部门的妇女多于男子；</w:t>
      </w:r>
    </w:p>
    <w:p w:rsidR="003516DB" w:rsidRPr="0046244C" w:rsidRDefault="003516DB" w:rsidP="0046244C">
      <w:pPr>
        <w:numPr>
          <w:ilvl w:val="3"/>
          <w:numId w:val="13"/>
        </w:numPr>
        <w:spacing w:after="240" w:line="360" w:lineRule="exact"/>
        <w:rPr>
          <w:rFonts w:ascii="Times New Roman"/>
          <w:szCs w:val="21"/>
        </w:rPr>
      </w:pPr>
      <w:r w:rsidRPr="0046244C">
        <w:rPr>
          <w:rFonts w:ascii="Times New Roman" w:hint="eastAsia"/>
          <w:szCs w:val="21"/>
        </w:rPr>
        <w:t>妇女仅占就业者总数的三分之一；</w:t>
      </w:r>
    </w:p>
    <w:p w:rsidR="003516DB" w:rsidRPr="0046244C" w:rsidRDefault="003516DB" w:rsidP="0046244C">
      <w:pPr>
        <w:numPr>
          <w:ilvl w:val="3"/>
          <w:numId w:val="13"/>
        </w:numPr>
        <w:spacing w:after="240" w:line="360" w:lineRule="exact"/>
        <w:rPr>
          <w:rFonts w:ascii="Times New Roman"/>
          <w:szCs w:val="21"/>
        </w:rPr>
      </w:pPr>
      <w:r w:rsidRPr="0046244C">
        <w:rPr>
          <w:rFonts w:ascii="Times New Roman" w:hint="eastAsia"/>
          <w:szCs w:val="21"/>
        </w:rPr>
        <w:t>妇女平均每天用</w:t>
      </w:r>
      <w:r w:rsidRPr="0046244C">
        <w:rPr>
          <w:rFonts w:ascii="Times New Roman" w:hint="eastAsia"/>
          <w:szCs w:val="21"/>
        </w:rPr>
        <w:t>9</w:t>
      </w:r>
      <w:r w:rsidRPr="0046244C">
        <w:rPr>
          <w:rFonts w:ascii="Times New Roman" w:hint="eastAsia"/>
          <w:szCs w:val="21"/>
        </w:rPr>
        <w:t>小时照料家人，男子仅用</w:t>
      </w:r>
      <w:r w:rsidRPr="0046244C">
        <w:rPr>
          <w:rFonts w:ascii="Times New Roman" w:hint="eastAsia"/>
          <w:szCs w:val="21"/>
        </w:rPr>
        <w:t>1</w:t>
      </w:r>
      <w:r w:rsidRPr="0046244C">
        <w:rPr>
          <w:rFonts w:ascii="Times New Roman" w:hint="eastAsia"/>
          <w:szCs w:val="21"/>
        </w:rPr>
        <w:t>小时，这些家务劳动不创造任何货币价值，包括做饭、拾柴、照顾孩子和病人；</w:t>
      </w:r>
    </w:p>
    <w:p w:rsidR="003516DB" w:rsidRPr="0046244C" w:rsidRDefault="003516DB" w:rsidP="0046244C">
      <w:pPr>
        <w:numPr>
          <w:ilvl w:val="3"/>
          <w:numId w:val="13"/>
        </w:numPr>
        <w:spacing w:after="240" w:line="360" w:lineRule="exact"/>
        <w:rPr>
          <w:rFonts w:ascii="Times New Roman"/>
          <w:szCs w:val="21"/>
        </w:rPr>
      </w:pPr>
      <w:r w:rsidRPr="0046244C">
        <w:rPr>
          <w:rFonts w:ascii="Times New Roman" w:hint="eastAsia"/>
          <w:szCs w:val="21"/>
        </w:rPr>
        <w:t>非正规经济部门的从业妇女享受不到社会保障，目前正在设法改革社会保障制度，扩大覆盖面。</w:t>
      </w:r>
    </w:p>
    <w:p w:rsidR="003516DB" w:rsidRPr="00A8300A" w:rsidRDefault="003516DB" w:rsidP="00A8300A">
      <w:pPr>
        <w:spacing w:after="240" w:line="360" w:lineRule="exact"/>
        <w:rPr>
          <w:rFonts w:ascii="SimHei" w:eastAsia="SimHei"/>
          <w:bCs/>
          <w:color w:val="FF0000"/>
          <w:szCs w:val="21"/>
        </w:rPr>
      </w:pPr>
      <w:r w:rsidRPr="00A8300A">
        <w:rPr>
          <w:rFonts w:ascii="SimHei" w:eastAsia="SimHei" w:hint="eastAsia"/>
          <w:bCs/>
          <w:color w:val="FF0000"/>
          <w:szCs w:val="21"/>
        </w:rPr>
        <w:t>表四：不同性别的家庭成员的职业和平均收入情况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5140"/>
        <w:gridCol w:w="1232"/>
        <w:gridCol w:w="1232"/>
        <w:gridCol w:w="1232"/>
        <w:gridCol w:w="1230"/>
      </w:tblGrid>
      <w:tr w:rsidR="003516DB" w:rsidRPr="00A8300A" w:rsidTr="00A8300A">
        <w:tc>
          <w:tcPr>
            <w:tcW w:w="2553" w:type="pct"/>
            <w:shd w:val="clear" w:color="auto" w:fill="33CCCC"/>
          </w:tcPr>
          <w:p w:rsidR="003516DB" w:rsidRPr="00A8300A" w:rsidRDefault="003516DB" w:rsidP="00A8300A">
            <w:pPr>
              <w:spacing w:line="360" w:lineRule="exact"/>
              <w:jc w:val="center"/>
              <w:rPr>
                <w:rFonts w:hint="eastAsia"/>
                <w:bCs/>
                <w:szCs w:val="21"/>
              </w:rPr>
            </w:pPr>
            <w:r w:rsidRPr="00A8300A">
              <w:rPr>
                <w:rFonts w:ascii="Times New Roman" w:hint="eastAsia"/>
                <w:bCs/>
                <w:szCs w:val="21"/>
              </w:rPr>
              <w:t>职业</w:t>
            </w:r>
          </w:p>
        </w:tc>
        <w:tc>
          <w:tcPr>
            <w:tcW w:w="2447" w:type="pct"/>
            <w:gridSpan w:val="4"/>
            <w:shd w:val="clear" w:color="auto" w:fill="33CCCC"/>
          </w:tcPr>
          <w:p w:rsidR="003516DB" w:rsidRPr="00A8300A" w:rsidRDefault="003516DB" w:rsidP="00A8300A">
            <w:pPr>
              <w:spacing w:line="360" w:lineRule="exact"/>
              <w:jc w:val="center"/>
              <w:rPr>
                <w:rFonts w:hint="eastAsia"/>
                <w:bCs/>
                <w:szCs w:val="21"/>
              </w:rPr>
            </w:pPr>
            <w:r w:rsidRPr="00A8300A">
              <w:rPr>
                <w:rFonts w:ascii="Times New Roman" w:hint="eastAsia"/>
                <w:bCs/>
                <w:szCs w:val="21"/>
              </w:rPr>
              <w:t>收入（</w:t>
            </w:r>
            <w:r w:rsidRPr="00A8300A">
              <w:rPr>
                <w:rFonts w:ascii="Times New Roman"/>
                <w:bCs/>
                <w:szCs w:val="21"/>
              </w:rPr>
              <w:t>000</w:t>
            </w:r>
            <w:r w:rsidRPr="00A8300A">
              <w:rPr>
                <w:rFonts w:ascii="Times New Roman" w:hint="eastAsia"/>
                <w:bCs/>
                <w:szCs w:val="21"/>
              </w:rPr>
              <w:t>）</w:t>
            </w:r>
          </w:p>
        </w:tc>
      </w:tr>
      <w:tr w:rsidR="003516DB" w:rsidRPr="00A8300A" w:rsidTr="00A8300A">
        <w:tc>
          <w:tcPr>
            <w:tcW w:w="2553" w:type="pct"/>
            <w:shd w:val="clear" w:color="auto" w:fill="00FFFF"/>
          </w:tcPr>
          <w:p w:rsidR="003516DB" w:rsidRPr="00A8300A" w:rsidRDefault="003516DB" w:rsidP="00A8300A">
            <w:pPr>
              <w:spacing w:line="360" w:lineRule="exact"/>
              <w:jc w:val="center"/>
              <w:rPr>
                <w:bCs/>
                <w:szCs w:val="21"/>
              </w:rPr>
            </w:pPr>
          </w:p>
        </w:tc>
        <w:tc>
          <w:tcPr>
            <w:tcW w:w="612" w:type="pct"/>
            <w:shd w:val="clear" w:color="auto" w:fill="00FFFF"/>
          </w:tcPr>
          <w:p w:rsidR="003516DB" w:rsidRPr="00A8300A" w:rsidRDefault="003516DB" w:rsidP="00A8300A">
            <w:pPr>
              <w:spacing w:line="360" w:lineRule="exact"/>
              <w:jc w:val="center"/>
              <w:rPr>
                <w:bCs/>
                <w:szCs w:val="21"/>
              </w:rPr>
            </w:pPr>
            <w:r w:rsidRPr="00A8300A">
              <w:rPr>
                <w:rFonts w:ascii="Times New Roman" w:hint="eastAsia"/>
                <w:bCs/>
                <w:szCs w:val="21"/>
              </w:rPr>
              <w:t>女</w:t>
            </w:r>
          </w:p>
        </w:tc>
        <w:tc>
          <w:tcPr>
            <w:tcW w:w="612" w:type="pct"/>
            <w:shd w:val="clear" w:color="auto" w:fill="00FFFF"/>
          </w:tcPr>
          <w:p w:rsidR="003516DB" w:rsidRPr="00A8300A" w:rsidRDefault="003516DB" w:rsidP="00A8300A">
            <w:pPr>
              <w:spacing w:line="360" w:lineRule="exact"/>
              <w:jc w:val="center"/>
              <w:rPr>
                <w:bCs/>
                <w:szCs w:val="21"/>
              </w:rPr>
            </w:pPr>
            <w:r w:rsidRPr="00A8300A">
              <w:rPr>
                <w:rFonts w:ascii="Times New Roman" w:hint="eastAsia"/>
                <w:bCs/>
                <w:szCs w:val="21"/>
              </w:rPr>
              <w:t>男</w:t>
            </w:r>
          </w:p>
        </w:tc>
        <w:tc>
          <w:tcPr>
            <w:tcW w:w="612" w:type="pct"/>
            <w:shd w:val="clear" w:color="auto" w:fill="00FFFF"/>
          </w:tcPr>
          <w:p w:rsidR="003516DB" w:rsidRPr="00A8300A" w:rsidRDefault="003516DB" w:rsidP="00A8300A">
            <w:pPr>
              <w:spacing w:line="360" w:lineRule="exact"/>
              <w:jc w:val="center"/>
              <w:rPr>
                <w:bCs/>
                <w:szCs w:val="21"/>
              </w:rPr>
            </w:pPr>
            <w:r w:rsidRPr="00A8300A">
              <w:rPr>
                <w:rFonts w:ascii="Times New Roman" w:hint="eastAsia"/>
                <w:bCs/>
                <w:szCs w:val="21"/>
              </w:rPr>
              <w:t>女</w:t>
            </w:r>
          </w:p>
        </w:tc>
        <w:tc>
          <w:tcPr>
            <w:tcW w:w="612" w:type="pct"/>
            <w:shd w:val="clear" w:color="auto" w:fill="00FFFF"/>
          </w:tcPr>
          <w:p w:rsidR="003516DB" w:rsidRPr="00A8300A" w:rsidRDefault="003516DB" w:rsidP="00A8300A">
            <w:pPr>
              <w:spacing w:line="360" w:lineRule="exact"/>
              <w:jc w:val="center"/>
              <w:rPr>
                <w:rFonts w:hint="eastAsia"/>
                <w:bCs/>
                <w:szCs w:val="21"/>
              </w:rPr>
            </w:pPr>
            <w:r w:rsidRPr="00A8300A">
              <w:rPr>
                <w:rFonts w:ascii="Times New Roman" w:hint="eastAsia"/>
                <w:bCs/>
                <w:szCs w:val="21"/>
              </w:rPr>
              <w:t>男</w:t>
            </w:r>
          </w:p>
        </w:tc>
      </w:tr>
      <w:tr w:rsidR="003516DB" w:rsidRPr="00AE1D0B" w:rsidTr="00A8300A">
        <w:tc>
          <w:tcPr>
            <w:tcW w:w="2553" w:type="pct"/>
          </w:tcPr>
          <w:p w:rsidR="003516DB" w:rsidRPr="00AE1D0B" w:rsidRDefault="003516DB" w:rsidP="00A8300A">
            <w:pPr>
              <w:spacing w:line="360" w:lineRule="exact"/>
              <w:rPr>
                <w:szCs w:val="21"/>
              </w:rPr>
            </w:pPr>
            <w:r w:rsidRPr="0046244C">
              <w:rPr>
                <w:rFonts w:ascii="Times New Roman" w:hint="eastAsia"/>
                <w:szCs w:val="21"/>
              </w:rPr>
              <w:t>立法者</w:t>
            </w:r>
            <w:r w:rsidRPr="0046244C">
              <w:rPr>
                <w:rFonts w:ascii="Times New Roman"/>
                <w:szCs w:val="21"/>
              </w:rPr>
              <w:t>/</w:t>
            </w:r>
            <w:r w:rsidRPr="0046244C">
              <w:rPr>
                <w:rFonts w:ascii="Times New Roman" w:hint="eastAsia"/>
                <w:szCs w:val="21"/>
              </w:rPr>
              <w:t>专业人员</w:t>
            </w:r>
          </w:p>
        </w:tc>
        <w:tc>
          <w:tcPr>
            <w:tcW w:w="612" w:type="pct"/>
          </w:tcPr>
          <w:p w:rsidR="003516DB" w:rsidRPr="00AE1D0B" w:rsidRDefault="003516DB" w:rsidP="00A8300A">
            <w:pPr>
              <w:spacing w:line="360" w:lineRule="exact"/>
              <w:rPr>
                <w:szCs w:val="21"/>
              </w:rPr>
            </w:pPr>
            <w:r w:rsidRPr="0046244C">
              <w:rPr>
                <w:rFonts w:ascii="Times New Roman"/>
                <w:szCs w:val="21"/>
              </w:rPr>
              <w:t>0.5</w:t>
            </w:r>
          </w:p>
        </w:tc>
        <w:tc>
          <w:tcPr>
            <w:tcW w:w="612" w:type="pct"/>
          </w:tcPr>
          <w:p w:rsidR="003516DB" w:rsidRPr="00AE1D0B" w:rsidRDefault="003516DB" w:rsidP="00A8300A">
            <w:pPr>
              <w:spacing w:line="360" w:lineRule="exact"/>
              <w:rPr>
                <w:szCs w:val="21"/>
              </w:rPr>
            </w:pPr>
            <w:r w:rsidRPr="0046244C">
              <w:rPr>
                <w:rFonts w:ascii="Times New Roman"/>
                <w:szCs w:val="21"/>
              </w:rPr>
              <w:t>1.4</w:t>
            </w:r>
          </w:p>
        </w:tc>
        <w:tc>
          <w:tcPr>
            <w:tcW w:w="612" w:type="pct"/>
          </w:tcPr>
          <w:p w:rsidR="003516DB" w:rsidRPr="00AE1D0B" w:rsidRDefault="003516DB" w:rsidP="00A8300A">
            <w:pPr>
              <w:spacing w:line="360" w:lineRule="exact"/>
              <w:rPr>
                <w:szCs w:val="21"/>
              </w:rPr>
            </w:pPr>
            <w:r w:rsidRPr="0046244C">
              <w:rPr>
                <w:rFonts w:ascii="Times New Roman"/>
                <w:szCs w:val="21"/>
              </w:rPr>
              <w:t>169.0</w:t>
            </w:r>
          </w:p>
        </w:tc>
        <w:tc>
          <w:tcPr>
            <w:tcW w:w="612" w:type="pct"/>
          </w:tcPr>
          <w:p w:rsidR="003516DB" w:rsidRPr="00AE1D0B" w:rsidRDefault="003516DB" w:rsidP="00A8300A">
            <w:pPr>
              <w:spacing w:line="360" w:lineRule="exact"/>
              <w:rPr>
                <w:szCs w:val="21"/>
              </w:rPr>
            </w:pPr>
            <w:r w:rsidRPr="0046244C">
              <w:rPr>
                <w:rFonts w:ascii="Times New Roman"/>
                <w:szCs w:val="21"/>
              </w:rPr>
              <w:t>250.0</w:t>
            </w:r>
          </w:p>
        </w:tc>
      </w:tr>
      <w:tr w:rsidR="003516DB" w:rsidRPr="00AE1D0B" w:rsidTr="00A8300A">
        <w:tc>
          <w:tcPr>
            <w:tcW w:w="2553" w:type="pct"/>
          </w:tcPr>
          <w:p w:rsidR="003516DB" w:rsidRPr="00AE1D0B" w:rsidRDefault="003516DB" w:rsidP="00A8300A">
            <w:pPr>
              <w:spacing w:line="360" w:lineRule="exact"/>
              <w:rPr>
                <w:szCs w:val="21"/>
              </w:rPr>
            </w:pPr>
            <w:r w:rsidRPr="0046244C">
              <w:rPr>
                <w:rFonts w:ascii="Times New Roman" w:hint="eastAsia"/>
                <w:szCs w:val="21"/>
              </w:rPr>
              <w:t>技术员和相关工人</w:t>
            </w:r>
          </w:p>
        </w:tc>
        <w:tc>
          <w:tcPr>
            <w:tcW w:w="612" w:type="pct"/>
          </w:tcPr>
          <w:p w:rsidR="003516DB" w:rsidRPr="00AE1D0B" w:rsidRDefault="003516DB" w:rsidP="00A8300A">
            <w:pPr>
              <w:spacing w:line="360" w:lineRule="exact"/>
              <w:rPr>
                <w:szCs w:val="21"/>
              </w:rPr>
            </w:pPr>
            <w:r w:rsidRPr="0046244C">
              <w:rPr>
                <w:rFonts w:ascii="Times New Roman"/>
                <w:szCs w:val="21"/>
              </w:rPr>
              <w:t>1.9</w:t>
            </w:r>
          </w:p>
        </w:tc>
        <w:tc>
          <w:tcPr>
            <w:tcW w:w="612" w:type="pct"/>
          </w:tcPr>
          <w:p w:rsidR="003516DB" w:rsidRPr="00AE1D0B" w:rsidRDefault="003516DB" w:rsidP="00A8300A">
            <w:pPr>
              <w:spacing w:line="360" w:lineRule="exact"/>
              <w:rPr>
                <w:szCs w:val="21"/>
              </w:rPr>
            </w:pPr>
            <w:r w:rsidRPr="0046244C">
              <w:rPr>
                <w:rFonts w:ascii="Times New Roman"/>
                <w:szCs w:val="21"/>
              </w:rPr>
              <w:t>3.5</w:t>
            </w:r>
          </w:p>
        </w:tc>
        <w:tc>
          <w:tcPr>
            <w:tcW w:w="612" w:type="pct"/>
          </w:tcPr>
          <w:p w:rsidR="003516DB" w:rsidRPr="00AE1D0B" w:rsidRDefault="003516DB" w:rsidP="00A8300A">
            <w:pPr>
              <w:spacing w:line="360" w:lineRule="exact"/>
              <w:rPr>
                <w:szCs w:val="21"/>
              </w:rPr>
            </w:pPr>
            <w:r w:rsidRPr="0046244C">
              <w:rPr>
                <w:rFonts w:ascii="Times New Roman"/>
                <w:szCs w:val="21"/>
              </w:rPr>
              <w:t xml:space="preserve">140.0 </w:t>
            </w:r>
          </w:p>
        </w:tc>
        <w:tc>
          <w:tcPr>
            <w:tcW w:w="612" w:type="pct"/>
          </w:tcPr>
          <w:p w:rsidR="003516DB" w:rsidRPr="00AE1D0B" w:rsidRDefault="003516DB" w:rsidP="00A8300A">
            <w:pPr>
              <w:spacing w:line="360" w:lineRule="exact"/>
              <w:rPr>
                <w:szCs w:val="21"/>
              </w:rPr>
            </w:pPr>
            <w:r w:rsidRPr="0046244C">
              <w:rPr>
                <w:rFonts w:ascii="Times New Roman"/>
                <w:szCs w:val="21"/>
              </w:rPr>
              <w:t>150.0</w:t>
            </w:r>
          </w:p>
        </w:tc>
      </w:tr>
      <w:tr w:rsidR="003516DB" w:rsidRPr="00AE1D0B" w:rsidTr="00A8300A">
        <w:tc>
          <w:tcPr>
            <w:tcW w:w="2553" w:type="pct"/>
          </w:tcPr>
          <w:p w:rsidR="003516DB" w:rsidRPr="00AE1D0B" w:rsidRDefault="003516DB" w:rsidP="00A8300A">
            <w:pPr>
              <w:spacing w:line="360" w:lineRule="exact"/>
              <w:rPr>
                <w:rFonts w:hint="eastAsia"/>
                <w:szCs w:val="21"/>
              </w:rPr>
            </w:pPr>
            <w:r w:rsidRPr="0046244C">
              <w:rPr>
                <w:rFonts w:ascii="Times New Roman" w:hint="eastAsia"/>
                <w:szCs w:val="21"/>
              </w:rPr>
              <w:t>职员</w:t>
            </w:r>
          </w:p>
        </w:tc>
        <w:tc>
          <w:tcPr>
            <w:tcW w:w="612" w:type="pct"/>
          </w:tcPr>
          <w:p w:rsidR="003516DB" w:rsidRPr="00AE1D0B" w:rsidRDefault="003516DB" w:rsidP="00A8300A">
            <w:pPr>
              <w:spacing w:line="360" w:lineRule="exact"/>
              <w:rPr>
                <w:szCs w:val="21"/>
              </w:rPr>
            </w:pPr>
            <w:r w:rsidRPr="0046244C">
              <w:rPr>
                <w:rFonts w:ascii="Times New Roman"/>
                <w:szCs w:val="21"/>
              </w:rPr>
              <w:t>0.9</w:t>
            </w:r>
          </w:p>
        </w:tc>
        <w:tc>
          <w:tcPr>
            <w:tcW w:w="612" w:type="pct"/>
          </w:tcPr>
          <w:p w:rsidR="003516DB" w:rsidRPr="00AE1D0B" w:rsidRDefault="003516DB" w:rsidP="00A8300A">
            <w:pPr>
              <w:spacing w:line="360" w:lineRule="exact"/>
              <w:rPr>
                <w:szCs w:val="21"/>
              </w:rPr>
            </w:pPr>
            <w:r w:rsidRPr="0046244C">
              <w:rPr>
                <w:rFonts w:ascii="Times New Roman"/>
                <w:szCs w:val="21"/>
              </w:rPr>
              <w:t>1.1</w:t>
            </w:r>
          </w:p>
        </w:tc>
        <w:tc>
          <w:tcPr>
            <w:tcW w:w="612" w:type="pct"/>
          </w:tcPr>
          <w:p w:rsidR="003516DB" w:rsidRPr="00AE1D0B" w:rsidRDefault="003516DB" w:rsidP="00A8300A">
            <w:pPr>
              <w:spacing w:line="360" w:lineRule="exact"/>
              <w:rPr>
                <w:szCs w:val="21"/>
              </w:rPr>
            </w:pPr>
            <w:r w:rsidRPr="0046244C">
              <w:rPr>
                <w:rFonts w:ascii="Times New Roman"/>
                <w:szCs w:val="21"/>
              </w:rPr>
              <w:t>60.0</w:t>
            </w:r>
          </w:p>
        </w:tc>
        <w:tc>
          <w:tcPr>
            <w:tcW w:w="612" w:type="pct"/>
          </w:tcPr>
          <w:p w:rsidR="003516DB" w:rsidRPr="00AE1D0B" w:rsidRDefault="003516DB" w:rsidP="00A8300A">
            <w:pPr>
              <w:spacing w:line="360" w:lineRule="exact"/>
              <w:rPr>
                <w:szCs w:val="21"/>
              </w:rPr>
            </w:pPr>
            <w:r w:rsidRPr="0046244C">
              <w:rPr>
                <w:rFonts w:ascii="Times New Roman"/>
                <w:szCs w:val="21"/>
              </w:rPr>
              <w:t>100.0</w:t>
            </w:r>
          </w:p>
        </w:tc>
      </w:tr>
      <w:tr w:rsidR="003516DB" w:rsidRPr="00AE1D0B" w:rsidTr="00A8300A">
        <w:tc>
          <w:tcPr>
            <w:tcW w:w="2553" w:type="pct"/>
          </w:tcPr>
          <w:p w:rsidR="003516DB" w:rsidRPr="00AE1D0B" w:rsidRDefault="003516DB" w:rsidP="00A8300A">
            <w:pPr>
              <w:spacing w:line="360" w:lineRule="exact"/>
              <w:rPr>
                <w:szCs w:val="21"/>
              </w:rPr>
            </w:pPr>
            <w:r w:rsidRPr="0046244C">
              <w:rPr>
                <w:rFonts w:ascii="Times New Roman" w:hint="eastAsia"/>
                <w:szCs w:val="21"/>
              </w:rPr>
              <w:t>服务和销售人员</w:t>
            </w:r>
          </w:p>
        </w:tc>
        <w:tc>
          <w:tcPr>
            <w:tcW w:w="612" w:type="pct"/>
          </w:tcPr>
          <w:p w:rsidR="003516DB" w:rsidRPr="00AE1D0B" w:rsidRDefault="003516DB" w:rsidP="00A8300A">
            <w:pPr>
              <w:spacing w:line="360" w:lineRule="exact"/>
              <w:rPr>
                <w:szCs w:val="21"/>
              </w:rPr>
            </w:pPr>
            <w:r w:rsidRPr="0046244C">
              <w:rPr>
                <w:rFonts w:ascii="Times New Roman"/>
                <w:szCs w:val="21"/>
              </w:rPr>
              <w:t>8.9</w:t>
            </w:r>
          </w:p>
        </w:tc>
        <w:tc>
          <w:tcPr>
            <w:tcW w:w="612" w:type="pct"/>
          </w:tcPr>
          <w:p w:rsidR="003516DB" w:rsidRPr="00AE1D0B" w:rsidRDefault="003516DB" w:rsidP="00A8300A">
            <w:pPr>
              <w:spacing w:line="360" w:lineRule="exact"/>
              <w:rPr>
                <w:szCs w:val="21"/>
              </w:rPr>
            </w:pPr>
            <w:r w:rsidRPr="0046244C">
              <w:rPr>
                <w:rFonts w:ascii="Times New Roman"/>
                <w:szCs w:val="21"/>
              </w:rPr>
              <w:t>9.9</w:t>
            </w:r>
          </w:p>
        </w:tc>
        <w:tc>
          <w:tcPr>
            <w:tcW w:w="612" w:type="pct"/>
          </w:tcPr>
          <w:p w:rsidR="003516DB" w:rsidRPr="00AE1D0B" w:rsidRDefault="003516DB" w:rsidP="00A8300A">
            <w:pPr>
              <w:spacing w:line="360" w:lineRule="exact"/>
              <w:rPr>
                <w:szCs w:val="21"/>
              </w:rPr>
            </w:pPr>
            <w:r w:rsidRPr="0046244C">
              <w:rPr>
                <w:rFonts w:ascii="Times New Roman"/>
                <w:szCs w:val="21"/>
              </w:rPr>
              <w:t>30.0</w:t>
            </w:r>
          </w:p>
        </w:tc>
        <w:tc>
          <w:tcPr>
            <w:tcW w:w="612" w:type="pct"/>
          </w:tcPr>
          <w:p w:rsidR="003516DB" w:rsidRPr="00AE1D0B" w:rsidRDefault="003516DB" w:rsidP="00A8300A">
            <w:pPr>
              <w:spacing w:line="360" w:lineRule="exact"/>
              <w:rPr>
                <w:szCs w:val="21"/>
              </w:rPr>
            </w:pPr>
            <w:r w:rsidRPr="0046244C">
              <w:rPr>
                <w:rFonts w:ascii="Times New Roman"/>
                <w:szCs w:val="21"/>
              </w:rPr>
              <w:t>75.0</w:t>
            </w:r>
          </w:p>
        </w:tc>
      </w:tr>
      <w:tr w:rsidR="003516DB" w:rsidRPr="00AE1D0B" w:rsidTr="00A8300A">
        <w:tc>
          <w:tcPr>
            <w:tcW w:w="2553" w:type="pct"/>
          </w:tcPr>
          <w:p w:rsidR="003516DB" w:rsidRPr="00AE1D0B" w:rsidRDefault="003516DB" w:rsidP="00A8300A">
            <w:pPr>
              <w:spacing w:line="360" w:lineRule="exact"/>
              <w:rPr>
                <w:szCs w:val="21"/>
              </w:rPr>
            </w:pPr>
            <w:r w:rsidRPr="0046244C">
              <w:rPr>
                <w:rFonts w:ascii="Times New Roman" w:hint="eastAsia"/>
                <w:szCs w:val="21"/>
              </w:rPr>
              <w:t>农民和渔民</w:t>
            </w:r>
          </w:p>
        </w:tc>
        <w:tc>
          <w:tcPr>
            <w:tcW w:w="612" w:type="pct"/>
          </w:tcPr>
          <w:p w:rsidR="003516DB" w:rsidRPr="00AE1D0B" w:rsidRDefault="003516DB" w:rsidP="00A8300A">
            <w:pPr>
              <w:spacing w:line="360" w:lineRule="exact"/>
              <w:rPr>
                <w:szCs w:val="21"/>
              </w:rPr>
            </w:pPr>
            <w:r w:rsidRPr="0046244C">
              <w:rPr>
                <w:rFonts w:ascii="Times New Roman"/>
                <w:szCs w:val="21"/>
              </w:rPr>
              <w:t>79.1</w:t>
            </w:r>
          </w:p>
        </w:tc>
        <w:tc>
          <w:tcPr>
            <w:tcW w:w="612" w:type="pct"/>
          </w:tcPr>
          <w:p w:rsidR="003516DB" w:rsidRPr="00AE1D0B" w:rsidRDefault="003516DB" w:rsidP="00A8300A">
            <w:pPr>
              <w:spacing w:line="360" w:lineRule="exact"/>
              <w:rPr>
                <w:szCs w:val="21"/>
              </w:rPr>
            </w:pPr>
            <w:r w:rsidRPr="0046244C">
              <w:rPr>
                <w:rFonts w:ascii="Times New Roman"/>
                <w:szCs w:val="21"/>
              </w:rPr>
              <w:t>61.6</w:t>
            </w:r>
          </w:p>
        </w:tc>
        <w:tc>
          <w:tcPr>
            <w:tcW w:w="612" w:type="pct"/>
          </w:tcPr>
          <w:p w:rsidR="003516DB" w:rsidRPr="00AE1D0B" w:rsidRDefault="003516DB" w:rsidP="00A8300A">
            <w:pPr>
              <w:spacing w:line="360" w:lineRule="exact"/>
              <w:rPr>
                <w:szCs w:val="21"/>
              </w:rPr>
            </w:pPr>
            <w:r w:rsidRPr="0046244C">
              <w:rPr>
                <w:rFonts w:ascii="Times New Roman"/>
                <w:szCs w:val="21"/>
              </w:rPr>
              <w:t>18.1</w:t>
            </w:r>
          </w:p>
        </w:tc>
        <w:tc>
          <w:tcPr>
            <w:tcW w:w="612" w:type="pct"/>
          </w:tcPr>
          <w:p w:rsidR="003516DB" w:rsidRPr="00AE1D0B" w:rsidRDefault="003516DB" w:rsidP="00A8300A">
            <w:pPr>
              <w:spacing w:line="360" w:lineRule="exact"/>
              <w:rPr>
                <w:szCs w:val="21"/>
              </w:rPr>
            </w:pPr>
            <w:r w:rsidRPr="0046244C">
              <w:rPr>
                <w:rFonts w:ascii="Times New Roman"/>
                <w:szCs w:val="21"/>
              </w:rPr>
              <w:t>36.2</w:t>
            </w:r>
          </w:p>
        </w:tc>
      </w:tr>
      <w:tr w:rsidR="003516DB" w:rsidRPr="00AE1D0B" w:rsidTr="00A8300A">
        <w:tc>
          <w:tcPr>
            <w:tcW w:w="2553" w:type="pct"/>
          </w:tcPr>
          <w:p w:rsidR="003516DB" w:rsidRPr="00AE1D0B" w:rsidRDefault="003516DB" w:rsidP="00A8300A">
            <w:pPr>
              <w:spacing w:line="360" w:lineRule="exact"/>
              <w:rPr>
                <w:szCs w:val="21"/>
              </w:rPr>
            </w:pPr>
            <w:r w:rsidRPr="0046244C">
              <w:rPr>
                <w:rFonts w:ascii="Times New Roman" w:hint="eastAsia"/>
                <w:szCs w:val="21"/>
              </w:rPr>
              <w:t>手工艺者和商人</w:t>
            </w:r>
          </w:p>
        </w:tc>
        <w:tc>
          <w:tcPr>
            <w:tcW w:w="612" w:type="pct"/>
          </w:tcPr>
          <w:p w:rsidR="003516DB" w:rsidRPr="00AE1D0B" w:rsidRDefault="003516DB" w:rsidP="00A8300A">
            <w:pPr>
              <w:spacing w:line="360" w:lineRule="exact"/>
              <w:rPr>
                <w:szCs w:val="21"/>
              </w:rPr>
            </w:pPr>
            <w:r w:rsidRPr="0046244C">
              <w:rPr>
                <w:rFonts w:ascii="Times New Roman"/>
                <w:szCs w:val="21"/>
              </w:rPr>
              <w:t>1.3</w:t>
            </w:r>
          </w:p>
        </w:tc>
        <w:tc>
          <w:tcPr>
            <w:tcW w:w="612" w:type="pct"/>
          </w:tcPr>
          <w:p w:rsidR="003516DB" w:rsidRPr="00AE1D0B" w:rsidRDefault="003516DB" w:rsidP="00A8300A">
            <w:pPr>
              <w:spacing w:line="360" w:lineRule="exact"/>
              <w:rPr>
                <w:szCs w:val="21"/>
              </w:rPr>
            </w:pPr>
            <w:r w:rsidRPr="0046244C">
              <w:rPr>
                <w:rFonts w:ascii="Times New Roman"/>
                <w:szCs w:val="21"/>
              </w:rPr>
              <w:t>5.9</w:t>
            </w:r>
          </w:p>
        </w:tc>
        <w:tc>
          <w:tcPr>
            <w:tcW w:w="612" w:type="pct"/>
          </w:tcPr>
          <w:p w:rsidR="003516DB" w:rsidRPr="00AE1D0B" w:rsidRDefault="003516DB" w:rsidP="00A8300A">
            <w:pPr>
              <w:spacing w:line="360" w:lineRule="exact"/>
              <w:rPr>
                <w:szCs w:val="21"/>
              </w:rPr>
            </w:pPr>
            <w:r w:rsidRPr="0046244C">
              <w:rPr>
                <w:rFonts w:ascii="Times New Roman"/>
                <w:szCs w:val="21"/>
              </w:rPr>
              <w:t>50.0</w:t>
            </w:r>
          </w:p>
        </w:tc>
        <w:tc>
          <w:tcPr>
            <w:tcW w:w="612" w:type="pct"/>
          </w:tcPr>
          <w:p w:rsidR="003516DB" w:rsidRPr="00AE1D0B" w:rsidRDefault="003516DB" w:rsidP="00A8300A">
            <w:pPr>
              <w:spacing w:line="360" w:lineRule="exact"/>
              <w:rPr>
                <w:szCs w:val="21"/>
              </w:rPr>
            </w:pPr>
            <w:r w:rsidRPr="0046244C">
              <w:rPr>
                <w:rFonts w:ascii="Times New Roman"/>
                <w:szCs w:val="21"/>
              </w:rPr>
              <w:t>90.5</w:t>
            </w:r>
          </w:p>
        </w:tc>
      </w:tr>
      <w:tr w:rsidR="003516DB" w:rsidRPr="00AE1D0B" w:rsidTr="00A8300A">
        <w:tc>
          <w:tcPr>
            <w:tcW w:w="2553" w:type="pct"/>
          </w:tcPr>
          <w:p w:rsidR="003516DB" w:rsidRPr="00AE1D0B" w:rsidRDefault="003516DB" w:rsidP="00A8300A">
            <w:pPr>
              <w:spacing w:line="360" w:lineRule="exact"/>
              <w:rPr>
                <w:szCs w:val="21"/>
              </w:rPr>
            </w:pPr>
            <w:r w:rsidRPr="0046244C">
              <w:rPr>
                <w:rFonts w:ascii="Times New Roman" w:hint="eastAsia"/>
                <w:szCs w:val="21"/>
              </w:rPr>
              <w:t>工厂工人和机械操作员</w:t>
            </w:r>
          </w:p>
        </w:tc>
        <w:tc>
          <w:tcPr>
            <w:tcW w:w="612" w:type="pct"/>
          </w:tcPr>
          <w:p w:rsidR="003516DB" w:rsidRPr="00AE1D0B" w:rsidRDefault="003516DB" w:rsidP="00A8300A">
            <w:pPr>
              <w:spacing w:line="360" w:lineRule="exact"/>
              <w:rPr>
                <w:szCs w:val="21"/>
              </w:rPr>
            </w:pPr>
            <w:r w:rsidRPr="0046244C">
              <w:rPr>
                <w:rFonts w:ascii="Times New Roman"/>
                <w:szCs w:val="21"/>
              </w:rPr>
              <w:t>1.2</w:t>
            </w:r>
          </w:p>
        </w:tc>
        <w:tc>
          <w:tcPr>
            <w:tcW w:w="612" w:type="pct"/>
          </w:tcPr>
          <w:p w:rsidR="003516DB" w:rsidRPr="00AE1D0B" w:rsidRDefault="003516DB" w:rsidP="00A8300A">
            <w:pPr>
              <w:spacing w:line="360" w:lineRule="exact"/>
              <w:rPr>
                <w:szCs w:val="21"/>
              </w:rPr>
            </w:pPr>
            <w:r w:rsidRPr="0046244C">
              <w:rPr>
                <w:rFonts w:ascii="Times New Roman"/>
                <w:szCs w:val="21"/>
              </w:rPr>
              <w:t>3.2</w:t>
            </w:r>
          </w:p>
        </w:tc>
        <w:tc>
          <w:tcPr>
            <w:tcW w:w="612" w:type="pct"/>
          </w:tcPr>
          <w:p w:rsidR="003516DB" w:rsidRPr="00AE1D0B" w:rsidRDefault="003516DB" w:rsidP="00A8300A">
            <w:pPr>
              <w:spacing w:line="360" w:lineRule="exact"/>
              <w:rPr>
                <w:szCs w:val="21"/>
              </w:rPr>
            </w:pPr>
            <w:r w:rsidRPr="0046244C">
              <w:rPr>
                <w:rFonts w:ascii="Times New Roman"/>
                <w:szCs w:val="21"/>
              </w:rPr>
              <w:t>150.0</w:t>
            </w:r>
          </w:p>
        </w:tc>
        <w:tc>
          <w:tcPr>
            <w:tcW w:w="612" w:type="pct"/>
          </w:tcPr>
          <w:p w:rsidR="003516DB" w:rsidRPr="00AE1D0B" w:rsidRDefault="003516DB" w:rsidP="00A8300A">
            <w:pPr>
              <w:spacing w:line="360" w:lineRule="exact"/>
              <w:rPr>
                <w:szCs w:val="21"/>
              </w:rPr>
            </w:pPr>
            <w:r w:rsidRPr="0046244C">
              <w:rPr>
                <w:rFonts w:ascii="Times New Roman"/>
                <w:szCs w:val="21"/>
              </w:rPr>
              <w:t>90.5</w:t>
            </w:r>
          </w:p>
        </w:tc>
      </w:tr>
      <w:tr w:rsidR="003516DB" w:rsidRPr="0046244C" w:rsidTr="00A8300A">
        <w:tc>
          <w:tcPr>
            <w:tcW w:w="2553" w:type="pct"/>
          </w:tcPr>
          <w:p w:rsidR="003516DB" w:rsidRPr="00AE1D0B" w:rsidRDefault="003516DB" w:rsidP="00A8300A">
            <w:pPr>
              <w:spacing w:line="360" w:lineRule="exact"/>
              <w:rPr>
                <w:rFonts w:hint="eastAsia"/>
                <w:szCs w:val="21"/>
              </w:rPr>
            </w:pPr>
            <w:r w:rsidRPr="0046244C">
              <w:rPr>
                <w:rFonts w:ascii="Times New Roman" w:hint="eastAsia"/>
                <w:szCs w:val="21"/>
              </w:rPr>
              <w:t>简单劳动职业</w:t>
            </w:r>
          </w:p>
        </w:tc>
        <w:tc>
          <w:tcPr>
            <w:tcW w:w="612" w:type="pct"/>
          </w:tcPr>
          <w:p w:rsidR="003516DB" w:rsidRPr="00AE1D0B" w:rsidRDefault="003516DB" w:rsidP="00A8300A">
            <w:pPr>
              <w:spacing w:line="360" w:lineRule="exact"/>
              <w:rPr>
                <w:szCs w:val="21"/>
              </w:rPr>
            </w:pPr>
            <w:r w:rsidRPr="0046244C">
              <w:rPr>
                <w:rFonts w:ascii="Times New Roman"/>
                <w:szCs w:val="21"/>
              </w:rPr>
              <w:t>5.2</w:t>
            </w:r>
          </w:p>
        </w:tc>
        <w:tc>
          <w:tcPr>
            <w:tcW w:w="612" w:type="pct"/>
          </w:tcPr>
          <w:p w:rsidR="003516DB" w:rsidRPr="00AE1D0B" w:rsidRDefault="003516DB" w:rsidP="00A8300A">
            <w:pPr>
              <w:spacing w:line="360" w:lineRule="exact"/>
              <w:rPr>
                <w:szCs w:val="21"/>
              </w:rPr>
            </w:pPr>
            <w:r w:rsidRPr="0046244C">
              <w:rPr>
                <w:rFonts w:ascii="Times New Roman"/>
                <w:szCs w:val="21"/>
              </w:rPr>
              <w:t>14.4</w:t>
            </w:r>
          </w:p>
        </w:tc>
        <w:tc>
          <w:tcPr>
            <w:tcW w:w="612" w:type="pct"/>
          </w:tcPr>
          <w:p w:rsidR="003516DB" w:rsidRPr="00AE1D0B" w:rsidRDefault="003516DB" w:rsidP="00A8300A">
            <w:pPr>
              <w:spacing w:line="360" w:lineRule="exact"/>
              <w:rPr>
                <w:szCs w:val="21"/>
              </w:rPr>
            </w:pPr>
            <w:r w:rsidRPr="0046244C">
              <w:rPr>
                <w:rFonts w:ascii="Times New Roman"/>
                <w:szCs w:val="21"/>
              </w:rPr>
              <w:t>18.1</w:t>
            </w:r>
          </w:p>
        </w:tc>
        <w:tc>
          <w:tcPr>
            <w:tcW w:w="612" w:type="pct"/>
          </w:tcPr>
          <w:p w:rsidR="003516DB" w:rsidRPr="0046244C" w:rsidRDefault="003516DB" w:rsidP="00A8300A">
            <w:pPr>
              <w:spacing w:line="360" w:lineRule="exact"/>
              <w:rPr>
                <w:rFonts w:ascii="Times New Roman"/>
                <w:szCs w:val="21"/>
              </w:rPr>
            </w:pPr>
            <w:r w:rsidRPr="0046244C">
              <w:rPr>
                <w:rFonts w:ascii="Times New Roman"/>
                <w:szCs w:val="21"/>
              </w:rPr>
              <w:t>30.0</w:t>
            </w:r>
          </w:p>
        </w:tc>
      </w:tr>
    </w:tbl>
    <w:p w:rsidR="003516DB" w:rsidRPr="00A8300A" w:rsidRDefault="003516DB" w:rsidP="0046244C">
      <w:pPr>
        <w:spacing w:after="240" w:line="360" w:lineRule="exact"/>
        <w:rPr>
          <w:rFonts w:ascii="Times New Roman" w:hint="eastAsia"/>
          <w:bCs/>
          <w:szCs w:val="21"/>
        </w:rPr>
      </w:pPr>
      <w:r w:rsidRPr="00A8300A">
        <w:rPr>
          <w:rFonts w:ascii="KaiTi_GB2312" w:eastAsia="KaiTi_GB2312" w:hint="eastAsia"/>
          <w:bCs/>
          <w:color w:val="0000FF"/>
          <w:szCs w:val="21"/>
        </w:rPr>
        <w:t>资料来源：</w:t>
      </w:r>
      <w:r w:rsidRPr="00A8300A">
        <w:rPr>
          <w:rFonts w:ascii="Times New Roman" w:hint="eastAsia"/>
          <w:bCs/>
          <w:szCs w:val="21"/>
        </w:rPr>
        <w:t>乌干达全国住户调查，</w:t>
      </w:r>
      <w:r w:rsidRPr="00A8300A">
        <w:rPr>
          <w:rFonts w:ascii="Times New Roman"/>
          <w:bCs/>
          <w:szCs w:val="21"/>
        </w:rPr>
        <w:t>2005/2006</w:t>
      </w:r>
      <w:r w:rsidRPr="00A8300A">
        <w:rPr>
          <w:rFonts w:ascii="Times New Roman" w:hint="eastAsia"/>
          <w:bCs/>
          <w:szCs w:val="21"/>
        </w:rPr>
        <w:t>年。</w:t>
      </w:r>
    </w:p>
    <w:p w:rsidR="003516DB" w:rsidRPr="00A8300A" w:rsidRDefault="003516DB" w:rsidP="0046244C">
      <w:pPr>
        <w:spacing w:after="240" w:line="360" w:lineRule="exact"/>
        <w:rPr>
          <w:rFonts w:ascii="SimHei" w:eastAsia="SimHei"/>
          <w:bCs/>
          <w:color w:val="FF0000"/>
          <w:szCs w:val="21"/>
        </w:rPr>
      </w:pPr>
      <w:r w:rsidRPr="00A8300A">
        <w:rPr>
          <w:rFonts w:ascii="SimHei" w:eastAsia="SimHei" w:hint="eastAsia"/>
          <w:bCs/>
          <w:color w:val="FF0000"/>
          <w:szCs w:val="21"/>
        </w:rPr>
        <w:t>表五：劳动力比例和增长率（</w:t>
      </w:r>
      <w:r w:rsidRPr="00A8300A">
        <w:rPr>
          <w:rFonts w:ascii="SimHei" w:eastAsia="SimHei"/>
          <w:bCs/>
          <w:color w:val="FF0000"/>
          <w:szCs w:val="21"/>
        </w:rPr>
        <w:t>%</w:t>
      </w:r>
      <w:r w:rsidRPr="00A8300A">
        <w:rPr>
          <w:rFonts w:ascii="SimHei" w:eastAsia="SimHei" w:hint="eastAsia"/>
          <w:bCs/>
          <w:color w:val="FF0000"/>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4500"/>
        <w:gridCol w:w="2124"/>
        <w:gridCol w:w="2124"/>
      </w:tblGrid>
      <w:tr w:rsidR="003516DB" w:rsidRPr="00A8300A" w:rsidTr="003516DB">
        <w:tc>
          <w:tcPr>
            <w:tcW w:w="4500" w:type="dxa"/>
            <w:shd w:val="clear" w:color="auto" w:fill="FF9900"/>
          </w:tcPr>
          <w:p w:rsidR="003516DB" w:rsidRPr="00A8300A" w:rsidRDefault="003516DB" w:rsidP="00A8300A">
            <w:pPr>
              <w:spacing w:line="360" w:lineRule="exact"/>
              <w:rPr>
                <w:rFonts w:hint="eastAsia"/>
                <w:bCs/>
                <w:szCs w:val="21"/>
              </w:rPr>
            </w:pPr>
            <w:r w:rsidRPr="00A8300A">
              <w:rPr>
                <w:rFonts w:ascii="Times New Roman" w:hint="eastAsia"/>
                <w:bCs/>
                <w:szCs w:val="21"/>
              </w:rPr>
              <w:t>就业状况</w:t>
            </w:r>
          </w:p>
        </w:tc>
        <w:tc>
          <w:tcPr>
            <w:tcW w:w="2124" w:type="dxa"/>
            <w:shd w:val="clear" w:color="auto" w:fill="FF9900"/>
          </w:tcPr>
          <w:p w:rsidR="003516DB" w:rsidRPr="00A8300A" w:rsidRDefault="003516DB" w:rsidP="00A8300A">
            <w:pPr>
              <w:spacing w:line="360" w:lineRule="exact"/>
              <w:rPr>
                <w:rFonts w:hint="eastAsia"/>
                <w:bCs/>
                <w:szCs w:val="21"/>
              </w:rPr>
            </w:pPr>
            <w:r w:rsidRPr="00A8300A">
              <w:rPr>
                <w:rFonts w:ascii="Times New Roman" w:hint="eastAsia"/>
                <w:bCs/>
                <w:szCs w:val="21"/>
              </w:rPr>
              <w:t>女</w:t>
            </w:r>
          </w:p>
        </w:tc>
        <w:tc>
          <w:tcPr>
            <w:tcW w:w="2124" w:type="dxa"/>
            <w:shd w:val="clear" w:color="auto" w:fill="FF9900"/>
          </w:tcPr>
          <w:p w:rsidR="003516DB" w:rsidRPr="00A8300A" w:rsidRDefault="003516DB" w:rsidP="00A8300A">
            <w:pPr>
              <w:spacing w:line="360" w:lineRule="exact"/>
              <w:rPr>
                <w:rFonts w:hint="eastAsia"/>
                <w:bCs/>
                <w:szCs w:val="21"/>
              </w:rPr>
            </w:pPr>
            <w:r w:rsidRPr="00A8300A">
              <w:rPr>
                <w:rFonts w:ascii="Times New Roman" w:hint="eastAsia"/>
                <w:bCs/>
                <w:szCs w:val="21"/>
              </w:rPr>
              <w:t>男</w:t>
            </w:r>
          </w:p>
        </w:tc>
      </w:tr>
      <w:tr w:rsidR="003516DB" w:rsidRPr="00A8300A" w:rsidTr="003516DB">
        <w:tc>
          <w:tcPr>
            <w:tcW w:w="4500" w:type="dxa"/>
          </w:tcPr>
          <w:p w:rsidR="003516DB" w:rsidRPr="00A8300A" w:rsidRDefault="003516DB" w:rsidP="00A8300A">
            <w:pPr>
              <w:spacing w:line="360" w:lineRule="exact"/>
              <w:rPr>
                <w:rFonts w:hint="eastAsia"/>
                <w:szCs w:val="21"/>
              </w:rPr>
            </w:pPr>
            <w:r w:rsidRPr="00A8300A">
              <w:rPr>
                <w:rFonts w:ascii="Times New Roman" w:hint="eastAsia"/>
                <w:szCs w:val="21"/>
              </w:rPr>
              <w:t>劳动力构成</w:t>
            </w:r>
          </w:p>
        </w:tc>
        <w:tc>
          <w:tcPr>
            <w:tcW w:w="2124" w:type="dxa"/>
          </w:tcPr>
          <w:p w:rsidR="003516DB" w:rsidRPr="00A8300A" w:rsidRDefault="003516DB" w:rsidP="00A8300A">
            <w:pPr>
              <w:spacing w:line="360" w:lineRule="exact"/>
              <w:rPr>
                <w:szCs w:val="21"/>
              </w:rPr>
            </w:pPr>
            <w:r w:rsidRPr="00A8300A">
              <w:rPr>
                <w:rFonts w:ascii="Times New Roman" w:hint="eastAsia"/>
                <w:szCs w:val="21"/>
              </w:rPr>
              <w:t>从</w:t>
            </w:r>
            <w:r w:rsidRPr="00A8300A">
              <w:rPr>
                <w:rFonts w:ascii="Times New Roman"/>
                <w:szCs w:val="21"/>
              </w:rPr>
              <w:t>52.6</w:t>
            </w:r>
            <w:r w:rsidRPr="00A8300A">
              <w:rPr>
                <w:rFonts w:ascii="Times New Roman" w:hint="eastAsia"/>
                <w:szCs w:val="21"/>
              </w:rPr>
              <w:t>降至</w:t>
            </w:r>
            <w:r w:rsidRPr="00A8300A">
              <w:rPr>
                <w:rFonts w:ascii="Times New Roman"/>
                <w:szCs w:val="21"/>
              </w:rPr>
              <w:t>51.4</w:t>
            </w:r>
          </w:p>
        </w:tc>
        <w:tc>
          <w:tcPr>
            <w:tcW w:w="2124" w:type="dxa"/>
          </w:tcPr>
          <w:p w:rsidR="003516DB" w:rsidRPr="00A8300A" w:rsidRDefault="003516DB" w:rsidP="00A8300A">
            <w:pPr>
              <w:spacing w:line="360" w:lineRule="exact"/>
              <w:rPr>
                <w:szCs w:val="21"/>
              </w:rPr>
            </w:pPr>
            <w:r w:rsidRPr="00A8300A">
              <w:rPr>
                <w:rFonts w:ascii="Times New Roman" w:hint="eastAsia"/>
                <w:szCs w:val="21"/>
              </w:rPr>
              <w:t>从</w:t>
            </w:r>
            <w:r w:rsidRPr="00A8300A">
              <w:rPr>
                <w:rFonts w:ascii="Times New Roman"/>
                <w:szCs w:val="21"/>
              </w:rPr>
              <w:t>47.4</w:t>
            </w:r>
            <w:r w:rsidRPr="00A8300A">
              <w:rPr>
                <w:rFonts w:ascii="Times New Roman" w:hint="eastAsia"/>
                <w:szCs w:val="21"/>
              </w:rPr>
              <w:t>升至</w:t>
            </w:r>
            <w:r w:rsidRPr="00A8300A">
              <w:rPr>
                <w:rFonts w:ascii="Times New Roman"/>
                <w:szCs w:val="21"/>
              </w:rPr>
              <w:t xml:space="preserve">48.6 </w:t>
            </w:r>
          </w:p>
        </w:tc>
      </w:tr>
      <w:tr w:rsidR="003516DB" w:rsidRPr="00A8300A" w:rsidTr="003516DB">
        <w:tc>
          <w:tcPr>
            <w:tcW w:w="4500" w:type="dxa"/>
          </w:tcPr>
          <w:p w:rsidR="003516DB" w:rsidRPr="00A8300A" w:rsidRDefault="003516DB" w:rsidP="00A8300A">
            <w:pPr>
              <w:spacing w:line="360" w:lineRule="exact"/>
              <w:rPr>
                <w:szCs w:val="21"/>
              </w:rPr>
            </w:pPr>
            <w:r w:rsidRPr="00A8300A">
              <w:rPr>
                <w:rFonts w:ascii="Times New Roman" w:hint="eastAsia"/>
                <w:szCs w:val="21"/>
              </w:rPr>
              <w:t>劳动力参与率</w:t>
            </w:r>
            <w:r w:rsidRPr="00A8300A">
              <w:rPr>
                <w:rFonts w:ascii="Times New Roman"/>
                <w:szCs w:val="21"/>
              </w:rPr>
              <w:t xml:space="preserve"> </w:t>
            </w:r>
          </w:p>
        </w:tc>
        <w:tc>
          <w:tcPr>
            <w:tcW w:w="2124" w:type="dxa"/>
          </w:tcPr>
          <w:p w:rsidR="003516DB" w:rsidRPr="00A8300A" w:rsidRDefault="003516DB" w:rsidP="00A8300A">
            <w:pPr>
              <w:spacing w:line="360" w:lineRule="exact"/>
              <w:rPr>
                <w:szCs w:val="21"/>
              </w:rPr>
            </w:pPr>
            <w:r w:rsidRPr="00A8300A">
              <w:rPr>
                <w:rFonts w:ascii="Times New Roman" w:hint="eastAsia"/>
                <w:szCs w:val="21"/>
              </w:rPr>
              <w:t>从</w:t>
            </w:r>
            <w:r w:rsidRPr="00A8300A">
              <w:rPr>
                <w:rFonts w:ascii="Times New Roman"/>
                <w:szCs w:val="21"/>
              </w:rPr>
              <w:t>80</w:t>
            </w:r>
            <w:r w:rsidRPr="00A8300A">
              <w:rPr>
                <w:rFonts w:ascii="Times New Roman" w:hint="eastAsia"/>
                <w:szCs w:val="21"/>
              </w:rPr>
              <w:t>升至</w:t>
            </w:r>
            <w:r w:rsidRPr="00A8300A">
              <w:rPr>
                <w:rFonts w:ascii="Times New Roman"/>
                <w:szCs w:val="21"/>
              </w:rPr>
              <w:t xml:space="preserve">80.9 </w:t>
            </w:r>
          </w:p>
        </w:tc>
        <w:tc>
          <w:tcPr>
            <w:tcW w:w="2124" w:type="dxa"/>
          </w:tcPr>
          <w:p w:rsidR="003516DB" w:rsidRPr="00A8300A" w:rsidRDefault="003516DB" w:rsidP="00A8300A">
            <w:pPr>
              <w:spacing w:line="360" w:lineRule="exact"/>
              <w:rPr>
                <w:szCs w:val="21"/>
              </w:rPr>
            </w:pPr>
            <w:r w:rsidRPr="00A8300A">
              <w:rPr>
                <w:rFonts w:ascii="Times New Roman" w:hint="eastAsia"/>
                <w:szCs w:val="21"/>
              </w:rPr>
              <w:t>从</w:t>
            </w:r>
            <w:r w:rsidRPr="00A8300A">
              <w:rPr>
                <w:rFonts w:ascii="Times New Roman"/>
                <w:szCs w:val="21"/>
              </w:rPr>
              <w:t>80.5</w:t>
            </w:r>
            <w:r w:rsidRPr="00A8300A">
              <w:rPr>
                <w:rFonts w:ascii="Times New Roman" w:hint="eastAsia"/>
                <w:szCs w:val="21"/>
              </w:rPr>
              <w:t>升至</w:t>
            </w:r>
            <w:r w:rsidRPr="00A8300A">
              <w:rPr>
                <w:rFonts w:ascii="Times New Roman"/>
                <w:szCs w:val="21"/>
              </w:rPr>
              <w:t xml:space="preserve">83.5 </w:t>
            </w:r>
          </w:p>
        </w:tc>
      </w:tr>
      <w:tr w:rsidR="003516DB" w:rsidRPr="00A8300A" w:rsidTr="003516DB">
        <w:tc>
          <w:tcPr>
            <w:tcW w:w="4500" w:type="dxa"/>
          </w:tcPr>
          <w:p w:rsidR="003516DB" w:rsidRPr="00A8300A" w:rsidRDefault="003516DB" w:rsidP="00A8300A">
            <w:pPr>
              <w:spacing w:line="360" w:lineRule="exact"/>
              <w:rPr>
                <w:rFonts w:hint="eastAsia"/>
                <w:szCs w:val="21"/>
              </w:rPr>
            </w:pPr>
            <w:r w:rsidRPr="00A8300A">
              <w:rPr>
                <w:rFonts w:ascii="Times New Roman" w:hint="eastAsia"/>
                <w:szCs w:val="21"/>
              </w:rPr>
              <w:t>劳动力增长率</w:t>
            </w:r>
          </w:p>
        </w:tc>
        <w:tc>
          <w:tcPr>
            <w:tcW w:w="2124" w:type="dxa"/>
          </w:tcPr>
          <w:p w:rsidR="003516DB" w:rsidRPr="00A8300A" w:rsidRDefault="003516DB" w:rsidP="00A8300A">
            <w:pPr>
              <w:spacing w:line="360" w:lineRule="exact"/>
              <w:rPr>
                <w:szCs w:val="21"/>
              </w:rPr>
            </w:pPr>
            <w:r w:rsidRPr="00A8300A">
              <w:rPr>
                <w:rFonts w:ascii="Times New Roman"/>
                <w:szCs w:val="21"/>
              </w:rPr>
              <w:t>2.9</w:t>
            </w:r>
          </w:p>
        </w:tc>
        <w:tc>
          <w:tcPr>
            <w:tcW w:w="2124" w:type="dxa"/>
          </w:tcPr>
          <w:p w:rsidR="003516DB" w:rsidRPr="00A8300A" w:rsidRDefault="003516DB" w:rsidP="00A8300A">
            <w:pPr>
              <w:spacing w:line="360" w:lineRule="exact"/>
              <w:rPr>
                <w:szCs w:val="21"/>
              </w:rPr>
            </w:pPr>
            <w:r w:rsidRPr="00A8300A">
              <w:rPr>
                <w:rFonts w:ascii="Times New Roman"/>
                <w:szCs w:val="21"/>
              </w:rPr>
              <w:t>4.4</w:t>
            </w:r>
          </w:p>
        </w:tc>
      </w:tr>
      <w:tr w:rsidR="003516DB" w:rsidRPr="00A8300A" w:rsidTr="003516DB">
        <w:tc>
          <w:tcPr>
            <w:tcW w:w="4500" w:type="dxa"/>
          </w:tcPr>
          <w:p w:rsidR="003516DB" w:rsidRPr="00A8300A" w:rsidRDefault="003516DB" w:rsidP="00A8300A">
            <w:pPr>
              <w:spacing w:line="360" w:lineRule="exact"/>
              <w:rPr>
                <w:szCs w:val="21"/>
              </w:rPr>
            </w:pPr>
            <w:r w:rsidRPr="00A8300A">
              <w:rPr>
                <w:rFonts w:ascii="Times New Roman" w:hint="eastAsia"/>
                <w:szCs w:val="21"/>
              </w:rPr>
              <w:t>就业增长率</w:t>
            </w:r>
          </w:p>
        </w:tc>
        <w:tc>
          <w:tcPr>
            <w:tcW w:w="2124" w:type="dxa"/>
          </w:tcPr>
          <w:p w:rsidR="003516DB" w:rsidRPr="00A8300A" w:rsidRDefault="003516DB" w:rsidP="00A8300A">
            <w:pPr>
              <w:spacing w:line="360" w:lineRule="exact"/>
              <w:rPr>
                <w:szCs w:val="21"/>
              </w:rPr>
            </w:pPr>
            <w:r w:rsidRPr="00A8300A">
              <w:rPr>
                <w:rFonts w:ascii="Times New Roman"/>
                <w:szCs w:val="21"/>
              </w:rPr>
              <w:t>3.6</w:t>
            </w:r>
          </w:p>
        </w:tc>
        <w:tc>
          <w:tcPr>
            <w:tcW w:w="2124" w:type="dxa"/>
          </w:tcPr>
          <w:p w:rsidR="003516DB" w:rsidRPr="00A8300A" w:rsidRDefault="003516DB" w:rsidP="00A8300A">
            <w:pPr>
              <w:spacing w:line="360" w:lineRule="exact"/>
              <w:rPr>
                <w:szCs w:val="21"/>
              </w:rPr>
            </w:pPr>
            <w:r w:rsidRPr="00A8300A">
              <w:rPr>
                <w:rFonts w:ascii="Times New Roman"/>
                <w:szCs w:val="21"/>
              </w:rPr>
              <w:t>4.75</w:t>
            </w:r>
          </w:p>
        </w:tc>
      </w:tr>
      <w:tr w:rsidR="003516DB" w:rsidRPr="00A8300A" w:rsidTr="003516DB">
        <w:tc>
          <w:tcPr>
            <w:tcW w:w="4500" w:type="dxa"/>
          </w:tcPr>
          <w:p w:rsidR="003516DB" w:rsidRPr="00A8300A" w:rsidRDefault="003516DB" w:rsidP="00A8300A">
            <w:pPr>
              <w:spacing w:line="360" w:lineRule="exact"/>
              <w:rPr>
                <w:szCs w:val="21"/>
              </w:rPr>
            </w:pPr>
            <w:r w:rsidRPr="00A8300A">
              <w:rPr>
                <w:rFonts w:ascii="Times New Roman" w:hint="eastAsia"/>
                <w:szCs w:val="21"/>
              </w:rPr>
              <w:t>非农业就业构成</w:t>
            </w:r>
          </w:p>
        </w:tc>
        <w:tc>
          <w:tcPr>
            <w:tcW w:w="2124" w:type="dxa"/>
          </w:tcPr>
          <w:p w:rsidR="003516DB" w:rsidRPr="00A8300A" w:rsidRDefault="003516DB" w:rsidP="00A8300A">
            <w:pPr>
              <w:spacing w:line="360" w:lineRule="exact"/>
              <w:rPr>
                <w:szCs w:val="21"/>
              </w:rPr>
            </w:pPr>
            <w:r w:rsidRPr="00A8300A">
              <w:rPr>
                <w:rFonts w:ascii="Times New Roman"/>
                <w:szCs w:val="21"/>
              </w:rPr>
              <w:t>36</w:t>
            </w:r>
          </w:p>
        </w:tc>
        <w:tc>
          <w:tcPr>
            <w:tcW w:w="2124" w:type="dxa"/>
          </w:tcPr>
          <w:p w:rsidR="003516DB" w:rsidRPr="00A8300A" w:rsidRDefault="003516DB" w:rsidP="00A8300A">
            <w:pPr>
              <w:spacing w:line="360" w:lineRule="exact"/>
              <w:rPr>
                <w:szCs w:val="21"/>
              </w:rPr>
            </w:pPr>
            <w:r w:rsidRPr="00A8300A">
              <w:rPr>
                <w:rFonts w:ascii="Times New Roman"/>
                <w:szCs w:val="21"/>
              </w:rPr>
              <w:t>53</w:t>
            </w:r>
          </w:p>
        </w:tc>
      </w:tr>
      <w:tr w:rsidR="003516DB" w:rsidRPr="00A8300A" w:rsidTr="003516DB">
        <w:tc>
          <w:tcPr>
            <w:tcW w:w="4500" w:type="dxa"/>
          </w:tcPr>
          <w:p w:rsidR="003516DB" w:rsidRPr="00A8300A" w:rsidRDefault="003516DB" w:rsidP="00A8300A">
            <w:pPr>
              <w:spacing w:line="360" w:lineRule="exact"/>
              <w:rPr>
                <w:rFonts w:hint="eastAsia"/>
                <w:szCs w:val="21"/>
              </w:rPr>
            </w:pPr>
            <w:r w:rsidRPr="00A8300A">
              <w:rPr>
                <w:rFonts w:ascii="Times New Roman" w:hint="eastAsia"/>
                <w:szCs w:val="21"/>
              </w:rPr>
              <w:t>失业率</w:t>
            </w:r>
          </w:p>
        </w:tc>
        <w:tc>
          <w:tcPr>
            <w:tcW w:w="2124" w:type="dxa"/>
          </w:tcPr>
          <w:p w:rsidR="003516DB" w:rsidRPr="00A8300A" w:rsidRDefault="003516DB" w:rsidP="00A8300A">
            <w:pPr>
              <w:spacing w:line="360" w:lineRule="exact"/>
              <w:rPr>
                <w:szCs w:val="21"/>
              </w:rPr>
            </w:pPr>
            <w:r w:rsidRPr="00A8300A">
              <w:rPr>
                <w:rFonts w:ascii="Times New Roman" w:hint="eastAsia"/>
                <w:szCs w:val="21"/>
              </w:rPr>
              <w:t>从</w:t>
            </w:r>
            <w:r w:rsidRPr="00A8300A">
              <w:rPr>
                <w:rFonts w:ascii="Times New Roman"/>
                <w:szCs w:val="21"/>
              </w:rPr>
              <w:t>4.2</w:t>
            </w:r>
            <w:r w:rsidRPr="00A8300A">
              <w:rPr>
                <w:rFonts w:ascii="Times New Roman" w:hint="eastAsia"/>
                <w:szCs w:val="21"/>
              </w:rPr>
              <w:t>降至</w:t>
            </w:r>
            <w:r w:rsidRPr="00A8300A">
              <w:rPr>
                <w:rFonts w:ascii="Times New Roman"/>
                <w:szCs w:val="21"/>
              </w:rPr>
              <w:t xml:space="preserve">2.1 </w:t>
            </w:r>
          </w:p>
        </w:tc>
        <w:tc>
          <w:tcPr>
            <w:tcW w:w="2124" w:type="dxa"/>
          </w:tcPr>
          <w:p w:rsidR="003516DB" w:rsidRPr="00A8300A" w:rsidRDefault="003516DB" w:rsidP="00A8300A">
            <w:pPr>
              <w:spacing w:line="360" w:lineRule="exact"/>
              <w:rPr>
                <w:szCs w:val="21"/>
              </w:rPr>
            </w:pPr>
            <w:r w:rsidRPr="00A8300A">
              <w:rPr>
                <w:rFonts w:ascii="Times New Roman"/>
                <w:szCs w:val="21"/>
              </w:rPr>
              <w:t>1.7</w:t>
            </w:r>
          </w:p>
        </w:tc>
      </w:tr>
      <w:tr w:rsidR="003516DB" w:rsidRPr="00A8300A" w:rsidTr="003516DB">
        <w:tc>
          <w:tcPr>
            <w:tcW w:w="4500" w:type="dxa"/>
          </w:tcPr>
          <w:p w:rsidR="003516DB" w:rsidRPr="00A8300A" w:rsidRDefault="003516DB" w:rsidP="00A8300A">
            <w:pPr>
              <w:spacing w:line="360" w:lineRule="exact"/>
              <w:rPr>
                <w:szCs w:val="21"/>
              </w:rPr>
            </w:pPr>
            <w:r w:rsidRPr="00A8300A">
              <w:rPr>
                <w:rFonts w:ascii="Times New Roman" w:hint="eastAsia"/>
                <w:szCs w:val="21"/>
              </w:rPr>
              <w:t>自营职业</w:t>
            </w:r>
          </w:p>
        </w:tc>
        <w:tc>
          <w:tcPr>
            <w:tcW w:w="2124" w:type="dxa"/>
          </w:tcPr>
          <w:p w:rsidR="003516DB" w:rsidRPr="00A8300A" w:rsidRDefault="003516DB" w:rsidP="00A8300A">
            <w:pPr>
              <w:spacing w:line="360" w:lineRule="exact"/>
              <w:rPr>
                <w:szCs w:val="21"/>
              </w:rPr>
            </w:pPr>
            <w:r w:rsidRPr="00A8300A">
              <w:rPr>
                <w:rFonts w:ascii="Times New Roman"/>
                <w:szCs w:val="21"/>
              </w:rPr>
              <w:t>40</w:t>
            </w:r>
          </w:p>
        </w:tc>
        <w:tc>
          <w:tcPr>
            <w:tcW w:w="2124" w:type="dxa"/>
          </w:tcPr>
          <w:p w:rsidR="003516DB" w:rsidRPr="00A8300A" w:rsidRDefault="003516DB" w:rsidP="00A8300A">
            <w:pPr>
              <w:spacing w:line="360" w:lineRule="exact"/>
              <w:rPr>
                <w:szCs w:val="21"/>
              </w:rPr>
            </w:pPr>
            <w:r w:rsidRPr="00A8300A">
              <w:rPr>
                <w:rFonts w:ascii="Times New Roman"/>
                <w:szCs w:val="21"/>
              </w:rPr>
              <w:t>52</w:t>
            </w:r>
          </w:p>
        </w:tc>
      </w:tr>
      <w:tr w:rsidR="003516DB" w:rsidRPr="00A8300A" w:rsidTr="003516DB">
        <w:tc>
          <w:tcPr>
            <w:tcW w:w="4500" w:type="dxa"/>
          </w:tcPr>
          <w:p w:rsidR="003516DB" w:rsidRPr="00A8300A" w:rsidRDefault="003516DB" w:rsidP="00A8300A">
            <w:pPr>
              <w:spacing w:line="360" w:lineRule="exact"/>
              <w:rPr>
                <w:szCs w:val="21"/>
              </w:rPr>
            </w:pPr>
            <w:r w:rsidRPr="00A8300A">
              <w:rPr>
                <w:rFonts w:ascii="Times New Roman" w:hint="eastAsia"/>
                <w:szCs w:val="21"/>
              </w:rPr>
              <w:t>无报酬家庭工人</w:t>
            </w:r>
          </w:p>
        </w:tc>
        <w:tc>
          <w:tcPr>
            <w:tcW w:w="2124" w:type="dxa"/>
          </w:tcPr>
          <w:p w:rsidR="003516DB" w:rsidRPr="00A8300A" w:rsidRDefault="003516DB" w:rsidP="00A8300A">
            <w:pPr>
              <w:spacing w:line="360" w:lineRule="exact"/>
              <w:rPr>
                <w:szCs w:val="21"/>
              </w:rPr>
            </w:pPr>
            <w:r w:rsidRPr="00A8300A">
              <w:rPr>
                <w:rFonts w:ascii="Times New Roman"/>
                <w:szCs w:val="21"/>
              </w:rPr>
              <w:t>50.1</w:t>
            </w:r>
          </w:p>
        </w:tc>
        <w:tc>
          <w:tcPr>
            <w:tcW w:w="2124" w:type="dxa"/>
          </w:tcPr>
          <w:p w:rsidR="003516DB" w:rsidRPr="00A8300A" w:rsidRDefault="003516DB" w:rsidP="00A8300A">
            <w:pPr>
              <w:spacing w:line="360" w:lineRule="exact"/>
              <w:rPr>
                <w:szCs w:val="21"/>
              </w:rPr>
            </w:pPr>
            <w:r w:rsidRPr="00A8300A">
              <w:rPr>
                <w:rFonts w:ascii="Times New Roman"/>
                <w:szCs w:val="21"/>
              </w:rPr>
              <w:t>23.5</w:t>
            </w:r>
          </w:p>
        </w:tc>
      </w:tr>
      <w:tr w:rsidR="003516DB" w:rsidRPr="00A8300A" w:rsidTr="003516DB">
        <w:tc>
          <w:tcPr>
            <w:tcW w:w="4500" w:type="dxa"/>
          </w:tcPr>
          <w:p w:rsidR="003516DB" w:rsidRPr="00A8300A" w:rsidRDefault="003516DB" w:rsidP="00A8300A">
            <w:pPr>
              <w:spacing w:line="360" w:lineRule="exact"/>
              <w:rPr>
                <w:rFonts w:hint="eastAsia"/>
                <w:szCs w:val="21"/>
              </w:rPr>
            </w:pPr>
            <w:r w:rsidRPr="00A8300A">
              <w:rPr>
                <w:rFonts w:ascii="Times New Roman" w:hint="eastAsia"/>
                <w:szCs w:val="21"/>
              </w:rPr>
              <w:t>长期雇员</w:t>
            </w:r>
          </w:p>
        </w:tc>
        <w:tc>
          <w:tcPr>
            <w:tcW w:w="2124" w:type="dxa"/>
          </w:tcPr>
          <w:p w:rsidR="003516DB" w:rsidRPr="00A8300A" w:rsidRDefault="003516DB" w:rsidP="00A8300A">
            <w:pPr>
              <w:spacing w:line="360" w:lineRule="exact"/>
              <w:rPr>
                <w:szCs w:val="21"/>
              </w:rPr>
            </w:pPr>
            <w:r w:rsidRPr="00A8300A">
              <w:rPr>
                <w:rFonts w:ascii="Times New Roman"/>
                <w:szCs w:val="21"/>
              </w:rPr>
              <w:t>2.6</w:t>
            </w:r>
          </w:p>
        </w:tc>
        <w:tc>
          <w:tcPr>
            <w:tcW w:w="2124" w:type="dxa"/>
          </w:tcPr>
          <w:p w:rsidR="003516DB" w:rsidRPr="00A8300A" w:rsidRDefault="003516DB" w:rsidP="00A8300A">
            <w:pPr>
              <w:spacing w:line="360" w:lineRule="exact"/>
              <w:rPr>
                <w:szCs w:val="21"/>
              </w:rPr>
            </w:pPr>
            <w:r w:rsidRPr="00A8300A">
              <w:rPr>
                <w:rFonts w:ascii="Times New Roman"/>
                <w:szCs w:val="21"/>
              </w:rPr>
              <w:t>6.5</w:t>
            </w:r>
          </w:p>
        </w:tc>
      </w:tr>
      <w:tr w:rsidR="003516DB" w:rsidRPr="00A8300A" w:rsidTr="003516DB">
        <w:tc>
          <w:tcPr>
            <w:tcW w:w="4500" w:type="dxa"/>
          </w:tcPr>
          <w:p w:rsidR="003516DB" w:rsidRPr="00A8300A" w:rsidRDefault="003516DB" w:rsidP="00A8300A">
            <w:pPr>
              <w:spacing w:line="360" w:lineRule="exact"/>
              <w:rPr>
                <w:szCs w:val="21"/>
              </w:rPr>
            </w:pPr>
            <w:r w:rsidRPr="00A8300A">
              <w:rPr>
                <w:rFonts w:ascii="Times New Roman" w:hint="eastAsia"/>
                <w:szCs w:val="21"/>
              </w:rPr>
              <w:t>短期</w:t>
            </w:r>
            <w:r w:rsidRPr="00A8300A">
              <w:rPr>
                <w:rFonts w:ascii="Times New Roman" w:hint="eastAsia"/>
                <w:szCs w:val="21"/>
              </w:rPr>
              <w:t>/</w:t>
            </w:r>
            <w:r w:rsidRPr="00A8300A">
              <w:rPr>
                <w:rFonts w:ascii="Times New Roman" w:hint="eastAsia"/>
                <w:szCs w:val="21"/>
              </w:rPr>
              <w:t>临时雇员</w:t>
            </w:r>
            <w:r w:rsidRPr="00A8300A">
              <w:rPr>
                <w:rFonts w:ascii="Times New Roman"/>
                <w:szCs w:val="21"/>
              </w:rPr>
              <w:t xml:space="preserve"> </w:t>
            </w:r>
          </w:p>
        </w:tc>
        <w:tc>
          <w:tcPr>
            <w:tcW w:w="2124" w:type="dxa"/>
          </w:tcPr>
          <w:p w:rsidR="003516DB" w:rsidRPr="00A8300A" w:rsidRDefault="003516DB" w:rsidP="00A8300A">
            <w:pPr>
              <w:spacing w:line="360" w:lineRule="exact"/>
              <w:rPr>
                <w:szCs w:val="21"/>
              </w:rPr>
            </w:pPr>
            <w:r w:rsidRPr="00A8300A">
              <w:rPr>
                <w:rFonts w:ascii="Times New Roman"/>
                <w:szCs w:val="21"/>
              </w:rPr>
              <w:t>6.4</w:t>
            </w:r>
          </w:p>
        </w:tc>
        <w:tc>
          <w:tcPr>
            <w:tcW w:w="2124" w:type="dxa"/>
          </w:tcPr>
          <w:p w:rsidR="003516DB" w:rsidRPr="00A8300A" w:rsidRDefault="003516DB" w:rsidP="00A8300A">
            <w:pPr>
              <w:spacing w:line="360" w:lineRule="exact"/>
              <w:rPr>
                <w:szCs w:val="21"/>
              </w:rPr>
            </w:pPr>
            <w:r w:rsidRPr="00A8300A">
              <w:rPr>
                <w:rFonts w:ascii="Times New Roman"/>
                <w:szCs w:val="21"/>
              </w:rPr>
              <w:t>17.4</w:t>
            </w:r>
          </w:p>
        </w:tc>
      </w:tr>
      <w:tr w:rsidR="003516DB" w:rsidRPr="00A8300A" w:rsidTr="003516DB">
        <w:tc>
          <w:tcPr>
            <w:tcW w:w="4500" w:type="dxa"/>
          </w:tcPr>
          <w:p w:rsidR="003516DB" w:rsidRPr="00A8300A" w:rsidRDefault="003516DB" w:rsidP="00A8300A">
            <w:pPr>
              <w:spacing w:line="360" w:lineRule="exact"/>
              <w:rPr>
                <w:szCs w:val="21"/>
              </w:rPr>
            </w:pPr>
            <w:r w:rsidRPr="00A8300A">
              <w:rPr>
                <w:rFonts w:ascii="Times New Roman" w:hint="eastAsia"/>
                <w:szCs w:val="21"/>
              </w:rPr>
              <w:t>从事经济活动的时间（小时）</w:t>
            </w:r>
          </w:p>
        </w:tc>
        <w:tc>
          <w:tcPr>
            <w:tcW w:w="2124" w:type="dxa"/>
          </w:tcPr>
          <w:p w:rsidR="003516DB" w:rsidRPr="00A8300A" w:rsidRDefault="003516DB" w:rsidP="00A8300A">
            <w:pPr>
              <w:spacing w:line="360" w:lineRule="exact"/>
              <w:rPr>
                <w:szCs w:val="21"/>
              </w:rPr>
            </w:pPr>
            <w:r w:rsidRPr="00A8300A">
              <w:rPr>
                <w:rFonts w:ascii="Times New Roman"/>
                <w:szCs w:val="21"/>
              </w:rPr>
              <w:t>6</w:t>
            </w:r>
          </w:p>
        </w:tc>
        <w:tc>
          <w:tcPr>
            <w:tcW w:w="2124" w:type="dxa"/>
          </w:tcPr>
          <w:p w:rsidR="003516DB" w:rsidRPr="00A8300A" w:rsidRDefault="003516DB" w:rsidP="00A8300A">
            <w:pPr>
              <w:spacing w:line="360" w:lineRule="exact"/>
              <w:rPr>
                <w:rFonts w:ascii="Times New Roman"/>
                <w:szCs w:val="21"/>
              </w:rPr>
            </w:pPr>
            <w:r w:rsidRPr="00A8300A">
              <w:rPr>
                <w:rFonts w:ascii="Times New Roman"/>
                <w:szCs w:val="21"/>
              </w:rPr>
              <w:t>7.3</w:t>
            </w:r>
          </w:p>
        </w:tc>
      </w:tr>
    </w:tbl>
    <w:p w:rsidR="003516DB" w:rsidRPr="00A8300A" w:rsidRDefault="003516DB" w:rsidP="0046244C">
      <w:pPr>
        <w:spacing w:after="240" w:line="360" w:lineRule="exact"/>
        <w:rPr>
          <w:rFonts w:ascii="Times New Roman"/>
          <w:bCs/>
          <w:szCs w:val="21"/>
        </w:rPr>
      </w:pPr>
      <w:r w:rsidRPr="00A8300A">
        <w:rPr>
          <w:rFonts w:ascii="KaiTi_GB2312" w:eastAsia="KaiTi_GB2312" w:hint="eastAsia"/>
          <w:bCs/>
          <w:color w:val="0000FF"/>
          <w:szCs w:val="21"/>
        </w:rPr>
        <w:t>资料来源：</w:t>
      </w:r>
      <w:r w:rsidRPr="00A8300A">
        <w:rPr>
          <w:rFonts w:ascii="Times New Roman"/>
          <w:bCs/>
          <w:szCs w:val="21"/>
        </w:rPr>
        <w:t>2005/2006</w:t>
      </w:r>
      <w:r w:rsidRPr="00A8300A">
        <w:rPr>
          <w:rFonts w:ascii="Times New Roman" w:hint="eastAsia"/>
          <w:bCs/>
          <w:szCs w:val="21"/>
        </w:rPr>
        <w:t>年乌干达全国住户调查</w:t>
      </w:r>
      <w:r w:rsidR="00DE6DF7">
        <w:rPr>
          <w:rFonts w:ascii="Times New Roman" w:hint="eastAsia"/>
          <w:bCs/>
          <w:szCs w:val="21"/>
        </w:rPr>
        <w:t>。</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妇女的识字率低，极少有机会获得土地、贷款和其他资源等生产资料，造成她们的经济地位低下。</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《就业法》（</w:t>
      </w:r>
      <w:r w:rsidRPr="0046244C">
        <w:rPr>
          <w:rFonts w:ascii="Times New Roman"/>
          <w:szCs w:val="21"/>
        </w:rPr>
        <w:t>2006</w:t>
      </w:r>
      <w:r w:rsidRPr="0046244C">
        <w:rPr>
          <w:rFonts w:ascii="Times New Roman" w:hint="eastAsia"/>
          <w:szCs w:val="21"/>
        </w:rPr>
        <w:t>年）规定了多项豁免情况，并存在一些不足和漏洞，没能为就业妇女提供充足的保护：</w:t>
      </w:r>
      <w:r w:rsidRPr="0046244C">
        <w:rPr>
          <w:rStyle w:val="FootnoteReference"/>
          <w:rFonts w:ascii="Times New Roman"/>
          <w:szCs w:val="21"/>
        </w:rPr>
        <w:footnoteReference w:id="58"/>
      </w:r>
    </w:p>
    <w:p w:rsidR="003516DB" w:rsidRPr="0046244C" w:rsidRDefault="003516DB" w:rsidP="00A8300A">
      <w:pPr>
        <w:numPr>
          <w:ilvl w:val="2"/>
          <w:numId w:val="15"/>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《就业法》不适用于以妇女为主的非正规经济部门，即家庭生意和家务劳动，例如</w:t>
      </w:r>
      <w:r w:rsidRPr="0046244C">
        <w:rPr>
          <w:rFonts w:ascii="Times New Roman"/>
          <w:szCs w:val="21"/>
        </w:rPr>
        <w:t>2005</w:t>
      </w:r>
      <w:r w:rsidRPr="0046244C">
        <w:rPr>
          <w:rFonts w:ascii="Times New Roman" w:hint="eastAsia"/>
          <w:szCs w:val="21"/>
        </w:rPr>
        <w:t>/</w:t>
      </w:r>
      <w:r w:rsidRPr="0046244C">
        <w:rPr>
          <w:rFonts w:ascii="Times New Roman"/>
          <w:szCs w:val="21"/>
        </w:rPr>
        <w:t>2006</w:t>
      </w:r>
      <w:r w:rsidRPr="0046244C">
        <w:rPr>
          <w:rFonts w:ascii="Times New Roman" w:hint="eastAsia"/>
          <w:szCs w:val="21"/>
        </w:rPr>
        <w:t>年乌干达全国住户调查发现，</w:t>
      </w:r>
      <w:r w:rsidRPr="0046244C">
        <w:rPr>
          <w:rFonts w:ascii="Times New Roman"/>
          <w:szCs w:val="21"/>
        </w:rPr>
        <w:t>50.1%</w:t>
      </w:r>
      <w:r w:rsidRPr="0046244C">
        <w:rPr>
          <w:rFonts w:ascii="Times New Roman" w:hint="eastAsia"/>
          <w:szCs w:val="21"/>
        </w:rPr>
        <w:t>的无报酬家庭工人是妇女。因此，非正规经济部门的从业妇女极易受到剥削。</w:t>
      </w:r>
    </w:p>
    <w:p w:rsidR="003516DB" w:rsidRPr="0046244C" w:rsidRDefault="003516DB" w:rsidP="00A8300A">
      <w:pPr>
        <w:numPr>
          <w:ilvl w:val="2"/>
          <w:numId w:val="15"/>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假如某些特定职业能够证明“关于某项特定工作的区别对待、排斥或优待属于该工作的固有要求”，则歧视规定不适用。这种限制性条款可以用来为禁止妇女从事某些职业做辩护。</w:t>
      </w:r>
    </w:p>
    <w:p w:rsidR="003516DB" w:rsidRPr="0046244C" w:rsidRDefault="003516DB" w:rsidP="00A8300A">
      <w:pPr>
        <w:numPr>
          <w:ilvl w:val="2"/>
          <w:numId w:val="15"/>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规定只有雇主或其代表对于雇员犯有性骚扰行为，才可以提出起诉，这意味着同级别员工之间的性骚扰行为不能根据《就业法》提出起诉。另一方面，工作场所的雇员必须达到</w:t>
      </w:r>
      <w:r w:rsidRPr="0046244C">
        <w:rPr>
          <w:rFonts w:ascii="Times New Roman" w:hint="eastAsia"/>
          <w:szCs w:val="21"/>
        </w:rPr>
        <w:t>25</w:t>
      </w:r>
      <w:r w:rsidRPr="0046244C">
        <w:rPr>
          <w:rFonts w:ascii="Times New Roman" w:hint="eastAsia"/>
          <w:szCs w:val="21"/>
        </w:rPr>
        <w:t>人以上，要求雇主制定预防性骚扰措施的规定方可适用。</w:t>
      </w:r>
    </w:p>
    <w:p w:rsidR="003516DB" w:rsidRPr="0046244C" w:rsidRDefault="003516DB" w:rsidP="00A8300A">
      <w:pPr>
        <w:numPr>
          <w:ilvl w:val="2"/>
          <w:numId w:val="15"/>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不承认请假照料生病的家庭成员是缺勤的充足理由。由于妇女要用</w:t>
      </w:r>
      <w:r w:rsidRPr="0046244C">
        <w:rPr>
          <w:rFonts w:ascii="Times New Roman" w:hint="eastAsia"/>
          <w:szCs w:val="21"/>
        </w:rPr>
        <w:t>9</w:t>
      </w:r>
      <w:r w:rsidRPr="0046244C">
        <w:rPr>
          <w:rFonts w:ascii="Times New Roman" w:hint="eastAsia"/>
          <w:szCs w:val="21"/>
        </w:rPr>
        <w:t>小时照顾家人，在她们请假照料患病的亲属时，她们的工资必然会被部分或全部扣除。</w:t>
      </w:r>
    </w:p>
    <w:p w:rsidR="003516DB" w:rsidRPr="0046244C" w:rsidRDefault="003516DB" w:rsidP="00A8300A">
      <w:pPr>
        <w:numPr>
          <w:ilvl w:val="2"/>
          <w:numId w:val="15"/>
        </w:numPr>
        <w:tabs>
          <w:tab w:val="clear" w:pos="690"/>
          <w:tab w:val="left" w:pos="1575"/>
        </w:tabs>
        <w:spacing w:after="240" w:line="360" w:lineRule="exact"/>
        <w:ind w:left="1575" w:hanging="525"/>
        <w:rPr>
          <w:rFonts w:ascii="Times New Roman"/>
          <w:szCs w:val="21"/>
        </w:rPr>
      </w:pPr>
      <w:r w:rsidRPr="0046244C">
        <w:rPr>
          <w:rFonts w:ascii="Times New Roman" w:hint="eastAsia"/>
          <w:szCs w:val="21"/>
        </w:rPr>
        <w:t>没有规定具体措施，协助哺乳妇女在恢复工作之后依然能够在工作日坚持母乳喂养。《就业法》规定工作满</w:t>
      </w:r>
      <w:r w:rsidRPr="0046244C">
        <w:rPr>
          <w:rFonts w:ascii="Times New Roman" w:hint="eastAsia"/>
          <w:szCs w:val="21"/>
        </w:rPr>
        <w:t>8</w:t>
      </w:r>
      <w:r w:rsidRPr="0046244C">
        <w:rPr>
          <w:rFonts w:ascii="Times New Roman" w:hint="eastAsia"/>
          <w:szCs w:val="21"/>
        </w:rPr>
        <w:t>小时的员工可以休息</w:t>
      </w:r>
      <w:r w:rsidRPr="0046244C">
        <w:rPr>
          <w:rFonts w:ascii="Times New Roman" w:hint="eastAsia"/>
          <w:szCs w:val="21"/>
        </w:rPr>
        <w:t>30</w:t>
      </w:r>
      <w:r w:rsidRPr="0046244C">
        <w:rPr>
          <w:rFonts w:ascii="Times New Roman" w:hint="eastAsia"/>
          <w:szCs w:val="21"/>
        </w:rPr>
        <w:t>分钟，但这段时间不足以让母亲给婴儿哺乳后再返回工作地点。雇主在工作场所提供儿童保育设施，这项规定才有实际意义，但《就业法》没有要求雇主这样做。</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lang w:val="en-GB"/>
        </w:rPr>
        <w:t>由于机构能力薄弱，人员配置严重不足，要执行上述法律和保障安全的工作环境都很困难。</w:t>
      </w:r>
      <w:r w:rsidRPr="0046244C">
        <w:rPr>
          <w:rStyle w:val="FootnoteReference"/>
          <w:rFonts w:ascii="Times New Roman"/>
          <w:szCs w:val="21"/>
          <w:lang w:val="en-GB"/>
        </w:rPr>
        <w:footnoteReference w:id="59"/>
      </w:r>
      <w:r w:rsidRPr="0046244C">
        <w:rPr>
          <w:rFonts w:ascii="Times New Roman" w:hint="eastAsia"/>
          <w:szCs w:val="21"/>
          <w:lang w:val="en-GB"/>
        </w:rPr>
        <w:t xml:space="preserve"> </w:t>
      </w:r>
      <w:r w:rsidRPr="0046244C">
        <w:rPr>
          <w:rFonts w:ascii="Times New Roman" w:hint="eastAsia"/>
          <w:szCs w:val="21"/>
          <w:lang w:val="en-GB"/>
        </w:rPr>
        <w:t>小公司的资金不足，难以落实《就业法》</w:t>
      </w:r>
      <w:r w:rsidR="00DE6DF7">
        <w:rPr>
          <w:rFonts w:ascii="Times New Roman" w:hint="eastAsia"/>
          <w:szCs w:val="21"/>
          <w:lang w:val="en-GB"/>
        </w:rPr>
        <w:t>的规定。特别值得一提的是关于产假的规定。允许员工休产假，同时雇用</w:t>
      </w:r>
      <w:r w:rsidRPr="0046244C">
        <w:rPr>
          <w:rFonts w:ascii="Times New Roman" w:hint="eastAsia"/>
          <w:szCs w:val="21"/>
          <w:lang w:val="en-GB"/>
        </w:rPr>
        <w:t>其他人负责处理产假期间的工作，对于小公司是难以承受的负担。</w:t>
      </w:r>
      <w:r w:rsidRPr="0046244C">
        <w:rPr>
          <w:rStyle w:val="FootnoteReference"/>
          <w:rFonts w:ascii="Times New Roman"/>
          <w:szCs w:val="21"/>
        </w:rPr>
        <w:footnoteReference w:id="60"/>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目前正在制定国家就业政策，作为全国就业问题综合框架，涉及各类工人，包括妇女、青年、移民工人、感染艾滋病毒</w:t>
      </w:r>
      <w:r w:rsidRPr="0046244C">
        <w:rPr>
          <w:rFonts w:ascii="Times New Roman" w:hint="eastAsia"/>
          <w:szCs w:val="21"/>
        </w:rPr>
        <w:t>/</w:t>
      </w:r>
      <w:r w:rsidRPr="0046244C">
        <w:rPr>
          <w:rFonts w:ascii="Times New Roman" w:hint="eastAsia"/>
          <w:szCs w:val="21"/>
        </w:rPr>
        <w:t>艾滋病的工人以及残疾人。</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此外还出台了国家童工政策和关于工作场所的艾滋病毒</w:t>
      </w:r>
      <w:r w:rsidRPr="0046244C">
        <w:rPr>
          <w:rFonts w:ascii="Times New Roman" w:hint="eastAsia"/>
          <w:szCs w:val="21"/>
        </w:rPr>
        <w:t>/</w:t>
      </w:r>
      <w:r w:rsidRPr="0046244C">
        <w:rPr>
          <w:rFonts w:ascii="Times New Roman" w:hint="eastAsia"/>
          <w:szCs w:val="21"/>
        </w:rPr>
        <w:t>艾滋病问题的国家政策。执行童工政策和青年就业政策的行动计划草案即将完成。性别、劳工和社会发展部举行磋商，商讨制定工作场所的艾滋病毒</w:t>
      </w:r>
      <w:r w:rsidRPr="0046244C">
        <w:rPr>
          <w:rFonts w:ascii="Times New Roman" w:hint="eastAsia"/>
          <w:szCs w:val="21"/>
        </w:rPr>
        <w:t>/</w:t>
      </w:r>
      <w:r w:rsidRPr="0046244C">
        <w:rPr>
          <w:rFonts w:ascii="Times New Roman" w:hint="eastAsia"/>
          <w:szCs w:val="21"/>
        </w:rPr>
        <w:t>艾滋病问题行动计划。</w:t>
      </w:r>
    </w:p>
    <w:p w:rsidR="003516DB" w:rsidRPr="00A8300A" w:rsidRDefault="003516DB" w:rsidP="00A8300A">
      <w:pPr>
        <w:pStyle w:val="HCh"/>
        <w:spacing w:after="240" w:line="360" w:lineRule="exact"/>
        <w:rPr>
          <w:rFonts w:hint="eastAsia"/>
          <w:szCs w:val="28"/>
        </w:rPr>
      </w:pPr>
      <w:bookmarkStart w:id="51" w:name="_Toc239054704"/>
      <w:r w:rsidRPr="00A8300A">
        <w:rPr>
          <w:szCs w:val="28"/>
        </w:rPr>
        <w:t>12.0</w:t>
      </w:r>
      <w:r w:rsidR="00A8300A">
        <w:rPr>
          <w:rFonts w:hint="eastAsia"/>
          <w:szCs w:val="28"/>
        </w:rPr>
        <w:t xml:space="preserve">  </w:t>
      </w:r>
      <w:r w:rsidRPr="00A8300A">
        <w:rPr>
          <w:rFonts w:hint="eastAsia"/>
          <w:szCs w:val="28"/>
        </w:rPr>
        <w:t>第</w:t>
      </w:r>
      <w:r w:rsidRPr="00A8300A">
        <w:rPr>
          <w:szCs w:val="28"/>
        </w:rPr>
        <w:t>12</w:t>
      </w:r>
      <w:r w:rsidRPr="00A8300A">
        <w:rPr>
          <w:rFonts w:hint="eastAsia"/>
          <w:szCs w:val="28"/>
        </w:rPr>
        <w:t>条</w:t>
      </w:r>
      <w:bookmarkEnd w:id="51"/>
    </w:p>
    <w:p w:rsidR="003516DB" w:rsidRPr="00A8300A" w:rsidRDefault="00A8300A" w:rsidP="00A8300A">
      <w:pPr>
        <w:pStyle w:val="H1"/>
        <w:spacing w:after="240" w:line="360" w:lineRule="exact"/>
      </w:pPr>
      <w:bookmarkStart w:id="52" w:name="_Toc239054705"/>
      <w:r>
        <w:rPr>
          <w:rFonts w:hint="eastAsia"/>
        </w:rPr>
        <w:t xml:space="preserve">12.1  </w:t>
      </w:r>
      <w:r w:rsidR="003516DB" w:rsidRPr="00A8300A">
        <w:rPr>
          <w:rFonts w:hint="eastAsia"/>
        </w:rPr>
        <w:t>平等享有适当的医疗保健</w:t>
      </w:r>
      <w:bookmarkEnd w:id="52"/>
    </w:p>
    <w:p w:rsidR="003516DB" w:rsidRPr="00310B28" w:rsidRDefault="003516DB" w:rsidP="0046244C">
      <w:pPr>
        <w:numPr>
          <w:ilvl w:val="0"/>
          <w:numId w:val="9"/>
        </w:numPr>
        <w:spacing w:after="240" w:line="360" w:lineRule="exact"/>
        <w:rPr>
          <w:rFonts w:ascii="Times New Roman" w:eastAsia="KaiTi_GB2312" w:hint="eastAsia"/>
          <w:iCs/>
          <w:color w:val="0000FF"/>
          <w:szCs w:val="21"/>
        </w:rPr>
      </w:pPr>
      <w:r w:rsidRPr="00310B28">
        <w:rPr>
          <w:rFonts w:ascii="Times New Roman" w:eastAsia="KaiTi_GB2312" w:hint="eastAsia"/>
          <w:iCs/>
          <w:color w:val="0000FF"/>
          <w:szCs w:val="21"/>
        </w:rPr>
        <w:t>委员会对于少女怀孕率高及其对女童教育权和健康权的影响感到痛心。与此相关的是少女孕产妇死亡率非常高，</w:t>
      </w:r>
      <w:r w:rsidR="00DE6DF7">
        <w:rPr>
          <w:rFonts w:ascii="Times New Roman" w:eastAsia="KaiTi_GB2312" w:hint="eastAsia"/>
          <w:iCs/>
          <w:color w:val="0000FF"/>
          <w:szCs w:val="21"/>
        </w:rPr>
        <w:t>尤</w:t>
      </w:r>
      <w:r w:rsidRPr="00310B28">
        <w:rPr>
          <w:rFonts w:ascii="Times New Roman" w:eastAsia="KaiTi_GB2312" w:hint="eastAsia"/>
          <w:iCs/>
          <w:color w:val="0000FF"/>
          <w:szCs w:val="21"/>
        </w:rPr>
        <w:t>其是在农村地区，非法堕胎往往是致死的主要原因。</w:t>
      </w:r>
    </w:p>
    <w:p w:rsidR="003516DB" w:rsidRPr="0046244C" w:rsidRDefault="003516DB" w:rsidP="0046244C">
      <w:pPr>
        <w:numPr>
          <w:ilvl w:val="0"/>
          <w:numId w:val="9"/>
        </w:numPr>
        <w:spacing w:after="240" w:line="360" w:lineRule="exact"/>
        <w:rPr>
          <w:rFonts w:ascii="Times New Roman"/>
          <w:iCs/>
          <w:szCs w:val="21"/>
        </w:rPr>
      </w:pPr>
      <w:r w:rsidRPr="00310B28">
        <w:rPr>
          <w:rFonts w:ascii="Times New Roman" w:eastAsia="KaiTi_GB2312" w:hint="eastAsia"/>
          <w:iCs/>
          <w:color w:val="0000FF"/>
          <w:szCs w:val="21"/>
        </w:rPr>
        <w:t>委员会关切地指出，暴力侵害妇女事件时有发生，例如家庭暴力、婚内强奸等强奸事件、乱伦、工作场所的性骚扰以及针对妇女的其他形式的性虐待。同样令人关切的是，没有制定法律和政策框架来制止暴力侵害妇女现象，以及切割女性生殖器的做法在某些地区依然盛行。</w:t>
      </w:r>
    </w:p>
    <w:p w:rsidR="003516DB" w:rsidRPr="0046244C" w:rsidRDefault="003516DB" w:rsidP="0046244C">
      <w:pPr>
        <w:spacing w:after="240" w:line="360" w:lineRule="exact"/>
        <w:rPr>
          <w:rFonts w:ascii="Times New Roman"/>
          <w:szCs w:val="21"/>
        </w:rPr>
      </w:pPr>
      <w:r w:rsidRPr="0046244C">
        <w:rPr>
          <w:rFonts w:ascii="Times New Roman" w:hint="eastAsia"/>
          <w:szCs w:val="21"/>
        </w:rPr>
        <w:t>委员会建议缔约国制定并执行全国健康方案，其中包括生殖健康项目，目的是在城乡地区预防青少年怀孕和人工流产。此外还应针对女童和男童制定并执行性健康和生殖健康方案。委员会敦促乌干达政府提供安全、便宜的避孕措施。</w:t>
      </w:r>
    </w:p>
    <w:p w:rsidR="003516DB" w:rsidRPr="00A8300A" w:rsidRDefault="003516DB" w:rsidP="00A8300A">
      <w:pPr>
        <w:pStyle w:val="H23"/>
        <w:spacing w:after="240" w:line="360" w:lineRule="exact"/>
      </w:pPr>
      <w:bookmarkStart w:id="53" w:name="_Toc239054706"/>
      <w:r w:rsidRPr="00A8300A">
        <w:t>12.1.1</w:t>
      </w:r>
      <w:r w:rsidR="00A8300A">
        <w:rPr>
          <w:rFonts w:hint="eastAsia"/>
        </w:rPr>
        <w:t xml:space="preserve">  </w:t>
      </w:r>
      <w:r w:rsidRPr="00A8300A">
        <w:rPr>
          <w:rFonts w:hint="eastAsia"/>
        </w:rPr>
        <w:t>缔约国在确保平等享有医疗保健方面取得的进展和依然面临的困难</w:t>
      </w:r>
      <w:bookmarkEnd w:id="53"/>
    </w:p>
    <w:p w:rsidR="003516DB" w:rsidRPr="0046244C" w:rsidRDefault="003516DB" w:rsidP="0046244C">
      <w:pPr>
        <w:numPr>
          <w:ilvl w:val="0"/>
          <w:numId w:val="9"/>
        </w:numPr>
        <w:spacing w:after="240" w:line="360" w:lineRule="exact"/>
        <w:rPr>
          <w:rFonts w:ascii="Times New Roman" w:hint="eastAsia"/>
          <w:color w:val="231F20"/>
          <w:szCs w:val="21"/>
        </w:rPr>
      </w:pPr>
      <w:r w:rsidRPr="0046244C">
        <w:rPr>
          <w:rFonts w:ascii="Times New Roman" w:hint="eastAsia"/>
          <w:szCs w:val="21"/>
        </w:rPr>
        <w:t>妇女的健康问题持续引发关注，特别是妇女的性健康权和生殖健康权受到艾滋病毒</w:t>
      </w:r>
      <w:r w:rsidRPr="0046244C">
        <w:rPr>
          <w:rFonts w:ascii="Times New Roman" w:hint="eastAsia"/>
          <w:szCs w:val="21"/>
        </w:rPr>
        <w:t>/</w:t>
      </w:r>
      <w:r w:rsidRPr="0046244C">
        <w:rPr>
          <w:rFonts w:ascii="Times New Roman" w:hint="eastAsia"/>
          <w:szCs w:val="21"/>
        </w:rPr>
        <w:t>艾滋病的严重侵害。</w:t>
      </w:r>
      <w:r w:rsidRPr="0046244C">
        <w:rPr>
          <w:rFonts w:ascii="Times New Roman" w:hint="eastAsia"/>
          <w:szCs w:val="21"/>
        </w:rPr>
        <w:t>2006</w:t>
      </w:r>
      <w:r w:rsidRPr="0046244C">
        <w:rPr>
          <w:rFonts w:ascii="Times New Roman" w:hint="eastAsia"/>
          <w:szCs w:val="21"/>
        </w:rPr>
        <w:t>年乌干达人口和健康调查发现，</w:t>
      </w:r>
      <w:r w:rsidRPr="0046244C">
        <w:rPr>
          <w:rFonts w:ascii="Times New Roman"/>
          <w:szCs w:val="21"/>
        </w:rPr>
        <w:t xml:space="preserve"> </w:t>
      </w:r>
      <w:r w:rsidRPr="0046244C">
        <w:rPr>
          <w:rFonts w:ascii="Times New Roman" w:hint="eastAsia"/>
          <w:szCs w:val="21"/>
        </w:rPr>
        <w:t>死于妊娠并发症的妇女人数在</w:t>
      </w:r>
      <w:r w:rsidRPr="0046244C">
        <w:rPr>
          <w:rFonts w:ascii="Times New Roman" w:hint="eastAsia"/>
          <w:szCs w:val="21"/>
        </w:rPr>
        <w:t>2001</w:t>
      </w:r>
      <w:r w:rsidRPr="0046244C">
        <w:rPr>
          <w:rFonts w:ascii="Times New Roman" w:hint="eastAsia"/>
          <w:szCs w:val="21"/>
        </w:rPr>
        <w:t>至</w:t>
      </w:r>
      <w:r w:rsidRPr="0046244C">
        <w:rPr>
          <w:rFonts w:ascii="Times New Roman" w:hint="eastAsia"/>
          <w:szCs w:val="21"/>
        </w:rPr>
        <w:t>2006</w:t>
      </w:r>
      <w:r w:rsidRPr="0046244C">
        <w:rPr>
          <w:rFonts w:ascii="Times New Roman" w:hint="eastAsia"/>
          <w:szCs w:val="21"/>
        </w:rPr>
        <w:t>年间略有下降，从每</w:t>
      </w:r>
      <w:r w:rsidRPr="0046244C">
        <w:rPr>
          <w:rFonts w:ascii="Times New Roman" w:hint="eastAsia"/>
          <w:szCs w:val="21"/>
        </w:rPr>
        <w:t>10</w:t>
      </w:r>
      <w:r w:rsidRPr="0046244C">
        <w:rPr>
          <w:rFonts w:ascii="Times New Roman" w:hint="eastAsia"/>
          <w:szCs w:val="21"/>
        </w:rPr>
        <w:t>万人死亡</w:t>
      </w:r>
      <w:r w:rsidRPr="0046244C">
        <w:rPr>
          <w:rFonts w:ascii="Times New Roman" w:hint="eastAsia"/>
          <w:szCs w:val="21"/>
        </w:rPr>
        <w:t>505</w:t>
      </w:r>
      <w:r w:rsidRPr="0046244C">
        <w:rPr>
          <w:rFonts w:ascii="Times New Roman" w:hint="eastAsia"/>
          <w:szCs w:val="21"/>
        </w:rPr>
        <w:t>人降至</w:t>
      </w:r>
      <w:r w:rsidRPr="0046244C">
        <w:rPr>
          <w:rFonts w:ascii="Times New Roman" w:hint="eastAsia"/>
          <w:szCs w:val="21"/>
        </w:rPr>
        <w:t>435</w:t>
      </w:r>
      <w:r w:rsidRPr="0046244C">
        <w:rPr>
          <w:rFonts w:ascii="Times New Roman" w:hint="eastAsia"/>
          <w:szCs w:val="21"/>
        </w:rPr>
        <w:t>人；同期，</w:t>
      </w:r>
      <w:r w:rsidRPr="0046244C">
        <w:rPr>
          <w:rFonts w:ascii="Times New Roman" w:hint="eastAsia"/>
          <w:szCs w:val="21"/>
        </w:rPr>
        <w:t>1</w:t>
      </w:r>
      <w:r w:rsidRPr="0046244C">
        <w:rPr>
          <w:rFonts w:ascii="Times New Roman" w:hint="eastAsia"/>
          <w:szCs w:val="21"/>
        </w:rPr>
        <w:t>岁以内婴儿的死亡率从每千例活产死亡</w:t>
      </w:r>
      <w:r w:rsidRPr="0046244C">
        <w:rPr>
          <w:rFonts w:ascii="Times New Roman" w:hint="eastAsia"/>
          <w:szCs w:val="21"/>
        </w:rPr>
        <w:t>88</w:t>
      </w:r>
      <w:r w:rsidRPr="0046244C">
        <w:rPr>
          <w:rFonts w:ascii="Times New Roman" w:hint="eastAsia"/>
          <w:szCs w:val="21"/>
        </w:rPr>
        <w:t>例降至</w:t>
      </w:r>
      <w:r w:rsidRPr="0046244C">
        <w:rPr>
          <w:rFonts w:ascii="Times New Roman" w:hint="eastAsia"/>
          <w:szCs w:val="21"/>
        </w:rPr>
        <w:t>75</w:t>
      </w:r>
      <w:r w:rsidRPr="0046244C">
        <w:rPr>
          <w:rFonts w:ascii="Times New Roman" w:hint="eastAsia"/>
          <w:szCs w:val="21"/>
        </w:rPr>
        <w:t>例。从统计数据来看，的确取得了一些进展，但千年发展目标是到</w:t>
      </w:r>
      <w:r w:rsidRPr="0046244C">
        <w:rPr>
          <w:rFonts w:ascii="Times New Roman" w:hint="eastAsia"/>
          <w:szCs w:val="21"/>
        </w:rPr>
        <w:t>2015</w:t>
      </w:r>
      <w:r w:rsidRPr="0046244C">
        <w:rPr>
          <w:rFonts w:ascii="Times New Roman" w:hint="eastAsia"/>
          <w:szCs w:val="21"/>
        </w:rPr>
        <w:t>年将孕产妇死亡率降至每</w:t>
      </w:r>
      <w:r w:rsidRPr="0046244C">
        <w:rPr>
          <w:rFonts w:ascii="Times New Roman" w:hint="eastAsia"/>
          <w:szCs w:val="21"/>
        </w:rPr>
        <w:t>10</w:t>
      </w:r>
      <w:r w:rsidRPr="0046244C">
        <w:rPr>
          <w:rFonts w:ascii="Times New Roman" w:hint="eastAsia"/>
          <w:szCs w:val="21"/>
        </w:rPr>
        <w:t>万例活产死亡</w:t>
      </w:r>
      <w:r w:rsidRPr="0046244C">
        <w:rPr>
          <w:rFonts w:ascii="Times New Roman" w:hint="eastAsia"/>
          <w:szCs w:val="21"/>
        </w:rPr>
        <w:t>131</w:t>
      </w:r>
      <w:r w:rsidRPr="0046244C">
        <w:rPr>
          <w:rFonts w:ascii="Times New Roman" w:hint="eastAsia"/>
          <w:szCs w:val="21"/>
        </w:rPr>
        <w:t>人，相比之下，这一点进展微乎其微。</w:t>
      </w:r>
    </w:p>
    <w:p w:rsidR="003516DB" w:rsidRPr="00A8300A" w:rsidRDefault="003516DB" w:rsidP="00A8300A">
      <w:pPr>
        <w:spacing w:after="240" w:line="360" w:lineRule="exact"/>
        <w:rPr>
          <w:rFonts w:ascii="SimHei" w:eastAsia="SimHei"/>
          <w:bCs/>
          <w:color w:val="FF0000"/>
          <w:szCs w:val="21"/>
        </w:rPr>
      </w:pPr>
      <w:r w:rsidRPr="00A8300A">
        <w:rPr>
          <w:rFonts w:ascii="SimHei" w:eastAsia="SimHei" w:hint="eastAsia"/>
          <w:bCs/>
          <w:color w:val="FF0000"/>
          <w:szCs w:val="21"/>
        </w:rPr>
        <w:t>表六：生殖健康现状</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8"/>
        <w:gridCol w:w="1873"/>
        <w:gridCol w:w="1873"/>
        <w:gridCol w:w="1872"/>
      </w:tblGrid>
      <w:tr w:rsidR="003516DB" w:rsidRPr="00A8300A" w:rsidTr="00A8300A">
        <w:tc>
          <w:tcPr>
            <w:tcW w:w="2209" w:type="pct"/>
          </w:tcPr>
          <w:p w:rsidR="003516DB" w:rsidRPr="00A8300A" w:rsidRDefault="003516DB" w:rsidP="00A8300A">
            <w:pPr>
              <w:spacing w:line="360" w:lineRule="exact"/>
              <w:rPr>
                <w:rFonts w:hint="eastAsia"/>
                <w:bCs/>
                <w:szCs w:val="21"/>
              </w:rPr>
            </w:pPr>
            <w:r w:rsidRPr="00A8300A">
              <w:rPr>
                <w:rFonts w:ascii="Times New Roman" w:hint="eastAsia"/>
                <w:bCs/>
                <w:szCs w:val="21"/>
              </w:rPr>
              <w:t>指标</w:t>
            </w:r>
          </w:p>
        </w:tc>
        <w:tc>
          <w:tcPr>
            <w:tcW w:w="930" w:type="pct"/>
          </w:tcPr>
          <w:p w:rsidR="003516DB" w:rsidRPr="00A8300A" w:rsidRDefault="003516DB" w:rsidP="00A8300A">
            <w:pPr>
              <w:spacing w:line="360" w:lineRule="exact"/>
              <w:rPr>
                <w:rFonts w:hint="eastAsia"/>
                <w:bCs/>
                <w:szCs w:val="21"/>
              </w:rPr>
            </w:pPr>
            <w:r w:rsidRPr="00A8300A">
              <w:rPr>
                <w:rFonts w:ascii="Times New Roman"/>
                <w:bCs/>
                <w:szCs w:val="21"/>
              </w:rPr>
              <w:t>1995</w:t>
            </w:r>
            <w:r w:rsidRPr="00A8300A">
              <w:rPr>
                <w:rFonts w:ascii="Times New Roman" w:hint="eastAsia"/>
                <w:bCs/>
                <w:szCs w:val="21"/>
              </w:rPr>
              <w:t>年</w:t>
            </w:r>
          </w:p>
        </w:tc>
        <w:tc>
          <w:tcPr>
            <w:tcW w:w="930" w:type="pct"/>
          </w:tcPr>
          <w:p w:rsidR="003516DB" w:rsidRPr="00A8300A" w:rsidRDefault="003516DB" w:rsidP="00A8300A">
            <w:pPr>
              <w:spacing w:line="360" w:lineRule="exact"/>
              <w:rPr>
                <w:rFonts w:hint="eastAsia"/>
                <w:bCs/>
                <w:szCs w:val="21"/>
              </w:rPr>
            </w:pPr>
            <w:r w:rsidRPr="00A8300A">
              <w:rPr>
                <w:rFonts w:ascii="Times New Roman"/>
                <w:bCs/>
                <w:szCs w:val="21"/>
              </w:rPr>
              <w:t>2001</w:t>
            </w:r>
            <w:r w:rsidRPr="00A8300A">
              <w:rPr>
                <w:rFonts w:ascii="Times New Roman" w:hint="eastAsia"/>
                <w:bCs/>
                <w:szCs w:val="21"/>
              </w:rPr>
              <w:t>年</w:t>
            </w:r>
          </w:p>
        </w:tc>
        <w:tc>
          <w:tcPr>
            <w:tcW w:w="930" w:type="pct"/>
          </w:tcPr>
          <w:p w:rsidR="003516DB" w:rsidRPr="00A8300A" w:rsidRDefault="003516DB" w:rsidP="00A8300A">
            <w:pPr>
              <w:spacing w:line="360" w:lineRule="exact"/>
              <w:rPr>
                <w:rFonts w:hint="eastAsia"/>
                <w:bCs/>
                <w:szCs w:val="21"/>
              </w:rPr>
            </w:pPr>
            <w:r w:rsidRPr="00A8300A">
              <w:rPr>
                <w:rFonts w:ascii="Times New Roman"/>
                <w:bCs/>
                <w:szCs w:val="21"/>
              </w:rPr>
              <w:t>2006</w:t>
            </w:r>
            <w:r w:rsidRPr="00A8300A">
              <w:rPr>
                <w:rFonts w:ascii="Times New Roman" w:hint="eastAsia"/>
                <w:bCs/>
                <w:szCs w:val="21"/>
              </w:rPr>
              <w:t>年</w:t>
            </w:r>
          </w:p>
        </w:tc>
      </w:tr>
      <w:tr w:rsidR="003516DB" w:rsidRPr="00A8300A" w:rsidTr="00A8300A">
        <w:tc>
          <w:tcPr>
            <w:tcW w:w="2209" w:type="pct"/>
          </w:tcPr>
          <w:p w:rsidR="003516DB" w:rsidRPr="00A8300A" w:rsidRDefault="003516DB" w:rsidP="00A8300A">
            <w:pPr>
              <w:spacing w:line="360" w:lineRule="exact"/>
              <w:rPr>
                <w:rFonts w:hint="eastAsia"/>
                <w:szCs w:val="21"/>
              </w:rPr>
            </w:pPr>
            <w:r w:rsidRPr="00A8300A">
              <w:rPr>
                <w:rFonts w:ascii="Times New Roman" w:hint="eastAsia"/>
                <w:szCs w:val="21"/>
              </w:rPr>
              <w:t>孕产妇死亡率</w:t>
            </w:r>
          </w:p>
        </w:tc>
        <w:tc>
          <w:tcPr>
            <w:tcW w:w="930" w:type="pct"/>
          </w:tcPr>
          <w:p w:rsidR="003516DB" w:rsidRPr="00A8300A" w:rsidRDefault="003516DB" w:rsidP="00A8300A">
            <w:pPr>
              <w:spacing w:line="360" w:lineRule="exact"/>
              <w:rPr>
                <w:szCs w:val="21"/>
              </w:rPr>
            </w:pPr>
            <w:r w:rsidRPr="00A8300A">
              <w:rPr>
                <w:rFonts w:ascii="Times New Roman"/>
                <w:szCs w:val="21"/>
              </w:rPr>
              <w:t>506</w:t>
            </w:r>
          </w:p>
        </w:tc>
        <w:tc>
          <w:tcPr>
            <w:tcW w:w="930" w:type="pct"/>
          </w:tcPr>
          <w:p w:rsidR="003516DB" w:rsidRPr="00A8300A" w:rsidRDefault="003516DB" w:rsidP="00A8300A">
            <w:pPr>
              <w:spacing w:line="360" w:lineRule="exact"/>
              <w:rPr>
                <w:szCs w:val="21"/>
              </w:rPr>
            </w:pPr>
            <w:r w:rsidRPr="00A8300A">
              <w:rPr>
                <w:rFonts w:ascii="Times New Roman"/>
                <w:szCs w:val="21"/>
              </w:rPr>
              <w:t>505</w:t>
            </w:r>
          </w:p>
        </w:tc>
        <w:tc>
          <w:tcPr>
            <w:tcW w:w="930" w:type="pct"/>
          </w:tcPr>
          <w:p w:rsidR="003516DB" w:rsidRPr="00A8300A" w:rsidRDefault="003516DB" w:rsidP="00A8300A">
            <w:pPr>
              <w:spacing w:line="360" w:lineRule="exact"/>
              <w:rPr>
                <w:szCs w:val="21"/>
              </w:rPr>
            </w:pPr>
            <w:r w:rsidRPr="00A8300A">
              <w:rPr>
                <w:rFonts w:ascii="Times New Roman"/>
                <w:szCs w:val="21"/>
              </w:rPr>
              <w:t>435</w:t>
            </w:r>
          </w:p>
        </w:tc>
      </w:tr>
      <w:tr w:rsidR="003516DB" w:rsidRPr="00A8300A" w:rsidTr="00A8300A">
        <w:tc>
          <w:tcPr>
            <w:tcW w:w="2209" w:type="pct"/>
          </w:tcPr>
          <w:p w:rsidR="003516DB" w:rsidRPr="00A8300A" w:rsidRDefault="003516DB" w:rsidP="00A8300A">
            <w:pPr>
              <w:spacing w:line="360" w:lineRule="exact"/>
              <w:rPr>
                <w:rFonts w:hint="eastAsia"/>
                <w:szCs w:val="21"/>
              </w:rPr>
            </w:pPr>
            <w:r w:rsidRPr="00A8300A">
              <w:rPr>
                <w:rFonts w:ascii="Times New Roman" w:hint="eastAsia"/>
                <w:szCs w:val="21"/>
              </w:rPr>
              <w:t>1</w:t>
            </w:r>
            <w:r w:rsidRPr="00A8300A">
              <w:rPr>
                <w:rFonts w:ascii="Times New Roman" w:hint="eastAsia"/>
                <w:szCs w:val="21"/>
              </w:rPr>
              <w:t>岁以内婴儿死亡率</w:t>
            </w:r>
          </w:p>
        </w:tc>
        <w:tc>
          <w:tcPr>
            <w:tcW w:w="930" w:type="pct"/>
          </w:tcPr>
          <w:p w:rsidR="003516DB" w:rsidRPr="00A8300A" w:rsidRDefault="003516DB" w:rsidP="00A8300A">
            <w:pPr>
              <w:spacing w:line="360" w:lineRule="exact"/>
              <w:rPr>
                <w:szCs w:val="21"/>
              </w:rPr>
            </w:pPr>
            <w:r w:rsidRPr="00A8300A">
              <w:rPr>
                <w:rFonts w:ascii="Times New Roman"/>
                <w:szCs w:val="21"/>
              </w:rPr>
              <w:t>81</w:t>
            </w:r>
          </w:p>
        </w:tc>
        <w:tc>
          <w:tcPr>
            <w:tcW w:w="930" w:type="pct"/>
          </w:tcPr>
          <w:p w:rsidR="003516DB" w:rsidRPr="00A8300A" w:rsidRDefault="003516DB" w:rsidP="00A8300A">
            <w:pPr>
              <w:spacing w:line="360" w:lineRule="exact"/>
              <w:rPr>
                <w:szCs w:val="21"/>
              </w:rPr>
            </w:pPr>
            <w:r w:rsidRPr="00A8300A">
              <w:rPr>
                <w:rFonts w:ascii="Times New Roman"/>
                <w:szCs w:val="21"/>
              </w:rPr>
              <w:t>88</w:t>
            </w:r>
          </w:p>
        </w:tc>
        <w:tc>
          <w:tcPr>
            <w:tcW w:w="930" w:type="pct"/>
          </w:tcPr>
          <w:p w:rsidR="003516DB" w:rsidRPr="00A8300A" w:rsidRDefault="003516DB" w:rsidP="00A8300A">
            <w:pPr>
              <w:spacing w:line="360" w:lineRule="exact"/>
              <w:rPr>
                <w:szCs w:val="21"/>
              </w:rPr>
            </w:pPr>
            <w:r w:rsidRPr="00A8300A">
              <w:rPr>
                <w:rFonts w:ascii="Times New Roman"/>
                <w:szCs w:val="21"/>
              </w:rPr>
              <w:t>75</w:t>
            </w:r>
          </w:p>
        </w:tc>
      </w:tr>
      <w:tr w:rsidR="003516DB" w:rsidRPr="00A8300A" w:rsidTr="00A8300A">
        <w:tc>
          <w:tcPr>
            <w:tcW w:w="2209" w:type="pct"/>
          </w:tcPr>
          <w:p w:rsidR="003516DB" w:rsidRPr="00A8300A" w:rsidRDefault="003516DB" w:rsidP="00A8300A">
            <w:pPr>
              <w:spacing w:line="360" w:lineRule="exact"/>
              <w:rPr>
                <w:szCs w:val="21"/>
              </w:rPr>
            </w:pPr>
            <w:r w:rsidRPr="00A8300A">
              <w:rPr>
                <w:rFonts w:ascii="Times New Roman" w:hint="eastAsia"/>
                <w:szCs w:val="21"/>
              </w:rPr>
              <w:t>5</w:t>
            </w:r>
            <w:r w:rsidRPr="00A8300A">
              <w:rPr>
                <w:rFonts w:ascii="Times New Roman" w:hint="eastAsia"/>
                <w:szCs w:val="21"/>
              </w:rPr>
              <w:t>岁以内儿童死亡率</w:t>
            </w:r>
          </w:p>
        </w:tc>
        <w:tc>
          <w:tcPr>
            <w:tcW w:w="930" w:type="pct"/>
          </w:tcPr>
          <w:p w:rsidR="003516DB" w:rsidRPr="00A8300A" w:rsidRDefault="003516DB" w:rsidP="00A8300A">
            <w:pPr>
              <w:spacing w:line="360" w:lineRule="exact"/>
              <w:rPr>
                <w:szCs w:val="21"/>
              </w:rPr>
            </w:pPr>
            <w:r w:rsidRPr="00A8300A">
              <w:rPr>
                <w:rFonts w:ascii="Times New Roman"/>
                <w:szCs w:val="21"/>
              </w:rPr>
              <w:t>72</w:t>
            </w:r>
          </w:p>
        </w:tc>
        <w:tc>
          <w:tcPr>
            <w:tcW w:w="930" w:type="pct"/>
          </w:tcPr>
          <w:p w:rsidR="003516DB" w:rsidRPr="00A8300A" w:rsidRDefault="003516DB" w:rsidP="00A8300A">
            <w:pPr>
              <w:spacing w:line="360" w:lineRule="exact"/>
              <w:rPr>
                <w:szCs w:val="21"/>
              </w:rPr>
            </w:pPr>
            <w:r w:rsidRPr="00A8300A">
              <w:rPr>
                <w:rFonts w:ascii="Times New Roman"/>
                <w:szCs w:val="21"/>
              </w:rPr>
              <w:t>69</w:t>
            </w:r>
          </w:p>
        </w:tc>
        <w:tc>
          <w:tcPr>
            <w:tcW w:w="930" w:type="pct"/>
          </w:tcPr>
          <w:p w:rsidR="003516DB" w:rsidRPr="00A8300A" w:rsidRDefault="003516DB" w:rsidP="00A8300A">
            <w:pPr>
              <w:spacing w:line="360" w:lineRule="exact"/>
              <w:rPr>
                <w:szCs w:val="21"/>
              </w:rPr>
            </w:pPr>
            <w:r w:rsidRPr="00A8300A">
              <w:rPr>
                <w:rFonts w:ascii="Times New Roman"/>
                <w:szCs w:val="21"/>
              </w:rPr>
              <w:t>137</w:t>
            </w:r>
          </w:p>
        </w:tc>
      </w:tr>
      <w:tr w:rsidR="003516DB" w:rsidRPr="00A8300A" w:rsidTr="00A8300A">
        <w:tc>
          <w:tcPr>
            <w:tcW w:w="2209" w:type="pct"/>
          </w:tcPr>
          <w:p w:rsidR="003516DB" w:rsidRPr="00A8300A" w:rsidRDefault="003516DB" w:rsidP="00A8300A">
            <w:pPr>
              <w:spacing w:line="360" w:lineRule="exact"/>
              <w:rPr>
                <w:szCs w:val="21"/>
              </w:rPr>
            </w:pPr>
            <w:r w:rsidRPr="00A8300A">
              <w:rPr>
                <w:rFonts w:ascii="Times New Roman" w:hint="eastAsia"/>
                <w:szCs w:val="21"/>
              </w:rPr>
              <w:t>总和生育率</w:t>
            </w:r>
          </w:p>
        </w:tc>
        <w:tc>
          <w:tcPr>
            <w:tcW w:w="930" w:type="pct"/>
          </w:tcPr>
          <w:p w:rsidR="003516DB" w:rsidRPr="00A8300A" w:rsidRDefault="003516DB" w:rsidP="00A8300A">
            <w:pPr>
              <w:spacing w:line="360" w:lineRule="exact"/>
              <w:rPr>
                <w:szCs w:val="21"/>
              </w:rPr>
            </w:pPr>
            <w:r w:rsidRPr="00A8300A">
              <w:rPr>
                <w:rFonts w:ascii="Times New Roman"/>
                <w:szCs w:val="21"/>
              </w:rPr>
              <w:t>6.9</w:t>
            </w:r>
          </w:p>
        </w:tc>
        <w:tc>
          <w:tcPr>
            <w:tcW w:w="930" w:type="pct"/>
          </w:tcPr>
          <w:p w:rsidR="003516DB" w:rsidRPr="00A8300A" w:rsidRDefault="003516DB" w:rsidP="00A8300A">
            <w:pPr>
              <w:spacing w:line="360" w:lineRule="exact"/>
              <w:rPr>
                <w:szCs w:val="21"/>
              </w:rPr>
            </w:pPr>
            <w:r w:rsidRPr="00A8300A">
              <w:rPr>
                <w:rFonts w:ascii="Times New Roman"/>
                <w:szCs w:val="21"/>
              </w:rPr>
              <w:t>6.9</w:t>
            </w:r>
          </w:p>
        </w:tc>
        <w:tc>
          <w:tcPr>
            <w:tcW w:w="930" w:type="pct"/>
          </w:tcPr>
          <w:p w:rsidR="003516DB" w:rsidRPr="00A8300A" w:rsidRDefault="003516DB" w:rsidP="00A8300A">
            <w:pPr>
              <w:spacing w:line="360" w:lineRule="exact"/>
              <w:rPr>
                <w:szCs w:val="21"/>
              </w:rPr>
            </w:pPr>
            <w:r w:rsidRPr="00A8300A">
              <w:rPr>
                <w:rFonts w:ascii="Times New Roman"/>
                <w:szCs w:val="21"/>
              </w:rPr>
              <w:t>6.5%</w:t>
            </w:r>
          </w:p>
        </w:tc>
      </w:tr>
      <w:tr w:rsidR="003516DB" w:rsidRPr="00A8300A" w:rsidTr="00A8300A">
        <w:tc>
          <w:tcPr>
            <w:tcW w:w="2209" w:type="pct"/>
          </w:tcPr>
          <w:p w:rsidR="003516DB" w:rsidRPr="00A8300A" w:rsidRDefault="003516DB" w:rsidP="00A8300A">
            <w:pPr>
              <w:spacing w:line="360" w:lineRule="exact"/>
              <w:rPr>
                <w:szCs w:val="21"/>
              </w:rPr>
            </w:pPr>
            <w:r w:rsidRPr="00A8300A">
              <w:rPr>
                <w:rFonts w:ascii="Times New Roman" w:hint="eastAsia"/>
                <w:szCs w:val="21"/>
              </w:rPr>
              <w:t>避孕普及率</w:t>
            </w:r>
          </w:p>
        </w:tc>
        <w:tc>
          <w:tcPr>
            <w:tcW w:w="930" w:type="pct"/>
          </w:tcPr>
          <w:p w:rsidR="003516DB" w:rsidRPr="00A8300A" w:rsidRDefault="003516DB" w:rsidP="00A8300A">
            <w:pPr>
              <w:spacing w:line="360" w:lineRule="exact"/>
              <w:rPr>
                <w:szCs w:val="21"/>
              </w:rPr>
            </w:pPr>
            <w:r w:rsidRPr="00A8300A">
              <w:rPr>
                <w:rFonts w:ascii="Times New Roman"/>
                <w:szCs w:val="21"/>
              </w:rPr>
              <w:t>15%</w:t>
            </w:r>
          </w:p>
        </w:tc>
        <w:tc>
          <w:tcPr>
            <w:tcW w:w="930" w:type="pct"/>
          </w:tcPr>
          <w:p w:rsidR="003516DB" w:rsidRPr="00A8300A" w:rsidRDefault="003516DB" w:rsidP="00A8300A">
            <w:pPr>
              <w:spacing w:line="360" w:lineRule="exact"/>
              <w:rPr>
                <w:szCs w:val="21"/>
              </w:rPr>
            </w:pPr>
            <w:r w:rsidRPr="00A8300A">
              <w:rPr>
                <w:rFonts w:ascii="Times New Roman"/>
                <w:szCs w:val="21"/>
              </w:rPr>
              <w:t>23%</w:t>
            </w:r>
          </w:p>
        </w:tc>
        <w:tc>
          <w:tcPr>
            <w:tcW w:w="930" w:type="pct"/>
          </w:tcPr>
          <w:p w:rsidR="003516DB" w:rsidRPr="00A8300A" w:rsidRDefault="003516DB" w:rsidP="00A8300A">
            <w:pPr>
              <w:spacing w:line="360" w:lineRule="exact"/>
              <w:rPr>
                <w:szCs w:val="21"/>
              </w:rPr>
            </w:pPr>
            <w:r w:rsidRPr="00A8300A">
              <w:rPr>
                <w:rFonts w:ascii="Times New Roman"/>
                <w:szCs w:val="21"/>
              </w:rPr>
              <w:t>24%</w:t>
            </w:r>
          </w:p>
        </w:tc>
      </w:tr>
      <w:tr w:rsidR="003516DB" w:rsidRPr="00A8300A" w:rsidTr="00A8300A">
        <w:tc>
          <w:tcPr>
            <w:tcW w:w="2209" w:type="pct"/>
          </w:tcPr>
          <w:p w:rsidR="003516DB" w:rsidRPr="00A8300A" w:rsidRDefault="003516DB" w:rsidP="00A8300A">
            <w:pPr>
              <w:spacing w:line="360" w:lineRule="exact"/>
              <w:rPr>
                <w:rFonts w:hint="eastAsia"/>
                <w:szCs w:val="21"/>
              </w:rPr>
            </w:pPr>
            <w:r w:rsidRPr="00A8300A">
              <w:rPr>
                <w:rFonts w:ascii="Times New Roman" w:hint="eastAsia"/>
                <w:szCs w:val="21"/>
              </w:rPr>
              <w:t>青少年怀孕率</w:t>
            </w:r>
          </w:p>
        </w:tc>
        <w:tc>
          <w:tcPr>
            <w:tcW w:w="930" w:type="pct"/>
          </w:tcPr>
          <w:p w:rsidR="003516DB" w:rsidRPr="00A8300A" w:rsidRDefault="003516DB" w:rsidP="00A8300A">
            <w:pPr>
              <w:spacing w:line="360" w:lineRule="exact"/>
              <w:rPr>
                <w:szCs w:val="21"/>
              </w:rPr>
            </w:pPr>
            <w:r w:rsidRPr="00A8300A">
              <w:rPr>
                <w:rFonts w:ascii="Times New Roman"/>
                <w:szCs w:val="21"/>
              </w:rPr>
              <w:t>43%</w:t>
            </w:r>
          </w:p>
        </w:tc>
        <w:tc>
          <w:tcPr>
            <w:tcW w:w="930" w:type="pct"/>
          </w:tcPr>
          <w:p w:rsidR="003516DB" w:rsidRPr="00A8300A" w:rsidRDefault="003516DB" w:rsidP="00A8300A">
            <w:pPr>
              <w:spacing w:line="360" w:lineRule="exact"/>
              <w:rPr>
                <w:szCs w:val="21"/>
              </w:rPr>
            </w:pPr>
            <w:r w:rsidRPr="00A8300A">
              <w:rPr>
                <w:rFonts w:ascii="Times New Roman"/>
                <w:szCs w:val="21"/>
              </w:rPr>
              <w:t>32%</w:t>
            </w:r>
          </w:p>
        </w:tc>
        <w:tc>
          <w:tcPr>
            <w:tcW w:w="930" w:type="pct"/>
          </w:tcPr>
          <w:p w:rsidR="003516DB" w:rsidRPr="00A8300A" w:rsidRDefault="003516DB" w:rsidP="00A8300A">
            <w:pPr>
              <w:spacing w:line="360" w:lineRule="exact"/>
              <w:rPr>
                <w:szCs w:val="21"/>
              </w:rPr>
            </w:pPr>
          </w:p>
        </w:tc>
      </w:tr>
      <w:tr w:rsidR="003516DB" w:rsidRPr="00A8300A" w:rsidTr="00A8300A">
        <w:tc>
          <w:tcPr>
            <w:tcW w:w="2209" w:type="pct"/>
          </w:tcPr>
          <w:p w:rsidR="003516DB" w:rsidRPr="00A8300A" w:rsidRDefault="003516DB" w:rsidP="00A8300A">
            <w:pPr>
              <w:spacing w:line="360" w:lineRule="exact"/>
              <w:rPr>
                <w:rFonts w:hint="eastAsia"/>
                <w:szCs w:val="21"/>
              </w:rPr>
            </w:pPr>
            <w:r w:rsidRPr="00A8300A">
              <w:rPr>
                <w:rFonts w:ascii="Times New Roman" w:hint="eastAsia"/>
                <w:szCs w:val="21"/>
              </w:rPr>
              <w:t>未得到满足的计划生育需求</w:t>
            </w:r>
          </w:p>
        </w:tc>
        <w:tc>
          <w:tcPr>
            <w:tcW w:w="930" w:type="pct"/>
          </w:tcPr>
          <w:p w:rsidR="003516DB" w:rsidRPr="00A8300A" w:rsidRDefault="003516DB" w:rsidP="00A8300A">
            <w:pPr>
              <w:spacing w:line="360" w:lineRule="exact"/>
              <w:rPr>
                <w:szCs w:val="21"/>
              </w:rPr>
            </w:pPr>
            <w:r w:rsidRPr="00A8300A">
              <w:rPr>
                <w:rFonts w:ascii="Times New Roman"/>
                <w:szCs w:val="21"/>
              </w:rPr>
              <w:t>29%</w:t>
            </w:r>
          </w:p>
        </w:tc>
        <w:tc>
          <w:tcPr>
            <w:tcW w:w="930" w:type="pct"/>
          </w:tcPr>
          <w:p w:rsidR="003516DB" w:rsidRPr="00A8300A" w:rsidRDefault="003516DB" w:rsidP="00A8300A">
            <w:pPr>
              <w:spacing w:line="360" w:lineRule="exact"/>
              <w:rPr>
                <w:szCs w:val="21"/>
              </w:rPr>
            </w:pPr>
            <w:r w:rsidRPr="00A8300A">
              <w:rPr>
                <w:rFonts w:ascii="Times New Roman"/>
                <w:szCs w:val="21"/>
              </w:rPr>
              <w:t>35%</w:t>
            </w:r>
          </w:p>
        </w:tc>
        <w:tc>
          <w:tcPr>
            <w:tcW w:w="930" w:type="pct"/>
          </w:tcPr>
          <w:p w:rsidR="003516DB" w:rsidRPr="00A8300A" w:rsidRDefault="003516DB" w:rsidP="00A8300A">
            <w:pPr>
              <w:spacing w:line="360" w:lineRule="exact"/>
              <w:rPr>
                <w:rFonts w:ascii="Times New Roman"/>
                <w:szCs w:val="21"/>
              </w:rPr>
            </w:pPr>
          </w:p>
        </w:tc>
      </w:tr>
    </w:tbl>
    <w:p w:rsidR="003516DB" w:rsidRPr="00A8300A" w:rsidRDefault="003516DB" w:rsidP="00A8300A">
      <w:pPr>
        <w:spacing w:after="240" w:line="360" w:lineRule="exact"/>
        <w:rPr>
          <w:rFonts w:ascii="Times New Roman"/>
          <w:b/>
          <w:bCs/>
          <w:szCs w:val="21"/>
        </w:rPr>
      </w:pPr>
      <w:r w:rsidRPr="00A8300A">
        <w:rPr>
          <w:rFonts w:ascii="KaiTi_GB2312" w:eastAsia="KaiTi_GB2312" w:hint="eastAsia"/>
          <w:bCs/>
          <w:color w:val="0000FF"/>
          <w:szCs w:val="21"/>
        </w:rPr>
        <w:t>资料来源：</w:t>
      </w:r>
      <w:r w:rsidRPr="00A8300A">
        <w:rPr>
          <w:rFonts w:ascii="Times New Roman" w:hint="eastAsia"/>
          <w:bCs/>
          <w:szCs w:val="21"/>
        </w:rPr>
        <w:t>乌干达人口和健康调查。</w:t>
      </w:r>
    </w:p>
    <w:p w:rsidR="003516DB" w:rsidRPr="0046244C" w:rsidRDefault="003516DB" w:rsidP="0046244C">
      <w:pPr>
        <w:numPr>
          <w:ilvl w:val="0"/>
          <w:numId w:val="9"/>
        </w:numPr>
        <w:spacing w:after="240" w:line="360" w:lineRule="exact"/>
        <w:rPr>
          <w:rFonts w:ascii="Times New Roman"/>
          <w:color w:val="231F20"/>
          <w:szCs w:val="21"/>
        </w:rPr>
      </w:pPr>
      <w:r w:rsidRPr="0046244C">
        <w:rPr>
          <w:rFonts w:ascii="Times New Roman" w:hint="eastAsia"/>
          <w:szCs w:val="21"/>
        </w:rPr>
        <w:t>为扭转这一趋势，乌干达政府出台了多项措施，制定了详尽的政策框架来处理性健康和生殖健康问题，这其中包括：国家卫生政策、卫生部门战略计划（</w:t>
      </w:r>
      <w:r w:rsidRPr="0046244C">
        <w:rPr>
          <w:rFonts w:ascii="Times New Roman"/>
          <w:szCs w:val="21"/>
        </w:rPr>
        <w:t>HSSP II</w:t>
      </w:r>
      <w:r w:rsidRPr="0046244C">
        <w:rPr>
          <w:rFonts w:ascii="Times New Roman" w:hint="eastAsia"/>
          <w:szCs w:val="21"/>
        </w:rPr>
        <w:t>）、国家艾滋病毒</w:t>
      </w:r>
      <w:r w:rsidRPr="0046244C">
        <w:rPr>
          <w:rFonts w:ascii="Times New Roman" w:hint="eastAsia"/>
          <w:szCs w:val="21"/>
        </w:rPr>
        <w:t>/</w:t>
      </w:r>
      <w:r w:rsidRPr="0046244C">
        <w:rPr>
          <w:rFonts w:ascii="Times New Roman" w:hint="eastAsia"/>
          <w:szCs w:val="21"/>
        </w:rPr>
        <w:t>艾滋病战略框架、人口政策、普及初级教育政策。性健康和生殖健康作为重点内容，被纳入国家基本医疗保健一揽子计划。该计划的核心内容包括：</w:t>
      </w:r>
    </w:p>
    <w:p w:rsidR="003516DB" w:rsidRPr="0046244C" w:rsidRDefault="003516DB" w:rsidP="00A8300A">
      <w:pPr>
        <w:numPr>
          <w:ilvl w:val="0"/>
          <w:numId w:val="10"/>
        </w:numPr>
        <w:tabs>
          <w:tab w:val="clear" w:pos="1872"/>
          <w:tab w:val="num" w:pos="1575"/>
        </w:tabs>
        <w:spacing w:after="240" w:line="360" w:lineRule="exact"/>
        <w:ind w:left="1575" w:hanging="420"/>
        <w:rPr>
          <w:rFonts w:ascii="Times New Roman"/>
          <w:szCs w:val="21"/>
        </w:rPr>
      </w:pPr>
      <w:r w:rsidRPr="0046244C">
        <w:rPr>
          <w:rFonts w:ascii="Times New Roman" w:hint="eastAsia"/>
          <w:szCs w:val="21"/>
        </w:rPr>
        <w:t>青少年性健康和生殖健康；</w:t>
      </w:r>
    </w:p>
    <w:p w:rsidR="003516DB" w:rsidRPr="0046244C" w:rsidRDefault="003516DB" w:rsidP="00A8300A">
      <w:pPr>
        <w:numPr>
          <w:ilvl w:val="0"/>
          <w:numId w:val="10"/>
        </w:numPr>
        <w:tabs>
          <w:tab w:val="clear" w:pos="1872"/>
          <w:tab w:val="num" w:pos="1575"/>
        </w:tabs>
        <w:spacing w:after="240" w:line="360" w:lineRule="exact"/>
        <w:ind w:left="1575" w:hanging="420"/>
        <w:rPr>
          <w:rFonts w:ascii="Times New Roman" w:hint="eastAsia"/>
          <w:szCs w:val="21"/>
        </w:rPr>
      </w:pPr>
      <w:r w:rsidRPr="0046244C">
        <w:rPr>
          <w:rFonts w:ascii="Times New Roman" w:hint="eastAsia"/>
          <w:szCs w:val="21"/>
        </w:rPr>
        <w:t>安全孕产（产前、产后和哺乳）；</w:t>
      </w:r>
    </w:p>
    <w:p w:rsidR="003516DB" w:rsidRPr="0046244C" w:rsidRDefault="003516DB" w:rsidP="00A8300A">
      <w:pPr>
        <w:numPr>
          <w:ilvl w:val="0"/>
          <w:numId w:val="10"/>
        </w:numPr>
        <w:tabs>
          <w:tab w:val="clear" w:pos="1872"/>
          <w:tab w:val="num" w:pos="1575"/>
        </w:tabs>
        <w:spacing w:after="240" w:line="360" w:lineRule="exact"/>
        <w:ind w:left="1575" w:hanging="420"/>
        <w:rPr>
          <w:rFonts w:ascii="Times New Roman"/>
          <w:szCs w:val="21"/>
        </w:rPr>
      </w:pPr>
      <w:r w:rsidRPr="0046244C">
        <w:rPr>
          <w:rFonts w:ascii="Times New Roman" w:hint="eastAsia"/>
          <w:szCs w:val="21"/>
        </w:rPr>
        <w:t>计划生育；</w:t>
      </w:r>
    </w:p>
    <w:p w:rsidR="003516DB" w:rsidRPr="0046244C" w:rsidRDefault="003516DB" w:rsidP="00A8300A">
      <w:pPr>
        <w:numPr>
          <w:ilvl w:val="0"/>
          <w:numId w:val="10"/>
        </w:numPr>
        <w:tabs>
          <w:tab w:val="clear" w:pos="1872"/>
          <w:tab w:val="num" w:pos="1575"/>
        </w:tabs>
        <w:spacing w:after="240" w:line="360" w:lineRule="exact"/>
        <w:ind w:left="1575" w:hanging="420"/>
        <w:rPr>
          <w:rFonts w:ascii="Times New Roman" w:hint="eastAsia"/>
          <w:szCs w:val="21"/>
        </w:rPr>
      </w:pPr>
      <w:r w:rsidRPr="0046244C">
        <w:rPr>
          <w:rFonts w:ascii="Times New Roman" w:hint="eastAsia"/>
          <w:szCs w:val="21"/>
        </w:rPr>
        <w:t>包括艾滋病毒</w:t>
      </w:r>
      <w:r w:rsidRPr="0046244C">
        <w:rPr>
          <w:rFonts w:ascii="Times New Roman" w:hint="eastAsia"/>
          <w:szCs w:val="21"/>
        </w:rPr>
        <w:t>/</w:t>
      </w:r>
      <w:r w:rsidRPr="0046244C">
        <w:rPr>
          <w:rFonts w:ascii="Times New Roman" w:hint="eastAsia"/>
          <w:szCs w:val="21"/>
        </w:rPr>
        <w:t>艾滋病在内的</w:t>
      </w:r>
      <w:r w:rsidR="00D4118D">
        <w:rPr>
          <w:rFonts w:ascii="Times New Roman" w:hint="eastAsia"/>
          <w:szCs w:val="21"/>
        </w:rPr>
        <w:t>性传播</w:t>
      </w:r>
      <w:r w:rsidR="003565A3">
        <w:rPr>
          <w:rFonts w:ascii="Times New Roman" w:hint="eastAsia"/>
          <w:szCs w:val="21"/>
        </w:rPr>
        <w:t>感染</w:t>
      </w:r>
      <w:r w:rsidRPr="0046244C">
        <w:rPr>
          <w:rFonts w:ascii="Times New Roman" w:hint="eastAsia"/>
          <w:szCs w:val="21"/>
        </w:rPr>
        <w:t>；</w:t>
      </w:r>
    </w:p>
    <w:p w:rsidR="003516DB" w:rsidRPr="0046244C" w:rsidRDefault="003516DB" w:rsidP="00A8300A">
      <w:pPr>
        <w:numPr>
          <w:ilvl w:val="0"/>
          <w:numId w:val="10"/>
        </w:numPr>
        <w:tabs>
          <w:tab w:val="clear" w:pos="1872"/>
          <w:tab w:val="num" w:pos="1575"/>
        </w:tabs>
        <w:spacing w:after="240" w:line="360" w:lineRule="exact"/>
        <w:ind w:left="1575" w:hanging="420"/>
        <w:rPr>
          <w:rFonts w:ascii="Times New Roman" w:hint="eastAsia"/>
          <w:szCs w:val="21"/>
        </w:rPr>
      </w:pPr>
      <w:r w:rsidRPr="0046244C">
        <w:rPr>
          <w:rFonts w:ascii="Times New Roman" w:hint="eastAsia"/>
          <w:szCs w:val="21"/>
        </w:rPr>
        <w:t>生殖系统癌症（宫颈癌和乳腺癌）；</w:t>
      </w:r>
    </w:p>
    <w:p w:rsidR="003516DB" w:rsidRPr="0046244C" w:rsidRDefault="003516DB" w:rsidP="00A8300A">
      <w:pPr>
        <w:numPr>
          <w:ilvl w:val="0"/>
          <w:numId w:val="10"/>
        </w:numPr>
        <w:tabs>
          <w:tab w:val="clear" w:pos="1872"/>
          <w:tab w:val="num" w:pos="1575"/>
        </w:tabs>
        <w:spacing w:after="240" w:line="360" w:lineRule="exact"/>
        <w:ind w:left="1575" w:hanging="420"/>
        <w:rPr>
          <w:rFonts w:hint="eastAsia"/>
          <w:szCs w:val="21"/>
        </w:rPr>
      </w:pPr>
      <w:r w:rsidRPr="0046244C">
        <w:rPr>
          <w:rFonts w:hint="eastAsia"/>
          <w:szCs w:val="21"/>
        </w:rPr>
        <w:t>涉及到生殖健康的社会性别问题（家庭暴力、强奸和男子的参与）。</w:t>
      </w:r>
    </w:p>
    <w:p w:rsidR="003516DB" w:rsidRPr="00A8300A" w:rsidRDefault="003516DB" w:rsidP="0046244C">
      <w:pPr>
        <w:spacing w:after="240" w:line="360" w:lineRule="exact"/>
        <w:rPr>
          <w:rFonts w:ascii="SimHei" w:eastAsia="SimHei" w:hint="eastAsia"/>
          <w:bCs/>
          <w:color w:val="FF0000"/>
          <w:szCs w:val="21"/>
        </w:rPr>
      </w:pPr>
      <w:r w:rsidRPr="00A8300A">
        <w:rPr>
          <w:rFonts w:ascii="SimHei" w:eastAsia="SimHei" w:hint="eastAsia"/>
          <w:bCs/>
          <w:color w:val="FF0000"/>
          <w:szCs w:val="21"/>
        </w:rPr>
        <w:t>安全孕产</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产科急诊（</w:t>
      </w:r>
      <w:r w:rsidRPr="0046244C">
        <w:rPr>
          <w:rFonts w:ascii="Times New Roman"/>
          <w:szCs w:val="21"/>
        </w:rPr>
        <w:t>EmOC</w:t>
      </w:r>
      <w:r w:rsidRPr="0046244C">
        <w:rPr>
          <w:rFonts w:ascii="Times New Roman" w:hint="eastAsia"/>
          <w:szCs w:val="21"/>
        </w:rPr>
        <w:t>）、计划生育和熟练的护理工作，是到</w:t>
      </w:r>
      <w:r w:rsidRPr="0046244C">
        <w:rPr>
          <w:rFonts w:ascii="Times New Roman" w:hint="eastAsia"/>
          <w:szCs w:val="21"/>
        </w:rPr>
        <w:t>2010</w:t>
      </w:r>
      <w:r w:rsidRPr="0046244C">
        <w:rPr>
          <w:rFonts w:ascii="Times New Roman" w:hint="eastAsia"/>
          <w:szCs w:val="21"/>
        </w:rPr>
        <w:t>年将孕产妇死亡率进一步降至每</w:t>
      </w:r>
      <w:r w:rsidRPr="0046244C">
        <w:rPr>
          <w:rFonts w:ascii="Times New Roman" w:hint="eastAsia"/>
          <w:szCs w:val="21"/>
        </w:rPr>
        <w:t>10</w:t>
      </w:r>
      <w:r w:rsidRPr="0046244C">
        <w:rPr>
          <w:rFonts w:ascii="Times New Roman" w:hint="eastAsia"/>
          <w:szCs w:val="21"/>
        </w:rPr>
        <w:t>万例活产死亡</w:t>
      </w:r>
      <w:r w:rsidRPr="0046244C">
        <w:rPr>
          <w:rFonts w:ascii="Times New Roman" w:hint="eastAsia"/>
          <w:szCs w:val="21"/>
        </w:rPr>
        <w:t>300</w:t>
      </w:r>
      <w:r w:rsidRPr="0046244C">
        <w:rPr>
          <w:rFonts w:ascii="Times New Roman" w:hint="eastAsia"/>
          <w:szCs w:val="21"/>
        </w:rPr>
        <w:t>人以下的重要干预措施。婴儿和孕产妇死亡问题工作组发现，造成乌干达孕产妇死亡的主要原因是流产、贫血症、出血热、难产以及感染，而造成这些问题或使其加重的因素则包括贫困、文盲、过早或经常怀孕以及卫生系统设备简陋。</w:t>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几乎所有孕妇都会到产前检查诊所接受第一次产前检查，但在妊娠期间接受四次检查（国家既定目标）的妇女比例以及在医院分娩的孕妇比例仅仅略有增加。在出现这些改善的同时，配套的产科急诊服务并没有相应跟上。关于</w:t>
      </w:r>
      <w:r w:rsidRPr="0046244C">
        <w:rPr>
          <w:rFonts w:ascii="Times New Roman" w:hint="eastAsia"/>
          <w:szCs w:val="21"/>
        </w:rPr>
        <w:t>2003</w:t>
      </w:r>
      <w:r w:rsidRPr="0046244C">
        <w:rPr>
          <w:rFonts w:ascii="Times New Roman" w:hint="eastAsia"/>
          <w:szCs w:val="21"/>
        </w:rPr>
        <w:t>至</w:t>
      </w:r>
      <w:r w:rsidRPr="0046244C">
        <w:rPr>
          <w:rFonts w:ascii="Times New Roman" w:hint="eastAsia"/>
          <w:szCs w:val="21"/>
        </w:rPr>
        <w:t>2004</w:t>
      </w:r>
      <w:r w:rsidRPr="0046244C">
        <w:rPr>
          <w:rFonts w:ascii="Times New Roman" w:hint="eastAsia"/>
          <w:szCs w:val="21"/>
        </w:rPr>
        <w:t>年间产科急诊的全国调查</w:t>
      </w:r>
      <w:r w:rsidRPr="0046244C">
        <w:rPr>
          <w:rStyle w:val="FootnoteReference"/>
          <w:rFonts w:ascii="Times New Roman"/>
          <w:szCs w:val="21"/>
        </w:rPr>
        <w:footnoteReference w:id="61"/>
      </w:r>
      <w:r w:rsidRPr="0046244C">
        <w:rPr>
          <w:rFonts w:ascii="Times New Roman" w:hint="eastAsia"/>
          <w:szCs w:val="21"/>
        </w:rPr>
        <w:t>发现，有</w:t>
      </w:r>
      <w:r w:rsidRPr="0046244C">
        <w:rPr>
          <w:rFonts w:ascii="Times New Roman"/>
          <w:szCs w:val="21"/>
        </w:rPr>
        <w:t>86%</w:t>
      </w:r>
      <w:r w:rsidRPr="0046244C">
        <w:rPr>
          <w:rFonts w:ascii="Times New Roman" w:hint="eastAsia"/>
          <w:szCs w:val="21"/>
        </w:rPr>
        <w:t>的产科急诊需求没能得到满足。基本产科急诊治疗是提高孕产妇和新生儿存活率的关键因素，但接受这项服务的孕产妇比例依然极低，全国仅有</w:t>
      </w:r>
      <w:r w:rsidR="008C1EDD">
        <w:rPr>
          <w:rFonts w:ascii="Times New Roman"/>
          <w:szCs w:val="21"/>
        </w:rPr>
        <w:t>5.1%</w:t>
      </w:r>
      <w:r w:rsidRPr="0046244C">
        <w:rPr>
          <w:rFonts w:ascii="Times New Roman" w:hint="eastAsia"/>
          <w:szCs w:val="21"/>
        </w:rPr>
        <w:t>，联合国推荐的最低比例为</w:t>
      </w:r>
      <w:r w:rsidRPr="0046244C">
        <w:rPr>
          <w:rFonts w:ascii="Times New Roman"/>
          <w:szCs w:val="21"/>
        </w:rPr>
        <w:t>15%</w:t>
      </w:r>
      <w:r w:rsidRPr="0046244C">
        <w:rPr>
          <w:rFonts w:ascii="Times New Roman" w:hint="eastAsia"/>
          <w:szCs w:val="21"/>
        </w:rPr>
        <w:t>。</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缔约国为解决这个问题采取了如下干预措施：培养大批熟练的卫生工作者，为母亲提供支持（包括传统接生）；加强社区同正规医疗保健系统之间的联系；动员社区居民主动就医；以及扩大地区医疗保健系统的服务范围，改善服务质量。目前正在改造医疗保健中心，为其配备必备药品和接生设备，提供产科急诊、输血和流产后治疗。目前只有四级医疗保健中心配备了国家基本医疗保健综合设施和手术室，有关方面计划建立行之有效的转院制度，以便尽可能充分利用现有资源。</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相关干预措施包括：将生殖健康方案与疟疾控制方案合并，间歇性预防治疗（</w:t>
      </w:r>
      <w:r w:rsidRPr="0046244C">
        <w:rPr>
          <w:rFonts w:ascii="Times New Roman" w:hint="eastAsia"/>
          <w:szCs w:val="21"/>
        </w:rPr>
        <w:t>IPT</w:t>
      </w:r>
      <w:r w:rsidRPr="0046244C">
        <w:rPr>
          <w:rFonts w:ascii="Times New Roman" w:hint="eastAsia"/>
          <w:szCs w:val="21"/>
        </w:rPr>
        <w:t>）纳入产前保健服务；在小范围内免费或以补贴价格向孕妇及五岁以下儿童推广并提供驱虫蚊帐（</w:t>
      </w:r>
      <w:r w:rsidRPr="0046244C">
        <w:rPr>
          <w:rFonts w:ascii="Times New Roman" w:hint="eastAsia"/>
          <w:szCs w:val="21"/>
        </w:rPr>
        <w:t>ITN</w:t>
      </w:r>
      <w:r w:rsidRPr="0046244C">
        <w:rPr>
          <w:rFonts w:ascii="Times New Roman" w:hint="eastAsia"/>
          <w:szCs w:val="21"/>
        </w:rPr>
        <w:t>）。但由于产前保健介入较晚，间歇性预防治疗的覆盖范围还很窄。</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虽然做出了上述努力，但在确保民众能够享有高质量的医疗保健服务以及推动民众普遍接受重要的医疗保健服务方面，乌干达政府依然面临很多困难。为产妇保健工作提供资金，就是一个大问题，政策层面和执行层面仍需给予重点关注。统计数字表明，卫生部门获得大量资金，但拨付给各个医疗保健领域的资金数额不等，艾滋病毒</w:t>
      </w:r>
      <w:r w:rsidRPr="0046244C">
        <w:rPr>
          <w:rFonts w:ascii="Times New Roman" w:hint="eastAsia"/>
          <w:szCs w:val="21"/>
        </w:rPr>
        <w:t>/</w:t>
      </w:r>
      <w:r w:rsidRPr="0046244C">
        <w:rPr>
          <w:rFonts w:ascii="Times New Roman" w:hint="eastAsia"/>
          <w:szCs w:val="21"/>
        </w:rPr>
        <w:t>艾滋病问题占用了大笔资金。</w:t>
      </w:r>
      <w:r w:rsidRPr="0046244C">
        <w:rPr>
          <w:rFonts w:ascii="Times New Roman"/>
          <w:szCs w:val="21"/>
        </w:rPr>
        <w:t xml:space="preserve"> </w:t>
      </w:r>
      <w:r w:rsidRPr="0046244C">
        <w:rPr>
          <w:rFonts w:ascii="Times New Roman" w:hint="eastAsia"/>
          <w:szCs w:val="21"/>
        </w:rPr>
        <w:t>例如，卫生部每年需要至少</w:t>
      </w:r>
      <w:r w:rsidRPr="0046244C">
        <w:rPr>
          <w:rFonts w:ascii="Times New Roman" w:hint="eastAsia"/>
          <w:szCs w:val="21"/>
        </w:rPr>
        <w:t>400</w:t>
      </w:r>
      <w:r w:rsidRPr="0046244C">
        <w:rPr>
          <w:rFonts w:ascii="Times New Roman" w:hint="eastAsia"/>
          <w:szCs w:val="21"/>
        </w:rPr>
        <w:t>亿乌干达先令用于降低孕产妇死亡率和儿童死亡率，但实际只能拿到</w:t>
      </w:r>
      <w:r w:rsidR="00E5529B">
        <w:rPr>
          <w:rFonts w:ascii="Times New Roman" w:hint="eastAsia"/>
          <w:szCs w:val="21"/>
        </w:rPr>
        <w:t xml:space="preserve">8 </w:t>
      </w:r>
      <w:r w:rsidRPr="0046244C">
        <w:rPr>
          <w:rFonts w:ascii="Times New Roman" w:hint="eastAsia"/>
          <w:szCs w:val="21"/>
        </w:rPr>
        <w:t>000</w:t>
      </w:r>
      <w:r w:rsidRPr="0046244C">
        <w:rPr>
          <w:rFonts w:ascii="Times New Roman" w:hint="eastAsia"/>
          <w:szCs w:val="21"/>
        </w:rPr>
        <w:t>万先令，仅占所需金额的</w:t>
      </w:r>
      <w:r w:rsidRPr="0046244C">
        <w:rPr>
          <w:rFonts w:ascii="Times New Roman"/>
          <w:szCs w:val="21"/>
        </w:rPr>
        <w:t>0.2%</w:t>
      </w:r>
      <w:r w:rsidRPr="0046244C">
        <w:rPr>
          <w:rFonts w:ascii="Times New Roman" w:hint="eastAsia"/>
          <w:szCs w:val="21"/>
        </w:rPr>
        <w:t>。采用全部门办法之后，此前曾经支持生殖健康活动的大部分捐助者都加入了全系统行动计划，无法继续支持生殖健康项目，用于生殖健康问题的资金反而减少了。不同的管理部门将生殖健康问题划分为艾滋病毒</w:t>
      </w:r>
      <w:r w:rsidRPr="0046244C">
        <w:rPr>
          <w:rFonts w:ascii="Times New Roman" w:hint="eastAsia"/>
          <w:szCs w:val="21"/>
        </w:rPr>
        <w:t>/</w:t>
      </w:r>
      <w:r w:rsidRPr="0046244C">
        <w:rPr>
          <w:rFonts w:ascii="Times New Roman" w:hint="eastAsia"/>
          <w:szCs w:val="21"/>
        </w:rPr>
        <w:t>艾滋病问题、人口问题、性健康和生殖健康</w:t>
      </w:r>
      <w:r w:rsidR="00E5529B">
        <w:rPr>
          <w:rFonts w:ascii="Times New Roman" w:hint="eastAsia"/>
          <w:szCs w:val="21"/>
        </w:rPr>
        <w:t>，</w:t>
      </w:r>
      <w:r w:rsidRPr="0046244C">
        <w:rPr>
          <w:rFonts w:ascii="Times New Roman" w:hint="eastAsia"/>
          <w:szCs w:val="21"/>
        </w:rPr>
        <w:t>以及安全孕产等多个问题，同样于事无补。</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农村地区的医疗保健系统严重不足，权力下放制度和资源分配自主权不利于推动妇女医疗保健事业。建设充足的基础设施，定期提供药品，招聘并保留训练有素的医务人员等方面，都面临艰巨的挑战。受到冲突影响的乌干达北部地区和卡拉莫加地区的情况尤为严重，这些地区的卫生指标远远低于全国平均水平。例如，卡拉莫加地区的初级保健（</w:t>
      </w:r>
      <w:r w:rsidRPr="0046244C">
        <w:rPr>
          <w:rFonts w:ascii="Times New Roman" w:hint="eastAsia"/>
          <w:szCs w:val="21"/>
        </w:rPr>
        <w:t>PHC</w:t>
      </w:r>
      <w:r w:rsidRPr="0046244C">
        <w:rPr>
          <w:rFonts w:ascii="Times New Roman" w:hint="eastAsia"/>
          <w:szCs w:val="21"/>
        </w:rPr>
        <w:t>）普及率只有</w:t>
      </w:r>
      <w:r w:rsidRPr="0046244C">
        <w:rPr>
          <w:rFonts w:ascii="Times New Roman"/>
          <w:szCs w:val="21"/>
        </w:rPr>
        <w:t>7.1%</w:t>
      </w:r>
      <w:r w:rsidRPr="0046244C">
        <w:rPr>
          <w:rFonts w:ascii="Times New Roman" w:hint="eastAsia"/>
          <w:szCs w:val="21"/>
        </w:rPr>
        <w:t>，坎帕拉地区则为</w:t>
      </w:r>
      <w:r w:rsidRPr="0046244C">
        <w:rPr>
          <w:rFonts w:ascii="Times New Roman"/>
          <w:szCs w:val="21"/>
        </w:rPr>
        <w:t>100%</w:t>
      </w:r>
      <w:r w:rsidRPr="0046244C">
        <w:rPr>
          <w:rFonts w:ascii="Times New Roman" w:hint="eastAsia"/>
          <w:szCs w:val="21"/>
        </w:rPr>
        <w:t>。</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正在采取补救措施，改善上述地区和大部分农村地区的医疗保健服务，这些措施包括：针对乌干达北部地区和卡拉莫加地区制定专项方案；出台私营合作伙伴政策，作为一项政策策略，进一步推动医疗保健领域的权力下放工作。</w:t>
      </w:r>
      <w:r w:rsidRPr="0046244C">
        <w:rPr>
          <w:rFonts w:ascii="Times New Roman"/>
          <w:szCs w:val="21"/>
        </w:rPr>
        <w:t xml:space="preserve"> </w:t>
      </w:r>
      <w:r w:rsidRPr="0046244C">
        <w:rPr>
          <w:rFonts w:ascii="Times New Roman" w:hint="eastAsia"/>
          <w:szCs w:val="21"/>
        </w:rPr>
        <w:t>正在采取措施，加强卫生部和非营利性私营服务提供者（包括非政府组织和教会）之间的协调与合作。辅助性传统医疗从业者尚未正式纳入编制。</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为生殖健康和产妇保健工作增加资金的另一项措施，是制定互动式统筹方案，疟疾控制方案和艾滋病毒</w:t>
      </w:r>
      <w:r w:rsidRPr="0046244C">
        <w:rPr>
          <w:rFonts w:ascii="Times New Roman" w:hint="eastAsia"/>
          <w:szCs w:val="21"/>
        </w:rPr>
        <w:t>/</w:t>
      </w:r>
      <w:r w:rsidRPr="0046244C">
        <w:rPr>
          <w:rFonts w:ascii="Times New Roman" w:hint="eastAsia"/>
          <w:szCs w:val="21"/>
        </w:rPr>
        <w:t>艾滋病方案已经取得了成功。乌干达政府要普遍改善医疗保健成果，实现降低孕产妇死亡率的千年发展目标，迫切需要追加资金投入。卫生部门得到更多资金，才能为全国各地的医疗卫生设施配备充足的设备和人员。</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此外，卫生部提供</w:t>
      </w:r>
      <w:r w:rsidRPr="00310B28">
        <w:rPr>
          <w:rFonts w:ascii="Times New Roman" w:eastAsia="KaiTi_GB2312" w:hint="eastAsia"/>
          <w:iCs/>
          <w:color w:val="0000FF"/>
          <w:szCs w:val="21"/>
        </w:rPr>
        <w:t>米索前列醇</w:t>
      </w:r>
      <w:r w:rsidRPr="0046244C">
        <w:rPr>
          <w:rFonts w:ascii="Times New Roman" w:hint="eastAsia"/>
          <w:iCs/>
          <w:szCs w:val="21"/>
        </w:rPr>
        <w:t>，用于预防妇女产后出血。四级医疗保健中心为产后出血的妇女免费提供这种药品。</w:t>
      </w:r>
    </w:p>
    <w:p w:rsidR="003516DB" w:rsidRPr="00A8300A" w:rsidRDefault="003516DB" w:rsidP="00A8300A">
      <w:pPr>
        <w:spacing w:after="240" w:line="360" w:lineRule="exact"/>
        <w:rPr>
          <w:rFonts w:ascii="SimHei" w:eastAsia="SimHei" w:hint="eastAsia"/>
          <w:bCs/>
          <w:color w:val="FF0000"/>
          <w:szCs w:val="21"/>
        </w:rPr>
      </w:pPr>
      <w:r w:rsidRPr="00A8300A">
        <w:rPr>
          <w:rFonts w:ascii="SimHei" w:eastAsia="SimHei" w:hint="eastAsia"/>
          <w:bCs/>
          <w:color w:val="FF0000"/>
          <w:szCs w:val="21"/>
        </w:rPr>
        <w:t>计划生育</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乌干达的生育率（平均每名妇女生育</w:t>
      </w:r>
      <w:r w:rsidRPr="0046244C">
        <w:rPr>
          <w:rFonts w:ascii="Times New Roman"/>
          <w:szCs w:val="21"/>
        </w:rPr>
        <w:t>6.7</w:t>
      </w:r>
      <w:r w:rsidRPr="0046244C">
        <w:rPr>
          <w:rFonts w:ascii="Times New Roman" w:hint="eastAsia"/>
          <w:szCs w:val="21"/>
        </w:rPr>
        <w:t>个子女）和人口增长率都很高，计划生育非常重要。《世界人口数据表》（</w:t>
      </w:r>
      <w:r w:rsidRPr="0046244C">
        <w:rPr>
          <w:rFonts w:ascii="Times New Roman" w:hint="eastAsia"/>
          <w:szCs w:val="21"/>
        </w:rPr>
        <w:t>2007</w:t>
      </w:r>
      <w:r w:rsidRPr="0046244C">
        <w:rPr>
          <w:rFonts w:ascii="Times New Roman" w:hint="eastAsia"/>
          <w:szCs w:val="21"/>
        </w:rPr>
        <w:t>年</w:t>
      </w:r>
      <w:r w:rsidRPr="0046244C">
        <w:rPr>
          <w:rFonts w:ascii="Times New Roman" w:hint="eastAsia"/>
          <w:szCs w:val="21"/>
        </w:rPr>
        <w:t>11</w:t>
      </w:r>
      <w:r w:rsidRPr="0046244C">
        <w:rPr>
          <w:rFonts w:ascii="Times New Roman" w:hint="eastAsia"/>
          <w:szCs w:val="21"/>
        </w:rPr>
        <w:t>月）显示，乌干达人口增长率位居世界第三位（平均每年</w:t>
      </w:r>
      <w:r w:rsidRPr="0046244C">
        <w:rPr>
          <w:rFonts w:ascii="Times New Roman"/>
          <w:szCs w:val="21"/>
        </w:rPr>
        <w:t>3.2%</w:t>
      </w:r>
      <w:r w:rsidRPr="0046244C">
        <w:rPr>
          <w:rFonts w:ascii="Times New Roman" w:hint="eastAsia"/>
          <w:szCs w:val="21"/>
        </w:rPr>
        <w:t>），今后四年将是人口增长的高峰期。截至</w:t>
      </w:r>
      <w:r w:rsidRPr="0046244C">
        <w:rPr>
          <w:rFonts w:ascii="Times New Roman" w:hint="eastAsia"/>
          <w:szCs w:val="21"/>
        </w:rPr>
        <w:t>2009</w:t>
      </w:r>
      <w:r w:rsidRPr="0046244C">
        <w:rPr>
          <w:rFonts w:ascii="Times New Roman" w:hint="eastAsia"/>
          <w:szCs w:val="21"/>
        </w:rPr>
        <w:t>年中期，乌干达约有人口</w:t>
      </w:r>
      <w:r w:rsidRPr="0046244C">
        <w:rPr>
          <w:rFonts w:ascii="Times New Roman" w:hint="eastAsia"/>
          <w:szCs w:val="21"/>
        </w:rPr>
        <w:t>3</w:t>
      </w:r>
      <w:r w:rsidR="00E5529B">
        <w:rPr>
          <w:rFonts w:ascii="Times New Roman" w:hint="eastAsia"/>
          <w:szCs w:val="21"/>
        </w:rPr>
        <w:t xml:space="preserve"> </w:t>
      </w:r>
      <w:r w:rsidRPr="0046244C">
        <w:rPr>
          <w:rFonts w:ascii="Times New Roman" w:hint="eastAsia"/>
          <w:szCs w:val="21"/>
        </w:rPr>
        <w:t>066</w:t>
      </w:r>
      <w:r w:rsidRPr="0046244C">
        <w:rPr>
          <w:rFonts w:ascii="Times New Roman" w:hint="eastAsia"/>
          <w:szCs w:val="21"/>
        </w:rPr>
        <w:t>万，到</w:t>
      </w:r>
      <w:r w:rsidRPr="0046244C">
        <w:rPr>
          <w:rFonts w:ascii="Times New Roman" w:hint="eastAsia"/>
          <w:szCs w:val="21"/>
        </w:rPr>
        <w:t>2025</w:t>
      </w:r>
      <w:r w:rsidRPr="0046244C">
        <w:rPr>
          <w:rFonts w:ascii="Times New Roman" w:hint="eastAsia"/>
          <w:szCs w:val="21"/>
        </w:rPr>
        <w:t>年将增至</w:t>
      </w:r>
      <w:r w:rsidRPr="0046244C">
        <w:rPr>
          <w:rFonts w:ascii="Times New Roman" w:hint="eastAsia"/>
          <w:szCs w:val="21"/>
        </w:rPr>
        <w:t>5</w:t>
      </w:r>
      <w:r w:rsidR="00E5529B">
        <w:rPr>
          <w:rFonts w:ascii="Times New Roman" w:hint="eastAsia"/>
          <w:szCs w:val="21"/>
        </w:rPr>
        <w:t xml:space="preserve"> </w:t>
      </w:r>
      <w:r w:rsidRPr="0046244C">
        <w:rPr>
          <w:rFonts w:ascii="Times New Roman" w:hint="eastAsia"/>
          <w:szCs w:val="21"/>
        </w:rPr>
        <w:t>590</w:t>
      </w:r>
      <w:r w:rsidRPr="0046244C">
        <w:rPr>
          <w:rFonts w:ascii="Times New Roman" w:hint="eastAsia"/>
          <w:szCs w:val="21"/>
        </w:rPr>
        <w:t>万，到</w:t>
      </w:r>
      <w:r w:rsidRPr="0046244C">
        <w:rPr>
          <w:rFonts w:ascii="Times New Roman" w:hint="eastAsia"/>
          <w:szCs w:val="21"/>
        </w:rPr>
        <w:t>2050</w:t>
      </w:r>
      <w:r w:rsidRPr="0046244C">
        <w:rPr>
          <w:rFonts w:ascii="Times New Roman" w:hint="eastAsia"/>
          <w:szCs w:val="21"/>
        </w:rPr>
        <w:t>年达到</w:t>
      </w:r>
      <w:r w:rsidRPr="0046244C">
        <w:rPr>
          <w:rFonts w:ascii="Times New Roman" w:hint="eastAsia"/>
          <w:szCs w:val="21"/>
        </w:rPr>
        <w:t>1.17</w:t>
      </w:r>
      <w:r w:rsidRPr="0046244C">
        <w:rPr>
          <w:rFonts w:ascii="Times New Roman" w:hint="eastAsia"/>
          <w:szCs w:val="21"/>
        </w:rPr>
        <w:t>亿。也就是说，从</w:t>
      </w:r>
      <w:r w:rsidRPr="0046244C">
        <w:rPr>
          <w:rFonts w:ascii="Times New Roman" w:hint="eastAsia"/>
          <w:szCs w:val="21"/>
        </w:rPr>
        <w:t>2007</w:t>
      </w:r>
      <w:r w:rsidRPr="0046244C">
        <w:rPr>
          <w:rFonts w:ascii="Times New Roman" w:hint="eastAsia"/>
          <w:szCs w:val="21"/>
        </w:rPr>
        <w:t>至</w:t>
      </w:r>
      <w:r w:rsidRPr="0046244C">
        <w:rPr>
          <w:rFonts w:ascii="Times New Roman" w:hint="eastAsia"/>
          <w:szCs w:val="21"/>
        </w:rPr>
        <w:t>2050</w:t>
      </w:r>
      <w:r w:rsidRPr="0046244C">
        <w:rPr>
          <w:rFonts w:ascii="Times New Roman" w:hint="eastAsia"/>
          <w:szCs w:val="21"/>
        </w:rPr>
        <w:t>年间，乌干达人口将增长</w:t>
      </w:r>
      <w:r w:rsidRPr="0046244C">
        <w:rPr>
          <w:rFonts w:ascii="Times New Roman"/>
          <w:szCs w:val="21"/>
        </w:rPr>
        <w:t>307%</w:t>
      </w:r>
      <w:r w:rsidRPr="0046244C">
        <w:rPr>
          <w:rFonts w:ascii="Times New Roman" w:hint="eastAsia"/>
          <w:szCs w:val="21"/>
        </w:rPr>
        <w:t>。人们已经认识到，假如不能在近期尽快降低人口增长速度及总和生育率，乌干达将无法实现消除贫困的国家目标和千年发展目标。</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有大量计划生育需求没能得到满足，导致计划外生育的比例从</w:t>
      </w:r>
      <w:r w:rsidRPr="0046244C">
        <w:rPr>
          <w:rFonts w:ascii="Times New Roman" w:hint="eastAsia"/>
          <w:szCs w:val="21"/>
        </w:rPr>
        <w:t>2000</w:t>
      </w:r>
      <w:r w:rsidRPr="0046244C">
        <w:rPr>
          <w:rFonts w:ascii="Times New Roman" w:hint="eastAsia"/>
          <w:szCs w:val="21"/>
        </w:rPr>
        <w:t>年的</w:t>
      </w:r>
      <w:r w:rsidRPr="0046244C">
        <w:rPr>
          <w:rFonts w:ascii="Times New Roman"/>
          <w:szCs w:val="21"/>
        </w:rPr>
        <w:t>38%</w:t>
      </w:r>
      <w:r w:rsidRPr="0046244C">
        <w:rPr>
          <w:rFonts w:ascii="Times New Roman" w:hint="eastAsia"/>
          <w:szCs w:val="21"/>
        </w:rPr>
        <w:t>升至</w:t>
      </w:r>
      <w:r w:rsidRPr="0046244C">
        <w:rPr>
          <w:rFonts w:ascii="Times New Roman" w:hint="eastAsia"/>
          <w:szCs w:val="21"/>
        </w:rPr>
        <w:t>2006</w:t>
      </w:r>
      <w:r w:rsidRPr="0046244C">
        <w:rPr>
          <w:rFonts w:ascii="Times New Roman" w:hint="eastAsia"/>
          <w:szCs w:val="21"/>
        </w:rPr>
        <w:t>年的</w:t>
      </w:r>
      <w:r w:rsidR="00E5529B">
        <w:rPr>
          <w:rFonts w:ascii="Times New Roman" w:hint="eastAsia"/>
          <w:szCs w:val="21"/>
        </w:rPr>
        <w:t xml:space="preserve"> </w:t>
      </w:r>
      <w:r w:rsidRPr="0046244C">
        <w:rPr>
          <w:rFonts w:ascii="Times New Roman"/>
          <w:szCs w:val="21"/>
        </w:rPr>
        <w:t>41</w:t>
      </w:r>
      <w:r w:rsidRPr="0046244C">
        <w:rPr>
          <w:rFonts w:ascii="Times New Roman" w:hint="eastAsia"/>
          <w:szCs w:val="21"/>
        </w:rPr>
        <w:t>%</w:t>
      </w:r>
      <w:r w:rsidRPr="0046244C">
        <w:rPr>
          <w:rFonts w:ascii="Times New Roman" w:hint="eastAsia"/>
          <w:szCs w:val="21"/>
        </w:rPr>
        <w:t>。</w:t>
      </w:r>
      <w:r w:rsidRPr="0046244C">
        <w:rPr>
          <w:rStyle w:val="FootnoteReference"/>
          <w:rFonts w:ascii="Times New Roman"/>
          <w:szCs w:val="21"/>
        </w:rPr>
        <w:footnoteReference w:id="62"/>
      </w:r>
      <w:r w:rsidRPr="0046244C">
        <w:rPr>
          <w:rFonts w:ascii="Times New Roman" w:hint="eastAsia"/>
          <w:szCs w:val="21"/>
        </w:rPr>
        <w:t xml:space="preserve"> </w:t>
      </w:r>
      <w:r w:rsidRPr="0046244C">
        <w:rPr>
          <w:rFonts w:ascii="Times New Roman" w:hint="eastAsia"/>
          <w:szCs w:val="21"/>
        </w:rPr>
        <w:t>估计每年有</w:t>
      </w:r>
      <w:r w:rsidRPr="0046244C">
        <w:rPr>
          <w:rFonts w:ascii="Times New Roman" w:hint="eastAsia"/>
          <w:szCs w:val="21"/>
        </w:rPr>
        <w:t>77.5</w:t>
      </w:r>
      <w:r w:rsidRPr="0046244C">
        <w:rPr>
          <w:rFonts w:ascii="Times New Roman" w:hint="eastAsia"/>
          <w:szCs w:val="21"/>
        </w:rPr>
        <w:t>万名妇女出现计划外妊娠（其中近</w:t>
      </w:r>
      <w:r w:rsidRPr="0046244C">
        <w:rPr>
          <w:rFonts w:ascii="Times New Roman"/>
          <w:szCs w:val="21"/>
        </w:rPr>
        <w:t>25%</w:t>
      </w:r>
      <w:r w:rsidRPr="0046244C">
        <w:rPr>
          <w:rFonts w:ascii="Times New Roman" w:hint="eastAsia"/>
          <w:szCs w:val="21"/>
        </w:rPr>
        <w:t>是青少年），人工流产数量也很高，估计每年达到</w:t>
      </w:r>
      <w:r w:rsidRPr="0046244C">
        <w:rPr>
          <w:rFonts w:ascii="Times New Roman"/>
          <w:szCs w:val="21"/>
        </w:rPr>
        <w:t>29</w:t>
      </w:r>
      <w:r w:rsidRPr="0046244C">
        <w:rPr>
          <w:rFonts w:ascii="Times New Roman" w:hint="eastAsia"/>
          <w:szCs w:val="21"/>
        </w:rPr>
        <w:t>.</w:t>
      </w:r>
      <w:r w:rsidRPr="0046244C">
        <w:rPr>
          <w:rFonts w:ascii="Times New Roman"/>
          <w:szCs w:val="21"/>
        </w:rPr>
        <w:t>7</w:t>
      </w:r>
      <w:r w:rsidRPr="0046244C">
        <w:rPr>
          <w:rFonts w:ascii="Times New Roman" w:hint="eastAsia"/>
          <w:szCs w:val="21"/>
        </w:rPr>
        <w:t>万例。</w:t>
      </w:r>
      <w:r w:rsidRPr="0046244C">
        <w:rPr>
          <w:rStyle w:val="FootnoteReference"/>
          <w:rFonts w:ascii="Times New Roman"/>
          <w:szCs w:val="21"/>
        </w:rPr>
        <w:footnoteReference w:id="63"/>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虽然妇女希望少生孩子，但只有五分之一的已婚妇女（</w:t>
      </w:r>
      <w:r w:rsidRPr="0046244C">
        <w:rPr>
          <w:rFonts w:ascii="Times New Roman"/>
          <w:szCs w:val="21"/>
        </w:rPr>
        <w:t>24%</w:t>
      </w:r>
      <w:r w:rsidRPr="0046244C">
        <w:rPr>
          <w:rFonts w:ascii="Times New Roman" w:hint="eastAsia"/>
          <w:szCs w:val="21"/>
        </w:rPr>
        <w:t>）采取避孕措施。这是由于多种因素造成的，例如对于计划生育的错误认识，信息不畅，服务不到位，成本问题，在生育选择问题上缺乏决策权，以及男性伙伴的反对。</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乌干达政府的目标是从以下多方面入手，争取到</w:t>
      </w:r>
      <w:r w:rsidRPr="0046244C">
        <w:rPr>
          <w:rFonts w:ascii="Times New Roman" w:hint="eastAsia"/>
          <w:szCs w:val="21"/>
        </w:rPr>
        <w:t>2009</w:t>
      </w:r>
      <w:r w:rsidRPr="0046244C">
        <w:rPr>
          <w:rFonts w:ascii="Times New Roman" w:hint="eastAsia"/>
          <w:szCs w:val="21"/>
        </w:rPr>
        <w:t>年将总和生育率从</w:t>
      </w:r>
      <w:r w:rsidRPr="0046244C">
        <w:rPr>
          <w:rFonts w:ascii="Times New Roman"/>
          <w:szCs w:val="21"/>
        </w:rPr>
        <w:t>6.9</w:t>
      </w:r>
      <w:r w:rsidRPr="0046244C">
        <w:rPr>
          <w:rFonts w:ascii="Times New Roman" w:hint="eastAsia"/>
          <w:szCs w:val="21"/>
        </w:rPr>
        <w:t>降至</w:t>
      </w:r>
      <w:r w:rsidRPr="0046244C">
        <w:rPr>
          <w:rFonts w:ascii="Times New Roman"/>
          <w:szCs w:val="21"/>
        </w:rPr>
        <w:t>5.4</w:t>
      </w:r>
      <w:r w:rsidRPr="0046244C">
        <w:rPr>
          <w:rFonts w:ascii="Times New Roman" w:hint="eastAsia"/>
          <w:szCs w:val="21"/>
        </w:rPr>
        <w:t>，将避孕普及率从</w:t>
      </w:r>
      <w:r w:rsidRPr="0046244C">
        <w:rPr>
          <w:rFonts w:ascii="Times New Roman"/>
          <w:szCs w:val="21"/>
        </w:rPr>
        <w:t>23%</w:t>
      </w:r>
      <w:r w:rsidRPr="0046244C">
        <w:rPr>
          <w:rFonts w:ascii="Times New Roman" w:hint="eastAsia"/>
          <w:szCs w:val="21"/>
        </w:rPr>
        <w:t>提升至</w:t>
      </w:r>
      <w:r w:rsidRPr="0046244C">
        <w:rPr>
          <w:rFonts w:ascii="Times New Roman"/>
          <w:szCs w:val="21"/>
        </w:rPr>
        <w:t xml:space="preserve"> 40%</w:t>
      </w:r>
      <w:r w:rsidRPr="0046244C">
        <w:rPr>
          <w:rFonts w:ascii="Times New Roman" w:hint="eastAsia"/>
          <w:szCs w:val="21"/>
        </w:rPr>
        <w:t>：统筹生殖健康服务；为妇女制定信息和教育方案，开展宣传工作，推动男性参与计划生育方案；以及，为青少年提供多项计划生育服务和相关信息。</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民间组织开展的辅助性工作包括积极宣传计划生育服务和生育间隔。</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正规教育和早孕之间的相互关系众所周知。近期调查发现，</w:t>
      </w:r>
      <w:r w:rsidRPr="0046244C">
        <w:rPr>
          <w:rFonts w:ascii="Times New Roman"/>
          <w:szCs w:val="21"/>
        </w:rPr>
        <w:t xml:space="preserve"> </w:t>
      </w:r>
      <w:r w:rsidRPr="0046244C">
        <w:rPr>
          <w:rFonts w:ascii="Times New Roman" w:hint="eastAsia"/>
          <w:szCs w:val="21"/>
        </w:rPr>
        <w:t>有</w:t>
      </w:r>
      <w:r w:rsidRPr="0046244C">
        <w:rPr>
          <w:rFonts w:ascii="Times New Roman"/>
          <w:szCs w:val="21"/>
        </w:rPr>
        <w:t>6%</w:t>
      </w:r>
      <w:r w:rsidRPr="0046244C">
        <w:rPr>
          <w:rFonts w:ascii="Times New Roman" w:hint="eastAsia"/>
          <w:szCs w:val="21"/>
        </w:rPr>
        <w:t>的在校少女曾经怀孕，而失学少女的怀孕比例为</w:t>
      </w:r>
      <w:r w:rsidRPr="0046244C">
        <w:rPr>
          <w:rFonts w:ascii="Times New Roman"/>
          <w:szCs w:val="21"/>
        </w:rPr>
        <w:t>73%</w:t>
      </w:r>
      <w:r w:rsidRPr="0046244C">
        <w:rPr>
          <w:rFonts w:ascii="Times New Roman" w:hint="eastAsia"/>
          <w:szCs w:val="21"/>
        </w:rPr>
        <w:t>。</w:t>
      </w:r>
      <w:r w:rsidRPr="0046244C">
        <w:rPr>
          <w:rStyle w:val="FootnoteReference"/>
          <w:rFonts w:ascii="Times New Roman"/>
          <w:szCs w:val="21"/>
        </w:rPr>
        <w:footnoteReference w:id="64"/>
      </w:r>
      <w:r w:rsidRPr="0046244C">
        <w:rPr>
          <w:rFonts w:ascii="Times New Roman" w:hint="eastAsia"/>
          <w:szCs w:val="21"/>
        </w:rPr>
        <w:t xml:space="preserve"> </w:t>
      </w:r>
      <w:r w:rsidRPr="0046244C">
        <w:rPr>
          <w:rFonts w:ascii="Times New Roman" w:hint="eastAsia"/>
          <w:szCs w:val="21"/>
        </w:rPr>
        <w:t>为此，乌干达政府决心执行普及初级教育政策以及近日出台的普及小学后教育和技术教育政策，提高正规教育的入学率。这些方案将得到国家女童教育战略的支</w:t>
      </w:r>
      <w:r w:rsidR="00E5529B">
        <w:rPr>
          <w:rFonts w:ascii="Times New Roman" w:hint="eastAsia"/>
          <w:szCs w:val="21"/>
        </w:rPr>
        <w:t>持</w:t>
      </w:r>
      <w:r w:rsidRPr="0046244C">
        <w:rPr>
          <w:rFonts w:ascii="Times New Roman" w:hint="eastAsia"/>
          <w:szCs w:val="21"/>
        </w:rPr>
        <w:t>，政府希望它们能够增加女童的教育机会，创造更多生活机遇。</w:t>
      </w:r>
    </w:p>
    <w:p w:rsidR="003516DB" w:rsidRPr="00F703DE" w:rsidRDefault="003516DB" w:rsidP="0046244C">
      <w:pPr>
        <w:spacing w:after="240" w:line="360" w:lineRule="exact"/>
        <w:rPr>
          <w:rFonts w:ascii="SimHei" w:eastAsia="SimHei" w:hint="eastAsia"/>
          <w:bCs/>
          <w:color w:val="FF0000"/>
          <w:szCs w:val="21"/>
        </w:rPr>
      </w:pPr>
      <w:r w:rsidRPr="00F703DE">
        <w:rPr>
          <w:rFonts w:ascii="SimHei" w:eastAsia="SimHei" w:hint="eastAsia"/>
          <w:bCs/>
          <w:color w:val="FF0000"/>
          <w:szCs w:val="21"/>
        </w:rPr>
        <w:t>青少年性健康和生殖健康（</w:t>
      </w:r>
      <w:r w:rsidRPr="00F703DE">
        <w:rPr>
          <w:rFonts w:ascii="SimHei" w:eastAsia="SimHei"/>
          <w:bCs/>
          <w:color w:val="FF0000"/>
          <w:szCs w:val="21"/>
        </w:rPr>
        <w:t>ASRH</w:t>
      </w:r>
      <w:r w:rsidRPr="00F703DE">
        <w:rPr>
          <w:rFonts w:ascii="SimHei" w:eastAsia="SimHei" w:hint="eastAsia"/>
          <w:bCs/>
          <w:color w:val="FF0000"/>
          <w:szCs w:val="21"/>
        </w:rPr>
        <w:t>）</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预防艾滋病毒</w:t>
      </w:r>
      <w:r w:rsidRPr="0046244C">
        <w:rPr>
          <w:rFonts w:ascii="Times New Roman" w:hint="eastAsia"/>
          <w:szCs w:val="21"/>
        </w:rPr>
        <w:t>/</w:t>
      </w:r>
      <w:r w:rsidRPr="0046244C">
        <w:rPr>
          <w:rFonts w:ascii="Times New Roman" w:hint="eastAsia"/>
          <w:szCs w:val="21"/>
        </w:rPr>
        <w:t>艾滋病，依然是乌干达政府青少年性健康和生殖健康方案的核心内容。在政策层面上，缔约国继续推行“禁欲、忠贞、使用保险套”（</w:t>
      </w:r>
      <w:r w:rsidRPr="0046244C">
        <w:rPr>
          <w:rFonts w:ascii="Times New Roman" w:hint="eastAsia"/>
          <w:szCs w:val="21"/>
        </w:rPr>
        <w:t>ABC</w:t>
      </w:r>
      <w:r w:rsidRPr="0046244C">
        <w:rPr>
          <w:rFonts w:ascii="Times New Roman" w:hint="eastAsia"/>
          <w:szCs w:val="21"/>
        </w:rPr>
        <w:t>）的艾滋病毒</w:t>
      </w:r>
      <w:r w:rsidRPr="0046244C">
        <w:rPr>
          <w:rFonts w:ascii="Times New Roman" w:hint="eastAsia"/>
          <w:szCs w:val="21"/>
        </w:rPr>
        <w:t>/</w:t>
      </w:r>
      <w:r w:rsidRPr="0046244C">
        <w:rPr>
          <w:rFonts w:ascii="Times New Roman" w:hint="eastAsia"/>
          <w:szCs w:val="21"/>
        </w:rPr>
        <w:t>艾滋病防治策略，重点是鼓励青年人</w:t>
      </w:r>
      <w:r w:rsidRPr="00310B28">
        <w:rPr>
          <w:rFonts w:ascii="Times New Roman" w:eastAsia="KaiTi_GB2312" w:hint="eastAsia"/>
          <w:color w:val="0000FF"/>
          <w:szCs w:val="21"/>
        </w:rPr>
        <w:t>禁欲</w:t>
      </w:r>
      <w:r w:rsidRPr="0046244C">
        <w:rPr>
          <w:rFonts w:ascii="Times New Roman" w:hint="eastAsia"/>
          <w:szCs w:val="21"/>
        </w:rPr>
        <w:t>。保障青少年性健康和生殖健康（</w:t>
      </w:r>
      <w:r w:rsidRPr="0046244C">
        <w:rPr>
          <w:rFonts w:ascii="Times New Roman" w:hint="eastAsia"/>
          <w:szCs w:val="21"/>
        </w:rPr>
        <w:t>ASRH</w:t>
      </w:r>
      <w:r w:rsidRPr="0046244C">
        <w:rPr>
          <w:rFonts w:ascii="Times New Roman" w:hint="eastAsia"/>
          <w:szCs w:val="21"/>
        </w:rPr>
        <w:t>）的现行措施之一，是“</w:t>
      </w:r>
      <w:r w:rsidRPr="00310B28">
        <w:rPr>
          <w:rFonts w:ascii="Times New Roman" w:eastAsia="KaiTi_GB2312" w:hint="eastAsia"/>
          <w:color w:val="0000FF"/>
          <w:szCs w:val="21"/>
        </w:rPr>
        <w:t>健康推动学校教育倡议</w:t>
      </w:r>
      <w:r w:rsidRPr="0046244C">
        <w:rPr>
          <w:rFonts w:ascii="Times New Roman" w:hint="eastAsia"/>
          <w:szCs w:val="21"/>
        </w:rPr>
        <w:t>”（</w:t>
      </w:r>
      <w:r w:rsidRPr="0046244C">
        <w:rPr>
          <w:rFonts w:ascii="Times New Roman" w:hint="eastAsia"/>
          <w:szCs w:val="21"/>
        </w:rPr>
        <w:t>HPSI</w:t>
      </w:r>
      <w:r w:rsidRPr="0046244C">
        <w:rPr>
          <w:rFonts w:ascii="Times New Roman" w:hint="eastAsia"/>
          <w:szCs w:val="21"/>
        </w:rPr>
        <w:t>），其中包括性教育、咨询和传授生活技能。其他措施还包括“向青年宣传艾滋病战略的总统倡议”（</w:t>
      </w:r>
      <w:r w:rsidRPr="0046244C">
        <w:rPr>
          <w:rFonts w:ascii="Times New Roman"/>
          <w:szCs w:val="21"/>
        </w:rPr>
        <w:t>PIASCY</w:t>
      </w:r>
      <w:r w:rsidRPr="0046244C">
        <w:rPr>
          <w:rFonts w:ascii="Times New Roman" w:hint="eastAsia"/>
          <w:szCs w:val="21"/>
        </w:rPr>
        <w:t>）以及“健康有为青年”倡议（</w:t>
      </w:r>
      <w:r w:rsidRPr="0046244C">
        <w:rPr>
          <w:rFonts w:ascii="Times New Roman"/>
          <w:szCs w:val="21"/>
        </w:rPr>
        <w:t>Y</w:t>
      </w:r>
      <w:r w:rsidR="00E5529B">
        <w:rPr>
          <w:rFonts w:ascii="Times New Roman" w:hint="eastAsia"/>
          <w:szCs w:val="21"/>
        </w:rPr>
        <w:t>.</w:t>
      </w:r>
      <w:r w:rsidRPr="0046244C">
        <w:rPr>
          <w:rFonts w:ascii="Times New Roman"/>
          <w:szCs w:val="21"/>
        </w:rPr>
        <w:t>E</w:t>
      </w:r>
      <w:r w:rsidR="00E5529B">
        <w:rPr>
          <w:rFonts w:ascii="Times New Roman" w:hint="eastAsia"/>
          <w:szCs w:val="21"/>
        </w:rPr>
        <w:t>.</w:t>
      </w:r>
      <w:r w:rsidRPr="0046244C">
        <w:rPr>
          <w:rFonts w:ascii="Times New Roman"/>
          <w:szCs w:val="21"/>
        </w:rPr>
        <w:t>A</w:t>
      </w:r>
      <w:r w:rsidR="00E5529B">
        <w:rPr>
          <w:rFonts w:ascii="Times New Roman" w:hint="eastAsia"/>
          <w:szCs w:val="21"/>
        </w:rPr>
        <w:t>.</w:t>
      </w:r>
      <w:r w:rsidRPr="0046244C">
        <w:rPr>
          <w:rFonts w:ascii="Times New Roman"/>
          <w:szCs w:val="21"/>
        </w:rPr>
        <w:t>H</w:t>
      </w:r>
      <w:r w:rsidRPr="0046244C">
        <w:rPr>
          <w:rFonts w:ascii="Times New Roman" w:hint="eastAsia"/>
          <w:szCs w:val="21"/>
        </w:rPr>
        <w:t>），后者由乌干达艾滋病委员会于</w:t>
      </w:r>
      <w:r w:rsidRPr="0046244C">
        <w:rPr>
          <w:rFonts w:ascii="Times New Roman" w:hint="eastAsia"/>
          <w:szCs w:val="21"/>
        </w:rPr>
        <w:t>2004</w:t>
      </w:r>
      <w:r w:rsidRPr="0046244C">
        <w:rPr>
          <w:rFonts w:ascii="Times New Roman" w:hint="eastAsia"/>
          <w:szCs w:val="21"/>
        </w:rPr>
        <w:t>年</w:t>
      </w:r>
      <w:r w:rsidRPr="0046244C">
        <w:rPr>
          <w:rFonts w:ascii="Times New Roman" w:hint="eastAsia"/>
          <w:szCs w:val="21"/>
        </w:rPr>
        <w:t>7</w:t>
      </w:r>
      <w:r w:rsidRPr="0046244C">
        <w:rPr>
          <w:rFonts w:ascii="Times New Roman" w:hint="eastAsia"/>
          <w:szCs w:val="21"/>
        </w:rPr>
        <w:t>月发起，目的是预防在校生及失学青年感染艾滋病毒和早孕。</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性别、劳工和社会发展部正在执行改善青少年生殖健康（</w:t>
      </w:r>
      <w:r w:rsidRPr="0046244C">
        <w:rPr>
          <w:rFonts w:ascii="Times New Roman"/>
          <w:szCs w:val="21"/>
        </w:rPr>
        <w:t>PEARL</w:t>
      </w:r>
      <w:r w:rsidRPr="0046244C">
        <w:rPr>
          <w:rFonts w:ascii="Times New Roman" w:hint="eastAsia"/>
          <w:szCs w:val="21"/>
        </w:rPr>
        <w:t>）方案，并得到人口基金的支持。这项方案立足社区，多管齐下，主要针对</w:t>
      </w:r>
      <w:r w:rsidRPr="0046244C">
        <w:rPr>
          <w:rFonts w:ascii="Times New Roman" w:hint="eastAsia"/>
          <w:szCs w:val="21"/>
        </w:rPr>
        <w:t>10</w:t>
      </w:r>
      <w:r w:rsidRPr="0046244C">
        <w:rPr>
          <w:rFonts w:ascii="Times New Roman" w:hint="eastAsia"/>
          <w:szCs w:val="21"/>
        </w:rPr>
        <w:t>至</w:t>
      </w:r>
      <w:r w:rsidRPr="0046244C">
        <w:rPr>
          <w:rFonts w:ascii="Times New Roman" w:hint="eastAsia"/>
          <w:szCs w:val="21"/>
        </w:rPr>
        <w:t>24</w:t>
      </w:r>
      <w:r w:rsidRPr="0046244C">
        <w:rPr>
          <w:rFonts w:ascii="Times New Roman" w:hint="eastAsia"/>
          <w:szCs w:val="21"/>
        </w:rPr>
        <w:t>岁的失学青少年，力求实现以下目标：</w:t>
      </w:r>
    </w:p>
    <w:p w:rsidR="003516DB" w:rsidRPr="0046244C" w:rsidRDefault="003516DB" w:rsidP="00F703DE">
      <w:pPr>
        <w:numPr>
          <w:ilvl w:val="0"/>
          <w:numId w:val="10"/>
        </w:numPr>
        <w:tabs>
          <w:tab w:val="clear" w:pos="1872"/>
          <w:tab w:val="num" w:pos="1575"/>
        </w:tabs>
        <w:spacing w:after="240" w:line="360" w:lineRule="exact"/>
        <w:ind w:left="1575" w:hanging="420"/>
        <w:rPr>
          <w:rFonts w:ascii="Times New Roman"/>
          <w:szCs w:val="21"/>
        </w:rPr>
      </w:pPr>
      <w:r w:rsidRPr="0046244C">
        <w:rPr>
          <w:rFonts w:ascii="Times New Roman" w:hint="eastAsia"/>
          <w:szCs w:val="21"/>
        </w:rPr>
        <w:t>创造安全的环境，让青少年能够开展娱乐活动；</w:t>
      </w:r>
    </w:p>
    <w:p w:rsidR="003516DB" w:rsidRPr="0046244C" w:rsidRDefault="003516DB" w:rsidP="00F703DE">
      <w:pPr>
        <w:numPr>
          <w:ilvl w:val="0"/>
          <w:numId w:val="10"/>
        </w:numPr>
        <w:tabs>
          <w:tab w:val="clear" w:pos="1872"/>
          <w:tab w:val="num" w:pos="1575"/>
        </w:tabs>
        <w:spacing w:after="240" w:line="360" w:lineRule="exact"/>
        <w:ind w:left="1575" w:hanging="420"/>
        <w:rPr>
          <w:rFonts w:ascii="Times New Roman"/>
          <w:szCs w:val="21"/>
        </w:rPr>
      </w:pPr>
      <w:r w:rsidRPr="0046244C">
        <w:rPr>
          <w:rFonts w:ascii="Times New Roman" w:hint="eastAsia"/>
          <w:szCs w:val="21"/>
        </w:rPr>
        <w:t>开展宣传，提供生殖问题咨询和服务；</w:t>
      </w:r>
    </w:p>
    <w:p w:rsidR="003516DB" w:rsidRPr="0046244C" w:rsidRDefault="003516DB" w:rsidP="00F703DE">
      <w:pPr>
        <w:numPr>
          <w:ilvl w:val="0"/>
          <w:numId w:val="10"/>
        </w:numPr>
        <w:tabs>
          <w:tab w:val="clear" w:pos="1872"/>
          <w:tab w:val="num" w:pos="1575"/>
        </w:tabs>
        <w:spacing w:after="240" w:line="360" w:lineRule="exact"/>
        <w:ind w:left="1575" w:hanging="420"/>
        <w:rPr>
          <w:rFonts w:ascii="Times New Roman"/>
          <w:szCs w:val="21"/>
        </w:rPr>
      </w:pPr>
      <w:r w:rsidRPr="0046244C">
        <w:rPr>
          <w:rFonts w:ascii="Times New Roman" w:hint="eastAsia"/>
          <w:szCs w:val="21"/>
        </w:rPr>
        <w:t>争取家长、宗教领袖和社区领导人的参与，让他们了解提供此类咨询和服务的重要意义。</w:t>
      </w:r>
    </w:p>
    <w:p w:rsidR="003516DB" w:rsidRPr="0046244C" w:rsidRDefault="003516DB" w:rsidP="0046244C">
      <w:pPr>
        <w:spacing w:after="240" w:line="360" w:lineRule="exact"/>
        <w:ind w:left="720"/>
        <w:rPr>
          <w:rFonts w:ascii="Times New Roman"/>
          <w:szCs w:val="21"/>
        </w:rPr>
      </w:pPr>
      <w:r w:rsidRPr="0046244C">
        <w:rPr>
          <w:rFonts w:ascii="Times New Roman" w:hint="eastAsia"/>
          <w:szCs w:val="21"/>
        </w:rPr>
        <w:t>事实上，家长的参与是这项方案开展期间总结出的最重要的经验教训之一。</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此外，民间组织还牵头开展了一系列媒体宣传运动，</w:t>
      </w:r>
      <w:r w:rsidRPr="0046244C">
        <w:rPr>
          <w:rStyle w:val="FootnoteReference"/>
          <w:rFonts w:ascii="Times New Roman"/>
          <w:szCs w:val="21"/>
        </w:rPr>
        <w:footnoteReference w:id="65"/>
      </w:r>
      <w:r w:rsidRPr="0046244C">
        <w:rPr>
          <w:rFonts w:ascii="Times New Roman" w:hint="eastAsia"/>
          <w:szCs w:val="21"/>
        </w:rPr>
        <w:t>其中包括反对</w:t>
      </w:r>
      <w:r w:rsidRPr="00310B28">
        <w:rPr>
          <w:rFonts w:ascii="Times New Roman" w:eastAsia="KaiTi_GB2312" w:hint="eastAsia"/>
          <w:color w:val="0000FF"/>
          <w:szCs w:val="21"/>
        </w:rPr>
        <w:t>隔代</w:t>
      </w:r>
      <w:r w:rsidRPr="0046244C">
        <w:rPr>
          <w:rFonts w:ascii="Times New Roman" w:hint="eastAsia"/>
          <w:szCs w:val="21"/>
        </w:rPr>
        <w:t>性行为运动，这是造成女青年大量感染艾滋病毒的主要原因。这项运动将扩展到大学和</w:t>
      </w:r>
      <w:r w:rsidRPr="0046244C">
        <w:rPr>
          <w:rFonts w:ascii="Times New Roman" w:hint="eastAsia"/>
          <w:szCs w:val="21"/>
        </w:rPr>
        <w:t>50</w:t>
      </w:r>
      <w:r w:rsidRPr="0046244C">
        <w:rPr>
          <w:rFonts w:ascii="Times New Roman" w:hint="eastAsia"/>
          <w:szCs w:val="21"/>
        </w:rPr>
        <w:t>所中学，面向</w:t>
      </w:r>
      <w:r w:rsidR="001247CD">
        <w:rPr>
          <w:rFonts w:ascii="Times New Roman" w:hint="eastAsia"/>
          <w:szCs w:val="21"/>
        </w:rPr>
        <w:t>在</w:t>
      </w:r>
      <w:r w:rsidRPr="0046244C">
        <w:rPr>
          <w:rFonts w:ascii="Times New Roman" w:hint="eastAsia"/>
          <w:szCs w:val="21"/>
        </w:rPr>
        <w:t>校女生和青年女性。一直以来，实话实说基金会（</w:t>
      </w:r>
      <w:r w:rsidRPr="0046244C">
        <w:rPr>
          <w:rFonts w:ascii="Times New Roman"/>
          <w:szCs w:val="21"/>
        </w:rPr>
        <w:t>STF</w:t>
      </w:r>
      <w:r w:rsidRPr="0046244C">
        <w:rPr>
          <w:rFonts w:ascii="Times New Roman" w:hint="eastAsia"/>
          <w:szCs w:val="21"/>
        </w:rPr>
        <w:t>）</w:t>
      </w:r>
      <w:r w:rsidRPr="0046244C">
        <w:rPr>
          <w:rFonts w:ascii="Times New Roman" w:hint="eastAsia"/>
          <w:bCs/>
          <w:szCs w:val="21"/>
        </w:rPr>
        <w:t>通过报纸、公开对话和使用</w:t>
      </w:r>
      <w:r w:rsidRPr="0046244C">
        <w:rPr>
          <w:rFonts w:ascii="Times New Roman" w:hint="eastAsia"/>
          <w:bCs/>
          <w:szCs w:val="21"/>
        </w:rPr>
        <w:t>14</w:t>
      </w:r>
      <w:r w:rsidRPr="0046244C">
        <w:rPr>
          <w:rFonts w:ascii="Times New Roman" w:hint="eastAsia"/>
          <w:bCs/>
          <w:szCs w:val="21"/>
        </w:rPr>
        <w:t>种当地语言的广播节目，</w:t>
      </w:r>
      <w:r w:rsidRPr="0046244C">
        <w:rPr>
          <w:rFonts w:ascii="Times New Roman" w:hint="eastAsia"/>
          <w:szCs w:val="21"/>
        </w:rPr>
        <w:t>协助有关方面大力宣传关于</w:t>
      </w:r>
      <w:r w:rsidRPr="0046244C">
        <w:rPr>
          <w:rFonts w:ascii="Times New Roman" w:hint="eastAsia"/>
          <w:bCs/>
          <w:szCs w:val="21"/>
        </w:rPr>
        <w:t>青少年性健康和生殖健康的信息、教育及宣传资料，并在社区和校内建立了</w:t>
      </w:r>
      <w:r w:rsidRPr="0046244C">
        <w:rPr>
          <w:rFonts w:ascii="Times New Roman" w:hint="eastAsia"/>
          <w:bCs/>
          <w:szCs w:val="21"/>
        </w:rPr>
        <w:t>1</w:t>
      </w:r>
      <w:r w:rsidR="00F703DE">
        <w:rPr>
          <w:rFonts w:ascii="Times New Roman" w:hint="eastAsia"/>
          <w:bCs/>
          <w:szCs w:val="21"/>
        </w:rPr>
        <w:t xml:space="preserve"> </w:t>
      </w:r>
      <w:r w:rsidRPr="0046244C">
        <w:rPr>
          <w:rFonts w:ascii="Times New Roman" w:hint="eastAsia"/>
          <w:bCs/>
          <w:szCs w:val="21"/>
        </w:rPr>
        <w:t>200</w:t>
      </w:r>
      <w:r w:rsidRPr="0046244C">
        <w:rPr>
          <w:rFonts w:ascii="Times New Roman" w:hint="eastAsia"/>
          <w:bCs/>
          <w:szCs w:val="21"/>
        </w:rPr>
        <w:t>个</w:t>
      </w:r>
      <w:r w:rsidRPr="00310B28">
        <w:rPr>
          <w:rFonts w:ascii="Times New Roman" w:eastAsia="KaiTi_GB2312" w:hint="eastAsia"/>
          <w:bCs/>
          <w:color w:val="0000FF"/>
          <w:szCs w:val="21"/>
        </w:rPr>
        <w:t>实话实说</w:t>
      </w:r>
      <w:r w:rsidRPr="0046244C">
        <w:rPr>
          <w:rFonts w:ascii="Times New Roman" w:hint="eastAsia"/>
          <w:bCs/>
          <w:szCs w:val="21"/>
        </w:rPr>
        <w:t>俱乐部。</w:t>
      </w:r>
      <w:r w:rsidRPr="0046244C">
        <w:rPr>
          <w:rStyle w:val="FootnoteReference"/>
          <w:rFonts w:ascii="Times New Roman"/>
          <w:szCs w:val="21"/>
        </w:rPr>
        <w:footnoteReference w:id="66"/>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随着艾滋病的流行进入稳定期，受疾病影响最深的群体已经不再是未婚青年，而是已婚的成年人和离异者。近期的艾滋病毒</w:t>
      </w:r>
      <w:r w:rsidRPr="0046244C">
        <w:rPr>
          <w:rFonts w:ascii="Times New Roman" w:hint="eastAsia"/>
          <w:szCs w:val="21"/>
        </w:rPr>
        <w:t>/</w:t>
      </w:r>
      <w:r w:rsidRPr="0046244C">
        <w:rPr>
          <w:rFonts w:ascii="Times New Roman" w:hint="eastAsia"/>
          <w:szCs w:val="21"/>
        </w:rPr>
        <w:t>艾滋病血清调查和行为调查（</w:t>
      </w:r>
      <w:r w:rsidRPr="0046244C">
        <w:rPr>
          <w:rFonts w:ascii="Times New Roman"/>
          <w:szCs w:val="21"/>
        </w:rPr>
        <w:t>2006</w:t>
      </w:r>
      <w:r w:rsidRPr="0046244C">
        <w:rPr>
          <w:rFonts w:ascii="Times New Roman" w:hint="eastAsia"/>
          <w:szCs w:val="21"/>
        </w:rPr>
        <w:t>年）发现，主要患病群体从青年改为</w:t>
      </w:r>
      <w:r w:rsidRPr="0046244C">
        <w:rPr>
          <w:rFonts w:ascii="Times New Roman"/>
          <w:szCs w:val="21"/>
        </w:rPr>
        <w:t>30</w:t>
      </w:r>
      <w:r w:rsidRPr="0046244C">
        <w:rPr>
          <w:rFonts w:ascii="Times New Roman" w:hint="eastAsia"/>
          <w:szCs w:val="21"/>
        </w:rPr>
        <w:t>至</w:t>
      </w:r>
      <w:r w:rsidRPr="0046244C">
        <w:rPr>
          <w:rFonts w:ascii="Times New Roman"/>
          <w:szCs w:val="21"/>
        </w:rPr>
        <w:t>49</w:t>
      </w:r>
      <w:r w:rsidRPr="0046244C">
        <w:rPr>
          <w:rFonts w:ascii="Times New Roman" w:hint="eastAsia"/>
          <w:szCs w:val="21"/>
        </w:rPr>
        <w:t>岁群体，这表明青年采取了安全的行为和做法。此外，有报告指出少女怀孕率从</w:t>
      </w:r>
      <w:r w:rsidRPr="0046244C">
        <w:rPr>
          <w:rFonts w:ascii="Times New Roman" w:hint="eastAsia"/>
          <w:szCs w:val="21"/>
        </w:rPr>
        <w:t>1995</w:t>
      </w:r>
      <w:r w:rsidRPr="0046244C">
        <w:rPr>
          <w:rFonts w:ascii="Times New Roman" w:hint="eastAsia"/>
          <w:szCs w:val="21"/>
        </w:rPr>
        <w:t>年的</w:t>
      </w:r>
      <w:r w:rsidRPr="0046244C">
        <w:rPr>
          <w:rFonts w:ascii="Times New Roman"/>
          <w:szCs w:val="21"/>
        </w:rPr>
        <w:t>41 %</w:t>
      </w:r>
      <w:r w:rsidRPr="0046244C">
        <w:rPr>
          <w:rFonts w:ascii="Times New Roman" w:hint="eastAsia"/>
          <w:szCs w:val="21"/>
        </w:rPr>
        <w:t>降至</w:t>
      </w:r>
      <w:r w:rsidRPr="0046244C">
        <w:rPr>
          <w:rFonts w:ascii="Times New Roman" w:hint="eastAsia"/>
          <w:szCs w:val="21"/>
        </w:rPr>
        <w:t>2001</w:t>
      </w:r>
      <w:r w:rsidRPr="0046244C">
        <w:rPr>
          <w:rFonts w:ascii="Times New Roman" w:hint="eastAsia"/>
          <w:szCs w:val="21"/>
        </w:rPr>
        <w:t>年的</w:t>
      </w:r>
      <w:r w:rsidRPr="0046244C">
        <w:rPr>
          <w:rFonts w:ascii="Times New Roman"/>
          <w:szCs w:val="21"/>
        </w:rPr>
        <w:t>31%</w:t>
      </w:r>
      <w:r w:rsidRPr="0046244C">
        <w:rPr>
          <w:rFonts w:ascii="Times New Roman" w:hint="eastAsia"/>
          <w:szCs w:val="21"/>
        </w:rPr>
        <w:t>，</w:t>
      </w:r>
      <w:r w:rsidRPr="0046244C">
        <w:rPr>
          <w:rFonts w:ascii="Times New Roman" w:hint="eastAsia"/>
          <w:szCs w:val="21"/>
        </w:rPr>
        <w:t>2006</w:t>
      </w:r>
      <w:r w:rsidRPr="0046244C">
        <w:rPr>
          <w:rFonts w:ascii="Times New Roman" w:hint="eastAsia"/>
          <w:szCs w:val="21"/>
        </w:rPr>
        <w:t>年进一步降至</w:t>
      </w:r>
      <w:r w:rsidRPr="0046244C">
        <w:rPr>
          <w:rFonts w:ascii="Times New Roman"/>
          <w:szCs w:val="21"/>
        </w:rPr>
        <w:t>25%</w:t>
      </w:r>
      <w:r w:rsidRPr="0046244C">
        <w:rPr>
          <w:rFonts w:ascii="Times New Roman" w:hint="eastAsia"/>
          <w:szCs w:val="21"/>
        </w:rPr>
        <w:t>。</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的确取得了一些进展，当前的问题是如何扩大</w:t>
      </w:r>
      <w:r w:rsidRPr="0046244C">
        <w:rPr>
          <w:rFonts w:ascii="Times New Roman" w:hint="eastAsia"/>
          <w:bCs/>
          <w:szCs w:val="21"/>
        </w:rPr>
        <w:t>青少年性健康和生殖健康服务的覆盖范围。到目前为止，乌干达政府始终推行综合解决方案，将性健康服务和生殖健康服务结合起来，调动医疗卫生部门、</w:t>
      </w:r>
      <w:r w:rsidRPr="0046244C">
        <w:rPr>
          <w:rFonts w:ascii="Times New Roman" w:hint="eastAsia"/>
          <w:szCs w:val="21"/>
        </w:rPr>
        <w:t>初级保健和社区方案的整体力量，作为应对生殖健康问题的经济划算的方法。但遗憾的是，这些方案对于青年并非总是简便易行，在员工培训和宣传方面还需要做更多的工作，以便有效应对青少年的性健康和生殖健康需求。</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另一个新出现的问题是艾滋病毒抗体阳性的青少年，他们当中有很多人在出生时就感染了病毒。一项研究</w:t>
      </w:r>
      <w:r w:rsidRPr="0046244C">
        <w:rPr>
          <w:rStyle w:val="FootnoteReference"/>
          <w:rFonts w:ascii="Times New Roman"/>
          <w:szCs w:val="21"/>
        </w:rPr>
        <w:footnoteReference w:id="67"/>
      </w:r>
      <w:r w:rsidRPr="0046244C">
        <w:rPr>
          <w:rFonts w:ascii="Times New Roman" w:hint="eastAsia"/>
          <w:szCs w:val="21"/>
        </w:rPr>
        <w:t>发现，这些人是非常危险的感染源，随时可能出问题。研究人员注意到，这些青少年尚未完全了解生殖健康、艾滋病毒传播和避孕方法。此外，研究还发现，贫困、同伴的压力以及担心受到排斥都是隐瞒病情的原因。面对这种情况，需要制定专项干预措施来满足这些青年的需求，必要时可以采用适当的行为技巧。</w:t>
      </w:r>
    </w:p>
    <w:p w:rsidR="003516DB" w:rsidRPr="00F703DE" w:rsidRDefault="00F703DE" w:rsidP="00F703DE">
      <w:pPr>
        <w:spacing w:after="240" w:line="360" w:lineRule="exact"/>
        <w:rPr>
          <w:rFonts w:ascii="SimHei" w:eastAsia="SimHei"/>
          <w:bCs/>
          <w:color w:val="FF0000"/>
          <w:szCs w:val="21"/>
        </w:rPr>
      </w:pPr>
      <w:r>
        <w:rPr>
          <w:rFonts w:ascii="SimHei" w:eastAsia="SimHei"/>
          <w:bCs/>
          <w:color w:val="FF0000"/>
          <w:szCs w:val="21"/>
        </w:rPr>
        <w:br w:type="page"/>
      </w:r>
      <w:r w:rsidR="00D4118D">
        <w:rPr>
          <w:rFonts w:ascii="SimHei" w:eastAsia="SimHei" w:hint="eastAsia"/>
          <w:bCs/>
          <w:color w:val="FF0000"/>
          <w:szCs w:val="21"/>
        </w:rPr>
        <w:t>性传播疾病</w:t>
      </w:r>
      <w:r w:rsidR="003516DB" w:rsidRPr="00F703DE">
        <w:rPr>
          <w:rFonts w:ascii="SimHei" w:eastAsia="SimHei" w:hint="eastAsia"/>
          <w:bCs/>
          <w:color w:val="FF0000"/>
          <w:szCs w:val="21"/>
        </w:rPr>
        <w:t>，包括艾滋病毒/艾滋病</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2004</w:t>
      </w:r>
      <w:r w:rsidRPr="0046244C">
        <w:rPr>
          <w:rFonts w:ascii="Times New Roman" w:hint="eastAsia"/>
          <w:szCs w:val="21"/>
        </w:rPr>
        <w:t>至</w:t>
      </w:r>
      <w:r w:rsidRPr="0046244C">
        <w:rPr>
          <w:rFonts w:ascii="Times New Roman" w:hint="eastAsia"/>
          <w:szCs w:val="21"/>
        </w:rPr>
        <w:t>2005</w:t>
      </w:r>
      <w:r w:rsidRPr="0046244C">
        <w:rPr>
          <w:rFonts w:ascii="Times New Roman" w:hint="eastAsia"/>
          <w:szCs w:val="21"/>
        </w:rPr>
        <w:t>年艾滋病毒</w:t>
      </w:r>
      <w:r w:rsidRPr="0046244C">
        <w:rPr>
          <w:rFonts w:ascii="Times New Roman" w:hint="eastAsia"/>
          <w:szCs w:val="21"/>
        </w:rPr>
        <w:t>/</w:t>
      </w:r>
      <w:r w:rsidRPr="0046244C">
        <w:rPr>
          <w:rFonts w:ascii="Times New Roman" w:hint="eastAsia"/>
          <w:szCs w:val="21"/>
        </w:rPr>
        <w:t>艾滋病血清调查和行为调查的统计数据表明，妇女的艾滋病毒感染率高于男性，分别为</w:t>
      </w:r>
      <w:r w:rsidRPr="0046244C">
        <w:rPr>
          <w:rFonts w:ascii="Times New Roman"/>
          <w:szCs w:val="21"/>
        </w:rPr>
        <w:t>8%</w:t>
      </w:r>
      <w:r w:rsidRPr="0046244C">
        <w:rPr>
          <w:rFonts w:ascii="Times New Roman" w:hint="eastAsia"/>
          <w:szCs w:val="21"/>
        </w:rPr>
        <w:t>和</w:t>
      </w:r>
      <w:r w:rsidRPr="0046244C">
        <w:rPr>
          <w:rFonts w:ascii="Times New Roman"/>
          <w:szCs w:val="21"/>
        </w:rPr>
        <w:t>5%</w:t>
      </w:r>
      <w:r w:rsidRPr="0046244C">
        <w:rPr>
          <w:rFonts w:ascii="Times New Roman" w:hint="eastAsia"/>
          <w:szCs w:val="21"/>
        </w:rPr>
        <w:t>。目前，艾滋病毒感染率最高的群体是</w:t>
      </w:r>
      <w:r w:rsidRPr="0046244C">
        <w:rPr>
          <w:rFonts w:ascii="Times New Roman"/>
          <w:szCs w:val="21"/>
        </w:rPr>
        <w:t>30</w:t>
      </w:r>
      <w:r w:rsidRPr="0046244C">
        <w:rPr>
          <w:rFonts w:ascii="Times New Roman" w:hint="eastAsia"/>
          <w:szCs w:val="21"/>
        </w:rPr>
        <w:t>至</w:t>
      </w:r>
      <w:r w:rsidRPr="0046244C">
        <w:rPr>
          <w:rFonts w:ascii="Times New Roman"/>
          <w:szCs w:val="21"/>
        </w:rPr>
        <w:t>34</w:t>
      </w:r>
      <w:r w:rsidR="006F21D2">
        <w:rPr>
          <w:rFonts w:ascii="Times New Roman" w:hint="eastAsia"/>
          <w:szCs w:val="21"/>
        </w:rPr>
        <w:t>岁</w:t>
      </w:r>
      <w:r w:rsidRPr="0046244C">
        <w:rPr>
          <w:rFonts w:ascii="Times New Roman" w:hint="eastAsia"/>
          <w:szCs w:val="21"/>
        </w:rPr>
        <w:t>的妇女和</w:t>
      </w:r>
      <w:r w:rsidRPr="0046244C">
        <w:rPr>
          <w:rFonts w:ascii="Times New Roman"/>
          <w:szCs w:val="21"/>
        </w:rPr>
        <w:t>40</w:t>
      </w:r>
      <w:r w:rsidRPr="0046244C">
        <w:rPr>
          <w:rFonts w:ascii="Times New Roman" w:hint="eastAsia"/>
          <w:szCs w:val="21"/>
        </w:rPr>
        <w:t>至</w:t>
      </w:r>
      <w:r w:rsidRPr="0046244C">
        <w:rPr>
          <w:rFonts w:ascii="Times New Roman"/>
          <w:szCs w:val="21"/>
        </w:rPr>
        <w:t>44</w:t>
      </w:r>
      <w:r w:rsidR="006F21D2">
        <w:rPr>
          <w:rFonts w:ascii="Times New Roman" w:hint="eastAsia"/>
          <w:szCs w:val="21"/>
        </w:rPr>
        <w:t>岁</w:t>
      </w:r>
      <w:r w:rsidRPr="0046244C">
        <w:rPr>
          <w:rFonts w:ascii="Times New Roman" w:hint="eastAsia"/>
          <w:szCs w:val="21"/>
        </w:rPr>
        <w:t>的男子，比</w:t>
      </w:r>
      <w:r w:rsidRPr="0046244C">
        <w:rPr>
          <w:rFonts w:ascii="Times New Roman" w:hint="eastAsia"/>
          <w:szCs w:val="21"/>
        </w:rPr>
        <w:t>1990</w:t>
      </w:r>
      <w:r w:rsidRPr="0046244C">
        <w:rPr>
          <w:rFonts w:ascii="Times New Roman" w:hint="eastAsia"/>
          <w:szCs w:val="21"/>
        </w:rPr>
        <w:t>年代初期提升了</w:t>
      </w:r>
      <w:r w:rsidRPr="0046244C">
        <w:rPr>
          <w:rFonts w:ascii="Times New Roman" w:hint="eastAsia"/>
          <w:szCs w:val="21"/>
        </w:rPr>
        <w:t>5</w:t>
      </w:r>
      <w:r w:rsidRPr="0046244C">
        <w:rPr>
          <w:rFonts w:ascii="Times New Roman" w:hint="eastAsia"/>
          <w:szCs w:val="21"/>
        </w:rPr>
        <w:t>至</w:t>
      </w:r>
      <w:r w:rsidRPr="0046244C">
        <w:rPr>
          <w:rFonts w:ascii="Times New Roman" w:hint="eastAsia"/>
          <w:szCs w:val="21"/>
        </w:rPr>
        <w:t>10</w:t>
      </w:r>
      <w:r w:rsidRPr="0046244C">
        <w:rPr>
          <w:rFonts w:ascii="Times New Roman" w:hint="eastAsia"/>
          <w:szCs w:val="21"/>
        </w:rPr>
        <w:t>岁。</w:t>
      </w:r>
      <w:r w:rsidRPr="0046244C">
        <w:rPr>
          <w:rStyle w:val="FootnoteReference"/>
          <w:rFonts w:ascii="Times New Roman"/>
          <w:szCs w:val="21"/>
        </w:rPr>
        <w:footnoteReference w:id="68"/>
      </w:r>
      <w:r w:rsidRPr="0046244C">
        <w:rPr>
          <w:rFonts w:ascii="Times New Roman" w:hint="eastAsia"/>
          <w:szCs w:val="21"/>
        </w:rPr>
        <w:t xml:space="preserve"> </w:t>
      </w:r>
      <w:r w:rsidRPr="0046244C">
        <w:rPr>
          <w:rFonts w:ascii="Times New Roman" w:hint="eastAsia"/>
          <w:szCs w:val="21"/>
        </w:rPr>
        <w:t>调查还发现夫妻当中只有一方感染艾滋病毒的情况有所增加（</w:t>
      </w:r>
      <w:r w:rsidRPr="0046244C">
        <w:rPr>
          <w:rFonts w:ascii="Times New Roman"/>
          <w:szCs w:val="21"/>
        </w:rPr>
        <w:t>5%</w:t>
      </w:r>
      <w:r w:rsidRPr="0046244C">
        <w:rPr>
          <w:rFonts w:ascii="Times New Roman" w:hint="eastAsia"/>
          <w:szCs w:val="21"/>
        </w:rPr>
        <w:t>），五分之三的被感染者是男子。这就使得已婚妇女面临严重风险，由于夫妻双方接受咨询和检测的比例非常低，女性对于使用避孕套缺乏协商权，这些妇女极易感染艾滋病毒。</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应对上述问题的政府措施之一是在公立医疗卫生设施提供免费的</w:t>
      </w:r>
      <w:r w:rsidR="00D4118D">
        <w:rPr>
          <w:rFonts w:ascii="Times New Roman" w:hint="eastAsia"/>
          <w:szCs w:val="21"/>
        </w:rPr>
        <w:t>性传播疾病</w:t>
      </w:r>
      <w:r w:rsidRPr="0046244C">
        <w:rPr>
          <w:rFonts w:ascii="Times New Roman" w:hint="eastAsia"/>
          <w:szCs w:val="21"/>
        </w:rPr>
        <w:t>咨询和检测以及免费治疗。由于夫妻双方感染情况不一致的现象增多，自愿咨询和检测（</w:t>
      </w:r>
      <w:r w:rsidRPr="0046244C">
        <w:rPr>
          <w:rFonts w:ascii="Times New Roman"/>
          <w:szCs w:val="21"/>
        </w:rPr>
        <w:t>VCT</w:t>
      </w:r>
      <w:r w:rsidRPr="0046244C">
        <w:rPr>
          <w:rFonts w:ascii="Times New Roman" w:hint="eastAsia"/>
          <w:szCs w:val="21"/>
        </w:rPr>
        <w:t>）</w:t>
      </w:r>
      <w:r w:rsidRPr="0046244C">
        <w:rPr>
          <w:rFonts w:ascii="Times New Roman" w:hint="eastAsia"/>
          <w:szCs w:val="21"/>
        </w:rPr>
        <w:t xml:space="preserve"> </w:t>
      </w:r>
      <w:r w:rsidRPr="0046244C">
        <w:rPr>
          <w:rFonts w:ascii="Times New Roman" w:hint="eastAsia"/>
          <w:szCs w:val="21"/>
        </w:rPr>
        <w:t>被列入重点议程，并作为预防策略。目前正在制定宣传策略，以便让民众了解艾滋病毒检测和咨询（</w:t>
      </w:r>
      <w:r w:rsidRPr="0046244C">
        <w:rPr>
          <w:rFonts w:ascii="Times New Roman"/>
          <w:szCs w:val="21"/>
        </w:rPr>
        <w:t>HCT</w:t>
      </w:r>
      <w:r w:rsidRPr="0046244C">
        <w:rPr>
          <w:rFonts w:ascii="Times New Roman" w:hint="eastAsia"/>
          <w:szCs w:val="21"/>
        </w:rPr>
        <w:t>）的重要意义。</w:t>
      </w:r>
      <w:r w:rsidRPr="0046244C">
        <w:rPr>
          <w:rStyle w:val="FootnoteReference"/>
          <w:rFonts w:ascii="Times New Roman"/>
          <w:szCs w:val="21"/>
        </w:rPr>
        <w:footnoteReference w:id="69"/>
      </w:r>
      <w:r w:rsidRPr="0046244C">
        <w:rPr>
          <w:rFonts w:ascii="Times New Roman" w:hint="eastAsia"/>
          <w:szCs w:val="21"/>
        </w:rPr>
        <w:t xml:space="preserve">  </w:t>
      </w:r>
      <w:r w:rsidRPr="0046244C">
        <w:rPr>
          <w:rFonts w:ascii="Times New Roman" w:hint="eastAsia"/>
          <w:szCs w:val="21"/>
        </w:rPr>
        <w:t>乌干达政府的中期任务是同民间组织合作，斥巨资设立自愿咨询和检测中心，目前正在设法普及推广这些中心。</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艾滋病毒咨询和检测以及例行咨询和检测不久将成为大部分医疗卫生设施产前保健的一项内容。此外，缔约国还计划规定育龄妇女和孕妇必须接受艾滋病毒咨询和检测，对于前者作为支持妊娠决定的条件，对于后者可以避免将病毒传染给婴儿。艾滋病毒咨询和检测发挥了重要作用，确认了需要特殊护理和支持以及需要接受抗逆转录病毒治疗的艾滋病毒抗体阳性母亲。乌干达政府成功地开展了预防母婴传播（</w:t>
      </w:r>
      <w:r w:rsidRPr="0046244C">
        <w:rPr>
          <w:rFonts w:ascii="Times New Roman" w:hint="eastAsia"/>
          <w:szCs w:val="21"/>
        </w:rPr>
        <w:t>PMTCT</w:t>
      </w:r>
      <w:r w:rsidRPr="0046244C">
        <w:rPr>
          <w:rFonts w:ascii="Times New Roman" w:hint="eastAsia"/>
          <w:szCs w:val="21"/>
        </w:rPr>
        <w:t>）服务，新生儿的艾滋病毒感染率从</w:t>
      </w:r>
      <w:r w:rsidRPr="0046244C">
        <w:rPr>
          <w:rFonts w:ascii="Times New Roman" w:hint="eastAsia"/>
          <w:szCs w:val="21"/>
        </w:rPr>
        <w:t>1990</w:t>
      </w:r>
      <w:r w:rsidRPr="0046244C">
        <w:rPr>
          <w:rFonts w:ascii="Times New Roman" w:hint="eastAsia"/>
          <w:szCs w:val="21"/>
        </w:rPr>
        <w:t>年代的</w:t>
      </w:r>
      <w:r w:rsidRPr="0046244C">
        <w:rPr>
          <w:rFonts w:ascii="Times New Roman"/>
          <w:szCs w:val="21"/>
        </w:rPr>
        <w:t>25%</w:t>
      </w:r>
      <w:r w:rsidRPr="0046244C">
        <w:rPr>
          <w:rFonts w:ascii="Times New Roman" w:hint="eastAsia"/>
          <w:szCs w:val="21"/>
        </w:rPr>
        <w:t>降至</w:t>
      </w:r>
      <w:r w:rsidRPr="0046244C">
        <w:rPr>
          <w:rFonts w:ascii="Times New Roman" w:hint="eastAsia"/>
          <w:szCs w:val="21"/>
        </w:rPr>
        <w:t>2006</w:t>
      </w:r>
      <w:r w:rsidRPr="0046244C">
        <w:rPr>
          <w:rFonts w:ascii="Times New Roman" w:hint="eastAsia"/>
          <w:szCs w:val="21"/>
        </w:rPr>
        <w:t>年的</w:t>
      </w:r>
      <w:r w:rsidRPr="0046244C">
        <w:rPr>
          <w:rFonts w:ascii="Times New Roman"/>
          <w:szCs w:val="21"/>
        </w:rPr>
        <w:t>6%</w:t>
      </w:r>
      <w:r w:rsidRPr="0046244C">
        <w:rPr>
          <w:rFonts w:ascii="Times New Roman" w:hint="eastAsia"/>
          <w:szCs w:val="21"/>
        </w:rPr>
        <w:t>。目前至少有</w:t>
      </w:r>
      <w:r w:rsidRPr="0046244C">
        <w:rPr>
          <w:rFonts w:ascii="Times New Roman"/>
          <w:szCs w:val="21"/>
        </w:rPr>
        <w:t>60</w:t>
      </w:r>
      <w:r w:rsidRPr="0046244C">
        <w:rPr>
          <w:rFonts w:ascii="Times New Roman" w:hint="eastAsia"/>
          <w:szCs w:val="21"/>
        </w:rPr>
        <w:t>%</w:t>
      </w:r>
      <w:r w:rsidRPr="0046244C">
        <w:rPr>
          <w:rFonts w:ascii="Times New Roman" w:hint="eastAsia"/>
          <w:szCs w:val="21"/>
        </w:rPr>
        <w:t>至</w:t>
      </w:r>
      <w:r w:rsidRPr="0046244C">
        <w:rPr>
          <w:rFonts w:ascii="Times New Roman"/>
          <w:szCs w:val="21"/>
        </w:rPr>
        <w:t>70%</w:t>
      </w:r>
      <w:r w:rsidRPr="0046244C">
        <w:rPr>
          <w:rFonts w:ascii="Times New Roman" w:hint="eastAsia"/>
          <w:szCs w:val="21"/>
        </w:rPr>
        <w:t>的艾滋病毒抗体阳性孕妇接受预防母婴传播服务。</w:t>
      </w:r>
      <w:r w:rsidRPr="0046244C">
        <w:rPr>
          <w:rStyle w:val="FootnoteReference"/>
          <w:rFonts w:ascii="Times New Roman"/>
          <w:szCs w:val="21"/>
        </w:rPr>
        <w:footnoteReference w:id="70"/>
      </w:r>
      <w:r w:rsidRPr="0046244C">
        <w:rPr>
          <w:rFonts w:ascii="Times New Roman" w:hint="eastAsia"/>
          <w:szCs w:val="21"/>
        </w:rPr>
        <w:t xml:space="preserve"> </w:t>
      </w:r>
      <w:r w:rsidRPr="0046244C">
        <w:rPr>
          <w:rFonts w:ascii="Times New Roman" w:hint="eastAsia"/>
          <w:szCs w:val="21"/>
        </w:rPr>
        <w:t>有数据显示，截至</w:t>
      </w:r>
      <w:r w:rsidRPr="0046244C">
        <w:rPr>
          <w:rFonts w:ascii="Times New Roman" w:hint="eastAsia"/>
          <w:szCs w:val="21"/>
        </w:rPr>
        <w:t>2006</w:t>
      </w:r>
      <w:r w:rsidRPr="0046244C">
        <w:rPr>
          <w:rFonts w:ascii="Times New Roman" w:hint="eastAsia"/>
          <w:szCs w:val="21"/>
        </w:rPr>
        <w:t>年，</w:t>
      </w:r>
      <w:r w:rsidRPr="0046244C">
        <w:rPr>
          <w:rFonts w:ascii="Times New Roman" w:hint="eastAsia"/>
          <w:szCs w:val="21"/>
        </w:rPr>
        <w:t>50</w:t>
      </w:r>
      <w:r w:rsidRPr="0046244C">
        <w:rPr>
          <w:rFonts w:ascii="Times New Roman" w:hint="eastAsia"/>
          <w:szCs w:val="21"/>
        </w:rPr>
        <w:t>万名妇女接受了预防母婴传播服务，政府计划在</w:t>
      </w:r>
      <w:r w:rsidRPr="0046244C">
        <w:rPr>
          <w:rFonts w:ascii="Times New Roman" w:hint="eastAsia"/>
          <w:szCs w:val="21"/>
        </w:rPr>
        <w:t>2008</w:t>
      </w:r>
      <w:r w:rsidRPr="0046244C">
        <w:rPr>
          <w:rFonts w:ascii="Times New Roman" w:hint="eastAsia"/>
          <w:szCs w:val="21"/>
        </w:rPr>
        <w:t>年</w:t>
      </w:r>
      <w:r w:rsidR="006F21D2" w:rsidRPr="0046244C">
        <w:rPr>
          <w:rFonts w:ascii="Times New Roman" w:hint="eastAsia"/>
          <w:szCs w:val="21"/>
        </w:rPr>
        <w:t>将</w:t>
      </w:r>
      <w:r w:rsidRPr="0046244C">
        <w:rPr>
          <w:rFonts w:ascii="Times New Roman" w:hint="eastAsia"/>
          <w:szCs w:val="21"/>
        </w:rPr>
        <w:t>这一数字提高到</w:t>
      </w:r>
      <w:r w:rsidRPr="0046244C">
        <w:rPr>
          <w:rFonts w:ascii="Times New Roman" w:hint="eastAsia"/>
          <w:szCs w:val="21"/>
        </w:rPr>
        <w:t>80</w:t>
      </w:r>
      <w:r w:rsidRPr="0046244C">
        <w:rPr>
          <w:rFonts w:ascii="Times New Roman" w:hint="eastAsia"/>
          <w:szCs w:val="21"/>
        </w:rPr>
        <w:t>万。目前正在</w:t>
      </w:r>
      <w:r w:rsidRPr="0046244C">
        <w:rPr>
          <w:rFonts w:ascii="Times New Roman" w:hint="eastAsia"/>
          <w:szCs w:val="21"/>
        </w:rPr>
        <w:t>5</w:t>
      </w:r>
      <w:r w:rsidRPr="0046244C">
        <w:rPr>
          <w:rFonts w:ascii="Times New Roman" w:hint="eastAsia"/>
          <w:szCs w:val="21"/>
        </w:rPr>
        <w:t>所地区医院开展试点方案，扩大预防母婴传播的服务内容，为母亲感染艾滋病毒的家庭提供艾滋病毒专项服务和抗逆转录病毒治疗。</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虽然采取了上述</w:t>
      </w:r>
      <w:r w:rsidR="006F21D2">
        <w:rPr>
          <w:rFonts w:ascii="Times New Roman" w:hint="eastAsia"/>
          <w:szCs w:val="21"/>
        </w:rPr>
        <w:t>措施</w:t>
      </w:r>
      <w:r w:rsidRPr="0046244C">
        <w:rPr>
          <w:rFonts w:ascii="Times New Roman" w:hint="eastAsia"/>
          <w:szCs w:val="21"/>
        </w:rPr>
        <w:t>，日益推广预防母婴传播服务，但问题是这些服务的利用率非常有限。由于基层社区的医疗保健设施有限，没有配备充足的有经验的卫生工作者，用于治疗机会感染和开展抗逆转录病毒疗法的药品不足，缺少检测设备和其他基本设施，致使一些母亲没能接受预防母婴传播服务。信息、教育和宣传渠道不畅，很多妇女既没有接受早期产前检查，也没有在医院分娩，都是这项方案遇到难题。要切实预防母婴传播，男性的合作至关重要，但这也正是目前所欠缺的。</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家庭内部的决策权</w:t>
      </w:r>
      <w:r w:rsidRPr="0046244C">
        <w:rPr>
          <w:rFonts w:ascii="Times New Roman" w:hint="eastAsia"/>
          <w:szCs w:val="21"/>
        </w:rPr>
        <w:t>/</w:t>
      </w:r>
      <w:r w:rsidRPr="0046244C">
        <w:rPr>
          <w:rFonts w:ascii="Times New Roman" w:hint="eastAsia"/>
          <w:szCs w:val="21"/>
        </w:rPr>
        <w:t>协商权不平等，在生殖健康问题上没有自主权，缺乏有利于妇女的艾滋病毒阻断方法，存在多种形式的基于性别的暴力，妇女得不到法律保护，这些因素使得妇女面临严重威胁，极易感染艾滋病毒和其他</w:t>
      </w:r>
      <w:r w:rsidR="00D4118D">
        <w:rPr>
          <w:rFonts w:ascii="Times New Roman" w:hint="eastAsia"/>
          <w:szCs w:val="21"/>
        </w:rPr>
        <w:t>性传播疾病</w:t>
      </w:r>
      <w:r w:rsidRPr="0046244C">
        <w:rPr>
          <w:rFonts w:ascii="Times New Roman" w:hint="eastAsia"/>
          <w:szCs w:val="21"/>
        </w:rPr>
        <w:t>。</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针对上述问题的应对方法包括：推广使用女用避孕套，但由于无人响应，避孕套的发放工作已经暂停；以及，在乌干达和其他三个国家开展关于采用</w:t>
      </w:r>
      <w:r w:rsidRPr="0046244C">
        <w:rPr>
          <w:rFonts w:ascii="Times New Roman"/>
          <w:szCs w:val="21"/>
        </w:rPr>
        <w:t>杀微生物制剂</w:t>
      </w:r>
      <w:r w:rsidRPr="0046244C">
        <w:rPr>
          <w:rFonts w:ascii="Times New Roman" w:hint="eastAsia"/>
          <w:szCs w:val="21"/>
        </w:rPr>
        <w:t>的疫苗试验，但遗憾的是，试验没有成功。</w:t>
      </w:r>
    </w:p>
    <w:p w:rsidR="003516DB" w:rsidRPr="00F703DE" w:rsidRDefault="003516DB" w:rsidP="0046244C">
      <w:pPr>
        <w:spacing w:after="240" w:line="360" w:lineRule="exact"/>
        <w:rPr>
          <w:rFonts w:ascii="SimHei" w:eastAsia="SimHei"/>
          <w:bCs/>
          <w:color w:val="FF0000"/>
          <w:szCs w:val="21"/>
        </w:rPr>
      </w:pPr>
      <w:r w:rsidRPr="00F703DE">
        <w:rPr>
          <w:rFonts w:ascii="SimHei" w:eastAsia="SimHei" w:hint="eastAsia"/>
          <w:bCs/>
          <w:color w:val="FF0000"/>
          <w:szCs w:val="21"/>
        </w:rPr>
        <w:t>宫颈癌</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在乌干达，</w:t>
      </w:r>
      <w:r w:rsidRPr="0046244C">
        <w:rPr>
          <w:rFonts w:ascii="Times New Roman"/>
          <w:szCs w:val="21"/>
        </w:rPr>
        <w:t>80%</w:t>
      </w:r>
      <w:r w:rsidRPr="0046244C">
        <w:rPr>
          <w:rFonts w:ascii="Times New Roman" w:hint="eastAsia"/>
          <w:szCs w:val="21"/>
        </w:rPr>
        <w:t>以上的宫颈癌患者都是到了癌症晚期才确诊，这是导致患者死亡的主要原因。在穆拉戈医院接受放射性治疗的所有患者当中，患有宫颈癌的妇女占</w:t>
      </w:r>
      <w:r w:rsidR="00EA1BDC">
        <w:rPr>
          <w:rFonts w:ascii="Times New Roman"/>
          <w:szCs w:val="21"/>
        </w:rPr>
        <w:t>40%</w:t>
      </w:r>
      <w:r w:rsidRPr="0046244C">
        <w:rPr>
          <w:rFonts w:ascii="Times New Roman" w:hint="eastAsia"/>
          <w:szCs w:val="21"/>
        </w:rPr>
        <w:t>以上。</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消除宫颈癌工作遇到的最大难题，是看病难和治疗成本高。宫颈癌筛查尚未推广，目前仅限于市中心地区。内地诊所的大部分员工都是中下级医护工作者，从未开展过宫颈癌筛查。由于性行为活跃的妇女不知道需要定期进行巴氏检查，使得问题更加严重。</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卫生部门希望通过疫苗来解决这个问题。乌干达参与了一项试点行动，为尚未进入性生活活跃期的</w:t>
      </w:r>
      <w:r w:rsidRPr="0046244C">
        <w:rPr>
          <w:rFonts w:ascii="Times New Roman" w:hint="eastAsia"/>
          <w:szCs w:val="21"/>
        </w:rPr>
        <w:t>10</w:t>
      </w:r>
      <w:r w:rsidRPr="0046244C">
        <w:rPr>
          <w:rFonts w:ascii="Times New Roman" w:hint="eastAsia"/>
          <w:szCs w:val="21"/>
        </w:rPr>
        <w:t>至</w:t>
      </w:r>
      <w:r w:rsidRPr="0046244C">
        <w:rPr>
          <w:rFonts w:ascii="Times New Roman" w:hint="eastAsia"/>
          <w:szCs w:val="21"/>
        </w:rPr>
        <w:t>12</w:t>
      </w:r>
      <w:r w:rsidRPr="0046244C">
        <w:rPr>
          <w:rFonts w:ascii="Times New Roman" w:hint="eastAsia"/>
          <w:szCs w:val="21"/>
        </w:rPr>
        <w:t>岁女童注射人类乳头瘤病毒疫苗。但还需要开展信息、教育和宣传运动，并为</w:t>
      </w:r>
      <w:r w:rsidRPr="0046244C">
        <w:rPr>
          <w:rFonts w:ascii="Times New Roman" w:hint="eastAsia"/>
          <w:szCs w:val="21"/>
        </w:rPr>
        <w:t>12</w:t>
      </w:r>
      <w:r w:rsidRPr="0046244C">
        <w:rPr>
          <w:rFonts w:ascii="Times New Roman" w:hint="eastAsia"/>
          <w:szCs w:val="21"/>
        </w:rPr>
        <w:t>岁以上女性提供低成本的筛查工具。事实上，最重要的是制定相关政策，鼓励宫颈癌的预防、早期确诊和有效治疗。</w:t>
      </w:r>
    </w:p>
    <w:p w:rsidR="003516DB" w:rsidRPr="00F703DE" w:rsidRDefault="003516DB" w:rsidP="00F703DE">
      <w:pPr>
        <w:spacing w:after="240" w:line="360" w:lineRule="exact"/>
        <w:rPr>
          <w:rFonts w:ascii="SimHei" w:eastAsia="SimHei" w:hint="eastAsia"/>
          <w:bCs/>
          <w:color w:val="FF0000"/>
          <w:szCs w:val="21"/>
        </w:rPr>
      </w:pPr>
      <w:r w:rsidRPr="00F703DE">
        <w:rPr>
          <w:rFonts w:ascii="SimHei" w:eastAsia="SimHei" w:hint="eastAsia"/>
          <w:bCs/>
          <w:color w:val="FF0000"/>
          <w:szCs w:val="21"/>
        </w:rPr>
        <w:t>性暴力和基于性别的暴力（</w:t>
      </w:r>
      <w:r w:rsidRPr="00F703DE">
        <w:rPr>
          <w:rFonts w:ascii="SimHei" w:eastAsia="SimHei"/>
          <w:bCs/>
          <w:color w:val="FF0000"/>
          <w:szCs w:val="21"/>
        </w:rPr>
        <w:t>SGBV</w:t>
      </w:r>
      <w:r w:rsidRPr="00F703DE">
        <w:rPr>
          <w:rFonts w:ascii="SimHei" w:eastAsia="SimHei" w:hint="eastAsia"/>
          <w:bCs/>
          <w:color w:val="FF0000"/>
          <w:szCs w:val="21"/>
        </w:rPr>
        <w:t>）</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性暴力和基于性别的暴力既是严肃的人权问题，同时也是妇女的公共卫生问题。乌干达妇女遭受多种形式的基于性别的暴力，其中包括：切割女性生殖器（某些地区依然延续着这种做法）；殴打</w:t>
      </w:r>
      <w:r w:rsidRPr="0046244C">
        <w:rPr>
          <w:rFonts w:ascii="Times New Roman" w:hint="eastAsia"/>
          <w:szCs w:val="21"/>
        </w:rPr>
        <w:t>/</w:t>
      </w:r>
      <w:r w:rsidRPr="0046244C">
        <w:rPr>
          <w:rFonts w:ascii="Times New Roman" w:hint="eastAsia"/>
          <w:szCs w:val="21"/>
        </w:rPr>
        <w:t>侵犯；侮辱；以及强奸和婚内强奸，这导致妇女容易罹患阴道疾病，并且极易感染</w:t>
      </w:r>
      <w:r w:rsidR="00D4118D">
        <w:rPr>
          <w:rFonts w:ascii="Times New Roman" w:hint="eastAsia"/>
          <w:szCs w:val="21"/>
        </w:rPr>
        <w:t>性传播疾病</w:t>
      </w:r>
      <w:r w:rsidRPr="0046244C">
        <w:rPr>
          <w:rFonts w:ascii="Times New Roman" w:hint="eastAsia"/>
          <w:szCs w:val="21"/>
        </w:rPr>
        <w:t>和艾滋病毒</w:t>
      </w:r>
      <w:r w:rsidRPr="0046244C">
        <w:rPr>
          <w:rFonts w:ascii="Times New Roman" w:hint="eastAsia"/>
          <w:szCs w:val="21"/>
        </w:rPr>
        <w:t>/</w:t>
      </w:r>
      <w:r w:rsidRPr="0046244C">
        <w:rPr>
          <w:rFonts w:ascii="Times New Roman" w:hint="eastAsia"/>
          <w:szCs w:val="21"/>
        </w:rPr>
        <w:t>艾滋病。</w:t>
      </w:r>
    </w:p>
    <w:p w:rsidR="003516DB" w:rsidRPr="00F703DE" w:rsidRDefault="003516DB" w:rsidP="00F703DE">
      <w:pPr>
        <w:spacing w:after="240" w:line="360" w:lineRule="exact"/>
        <w:rPr>
          <w:rFonts w:ascii="SimHei" w:eastAsia="SimHei"/>
          <w:bCs/>
          <w:color w:val="FF0000"/>
          <w:szCs w:val="21"/>
        </w:rPr>
      </w:pPr>
      <w:r w:rsidRPr="00F703DE">
        <w:rPr>
          <w:rFonts w:ascii="SimHei" w:eastAsia="SimHei" w:hint="eastAsia"/>
          <w:bCs/>
          <w:color w:val="FF0000"/>
          <w:szCs w:val="21"/>
        </w:rPr>
        <w:t>表七：暴力侵害妇女的普遍情况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4"/>
        <w:gridCol w:w="1574"/>
        <w:gridCol w:w="1574"/>
        <w:gridCol w:w="1574"/>
      </w:tblGrid>
      <w:tr w:rsidR="003516DB" w:rsidRPr="00F703DE" w:rsidTr="00F703DE">
        <w:tc>
          <w:tcPr>
            <w:tcW w:w="2653" w:type="pct"/>
            <w:shd w:val="clear" w:color="auto" w:fill="CCFFCC"/>
          </w:tcPr>
          <w:p w:rsidR="003516DB" w:rsidRPr="00F703DE" w:rsidRDefault="003516DB" w:rsidP="00F703DE">
            <w:pPr>
              <w:pStyle w:val="NormalWeb"/>
              <w:spacing w:before="0" w:beforeAutospacing="0" w:after="0" w:afterAutospacing="0" w:line="360" w:lineRule="exact"/>
              <w:jc w:val="both"/>
              <w:rPr>
                <w:bCs/>
                <w:sz w:val="21"/>
                <w:szCs w:val="21"/>
                <w:lang w:eastAsia="zh-CN"/>
              </w:rPr>
            </w:pPr>
            <w:r w:rsidRPr="00F703DE">
              <w:rPr>
                <w:rFonts w:hint="eastAsia"/>
                <w:bCs/>
                <w:sz w:val="21"/>
                <w:szCs w:val="21"/>
                <w:lang w:eastAsia="zh-CN"/>
              </w:rPr>
              <w:t>性暴力和基于性别的暴力</w:t>
            </w:r>
          </w:p>
        </w:tc>
        <w:tc>
          <w:tcPr>
            <w:tcW w:w="782" w:type="pct"/>
            <w:shd w:val="clear" w:color="auto" w:fill="CCFFCC"/>
          </w:tcPr>
          <w:p w:rsidR="003516DB" w:rsidRPr="00F703DE" w:rsidRDefault="003516DB" w:rsidP="00F703DE">
            <w:pPr>
              <w:pStyle w:val="NormalWeb"/>
              <w:spacing w:before="0" w:beforeAutospacing="0" w:after="0" w:afterAutospacing="0" w:line="360" w:lineRule="exact"/>
              <w:jc w:val="both"/>
              <w:rPr>
                <w:rFonts w:hint="eastAsia"/>
                <w:bCs/>
                <w:sz w:val="21"/>
                <w:szCs w:val="21"/>
                <w:lang w:eastAsia="zh-CN"/>
              </w:rPr>
            </w:pPr>
            <w:r w:rsidRPr="00F703DE">
              <w:rPr>
                <w:rFonts w:hint="eastAsia"/>
                <w:bCs/>
                <w:sz w:val="21"/>
                <w:szCs w:val="21"/>
                <w:lang w:eastAsia="zh-CN"/>
              </w:rPr>
              <w:t>平均数</w:t>
            </w:r>
          </w:p>
        </w:tc>
        <w:tc>
          <w:tcPr>
            <w:tcW w:w="782" w:type="pct"/>
            <w:shd w:val="clear" w:color="auto" w:fill="CCFFCC"/>
          </w:tcPr>
          <w:p w:rsidR="003516DB" w:rsidRPr="00F703DE" w:rsidRDefault="003516DB" w:rsidP="00F703DE">
            <w:pPr>
              <w:pStyle w:val="NormalWeb"/>
              <w:spacing w:before="0" w:beforeAutospacing="0" w:after="0" w:afterAutospacing="0" w:line="360" w:lineRule="exact"/>
              <w:jc w:val="both"/>
              <w:rPr>
                <w:rFonts w:hint="eastAsia"/>
                <w:bCs/>
                <w:sz w:val="21"/>
                <w:szCs w:val="21"/>
                <w:lang w:eastAsia="zh-CN"/>
              </w:rPr>
            </w:pPr>
            <w:r w:rsidRPr="00F703DE">
              <w:rPr>
                <w:rFonts w:hint="eastAsia"/>
                <w:bCs/>
                <w:sz w:val="21"/>
                <w:szCs w:val="21"/>
                <w:lang w:eastAsia="zh-CN"/>
              </w:rPr>
              <w:t>城市</w:t>
            </w:r>
          </w:p>
        </w:tc>
        <w:tc>
          <w:tcPr>
            <w:tcW w:w="782" w:type="pct"/>
            <w:shd w:val="clear" w:color="auto" w:fill="CCFFCC"/>
          </w:tcPr>
          <w:p w:rsidR="003516DB" w:rsidRPr="00F703DE" w:rsidRDefault="003516DB" w:rsidP="00F703DE">
            <w:pPr>
              <w:pStyle w:val="NormalWeb"/>
              <w:spacing w:before="0" w:beforeAutospacing="0" w:after="0" w:afterAutospacing="0" w:line="360" w:lineRule="exact"/>
              <w:jc w:val="both"/>
              <w:rPr>
                <w:rFonts w:hint="eastAsia"/>
                <w:bCs/>
                <w:sz w:val="21"/>
                <w:szCs w:val="21"/>
                <w:lang w:eastAsia="zh-CN"/>
              </w:rPr>
            </w:pPr>
            <w:r w:rsidRPr="00F703DE">
              <w:rPr>
                <w:rFonts w:hint="eastAsia"/>
                <w:bCs/>
                <w:sz w:val="21"/>
                <w:szCs w:val="21"/>
                <w:lang w:eastAsia="zh-CN"/>
              </w:rPr>
              <w:t>农村</w:t>
            </w:r>
          </w:p>
        </w:tc>
      </w:tr>
      <w:tr w:rsidR="003516DB" w:rsidRPr="00AE1D0B" w:rsidTr="00F703DE">
        <w:tc>
          <w:tcPr>
            <w:tcW w:w="2653" w:type="pct"/>
          </w:tcPr>
          <w:p w:rsidR="003516DB" w:rsidRPr="00AE1D0B" w:rsidRDefault="003516DB" w:rsidP="00F703DE">
            <w:pPr>
              <w:pStyle w:val="NormalWeb"/>
              <w:spacing w:before="0" w:beforeAutospacing="0" w:after="0" w:afterAutospacing="0" w:line="360" w:lineRule="exact"/>
              <w:jc w:val="both"/>
              <w:rPr>
                <w:sz w:val="21"/>
                <w:szCs w:val="21"/>
              </w:rPr>
            </w:pPr>
            <w:r w:rsidRPr="0046244C">
              <w:rPr>
                <w:rFonts w:hint="eastAsia"/>
                <w:sz w:val="21"/>
                <w:szCs w:val="21"/>
                <w:lang w:eastAsia="zh-CN"/>
              </w:rPr>
              <w:t>遭受肢体暴力</w:t>
            </w:r>
          </w:p>
        </w:tc>
        <w:tc>
          <w:tcPr>
            <w:tcW w:w="782" w:type="pct"/>
          </w:tcPr>
          <w:p w:rsidR="003516DB" w:rsidRPr="00AE1D0B" w:rsidRDefault="003516DB" w:rsidP="00F703DE">
            <w:pPr>
              <w:pStyle w:val="NormalWeb"/>
              <w:spacing w:before="0" w:beforeAutospacing="0" w:after="0" w:afterAutospacing="0" w:line="360" w:lineRule="exact"/>
              <w:jc w:val="both"/>
              <w:rPr>
                <w:sz w:val="21"/>
                <w:szCs w:val="21"/>
              </w:rPr>
            </w:pPr>
            <w:r w:rsidRPr="0046244C">
              <w:rPr>
                <w:sz w:val="21"/>
                <w:szCs w:val="21"/>
              </w:rPr>
              <w:t>60%</w:t>
            </w:r>
          </w:p>
        </w:tc>
        <w:tc>
          <w:tcPr>
            <w:tcW w:w="782" w:type="pct"/>
          </w:tcPr>
          <w:p w:rsidR="003516DB" w:rsidRPr="00AE1D0B" w:rsidRDefault="003516DB" w:rsidP="00F703DE">
            <w:pPr>
              <w:pStyle w:val="NormalWeb"/>
              <w:spacing w:before="0" w:beforeAutospacing="0" w:after="0" w:afterAutospacing="0" w:line="360" w:lineRule="exact"/>
              <w:jc w:val="both"/>
              <w:rPr>
                <w:sz w:val="21"/>
                <w:szCs w:val="21"/>
              </w:rPr>
            </w:pPr>
            <w:r w:rsidRPr="0046244C">
              <w:rPr>
                <w:sz w:val="21"/>
                <w:szCs w:val="21"/>
              </w:rPr>
              <w:t>54%</w:t>
            </w:r>
          </w:p>
        </w:tc>
        <w:tc>
          <w:tcPr>
            <w:tcW w:w="782" w:type="pct"/>
          </w:tcPr>
          <w:p w:rsidR="003516DB" w:rsidRPr="00AE1D0B" w:rsidRDefault="003516DB" w:rsidP="00F703DE">
            <w:pPr>
              <w:pStyle w:val="NormalWeb"/>
              <w:spacing w:before="0" w:beforeAutospacing="0" w:after="0" w:afterAutospacing="0" w:line="360" w:lineRule="exact"/>
              <w:jc w:val="both"/>
              <w:rPr>
                <w:sz w:val="21"/>
                <w:szCs w:val="21"/>
              </w:rPr>
            </w:pPr>
            <w:r w:rsidRPr="0046244C">
              <w:rPr>
                <w:sz w:val="21"/>
                <w:szCs w:val="21"/>
              </w:rPr>
              <w:t>61%</w:t>
            </w:r>
          </w:p>
        </w:tc>
      </w:tr>
      <w:tr w:rsidR="003516DB" w:rsidRPr="00AE1D0B" w:rsidTr="00F703DE">
        <w:tc>
          <w:tcPr>
            <w:tcW w:w="2653" w:type="pct"/>
          </w:tcPr>
          <w:p w:rsidR="003516DB" w:rsidRPr="00AE1D0B" w:rsidRDefault="003516DB" w:rsidP="00F703DE">
            <w:pPr>
              <w:pStyle w:val="NormalWeb"/>
              <w:spacing w:before="0" w:beforeAutospacing="0" w:after="0" w:afterAutospacing="0" w:line="360" w:lineRule="exact"/>
              <w:jc w:val="both"/>
              <w:rPr>
                <w:rFonts w:hint="eastAsia"/>
                <w:sz w:val="21"/>
                <w:szCs w:val="21"/>
                <w:lang w:eastAsia="zh-CN"/>
              </w:rPr>
            </w:pPr>
            <w:r w:rsidRPr="0046244C">
              <w:rPr>
                <w:rFonts w:hint="eastAsia"/>
                <w:sz w:val="21"/>
                <w:szCs w:val="21"/>
                <w:lang w:eastAsia="zh-CN"/>
              </w:rPr>
              <w:t>遭受性暴力</w:t>
            </w:r>
          </w:p>
        </w:tc>
        <w:tc>
          <w:tcPr>
            <w:tcW w:w="782" w:type="pct"/>
          </w:tcPr>
          <w:p w:rsidR="003516DB" w:rsidRPr="00AE1D0B" w:rsidRDefault="003516DB" w:rsidP="00F703DE">
            <w:pPr>
              <w:pStyle w:val="NormalWeb"/>
              <w:spacing w:before="0" w:beforeAutospacing="0" w:after="0" w:afterAutospacing="0" w:line="360" w:lineRule="exact"/>
              <w:jc w:val="both"/>
              <w:rPr>
                <w:sz w:val="21"/>
                <w:szCs w:val="21"/>
              </w:rPr>
            </w:pPr>
            <w:r w:rsidRPr="0046244C">
              <w:rPr>
                <w:sz w:val="21"/>
                <w:szCs w:val="21"/>
              </w:rPr>
              <w:t>39%</w:t>
            </w:r>
          </w:p>
        </w:tc>
        <w:tc>
          <w:tcPr>
            <w:tcW w:w="782" w:type="pct"/>
          </w:tcPr>
          <w:p w:rsidR="003516DB" w:rsidRPr="00AE1D0B" w:rsidRDefault="003516DB" w:rsidP="00F703DE">
            <w:pPr>
              <w:pStyle w:val="NormalWeb"/>
              <w:spacing w:before="0" w:beforeAutospacing="0" w:after="0" w:afterAutospacing="0" w:line="360" w:lineRule="exact"/>
              <w:jc w:val="both"/>
              <w:rPr>
                <w:sz w:val="21"/>
                <w:szCs w:val="21"/>
              </w:rPr>
            </w:pPr>
            <w:r w:rsidRPr="0046244C">
              <w:rPr>
                <w:sz w:val="21"/>
                <w:szCs w:val="21"/>
              </w:rPr>
              <w:t>31%</w:t>
            </w:r>
          </w:p>
        </w:tc>
        <w:tc>
          <w:tcPr>
            <w:tcW w:w="782" w:type="pct"/>
          </w:tcPr>
          <w:p w:rsidR="003516DB" w:rsidRPr="00AE1D0B" w:rsidRDefault="003516DB" w:rsidP="00F703DE">
            <w:pPr>
              <w:pStyle w:val="NormalWeb"/>
              <w:spacing w:before="0" w:beforeAutospacing="0" w:after="0" w:afterAutospacing="0" w:line="360" w:lineRule="exact"/>
              <w:jc w:val="both"/>
              <w:rPr>
                <w:sz w:val="21"/>
                <w:szCs w:val="21"/>
              </w:rPr>
            </w:pPr>
            <w:r w:rsidRPr="0046244C">
              <w:rPr>
                <w:sz w:val="21"/>
                <w:szCs w:val="21"/>
              </w:rPr>
              <w:t>41%</w:t>
            </w:r>
          </w:p>
        </w:tc>
      </w:tr>
      <w:tr w:rsidR="003516DB" w:rsidRPr="0046244C" w:rsidTr="00F703DE">
        <w:tc>
          <w:tcPr>
            <w:tcW w:w="2653" w:type="pct"/>
          </w:tcPr>
          <w:p w:rsidR="003516DB" w:rsidRPr="00AE1D0B" w:rsidRDefault="003516DB" w:rsidP="00F703DE">
            <w:pPr>
              <w:pStyle w:val="NormalWeb"/>
              <w:spacing w:before="0" w:beforeAutospacing="0" w:after="0" w:afterAutospacing="0" w:line="360" w:lineRule="exact"/>
              <w:jc w:val="both"/>
              <w:rPr>
                <w:sz w:val="21"/>
                <w:szCs w:val="21"/>
                <w:lang w:eastAsia="zh-CN"/>
              </w:rPr>
            </w:pPr>
            <w:r w:rsidRPr="0046244C">
              <w:rPr>
                <w:rFonts w:hint="eastAsia"/>
                <w:sz w:val="21"/>
                <w:szCs w:val="21"/>
                <w:lang w:eastAsia="zh-CN"/>
              </w:rPr>
              <w:t>在妊娠期间遭受暴力侵害</w:t>
            </w:r>
          </w:p>
        </w:tc>
        <w:tc>
          <w:tcPr>
            <w:tcW w:w="782" w:type="pct"/>
          </w:tcPr>
          <w:p w:rsidR="003516DB" w:rsidRPr="00AE1D0B" w:rsidRDefault="003516DB" w:rsidP="00F703DE">
            <w:pPr>
              <w:pStyle w:val="NormalWeb"/>
              <w:spacing w:before="0" w:beforeAutospacing="0" w:after="0" w:afterAutospacing="0" w:line="360" w:lineRule="exact"/>
              <w:jc w:val="both"/>
              <w:rPr>
                <w:sz w:val="21"/>
                <w:szCs w:val="21"/>
              </w:rPr>
            </w:pPr>
            <w:r w:rsidRPr="0046244C">
              <w:rPr>
                <w:sz w:val="21"/>
                <w:szCs w:val="21"/>
              </w:rPr>
              <w:t>16%</w:t>
            </w:r>
          </w:p>
        </w:tc>
        <w:tc>
          <w:tcPr>
            <w:tcW w:w="782" w:type="pct"/>
          </w:tcPr>
          <w:p w:rsidR="003516DB" w:rsidRPr="00AE1D0B" w:rsidRDefault="003516DB" w:rsidP="00F703DE">
            <w:pPr>
              <w:pStyle w:val="NormalWeb"/>
              <w:spacing w:before="0" w:beforeAutospacing="0" w:after="0" w:afterAutospacing="0" w:line="360" w:lineRule="exact"/>
              <w:jc w:val="both"/>
              <w:rPr>
                <w:sz w:val="21"/>
                <w:szCs w:val="21"/>
              </w:rPr>
            </w:pPr>
            <w:r w:rsidRPr="0046244C">
              <w:rPr>
                <w:sz w:val="21"/>
                <w:szCs w:val="21"/>
              </w:rPr>
              <w:t>7%</w:t>
            </w:r>
          </w:p>
        </w:tc>
        <w:tc>
          <w:tcPr>
            <w:tcW w:w="782" w:type="pct"/>
          </w:tcPr>
          <w:p w:rsidR="003516DB" w:rsidRPr="0046244C" w:rsidRDefault="003516DB" w:rsidP="00F703DE">
            <w:pPr>
              <w:pStyle w:val="NormalWeb"/>
              <w:spacing w:before="0" w:beforeAutospacing="0" w:after="0" w:afterAutospacing="0" w:line="360" w:lineRule="exact"/>
              <w:jc w:val="both"/>
              <w:rPr>
                <w:sz w:val="21"/>
                <w:szCs w:val="21"/>
              </w:rPr>
            </w:pPr>
            <w:r w:rsidRPr="0046244C">
              <w:rPr>
                <w:sz w:val="21"/>
                <w:szCs w:val="21"/>
              </w:rPr>
              <w:t>17%</w:t>
            </w:r>
          </w:p>
        </w:tc>
      </w:tr>
    </w:tbl>
    <w:p w:rsidR="003516DB" w:rsidRPr="00F703DE" w:rsidRDefault="003516DB" w:rsidP="00F703DE">
      <w:pPr>
        <w:spacing w:after="240" w:line="360" w:lineRule="exact"/>
        <w:rPr>
          <w:rFonts w:ascii="Times New Roman"/>
          <w:bCs/>
          <w:szCs w:val="21"/>
        </w:rPr>
      </w:pPr>
      <w:r w:rsidRPr="00F703DE">
        <w:rPr>
          <w:rFonts w:ascii="KaiTi_GB2312" w:eastAsia="KaiTi_GB2312" w:hint="eastAsia"/>
          <w:bCs/>
          <w:color w:val="0000FF"/>
          <w:szCs w:val="21"/>
        </w:rPr>
        <w:t>资料来源：</w:t>
      </w:r>
      <w:r w:rsidRPr="00F703DE">
        <w:rPr>
          <w:rFonts w:ascii="Times New Roman" w:hint="eastAsia"/>
          <w:bCs/>
          <w:szCs w:val="21"/>
        </w:rPr>
        <w:t>乌干达</w:t>
      </w:r>
      <w:r w:rsidRPr="00F703DE">
        <w:rPr>
          <w:rFonts w:ascii="Times New Roman"/>
          <w:bCs/>
          <w:szCs w:val="21"/>
        </w:rPr>
        <w:t>2006</w:t>
      </w:r>
      <w:r w:rsidRPr="00F703DE">
        <w:rPr>
          <w:rFonts w:ascii="Times New Roman" w:hint="eastAsia"/>
          <w:bCs/>
          <w:szCs w:val="21"/>
        </w:rPr>
        <w:t>年人口和健康调查。</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造成这种现象的因素包括：社会－经济地位低下</w:t>
      </w:r>
      <w:r w:rsidRPr="0046244C">
        <w:rPr>
          <w:rFonts w:ascii="Times New Roman" w:hint="eastAsia"/>
          <w:szCs w:val="21"/>
        </w:rPr>
        <w:t>/</w:t>
      </w:r>
      <w:r w:rsidRPr="0046244C">
        <w:rPr>
          <w:rFonts w:ascii="Times New Roman" w:hint="eastAsia"/>
          <w:szCs w:val="21"/>
        </w:rPr>
        <w:t>依赖性；歧视性法律；关于已婚妇女的文化价值观、做法和思想观念（一夫多妻制、配送嫁妆、不得诉说婚姻不幸）。另一方面，缺乏法律保护机制，比如在冲突地区没有建立执法机构，进一步加重了妇女的弱势地位。</w:t>
      </w:r>
    </w:p>
    <w:p w:rsidR="003516DB" w:rsidRPr="0046244C" w:rsidRDefault="003516DB" w:rsidP="0046244C">
      <w:pPr>
        <w:spacing w:after="240" w:line="360" w:lineRule="exact"/>
        <w:rPr>
          <w:rFonts w:ascii="Times New Roman" w:hint="eastAsia"/>
          <w:szCs w:val="21"/>
        </w:rPr>
      </w:pPr>
      <w:r w:rsidRPr="0046244C">
        <w:rPr>
          <w:rFonts w:ascii="Times New Roman" w:hint="eastAsia"/>
          <w:szCs w:val="21"/>
        </w:rPr>
        <w:t>为消除这些不利因素，解决上述问题，采取了如下措施：</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除《宪法》、乌干达性别政策、国家卫生政策和《土地法修正案》之外，近日修订了《刑法》（</w:t>
      </w:r>
      <w:r w:rsidRPr="0046244C">
        <w:rPr>
          <w:rFonts w:ascii="Times New Roman" w:hint="eastAsia"/>
          <w:szCs w:val="21"/>
        </w:rPr>
        <w:t>120</w:t>
      </w:r>
      <w:r w:rsidRPr="0046244C">
        <w:rPr>
          <w:rFonts w:ascii="Times New Roman" w:hint="eastAsia"/>
          <w:szCs w:val="21"/>
        </w:rPr>
        <w:t>条），增加了一般性侮辱和严重侮辱的罪名。此外，《刑法》还授权治安法官有权审理侮辱案件，以便尽快伸张正义。《家庭关系法》草案和《性犯罪法》也有望进一步增强妇女保护机制。</w:t>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b/>
          <w:bCs/>
          <w:szCs w:val="21"/>
        </w:rPr>
      </w:pPr>
      <w:r w:rsidRPr="0046244C">
        <w:rPr>
          <w:rFonts w:ascii="Times New Roman" w:hint="eastAsia"/>
          <w:szCs w:val="21"/>
        </w:rPr>
        <w:t>法律改革委员会拟定了《家庭暴力法》草案，并呈交司法部长审议，这部法律旨在将各种形式的家庭暴力行为定罪，并规定适当的刑罚和民事赔偿。预计在相关程序结束之后，草案将立即提交议会讨论。</w:t>
      </w:r>
    </w:p>
    <w:p w:rsidR="003516DB" w:rsidRPr="0046244C" w:rsidRDefault="003516DB" w:rsidP="0046244C">
      <w:pPr>
        <w:numPr>
          <w:ilvl w:val="0"/>
          <w:numId w:val="9"/>
        </w:numPr>
        <w:spacing w:after="240" w:line="360" w:lineRule="exact"/>
        <w:rPr>
          <w:rFonts w:ascii="Times New Roman"/>
          <w:b/>
          <w:bCs/>
          <w:szCs w:val="21"/>
        </w:rPr>
      </w:pPr>
      <w:r w:rsidRPr="0046244C">
        <w:rPr>
          <w:rFonts w:ascii="Times New Roman" w:hint="eastAsia"/>
          <w:szCs w:val="21"/>
        </w:rPr>
        <w:t>在求助于法律制度方面存在的难题之一，是法律改革进程缓慢，促进两性平等的法律改革尤为缓慢。例如《离婚和继承法》（深入讨论见第</w:t>
      </w:r>
      <w:r w:rsidRPr="0046244C">
        <w:rPr>
          <w:rFonts w:ascii="Times New Roman" w:hint="eastAsia"/>
          <w:szCs w:val="21"/>
        </w:rPr>
        <w:t>15</w:t>
      </w:r>
      <w:r w:rsidRPr="0046244C">
        <w:rPr>
          <w:rFonts w:ascii="Times New Roman" w:hint="eastAsia"/>
          <w:szCs w:val="21"/>
        </w:rPr>
        <w:t>条）中的歧视性规定已经被废除，但尚未出台新的法律。</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乌干达政府通过性别、劳工和社会发展部采取了多项措施，旨在利用政策及实际做法消除性暴力和基于性别的暴力，并取得了如下成绩：</w:t>
      </w:r>
    </w:p>
    <w:p w:rsidR="003516DB" w:rsidRPr="0046244C" w:rsidRDefault="003516DB" w:rsidP="0046244C">
      <w:pPr>
        <w:numPr>
          <w:ilvl w:val="3"/>
          <w:numId w:val="13"/>
        </w:numPr>
        <w:spacing w:after="240" w:line="360" w:lineRule="exact"/>
        <w:rPr>
          <w:rFonts w:ascii="Times New Roman" w:hint="eastAsia"/>
          <w:szCs w:val="21"/>
        </w:rPr>
      </w:pPr>
      <w:r w:rsidRPr="0046244C">
        <w:rPr>
          <w:rFonts w:ascii="Times New Roman" w:hint="eastAsia"/>
          <w:szCs w:val="21"/>
        </w:rPr>
        <w:t>组建性暴力和基于性别的暴力问题咨询顾问小组；</w:t>
      </w:r>
    </w:p>
    <w:p w:rsidR="003516DB" w:rsidRPr="0046244C" w:rsidRDefault="003516DB" w:rsidP="0046244C">
      <w:pPr>
        <w:numPr>
          <w:ilvl w:val="3"/>
          <w:numId w:val="13"/>
        </w:numPr>
        <w:spacing w:after="240" w:line="360" w:lineRule="exact"/>
        <w:rPr>
          <w:rFonts w:ascii="Times New Roman" w:hint="eastAsia"/>
          <w:szCs w:val="21"/>
        </w:rPr>
      </w:pPr>
      <w:r w:rsidRPr="0046244C">
        <w:rPr>
          <w:rFonts w:ascii="Times New Roman" w:hint="eastAsia"/>
          <w:szCs w:val="21"/>
        </w:rPr>
        <w:t>制定战略，消除性暴力和基于性别的暴力（正在进行中）；</w:t>
      </w:r>
    </w:p>
    <w:p w:rsidR="003516DB" w:rsidRPr="0046244C" w:rsidRDefault="003516DB" w:rsidP="0046244C">
      <w:pPr>
        <w:numPr>
          <w:ilvl w:val="3"/>
          <w:numId w:val="13"/>
        </w:numPr>
        <w:spacing w:after="240" w:line="360" w:lineRule="exact"/>
        <w:rPr>
          <w:rFonts w:ascii="Times New Roman"/>
          <w:szCs w:val="21"/>
        </w:rPr>
      </w:pPr>
      <w:r w:rsidRPr="0046244C">
        <w:rPr>
          <w:rFonts w:ascii="Times New Roman" w:hint="eastAsia"/>
          <w:szCs w:val="21"/>
        </w:rPr>
        <w:t>将性暴力和基于性别的暴力问题纳入卫生部制定的基本医疗保健一揽子计划；</w:t>
      </w:r>
    </w:p>
    <w:p w:rsidR="003516DB" w:rsidRPr="0046244C" w:rsidRDefault="003516DB" w:rsidP="0046244C">
      <w:pPr>
        <w:numPr>
          <w:ilvl w:val="3"/>
          <w:numId w:val="13"/>
        </w:numPr>
        <w:spacing w:after="240" w:line="360" w:lineRule="exact"/>
        <w:rPr>
          <w:rFonts w:ascii="Times New Roman"/>
          <w:szCs w:val="21"/>
        </w:rPr>
      </w:pPr>
      <w:r w:rsidRPr="0046244C">
        <w:rPr>
          <w:rFonts w:ascii="Times New Roman" w:hint="eastAsia"/>
          <w:szCs w:val="21"/>
        </w:rPr>
        <w:t>编写培训手册，收集信息，配备应急箱；</w:t>
      </w:r>
    </w:p>
    <w:p w:rsidR="003516DB" w:rsidRPr="0046244C" w:rsidRDefault="003516DB" w:rsidP="0046244C">
      <w:pPr>
        <w:numPr>
          <w:ilvl w:val="3"/>
          <w:numId w:val="13"/>
        </w:numPr>
        <w:spacing w:after="240" w:line="360" w:lineRule="exact"/>
        <w:rPr>
          <w:rFonts w:ascii="Times New Roman"/>
          <w:szCs w:val="21"/>
        </w:rPr>
      </w:pPr>
      <w:r w:rsidRPr="0046244C">
        <w:rPr>
          <w:rFonts w:ascii="Times New Roman" w:hint="eastAsia"/>
          <w:szCs w:val="21"/>
        </w:rPr>
        <w:t>组建性暴力和基于性别的暴力问题培训小组，由政府代表和民间组织的代表构成；</w:t>
      </w:r>
    </w:p>
    <w:p w:rsidR="003516DB" w:rsidRPr="0046244C" w:rsidRDefault="003516DB" w:rsidP="0046244C">
      <w:pPr>
        <w:numPr>
          <w:ilvl w:val="3"/>
          <w:numId w:val="13"/>
        </w:numPr>
        <w:spacing w:after="240" w:line="360" w:lineRule="exact"/>
        <w:rPr>
          <w:rFonts w:ascii="Times New Roman"/>
          <w:szCs w:val="21"/>
        </w:rPr>
      </w:pPr>
      <w:r w:rsidRPr="0046244C">
        <w:rPr>
          <w:rFonts w:ascii="Times New Roman" w:hint="eastAsia"/>
          <w:szCs w:val="21"/>
        </w:rPr>
        <w:t>由乌干达统计局提供关于性暴力和基于性别的暴力问题的统计数据，支持政策干预。</w:t>
      </w:r>
    </w:p>
    <w:p w:rsidR="003516DB" w:rsidRPr="0046244C" w:rsidRDefault="003516DB" w:rsidP="0046244C">
      <w:pPr>
        <w:spacing w:after="240" w:line="360" w:lineRule="exact"/>
        <w:ind w:left="1080"/>
        <w:rPr>
          <w:rFonts w:ascii="Times New Roman"/>
          <w:szCs w:val="21"/>
        </w:rPr>
      </w:pPr>
      <w:r w:rsidRPr="0046244C">
        <w:rPr>
          <w:rFonts w:ascii="Times New Roman" w:hint="eastAsia"/>
          <w:szCs w:val="21"/>
        </w:rPr>
        <w:t>到目前为止，已经在此类暴力现象最普遍的</w:t>
      </w:r>
      <w:r w:rsidRPr="0046244C">
        <w:rPr>
          <w:rFonts w:ascii="Times New Roman" w:hint="eastAsia"/>
          <w:szCs w:val="21"/>
        </w:rPr>
        <w:t>5</w:t>
      </w:r>
      <w:r w:rsidRPr="0046244C">
        <w:rPr>
          <w:rFonts w:ascii="Times New Roman" w:hint="eastAsia"/>
          <w:szCs w:val="21"/>
        </w:rPr>
        <w:t>个地区</w:t>
      </w:r>
      <w:r w:rsidRPr="0046244C">
        <w:rPr>
          <w:rStyle w:val="FootnoteReference"/>
          <w:rFonts w:ascii="Times New Roman"/>
          <w:szCs w:val="21"/>
        </w:rPr>
        <w:footnoteReference w:id="71"/>
      </w:r>
      <w:r w:rsidRPr="0046244C">
        <w:rPr>
          <w:rFonts w:ascii="Times New Roman" w:hint="eastAsia"/>
          <w:szCs w:val="21"/>
        </w:rPr>
        <w:t>开展了培训，</w:t>
      </w:r>
      <w:r w:rsidR="00EA1BDC">
        <w:rPr>
          <w:rFonts w:ascii="Times New Roman"/>
          <w:szCs w:val="21"/>
        </w:rPr>
        <w:t>80%</w:t>
      </w:r>
      <w:r w:rsidRPr="0046244C">
        <w:rPr>
          <w:rFonts w:ascii="Times New Roman" w:hint="eastAsia"/>
          <w:szCs w:val="21"/>
        </w:rPr>
        <w:t>的卫生工作者接受了培训，向警方报案的性暴力和基于性别的暴力事件由此增多。</w:t>
      </w:r>
      <w:r w:rsidRPr="0046244C">
        <w:rPr>
          <w:rStyle w:val="FootnoteReference"/>
          <w:rFonts w:ascii="Times New Roman"/>
          <w:szCs w:val="21"/>
        </w:rPr>
        <w:footnoteReference w:id="72"/>
      </w:r>
      <w:r w:rsidRPr="0046244C">
        <w:rPr>
          <w:rFonts w:ascii="Times New Roman" w:hint="eastAsia"/>
          <w:szCs w:val="21"/>
        </w:rPr>
        <w:t xml:space="preserve"> </w:t>
      </w:r>
      <w:r w:rsidRPr="0046244C">
        <w:rPr>
          <w:rFonts w:ascii="Times New Roman" w:hint="eastAsia"/>
          <w:szCs w:val="21"/>
        </w:rPr>
        <w:t>性别、劳工和社会发展部同卫生部合作，目前正在古卢地区着手建设一家示范性性暴力和基于性别的暴力受害者康复中心。</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另一项相关干预措施是执行性暴力和基于性别的暴力项目（</w:t>
      </w:r>
      <w:r w:rsidRPr="0046244C">
        <w:rPr>
          <w:rFonts w:ascii="Times New Roman"/>
          <w:szCs w:val="21"/>
        </w:rPr>
        <w:t>2006</w:t>
      </w:r>
      <w:r w:rsidRPr="0046244C">
        <w:rPr>
          <w:rFonts w:ascii="Times New Roman" w:hint="eastAsia"/>
          <w:szCs w:val="21"/>
        </w:rPr>
        <w:t>至</w:t>
      </w:r>
      <w:r w:rsidRPr="0046244C">
        <w:rPr>
          <w:rFonts w:ascii="Times New Roman"/>
          <w:szCs w:val="21"/>
        </w:rPr>
        <w:t>2010</w:t>
      </w:r>
      <w:r w:rsidRPr="0046244C">
        <w:rPr>
          <w:rFonts w:ascii="Times New Roman" w:hint="eastAsia"/>
          <w:szCs w:val="21"/>
        </w:rPr>
        <w:t>年），目的是针对此类暴力以及其他有害行为，提供更多的信息、咨询、社会支持、治疗和保护。</w:t>
      </w:r>
      <w:r w:rsidRPr="0046244C">
        <w:rPr>
          <w:rStyle w:val="FootnoteReference"/>
          <w:rFonts w:ascii="Times New Roman"/>
          <w:szCs w:val="21"/>
        </w:rPr>
        <w:footnoteReference w:id="73"/>
      </w:r>
      <w:r w:rsidRPr="0046244C">
        <w:rPr>
          <w:rFonts w:ascii="Times New Roman" w:hint="eastAsia"/>
          <w:szCs w:val="21"/>
        </w:rPr>
        <w:t xml:space="preserve"> </w:t>
      </w:r>
      <w:r w:rsidRPr="0046244C">
        <w:rPr>
          <w:rFonts w:ascii="Times New Roman" w:hint="eastAsia"/>
          <w:szCs w:val="21"/>
        </w:rPr>
        <w:t>在项目所涉的</w:t>
      </w:r>
      <w:r w:rsidRPr="0046244C">
        <w:rPr>
          <w:rFonts w:ascii="Times New Roman" w:hint="eastAsia"/>
          <w:szCs w:val="21"/>
        </w:rPr>
        <w:t>5</w:t>
      </w:r>
      <w:r w:rsidRPr="0046244C">
        <w:rPr>
          <w:rFonts w:ascii="Times New Roman" w:hint="eastAsia"/>
          <w:szCs w:val="21"/>
        </w:rPr>
        <w:t>个地区开展了反对性暴力和基于性别的暴力的社区媒体运动，在各区举办了宣传讨论会，播出了反对此类暴力的广播谈话节目及广告。通过开展这些活动，民众进一步了解了性暴力和基于性别的暴力问题、各种不利因素以及在遭遇这种暴力的情况下应采取的适当措施。在开展项目的地区，社区居民逐渐愿意报告性暴力和基于性别的暴力事件，当地领导也承诺努力消除此类暴力。项目近日开展了</w:t>
      </w:r>
      <w:r w:rsidRPr="00310B28">
        <w:rPr>
          <w:rFonts w:ascii="Times New Roman" w:eastAsia="KaiTi_GB2312" w:hint="eastAsia"/>
          <w:color w:val="0000FF"/>
          <w:szCs w:val="21"/>
        </w:rPr>
        <w:t>贩运人口现象的社会性别问题研究</w:t>
      </w:r>
      <w:r w:rsidRPr="0046244C">
        <w:rPr>
          <w:rFonts w:ascii="Times New Roman" w:hint="eastAsia"/>
          <w:szCs w:val="21"/>
        </w:rPr>
        <w:t>，</w:t>
      </w:r>
      <w:r w:rsidRPr="0046244C">
        <w:rPr>
          <w:rFonts w:ascii="Times New Roman" w:hint="eastAsia"/>
          <w:szCs w:val="21"/>
        </w:rPr>
        <w:t xml:space="preserve"> </w:t>
      </w:r>
      <w:r w:rsidRPr="0046244C">
        <w:rPr>
          <w:rFonts w:ascii="Times New Roman" w:hint="eastAsia"/>
          <w:szCs w:val="21"/>
        </w:rPr>
        <w:t>将为《联合国打击跨国有组织犯罪公约关于预防、禁止和惩治贩运人口特别是妇女和儿童行为的补充议定书》的执行工作提供资料。</w:t>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除上述专题项目之外，还采取了其他措施制止暴力侵害妇女现象：组建负责保护家庭的部门，进一步增强保护机制；在三级诊所和四级诊所提供艾滋病毒</w:t>
      </w:r>
      <w:r w:rsidRPr="0046244C">
        <w:rPr>
          <w:rFonts w:ascii="Times New Roman" w:hint="eastAsia"/>
          <w:szCs w:val="21"/>
        </w:rPr>
        <w:t>/</w:t>
      </w:r>
      <w:r w:rsidR="00EA1BDC">
        <w:rPr>
          <w:rFonts w:ascii="Times New Roman" w:hint="eastAsia"/>
          <w:szCs w:val="21"/>
        </w:rPr>
        <w:t>艾滋病</w:t>
      </w:r>
      <w:r w:rsidRPr="0046244C">
        <w:rPr>
          <w:rFonts w:ascii="Times New Roman" w:hint="eastAsia"/>
          <w:szCs w:val="21"/>
        </w:rPr>
        <w:t>接触后预防包（</w:t>
      </w:r>
      <w:r w:rsidRPr="0046244C">
        <w:rPr>
          <w:rFonts w:ascii="Times New Roman" w:hint="eastAsia"/>
          <w:szCs w:val="21"/>
        </w:rPr>
        <w:t>PEP</w:t>
      </w:r>
      <w:r w:rsidRPr="0046244C">
        <w:rPr>
          <w:rFonts w:ascii="Times New Roman" w:hint="eastAsia"/>
          <w:szCs w:val="21"/>
        </w:rPr>
        <w:t>）；以及为执法机构开展能力建设</w:t>
      </w:r>
      <w:r w:rsidRPr="0046244C">
        <w:rPr>
          <w:rFonts w:ascii="Times New Roman" w:hint="eastAsia"/>
          <w:szCs w:val="21"/>
        </w:rPr>
        <w:t>/</w:t>
      </w:r>
      <w:r w:rsidRPr="0046244C">
        <w:rPr>
          <w:rFonts w:ascii="Times New Roman" w:hint="eastAsia"/>
          <w:szCs w:val="21"/>
        </w:rPr>
        <w:t>社会性别平等主流化方案。</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此外，乌干达政府正在重建并加强冲突地区的警察队伍和司法机构，</w:t>
      </w:r>
      <w:r w:rsidRPr="0046244C">
        <w:rPr>
          <w:rStyle w:val="FootnoteReference"/>
          <w:rFonts w:ascii="Times New Roman"/>
          <w:szCs w:val="21"/>
        </w:rPr>
        <w:footnoteReference w:id="74"/>
      </w:r>
      <w:r w:rsidRPr="0046244C">
        <w:rPr>
          <w:rFonts w:ascii="Times New Roman"/>
          <w:szCs w:val="21"/>
        </w:rPr>
        <w:t xml:space="preserve"> </w:t>
      </w:r>
      <w:r w:rsidRPr="0046244C">
        <w:rPr>
          <w:rFonts w:ascii="Times New Roman" w:hint="eastAsia"/>
          <w:szCs w:val="21"/>
        </w:rPr>
        <w:t xml:space="preserve"> </w:t>
      </w:r>
      <w:r w:rsidRPr="0046244C">
        <w:rPr>
          <w:rFonts w:ascii="Times New Roman" w:hint="eastAsia"/>
          <w:szCs w:val="21"/>
        </w:rPr>
        <w:t>这些地区的性暴力和基于性别的暴力发案率非常高。但资金短缺影响到执法机构的后勤运作和人员配置。不仅如此，警察对于基于性别的暴力事件所持的态度，也很成问题。假如给家庭暴力行为定罪的法律能够获得通过，这种现象有望改观。</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民间组织开展的活动是对上述各项工作的补充，例如全国预防家庭暴力倡议，目的是在社区层面加强基于性别的暴力的预防工作。一些民间组织</w:t>
      </w:r>
      <w:r w:rsidRPr="0046244C">
        <w:rPr>
          <w:rStyle w:val="FootnoteReference"/>
          <w:rFonts w:ascii="Times New Roman"/>
          <w:szCs w:val="21"/>
        </w:rPr>
        <w:footnoteReference w:id="75"/>
      </w:r>
      <w:r w:rsidRPr="0046244C">
        <w:rPr>
          <w:rFonts w:ascii="Times New Roman" w:hint="eastAsia"/>
          <w:szCs w:val="21"/>
        </w:rPr>
        <w:t>开展综合项目，为受虐待妇女提供法律扫盲方案、能力建设、法律援助服务、咨询服务和庇护所。这些行动提高了人们对于基于性别的暴力的认识，动员包括男子在内的全体社区成员反对这种暴力行为，并推动民间社会和政府合作，携手援助暴力受害者。</w:t>
      </w:r>
    </w:p>
    <w:p w:rsidR="003516DB" w:rsidRPr="00F703DE" w:rsidRDefault="003516DB" w:rsidP="00F703DE">
      <w:pPr>
        <w:pStyle w:val="H1"/>
        <w:spacing w:after="240" w:line="360" w:lineRule="exact"/>
        <w:rPr>
          <w:rFonts w:hint="eastAsia"/>
        </w:rPr>
      </w:pPr>
      <w:bookmarkStart w:id="54" w:name="_Toc239054707"/>
      <w:r w:rsidRPr="00F703DE">
        <w:t>12.2</w:t>
      </w:r>
      <w:r w:rsidR="00F703DE">
        <w:rPr>
          <w:rFonts w:hint="eastAsia"/>
        </w:rPr>
        <w:t xml:space="preserve">  </w:t>
      </w:r>
      <w:r w:rsidRPr="00F703DE">
        <w:rPr>
          <w:rFonts w:hint="eastAsia"/>
        </w:rPr>
        <w:t>切割女性生殖器</w:t>
      </w:r>
      <w:bookmarkEnd w:id="54"/>
    </w:p>
    <w:p w:rsidR="003516DB" w:rsidRPr="00F703DE" w:rsidRDefault="003516DB" w:rsidP="0046244C">
      <w:pPr>
        <w:spacing w:after="240" w:line="360" w:lineRule="exact"/>
        <w:rPr>
          <w:rFonts w:ascii="SimHei" w:eastAsia="SimHei"/>
          <w:bCs/>
          <w:color w:val="FF0000"/>
          <w:szCs w:val="21"/>
        </w:rPr>
      </w:pPr>
      <w:r w:rsidRPr="00F703DE">
        <w:rPr>
          <w:rFonts w:ascii="SimHei" w:eastAsia="SimHei" w:hint="eastAsia"/>
          <w:bCs/>
          <w:color w:val="FF0000"/>
          <w:szCs w:val="21"/>
        </w:rPr>
        <w:t>缔约国在消除切割女性生殖器习俗方面取得的进展</w:t>
      </w:r>
    </w:p>
    <w:p w:rsidR="003516DB" w:rsidRPr="00310B28" w:rsidRDefault="003516DB" w:rsidP="0046244C">
      <w:pPr>
        <w:numPr>
          <w:ilvl w:val="0"/>
          <w:numId w:val="9"/>
        </w:numPr>
        <w:spacing w:after="240" w:line="360" w:lineRule="exact"/>
        <w:rPr>
          <w:rFonts w:ascii="Times New Roman" w:eastAsia="KaiTi_GB2312" w:hint="eastAsia"/>
          <w:color w:val="0000FF"/>
          <w:szCs w:val="21"/>
        </w:rPr>
      </w:pPr>
      <w:r w:rsidRPr="00310B28">
        <w:rPr>
          <w:rFonts w:ascii="Times New Roman" w:eastAsia="KaiTi_GB2312" w:hint="eastAsia"/>
          <w:color w:val="0000FF"/>
          <w:szCs w:val="21"/>
        </w:rPr>
        <w:t>拟定了《禁止切割女性生殖器法》草案，并呈交议会审议。这部法律规定，切割女性生殖器的做法，无论是全部或部分切除、切割、封锁或脱敏，均属于侵犯或试图侵犯女性的人身安全。法律规定，切割女性生殖器的犯罪者将被判处</w:t>
      </w:r>
      <w:r w:rsidRPr="00310B28">
        <w:rPr>
          <w:rFonts w:ascii="Times New Roman" w:eastAsia="KaiTi_GB2312" w:hint="eastAsia"/>
          <w:color w:val="0000FF"/>
          <w:szCs w:val="21"/>
        </w:rPr>
        <w:t>7</w:t>
      </w:r>
      <w:r w:rsidRPr="00310B28">
        <w:rPr>
          <w:rFonts w:ascii="Times New Roman" w:eastAsia="KaiTi_GB2312" w:hint="eastAsia"/>
          <w:color w:val="0000FF"/>
          <w:szCs w:val="21"/>
        </w:rPr>
        <w:t>至</w:t>
      </w:r>
      <w:r w:rsidRPr="00310B28">
        <w:rPr>
          <w:rFonts w:ascii="Times New Roman" w:eastAsia="KaiTi_GB2312" w:hint="eastAsia"/>
          <w:color w:val="0000FF"/>
          <w:szCs w:val="21"/>
        </w:rPr>
        <w:t>10</w:t>
      </w:r>
      <w:r w:rsidRPr="00310B28">
        <w:rPr>
          <w:rFonts w:ascii="Times New Roman" w:eastAsia="KaiTi_GB2312" w:hint="eastAsia"/>
          <w:color w:val="0000FF"/>
          <w:szCs w:val="21"/>
        </w:rPr>
        <w:t>年监禁，或被处以不低于</w:t>
      </w:r>
      <w:r w:rsidRPr="00310B28">
        <w:rPr>
          <w:rFonts w:ascii="Times New Roman" w:eastAsia="KaiTi_GB2312" w:hint="eastAsia"/>
          <w:color w:val="0000FF"/>
          <w:szCs w:val="21"/>
        </w:rPr>
        <w:t>100</w:t>
      </w:r>
      <w:r w:rsidRPr="00310B28">
        <w:rPr>
          <w:rFonts w:ascii="Times New Roman" w:eastAsia="KaiTi_GB2312" w:hint="eastAsia"/>
          <w:color w:val="0000FF"/>
          <w:szCs w:val="21"/>
        </w:rPr>
        <w:t>万乌干达先令的罚金。这部法律是卡普乔鲁瓦地方政府、生殖教育和社区卫生项目以及乌干达妇女法律和宣传组织共同努力的结果。后者是一家民间组织，不久前申请宪法法院宣布切割女性生殖器属非法行为。</w:t>
      </w:r>
      <w:r w:rsidRPr="00310B28">
        <w:rPr>
          <w:rFonts w:ascii="Times New Roman" w:eastAsia="KaiTi_GB2312" w:hint="eastAsia"/>
          <w:color w:val="0000FF"/>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消除切割妇女生殖器（</w:t>
      </w:r>
      <w:r w:rsidRPr="0046244C">
        <w:rPr>
          <w:rFonts w:ascii="Times New Roman" w:hint="eastAsia"/>
          <w:szCs w:val="21"/>
        </w:rPr>
        <w:t>FGM</w:t>
      </w:r>
      <w:r w:rsidRPr="0046244C">
        <w:rPr>
          <w:rFonts w:ascii="Times New Roman" w:hint="eastAsia"/>
          <w:szCs w:val="21"/>
        </w:rPr>
        <w:t>）等有害习俗的工作重点是在遵循这些习俗的社区内开展宣传运动，以便改变观念，促使民众不再接受这种习俗。生殖教育和社区卫生项目同</w:t>
      </w:r>
      <w:r w:rsidRPr="0046244C">
        <w:rPr>
          <w:rFonts w:ascii="Times New Roman"/>
          <w:szCs w:val="21"/>
        </w:rPr>
        <w:t>卡普乔鲁瓦</w:t>
      </w:r>
      <w:r w:rsidRPr="0046244C">
        <w:rPr>
          <w:rFonts w:ascii="Times New Roman" w:hint="eastAsia"/>
          <w:szCs w:val="21"/>
        </w:rPr>
        <w:t>地方政府合作，率先开展反对切割女性生殖器的运动，使得这一习俗在某些地区的流行率从</w:t>
      </w:r>
      <w:r w:rsidRPr="0046244C">
        <w:rPr>
          <w:rFonts w:ascii="Times New Roman" w:hint="eastAsia"/>
          <w:szCs w:val="21"/>
        </w:rPr>
        <w:t>1996</w:t>
      </w:r>
      <w:r w:rsidRPr="0046244C">
        <w:rPr>
          <w:rFonts w:ascii="Times New Roman" w:hint="eastAsia"/>
          <w:szCs w:val="21"/>
        </w:rPr>
        <w:t>年的</w:t>
      </w:r>
      <w:r w:rsidRPr="0046244C">
        <w:rPr>
          <w:rFonts w:ascii="Times New Roman"/>
          <w:szCs w:val="21"/>
        </w:rPr>
        <w:t>80%</w:t>
      </w:r>
      <w:r w:rsidRPr="0046244C">
        <w:rPr>
          <w:rFonts w:ascii="Times New Roman" w:hint="eastAsia"/>
          <w:szCs w:val="21"/>
        </w:rPr>
        <w:t>降至</w:t>
      </w:r>
      <w:r w:rsidRPr="0046244C">
        <w:rPr>
          <w:rFonts w:ascii="Times New Roman" w:hint="eastAsia"/>
          <w:szCs w:val="21"/>
        </w:rPr>
        <w:t>2006</w:t>
      </w:r>
      <w:r w:rsidRPr="0046244C">
        <w:rPr>
          <w:rFonts w:ascii="Times New Roman" w:hint="eastAsia"/>
          <w:szCs w:val="21"/>
        </w:rPr>
        <w:t>年的不足</w:t>
      </w:r>
      <w:r w:rsidRPr="0046244C">
        <w:rPr>
          <w:rFonts w:ascii="Times New Roman"/>
          <w:szCs w:val="21"/>
        </w:rPr>
        <w:t>10%</w:t>
      </w:r>
      <w:r w:rsidRPr="0046244C">
        <w:rPr>
          <w:rFonts w:ascii="Times New Roman" w:hint="eastAsia"/>
          <w:szCs w:val="21"/>
        </w:rPr>
        <w:t>。</w:t>
      </w:r>
    </w:p>
    <w:p w:rsidR="003516DB" w:rsidRPr="00225024" w:rsidRDefault="003516DB" w:rsidP="00225024">
      <w:pPr>
        <w:pStyle w:val="HCh"/>
        <w:spacing w:after="240" w:line="360" w:lineRule="exact"/>
        <w:rPr>
          <w:rFonts w:hint="eastAsia"/>
          <w:szCs w:val="28"/>
        </w:rPr>
      </w:pPr>
      <w:bookmarkStart w:id="55" w:name="_Toc210009064"/>
      <w:bookmarkStart w:id="56" w:name="_Toc239054708"/>
      <w:r w:rsidRPr="00225024">
        <w:rPr>
          <w:szCs w:val="28"/>
        </w:rPr>
        <w:t>13.0</w:t>
      </w:r>
      <w:r w:rsidR="008A0A9C">
        <w:rPr>
          <w:rFonts w:hint="eastAsia"/>
          <w:szCs w:val="28"/>
        </w:rPr>
        <w:t xml:space="preserve">  </w:t>
      </w:r>
      <w:r w:rsidRPr="00225024">
        <w:rPr>
          <w:rFonts w:hint="eastAsia"/>
          <w:szCs w:val="28"/>
        </w:rPr>
        <w:t>第</w:t>
      </w:r>
      <w:r w:rsidRPr="00225024">
        <w:rPr>
          <w:szCs w:val="28"/>
        </w:rPr>
        <w:t>13</w:t>
      </w:r>
      <w:bookmarkEnd w:id="55"/>
      <w:r w:rsidRPr="00225024">
        <w:rPr>
          <w:rFonts w:hint="eastAsia"/>
          <w:szCs w:val="28"/>
        </w:rPr>
        <w:t>条</w:t>
      </w:r>
      <w:bookmarkEnd w:id="56"/>
    </w:p>
    <w:p w:rsidR="003516DB" w:rsidRPr="00225024" w:rsidRDefault="003516DB" w:rsidP="00225024">
      <w:pPr>
        <w:pStyle w:val="H1"/>
        <w:spacing w:after="240" w:line="360" w:lineRule="exact"/>
      </w:pPr>
      <w:bookmarkStart w:id="57" w:name="_Toc210009065"/>
      <w:bookmarkStart w:id="58" w:name="_Toc239054709"/>
      <w:r w:rsidRPr="00225024">
        <w:t>13.1</w:t>
      </w:r>
      <w:r w:rsidR="008A0A9C">
        <w:rPr>
          <w:rFonts w:hint="eastAsia"/>
        </w:rPr>
        <w:t xml:space="preserve">  </w:t>
      </w:r>
      <w:r w:rsidRPr="00225024">
        <w:rPr>
          <w:rFonts w:hint="eastAsia"/>
        </w:rPr>
        <w:t>经济和社会福利</w:t>
      </w:r>
      <w:bookmarkEnd w:id="57"/>
      <w:bookmarkEnd w:id="58"/>
    </w:p>
    <w:p w:rsidR="003516DB" w:rsidRPr="00154DC2" w:rsidRDefault="003516DB" w:rsidP="00154DC2">
      <w:pPr>
        <w:pStyle w:val="H23"/>
        <w:spacing w:after="240" w:line="360" w:lineRule="exact"/>
      </w:pPr>
      <w:bookmarkStart w:id="59" w:name="_Toc210009066"/>
      <w:bookmarkStart w:id="60" w:name="_Toc239054710"/>
      <w:r w:rsidRPr="00154DC2">
        <w:t>13.1.1</w:t>
      </w:r>
      <w:r w:rsidR="008A0A9C">
        <w:rPr>
          <w:rFonts w:hint="eastAsia"/>
        </w:rPr>
        <w:t xml:space="preserve">  </w:t>
      </w:r>
      <w:r w:rsidRPr="00154DC2">
        <w:rPr>
          <w:rFonts w:hint="eastAsia"/>
        </w:rPr>
        <w:t>缔约国在降低妇女贫困率方面取得的进展和依然面临的困难</w:t>
      </w:r>
      <w:bookmarkEnd w:id="59"/>
      <w:bookmarkEnd w:id="60"/>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乌干达的贫困人口以女性居多。</w:t>
      </w:r>
      <w:r w:rsidRPr="0046244C">
        <w:rPr>
          <w:rFonts w:ascii="Times New Roman"/>
          <w:szCs w:val="21"/>
        </w:rPr>
        <w:t>31%</w:t>
      </w:r>
      <w:r w:rsidRPr="0046244C">
        <w:rPr>
          <w:rFonts w:ascii="Times New Roman" w:hint="eastAsia"/>
          <w:szCs w:val="21"/>
        </w:rPr>
        <w:t>的乌干达人生活在贫困线以下，其中大多数是妇女。研究表明，妇女受到严重制约，极少能够获得土地和资金等重要生产资料，并且面临着严重的法律和行政障碍，压制了妇女的创业精神。妇女往往缺少获取大量商业机会所需的信息和关系。</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自从提交上次报告以来，消除贫困政策和方案在促进两性平等方面取得了长足进步。乌干达参与性贫困评估项目（</w:t>
      </w:r>
      <w:r w:rsidRPr="0046244C">
        <w:rPr>
          <w:rFonts w:ascii="Times New Roman" w:hint="eastAsia"/>
          <w:szCs w:val="21"/>
        </w:rPr>
        <w:t>UPPAP</w:t>
      </w:r>
      <w:r w:rsidRPr="0046244C">
        <w:rPr>
          <w:rFonts w:ascii="Times New Roman" w:hint="eastAsia"/>
          <w:szCs w:val="21"/>
        </w:rPr>
        <w:t>，</w:t>
      </w:r>
      <w:r w:rsidRPr="0046244C">
        <w:rPr>
          <w:rFonts w:ascii="Times New Roman" w:hint="eastAsia"/>
          <w:szCs w:val="21"/>
        </w:rPr>
        <w:t>2002</w:t>
      </w:r>
      <w:r w:rsidRPr="0046244C">
        <w:rPr>
          <w:rFonts w:ascii="Times New Roman" w:hint="eastAsia"/>
          <w:szCs w:val="21"/>
        </w:rPr>
        <w:t>年）取得重要突破，证实了男女对于贫困的不同认识，以及贫困给男女造成的不同影响，从而提出应将社会性别观点纳入现行的扶贫政策，提高政策成效。</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工作进展顺利，缔约国将社会性别观点纳入各项政策的方法包括：组建消除贫困行动计划社会性别问题小组（</w:t>
      </w:r>
      <w:r w:rsidRPr="0046244C">
        <w:rPr>
          <w:rFonts w:ascii="Times New Roman"/>
          <w:szCs w:val="21"/>
        </w:rPr>
        <w:t>PEAP/GG</w:t>
      </w:r>
      <w:r w:rsidRPr="0046244C">
        <w:rPr>
          <w:rFonts w:ascii="Times New Roman" w:hint="eastAsia"/>
          <w:szCs w:val="21"/>
        </w:rPr>
        <w:t>）；对乌干达扶贫政策开展社会性别审查；以及为消除贫困行动计划所涉部门制定社会性别平等主流化指导方针。对于这些工作所做的分析为消除贫困行动计划的修订工作提供了背景资料，</w:t>
      </w:r>
      <w:r w:rsidRPr="0046244C">
        <w:rPr>
          <w:rFonts w:ascii="Times New Roman" w:hint="eastAsia"/>
          <w:szCs w:val="21"/>
        </w:rPr>
        <w:t>2004</w:t>
      </w:r>
      <w:r w:rsidRPr="0046244C">
        <w:rPr>
          <w:rFonts w:ascii="Times New Roman" w:hint="eastAsia"/>
          <w:szCs w:val="21"/>
        </w:rPr>
        <w:t>至</w:t>
      </w:r>
      <w:r w:rsidRPr="0046244C">
        <w:rPr>
          <w:rFonts w:ascii="Times New Roman" w:hint="eastAsia"/>
          <w:szCs w:val="21"/>
        </w:rPr>
        <w:t>2008</w:t>
      </w:r>
      <w:r w:rsidRPr="0046244C">
        <w:rPr>
          <w:rFonts w:ascii="Times New Roman" w:hint="eastAsia"/>
          <w:szCs w:val="21"/>
        </w:rPr>
        <w:t>年消除贫困行动计划首次明确指出，两性不平等是严重的贫困问题，造成权利被剥夺和能力低下。</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此外，正在设法为妇女提供更多信贷，增强妇女开办中型企业的能力。为此，乌干达政府计划根据农村发展战略和全民共享繁荣方案，扩大农村金融服务。全民共享繁荣方案的目的是在各个县创办储蓄和信贷合作社（</w:t>
      </w:r>
      <w:r w:rsidRPr="0046244C">
        <w:rPr>
          <w:rFonts w:ascii="Times New Roman"/>
          <w:szCs w:val="21"/>
        </w:rPr>
        <w:t>SACCO</w:t>
      </w:r>
      <w:r w:rsidRPr="0046244C">
        <w:rPr>
          <w:rFonts w:ascii="Times New Roman" w:hint="eastAsia"/>
          <w:szCs w:val="21"/>
        </w:rPr>
        <w:t>），促进经济增长，提高家庭收入。</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除修订《土地法》和加强占用权保障之外，有关方面还计划建立土地基金，乌干达政府希望这个基金能够帮助家庭获得土地并占用土地，更多地从事农业生产。基金的使用方法尚未完善，但妇女有望从中受益。</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得到世界银行支持的社会性别和经济增长评估联盟</w:t>
      </w:r>
      <w:r w:rsidRPr="0046244C">
        <w:rPr>
          <w:rStyle w:val="FootnoteReference"/>
          <w:rFonts w:ascii="Times New Roman"/>
          <w:szCs w:val="21"/>
        </w:rPr>
        <w:footnoteReference w:id="76"/>
      </w:r>
      <w:r w:rsidRPr="0046244C">
        <w:rPr>
          <w:rFonts w:ascii="Times New Roman"/>
          <w:szCs w:val="21"/>
        </w:rPr>
        <w:t xml:space="preserve"> </w:t>
      </w:r>
      <w:r w:rsidRPr="0046244C">
        <w:rPr>
          <w:rFonts w:ascii="Times New Roman" w:hint="eastAsia"/>
          <w:szCs w:val="21"/>
        </w:rPr>
        <w:t>指出，乌干达妇女在投资问题上面临诸多法律和行政障碍。除其他章节已经列出的问题之外，这些障碍还包括：开办正式企业的苦难；难以达到税收征管要求；劳动法没有考虑到妇女的具体需求；以及，由于妇女不了解自身的合法权益，对于能够切实落实这些权益的机制求助无门，在商业问题上往往受到不公正对待。</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联盟成员开展以下活动，支持中小型及大型企业中的妇女团体：创业培训方案；领导技能方案；税务讲习班；商业发展指导和产品开发指导；</w:t>
      </w:r>
      <w:r w:rsidRPr="0046244C">
        <w:rPr>
          <w:rFonts w:ascii="Times New Roman"/>
          <w:szCs w:val="21"/>
        </w:rPr>
        <w:t xml:space="preserve"> </w:t>
      </w:r>
      <w:r w:rsidRPr="0046244C">
        <w:rPr>
          <w:rFonts w:ascii="Times New Roman" w:hint="eastAsia"/>
          <w:szCs w:val="21"/>
        </w:rPr>
        <w:t>以及宣传劳动法、银行业政策和银行产品。</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乌干达女企业家协会开展了如下工作：（</w:t>
      </w:r>
      <w:r w:rsidR="00C145E3">
        <w:rPr>
          <w:rFonts w:ascii="Times New Roman" w:hint="eastAsia"/>
          <w:szCs w:val="21"/>
        </w:rPr>
        <w:t>一</w:t>
      </w:r>
      <w:r w:rsidRPr="0046244C">
        <w:rPr>
          <w:rFonts w:ascii="Times New Roman" w:hint="eastAsia"/>
          <w:szCs w:val="21"/>
        </w:rPr>
        <w:t>）少女创业精神方案，旨在激励青年妇女开办自己的企业；（</w:t>
      </w:r>
      <w:r w:rsidR="00C145E3">
        <w:rPr>
          <w:rFonts w:ascii="Times New Roman" w:hint="eastAsia"/>
          <w:szCs w:val="21"/>
        </w:rPr>
        <w:t>二</w:t>
      </w:r>
      <w:r w:rsidRPr="0046244C">
        <w:rPr>
          <w:rFonts w:ascii="Times New Roman" w:hint="eastAsia"/>
          <w:szCs w:val="21"/>
        </w:rPr>
        <w:t>）共享方案，旨在为女企业家开展能力建设，协助她们积极参与出口贸易；以及（</w:t>
      </w:r>
      <w:r w:rsidR="00C145E3">
        <w:rPr>
          <w:rFonts w:ascii="Times New Roman" w:hint="eastAsia"/>
          <w:szCs w:val="21"/>
        </w:rPr>
        <w:t>三</w:t>
      </w:r>
      <w:r w:rsidRPr="0046244C">
        <w:rPr>
          <w:rFonts w:ascii="Times New Roman" w:hint="eastAsia"/>
          <w:szCs w:val="21"/>
        </w:rPr>
        <w:t>）同</w:t>
      </w:r>
      <w:r w:rsidRPr="0046244C">
        <w:rPr>
          <w:rFonts w:ascii="Times New Roman" w:hint="eastAsia"/>
          <w:szCs w:val="21"/>
        </w:rPr>
        <w:t>DFCU</w:t>
      </w:r>
      <w:r w:rsidRPr="0046244C">
        <w:rPr>
          <w:rFonts w:ascii="Times New Roman" w:hint="eastAsia"/>
          <w:szCs w:val="21"/>
        </w:rPr>
        <w:t>银行缔结合作伙伴关系，为妇女开办的中小型企业提供便捷的贷款。</w:t>
      </w:r>
    </w:p>
    <w:p w:rsidR="003516DB" w:rsidRPr="00225024" w:rsidRDefault="003516DB" w:rsidP="00225024">
      <w:pPr>
        <w:pStyle w:val="HCh"/>
        <w:spacing w:after="240" w:line="360" w:lineRule="exact"/>
        <w:rPr>
          <w:rFonts w:hint="eastAsia"/>
          <w:szCs w:val="28"/>
        </w:rPr>
      </w:pPr>
      <w:bookmarkStart w:id="61" w:name="_Toc210009067"/>
      <w:bookmarkStart w:id="62" w:name="_Toc239054711"/>
      <w:r w:rsidRPr="00225024">
        <w:rPr>
          <w:szCs w:val="28"/>
        </w:rPr>
        <w:t>14.0</w:t>
      </w:r>
      <w:r w:rsidR="008A0A9C">
        <w:rPr>
          <w:rFonts w:hint="eastAsia"/>
          <w:szCs w:val="28"/>
        </w:rPr>
        <w:t xml:space="preserve">  </w:t>
      </w:r>
      <w:r w:rsidRPr="00225024">
        <w:rPr>
          <w:rFonts w:hint="eastAsia"/>
          <w:szCs w:val="28"/>
        </w:rPr>
        <w:t>第</w:t>
      </w:r>
      <w:r w:rsidRPr="00225024">
        <w:rPr>
          <w:szCs w:val="28"/>
        </w:rPr>
        <w:t>14</w:t>
      </w:r>
      <w:bookmarkEnd w:id="61"/>
      <w:r w:rsidRPr="00225024">
        <w:rPr>
          <w:rFonts w:hint="eastAsia"/>
          <w:szCs w:val="28"/>
        </w:rPr>
        <w:t>条</w:t>
      </w:r>
      <w:bookmarkEnd w:id="62"/>
    </w:p>
    <w:p w:rsidR="003516DB" w:rsidRPr="00225024" w:rsidRDefault="003516DB" w:rsidP="00225024">
      <w:pPr>
        <w:pStyle w:val="H1"/>
        <w:spacing w:after="240" w:line="360" w:lineRule="exact"/>
        <w:rPr>
          <w:rFonts w:hint="eastAsia"/>
        </w:rPr>
      </w:pPr>
      <w:bookmarkStart w:id="63" w:name="_Toc210009068"/>
      <w:bookmarkStart w:id="64" w:name="_Toc239054712"/>
      <w:r w:rsidRPr="00225024">
        <w:t>14.1</w:t>
      </w:r>
      <w:bookmarkEnd w:id="63"/>
      <w:r w:rsidR="008A0A9C">
        <w:rPr>
          <w:rFonts w:hint="eastAsia"/>
        </w:rPr>
        <w:t xml:space="preserve">  </w:t>
      </w:r>
      <w:r w:rsidRPr="00225024">
        <w:rPr>
          <w:rFonts w:hint="eastAsia"/>
        </w:rPr>
        <w:t>农村妇女</w:t>
      </w:r>
      <w:bookmarkEnd w:id="64"/>
    </w:p>
    <w:p w:rsidR="003516DB" w:rsidRPr="00310B28" w:rsidRDefault="003516DB" w:rsidP="0046244C">
      <w:pPr>
        <w:numPr>
          <w:ilvl w:val="0"/>
          <w:numId w:val="9"/>
        </w:numPr>
        <w:spacing w:after="240" w:line="360" w:lineRule="exact"/>
        <w:rPr>
          <w:rFonts w:ascii="Times New Roman" w:eastAsia="KaiTi_GB2312" w:hint="eastAsia"/>
          <w:iCs/>
          <w:color w:val="0000FF"/>
          <w:szCs w:val="21"/>
        </w:rPr>
      </w:pPr>
      <w:r w:rsidRPr="00310B28">
        <w:rPr>
          <w:rFonts w:ascii="Times New Roman" w:eastAsia="KaiTi_GB2312" w:hint="eastAsia"/>
          <w:iCs/>
          <w:color w:val="0000FF"/>
          <w:szCs w:val="21"/>
        </w:rPr>
        <w:t>委员会对于农村妇女的地位表示关切，特别是禁止妇女继承或获取土地权和其他财产权的习俗及传统做法在农村地区盛行。</w:t>
      </w:r>
    </w:p>
    <w:p w:rsidR="003516DB" w:rsidRPr="0046244C" w:rsidRDefault="003516DB" w:rsidP="0046244C">
      <w:pPr>
        <w:spacing w:after="240" w:line="360" w:lineRule="exact"/>
        <w:rPr>
          <w:rFonts w:ascii="Times New Roman"/>
          <w:szCs w:val="21"/>
        </w:rPr>
      </w:pPr>
      <w:r w:rsidRPr="0046244C">
        <w:rPr>
          <w:rFonts w:ascii="Times New Roman" w:hint="eastAsia"/>
          <w:szCs w:val="21"/>
        </w:rPr>
        <w:t>委员会建议采取措施，保证农村妇女从各个领域的政策和方案中受益，参与决策，充分享受教育、医疗卫生和信贷服务。此外还建议缔约国在拥有、共有和继承土地问题上消除对妇女一切形式歧视，并采取措施，消除影响妇女充分享有财产权的消极习俗和传统做法。</w:t>
      </w:r>
    </w:p>
    <w:p w:rsidR="003516DB" w:rsidRPr="00154DC2" w:rsidRDefault="008A0A9C" w:rsidP="00154DC2">
      <w:pPr>
        <w:pStyle w:val="H23"/>
        <w:spacing w:after="240" w:line="360" w:lineRule="exact"/>
        <w:rPr>
          <w:rFonts w:hint="eastAsia"/>
        </w:rPr>
      </w:pPr>
      <w:bookmarkStart w:id="65" w:name="_Toc210009069"/>
      <w:r>
        <w:br w:type="page"/>
      </w:r>
      <w:bookmarkStart w:id="66" w:name="_Toc239054713"/>
      <w:r w:rsidR="003516DB" w:rsidRPr="00154DC2">
        <w:t>14.1.1</w:t>
      </w:r>
      <w:r>
        <w:rPr>
          <w:rFonts w:hint="eastAsia"/>
        </w:rPr>
        <w:t xml:space="preserve">  </w:t>
      </w:r>
      <w:r w:rsidR="003516DB" w:rsidRPr="00154DC2">
        <w:rPr>
          <w:rFonts w:hint="eastAsia"/>
        </w:rPr>
        <w:t>缔约国在提高农村妇女的社会经济地位方面取得的进展和依然面临的困难</w:t>
      </w:r>
      <w:bookmarkEnd w:id="65"/>
      <w:bookmarkEnd w:id="66"/>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乌干达政府方案主要针对农村人口，包括妇女在内的大部分贫困人口都生活在农村地区。乌干达政府在农业、教育、卫生、农村金融服务和政治等领域采取了多项措施，旨在着力提升农村妇女的社会经济地位。</w:t>
      </w:r>
    </w:p>
    <w:p w:rsidR="003516DB" w:rsidRPr="008A0A9C" w:rsidRDefault="003516DB" w:rsidP="0046244C">
      <w:pPr>
        <w:spacing w:after="240" w:line="360" w:lineRule="exact"/>
        <w:ind w:left="360"/>
        <w:rPr>
          <w:rFonts w:ascii="SimHei" w:eastAsia="SimHei" w:hint="eastAsia"/>
          <w:bCs/>
          <w:color w:val="FF0000"/>
          <w:szCs w:val="21"/>
        </w:rPr>
      </w:pPr>
      <w:r w:rsidRPr="008A0A9C">
        <w:rPr>
          <w:rFonts w:ascii="SimHei" w:eastAsia="SimHei" w:hint="eastAsia"/>
          <w:bCs/>
          <w:color w:val="FF0000"/>
          <w:szCs w:val="21"/>
        </w:rPr>
        <w:t>农业部门</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农业部门开展了社会性别平等主流化工作，确保妇女在与男子平等的基础上参与农业生产并从中受益。第</w:t>
      </w:r>
      <w:r w:rsidRPr="0046244C">
        <w:rPr>
          <w:rFonts w:ascii="Times New Roman" w:hint="eastAsia"/>
          <w:szCs w:val="21"/>
        </w:rPr>
        <w:t>3</w:t>
      </w:r>
      <w:r w:rsidRPr="0046244C">
        <w:rPr>
          <w:rFonts w:ascii="Times New Roman" w:hint="eastAsia"/>
          <w:szCs w:val="21"/>
        </w:rPr>
        <w:t>条讨论了农业现代化计划的社会性别平等主流化工作。</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农业现代化计划的多个构成部门都开展了社会性别平等主流化工作，但全国农业咨询服务将受到特别关注，相关服务在开展社会性别平等主流化工作方面走在最前列。这些工作包括：</w:t>
      </w:r>
    </w:p>
    <w:p w:rsidR="003516DB" w:rsidRPr="0046244C" w:rsidRDefault="003516DB" w:rsidP="005C44AF">
      <w:pPr>
        <w:numPr>
          <w:ilvl w:val="3"/>
          <w:numId w:val="24"/>
        </w:numPr>
        <w:tabs>
          <w:tab w:val="clear" w:pos="3120"/>
          <w:tab w:val="num" w:pos="1680"/>
        </w:tabs>
        <w:spacing w:after="240" w:line="360" w:lineRule="exact"/>
        <w:ind w:left="1680" w:hanging="525"/>
        <w:rPr>
          <w:rFonts w:ascii="Times New Roman"/>
          <w:szCs w:val="21"/>
        </w:rPr>
      </w:pPr>
      <w:r w:rsidRPr="0046244C">
        <w:rPr>
          <w:rFonts w:ascii="Times New Roman" w:hint="eastAsia"/>
          <w:szCs w:val="21"/>
        </w:rPr>
        <w:t>确立行动框架，承认在资源分配问题上存在两性不均以及女性工作量高于男性；</w:t>
      </w:r>
    </w:p>
    <w:p w:rsidR="003516DB" w:rsidRPr="0046244C" w:rsidRDefault="003516DB" w:rsidP="005C44AF">
      <w:pPr>
        <w:numPr>
          <w:ilvl w:val="3"/>
          <w:numId w:val="24"/>
        </w:numPr>
        <w:tabs>
          <w:tab w:val="clear" w:pos="3120"/>
          <w:tab w:val="num" w:pos="1680"/>
        </w:tabs>
        <w:spacing w:after="240" w:line="360" w:lineRule="exact"/>
        <w:ind w:left="1680" w:hanging="525"/>
        <w:rPr>
          <w:rFonts w:ascii="Times New Roman"/>
          <w:szCs w:val="21"/>
        </w:rPr>
      </w:pPr>
      <w:r w:rsidRPr="0046244C">
        <w:rPr>
          <w:rFonts w:ascii="Times New Roman" w:hint="eastAsia"/>
          <w:szCs w:val="21"/>
        </w:rPr>
        <w:t>制定政策文件，涵盖两性公平观点，重点关注社会性别平等问题；在登记注册的</w:t>
      </w:r>
      <w:r w:rsidRPr="0046244C">
        <w:rPr>
          <w:rFonts w:ascii="Times New Roman"/>
          <w:szCs w:val="21"/>
        </w:rPr>
        <w:t>5,005</w:t>
      </w:r>
      <w:r w:rsidRPr="0046244C">
        <w:rPr>
          <w:rFonts w:ascii="Times New Roman" w:hint="eastAsia"/>
          <w:szCs w:val="21"/>
        </w:rPr>
        <w:t>个农民团体当中，</w:t>
      </w:r>
      <w:r w:rsidRPr="0046244C">
        <w:rPr>
          <w:rFonts w:ascii="Times New Roman"/>
          <w:szCs w:val="21"/>
        </w:rPr>
        <w:t>60%</w:t>
      </w:r>
      <w:r w:rsidRPr="0046244C">
        <w:rPr>
          <w:rFonts w:ascii="Times New Roman" w:hint="eastAsia"/>
          <w:szCs w:val="21"/>
        </w:rPr>
        <w:t>的成员是妇女；</w:t>
      </w:r>
      <w:r w:rsidRPr="0046244C">
        <w:rPr>
          <w:rFonts w:ascii="Times New Roman"/>
          <w:szCs w:val="21"/>
        </w:rPr>
        <w:t xml:space="preserve"> </w:t>
      </w:r>
    </w:p>
    <w:p w:rsidR="003516DB" w:rsidRPr="0046244C" w:rsidRDefault="003516DB" w:rsidP="005C44AF">
      <w:pPr>
        <w:numPr>
          <w:ilvl w:val="3"/>
          <w:numId w:val="24"/>
        </w:numPr>
        <w:tabs>
          <w:tab w:val="clear" w:pos="3120"/>
          <w:tab w:val="num" w:pos="1680"/>
        </w:tabs>
        <w:spacing w:after="240" w:line="360" w:lineRule="exact"/>
        <w:ind w:left="1680" w:hanging="525"/>
        <w:rPr>
          <w:rFonts w:ascii="Times New Roman"/>
          <w:szCs w:val="21"/>
        </w:rPr>
      </w:pPr>
      <w:r w:rsidRPr="0046244C">
        <w:rPr>
          <w:rFonts w:ascii="Times New Roman" w:hint="eastAsia"/>
          <w:szCs w:val="21"/>
        </w:rPr>
        <w:t>审查企业遴选方案，确保全国农业咨询服务点为种植粮食作物的农民提供咨询服务。全国农业咨询服务在提供服务方面存在性别差异，服务对象往往是经济作物，而非粮食作物，而种植粮食作物正是妇女的责任。</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需要进一步加强国家农业研究政策，更加从容地应对农村妇女的技术需求。这项政策的研究重点是种植高产作物品种，探索适合大规模农业生产的多效技术。为满足农村妇女的需求，全国农业研究组织考虑到妇女担负的多种责任，重点开发研制节省劳动力的技术。</w:t>
      </w:r>
      <w:r w:rsidRPr="0046244C">
        <w:rPr>
          <w:rStyle w:val="FootnoteReference"/>
          <w:rFonts w:ascii="Times New Roman"/>
          <w:szCs w:val="21"/>
        </w:rPr>
        <w:footnoteReference w:id="77"/>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私营部门的服务提供商在解决农业领域的两性不平等问题上也起到了重要作用。他们的主要工作是为妇女提供农业投入、农牧业机械、技能发展和知识。参与这些项目的妇女以及参与全国农业咨询服务的妇女都从中受益。限制妇女参与这些方案的因素与全国农业咨询服务方案发现的因素基本类似。</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有关方面审查了全国农业咨询服务方案在某些地区的执行情况，发现该方案在技能发展、支配销售农产品所得收入、增加生产和收入等方面为妇女提供支持。</w:t>
      </w:r>
      <w:r w:rsidRPr="0046244C">
        <w:rPr>
          <w:rStyle w:val="FootnoteReference"/>
          <w:rFonts w:ascii="Times New Roman"/>
          <w:szCs w:val="21"/>
        </w:rPr>
        <w:footnoteReference w:id="78"/>
      </w:r>
      <w:r w:rsidRPr="0046244C">
        <w:rPr>
          <w:rFonts w:ascii="Times New Roman" w:hint="eastAsia"/>
          <w:szCs w:val="21"/>
        </w:rPr>
        <w:t xml:space="preserve"> </w:t>
      </w:r>
      <w:r w:rsidRPr="0046244C">
        <w:rPr>
          <w:rFonts w:ascii="Times New Roman" w:hint="eastAsia"/>
          <w:szCs w:val="21"/>
        </w:rPr>
        <w:t>但由于以下诸多原因，全国农业咨询服务方案还没能做到让妇女普遍受益。</w:t>
      </w:r>
      <w:r w:rsidRPr="0046244C">
        <w:rPr>
          <w:rStyle w:val="FootnoteReference"/>
          <w:rFonts w:ascii="Times New Roman"/>
          <w:szCs w:val="21"/>
        </w:rPr>
        <w:footnoteReference w:id="79"/>
      </w:r>
    </w:p>
    <w:tbl>
      <w:tblPr>
        <w:tblStyle w:val="TableGrid"/>
        <w:tblW w:w="5000" w:type="pct"/>
        <w:tblLook w:val="01E0" w:firstRow="1" w:lastRow="1" w:firstColumn="1" w:lastColumn="1" w:noHBand="0" w:noVBand="0"/>
      </w:tblPr>
      <w:tblGrid>
        <w:gridCol w:w="10066"/>
      </w:tblGrid>
      <w:tr w:rsidR="003516DB" w:rsidRPr="0046244C" w:rsidTr="005C44AF">
        <w:tc>
          <w:tcPr>
            <w:tcW w:w="5000" w:type="pct"/>
          </w:tcPr>
          <w:p w:rsidR="003516DB" w:rsidRPr="0046244C" w:rsidRDefault="003516DB" w:rsidP="005C44AF">
            <w:pPr>
              <w:numPr>
                <w:ilvl w:val="0"/>
                <w:numId w:val="19"/>
              </w:numPr>
              <w:tabs>
                <w:tab w:val="clear" w:pos="576"/>
                <w:tab w:val="left" w:pos="735"/>
              </w:tabs>
              <w:spacing w:after="240" w:line="360" w:lineRule="exact"/>
              <w:ind w:left="735" w:hanging="375"/>
              <w:rPr>
                <w:rFonts w:ascii="Times New Roman"/>
                <w:b/>
                <w:bCs/>
                <w:szCs w:val="21"/>
              </w:rPr>
            </w:pPr>
            <w:r w:rsidRPr="005C44AF">
              <w:rPr>
                <w:rFonts w:ascii="SimHei" w:eastAsia="SimHei" w:hint="eastAsia"/>
                <w:bCs/>
                <w:color w:val="FF0000"/>
                <w:szCs w:val="21"/>
              </w:rPr>
              <w:t>企业遴选过程不注重两性平等：</w:t>
            </w:r>
            <w:r w:rsidRPr="0046244C">
              <w:rPr>
                <w:rFonts w:ascii="Times New Roman" w:hint="eastAsia"/>
                <w:szCs w:val="21"/>
              </w:rPr>
              <w:t>全国农业咨询服务方案推荐企业需要经过长期的酝酿过程，农村妇女可以参与这一过程，并从中受益。这些长期企业比短期农业企业更能帮助农村妇女。在选择能够纳入全国农业咨询服务方案的企业时，需要个人做出表态，假如农村妇女的意见与配偶的意见相左，她们做出自由选择的能力将受到影响。因此，受到妇女青睐的企业往往落选。</w:t>
            </w:r>
          </w:p>
          <w:p w:rsidR="003516DB" w:rsidRPr="0046244C" w:rsidRDefault="003516DB" w:rsidP="005C44AF">
            <w:pPr>
              <w:numPr>
                <w:ilvl w:val="0"/>
                <w:numId w:val="19"/>
              </w:numPr>
              <w:tabs>
                <w:tab w:val="clear" w:pos="576"/>
                <w:tab w:val="left" w:pos="735"/>
              </w:tabs>
              <w:spacing w:after="240" w:line="360" w:lineRule="exact"/>
              <w:ind w:left="735" w:hanging="375"/>
              <w:rPr>
                <w:rFonts w:ascii="Times New Roman"/>
                <w:b/>
                <w:bCs/>
                <w:szCs w:val="21"/>
              </w:rPr>
            </w:pPr>
            <w:r w:rsidRPr="005C44AF">
              <w:rPr>
                <w:rFonts w:ascii="SimHei" w:eastAsia="SimHei" w:hint="eastAsia"/>
                <w:bCs/>
                <w:color w:val="FF0000"/>
                <w:szCs w:val="21"/>
              </w:rPr>
              <w:t>全国农业咨询服务方案的服务提供商将社会性别观点纳入各自工作的能力不足：</w:t>
            </w:r>
            <w:r w:rsidRPr="0046244C">
              <w:rPr>
                <w:rFonts w:ascii="Times New Roman" w:hint="eastAsia"/>
                <w:bCs/>
                <w:szCs w:val="21"/>
              </w:rPr>
              <w:t>很多服务提供商认为社会性别观点就是妇女人数，不注重家庭</w:t>
            </w:r>
            <w:r w:rsidRPr="005C44AF">
              <w:rPr>
                <w:rFonts w:ascii="Times New Roman" w:hint="eastAsia"/>
                <w:szCs w:val="21"/>
              </w:rPr>
              <w:t>内部</w:t>
            </w:r>
            <w:r w:rsidRPr="0046244C">
              <w:rPr>
                <w:rFonts w:ascii="Times New Roman" w:hint="eastAsia"/>
                <w:bCs/>
                <w:szCs w:val="21"/>
              </w:rPr>
              <w:t>的两性关系。</w:t>
            </w:r>
          </w:p>
          <w:p w:rsidR="003516DB" w:rsidRPr="0046244C" w:rsidRDefault="003516DB" w:rsidP="005C44AF">
            <w:pPr>
              <w:numPr>
                <w:ilvl w:val="0"/>
                <w:numId w:val="19"/>
              </w:numPr>
              <w:tabs>
                <w:tab w:val="clear" w:pos="576"/>
                <w:tab w:val="left" w:pos="735"/>
              </w:tabs>
              <w:spacing w:after="240" w:line="360" w:lineRule="exact"/>
              <w:ind w:left="735" w:hanging="375"/>
              <w:rPr>
                <w:rFonts w:ascii="Times New Roman"/>
                <w:bCs/>
                <w:szCs w:val="21"/>
              </w:rPr>
            </w:pPr>
            <w:r w:rsidRPr="005C44AF">
              <w:rPr>
                <w:rFonts w:ascii="SimHei" w:eastAsia="SimHei" w:hint="eastAsia"/>
                <w:bCs/>
                <w:color w:val="FF0000"/>
                <w:szCs w:val="21"/>
              </w:rPr>
              <w:t>妇女参与农民和采购委员会的力度不足：</w:t>
            </w:r>
            <w:r w:rsidRPr="0046244C">
              <w:rPr>
                <w:rFonts w:ascii="Times New Roman" w:hint="eastAsia"/>
                <w:bCs/>
                <w:szCs w:val="21"/>
              </w:rPr>
              <w:t>在</w:t>
            </w:r>
            <w:r w:rsidRPr="005C44AF">
              <w:rPr>
                <w:rFonts w:ascii="Times New Roman" w:hint="eastAsia"/>
                <w:szCs w:val="21"/>
              </w:rPr>
              <w:t>时</w:t>
            </w:r>
            <w:r w:rsidRPr="0046244C">
              <w:rPr>
                <w:rFonts w:ascii="Times New Roman" w:hint="eastAsia"/>
                <w:bCs/>
                <w:szCs w:val="21"/>
              </w:rPr>
              <w:t>间需求和生产成本方面没能满足妇女要求的地区企业依然入选。</w:t>
            </w:r>
          </w:p>
          <w:p w:rsidR="003516DB" w:rsidRPr="0046244C" w:rsidRDefault="003516DB" w:rsidP="005C44AF">
            <w:pPr>
              <w:numPr>
                <w:ilvl w:val="0"/>
                <w:numId w:val="19"/>
              </w:numPr>
              <w:tabs>
                <w:tab w:val="clear" w:pos="576"/>
                <w:tab w:val="left" w:pos="735"/>
              </w:tabs>
              <w:spacing w:after="240" w:line="360" w:lineRule="exact"/>
              <w:ind w:left="735" w:hanging="375"/>
              <w:rPr>
                <w:rFonts w:ascii="Times New Roman"/>
                <w:b/>
                <w:bCs/>
                <w:szCs w:val="21"/>
              </w:rPr>
            </w:pPr>
            <w:r w:rsidRPr="005C44AF">
              <w:rPr>
                <w:rFonts w:ascii="SimHei" w:eastAsia="SimHei" w:hint="eastAsia"/>
                <w:bCs/>
                <w:color w:val="FF0000"/>
                <w:szCs w:val="21"/>
              </w:rPr>
              <w:t>全国农业咨询服务提供商性别失衡：</w:t>
            </w:r>
            <w:r w:rsidRPr="0046244C">
              <w:rPr>
                <w:rFonts w:ascii="Times New Roman" w:hint="eastAsia"/>
                <w:bCs/>
                <w:szCs w:val="21"/>
              </w:rPr>
              <w:t>全国农业咨询服务提供商以男性为主，而文化习俗不允许妇女同男子直接接触，从而制约妇女参与全国农业咨询服务活动。</w:t>
            </w:r>
          </w:p>
          <w:p w:rsidR="003516DB" w:rsidRPr="0046244C" w:rsidRDefault="003516DB" w:rsidP="005C44AF">
            <w:pPr>
              <w:numPr>
                <w:ilvl w:val="0"/>
                <w:numId w:val="19"/>
              </w:numPr>
              <w:tabs>
                <w:tab w:val="clear" w:pos="576"/>
                <w:tab w:val="left" w:pos="735"/>
              </w:tabs>
              <w:spacing w:after="240" w:line="360" w:lineRule="exact"/>
              <w:ind w:left="735" w:hanging="375"/>
              <w:rPr>
                <w:rFonts w:ascii="Times New Roman"/>
                <w:bCs/>
                <w:szCs w:val="21"/>
              </w:rPr>
            </w:pPr>
            <w:r w:rsidRPr="005C44AF">
              <w:rPr>
                <w:rFonts w:ascii="SimHei" w:eastAsia="SimHei" w:hint="eastAsia"/>
                <w:bCs/>
                <w:color w:val="FF0000"/>
                <w:szCs w:val="21"/>
              </w:rPr>
              <w:t>信息宣传战略不注重两性平等：</w:t>
            </w:r>
            <w:r w:rsidRPr="0046244C">
              <w:rPr>
                <w:rFonts w:ascii="Times New Roman" w:hint="eastAsia"/>
                <w:bCs/>
                <w:szCs w:val="21"/>
              </w:rPr>
              <w:t>全国农业咨询</w:t>
            </w:r>
            <w:r w:rsidRPr="005C44AF">
              <w:rPr>
                <w:rFonts w:ascii="Times New Roman" w:hint="eastAsia"/>
                <w:szCs w:val="21"/>
              </w:rPr>
              <w:t>服务</w:t>
            </w:r>
            <w:r w:rsidRPr="0046244C">
              <w:rPr>
                <w:rFonts w:ascii="Times New Roman" w:hint="eastAsia"/>
                <w:bCs/>
                <w:szCs w:val="21"/>
              </w:rPr>
              <w:t>方案采用的信息宣传战略没有顾及到妇女的识字率低，且没有太多空余时间。</w:t>
            </w:r>
          </w:p>
          <w:p w:rsidR="003516DB" w:rsidRPr="0046244C" w:rsidRDefault="003516DB" w:rsidP="005C44AF">
            <w:pPr>
              <w:numPr>
                <w:ilvl w:val="0"/>
                <w:numId w:val="19"/>
              </w:numPr>
              <w:tabs>
                <w:tab w:val="clear" w:pos="576"/>
                <w:tab w:val="left" w:pos="735"/>
              </w:tabs>
              <w:spacing w:after="240" w:line="360" w:lineRule="exact"/>
              <w:ind w:left="735" w:hanging="375"/>
              <w:rPr>
                <w:rFonts w:ascii="Times New Roman" w:hint="eastAsia"/>
                <w:szCs w:val="21"/>
              </w:rPr>
            </w:pPr>
            <w:r w:rsidRPr="005C44AF">
              <w:rPr>
                <w:rFonts w:ascii="SimHei" w:eastAsia="SimHei" w:hint="eastAsia"/>
                <w:bCs/>
                <w:color w:val="FF0000"/>
                <w:szCs w:val="21"/>
              </w:rPr>
              <w:t>歧视性文化做法：</w:t>
            </w:r>
            <w:r w:rsidRPr="0046244C">
              <w:rPr>
                <w:rFonts w:ascii="Times New Roman" w:hint="eastAsia"/>
                <w:bCs/>
                <w:szCs w:val="21"/>
              </w:rPr>
              <w:t>这些做法往往剥夺了妇女获取并控制土地等生产资料的权力。</w:t>
            </w:r>
          </w:p>
        </w:tc>
      </w:tr>
    </w:tbl>
    <w:p w:rsidR="003516DB" w:rsidRPr="0046244C" w:rsidRDefault="003516DB" w:rsidP="005C44AF">
      <w:pPr>
        <w:spacing w:line="360" w:lineRule="exact"/>
        <w:rPr>
          <w:rFonts w:ascii="Times New Roman" w:hint="eastAsia"/>
          <w:szCs w:val="21"/>
        </w:rPr>
      </w:pP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有关方面已经修订了全国农业咨询服务方案，增加了提供生产投入的内容。根据新的安排，将从每个县以及至少</w:t>
      </w:r>
      <w:r w:rsidRPr="0046244C">
        <w:rPr>
          <w:rFonts w:ascii="Times New Roman" w:hint="eastAsia"/>
          <w:szCs w:val="21"/>
        </w:rPr>
        <w:t>6</w:t>
      </w:r>
      <w:r w:rsidRPr="0046244C">
        <w:rPr>
          <w:rFonts w:ascii="Times New Roman" w:hint="eastAsia"/>
          <w:szCs w:val="21"/>
        </w:rPr>
        <w:t>个区选择</w:t>
      </w:r>
      <w:r w:rsidRPr="0046244C">
        <w:rPr>
          <w:rFonts w:ascii="Times New Roman" w:hint="eastAsia"/>
          <w:szCs w:val="21"/>
        </w:rPr>
        <w:t>30</w:t>
      </w:r>
      <w:r w:rsidRPr="0046244C">
        <w:rPr>
          <w:rFonts w:ascii="Times New Roman" w:hint="eastAsia"/>
          <w:szCs w:val="21"/>
        </w:rPr>
        <w:t>名农民。一项重要建议是在选择农民的过程中确保性别均衡，保证妇女能够得益于修订后的全国农业咨询服务方案。新方案的组织结构出现变化，规定了全国农业咨询服务方案中的妇女代表人数配额。</w:t>
      </w:r>
    </w:p>
    <w:p w:rsidR="003516DB" w:rsidRPr="00225024" w:rsidRDefault="005C44AF" w:rsidP="00225024">
      <w:pPr>
        <w:pStyle w:val="H1"/>
        <w:spacing w:after="240" w:line="360" w:lineRule="exact"/>
        <w:rPr>
          <w:rFonts w:hint="eastAsia"/>
        </w:rPr>
      </w:pPr>
      <w:bookmarkStart w:id="67" w:name="_Toc210009070"/>
      <w:r>
        <w:br w:type="page"/>
      </w:r>
      <w:bookmarkStart w:id="68" w:name="_Toc239054714"/>
      <w:r w:rsidR="003516DB" w:rsidRPr="00225024">
        <w:t>14.2</w:t>
      </w:r>
      <w:bookmarkEnd w:id="67"/>
      <w:r>
        <w:rPr>
          <w:rFonts w:hint="eastAsia"/>
        </w:rPr>
        <w:t xml:space="preserve">  </w:t>
      </w:r>
      <w:r w:rsidR="003516DB" w:rsidRPr="00225024">
        <w:rPr>
          <w:rFonts w:hint="eastAsia"/>
        </w:rPr>
        <w:t>教育部门</w:t>
      </w:r>
      <w:bookmarkEnd w:id="68"/>
    </w:p>
    <w:p w:rsidR="003516DB" w:rsidRPr="00154DC2" w:rsidRDefault="003516DB" w:rsidP="00154DC2">
      <w:pPr>
        <w:pStyle w:val="H23"/>
        <w:spacing w:after="240" w:line="360" w:lineRule="exact"/>
      </w:pPr>
      <w:bookmarkStart w:id="69" w:name="_Toc210009071"/>
      <w:bookmarkStart w:id="70" w:name="_Toc239054715"/>
      <w:r w:rsidRPr="00154DC2">
        <w:t>14.2.1</w:t>
      </w:r>
      <w:r w:rsidR="005C44AF">
        <w:rPr>
          <w:rFonts w:hint="eastAsia"/>
        </w:rPr>
        <w:t xml:space="preserve">  </w:t>
      </w:r>
      <w:r w:rsidRPr="00154DC2">
        <w:rPr>
          <w:rFonts w:hint="eastAsia"/>
        </w:rPr>
        <w:t>缔约国在提高农村妇女识字率方面取得的进展</w:t>
      </w:r>
      <w:bookmarkEnd w:id="69"/>
      <w:bookmarkEnd w:id="70"/>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为提高乌干达成人识字率，缔约国开展了功能性扫盲和成人扫盲方案（</w:t>
      </w:r>
      <w:r w:rsidRPr="0046244C">
        <w:rPr>
          <w:rFonts w:ascii="Times New Roman"/>
          <w:szCs w:val="21"/>
        </w:rPr>
        <w:t>FALP</w:t>
      </w:r>
      <w:r w:rsidRPr="0046244C">
        <w:rPr>
          <w:rFonts w:ascii="Times New Roman" w:hint="eastAsia"/>
          <w:szCs w:val="21"/>
        </w:rPr>
        <w:t>）。</w:t>
      </w:r>
      <w:r w:rsidRPr="0046244C">
        <w:rPr>
          <w:rStyle w:val="FootnoteReference"/>
          <w:rFonts w:ascii="Times New Roman"/>
          <w:szCs w:val="21"/>
        </w:rPr>
        <w:footnoteReference w:id="80"/>
      </w:r>
      <w:r w:rsidRPr="0046244C">
        <w:rPr>
          <w:rFonts w:ascii="Times New Roman" w:hint="eastAsia"/>
          <w:szCs w:val="21"/>
        </w:rPr>
        <w:t xml:space="preserve"> </w:t>
      </w:r>
      <w:r w:rsidRPr="0046244C">
        <w:rPr>
          <w:rFonts w:ascii="Times New Roman" w:hint="eastAsia"/>
          <w:szCs w:val="21"/>
        </w:rPr>
        <w:t>这项方案针对没有受过教育和教育程度不高的</w:t>
      </w:r>
      <w:r w:rsidRPr="0046244C">
        <w:rPr>
          <w:rFonts w:ascii="Times New Roman" w:hint="eastAsia"/>
          <w:szCs w:val="21"/>
        </w:rPr>
        <w:t>15</w:t>
      </w:r>
      <w:r w:rsidRPr="0046244C">
        <w:rPr>
          <w:rFonts w:ascii="Times New Roman" w:hint="eastAsia"/>
          <w:szCs w:val="21"/>
        </w:rPr>
        <w:t>岁及</w:t>
      </w:r>
      <w:r w:rsidRPr="0046244C">
        <w:rPr>
          <w:rFonts w:ascii="Times New Roman" w:hint="eastAsia"/>
          <w:szCs w:val="21"/>
        </w:rPr>
        <w:t>15</w:t>
      </w:r>
      <w:r w:rsidRPr="0046244C">
        <w:rPr>
          <w:rFonts w:ascii="Times New Roman" w:hint="eastAsia"/>
          <w:szCs w:val="21"/>
        </w:rPr>
        <w:t>岁以上公民，培养他们掌握算术和识字技能，以此提高乌干达成人识字率。由于妇女文盲率高，方案特别注重妇女问题。这项方案目前已经扩展到全国各地，课程内容也经过修改，以适应目标群体的新的学习需求。</w:t>
      </w:r>
      <w:r w:rsidRPr="0046244C">
        <w:rPr>
          <w:rStyle w:val="FootnoteReference"/>
          <w:rFonts w:ascii="Times New Roman"/>
          <w:szCs w:val="21"/>
        </w:rPr>
        <w:footnoteReference w:id="81"/>
      </w:r>
      <w:r w:rsidRPr="0046244C">
        <w:rPr>
          <w:rFonts w:ascii="Times New Roman"/>
          <w:szCs w:val="21"/>
        </w:rPr>
        <w:t xml:space="preserve"> </w:t>
      </w:r>
      <w:r w:rsidRPr="0046244C">
        <w:rPr>
          <w:rFonts w:ascii="Times New Roman" w:hint="eastAsia"/>
          <w:szCs w:val="21"/>
        </w:rPr>
        <w:t>在扫盲课堂上，</w:t>
      </w:r>
      <w:r w:rsidRPr="0046244C">
        <w:rPr>
          <w:rFonts w:ascii="Times New Roman"/>
          <w:szCs w:val="21"/>
        </w:rPr>
        <w:t xml:space="preserve">70% </w:t>
      </w:r>
      <w:r w:rsidRPr="0046244C">
        <w:rPr>
          <w:rFonts w:ascii="Times New Roman" w:hint="eastAsia"/>
          <w:szCs w:val="21"/>
        </w:rPr>
        <w:t>的学生是妇女，她们在以下方面的能力得到增强：</w:t>
      </w:r>
      <w:r w:rsidRPr="0046244C">
        <w:rPr>
          <w:rStyle w:val="FootnoteReference"/>
          <w:rFonts w:ascii="Times New Roman"/>
          <w:szCs w:val="21"/>
        </w:rPr>
        <w:footnoteReference w:id="82"/>
      </w:r>
    </w:p>
    <w:p w:rsidR="003516DB" w:rsidRPr="0046244C" w:rsidRDefault="003516DB" w:rsidP="005C44AF">
      <w:pPr>
        <w:numPr>
          <w:ilvl w:val="3"/>
          <w:numId w:val="24"/>
        </w:numPr>
        <w:tabs>
          <w:tab w:val="clear" w:pos="3120"/>
          <w:tab w:val="num" w:pos="1680"/>
        </w:tabs>
        <w:spacing w:after="240" w:line="360" w:lineRule="exact"/>
        <w:ind w:left="1680" w:hanging="525"/>
        <w:rPr>
          <w:rFonts w:ascii="Times New Roman"/>
          <w:szCs w:val="21"/>
        </w:rPr>
      </w:pPr>
      <w:r w:rsidRPr="0046244C">
        <w:rPr>
          <w:rFonts w:ascii="Times New Roman" w:hint="eastAsia"/>
          <w:szCs w:val="21"/>
        </w:rPr>
        <w:t>提高识字能力和算术能力，能够读书写信，看懂道路标识；</w:t>
      </w:r>
    </w:p>
    <w:p w:rsidR="003516DB" w:rsidRPr="0046244C" w:rsidRDefault="003516DB" w:rsidP="005C44AF">
      <w:pPr>
        <w:numPr>
          <w:ilvl w:val="3"/>
          <w:numId w:val="24"/>
        </w:numPr>
        <w:tabs>
          <w:tab w:val="clear" w:pos="3120"/>
          <w:tab w:val="num" w:pos="1680"/>
        </w:tabs>
        <w:spacing w:after="240" w:line="360" w:lineRule="exact"/>
        <w:ind w:left="1680" w:hanging="525"/>
        <w:rPr>
          <w:rFonts w:ascii="Times New Roman"/>
          <w:szCs w:val="21"/>
        </w:rPr>
      </w:pPr>
      <w:r w:rsidRPr="0046244C">
        <w:rPr>
          <w:rFonts w:ascii="Times New Roman" w:hint="eastAsia"/>
          <w:szCs w:val="21"/>
        </w:rPr>
        <w:t>增强自信心，出席村庄会议，参加地方发展活动；</w:t>
      </w:r>
    </w:p>
    <w:p w:rsidR="003516DB" w:rsidRPr="0046244C" w:rsidRDefault="003516DB" w:rsidP="005C44AF">
      <w:pPr>
        <w:numPr>
          <w:ilvl w:val="3"/>
          <w:numId w:val="24"/>
        </w:numPr>
        <w:tabs>
          <w:tab w:val="clear" w:pos="3120"/>
          <w:tab w:val="num" w:pos="1680"/>
        </w:tabs>
        <w:spacing w:after="240" w:line="360" w:lineRule="exact"/>
        <w:ind w:left="1680" w:hanging="525"/>
        <w:rPr>
          <w:rFonts w:ascii="Times New Roman"/>
          <w:szCs w:val="21"/>
        </w:rPr>
      </w:pPr>
      <w:r w:rsidRPr="0046244C">
        <w:rPr>
          <w:rFonts w:ascii="Times New Roman" w:hint="eastAsia"/>
          <w:szCs w:val="21"/>
        </w:rPr>
        <w:t>改善整体福利，加强个人卫生和家庭卫生；</w:t>
      </w:r>
    </w:p>
    <w:p w:rsidR="003516DB" w:rsidRPr="0046244C" w:rsidRDefault="003516DB" w:rsidP="005C44AF">
      <w:pPr>
        <w:numPr>
          <w:ilvl w:val="3"/>
          <w:numId w:val="24"/>
        </w:numPr>
        <w:tabs>
          <w:tab w:val="clear" w:pos="3120"/>
          <w:tab w:val="num" w:pos="1680"/>
        </w:tabs>
        <w:spacing w:after="240" w:line="360" w:lineRule="exact"/>
        <w:ind w:left="1680" w:hanging="525"/>
        <w:rPr>
          <w:rFonts w:ascii="Times New Roman"/>
          <w:szCs w:val="21"/>
        </w:rPr>
      </w:pPr>
      <w:r w:rsidRPr="0046244C">
        <w:rPr>
          <w:rFonts w:ascii="Times New Roman" w:hint="eastAsia"/>
          <w:szCs w:val="21"/>
        </w:rPr>
        <w:t>提高管理商业的能力，增加利润。</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功能性扫盲和</w:t>
      </w:r>
      <w:r w:rsidR="00C145E3">
        <w:rPr>
          <w:rFonts w:ascii="Times New Roman" w:hint="eastAsia"/>
          <w:szCs w:val="21"/>
        </w:rPr>
        <w:t>成人扫盲</w:t>
      </w:r>
      <w:r w:rsidRPr="0046244C">
        <w:rPr>
          <w:rFonts w:ascii="Times New Roman" w:hint="eastAsia"/>
          <w:szCs w:val="21"/>
        </w:rPr>
        <w:t>方案的确取得了一些成绩，但男女的识字率依然存在差距，妇女识字率约为</w:t>
      </w:r>
      <w:r w:rsidRPr="0046244C">
        <w:rPr>
          <w:rFonts w:ascii="Times New Roman"/>
          <w:szCs w:val="21"/>
        </w:rPr>
        <w:t xml:space="preserve"> 63%</w:t>
      </w:r>
      <w:r w:rsidRPr="0046244C">
        <w:rPr>
          <w:rFonts w:ascii="Times New Roman" w:hint="eastAsia"/>
          <w:szCs w:val="21"/>
        </w:rPr>
        <w:t>，男子识字率则为</w:t>
      </w:r>
      <w:r w:rsidRPr="0046244C">
        <w:rPr>
          <w:rFonts w:ascii="Times New Roman"/>
          <w:szCs w:val="21"/>
        </w:rPr>
        <w:t>76%</w:t>
      </w:r>
      <w:r w:rsidRPr="0046244C">
        <w:rPr>
          <w:rFonts w:ascii="Times New Roman" w:hint="eastAsia"/>
          <w:szCs w:val="21"/>
        </w:rPr>
        <w:t>。</w:t>
      </w:r>
      <w:r w:rsidRPr="0046244C">
        <w:rPr>
          <w:rStyle w:val="FootnoteReference"/>
          <w:rFonts w:ascii="Times New Roman"/>
          <w:szCs w:val="21"/>
        </w:rPr>
        <w:footnoteReference w:id="83"/>
      </w:r>
      <w:r w:rsidRPr="0046244C">
        <w:rPr>
          <w:rFonts w:ascii="Times New Roman" w:hint="eastAsia"/>
          <w:szCs w:val="21"/>
        </w:rPr>
        <w:t xml:space="preserve"> </w:t>
      </w:r>
      <w:r w:rsidRPr="0046244C">
        <w:rPr>
          <w:rFonts w:ascii="Times New Roman" w:hint="eastAsia"/>
          <w:szCs w:val="21"/>
        </w:rPr>
        <w:t>造成这种情况的部分原因是妇女的时间紧张，劳动任务繁重，限制她们参加扫盲课程，以及用于拓展功能性扫盲和</w:t>
      </w:r>
      <w:r w:rsidR="00C145E3">
        <w:rPr>
          <w:rFonts w:ascii="Times New Roman" w:hint="eastAsia"/>
          <w:szCs w:val="21"/>
        </w:rPr>
        <w:t>成人扫盲</w:t>
      </w:r>
      <w:r w:rsidRPr="0046244C">
        <w:rPr>
          <w:rFonts w:ascii="Times New Roman" w:hint="eastAsia"/>
          <w:szCs w:val="21"/>
        </w:rPr>
        <w:t>方案地区覆盖率的资金有限。</w:t>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hint="eastAsia"/>
          <w:szCs w:val="21"/>
        </w:rPr>
      </w:pPr>
      <w:r w:rsidRPr="0046244C">
        <w:rPr>
          <w:rFonts w:ascii="Times New Roman" w:hint="eastAsia"/>
          <w:szCs w:val="21"/>
        </w:rPr>
        <w:t>缔约国认识到，在功能性扫盲和</w:t>
      </w:r>
      <w:r w:rsidR="00C145E3">
        <w:rPr>
          <w:rFonts w:ascii="Times New Roman" w:hint="eastAsia"/>
          <w:szCs w:val="21"/>
        </w:rPr>
        <w:t>成人扫盲</w:t>
      </w:r>
      <w:r w:rsidRPr="0046244C">
        <w:rPr>
          <w:rFonts w:ascii="Times New Roman" w:hint="eastAsia"/>
          <w:szCs w:val="21"/>
        </w:rPr>
        <w:t>课程上开展社会性别平等宣传，鼓励男女分担家庭责任和家务劳动，具有非常重要的意义。</w:t>
      </w:r>
    </w:p>
    <w:p w:rsidR="003516DB" w:rsidRPr="00225024" w:rsidRDefault="003516DB" w:rsidP="00225024">
      <w:pPr>
        <w:pStyle w:val="H1"/>
        <w:spacing w:after="240" w:line="360" w:lineRule="exact"/>
        <w:rPr>
          <w:rFonts w:hint="eastAsia"/>
        </w:rPr>
      </w:pPr>
      <w:bookmarkStart w:id="71" w:name="_Toc210009072"/>
      <w:bookmarkStart w:id="72" w:name="_Toc239054716"/>
      <w:r w:rsidRPr="00225024">
        <w:t>14.3</w:t>
      </w:r>
      <w:bookmarkEnd w:id="71"/>
      <w:r w:rsidR="005C44AF">
        <w:rPr>
          <w:rFonts w:hint="eastAsia"/>
        </w:rPr>
        <w:t xml:space="preserve">  </w:t>
      </w:r>
      <w:r w:rsidRPr="00225024">
        <w:rPr>
          <w:rFonts w:hint="eastAsia"/>
        </w:rPr>
        <w:t>卫生部门</w:t>
      </w:r>
      <w:bookmarkEnd w:id="72"/>
    </w:p>
    <w:p w:rsidR="003516DB" w:rsidRPr="00154DC2" w:rsidRDefault="003516DB" w:rsidP="00154DC2">
      <w:pPr>
        <w:pStyle w:val="H23"/>
        <w:spacing w:after="240" w:line="360" w:lineRule="exact"/>
      </w:pPr>
      <w:bookmarkStart w:id="73" w:name="_Toc210009073"/>
      <w:bookmarkStart w:id="74" w:name="_Toc239054717"/>
      <w:r w:rsidRPr="00154DC2">
        <w:t>14.3.1</w:t>
      </w:r>
      <w:r w:rsidR="005C44AF">
        <w:rPr>
          <w:rFonts w:hint="eastAsia"/>
        </w:rPr>
        <w:t xml:space="preserve">  </w:t>
      </w:r>
      <w:r w:rsidRPr="00154DC2">
        <w:rPr>
          <w:rFonts w:hint="eastAsia"/>
        </w:rPr>
        <w:t>缔约国在拓展农村妇女享受医疗保健服务途径方面取得的进展</w:t>
      </w:r>
      <w:bookmarkEnd w:id="73"/>
      <w:bookmarkEnd w:id="74"/>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政府采取多项干预措施，努力扩宽农村妇女享受医疗保健服务的各种渠道。这些措施包括：设立二级至四级医疗保健中心，增加就诊机会；为政府开办的医疗保健设施全年提供基本常备药；以及，培养更多训练有素的卫生工作者。采取这些干预措施之后，到医疗卫生设施求医问药的人口比例从</w:t>
      </w:r>
      <w:r w:rsidRPr="0046244C">
        <w:rPr>
          <w:rFonts w:ascii="Times New Roman"/>
          <w:szCs w:val="21"/>
        </w:rPr>
        <w:t>40%</w:t>
      </w:r>
      <w:r w:rsidRPr="0046244C">
        <w:rPr>
          <w:rFonts w:ascii="Times New Roman" w:hint="eastAsia"/>
          <w:szCs w:val="21"/>
        </w:rPr>
        <w:t>增至</w:t>
      </w:r>
      <w:r w:rsidRPr="0046244C">
        <w:rPr>
          <w:rFonts w:ascii="Times New Roman"/>
          <w:szCs w:val="21"/>
        </w:rPr>
        <w:t>45%</w:t>
      </w:r>
      <w:r w:rsidRPr="0046244C">
        <w:rPr>
          <w:rFonts w:ascii="Times New Roman" w:hint="eastAsia"/>
          <w:szCs w:val="21"/>
        </w:rPr>
        <w:t>。在医疗保健中心分娩的农村妇女比例略有上升，从</w:t>
      </w:r>
      <w:r w:rsidRPr="0046244C">
        <w:rPr>
          <w:rFonts w:ascii="Times New Roman"/>
          <w:szCs w:val="21"/>
        </w:rPr>
        <w:t>25%</w:t>
      </w:r>
      <w:r w:rsidRPr="0046244C">
        <w:rPr>
          <w:rFonts w:ascii="Times New Roman" w:hint="eastAsia"/>
          <w:szCs w:val="21"/>
        </w:rPr>
        <w:t>升至</w:t>
      </w:r>
      <w:r w:rsidRPr="0046244C">
        <w:rPr>
          <w:rFonts w:ascii="Times New Roman"/>
          <w:szCs w:val="21"/>
        </w:rPr>
        <w:t>29%</w:t>
      </w:r>
      <w:r w:rsidRPr="0046244C">
        <w:rPr>
          <w:rFonts w:ascii="Times New Roman" w:hint="eastAsia"/>
          <w:szCs w:val="21"/>
        </w:rPr>
        <w:t>。但应该指出的是，与政府开办的医疗卫生设施相比，人们普遍更倾向于去私人诊所，这是由于后者配备了专业人员，提供贷款服务，而且离家较近。但青少年更多地选择公立医疗卫生设施，理由是方便易行，服务价格低廉。</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在求医问药方面依然存在性别差异。男女生病人口的比例不同，反映出接受医疗保健服务方面的两性不平等。</w:t>
      </w:r>
      <w:r w:rsidRPr="0046244C">
        <w:rPr>
          <w:rFonts w:ascii="Times New Roman"/>
          <w:szCs w:val="21"/>
        </w:rPr>
        <w:t>2005</w:t>
      </w:r>
      <w:r w:rsidRPr="0046244C">
        <w:rPr>
          <w:rFonts w:ascii="Times New Roman" w:hint="eastAsia"/>
          <w:szCs w:val="21"/>
        </w:rPr>
        <w:t>至</w:t>
      </w:r>
      <w:r w:rsidRPr="0046244C">
        <w:rPr>
          <w:rFonts w:ascii="Times New Roman" w:hint="eastAsia"/>
          <w:szCs w:val="21"/>
        </w:rPr>
        <w:t>20</w:t>
      </w:r>
      <w:r w:rsidRPr="0046244C">
        <w:rPr>
          <w:rFonts w:ascii="Times New Roman"/>
          <w:szCs w:val="21"/>
        </w:rPr>
        <w:t>06</w:t>
      </w:r>
      <w:r w:rsidRPr="0046244C">
        <w:rPr>
          <w:rFonts w:ascii="Times New Roman" w:hint="eastAsia"/>
          <w:szCs w:val="21"/>
        </w:rPr>
        <w:t>年乌干达全国住户调查估计，妇女占农村地区生病人口的</w:t>
      </w:r>
      <w:r w:rsidRPr="0046244C">
        <w:rPr>
          <w:rFonts w:ascii="Times New Roman"/>
          <w:szCs w:val="21"/>
        </w:rPr>
        <w:t>43.9%</w:t>
      </w:r>
      <w:r w:rsidRPr="0046244C">
        <w:rPr>
          <w:rFonts w:ascii="Times New Roman" w:hint="eastAsia"/>
          <w:szCs w:val="21"/>
        </w:rPr>
        <w:t>，男子占</w:t>
      </w:r>
      <w:r w:rsidRPr="0046244C">
        <w:rPr>
          <w:rFonts w:ascii="Times New Roman"/>
          <w:szCs w:val="21"/>
        </w:rPr>
        <w:t xml:space="preserve">39.4% </w:t>
      </w:r>
      <w:r w:rsidRPr="0046244C">
        <w:rPr>
          <w:rFonts w:ascii="Times New Roman" w:hint="eastAsia"/>
          <w:szCs w:val="21"/>
        </w:rPr>
        <w:t>。从下表可以看出，医疗保健设施的远近、能否提供药品以及高昂的治疗费用都会影响到妇女会去医院接受诊治，且受影响比例高于男性。另一方面，工作人员不足以及工作人员的态度恶劣对于妇女的影响要大于男性</w:t>
      </w:r>
      <w:r w:rsidR="009167A5">
        <w:rPr>
          <w:rFonts w:ascii="Times New Roman" w:hint="eastAsia"/>
          <w:szCs w:val="21"/>
        </w:rPr>
        <w:t>。</w:t>
      </w:r>
    </w:p>
    <w:p w:rsidR="003516DB" w:rsidRPr="005C44AF" w:rsidRDefault="003516DB" w:rsidP="0046244C">
      <w:pPr>
        <w:spacing w:after="240" w:line="360" w:lineRule="exact"/>
        <w:rPr>
          <w:rFonts w:ascii="SimHei" w:eastAsia="SimHei" w:hint="eastAsia"/>
          <w:bCs/>
          <w:color w:val="FF0000"/>
          <w:szCs w:val="21"/>
        </w:rPr>
      </w:pPr>
      <w:r w:rsidRPr="005C44AF">
        <w:rPr>
          <w:rFonts w:ascii="SimHei" w:eastAsia="SimHei" w:hint="eastAsia"/>
          <w:bCs/>
          <w:color w:val="FF0000"/>
          <w:szCs w:val="21"/>
        </w:rPr>
        <w:t>表八：不去公立医疗机构治疗的患病人口比例，按居住地、原因和人口类别分列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3397"/>
        <w:gridCol w:w="1112"/>
        <w:gridCol w:w="1112"/>
        <w:gridCol w:w="1112"/>
        <w:gridCol w:w="1111"/>
        <w:gridCol w:w="1111"/>
        <w:gridCol w:w="1111"/>
      </w:tblGrid>
      <w:tr w:rsidR="003516DB" w:rsidRPr="005C44AF" w:rsidTr="005C44AF">
        <w:trPr>
          <w:tblHeader/>
        </w:trPr>
        <w:tc>
          <w:tcPr>
            <w:tcW w:w="1687" w:type="pct"/>
            <w:shd w:val="clear" w:color="auto" w:fill="00FFFF"/>
          </w:tcPr>
          <w:p w:rsidR="003516DB" w:rsidRPr="005C44AF" w:rsidRDefault="003516DB" w:rsidP="005C44AF">
            <w:pPr>
              <w:spacing w:line="360" w:lineRule="exact"/>
              <w:rPr>
                <w:rFonts w:ascii="SimHei" w:eastAsia="SimHei" w:hint="eastAsia"/>
                <w:bCs/>
                <w:color w:val="FF0000"/>
                <w:szCs w:val="21"/>
              </w:rPr>
            </w:pPr>
            <w:r w:rsidRPr="005C44AF">
              <w:rPr>
                <w:rFonts w:ascii="SimHei" w:eastAsia="SimHei" w:hint="eastAsia"/>
                <w:bCs/>
                <w:color w:val="FF0000"/>
                <w:szCs w:val="21"/>
              </w:rPr>
              <w:t>不去公立医疗机构的原因</w:t>
            </w:r>
          </w:p>
        </w:tc>
        <w:tc>
          <w:tcPr>
            <w:tcW w:w="1104" w:type="pct"/>
            <w:gridSpan w:val="2"/>
            <w:shd w:val="clear" w:color="auto" w:fill="00FFFF"/>
          </w:tcPr>
          <w:p w:rsidR="003516DB" w:rsidRPr="005C44AF" w:rsidRDefault="003516DB" w:rsidP="005C44AF">
            <w:pPr>
              <w:spacing w:line="360" w:lineRule="exact"/>
              <w:jc w:val="center"/>
              <w:rPr>
                <w:rFonts w:ascii="SimHei" w:eastAsia="SimHei" w:hint="eastAsia"/>
                <w:bCs/>
                <w:color w:val="FF0000"/>
                <w:szCs w:val="21"/>
              </w:rPr>
            </w:pPr>
            <w:r w:rsidRPr="005C44AF">
              <w:rPr>
                <w:rFonts w:ascii="SimHei" w:eastAsia="SimHei" w:hint="eastAsia"/>
                <w:bCs/>
                <w:color w:val="FF0000"/>
                <w:szCs w:val="21"/>
              </w:rPr>
              <w:t>儿童（％）</w:t>
            </w:r>
          </w:p>
        </w:tc>
        <w:tc>
          <w:tcPr>
            <w:tcW w:w="1104" w:type="pct"/>
            <w:gridSpan w:val="2"/>
            <w:shd w:val="clear" w:color="auto" w:fill="00FFFF"/>
          </w:tcPr>
          <w:p w:rsidR="003516DB" w:rsidRPr="005C44AF" w:rsidRDefault="003516DB" w:rsidP="005C44AF">
            <w:pPr>
              <w:spacing w:line="360" w:lineRule="exact"/>
              <w:jc w:val="center"/>
              <w:rPr>
                <w:rFonts w:ascii="SimHei" w:eastAsia="SimHei" w:hint="eastAsia"/>
                <w:bCs/>
                <w:color w:val="FF0000"/>
                <w:szCs w:val="21"/>
              </w:rPr>
            </w:pPr>
            <w:r w:rsidRPr="005C44AF">
              <w:rPr>
                <w:rFonts w:ascii="SimHei" w:eastAsia="SimHei" w:hint="eastAsia"/>
                <w:bCs/>
                <w:color w:val="FF0000"/>
                <w:szCs w:val="21"/>
              </w:rPr>
              <w:t>成人（％）</w:t>
            </w:r>
          </w:p>
        </w:tc>
        <w:tc>
          <w:tcPr>
            <w:tcW w:w="1104" w:type="pct"/>
            <w:gridSpan w:val="2"/>
            <w:shd w:val="clear" w:color="auto" w:fill="00FFFF"/>
          </w:tcPr>
          <w:p w:rsidR="003516DB" w:rsidRPr="005C44AF" w:rsidRDefault="003516DB" w:rsidP="005C44AF">
            <w:pPr>
              <w:spacing w:line="360" w:lineRule="exact"/>
              <w:jc w:val="center"/>
              <w:rPr>
                <w:rFonts w:ascii="SimHei" w:eastAsia="SimHei" w:hint="eastAsia"/>
                <w:bCs/>
                <w:color w:val="FF0000"/>
                <w:szCs w:val="21"/>
              </w:rPr>
            </w:pPr>
            <w:r w:rsidRPr="005C44AF">
              <w:rPr>
                <w:rFonts w:ascii="SimHei" w:eastAsia="SimHei" w:hint="eastAsia"/>
                <w:bCs/>
                <w:color w:val="FF0000"/>
                <w:szCs w:val="21"/>
              </w:rPr>
              <w:t>老年人（％）</w:t>
            </w:r>
          </w:p>
        </w:tc>
      </w:tr>
      <w:tr w:rsidR="003516DB" w:rsidRPr="005C44AF" w:rsidTr="005C44AF">
        <w:tc>
          <w:tcPr>
            <w:tcW w:w="1687" w:type="pct"/>
            <w:shd w:val="clear" w:color="auto" w:fill="CCFFFF"/>
          </w:tcPr>
          <w:p w:rsidR="003516DB" w:rsidRPr="005C44AF" w:rsidRDefault="003516DB" w:rsidP="005C44AF">
            <w:pPr>
              <w:spacing w:line="360" w:lineRule="exact"/>
              <w:rPr>
                <w:rFonts w:ascii="SimHei" w:eastAsia="SimHei" w:hint="eastAsia"/>
                <w:bCs/>
                <w:color w:val="FF0000"/>
                <w:szCs w:val="21"/>
              </w:rPr>
            </w:pPr>
          </w:p>
        </w:tc>
        <w:tc>
          <w:tcPr>
            <w:tcW w:w="552" w:type="pct"/>
            <w:shd w:val="clear" w:color="auto" w:fill="CCFFFF"/>
          </w:tcPr>
          <w:p w:rsidR="003516DB" w:rsidRPr="005C44AF" w:rsidRDefault="003516DB" w:rsidP="005C44AF">
            <w:pPr>
              <w:spacing w:line="360" w:lineRule="exact"/>
              <w:jc w:val="center"/>
              <w:rPr>
                <w:rFonts w:ascii="SimHei" w:eastAsia="SimHei" w:hint="eastAsia"/>
                <w:bCs/>
                <w:color w:val="FF0000"/>
                <w:szCs w:val="21"/>
              </w:rPr>
            </w:pPr>
            <w:r w:rsidRPr="005C44AF">
              <w:rPr>
                <w:rFonts w:ascii="SimHei" w:eastAsia="SimHei" w:hint="eastAsia"/>
                <w:bCs/>
                <w:color w:val="FF0000"/>
                <w:szCs w:val="21"/>
              </w:rPr>
              <w:t>女</w:t>
            </w:r>
          </w:p>
        </w:tc>
        <w:tc>
          <w:tcPr>
            <w:tcW w:w="552" w:type="pct"/>
            <w:shd w:val="clear" w:color="auto" w:fill="CCFFFF"/>
          </w:tcPr>
          <w:p w:rsidR="003516DB" w:rsidRPr="005C44AF" w:rsidRDefault="003516DB" w:rsidP="005C44AF">
            <w:pPr>
              <w:spacing w:line="360" w:lineRule="exact"/>
              <w:jc w:val="center"/>
              <w:rPr>
                <w:rFonts w:ascii="SimHei" w:eastAsia="SimHei" w:hint="eastAsia"/>
                <w:bCs/>
                <w:color w:val="FF0000"/>
                <w:szCs w:val="21"/>
              </w:rPr>
            </w:pPr>
            <w:r w:rsidRPr="005C44AF">
              <w:rPr>
                <w:rFonts w:ascii="SimHei" w:eastAsia="SimHei" w:hint="eastAsia"/>
                <w:bCs/>
                <w:color w:val="FF0000"/>
                <w:szCs w:val="21"/>
              </w:rPr>
              <w:t>男</w:t>
            </w:r>
          </w:p>
        </w:tc>
        <w:tc>
          <w:tcPr>
            <w:tcW w:w="552" w:type="pct"/>
            <w:shd w:val="clear" w:color="auto" w:fill="CCFFFF"/>
          </w:tcPr>
          <w:p w:rsidR="003516DB" w:rsidRPr="005C44AF" w:rsidRDefault="003516DB" w:rsidP="005C44AF">
            <w:pPr>
              <w:spacing w:line="360" w:lineRule="exact"/>
              <w:jc w:val="center"/>
              <w:rPr>
                <w:rFonts w:ascii="SimHei" w:eastAsia="SimHei" w:hint="eastAsia"/>
                <w:bCs/>
                <w:color w:val="FF0000"/>
                <w:szCs w:val="21"/>
              </w:rPr>
            </w:pPr>
            <w:r w:rsidRPr="005C44AF">
              <w:rPr>
                <w:rFonts w:ascii="SimHei" w:eastAsia="SimHei" w:hint="eastAsia"/>
                <w:bCs/>
                <w:color w:val="FF0000"/>
                <w:szCs w:val="21"/>
              </w:rPr>
              <w:t>女</w:t>
            </w:r>
          </w:p>
        </w:tc>
        <w:tc>
          <w:tcPr>
            <w:tcW w:w="552" w:type="pct"/>
            <w:shd w:val="clear" w:color="auto" w:fill="CCFFFF"/>
          </w:tcPr>
          <w:p w:rsidR="003516DB" w:rsidRPr="005C44AF" w:rsidRDefault="003516DB" w:rsidP="005C44AF">
            <w:pPr>
              <w:spacing w:line="360" w:lineRule="exact"/>
              <w:jc w:val="center"/>
              <w:rPr>
                <w:rFonts w:ascii="SimHei" w:eastAsia="SimHei" w:hint="eastAsia"/>
                <w:bCs/>
                <w:color w:val="FF0000"/>
                <w:szCs w:val="21"/>
              </w:rPr>
            </w:pPr>
            <w:r w:rsidRPr="005C44AF">
              <w:rPr>
                <w:rFonts w:ascii="SimHei" w:eastAsia="SimHei" w:hint="eastAsia"/>
                <w:bCs/>
                <w:color w:val="FF0000"/>
                <w:szCs w:val="21"/>
              </w:rPr>
              <w:t>男</w:t>
            </w:r>
          </w:p>
        </w:tc>
        <w:tc>
          <w:tcPr>
            <w:tcW w:w="552" w:type="pct"/>
            <w:shd w:val="clear" w:color="auto" w:fill="CCFFFF"/>
          </w:tcPr>
          <w:p w:rsidR="003516DB" w:rsidRPr="005C44AF" w:rsidRDefault="003516DB" w:rsidP="005C44AF">
            <w:pPr>
              <w:spacing w:line="360" w:lineRule="exact"/>
              <w:jc w:val="center"/>
              <w:rPr>
                <w:rFonts w:ascii="SimHei" w:eastAsia="SimHei" w:hint="eastAsia"/>
                <w:bCs/>
                <w:color w:val="FF0000"/>
                <w:szCs w:val="21"/>
              </w:rPr>
            </w:pPr>
            <w:r w:rsidRPr="005C44AF">
              <w:rPr>
                <w:rFonts w:ascii="SimHei" w:eastAsia="SimHei" w:hint="eastAsia"/>
                <w:bCs/>
                <w:color w:val="FF0000"/>
                <w:szCs w:val="21"/>
              </w:rPr>
              <w:t>女</w:t>
            </w:r>
          </w:p>
        </w:tc>
        <w:tc>
          <w:tcPr>
            <w:tcW w:w="552" w:type="pct"/>
            <w:shd w:val="clear" w:color="auto" w:fill="CCFFFF"/>
          </w:tcPr>
          <w:p w:rsidR="003516DB" w:rsidRPr="005C44AF" w:rsidRDefault="003516DB" w:rsidP="005C44AF">
            <w:pPr>
              <w:spacing w:line="360" w:lineRule="exact"/>
              <w:jc w:val="center"/>
              <w:rPr>
                <w:rFonts w:ascii="SimHei" w:eastAsia="SimHei" w:hint="eastAsia"/>
                <w:bCs/>
                <w:color w:val="FF0000"/>
                <w:szCs w:val="21"/>
              </w:rPr>
            </w:pPr>
            <w:r w:rsidRPr="005C44AF">
              <w:rPr>
                <w:rFonts w:ascii="SimHei" w:eastAsia="SimHei" w:hint="eastAsia"/>
                <w:bCs/>
                <w:color w:val="FF0000"/>
                <w:szCs w:val="21"/>
              </w:rPr>
              <w:t>男</w:t>
            </w:r>
          </w:p>
        </w:tc>
      </w:tr>
      <w:tr w:rsidR="003516DB" w:rsidRPr="00AE1D0B" w:rsidTr="005C44AF">
        <w:tc>
          <w:tcPr>
            <w:tcW w:w="1687" w:type="pct"/>
          </w:tcPr>
          <w:p w:rsidR="003516DB" w:rsidRPr="00AE1D0B" w:rsidRDefault="003516DB" w:rsidP="005C44AF">
            <w:pPr>
              <w:spacing w:line="360" w:lineRule="exact"/>
              <w:rPr>
                <w:rFonts w:hint="eastAsia"/>
                <w:szCs w:val="21"/>
              </w:rPr>
            </w:pPr>
            <w:r w:rsidRPr="0046244C">
              <w:rPr>
                <w:rFonts w:ascii="Times New Roman" w:hint="eastAsia"/>
                <w:szCs w:val="21"/>
              </w:rPr>
              <w:t>距离太远</w:t>
            </w:r>
          </w:p>
        </w:tc>
        <w:tc>
          <w:tcPr>
            <w:tcW w:w="552" w:type="pct"/>
          </w:tcPr>
          <w:p w:rsidR="003516DB" w:rsidRPr="00AE1D0B" w:rsidRDefault="003516DB" w:rsidP="005C44AF">
            <w:pPr>
              <w:spacing w:line="360" w:lineRule="exact"/>
              <w:jc w:val="center"/>
              <w:rPr>
                <w:szCs w:val="21"/>
              </w:rPr>
            </w:pPr>
            <w:r w:rsidRPr="0046244C">
              <w:rPr>
                <w:rFonts w:ascii="Times New Roman"/>
                <w:szCs w:val="21"/>
              </w:rPr>
              <w:t>40.3</w:t>
            </w:r>
          </w:p>
        </w:tc>
        <w:tc>
          <w:tcPr>
            <w:tcW w:w="552" w:type="pct"/>
          </w:tcPr>
          <w:p w:rsidR="003516DB" w:rsidRPr="00AE1D0B" w:rsidRDefault="003516DB" w:rsidP="005C44AF">
            <w:pPr>
              <w:spacing w:line="360" w:lineRule="exact"/>
              <w:jc w:val="center"/>
              <w:rPr>
                <w:szCs w:val="21"/>
              </w:rPr>
            </w:pPr>
            <w:r w:rsidRPr="0046244C">
              <w:rPr>
                <w:rFonts w:ascii="Times New Roman"/>
                <w:szCs w:val="21"/>
              </w:rPr>
              <w:t>39.6</w:t>
            </w:r>
          </w:p>
        </w:tc>
        <w:tc>
          <w:tcPr>
            <w:tcW w:w="552" w:type="pct"/>
          </w:tcPr>
          <w:p w:rsidR="003516DB" w:rsidRPr="00AE1D0B" w:rsidRDefault="003516DB" w:rsidP="005C44AF">
            <w:pPr>
              <w:spacing w:line="360" w:lineRule="exact"/>
              <w:jc w:val="center"/>
              <w:rPr>
                <w:szCs w:val="21"/>
              </w:rPr>
            </w:pPr>
            <w:r w:rsidRPr="0046244C">
              <w:rPr>
                <w:rFonts w:ascii="Times New Roman"/>
                <w:szCs w:val="21"/>
              </w:rPr>
              <w:t>40.2</w:t>
            </w:r>
          </w:p>
        </w:tc>
        <w:tc>
          <w:tcPr>
            <w:tcW w:w="552" w:type="pct"/>
          </w:tcPr>
          <w:p w:rsidR="003516DB" w:rsidRPr="00AE1D0B" w:rsidRDefault="003516DB" w:rsidP="005C44AF">
            <w:pPr>
              <w:spacing w:line="360" w:lineRule="exact"/>
              <w:jc w:val="center"/>
              <w:rPr>
                <w:szCs w:val="21"/>
              </w:rPr>
            </w:pPr>
            <w:r w:rsidRPr="0046244C">
              <w:rPr>
                <w:rFonts w:ascii="Times New Roman"/>
                <w:szCs w:val="21"/>
              </w:rPr>
              <w:t>39.0</w:t>
            </w:r>
          </w:p>
        </w:tc>
        <w:tc>
          <w:tcPr>
            <w:tcW w:w="552" w:type="pct"/>
          </w:tcPr>
          <w:p w:rsidR="003516DB" w:rsidRPr="00AE1D0B" w:rsidRDefault="003516DB" w:rsidP="005C44AF">
            <w:pPr>
              <w:spacing w:line="360" w:lineRule="exact"/>
              <w:jc w:val="center"/>
              <w:rPr>
                <w:szCs w:val="21"/>
              </w:rPr>
            </w:pPr>
            <w:r w:rsidRPr="0046244C">
              <w:rPr>
                <w:rFonts w:ascii="Times New Roman"/>
                <w:szCs w:val="21"/>
              </w:rPr>
              <w:t>49.7</w:t>
            </w:r>
          </w:p>
        </w:tc>
        <w:tc>
          <w:tcPr>
            <w:tcW w:w="552" w:type="pct"/>
          </w:tcPr>
          <w:p w:rsidR="003516DB" w:rsidRPr="00AE1D0B" w:rsidRDefault="003516DB" w:rsidP="005C44AF">
            <w:pPr>
              <w:spacing w:line="360" w:lineRule="exact"/>
              <w:jc w:val="center"/>
              <w:rPr>
                <w:szCs w:val="21"/>
              </w:rPr>
            </w:pPr>
            <w:r w:rsidRPr="0046244C">
              <w:rPr>
                <w:rFonts w:ascii="Times New Roman"/>
                <w:szCs w:val="21"/>
              </w:rPr>
              <w:t>44.9</w:t>
            </w:r>
          </w:p>
        </w:tc>
      </w:tr>
      <w:tr w:rsidR="003516DB" w:rsidRPr="00AE1D0B" w:rsidTr="005C44AF">
        <w:tc>
          <w:tcPr>
            <w:tcW w:w="1687" w:type="pct"/>
          </w:tcPr>
          <w:p w:rsidR="003516DB" w:rsidRPr="00AE1D0B" w:rsidRDefault="003516DB" w:rsidP="005C44AF">
            <w:pPr>
              <w:spacing w:line="360" w:lineRule="exact"/>
              <w:rPr>
                <w:rFonts w:hint="eastAsia"/>
                <w:szCs w:val="21"/>
              </w:rPr>
            </w:pPr>
            <w:r w:rsidRPr="0046244C">
              <w:rPr>
                <w:rFonts w:ascii="Times New Roman" w:hint="eastAsia"/>
                <w:szCs w:val="21"/>
              </w:rPr>
              <w:t>不提供药品</w:t>
            </w:r>
          </w:p>
        </w:tc>
        <w:tc>
          <w:tcPr>
            <w:tcW w:w="552" w:type="pct"/>
          </w:tcPr>
          <w:p w:rsidR="003516DB" w:rsidRPr="00AE1D0B" w:rsidRDefault="003516DB" w:rsidP="005C44AF">
            <w:pPr>
              <w:spacing w:line="360" w:lineRule="exact"/>
              <w:jc w:val="center"/>
              <w:rPr>
                <w:szCs w:val="21"/>
              </w:rPr>
            </w:pPr>
            <w:r w:rsidRPr="0046244C">
              <w:rPr>
                <w:rFonts w:ascii="Times New Roman"/>
                <w:szCs w:val="21"/>
              </w:rPr>
              <w:t>29.8</w:t>
            </w:r>
          </w:p>
        </w:tc>
        <w:tc>
          <w:tcPr>
            <w:tcW w:w="552" w:type="pct"/>
          </w:tcPr>
          <w:p w:rsidR="003516DB" w:rsidRPr="00AE1D0B" w:rsidRDefault="003516DB" w:rsidP="005C44AF">
            <w:pPr>
              <w:spacing w:line="360" w:lineRule="exact"/>
              <w:jc w:val="center"/>
              <w:rPr>
                <w:szCs w:val="21"/>
              </w:rPr>
            </w:pPr>
            <w:r w:rsidRPr="0046244C">
              <w:rPr>
                <w:rFonts w:ascii="Times New Roman"/>
                <w:szCs w:val="21"/>
              </w:rPr>
              <w:t>31.1</w:t>
            </w:r>
          </w:p>
        </w:tc>
        <w:tc>
          <w:tcPr>
            <w:tcW w:w="552" w:type="pct"/>
          </w:tcPr>
          <w:p w:rsidR="003516DB" w:rsidRPr="00AE1D0B" w:rsidRDefault="003516DB" w:rsidP="005C44AF">
            <w:pPr>
              <w:spacing w:line="360" w:lineRule="exact"/>
              <w:jc w:val="center"/>
              <w:rPr>
                <w:szCs w:val="21"/>
              </w:rPr>
            </w:pPr>
            <w:r w:rsidRPr="0046244C">
              <w:rPr>
                <w:rFonts w:ascii="Times New Roman"/>
                <w:szCs w:val="21"/>
              </w:rPr>
              <w:t>27.3</w:t>
            </w:r>
          </w:p>
        </w:tc>
        <w:tc>
          <w:tcPr>
            <w:tcW w:w="552" w:type="pct"/>
          </w:tcPr>
          <w:p w:rsidR="003516DB" w:rsidRPr="00AE1D0B" w:rsidRDefault="003516DB" w:rsidP="005C44AF">
            <w:pPr>
              <w:spacing w:line="360" w:lineRule="exact"/>
              <w:jc w:val="center"/>
              <w:rPr>
                <w:szCs w:val="21"/>
              </w:rPr>
            </w:pPr>
            <w:r w:rsidRPr="0046244C">
              <w:rPr>
                <w:rFonts w:ascii="Times New Roman"/>
                <w:szCs w:val="21"/>
              </w:rPr>
              <w:t>29.9</w:t>
            </w:r>
          </w:p>
        </w:tc>
        <w:tc>
          <w:tcPr>
            <w:tcW w:w="552" w:type="pct"/>
          </w:tcPr>
          <w:p w:rsidR="003516DB" w:rsidRPr="00AE1D0B" w:rsidRDefault="003516DB" w:rsidP="005C44AF">
            <w:pPr>
              <w:spacing w:line="360" w:lineRule="exact"/>
              <w:jc w:val="center"/>
              <w:rPr>
                <w:szCs w:val="21"/>
              </w:rPr>
            </w:pPr>
            <w:r w:rsidRPr="0046244C">
              <w:rPr>
                <w:rFonts w:ascii="Times New Roman"/>
                <w:szCs w:val="21"/>
              </w:rPr>
              <w:t>15.7</w:t>
            </w:r>
          </w:p>
        </w:tc>
        <w:tc>
          <w:tcPr>
            <w:tcW w:w="552" w:type="pct"/>
          </w:tcPr>
          <w:p w:rsidR="003516DB" w:rsidRPr="00AE1D0B" w:rsidRDefault="003516DB" w:rsidP="005C44AF">
            <w:pPr>
              <w:spacing w:line="360" w:lineRule="exact"/>
              <w:jc w:val="center"/>
              <w:rPr>
                <w:szCs w:val="21"/>
              </w:rPr>
            </w:pPr>
            <w:r w:rsidRPr="0046244C">
              <w:rPr>
                <w:rFonts w:ascii="Times New Roman"/>
                <w:szCs w:val="21"/>
              </w:rPr>
              <w:t>22.0</w:t>
            </w:r>
          </w:p>
        </w:tc>
      </w:tr>
      <w:tr w:rsidR="003516DB" w:rsidRPr="00AE1D0B" w:rsidTr="005C44AF">
        <w:tc>
          <w:tcPr>
            <w:tcW w:w="1687" w:type="pct"/>
          </w:tcPr>
          <w:p w:rsidR="003516DB" w:rsidRPr="00AE1D0B" w:rsidRDefault="003516DB" w:rsidP="005C44AF">
            <w:pPr>
              <w:spacing w:line="360" w:lineRule="exact"/>
              <w:rPr>
                <w:szCs w:val="21"/>
              </w:rPr>
            </w:pPr>
            <w:r w:rsidRPr="0046244C">
              <w:rPr>
                <w:rFonts w:ascii="Times New Roman" w:hint="eastAsia"/>
                <w:szCs w:val="21"/>
              </w:rPr>
              <w:t>治疗费用高昂</w:t>
            </w:r>
          </w:p>
        </w:tc>
        <w:tc>
          <w:tcPr>
            <w:tcW w:w="552" w:type="pct"/>
          </w:tcPr>
          <w:p w:rsidR="003516DB" w:rsidRPr="00AE1D0B" w:rsidRDefault="003516DB" w:rsidP="005C44AF">
            <w:pPr>
              <w:spacing w:line="360" w:lineRule="exact"/>
              <w:jc w:val="center"/>
              <w:rPr>
                <w:szCs w:val="21"/>
              </w:rPr>
            </w:pPr>
            <w:r w:rsidRPr="0046244C">
              <w:rPr>
                <w:rFonts w:ascii="Times New Roman"/>
                <w:szCs w:val="21"/>
              </w:rPr>
              <w:t>6.0</w:t>
            </w:r>
          </w:p>
        </w:tc>
        <w:tc>
          <w:tcPr>
            <w:tcW w:w="552" w:type="pct"/>
          </w:tcPr>
          <w:p w:rsidR="003516DB" w:rsidRPr="00AE1D0B" w:rsidRDefault="003516DB" w:rsidP="005C44AF">
            <w:pPr>
              <w:spacing w:line="360" w:lineRule="exact"/>
              <w:jc w:val="center"/>
              <w:rPr>
                <w:szCs w:val="21"/>
              </w:rPr>
            </w:pPr>
            <w:r w:rsidRPr="0046244C">
              <w:rPr>
                <w:rFonts w:ascii="Times New Roman"/>
                <w:szCs w:val="21"/>
              </w:rPr>
              <w:t>5.6</w:t>
            </w:r>
          </w:p>
        </w:tc>
        <w:tc>
          <w:tcPr>
            <w:tcW w:w="552" w:type="pct"/>
          </w:tcPr>
          <w:p w:rsidR="003516DB" w:rsidRPr="00AE1D0B" w:rsidRDefault="003516DB" w:rsidP="005C44AF">
            <w:pPr>
              <w:spacing w:line="360" w:lineRule="exact"/>
              <w:jc w:val="center"/>
              <w:rPr>
                <w:szCs w:val="21"/>
              </w:rPr>
            </w:pPr>
            <w:r w:rsidRPr="0046244C">
              <w:rPr>
                <w:rFonts w:ascii="Times New Roman"/>
                <w:szCs w:val="21"/>
              </w:rPr>
              <w:t>6.7</w:t>
            </w:r>
          </w:p>
        </w:tc>
        <w:tc>
          <w:tcPr>
            <w:tcW w:w="552" w:type="pct"/>
          </w:tcPr>
          <w:p w:rsidR="003516DB" w:rsidRPr="00AE1D0B" w:rsidRDefault="003516DB" w:rsidP="005C44AF">
            <w:pPr>
              <w:spacing w:line="360" w:lineRule="exact"/>
              <w:jc w:val="center"/>
              <w:rPr>
                <w:szCs w:val="21"/>
              </w:rPr>
            </w:pPr>
            <w:r w:rsidRPr="0046244C">
              <w:rPr>
                <w:rFonts w:ascii="Times New Roman"/>
                <w:szCs w:val="21"/>
              </w:rPr>
              <w:t>5.9</w:t>
            </w:r>
          </w:p>
        </w:tc>
        <w:tc>
          <w:tcPr>
            <w:tcW w:w="552" w:type="pct"/>
          </w:tcPr>
          <w:p w:rsidR="003516DB" w:rsidRPr="00AE1D0B" w:rsidRDefault="003516DB" w:rsidP="005C44AF">
            <w:pPr>
              <w:spacing w:line="360" w:lineRule="exact"/>
              <w:jc w:val="center"/>
              <w:rPr>
                <w:szCs w:val="21"/>
              </w:rPr>
            </w:pPr>
            <w:r w:rsidRPr="0046244C">
              <w:rPr>
                <w:rFonts w:ascii="Times New Roman"/>
                <w:szCs w:val="21"/>
              </w:rPr>
              <w:t>12.8</w:t>
            </w:r>
          </w:p>
        </w:tc>
        <w:tc>
          <w:tcPr>
            <w:tcW w:w="552" w:type="pct"/>
          </w:tcPr>
          <w:p w:rsidR="003516DB" w:rsidRPr="00AE1D0B" w:rsidRDefault="003516DB" w:rsidP="005C44AF">
            <w:pPr>
              <w:spacing w:line="360" w:lineRule="exact"/>
              <w:jc w:val="center"/>
              <w:rPr>
                <w:szCs w:val="21"/>
              </w:rPr>
            </w:pPr>
            <w:r w:rsidRPr="0046244C">
              <w:rPr>
                <w:rFonts w:ascii="Times New Roman"/>
                <w:szCs w:val="21"/>
              </w:rPr>
              <w:t>11.4</w:t>
            </w:r>
          </w:p>
        </w:tc>
      </w:tr>
      <w:tr w:rsidR="003516DB" w:rsidRPr="00AE1D0B" w:rsidTr="005C44AF">
        <w:tc>
          <w:tcPr>
            <w:tcW w:w="1687" w:type="pct"/>
          </w:tcPr>
          <w:p w:rsidR="003516DB" w:rsidRPr="00AE1D0B" w:rsidRDefault="003516DB" w:rsidP="005C44AF">
            <w:pPr>
              <w:spacing w:line="360" w:lineRule="exact"/>
              <w:rPr>
                <w:rFonts w:hint="eastAsia"/>
                <w:szCs w:val="21"/>
              </w:rPr>
            </w:pPr>
            <w:r w:rsidRPr="0046244C">
              <w:rPr>
                <w:rFonts w:ascii="Times New Roman" w:hint="eastAsia"/>
                <w:szCs w:val="21"/>
              </w:rPr>
              <w:t>病情不严重</w:t>
            </w:r>
          </w:p>
        </w:tc>
        <w:tc>
          <w:tcPr>
            <w:tcW w:w="552" w:type="pct"/>
          </w:tcPr>
          <w:p w:rsidR="003516DB" w:rsidRPr="00AE1D0B" w:rsidRDefault="003516DB" w:rsidP="005C44AF">
            <w:pPr>
              <w:spacing w:line="360" w:lineRule="exact"/>
              <w:jc w:val="center"/>
              <w:rPr>
                <w:szCs w:val="21"/>
              </w:rPr>
            </w:pPr>
            <w:r w:rsidRPr="0046244C">
              <w:rPr>
                <w:rFonts w:ascii="Times New Roman"/>
                <w:szCs w:val="21"/>
              </w:rPr>
              <w:t>10.9</w:t>
            </w:r>
          </w:p>
        </w:tc>
        <w:tc>
          <w:tcPr>
            <w:tcW w:w="552" w:type="pct"/>
          </w:tcPr>
          <w:p w:rsidR="003516DB" w:rsidRPr="00AE1D0B" w:rsidRDefault="003516DB" w:rsidP="005C44AF">
            <w:pPr>
              <w:spacing w:line="360" w:lineRule="exact"/>
              <w:jc w:val="center"/>
              <w:rPr>
                <w:szCs w:val="21"/>
              </w:rPr>
            </w:pPr>
            <w:r w:rsidRPr="0046244C">
              <w:rPr>
                <w:rFonts w:ascii="Times New Roman"/>
                <w:szCs w:val="21"/>
              </w:rPr>
              <w:t>10.3</w:t>
            </w:r>
          </w:p>
        </w:tc>
        <w:tc>
          <w:tcPr>
            <w:tcW w:w="552" w:type="pct"/>
          </w:tcPr>
          <w:p w:rsidR="003516DB" w:rsidRPr="00AE1D0B" w:rsidRDefault="003516DB" w:rsidP="005C44AF">
            <w:pPr>
              <w:spacing w:line="360" w:lineRule="exact"/>
              <w:jc w:val="center"/>
              <w:rPr>
                <w:szCs w:val="21"/>
              </w:rPr>
            </w:pPr>
            <w:r w:rsidRPr="0046244C">
              <w:rPr>
                <w:rFonts w:ascii="Times New Roman"/>
                <w:szCs w:val="21"/>
              </w:rPr>
              <w:t>9.9</w:t>
            </w:r>
          </w:p>
        </w:tc>
        <w:tc>
          <w:tcPr>
            <w:tcW w:w="552" w:type="pct"/>
          </w:tcPr>
          <w:p w:rsidR="003516DB" w:rsidRPr="00AE1D0B" w:rsidRDefault="003516DB" w:rsidP="005C44AF">
            <w:pPr>
              <w:spacing w:line="360" w:lineRule="exact"/>
              <w:jc w:val="center"/>
              <w:rPr>
                <w:szCs w:val="21"/>
              </w:rPr>
            </w:pPr>
            <w:r w:rsidRPr="0046244C">
              <w:rPr>
                <w:rFonts w:ascii="Times New Roman"/>
                <w:szCs w:val="21"/>
              </w:rPr>
              <w:t>9.6</w:t>
            </w:r>
          </w:p>
        </w:tc>
        <w:tc>
          <w:tcPr>
            <w:tcW w:w="552" w:type="pct"/>
          </w:tcPr>
          <w:p w:rsidR="003516DB" w:rsidRPr="00AE1D0B" w:rsidRDefault="003516DB" w:rsidP="005C44AF">
            <w:pPr>
              <w:spacing w:line="360" w:lineRule="exact"/>
              <w:jc w:val="center"/>
              <w:rPr>
                <w:szCs w:val="21"/>
              </w:rPr>
            </w:pPr>
            <w:r w:rsidRPr="0046244C">
              <w:rPr>
                <w:rFonts w:ascii="Times New Roman"/>
                <w:szCs w:val="21"/>
              </w:rPr>
              <w:t>5.2</w:t>
            </w:r>
          </w:p>
        </w:tc>
        <w:tc>
          <w:tcPr>
            <w:tcW w:w="552" w:type="pct"/>
          </w:tcPr>
          <w:p w:rsidR="003516DB" w:rsidRPr="00AE1D0B" w:rsidRDefault="003516DB" w:rsidP="005C44AF">
            <w:pPr>
              <w:spacing w:line="360" w:lineRule="exact"/>
              <w:jc w:val="center"/>
              <w:rPr>
                <w:szCs w:val="21"/>
              </w:rPr>
            </w:pPr>
            <w:r w:rsidRPr="0046244C">
              <w:rPr>
                <w:rFonts w:ascii="Times New Roman"/>
                <w:szCs w:val="21"/>
              </w:rPr>
              <w:t>5.5</w:t>
            </w:r>
          </w:p>
        </w:tc>
      </w:tr>
      <w:tr w:rsidR="003516DB" w:rsidRPr="00AE1D0B" w:rsidTr="005C44AF">
        <w:tc>
          <w:tcPr>
            <w:tcW w:w="1687" w:type="pct"/>
          </w:tcPr>
          <w:p w:rsidR="003516DB" w:rsidRPr="00AE1D0B" w:rsidRDefault="003516DB" w:rsidP="005C44AF">
            <w:pPr>
              <w:spacing w:line="360" w:lineRule="exact"/>
              <w:rPr>
                <w:rFonts w:hint="eastAsia"/>
                <w:szCs w:val="21"/>
              </w:rPr>
            </w:pPr>
            <w:r w:rsidRPr="0046244C">
              <w:rPr>
                <w:rFonts w:ascii="Times New Roman" w:hint="eastAsia"/>
                <w:szCs w:val="21"/>
              </w:rPr>
              <w:t>没有工作人员</w:t>
            </w:r>
          </w:p>
        </w:tc>
        <w:tc>
          <w:tcPr>
            <w:tcW w:w="552" w:type="pct"/>
          </w:tcPr>
          <w:p w:rsidR="003516DB" w:rsidRPr="00AE1D0B" w:rsidRDefault="003516DB" w:rsidP="005C44AF">
            <w:pPr>
              <w:spacing w:line="360" w:lineRule="exact"/>
              <w:jc w:val="center"/>
              <w:rPr>
                <w:szCs w:val="21"/>
              </w:rPr>
            </w:pPr>
            <w:r w:rsidRPr="0046244C">
              <w:rPr>
                <w:rFonts w:ascii="Times New Roman"/>
                <w:szCs w:val="21"/>
              </w:rPr>
              <w:t>1.4</w:t>
            </w:r>
          </w:p>
        </w:tc>
        <w:tc>
          <w:tcPr>
            <w:tcW w:w="552" w:type="pct"/>
          </w:tcPr>
          <w:p w:rsidR="003516DB" w:rsidRPr="00AE1D0B" w:rsidRDefault="003516DB" w:rsidP="005C44AF">
            <w:pPr>
              <w:spacing w:line="360" w:lineRule="exact"/>
              <w:jc w:val="center"/>
              <w:rPr>
                <w:szCs w:val="21"/>
              </w:rPr>
            </w:pPr>
            <w:r w:rsidRPr="0046244C">
              <w:rPr>
                <w:rFonts w:ascii="Times New Roman"/>
                <w:szCs w:val="21"/>
              </w:rPr>
              <w:t>1.5</w:t>
            </w:r>
          </w:p>
        </w:tc>
        <w:tc>
          <w:tcPr>
            <w:tcW w:w="552" w:type="pct"/>
          </w:tcPr>
          <w:p w:rsidR="003516DB" w:rsidRPr="00AE1D0B" w:rsidRDefault="003516DB" w:rsidP="005C44AF">
            <w:pPr>
              <w:spacing w:line="360" w:lineRule="exact"/>
              <w:jc w:val="center"/>
              <w:rPr>
                <w:szCs w:val="21"/>
              </w:rPr>
            </w:pPr>
            <w:r w:rsidRPr="0046244C">
              <w:rPr>
                <w:rFonts w:ascii="Times New Roman"/>
                <w:szCs w:val="21"/>
              </w:rPr>
              <w:t>1.8</w:t>
            </w:r>
          </w:p>
        </w:tc>
        <w:tc>
          <w:tcPr>
            <w:tcW w:w="552" w:type="pct"/>
          </w:tcPr>
          <w:p w:rsidR="003516DB" w:rsidRPr="00AE1D0B" w:rsidRDefault="003516DB" w:rsidP="005C44AF">
            <w:pPr>
              <w:spacing w:line="360" w:lineRule="exact"/>
              <w:jc w:val="center"/>
              <w:rPr>
                <w:szCs w:val="21"/>
              </w:rPr>
            </w:pPr>
            <w:r w:rsidRPr="0046244C">
              <w:rPr>
                <w:rFonts w:ascii="Times New Roman"/>
                <w:szCs w:val="21"/>
              </w:rPr>
              <w:t>1.5</w:t>
            </w:r>
          </w:p>
        </w:tc>
        <w:tc>
          <w:tcPr>
            <w:tcW w:w="552" w:type="pct"/>
          </w:tcPr>
          <w:p w:rsidR="003516DB" w:rsidRPr="00AE1D0B" w:rsidRDefault="003516DB" w:rsidP="005C44AF">
            <w:pPr>
              <w:spacing w:line="360" w:lineRule="exact"/>
              <w:jc w:val="center"/>
              <w:rPr>
                <w:szCs w:val="21"/>
              </w:rPr>
            </w:pPr>
            <w:r w:rsidRPr="0046244C">
              <w:rPr>
                <w:rFonts w:ascii="Times New Roman"/>
                <w:szCs w:val="21"/>
              </w:rPr>
              <w:t>0.6</w:t>
            </w:r>
          </w:p>
        </w:tc>
        <w:tc>
          <w:tcPr>
            <w:tcW w:w="552" w:type="pct"/>
          </w:tcPr>
          <w:p w:rsidR="003516DB" w:rsidRPr="00AE1D0B" w:rsidRDefault="003516DB" w:rsidP="005C44AF">
            <w:pPr>
              <w:spacing w:line="360" w:lineRule="exact"/>
              <w:jc w:val="center"/>
              <w:rPr>
                <w:szCs w:val="21"/>
              </w:rPr>
            </w:pPr>
            <w:r w:rsidRPr="0046244C">
              <w:rPr>
                <w:rFonts w:ascii="Times New Roman"/>
                <w:szCs w:val="21"/>
              </w:rPr>
              <w:t>2.6</w:t>
            </w:r>
          </w:p>
        </w:tc>
      </w:tr>
      <w:tr w:rsidR="003516DB" w:rsidRPr="00AE1D0B" w:rsidTr="005C44AF">
        <w:tc>
          <w:tcPr>
            <w:tcW w:w="1687" w:type="pct"/>
          </w:tcPr>
          <w:p w:rsidR="003516DB" w:rsidRPr="00AE1D0B" w:rsidRDefault="003516DB" w:rsidP="005C44AF">
            <w:pPr>
              <w:spacing w:line="360" w:lineRule="exact"/>
              <w:rPr>
                <w:szCs w:val="21"/>
              </w:rPr>
            </w:pPr>
            <w:r w:rsidRPr="0046244C">
              <w:rPr>
                <w:rFonts w:ascii="Times New Roman" w:hint="eastAsia"/>
                <w:szCs w:val="21"/>
              </w:rPr>
              <w:t>工作人员态度恶劣</w:t>
            </w:r>
          </w:p>
        </w:tc>
        <w:tc>
          <w:tcPr>
            <w:tcW w:w="552" w:type="pct"/>
          </w:tcPr>
          <w:p w:rsidR="003516DB" w:rsidRPr="00AE1D0B" w:rsidRDefault="003516DB" w:rsidP="005C44AF">
            <w:pPr>
              <w:spacing w:line="360" w:lineRule="exact"/>
              <w:jc w:val="center"/>
              <w:rPr>
                <w:szCs w:val="21"/>
              </w:rPr>
            </w:pPr>
            <w:r w:rsidRPr="0046244C">
              <w:rPr>
                <w:rFonts w:ascii="Times New Roman"/>
                <w:szCs w:val="21"/>
              </w:rPr>
              <w:t>2.0</w:t>
            </w:r>
          </w:p>
        </w:tc>
        <w:tc>
          <w:tcPr>
            <w:tcW w:w="552" w:type="pct"/>
          </w:tcPr>
          <w:p w:rsidR="003516DB" w:rsidRPr="00AE1D0B" w:rsidRDefault="003516DB" w:rsidP="005C44AF">
            <w:pPr>
              <w:spacing w:line="360" w:lineRule="exact"/>
              <w:jc w:val="center"/>
              <w:rPr>
                <w:szCs w:val="21"/>
              </w:rPr>
            </w:pPr>
            <w:r w:rsidRPr="0046244C">
              <w:rPr>
                <w:rFonts w:ascii="Times New Roman"/>
                <w:szCs w:val="21"/>
              </w:rPr>
              <w:t>2.1</w:t>
            </w:r>
          </w:p>
        </w:tc>
        <w:tc>
          <w:tcPr>
            <w:tcW w:w="552" w:type="pct"/>
          </w:tcPr>
          <w:p w:rsidR="003516DB" w:rsidRPr="00AE1D0B" w:rsidRDefault="003516DB" w:rsidP="005C44AF">
            <w:pPr>
              <w:spacing w:line="360" w:lineRule="exact"/>
              <w:jc w:val="center"/>
              <w:rPr>
                <w:szCs w:val="21"/>
              </w:rPr>
            </w:pPr>
            <w:r w:rsidRPr="0046244C">
              <w:rPr>
                <w:rFonts w:ascii="Times New Roman"/>
                <w:szCs w:val="21"/>
              </w:rPr>
              <w:t>2.5</w:t>
            </w:r>
          </w:p>
        </w:tc>
        <w:tc>
          <w:tcPr>
            <w:tcW w:w="552" w:type="pct"/>
          </w:tcPr>
          <w:p w:rsidR="003516DB" w:rsidRPr="00AE1D0B" w:rsidRDefault="003516DB" w:rsidP="005C44AF">
            <w:pPr>
              <w:spacing w:line="360" w:lineRule="exact"/>
              <w:jc w:val="center"/>
              <w:rPr>
                <w:szCs w:val="21"/>
              </w:rPr>
            </w:pPr>
            <w:r w:rsidRPr="0046244C">
              <w:rPr>
                <w:rFonts w:ascii="Times New Roman"/>
                <w:szCs w:val="21"/>
              </w:rPr>
              <w:t>2.7</w:t>
            </w:r>
          </w:p>
        </w:tc>
        <w:tc>
          <w:tcPr>
            <w:tcW w:w="552" w:type="pct"/>
          </w:tcPr>
          <w:p w:rsidR="003516DB" w:rsidRPr="00AE1D0B" w:rsidRDefault="003516DB" w:rsidP="005C44AF">
            <w:pPr>
              <w:spacing w:line="360" w:lineRule="exact"/>
              <w:jc w:val="center"/>
              <w:rPr>
                <w:szCs w:val="21"/>
              </w:rPr>
            </w:pPr>
            <w:r w:rsidRPr="0046244C">
              <w:rPr>
                <w:rFonts w:ascii="Times New Roman"/>
                <w:szCs w:val="21"/>
              </w:rPr>
              <w:t>3.1</w:t>
            </w:r>
          </w:p>
        </w:tc>
        <w:tc>
          <w:tcPr>
            <w:tcW w:w="552" w:type="pct"/>
          </w:tcPr>
          <w:p w:rsidR="003516DB" w:rsidRPr="00AE1D0B" w:rsidRDefault="003516DB" w:rsidP="005C44AF">
            <w:pPr>
              <w:spacing w:line="360" w:lineRule="exact"/>
              <w:jc w:val="center"/>
              <w:rPr>
                <w:szCs w:val="21"/>
              </w:rPr>
            </w:pPr>
            <w:r w:rsidRPr="0046244C">
              <w:rPr>
                <w:rFonts w:ascii="Times New Roman"/>
                <w:szCs w:val="21"/>
              </w:rPr>
              <w:t>3.2</w:t>
            </w:r>
          </w:p>
        </w:tc>
      </w:tr>
      <w:tr w:rsidR="003516DB" w:rsidRPr="00AE1D0B" w:rsidTr="005C44AF">
        <w:tc>
          <w:tcPr>
            <w:tcW w:w="1687" w:type="pct"/>
          </w:tcPr>
          <w:p w:rsidR="003516DB" w:rsidRPr="00AE1D0B" w:rsidRDefault="003516DB" w:rsidP="005C44AF">
            <w:pPr>
              <w:spacing w:line="360" w:lineRule="exact"/>
              <w:rPr>
                <w:rFonts w:hint="eastAsia"/>
                <w:szCs w:val="21"/>
              </w:rPr>
            </w:pPr>
            <w:r w:rsidRPr="0046244C">
              <w:rPr>
                <w:rFonts w:ascii="Times New Roman" w:hint="eastAsia"/>
                <w:szCs w:val="21"/>
              </w:rPr>
              <w:t>候诊时间过长</w:t>
            </w:r>
          </w:p>
        </w:tc>
        <w:tc>
          <w:tcPr>
            <w:tcW w:w="552" w:type="pct"/>
          </w:tcPr>
          <w:p w:rsidR="003516DB" w:rsidRPr="00AE1D0B" w:rsidRDefault="003516DB" w:rsidP="005C44AF">
            <w:pPr>
              <w:spacing w:line="360" w:lineRule="exact"/>
              <w:jc w:val="center"/>
              <w:rPr>
                <w:szCs w:val="21"/>
              </w:rPr>
            </w:pPr>
            <w:r w:rsidRPr="0046244C">
              <w:rPr>
                <w:rFonts w:ascii="Times New Roman"/>
                <w:szCs w:val="21"/>
              </w:rPr>
              <w:t>4.4</w:t>
            </w:r>
          </w:p>
        </w:tc>
        <w:tc>
          <w:tcPr>
            <w:tcW w:w="552" w:type="pct"/>
          </w:tcPr>
          <w:p w:rsidR="003516DB" w:rsidRPr="00AE1D0B" w:rsidRDefault="003516DB" w:rsidP="005C44AF">
            <w:pPr>
              <w:spacing w:line="360" w:lineRule="exact"/>
              <w:jc w:val="center"/>
              <w:rPr>
                <w:szCs w:val="21"/>
              </w:rPr>
            </w:pPr>
            <w:r w:rsidRPr="0046244C">
              <w:rPr>
                <w:rFonts w:ascii="Times New Roman"/>
                <w:szCs w:val="21"/>
              </w:rPr>
              <w:t>4.2</w:t>
            </w:r>
          </w:p>
        </w:tc>
        <w:tc>
          <w:tcPr>
            <w:tcW w:w="552" w:type="pct"/>
          </w:tcPr>
          <w:p w:rsidR="003516DB" w:rsidRPr="00AE1D0B" w:rsidRDefault="003516DB" w:rsidP="005C44AF">
            <w:pPr>
              <w:spacing w:line="360" w:lineRule="exact"/>
              <w:jc w:val="center"/>
              <w:rPr>
                <w:szCs w:val="21"/>
              </w:rPr>
            </w:pPr>
            <w:r w:rsidRPr="0046244C">
              <w:rPr>
                <w:rFonts w:ascii="Times New Roman"/>
                <w:szCs w:val="21"/>
              </w:rPr>
              <w:t>4.4</w:t>
            </w:r>
          </w:p>
        </w:tc>
        <w:tc>
          <w:tcPr>
            <w:tcW w:w="552" w:type="pct"/>
          </w:tcPr>
          <w:p w:rsidR="003516DB" w:rsidRPr="00AE1D0B" w:rsidRDefault="003516DB" w:rsidP="005C44AF">
            <w:pPr>
              <w:spacing w:line="360" w:lineRule="exact"/>
              <w:jc w:val="center"/>
              <w:rPr>
                <w:szCs w:val="21"/>
              </w:rPr>
            </w:pPr>
            <w:r w:rsidRPr="0046244C">
              <w:rPr>
                <w:rFonts w:ascii="Times New Roman"/>
                <w:szCs w:val="21"/>
              </w:rPr>
              <w:t>4.7</w:t>
            </w:r>
          </w:p>
        </w:tc>
        <w:tc>
          <w:tcPr>
            <w:tcW w:w="552" w:type="pct"/>
          </w:tcPr>
          <w:p w:rsidR="003516DB" w:rsidRPr="00AE1D0B" w:rsidRDefault="003516DB" w:rsidP="005C44AF">
            <w:pPr>
              <w:spacing w:line="360" w:lineRule="exact"/>
              <w:jc w:val="center"/>
              <w:rPr>
                <w:szCs w:val="21"/>
              </w:rPr>
            </w:pPr>
            <w:r w:rsidRPr="0046244C">
              <w:rPr>
                <w:rFonts w:ascii="Times New Roman"/>
                <w:szCs w:val="21"/>
              </w:rPr>
              <w:t>4.4</w:t>
            </w:r>
          </w:p>
        </w:tc>
        <w:tc>
          <w:tcPr>
            <w:tcW w:w="552" w:type="pct"/>
          </w:tcPr>
          <w:p w:rsidR="003516DB" w:rsidRPr="00AE1D0B" w:rsidRDefault="003516DB" w:rsidP="005C44AF">
            <w:pPr>
              <w:spacing w:line="360" w:lineRule="exact"/>
              <w:jc w:val="center"/>
              <w:rPr>
                <w:szCs w:val="21"/>
              </w:rPr>
            </w:pPr>
            <w:r w:rsidRPr="0046244C">
              <w:rPr>
                <w:rFonts w:ascii="Times New Roman"/>
                <w:szCs w:val="21"/>
              </w:rPr>
              <w:t>3.4</w:t>
            </w:r>
          </w:p>
        </w:tc>
      </w:tr>
      <w:tr w:rsidR="003516DB" w:rsidRPr="00AE1D0B" w:rsidTr="005C44AF">
        <w:tc>
          <w:tcPr>
            <w:tcW w:w="1687" w:type="pct"/>
          </w:tcPr>
          <w:p w:rsidR="003516DB" w:rsidRPr="00AE1D0B" w:rsidRDefault="003516DB" w:rsidP="005C44AF">
            <w:pPr>
              <w:spacing w:line="360" w:lineRule="exact"/>
              <w:rPr>
                <w:rFonts w:hint="eastAsia"/>
                <w:szCs w:val="21"/>
              </w:rPr>
            </w:pPr>
            <w:r w:rsidRPr="0046244C">
              <w:rPr>
                <w:rFonts w:ascii="Times New Roman" w:hint="eastAsia"/>
                <w:szCs w:val="21"/>
              </w:rPr>
              <w:t>其他原因</w:t>
            </w:r>
          </w:p>
        </w:tc>
        <w:tc>
          <w:tcPr>
            <w:tcW w:w="552" w:type="pct"/>
          </w:tcPr>
          <w:p w:rsidR="003516DB" w:rsidRPr="00AE1D0B" w:rsidRDefault="003516DB" w:rsidP="005C44AF">
            <w:pPr>
              <w:spacing w:line="360" w:lineRule="exact"/>
              <w:jc w:val="center"/>
              <w:rPr>
                <w:szCs w:val="21"/>
              </w:rPr>
            </w:pPr>
            <w:r w:rsidRPr="0046244C">
              <w:rPr>
                <w:rFonts w:ascii="Times New Roman"/>
                <w:szCs w:val="21"/>
              </w:rPr>
              <w:t>5.2</w:t>
            </w:r>
          </w:p>
        </w:tc>
        <w:tc>
          <w:tcPr>
            <w:tcW w:w="552" w:type="pct"/>
          </w:tcPr>
          <w:p w:rsidR="003516DB" w:rsidRPr="00AE1D0B" w:rsidRDefault="003516DB" w:rsidP="005C44AF">
            <w:pPr>
              <w:spacing w:line="360" w:lineRule="exact"/>
              <w:jc w:val="center"/>
              <w:rPr>
                <w:szCs w:val="21"/>
              </w:rPr>
            </w:pPr>
            <w:r w:rsidRPr="0046244C">
              <w:rPr>
                <w:rFonts w:ascii="Times New Roman"/>
                <w:szCs w:val="21"/>
              </w:rPr>
              <w:t>5.6</w:t>
            </w:r>
          </w:p>
        </w:tc>
        <w:tc>
          <w:tcPr>
            <w:tcW w:w="552" w:type="pct"/>
          </w:tcPr>
          <w:p w:rsidR="003516DB" w:rsidRPr="00AE1D0B" w:rsidRDefault="003516DB" w:rsidP="005C44AF">
            <w:pPr>
              <w:spacing w:line="360" w:lineRule="exact"/>
              <w:jc w:val="center"/>
              <w:rPr>
                <w:szCs w:val="21"/>
              </w:rPr>
            </w:pPr>
            <w:r w:rsidRPr="0046244C">
              <w:rPr>
                <w:rFonts w:ascii="Times New Roman"/>
                <w:szCs w:val="21"/>
              </w:rPr>
              <w:t>7.2</w:t>
            </w:r>
          </w:p>
        </w:tc>
        <w:tc>
          <w:tcPr>
            <w:tcW w:w="552" w:type="pct"/>
          </w:tcPr>
          <w:p w:rsidR="003516DB" w:rsidRPr="00AE1D0B" w:rsidRDefault="003516DB" w:rsidP="005C44AF">
            <w:pPr>
              <w:spacing w:line="360" w:lineRule="exact"/>
              <w:jc w:val="center"/>
              <w:rPr>
                <w:szCs w:val="21"/>
              </w:rPr>
            </w:pPr>
            <w:r w:rsidRPr="0046244C">
              <w:rPr>
                <w:rFonts w:ascii="Times New Roman"/>
                <w:szCs w:val="21"/>
              </w:rPr>
              <w:t>6.7</w:t>
            </w:r>
          </w:p>
        </w:tc>
        <w:tc>
          <w:tcPr>
            <w:tcW w:w="552" w:type="pct"/>
          </w:tcPr>
          <w:p w:rsidR="003516DB" w:rsidRPr="00AE1D0B" w:rsidRDefault="003516DB" w:rsidP="005C44AF">
            <w:pPr>
              <w:spacing w:line="360" w:lineRule="exact"/>
              <w:jc w:val="center"/>
              <w:rPr>
                <w:szCs w:val="21"/>
              </w:rPr>
            </w:pPr>
            <w:r w:rsidRPr="0046244C">
              <w:rPr>
                <w:rFonts w:ascii="Times New Roman"/>
                <w:szCs w:val="21"/>
              </w:rPr>
              <w:t>8.5</w:t>
            </w:r>
          </w:p>
        </w:tc>
        <w:tc>
          <w:tcPr>
            <w:tcW w:w="552" w:type="pct"/>
          </w:tcPr>
          <w:p w:rsidR="003516DB" w:rsidRPr="00AE1D0B" w:rsidRDefault="003516DB" w:rsidP="005C44AF">
            <w:pPr>
              <w:spacing w:line="360" w:lineRule="exact"/>
              <w:jc w:val="center"/>
              <w:rPr>
                <w:szCs w:val="21"/>
              </w:rPr>
            </w:pPr>
            <w:r w:rsidRPr="0046244C">
              <w:rPr>
                <w:rFonts w:ascii="Times New Roman"/>
                <w:szCs w:val="21"/>
              </w:rPr>
              <w:t>6.8</w:t>
            </w:r>
          </w:p>
        </w:tc>
      </w:tr>
      <w:tr w:rsidR="003516DB" w:rsidRPr="005C44AF" w:rsidTr="005C44AF">
        <w:tc>
          <w:tcPr>
            <w:tcW w:w="1687" w:type="pct"/>
            <w:shd w:val="clear" w:color="auto" w:fill="99CCFF"/>
          </w:tcPr>
          <w:p w:rsidR="003516DB" w:rsidRPr="005C44AF" w:rsidRDefault="003516DB" w:rsidP="005C44AF">
            <w:pPr>
              <w:spacing w:line="360" w:lineRule="exact"/>
              <w:rPr>
                <w:rFonts w:ascii="SimHei" w:eastAsia="SimHei" w:hint="eastAsia"/>
                <w:bCs/>
                <w:color w:val="FF0000"/>
                <w:szCs w:val="21"/>
              </w:rPr>
            </w:pPr>
            <w:r w:rsidRPr="005C44AF">
              <w:rPr>
                <w:rFonts w:ascii="SimHei" w:eastAsia="SimHei" w:hint="eastAsia"/>
                <w:bCs/>
                <w:color w:val="FF0000"/>
                <w:szCs w:val="21"/>
              </w:rPr>
              <w:t xml:space="preserve">总计 </w:t>
            </w:r>
          </w:p>
        </w:tc>
        <w:tc>
          <w:tcPr>
            <w:tcW w:w="552" w:type="pct"/>
            <w:shd w:val="clear" w:color="auto" w:fill="99CCFF"/>
          </w:tcPr>
          <w:p w:rsidR="003516DB" w:rsidRPr="005C44AF" w:rsidRDefault="003516DB" w:rsidP="005C44AF">
            <w:pPr>
              <w:spacing w:line="360" w:lineRule="exact"/>
              <w:jc w:val="center"/>
              <w:rPr>
                <w:b/>
                <w:bCs/>
                <w:color w:val="FF0000"/>
                <w:szCs w:val="21"/>
              </w:rPr>
            </w:pPr>
            <w:r w:rsidRPr="005C44AF">
              <w:rPr>
                <w:rFonts w:ascii="Times New Roman"/>
                <w:b/>
                <w:bCs/>
                <w:color w:val="FF0000"/>
                <w:szCs w:val="21"/>
              </w:rPr>
              <w:t>100.0</w:t>
            </w:r>
          </w:p>
        </w:tc>
        <w:tc>
          <w:tcPr>
            <w:tcW w:w="552" w:type="pct"/>
            <w:shd w:val="clear" w:color="auto" w:fill="99CCFF"/>
          </w:tcPr>
          <w:p w:rsidR="003516DB" w:rsidRPr="005C44AF" w:rsidRDefault="003516DB" w:rsidP="005C44AF">
            <w:pPr>
              <w:spacing w:line="360" w:lineRule="exact"/>
              <w:jc w:val="center"/>
              <w:rPr>
                <w:b/>
                <w:bCs/>
                <w:color w:val="FF0000"/>
                <w:szCs w:val="21"/>
              </w:rPr>
            </w:pPr>
            <w:r w:rsidRPr="005C44AF">
              <w:rPr>
                <w:rFonts w:ascii="Times New Roman"/>
                <w:b/>
                <w:bCs/>
                <w:color w:val="FF0000"/>
                <w:szCs w:val="21"/>
              </w:rPr>
              <w:t>100.0</w:t>
            </w:r>
          </w:p>
        </w:tc>
        <w:tc>
          <w:tcPr>
            <w:tcW w:w="552" w:type="pct"/>
            <w:shd w:val="clear" w:color="auto" w:fill="99CCFF"/>
          </w:tcPr>
          <w:p w:rsidR="003516DB" w:rsidRPr="005C44AF" w:rsidRDefault="003516DB" w:rsidP="005C44AF">
            <w:pPr>
              <w:spacing w:line="360" w:lineRule="exact"/>
              <w:jc w:val="center"/>
              <w:rPr>
                <w:b/>
                <w:bCs/>
                <w:color w:val="FF0000"/>
                <w:szCs w:val="21"/>
              </w:rPr>
            </w:pPr>
            <w:r w:rsidRPr="005C44AF">
              <w:rPr>
                <w:rFonts w:ascii="Times New Roman"/>
                <w:b/>
                <w:bCs/>
                <w:color w:val="FF0000"/>
                <w:szCs w:val="21"/>
              </w:rPr>
              <w:t>100.0</w:t>
            </w:r>
          </w:p>
        </w:tc>
        <w:tc>
          <w:tcPr>
            <w:tcW w:w="552" w:type="pct"/>
            <w:shd w:val="clear" w:color="auto" w:fill="99CCFF"/>
          </w:tcPr>
          <w:p w:rsidR="003516DB" w:rsidRPr="005C44AF" w:rsidRDefault="003516DB" w:rsidP="005C44AF">
            <w:pPr>
              <w:spacing w:line="360" w:lineRule="exact"/>
              <w:jc w:val="center"/>
              <w:rPr>
                <w:b/>
                <w:bCs/>
                <w:color w:val="FF0000"/>
                <w:szCs w:val="21"/>
              </w:rPr>
            </w:pPr>
            <w:r w:rsidRPr="005C44AF">
              <w:rPr>
                <w:rFonts w:ascii="Times New Roman"/>
                <w:b/>
                <w:bCs/>
                <w:color w:val="FF0000"/>
                <w:szCs w:val="21"/>
              </w:rPr>
              <w:t>100.0</w:t>
            </w:r>
          </w:p>
        </w:tc>
        <w:tc>
          <w:tcPr>
            <w:tcW w:w="552" w:type="pct"/>
            <w:shd w:val="clear" w:color="auto" w:fill="99CCFF"/>
          </w:tcPr>
          <w:p w:rsidR="003516DB" w:rsidRPr="005C44AF" w:rsidRDefault="003516DB" w:rsidP="005C44AF">
            <w:pPr>
              <w:spacing w:line="360" w:lineRule="exact"/>
              <w:jc w:val="center"/>
              <w:rPr>
                <w:b/>
                <w:bCs/>
                <w:color w:val="FF0000"/>
                <w:szCs w:val="21"/>
              </w:rPr>
            </w:pPr>
            <w:r w:rsidRPr="005C44AF">
              <w:rPr>
                <w:rFonts w:ascii="Times New Roman"/>
                <w:b/>
                <w:bCs/>
                <w:color w:val="FF0000"/>
                <w:szCs w:val="21"/>
              </w:rPr>
              <w:t>100.0</w:t>
            </w:r>
          </w:p>
        </w:tc>
        <w:tc>
          <w:tcPr>
            <w:tcW w:w="552" w:type="pct"/>
            <w:shd w:val="clear" w:color="auto" w:fill="99CCFF"/>
          </w:tcPr>
          <w:p w:rsidR="003516DB" w:rsidRPr="005C44AF" w:rsidRDefault="003516DB" w:rsidP="005C44AF">
            <w:pPr>
              <w:spacing w:line="360" w:lineRule="exact"/>
              <w:jc w:val="center"/>
              <w:rPr>
                <w:rFonts w:ascii="Times New Roman"/>
                <w:b/>
                <w:bCs/>
                <w:color w:val="FF0000"/>
                <w:szCs w:val="21"/>
              </w:rPr>
            </w:pPr>
            <w:r w:rsidRPr="005C44AF">
              <w:rPr>
                <w:rFonts w:ascii="Times New Roman"/>
                <w:b/>
                <w:bCs/>
                <w:color w:val="FF0000"/>
                <w:szCs w:val="21"/>
              </w:rPr>
              <w:t>100.0</w:t>
            </w:r>
          </w:p>
        </w:tc>
      </w:tr>
    </w:tbl>
    <w:p w:rsidR="003516DB" w:rsidRPr="005C44AF" w:rsidRDefault="003516DB" w:rsidP="0046244C">
      <w:pPr>
        <w:spacing w:after="240" w:line="360" w:lineRule="exact"/>
        <w:rPr>
          <w:rFonts w:ascii="Times New Roman"/>
          <w:bCs/>
          <w:szCs w:val="21"/>
        </w:rPr>
      </w:pPr>
      <w:r w:rsidRPr="005C44AF">
        <w:rPr>
          <w:rFonts w:ascii="KaiTi_GB2312" w:eastAsia="KaiTi_GB2312" w:hint="eastAsia"/>
          <w:bCs/>
          <w:color w:val="0000FF"/>
          <w:szCs w:val="21"/>
        </w:rPr>
        <w:t>资料来源：</w:t>
      </w:r>
      <w:r w:rsidRPr="005C44AF">
        <w:rPr>
          <w:rFonts w:ascii="Times New Roman" w:hint="eastAsia"/>
          <w:bCs/>
          <w:szCs w:val="21"/>
        </w:rPr>
        <w:t>卫生部门按性别分列的数据（</w:t>
      </w:r>
      <w:r w:rsidRPr="005C44AF">
        <w:rPr>
          <w:rFonts w:ascii="Times New Roman" w:hint="eastAsia"/>
          <w:bCs/>
          <w:szCs w:val="21"/>
        </w:rPr>
        <w:t>2004</w:t>
      </w:r>
      <w:r w:rsidRPr="005C44AF">
        <w:rPr>
          <w:rFonts w:ascii="Times New Roman" w:hint="eastAsia"/>
          <w:bCs/>
          <w:szCs w:val="21"/>
        </w:rPr>
        <w:t>年全国提供服务情况调查），</w:t>
      </w:r>
      <w:r w:rsidRPr="005C44AF">
        <w:rPr>
          <w:rFonts w:ascii="Times New Roman" w:hint="eastAsia"/>
          <w:bCs/>
          <w:szCs w:val="21"/>
        </w:rPr>
        <w:t>2007</w:t>
      </w:r>
      <w:r w:rsidRPr="005C44AF">
        <w:rPr>
          <w:rFonts w:ascii="Times New Roman" w:hint="eastAsia"/>
          <w:bCs/>
          <w:szCs w:val="21"/>
        </w:rPr>
        <w:t>年</w:t>
      </w:r>
      <w:r w:rsidRPr="005C44AF">
        <w:rPr>
          <w:rFonts w:ascii="Times New Roman" w:hint="eastAsia"/>
          <w:bCs/>
          <w:szCs w:val="21"/>
        </w:rPr>
        <w:t>9</w:t>
      </w:r>
      <w:r w:rsidRPr="005C44AF">
        <w:rPr>
          <w:rFonts w:ascii="Times New Roman" w:hint="eastAsia"/>
          <w:bCs/>
          <w:szCs w:val="21"/>
        </w:rPr>
        <w:t>月。</w:t>
      </w:r>
    </w:p>
    <w:p w:rsidR="003516DB" w:rsidRPr="00225024" w:rsidRDefault="003516DB" w:rsidP="00225024">
      <w:pPr>
        <w:pStyle w:val="H1"/>
        <w:spacing w:after="240" w:line="360" w:lineRule="exact"/>
        <w:rPr>
          <w:rFonts w:hint="eastAsia"/>
        </w:rPr>
      </w:pPr>
      <w:bookmarkStart w:id="75" w:name="_Toc210009074"/>
      <w:bookmarkStart w:id="76" w:name="_Toc239054718"/>
      <w:r w:rsidRPr="00225024">
        <w:t>14.4</w:t>
      </w:r>
      <w:bookmarkEnd w:id="75"/>
      <w:r w:rsidR="005C44AF">
        <w:rPr>
          <w:rFonts w:hint="eastAsia"/>
        </w:rPr>
        <w:t xml:space="preserve">  </w:t>
      </w:r>
      <w:r w:rsidRPr="00225024">
        <w:rPr>
          <w:rFonts w:hint="eastAsia"/>
        </w:rPr>
        <w:t>农村金融服务</w:t>
      </w:r>
      <w:bookmarkEnd w:id="76"/>
    </w:p>
    <w:p w:rsidR="003516DB" w:rsidRPr="00154DC2" w:rsidRDefault="003516DB" w:rsidP="00154DC2">
      <w:pPr>
        <w:pStyle w:val="H23"/>
        <w:spacing w:after="240" w:line="360" w:lineRule="exact"/>
      </w:pPr>
      <w:bookmarkStart w:id="77" w:name="_Toc210009075"/>
      <w:bookmarkStart w:id="78" w:name="_Toc239054719"/>
      <w:r w:rsidRPr="00154DC2">
        <w:t>14.4.1</w:t>
      </w:r>
      <w:r w:rsidR="005C44AF">
        <w:rPr>
          <w:rFonts w:hint="eastAsia"/>
        </w:rPr>
        <w:t xml:space="preserve">  </w:t>
      </w:r>
      <w:r w:rsidRPr="00154DC2">
        <w:rPr>
          <w:rFonts w:hint="eastAsia"/>
        </w:rPr>
        <w:t>缔约国在帮助农村妇女获得更多金融服务方面取得的进展</w:t>
      </w:r>
      <w:bookmarkEnd w:id="77"/>
      <w:bookmarkEnd w:id="78"/>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由于农村妇女占农业劳动力的</w:t>
      </w:r>
      <w:r w:rsidRPr="0046244C">
        <w:rPr>
          <w:rFonts w:ascii="Times New Roman"/>
          <w:szCs w:val="21"/>
        </w:rPr>
        <w:t>79%</w:t>
      </w:r>
      <w:r w:rsidRPr="0046244C">
        <w:rPr>
          <w:rFonts w:ascii="Times New Roman" w:hint="eastAsia"/>
          <w:szCs w:val="21"/>
        </w:rPr>
        <w:t>，乌干达政府与发展合作伙伴采取多项措施，协助农村妇女平等地接受农业金融服务。政府实施小额金融服务推广计划（</w:t>
      </w:r>
      <w:r w:rsidRPr="0046244C">
        <w:rPr>
          <w:rFonts w:ascii="Times New Roman" w:hint="eastAsia"/>
          <w:szCs w:val="21"/>
        </w:rPr>
        <w:t>MOP</w:t>
      </w:r>
      <w:r w:rsidRPr="0046244C">
        <w:rPr>
          <w:rFonts w:ascii="Times New Roman" w:hint="eastAsia"/>
          <w:szCs w:val="21"/>
        </w:rPr>
        <w:t>），旨在向农村社区推广可持续的金融服务。现有资料表明，小额供资机构（</w:t>
      </w:r>
      <w:r w:rsidRPr="0046244C">
        <w:rPr>
          <w:rFonts w:ascii="Times New Roman" w:hint="eastAsia"/>
          <w:szCs w:val="21"/>
        </w:rPr>
        <w:t>MFI</w:t>
      </w:r>
      <w:r w:rsidRPr="0046244C">
        <w:rPr>
          <w:rFonts w:ascii="Times New Roman" w:hint="eastAsia"/>
          <w:szCs w:val="21"/>
        </w:rPr>
        <w:t>）的大部分借贷者都是从事商业活动的城市妇女。这意味着小额供资机构没有为农村妇女提供充足的服务，农村妇女无法拓宽自己的生活范围。</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目前这种情况是由多种因素造成的。小额金融服务提供者没有提供专门针对农业部门的金融产品。由于酝酿期长，严重依赖天气因素，小额供资机构认为农业是高风险投资领域。这种观点造就了小额供资机构的特点——利率高，贷款期限短。</w:t>
      </w:r>
      <w:r w:rsidRPr="0046244C">
        <w:rPr>
          <w:rStyle w:val="FootnoteReference"/>
          <w:rFonts w:ascii="Times New Roman"/>
          <w:szCs w:val="21"/>
        </w:rPr>
        <w:footnoteReference w:id="84"/>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在国际开发部、奥地利政府、挪威发展合作署和丹麦国际开发署的支持下，“援助乌干达”组织正在组建乡村储蓄和信贷协会（</w:t>
      </w:r>
      <w:r w:rsidRPr="0046244C">
        <w:rPr>
          <w:rFonts w:ascii="Times New Roman" w:hint="eastAsia"/>
          <w:szCs w:val="21"/>
        </w:rPr>
        <w:t>VSLA</w:t>
      </w:r>
      <w:r w:rsidRPr="0046244C">
        <w:rPr>
          <w:rFonts w:ascii="Times New Roman" w:hint="eastAsia"/>
          <w:szCs w:val="21"/>
        </w:rPr>
        <w:t>），目的是满足农村贫困人口</w:t>
      </w:r>
      <w:r w:rsidR="009167A5">
        <w:rPr>
          <w:rFonts w:ascii="Times New Roman" w:hint="eastAsia"/>
          <w:szCs w:val="21"/>
        </w:rPr>
        <w:t>，</w:t>
      </w:r>
      <w:r w:rsidRPr="0046244C">
        <w:rPr>
          <w:rFonts w:ascii="Times New Roman" w:hint="eastAsia"/>
          <w:szCs w:val="21"/>
        </w:rPr>
        <w:t>特别是妇女的金融需求。根据这项计划，小组成员（</w:t>
      </w:r>
      <w:r w:rsidRPr="0046244C">
        <w:rPr>
          <w:rFonts w:ascii="Times New Roman" w:hint="eastAsia"/>
          <w:szCs w:val="21"/>
        </w:rPr>
        <w:t>25</w:t>
      </w:r>
      <w:r w:rsidRPr="0046244C">
        <w:rPr>
          <w:rFonts w:ascii="Times New Roman" w:hint="eastAsia"/>
          <w:szCs w:val="21"/>
        </w:rPr>
        <w:t>至</w:t>
      </w:r>
      <w:r w:rsidRPr="0046244C">
        <w:rPr>
          <w:rFonts w:ascii="Times New Roman" w:hint="eastAsia"/>
          <w:szCs w:val="21"/>
        </w:rPr>
        <w:t>30</w:t>
      </w:r>
      <w:r w:rsidRPr="0046244C">
        <w:rPr>
          <w:rFonts w:ascii="Times New Roman" w:hint="eastAsia"/>
          <w:szCs w:val="21"/>
        </w:rPr>
        <w:t>人）将储蓄集中起来，在固定期限内借给其他的小组成员。协会还建立了保险基金制度，小组成员可以动用这笔基金，应对家庭突发状况。这项计划的其他特点同样吸引农村居民：</w:t>
      </w:r>
    </w:p>
    <w:p w:rsidR="003516DB" w:rsidRPr="0046244C" w:rsidRDefault="003516DB" w:rsidP="005C44AF">
      <w:pPr>
        <w:numPr>
          <w:ilvl w:val="0"/>
          <w:numId w:val="25"/>
        </w:numPr>
        <w:tabs>
          <w:tab w:val="clear" w:pos="1365"/>
          <w:tab w:val="num" w:pos="1500"/>
        </w:tabs>
        <w:spacing w:after="240" w:line="360" w:lineRule="exact"/>
        <w:ind w:left="1500"/>
        <w:rPr>
          <w:rFonts w:ascii="Times New Roman"/>
          <w:szCs w:val="21"/>
        </w:rPr>
      </w:pPr>
      <w:r w:rsidRPr="0046244C">
        <w:rPr>
          <w:rFonts w:ascii="Times New Roman" w:hint="eastAsia"/>
          <w:szCs w:val="21"/>
        </w:rPr>
        <w:t>简便易行和公开透明；</w:t>
      </w:r>
    </w:p>
    <w:p w:rsidR="003516DB" w:rsidRPr="0046244C" w:rsidRDefault="003516DB" w:rsidP="005C44AF">
      <w:pPr>
        <w:numPr>
          <w:ilvl w:val="0"/>
          <w:numId w:val="25"/>
        </w:numPr>
        <w:tabs>
          <w:tab w:val="clear" w:pos="1365"/>
          <w:tab w:val="num" w:pos="1500"/>
        </w:tabs>
        <w:spacing w:after="240" w:line="360" w:lineRule="exact"/>
        <w:ind w:left="1500"/>
        <w:rPr>
          <w:rFonts w:ascii="Times New Roman"/>
          <w:szCs w:val="21"/>
        </w:rPr>
      </w:pPr>
      <w:r w:rsidRPr="0046244C">
        <w:rPr>
          <w:rFonts w:ascii="Times New Roman" w:hint="eastAsia"/>
          <w:szCs w:val="21"/>
        </w:rPr>
        <w:t>简单的贷款程序；</w:t>
      </w:r>
    </w:p>
    <w:p w:rsidR="003516DB" w:rsidRPr="0046244C" w:rsidRDefault="003516DB" w:rsidP="005C44AF">
      <w:pPr>
        <w:numPr>
          <w:ilvl w:val="0"/>
          <w:numId w:val="25"/>
        </w:numPr>
        <w:tabs>
          <w:tab w:val="clear" w:pos="1365"/>
          <w:tab w:val="num" w:pos="1500"/>
        </w:tabs>
        <w:spacing w:after="240" w:line="360" w:lineRule="exact"/>
        <w:ind w:left="1500"/>
        <w:rPr>
          <w:rFonts w:ascii="Times New Roman"/>
          <w:szCs w:val="21"/>
        </w:rPr>
      </w:pPr>
      <w:r w:rsidRPr="0046244C">
        <w:rPr>
          <w:rFonts w:ascii="Times New Roman" w:hint="eastAsia"/>
          <w:szCs w:val="21"/>
        </w:rPr>
        <w:t>灵活的偿付条件；</w:t>
      </w:r>
    </w:p>
    <w:p w:rsidR="003516DB" w:rsidRPr="0046244C" w:rsidRDefault="003516DB" w:rsidP="005C44AF">
      <w:pPr>
        <w:numPr>
          <w:ilvl w:val="0"/>
          <w:numId w:val="25"/>
        </w:numPr>
        <w:tabs>
          <w:tab w:val="clear" w:pos="1365"/>
          <w:tab w:val="num" w:pos="1500"/>
        </w:tabs>
        <w:spacing w:after="240" w:line="360" w:lineRule="exact"/>
        <w:ind w:left="1500"/>
        <w:rPr>
          <w:rFonts w:ascii="Times New Roman"/>
          <w:szCs w:val="21"/>
        </w:rPr>
      </w:pPr>
      <w:r w:rsidRPr="0046244C">
        <w:rPr>
          <w:rFonts w:ascii="Times New Roman" w:hint="eastAsia"/>
          <w:szCs w:val="21"/>
        </w:rPr>
        <w:t>储蓄回报率高；</w:t>
      </w:r>
    </w:p>
    <w:p w:rsidR="003516DB" w:rsidRPr="0046244C" w:rsidRDefault="003516DB" w:rsidP="005C44AF">
      <w:pPr>
        <w:numPr>
          <w:ilvl w:val="0"/>
          <w:numId w:val="25"/>
        </w:numPr>
        <w:tabs>
          <w:tab w:val="clear" w:pos="1365"/>
          <w:tab w:val="num" w:pos="1500"/>
        </w:tabs>
        <w:spacing w:after="240" w:line="360" w:lineRule="exact"/>
        <w:ind w:left="1500"/>
        <w:rPr>
          <w:rFonts w:ascii="Times New Roman"/>
          <w:szCs w:val="21"/>
        </w:rPr>
      </w:pPr>
      <w:r w:rsidRPr="0046244C">
        <w:rPr>
          <w:rFonts w:ascii="Times New Roman" w:hint="eastAsia"/>
          <w:szCs w:val="21"/>
        </w:rPr>
        <w:t>专门满足农村妇女的需求；</w:t>
      </w:r>
    </w:p>
    <w:p w:rsidR="003516DB" w:rsidRPr="0046244C" w:rsidRDefault="003516DB" w:rsidP="005C44AF">
      <w:pPr>
        <w:numPr>
          <w:ilvl w:val="0"/>
          <w:numId w:val="25"/>
        </w:numPr>
        <w:tabs>
          <w:tab w:val="clear" w:pos="1365"/>
          <w:tab w:val="num" w:pos="1500"/>
        </w:tabs>
        <w:spacing w:after="240" w:line="360" w:lineRule="exact"/>
        <w:ind w:left="1500"/>
        <w:rPr>
          <w:rFonts w:ascii="Times New Roman"/>
          <w:szCs w:val="21"/>
        </w:rPr>
      </w:pPr>
      <w:r w:rsidRPr="0046244C">
        <w:rPr>
          <w:rFonts w:ascii="Times New Roman" w:hint="eastAsia"/>
          <w:szCs w:val="21"/>
        </w:rPr>
        <w:t>储蓄、取款和借贷方便。</w:t>
      </w:r>
    </w:p>
    <w:p w:rsidR="003516DB" w:rsidRPr="0046244C" w:rsidRDefault="003516DB" w:rsidP="0046244C">
      <w:pPr>
        <w:numPr>
          <w:ilvl w:val="0"/>
          <w:numId w:val="9"/>
        </w:numPr>
        <w:spacing w:after="240" w:line="360" w:lineRule="exact"/>
        <w:rPr>
          <w:rFonts w:ascii="Times New Roman"/>
          <w:b/>
          <w:bCs/>
          <w:szCs w:val="21"/>
        </w:rPr>
      </w:pPr>
      <w:r w:rsidRPr="0046244C">
        <w:rPr>
          <w:rFonts w:ascii="Times New Roman" w:hint="eastAsia"/>
          <w:szCs w:val="21"/>
        </w:rPr>
        <w:t>乡村储蓄和信贷协会提升了妇女的金融管理能力，提高了她们的生活水平。女性小组成员如今知道如何储蓄，能够做到家畜饲养的多样化。</w:t>
      </w:r>
      <w:r w:rsidRPr="0046244C">
        <w:rPr>
          <w:rStyle w:val="FootnoteReference"/>
          <w:rFonts w:ascii="Times New Roman"/>
          <w:szCs w:val="21"/>
        </w:rPr>
        <w:footnoteReference w:id="85"/>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正在为乌干达小额金融服务部门制定社会性别政策。</w:t>
      </w:r>
      <w:r w:rsidRPr="0046244C">
        <w:rPr>
          <w:rStyle w:val="FootnoteReference"/>
          <w:rFonts w:ascii="Times New Roman"/>
          <w:szCs w:val="21"/>
        </w:rPr>
        <w:footnoteReference w:id="86"/>
      </w:r>
      <w:r w:rsidRPr="0046244C">
        <w:rPr>
          <w:rFonts w:ascii="Times New Roman" w:hint="eastAsia"/>
          <w:szCs w:val="21"/>
        </w:rPr>
        <w:t xml:space="preserve"> </w:t>
      </w:r>
      <w:r w:rsidRPr="0046244C">
        <w:rPr>
          <w:rFonts w:ascii="Times New Roman" w:hint="eastAsia"/>
          <w:szCs w:val="21"/>
        </w:rPr>
        <w:t>拟议的政策力求解决农村妇女对于信贷和金融信贷的获取、利用和管理等问题。</w:t>
      </w:r>
    </w:p>
    <w:p w:rsidR="003516DB" w:rsidRPr="00225024" w:rsidRDefault="003516DB" w:rsidP="005C44AF">
      <w:pPr>
        <w:pStyle w:val="H1"/>
        <w:spacing w:after="240" w:line="360" w:lineRule="exact"/>
        <w:ind w:left="735" w:hanging="735"/>
        <w:rPr>
          <w:rFonts w:hint="eastAsia"/>
        </w:rPr>
      </w:pPr>
      <w:bookmarkStart w:id="79" w:name="_Toc210009076"/>
      <w:bookmarkStart w:id="80" w:name="_Toc239054720"/>
      <w:r w:rsidRPr="00225024">
        <w:t>14.5</w:t>
      </w:r>
      <w:bookmarkEnd w:id="79"/>
      <w:r w:rsidR="005C44AF">
        <w:rPr>
          <w:rFonts w:hint="eastAsia"/>
        </w:rPr>
        <w:t xml:space="preserve">  </w:t>
      </w:r>
      <w:r w:rsidRPr="00225024">
        <w:rPr>
          <w:rFonts w:hint="eastAsia"/>
        </w:rPr>
        <w:t>缔约国为消除妨碍妇女充分享有财产权的消极习俗和传统做法而采取的措施和依然面临的困难</w:t>
      </w:r>
      <w:bookmarkEnd w:id="80"/>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性别、劳工和社会发展部拟定了乌干达国家文化政策，希望动员社区行动起来，反对有辱做人尊严的文化习俗。此外，这项政策还规定采取重要行动，实现这一目标。政策副本已经发放给全国各地所有地区和市镇，目前正在制定相应的战略和行动计划。</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性别、劳工和社会发展部当前用于监督政策执行情况的人力和财力不足。由于社会和文化发展问题是国家发展计划的</w:t>
      </w:r>
      <w:r w:rsidRPr="0046244C">
        <w:rPr>
          <w:rFonts w:ascii="Times New Roman" w:hint="eastAsia"/>
          <w:szCs w:val="21"/>
        </w:rPr>
        <w:t>10</w:t>
      </w:r>
      <w:r w:rsidRPr="0046244C">
        <w:rPr>
          <w:rFonts w:ascii="Times New Roman" w:hint="eastAsia"/>
          <w:szCs w:val="21"/>
        </w:rPr>
        <w:t>份工作文件之一，这种情况有望得到缓解，可以借此机会分配更多资源，在地区一级恢复并招聘更多文化干事。</w:t>
      </w:r>
      <w:r w:rsidRPr="0046244C">
        <w:rPr>
          <w:rStyle w:val="FootnoteReference"/>
          <w:rFonts w:ascii="Times New Roman"/>
          <w:szCs w:val="21"/>
        </w:rPr>
        <w:footnoteReference w:id="87"/>
      </w:r>
      <w:r w:rsidRPr="0046244C">
        <w:rPr>
          <w:rFonts w:ascii="Times New Roman"/>
          <w:szCs w:val="21"/>
        </w:rPr>
        <w:t xml:space="preserve"> </w:t>
      </w:r>
    </w:p>
    <w:p w:rsidR="003516DB" w:rsidRPr="00225024" w:rsidRDefault="003516DB" w:rsidP="00225024">
      <w:pPr>
        <w:pStyle w:val="HCh"/>
        <w:spacing w:after="240" w:line="360" w:lineRule="exact"/>
        <w:rPr>
          <w:rFonts w:hint="eastAsia"/>
          <w:szCs w:val="28"/>
        </w:rPr>
      </w:pPr>
      <w:bookmarkStart w:id="81" w:name="_Toc210009077"/>
      <w:bookmarkStart w:id="82" w:name="_Toc239054721"/>
      <w:r w:rsidRPr="00225024">
        <w:rPr>
          <w:szCs w:val="28"/>
        </w:rPr>
        <w:t>15.0</w:t>
      </w:r>
      <w:r w:rsidR="005C44AF">
        <w:rPr>
          <w:rFonts w:hint="eastAsia"/>
          <w:szCs w:val="28"/>
        </w:rPr>
        <w:t xml:space="preserve">  </w:t>
      </w:r>
      <w:r w:rsidRPr="00225024">
        <w:rPr>
          <w:rFonts w:hint="eastAsia"/>
          <w:szCs w:val="28"/>
        </w:rPr>
        <w:t>第</w:t>
      </w:r>
      <w:r w:rsidRPr="00225024">
        <w:rPr>
          <w:szCs w:val="28"/>
        </w:rPr>
        <w:t>15</w:t>
      </w:r>
      <w:bookmarkEnd w:id="81"/>
      <w:r w:rsidRPr="00225024">
        <w:rPr>
          <w:rFonts w:hint="eastAsia"/>
          <w:szCs w:val="28"/>
        </w:rPr>
        <w:t>条</w:t>
      </w:r>
      <w:bookmarkEnd w:id="82"/>
    </w:p>
    <w:p w:rsidR="003516DB" w:rsidRPr="00225024" w:rsidRDefault="003516DB" w:rsidP="00225024">
      <w:pPr>
        <w:pStyle w:val="H1"/>
        <w:spacing w:after="240" w:line="360" w:lineRule="exact"/>
      </w:pPr>
      <w:bookmarkStart w:id="83" w:name="_Toc210009078"/>
      <w:bookmarkStart w:id="84" w:name="_Toc239054722"/>
      <w:r w:rsidRPr="00225024">
        <w:t>15.1</w:t>
      </w:r>
      <w:r w:rsidR="005C44AF">
        <w:rPr>
          <w:rFonts w:hint="eastAsia"/>
        </w:rPr>
        <w:t xml:space="preserve">  </w:t>
      </w:r>
      <w:r w:rsidRPr="00225024">
        <w:rPr>
          <w:rFonts w:hint="eastAsia"/>
        </w:rPr>
        <w:t>法律</w:t>
      </w:r>
      <w:r w:rsidR="00CF2F4F">
        <w:rPr>
          <w:rFonts w:hint="eastAsia"/>
        </w:rPr>
        <w:t>面</w:t>
      </w:r>
      <w:r w:rsidRPr="00225024">
        <w:rPr>
          <w:rFonts w:hint="eastAsia"/>
        </w:rPr>
        <w:t>前人人平等</w:t>
      </w:r>
      <w:bookmarkEnd w:id="83"/>
      <w:bookmarkEnd w:id="84"/>
    </w:p>
    <w:p w:rsidR="003516DB" w:rsidRPr="005C44AF" w:rsidRDefault="003516DB" w:rsidP="005C44AF">
      <w:pPr>
        <w:pStyle w:val="H1"/>
        <w:spacing w:after="240" w:line="360" w:lineRule="exact"/>
        <w:rPr>
          <w:rFonts w:hint="eastAsia"/>
        </w:rPr>
      </w:pPr>
      <w:bookmarkStart w:id="85" w:name="_Toc239054723"/>
      <w:r w:rsidRPr="005C44AF">
        <w:rPr>
          <w:rFonts w:hint="eastAsia"/>
        </w:rPr>
        <w:t>让妇女有更多机会诉诸法律</w:t>
      </w:r>
      <w:bookmarkEnd w:id="85"/>
    </w:p>
    <w:p w:rsidR="003516DB" w:rsidRPr="00154DC2" w:rsidRDefault="003516DB" w:rsidP="00154DC2">
      <w:pPr>
        <w:pStyle w:val="H23"/>
        <w:spacing w:after="240" w:line="360" w:lineRule="exact"/>
        <w:rPr>
          <w:rFonts w:hint="eastAsia"/>
        </w:rPr>
      </w:pPr>
      <w:bookmarkStart w:id="86" w:name="_Toc210009080"/>
      <w:bookmarkStart w:id="87" w:name="_Toc239054724"/>
      <w:r w:rsidRPr="00154DC2">
        <w:rPr>
          <w:rFonts w:hint="eastAsia"/>
        </w:rPr>
        <w:t>15.1.1</w:t>
      </w:r>
      <w:r w:rsidRPr="00154DC2">
        <w:tab/>
      </w:r>
      <w:bookmarkEnd w:id="86"/>
      <w:r w:rsidRPr="00154DC2">
        <w:rPr>
          <w:rFonts w:hint="eastAsia"/>
        </w:rPr>
        <w:t>缔约国取得的进展和依然面临的困难</w:t>
      </w:r>
      <w:bookmarkEnd w:id="87"/>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乌干达政府采取多项措施，增强司法机构的能力，消除司法方面的社会性别障碍。乌干达共和国</w:t>
      </w:r>
      <w:r w:rsidRPr="0046244C">
        <w:rPr>
          <w:rFonts w:ascii="Times New Roman" w:hint="eastAsia"/>
          <w:szCs w:val="21"/>
        </w:rPr>
        <w:t>1995</w:t>
      </w:r>
      <w:r w:rsidRPr="0046244C">
        <w:rPr>
          <w:rFonts w:ascii="Times New Roman" w:hint="eastAsia"/>
          <w:szCs w:val="21"/>
        </w:rPr>
        <w:t>年《宪法》第</w:t>
      </w:r>
      <w:r w:rsidRPr="0046244C">
        <w:rPr>
          <w:rFonts w:ascii="Times New Roman"/>
          <w:szCs w:val="21"/>
        </w:rPr>
        <w:t>50</w:t>
      </w:r>
      <w:r w:rsidRPr="0046244C">
        <w:rPr>
          <w:rFonts w:ascii="Times New Roman" w:hint="eastAsia"/>
          <w:szCs w:val="21"/>
        </w:rPr>
        <w:t>（</w:t>
      </w:r>
      <w:r w:rsidRPr="0046244C">
        <w:rPr>
          <w:rFonts w:ascii="Times New Roman" w:hint="eastAsia"/>
          <w:szCs w:val="21"/>
        </w:rPr>
        <w:t>1</w:t>
      </w:r>
      <w:r w:rsidRPr="0046244C">
        <w:rPr>
          <w:rFonts w:ascii="Times New Roman" w:hint="eastAsia"/>
          <w:szCs w:val="21"/>
        </w:rPr>
        <w:t>）条规定，关于不歧视妇女的宪法保障由主管法院负责具体执行。</w:t>
      </w:r>
      <w:r w:rsidRPr="0046244C">
        <w:rPr>
          <w:rStyle w:val="FootnoteReference"/>
          <w:rFonts w:ascii="Times New Roman"/>
          <w:szCs w:val="21"/>
        </w:rPr>
        <w:footnoteReference w:id="88"/>
      </w:r>
      <w:r w:rsidRPr="0046244C">
        <w:rPr>
          <w:rFonts w:ascii="Times New Roman"/>
          <w:szCs w:val="21"/>
        </w:rPr>
        <w:t xml:space="preserve"> </w:t>
      </w:r>
      <w:r w:rsidRPr="0046244C">
        <w:rPr>
          <w:rFonts w:ascii="Times New Roman" w:hint="eastAsia"/>
          <w:szCs w:val="21"/>
        </w:rPr>
        <w:t>此前有人成功地要求宪法法院废除了歧视妇女的法律。</w:t>
      </w:r>
      <w:r w:rsidRPr="0046244C">
        <w:rPr>
          <w:rStyle w:val="FootnoteReference"/>
          <w:rFonts w:ascii="Times New Roman"/>
          <w:szCs w:val="21"/>
        </w:rPr>
        <w:footnoteReference w:id="89"/>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司法、法律和秩序部门（</w:t>
      </w:r>
      <w:r w:rsidRPr="0046244C">
        <w:rPr>
          <w:rFonts w:ascii="Times New Roman"/>
          <w:szCs w:val="21"/>
        </w:rPr>
        <w:t>JLOS</w:t>
      </w:r>
      <w:r w:rsidRPr="0046244C">
        <w:rPr>
          <w:rFonts w:ascii="Times New Roman" w:hint="eastAsia"/>
          <w:szCs w:val="21"/>
        </w:rPr>
        <w:t>）</w:t>
      </w:r>
      <w:r w:rsidRPr="0046244C">
        <w:rPr>
          <w:rStyle w:val="FootnoteReference"/>
          <w:rFonts w:ascii="Times New Roman"/>
          <w:szCs w:val="21"/>
        </w:rPr>
        <w:footnoteReference w:id="90"/>
      </w:r>
      <w:r w:rsidRPr="0046244C">
        <w:rPr>
          <w:rFonts w:ascii="Times New Roman"/>
          <w:szCs w:val="21"/>
        </w:rPr>
        <w:t xml:space="preserve"> </w:t>
      </w:r>
      <w:r w:rsidRPr="0046244C">
        <w:rPr>
          <w:rFonts w:ascii="Times New Roman" w:hint="eastAsia"/>
          <w:szCs w:val="21"/>
        </w:rPr>
        <w:t>第二阶段投资计划</w:t>
      </w:r>
      <w:r w:rsidRPr="0046244C">
        <w:rPr>
          <w:rFonts w:ascii="Times New Roman"/>
          <w:szCs w:val="21"/>
        </w:rPr>
        <w:t xml:space="preserve"> </w:t>
      </w:r>
      <w:r w:rsidRPr="0046244C">
        <w:rPr>
          <w:rFonts w:ascii="Times New Roman" w:hint="eastAsia"/>
          <w:szCs w:val="21"/>
        </w:rPr>
        <w:t>（</w:t>
      </w:r>
      <w:r w:rsidRPr="0046244C">
        <w:rPr>
          <w:rFonts w:ascii="Times New Roman"/>
          <w:iCs/>
          <w:szCs w:val="21"/>
        </w:rPr>
        <w:t>2006</w:t>
      </w:r>
      <w:r w:rsidRPr="0046244C">
        <w:rPr>
          <w:rFonts w:ascii="Times New Roman" w:hint="eastAsia"/>
          <w:iCs/>
          <w:szCs w:val="21"/>
        </w:rPr>
        <w:t>至</w:t>
      </w:r>
      <w:r w:rsidRPr="0046244C">
        <w:rPr>
          <w:rFonts w:ascii="Times New Roman"/>
          <w:iCs/>
          <w:szCs w:val="21"/>
        </w:rPr>
        <w:t>2010</w:t>
      </w:r>
      <w:r w:rsidRPr="0046244C">
        <w:rPr>
          <w:rFonts w:ascii="Times New Roman" w:hint="eastAsia"/>
          <w:iCs/>
          <w:szCs w:val="21"/>
        </w:rPr>
        <w:t>年）制定了政策框架，有助于拉近司法机构同穷人、边缘化群体</w:t>
      </w:r>
      <w:r w:rsidR="00CF2F4F">
        <w:rPr>
          <w:rFonts w:ascii="Times New Roman" w:hint="eastAsia"/>
          <w:iCs/>
          <w:szCs w:val="21"/>
        </w:rPr>
        <w:t>，</w:t>
      </w:r>
      <w:r w:rsidRPr="0046244C">
        <w:rPr>
          <w:rFonts w:ascii="Times New Roman" w:hint="eastAsia"/>
          <w:iCs/>
          <w:szCs w:val="21"/>
        </w:rPr>
        <w:t>特别是妇女之间的距离。这项计划提出了如下目标：</w:t>
      </w:r>
      <w:r w:rsidRPr="00310B28">
        <w:rPr>
          <w:rFonts w:ascii="Times New Roman" w:eastAsia="KaiTi_GB2312" w:hint="eastAsia"/>
          <w:iCs/>
          <w:color w:val="0000FF"/>
          <w:szCs w:val="21"/>
        </w:rPr>
        <w:t>在司法、法律和秩序机构内推广人权文化；让全体民众</w:t>
      </w:r>
      <w:r w:rsidR="00CF2F4F">
        <w:rPr>
          <w:rFonts w:ascii="Times New Roman" w:eastAsia="KaiTi_GB2312" w:hint="eastAsia"/>
          <w:iCs/>
          <w:color w:val="0000FF"/>
          <w:szCs w:val="21"/>
        </w:rPr>
        <w:t>，</w:t>
      </w:r>
      <w:r w:rsidRPr="00310B28">
        <w:rPr>
          <w:rFonts w:ascii="Times New Roman" w:eastAsia="KaiTi_GB2312" w:hint="eastAsia"/>
          <w:iCs/>
          <w:color w:val="0000FF"/>
          <w:szCs w:val="21"/>
        </w:rPr>
        <w:t>特别是穷人和边缘化群体有更多机会诉诸法律；推动社区参与司法、法律和秩序部门的工作</w:t>
      </w:r>
      <w:r w:rsidRPr="0046244C">
        <w:rPr>
          <w:rFonts w:ascii="Times New Roman" w:hint="eastAsia"/>
          <w:iCs/>
          <w:szCs w:val="21"/>
        </w:rPr>
        <w:t>。</w:t>
      </w:r>
      <w:r w:rsidRPr="0046244C">
        <w:rPr>
          <w:rFonts w:ascii="Times New Roman"/>
          <w:szCs w:val="21"/>
        </w:rPr>
        <w:t xml:space="preserve"> </w:t>
      </w:r>
    </w:p>
    <w:p w:rsidR="003516DB" w:rsidRPr="0046244C" w:rsidRDefault="003516DB" w:rsidP="0046244C">
      <w:pPr>
        <w:spacing w:after="240" w:line="360" w:lineRule="exact"/>
        <w:ind w:left="360"/>
        <w:rPr>
          <w:rFonts w:ascii="Times New Roman" w:hint="eastAsia"/>
          <w:szCs w:val="21"/>
        </w:rPr>
      </w:pPr>
      <w:r w:rsidRPr="0046244C">
        <w:rPr>
          <w:rFonts w:ascii="Times New Roman" w:hint="eastAsia"/>
          <w:szCs w:val="21"/>
        </w:rPr>
        <w:t>计划在司法系统内开展如下行动，消除社会性别障碍：</w:t>
      </w:r>
    </w:p>
    <w:p w:rsidR="003516DB" w:rsidRPr="0046244C" w:rsidRDefault="003516DB" w:rsidP="005C44AF">
      <w:pPr>
        <w:numPr>
          <w:ilvl w:val="0"/>
          <w:numId w:val="25"/>
        </w:numPr>
        <w:tabs>
          <w:tab w:val="clear" w:pos="1365"/>
          <w:tab w:val="num" w:pos="1500"/>
        </w:tabs>
        <w:spacing w:after="240" w:line="360" w:lineRule="exact"/>
        <w:ind w:left="1500"/>
        <w:rPr>
          <w:rFonts w:ascii="Times New Roman" w:hint="eastAsia"/>
          <w:szCs w:val="21"/>
        </w:rPr>
      </w:pPr>
      <w:r w:rsidRPr="0046244C">
        <w:rPr>
          <w:rFonts w:ascii="Times New Roman" w:hint="eastAsia"/>
          <w:szCs w:val="21"/>
        </w:rPr>
        <w:t>司法部和检察署等司法、法律和秩序机构实现地域分散，建立法院和驻地检察官办公室，招聘工作人员，购置设备；</w:t>
      </w:r>
    </w:p>
    <w:p w:rsidR="003516DB" w:rsidRPr="0046244C" w:rsidRDefault="003516DB" w:rsidP="005C44AF">
      <w:pPr>
        <w:numPr>
          <w:ilvl w:val="0"/>
          <w:numId w:val="25"/>
        </w:numPr>
        <w:tabs>
          <w:tab w:val="clear" w:pos="1365"/>
          <w:tab w:val="num" w:pos="1500"/>
        </w:tabs>
        <w:spacing w:after="240" w:line="360" w:lineRule="exact"/>
        <w:ind w:left="1500"/>
        <w:rPr>
          <w:rFonts w:ascii="Times New Roman" w:hint="eastAsia"/>
          <w:szCs w:val="21"/>
        </w:rPr>
      </w:pPr>
      <w:r w:rsidRPr="0046244C">
        <w:rPr>
          <w:rFonts w:ascii="Times New Roman" w:hint="eastAsia"/>
          <w:szCs w:val="21"/>
        </w:rPr>
        <w:t>扩大并加强法定法律援助制度，消除穷人和边缘化群体诉诸法律的经济障碍；</w:t>
      </w:r>
    </w:p>
    <w:p w:rsidR="003516DB" w:rsidRPr="0046244C" w:rsidRDefault="003516DB" w:rsidP="005C44AF">
      <w:pPr>
        <w:numPr>
          <w:ilvl w:val="0"/>
          <w:numId w:val="25"/>
        </w:numPr>
        <w:tabs>
          <w:tab w:val="clear" w:pos="1365"/>
          <w:tab w:val="num" w:pos="1500"/>
        </w:tabs>
        <w:spacing w:after="240" w:line="360" w:lineRule="exact"/>
        <w:ind w:left="1500"/>
        <w:rPr>
          <w:rFonts w:ascii="Times New Roman" w:hint="eastAsia"/>
          <w:szCs w:val="21"/>
        </w:rPr>
      </w:pPr>
      <w:r w:rsidRPr="0046244C">
        <w:rPr>
          <w:rFonts w:ascii="Times New Roman" w:hint="eastAsia"/>
          <w:szCs w:val="21"/>
        </w:rPr>
        <w:t>编写信息宣传资料，将原被告委员会形成制度化，提高员工应对社会性别问题的能力，为不擅长法院用语者提供翻译服务，从而消除诉诸法律的技术障碍。</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司法部和检察署等司法、法律和秩序机构实现地域分散，在各个地区建立法院、驻地检察官办公室、派出所和监狱，增加高等法院巡回视察的次数，招聘并任命司法干部，购置汽车、计算机等设备，增加诉诸法律的具体机会。考虑到冲突给司法系统造成的影响，乌干达北部地区受到重点关注。根据乌干达北部地区重建方案，总理办公室（</w:t>
      </w:r>
      <w:r w:rsidRPr="0046244C">
        <w:rPr>
          <w:rFonts w:ascii="Times New Roman" w:hint="eastAsia"/>
          <w:szCs w:val="21"/>
        </w:rPr>
        <w:t>OPM</w:t>
      </w:r>
      <w:r w:rsidRPr="0046244C">
        <w:rPr>
          <w:rFonts w:ascii="Times New Roman" w:hint="eastAsia"/>
          <w:szCs w:val="21"/>
        </w:rPr>
        <w:t>）为古卢地区的高等法院提供财政支持，协助当地减少积压旧案（进入司法系统</w:t>
      </w:r>
      <w:r w:rsidRPr="0046244C">
        <w:rPr>
          <w:rFonts w:ascii="Times New Roman" w:hint="eastAsia"/>
          <w:szCs w:val="21"/>
        </w:rPr>
        <w:t>2</w:t>
      </w:r>
      <w:r w:rsidRPr="0046244C">
        <w:rPr>
          <w:rFonts w:ascii="Times New Roman" w:hint="eastAsia"/>
          <w:szCs w:val="21"/>
        </w:rPr>
        <w:t>年以上且尚未解决的案件），</w:t>
      </w:r>
      <w:r w:rsidRPr="0046244C">
        <w:rPr>
          <w:rFonts w:ascii="Times New Roman" w:hint="eastAsia"/>
          <w:szCs w:val="21"/>
        </w:rPr>
        <w:t>2007</w:t>
      </w:r>
      <w:r w:rsidRPr="0046244C">
        <w:rPr>
          <w:rFonts w:ascii="Times New Roman" w:hint="eastAsia"/>
          <w:szCs w:val="21"/>
        </w:rPr>
        <w:t>年旧案数量从</w:t>
      </w:r>
      <w:r w:rsidRPr="0046244C">
        <w:rPr>
          <w:rFonts w:ascii="Times New Roman" w:hint="eastAsia"/>
          <w:szCs w:val="21"/>
        </w:rPr>
        <w:t>500</w:t>
      </w:r>
      <w:r w:rsidRPr="0046244C">
        <w:rPr>
          <w:rFonts w:ascii="Times New Roman" w:hint="eastAsia"/>
          <w:szCs w:val="21"/>
        </w:rPr>
        <w:t>宗降至</w:t>
      </w:r>
      <w:r w:rsidRPr="0046244C">
        <w:rPr>
          <w:rFonts w:ascii="Times New Roman" w:hint="eastAsia"/>
          <w:szCs w:val="21"/>
        </w:rPr>
        <w:t>200</w:t>
      </w:r>
      <w:r w:rsidRPr="0046244C">
        <w:rPr>
          <w:rFonts w:ascii="Times New Roman" w:hint="eastAsia"/>
          <w:szCs w:val="21"/>
        </w:rPr>
        <w:t>宗。</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获得法律补偿的妇女人数略有增加。关于乌干达司法、法律和秩序服务的需求、使用和接受情况的基准调查发现，</w:t>
      </w:r>
      <w:r w:rsidRPr="0046244C">
        <w:rPr>
          <w:rStyle w:val="FootnoteReference"/>
          <w:rFonts w:ascii="Times New Roman"/>
          <w:szCs w:val="21"/>
        </w:rPr>
        <w:footnoteReference w:id="91"/>
      </w:r>
      <w:r w:rsidRPr="0046244C">
        <w:rPr>
          <w:rFonts w:ascii="Times New Roman"/>
          <w:szCs w:val="21"/>
        </w:rPr>
        <w:t xml:space="preserve"> </w:t>
      </w:r>
      <w:r w:rsidRPr="0046244C">
        <w:rPr>
          <w:rFonts w:ascii="Times New Roman" w:hint="eastAsia"/>
          <w:szCs w:val="21"/>
        </w:rPr>
        <w:t>对于司法质量表示满意的城市妇女（</w:t>
      </w:r>
      <w:r w:rsidRPr="0046244C">
        <w:rPr>
          <w:rFonts w:ascii="Times New Roman"/>
          <w:szCs w:val="21"/>
        </w:rPr>
        <w:t>40%</w:t>
      </w:r>
      <w:r w:rsidRPr="0046244C">
        <w:rPr>
          <w:rFonts w:ascii="Times New Roman" w:hint="eastAsia"/>
          <w:szCs w:val="21"/>
        </w:rPr>
        <w:t>）多于男子（</w:t>
      </w:r>
      <w:r w:rsidRPr="0046244C">
        <w:rPr>
          <w:rFonts w:ascii="Times New Roman"/>
          <w:szCs w:val="21"/>
        </w:rPr>
        <w:t>36%</w:t>
      </w:r>
      <w:r w:rsidRPr="0046244C">
        <w:rPr>
          <w:rFonts w:ascii="Times New Roman" w:hint="eastAsia"/>
          <w:szCs w:val="21"/>
        </w:rPr>
        <w:t>），农村地区的情况则刚好相反，农村妇女求助无门的问题持续引发关注。</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造成问题的部分原因是司法、法律和秩序机构处理社会性别问题的能力有限，以及诉讼费用过高。司法、法律和秩序机构存在的其他问题还包括：迟迟没有制定社会性别和诉诸司法机会战略，社会性别协调员的能力不足，以及部门工作组没能在各自工作范围内有效解决贫困妇女</w:t>
      </w:r>
      <w:r w:rsidRPr="00310B28">
        <w:rPr>
          <w:rFonts w:ascii="Times New Roman" w:eastAsia="KaiTi_GB2312" w:hint="eastAsia"/>
          <w:color w:val="0000FF"/>
          <w:szCs w:val="21"/>
        </w:rPr>
        <w:t>求助于司法</w:t>
      </w:r>
      <w:r w:rsidRPr="0046244C">
        <w:rPr>
          <w:rFonts w:ascii="Times New Roman" w:hint="eastAsia"/>
          <w:szCs w:val="21"/>
        </w:rPr>
        <w:t>的问题。</w:t>
      </w:r>
      <w:r w:rsidRPr="0046244C">
        <w:rPr>
          <w:rStyle w:val="FootnoteReference"/>
          <w:rFonts w:ascii="Times New Roman"/>
          <w:szCs w:val="21"/>
        </w:rPr>
        <w:footnoteReference w:id="92"/>
      </w:r>
    </w:p>
    <w:p w:rsidR="003516DB" w:rsidRPr="005C44AF" w:rsidRDefault="003516DB" w:rsidP="005C44AF">
      <w:pPr>
        <w:spacing w:after="240" w:line="360" w:lineRule="exact"/>
        <w:rPr>
          <w:rFonts w:ascii="SimHei" w:eastAsia="SimHei" w:hint="eastAsia"/>
          <w:bCs/>
          <w:color w:val="FF0000"/>
          <w:szCs w:val="21"/>
          <w:lang w:val="fr-FR"/>
        </w:rPr>
      </w:pPr>
      <w:r w:rsidRPr="005C44AF">
        <w:rPr>
          <w:rFonts w:ascii="SimHei" w:eastAsia="SimHei" w:hint="eastAsia"/>
          <w:bCs/>
          <w:color w:val="FF0000"/>
          <w:szCs w:val="21"/>
          <w:lang w:val="fr-FR"/>
        </w:rPr>
        <w:t>表九：国民对于司法、法律和秩序机构的认识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09"/>
        <w:gridCol w:w="5657"/>
      </w:tblGrid>
      <w:tr w:rsidR="003516DB" w:rsidRPr="005C44AF" w:rsidTr="005C44AF">
        <w:tc>
          <w:tcPr>
            <w:tcW w:w="2190" w:type="pct"/>
            <w:shd w:val="pct25" w:color="auto" w:fill="auto"/>
          </w:tcPr>
          <w:p w:rsidR="003516DB" w:rsidRPr="005C44AF" w:rsidRDefault="003516DB" w:rsidP="005C44AF">
            <w:pPr>
              <w:tabs>
                <w:tab w:val="center" w:pos="4320"/>
                <w:tab w:val="right" w:pos="8640"/>
              </w:tabs>
              <w:spacing w:line="360" w:lineRule="exact"/>
              <w:rPr>
                <w:rFonts w:ascii="SimHei" w:eastAsia="SimHei" w:hint="eastAsia"/>
                <w:bCs/>
                <w:color w:val="FF0000"/>
                <w:szCs w:val="21"/>
              </w:rPr>
            </w:pPr>
            <w:r w:rsidRPr="005C44AF">
              <w:rPr>
                <w:rFonts w:ascii="SimHei" w:eastAsia="SimHei" w:hint="eastAsia"/>
                <w:bCs/>
                <w:color w:val="FF0000"/>
                <w:szCs w:val="21"/>
              </w:rPr>
              <w:t>认识</w:t>
            </w:r>
          </w:p>
        </w:tc>
        <w:tc>
          <w:tcPr>
            <w:tcW w:w="2810" w:type="pct"/>
            <w:shd w:val="pct25" w:color="auto" w:fill="auto"/>
          </w:tcPr>
          <w:p w:rsidR="003516DB" w:rsidRPr="005C44AF" w:rsidRDefault="003516DB" w:rsidP="005C44AF">
            <w:pPr>
              <w:tabs>
                <w:tab w:val="center" w:pos="4320"/>
                <w:tab w:val="right" w:pos="8640"/>
              </w:tabs>
              <w:spacing w:line="360" w:lineRule="exact"/>
              <w:rPr>
                <w:rFonts w:ascii="SimHei" w:eastAsia="SimHei" w:hint="eastAsia"/>
                <w:bCs/>
                <w:color w:val="FF0000"/>
                <w:szCs w:val="21"/>
              </w:rPr>
            </w:pPr>
            <w:r w:rsidRPr="005C44AF">
              <w:rPr>
                <w:rFonts w:ascii="SimHei" w:eastAsia="SimHei" w:hint="eastAsia"/>
                <w:bCs/>
                <w:color w:val="FF0000"/>
                <w:szCs w:val="21"/>
              </w:rPr>
              <w:t>民众比例</w:t>
            </w:r>
          </w:p>
        </w:tc>
      </w:tr>
      <w:tr w:rsidR="003516DB" w:rsidRPr="00AE1D0B" w:rsidTr="005C44AF">
        <w:tc>
          <w:tcPr>
            <w:tcW w:w="2190" w:type="pct"/>
          </w:tcPr>
          <w:p w:rsidR="003516DB" w:rsidRPr="00AE1D0B" w:rsidRDefault="003516DB" w:rsidP="005C44AF">
            <w:pPr>
              <w:tabs>
                <w:tab w:val="center" w:pos="4320"/>
                <w:tab w:val="right" w:pos="8640"/>
              </w:tabs>
              <w:spacing w:line="360" w:lineRule="exact"/>
              <w:rPr>
                <w:szCs w:val="21"/>
              </w:rPr>
            </w:pPr>
            <w:r w:rsidRPr="0046244C">
              <w:rPr>
                <w:rFonts w:ascii="Times New Roman" w:hint="eastAsia"/>
                <w:szCs w:val="21"/>
              </w:rPr>
              <w:t>是否满意警方打击犯罪的工作</w:t>
            </w:r>
          </w:p>
        </w:tc>
        <w:tc>
          <w:tcPr>
            <w:tcW w:w="2810" w:type="pct"/>
          </w:tcPr>
          <w:p w:rsidR="003516DB" w:rsidRPr="0046244C" w:rsidRDefault="003516DB" w:rsidP="005C44AF">
            <w:pPr>
              <w:tabs>
                <w:tab w:val="center" w:pos="4320"/>
                <w:tab w:val="right" w:pos="8640"/>
              </w:tabs>
              <w:spacing w:line="360" w:lineRule="exact"/>
              <w:rPr>
                <w:rFonts w:ascii="Times New Roman" w:hint="eastAsia"/>
                <w:szCs w:val="21"/>
              </w:rPr>
            </w:pPr>
            <w:r w:rsidRPr="0046244C">
              <w:rPr>
                <w:rFonts w:ascii="Times New Roman"/>
                <w:szCs w:val="21"/>
              </w:rPr>
              <w:t xml:space="preserve">40% </w:t>
            </w:r>
            <w:r w:rsidRPr="0046244C">
              <w:rPr>
                <w:rFonts w:ascii="Times New Roman" w:hint="eastAsia"/>
                <w:szCs w:val="21"/>
              </w:rPr>
              <w:t>不满意</w:t>
            </w:r>
          </w:p>
          <w:p w:rsidR="003516DB" w:rsidRPr="00AE1D0B" w:rsidRDefault="003516DB" w:rsidP="005C44AF">
            <w:pPr>
              <w:tabs>
                <w:tab w:val="center" w:pos="4320"/>
                <w:tab w:val="right" w:pos="8640"/>
              </w:tabs>
              <w:spacing w:line="360" w:lineRule="exact"/>
              <w:rPr>
                <w:szCs w:val="21"/>
              </w:rPr>
            </w:pPr>
            <w:r w:rsidRPr="0046244C">
              <w:rPr>
                <w:rFonts w:ascii="Times New Roman"/>
                <w:szCs w:val="21"/>
              </w:rPr>
              <w:t xml:space="preserve">57% </w:t>
            </w:r>
            <w:r w:rsidRPr="0046244C">
              <w:rPr>
                <w:rFonts w:ascii="Times New Roman" w:hint="eastAsia"/>
                <w:szCs w:val="21"/>
              </w:rPr>
              <w:t>非常满意或满意</w:t>
            </w:r>
          </w:p>
        </w:tc>
      </w:tr>
      <w:tr w:rsidR="003516DB" w:rsidRPr="00AE1D0B" w:rsidTr="005C44AF">
        <w:tc>
          <w:tcPr>
            <w:tcW w:w="2190" w:type="pct"/>
          </w:tcPr>
          <w:p w:rsidR="003516DB" w:rsidRPr="00AE1D0B" w:rsidRDefault="003516DB" w:rsidP="005C44AF">
            <w:pPr>
              <w:tabs>
                <w:tab w:val="center" w:pos="4320"/>
                <w:tab w:val="right" w:pos="8640"/>
              </w:tabs>
              <w:spacing w:line="360" w:lineRule="exact"/>
              <w:rPr>
                <w:rFonts w:hint="eastAsia"/>
                <w:szCs w:val="21"/>
              </w:rPr>
            </w:pPr>
            <w:r w:rsidRPr="0046244C">
              <w:rPr>
                <w:rFonts w:ascii="Times New Roman" w:hint="eastAsia"/>
                <w:szCs w:val="21"/>
              </w:rPr>
              <w:t>受贿与腐败</w:t>
            </w:r>
          </w:p>
        </w:tc>
        <w:tc>
          <w:tcPr>
            <w:tcW w:w="2810" w:type="pct"/>
          </w:tcPr>
          <w:p w:rsidR="003516DB" w:rsidRPr="00AE1D0B" w:rsidRDefault="003516DB" w:rsidP="005C44AF">
            <w:pPr>
              <w:tabs>
                <w:tab w:val="center" w:pos="4320"/>
                <w:tab w:val="right" w:pos="8640"/>
              </w:tabs>
              <w:spacing w:line="360" w:lineRule="exact"/>
              <w:rPr>
                <w:szCs w:val="21"/>
              </w:rPr>
            </w:pPr>
            <w:r w:rsidRPr="0046244C">
              <w:rPr>
                <w:rFonts w:ascii="Times New Roman"/>
                <w:szCs w:val="21"/>
              </w:rPr>
              <w:t>85%</w:t>
            </w:r>
            <w:r w:rsidRPr="0046244C">
              <w:rPr>
                <w:rFonts w:ascii="Times New Roman" w:hint="eastAsia"/>
                <w:szCs w:val="21"/>
              </w:rPr>
              <w:t>（警方和相关机构得分最高）</w:t>
            </w:r>
          </w:p>
        </w:tc>
      </w:tr>
      <w:tr w:rsidR="003516DB" w:rsidRPr="00AE1D0B" w:rsidTr="005C44AF">
        <w:tc>
          <w:tcPr>
            <w:tcW w:w="2190" w:type="pct"/>
          </w:tcPr>
          <w:p w:rsidR="003516DB" w:rsidRPr="00AE1D0B" w:rsidRDefault="003516DB" w:rsidP="005C44AF">
            <w:pPr>
              <w:tabs>
                <w:tab w:val="center" w:pos="4320"/>
                <w:tab w:val="right" w:pos="8640"/>
              </w:tabs>
              <w:spacing w:line="360" w:lineRule="exact"/>
              <w:rPr>
                <w:rFonts w:hint="eastAsia"/>
                <w:szCs w:val="21"/>
              </w:rPr>
            </w:pPr>
            <w:r w:rsidRPr="0046244C">
              <w:rPr>
                <w:rFonts w:ascii="Times New Roman" w:hint="eastAsia"/>
                <w:szCs w:val="21"/>
              </w:rPr>
              <w:t>公平</w:t>
            </w:r>
          </w:p>
        </w:tc>
        <w:tc>
          <w:tcPr>
            <w:tcW w:w="2810" w:type="pct"/>
          </w:tcPr>
          <w:p w:rsidR="003516DB" w:rsidRPr="00AE1D0B" w:rsidRDefault="003516DB" w:rsidP="005C44AF">
            <w:pPr>
              <w:tabs>
                <w:tab w:val="center" w:pos="4320"/>
                <w:tab w:val="right" w:pos="8640"/>
              </w:tabs>
              <w:spacing w:line="360" w:lineRule="exact"/>
              <w:rPr>
                <w:szCs w:val="21"/>
              </w:rPr>
            </w:pPr>
            <w:r w:rsidRPr="0046244C">
              <w:rPr>
                <w:rFonts w:ascii="Times New Roman"/>
                <w:szCs w:val="21"/>
              </w:rPr>
              <w:t>43%</w:t>
            </w:r>
          </w:p>
        </w:tc>
      </w:tr>
      <w:tr w:rsidR="003516DB" w:rsidRPr="00AE1D0B" w:rsidTr="005C44AF">
        <w:tc>
          <w:tcPr>
            <w:tcW w:w="2190" w:type="pct"/>
          </w:tcPr>
          <w:p w:rsidR="003516DB" w:rsidRPr="00AE1D0B" w:rsidRDefault="003516DB" w:rsidP="005C44AF">
            <w:pPr>
              <w:tabs>
                <w:tab w:val="center" w:pos="4320"/>
                <w:tab w:val="right" w:pos="8640"/>
              </w:tabs>
              <w:spacing w:line="360" w:lineRule="exact"/>
              <w:rPr>
                <w:rFonts w:hint="eastAsia"/>
                <w:szCs w:val="21"/>
              </w:rPr>
            </w:pPr>
            <w:r w:rsidRPr="0046244C">
              <w:rPr>
                <w:rFonts w:ascii="Times New Roman" w:hint="eastAsia"/>
                <w:szCs w:val="21"/>
              </w:rPr>
              <w:t>效率</w:t>
            </w:r>
          </w:p>
        </w:tc>
        <w:tc>
          <w:tcPr>
            <w:tcW w:w="2810" w:type="pct"/>
          </w:tcPr>
          <w:p w:rsidR="003516DB" w:rsidRPr="00AE1D0B" w:rsidRDefault="003516DB" w:rsidP="005C44AF">
            <w:pPr>
              <w:tabs>
                <w:tab w:val="center" w:pos="4320"/>
                <w:tab w:val="right" w:pos="8640"/>
              </w:tabs>
              <w:spacing w:line="360" w:lineRule="exact"/>
              <w:rPr>
                <w:szCs w:val="21"/>
              </w:rPr>
            </w:pPr>
            <w:r w:rsidRPr="0046244C">
              <w:rPr>
                <w:rFonts w:ascii="Times New Roman"/>
                <w:szCs w:val="21"/>
              </w:rPr>
              <w:t>21%</w:t>
            </w:r>
            <w:r w:rsidRPr="0046244C">
              <w:rPr>
                <w:rFonts w:ascii="Times New Roman" w:hint="eastAsia"/>
                <w:szCs w:val="21"/>
              </w:rPr>
              <w:t>（主要集中在治安法官）</w:t>
            </w:r>
          </w:p>
        </w:tc>
      </w:tr>
      <w:tr w:rsidR="003516DB" w:rsidRPr="00AE1D0B" w:rsidTr="005C44AF">
        <w:tc>
          <w:tcPr>
            <w:tcW w:w="2190" w:type="pct"/>
          </w:tcPr>
          <w:p w:rsidR="003516DB" w:rsidRPr="00AE1D0B" w:rsidRDefault="003516DB" w:rsidP="005C44AF">
            <w:pPr>
              <w:tabs>
                <w:tab w:val="center" w:pos="4320"/>
                <w:tab w:val="right" w:pos="8640"/>
              </w:tabs>
              <w:spacing w:line="360" w:lineRule="exact"/>
              <w:rPr>
                <w:szCs w:val="21"/>
              </w:rPr>
            </w:pPr>
            <w:r w:rsidRPr="0046244C">
              <w:rPr>
                <w:rFonts w:ascii="Times New Roman" w:hint="eastAsia"/>
                <w:szCs w:val="21"/>
              </w:rPr>
              <w:t>了解司法、法律和秩序机构</w:t>
            </w:r>
          </w:p>
        </w:tc>
        <w:tc>
          <w:tcPr>
            <w:tcW w:w="2810" w:type="pct"/>
          </w:tcPr>
          <w:p w:rsidR="003516DB" w:rsidRPr="00AE1D0B" w:rsidRDefault="003516DB" w:rsidP="005C44AF">
            <w:pPr>
              <w:tabs>
                <w:tab w:val="center" w:pos="4320"/>
                <w:tab w:val="right" w:pos="8640"/>
              </w:tabs>
              <w:spacing w:line="360" w:lineRule="exact"/>
              <w:rPr>
                <w:szCs w:val="21"/>
              </w:rPr>
            </w:pPr>
            <w:r w:rsidRPr="0046244C">
              <w:rPr>
                <w:rFonts w:ascii="Times New Roman"/>
                <w:szCs w:val="21"/>
              </w:rPr>
              <w:t>99%</w:t>
            </w:r>
            <w:r w:rsidRPr="0046244C">
              <w:rPr>
                <w:rFonts w:ascii="Times New Roman" w:hint="eastAsia"/>
                <w:szCs w:val="21"/>
              </w:rPr>
              <w:t>（警方得分最高，其次是地方政府机构）</w:t>
            </w:r>
          </w:p>
        </w:tc>
      </w:tr>
      <w:tr w:rsidR="003516DB" w:rsidRPr="0046244C" w:rsidTr="005C44AF">
        <w:tc>
          <w:tcPr>
            <w:tcW w:w="2190" w:type="pct"/>
          </w:tcPr>
          <w:p w:rsidR="003516DB" w:rsidRPr="00AE1D0B" w:rsidRDefault="003516DB" w:rsidP="005C44AF">
            <w:pPr>
              <w:tabs>
                <w:tab w:val="center" w:pos="4320"/>
                <w:tab w:val="right" w:pos="8640"/>
              </w:tabs>
              <w:spacing w:line="360" w:lineRule="exact"/>
              <w:rPr>
                <w:rFonts w:hint="eastAsia"/>
                <w:szCs w:val="21"/>
              </w:rPr>
            </w:pPr>
            <w:r w:rsidRPr="0046244C">
              <w:rPr>
                <w:rFonts w:ascii="Times New Roman" w:hint="eastAsia"/>
                <w:szCs w:val="21"/>
              </w:rPr>
              <w:t>简便易行和承受得起</w:t>
            </w:r>
          </w:p>
        </w:tc>
        <w:tc>
          <w:tcPr>
            <w:tcW w:w="2810" w:type="pct"/>
          </w:tcPr>
          <w:p w:rsidR="003516DB" w:rsidRPr="0046244C" w:rsidRDefault="003516DB" w:rsidP="005C44AF">
            <w:pPr>
              <w:tabs>
                <w:tab w:val="center" w:pos="4320"/>
                <w:tab w:val="right" w:pos="8640"/>
              </w:tabs>
              <w:spacing w:line="360" w:lineRule="exact"/>
              <w:rPr>
                <w:rFonts w:ascii="Times New Roman"/>
                <w:szCs w:val="21"/>
              </w:rPr>
            </w:pPr>
            <w:r w:rsidRPr="0046244C">
              <w:rPr>
                <w:rFonts w:ascii="Times New Roman"/>
                <w:szCs w:val="21"/>
              </w:rPr>
              <w:t xml:space="preserve">81% </w:t>
            </w:r>
            <w:r w:rsidRPr="0046244C">
              <w:rPr>
                <w:rFonts w:ascii="Times New Roman" w:hint="eastAsia"/>
                <w:szCs w:val="21"/>
              </w:rPr>
              <w:t>（警方得分最高，其次是地方政府机构）</w:t>
            </w:r>
          </w:p>
        </w:tc>
      </w:tr>
    </w:tbl>
    <w:p w:rsidR="003516DB" w:rsidRPr="005C44AF" w:rsidRDefault="003516DB" w:rsidP="005C44AF">
      <w:pPr>
        <w:pStyle w:val="ListParagraph"/>
        <w:spacing w:after="240" w:line="360" w:lineRule="exact"/>
        <w:ind w:left="0"/>
        <w:jc w:val="both"/>
        <w:rPr>
          <w:bCs/>
          <w:sz w:val="21"/>
          <w:szCs w:val="21"/>
          <w:lang w:eastAsia="zh-CN"/>
        </w:rPr>
      </w:pPr>
      <w:r w:rsidRPr="005C44AF">
        <w:rPr>
          <w:rFonts w:ascii="KaiTi_GB2312" w:eastAsia="KaiTi_GB2312" w:hint="eastAsia"/>
          <w:bCs/>
          <w:color w:val="0000FF"/>
          <w:sz w:val="21"/>
          <w:szCs w:val="21"/>
          <w:lang w:eastAsia="zh-CN"/>
        </w:rPr>
        <w:t>资料来源：</w:t>
      </w:r>
      <w:r w:rsidRPr="005C44AF">
        <w:rPr>
          <w:rFonts w:hint="eastAsia"/>
          <w:bCs/>
          <w:sz w:val="21"/>
          <w:szCs w:val="21"/>
          <w:lang w:eastAsia="zh-CN"/>
        </w:rPr>
        <w:t>关于乌干达司法、法律和秩序服务的需求、使用和接受情况的全国综合住户基准调查（报告草案），司法、法律和秩序部门，</w:t>
      </w:r>
      <w:r w:rsidRPr="005C44AF">
        <w:rPr>
          <w:bCs/>
          <w:sz w:val="21"/>
          <w:szCs w:val="21"/>
          <w:lang w:eastAsia="zh-CN"/>
        </w:rPr>
        <w:t xml:space="preserve"> 2007</w:t>
      </w:r>
      <w:r w:rsidRPr="005C44AF">
        <w:rPr>
          <w:rFonts w:hint="eastAsia"/>
          <w:bCs/>
          <w:sz w:val="21"/>
          <w:szCs w:val="21"/>
          <w:lang w:eastAsia="zh-CN"/>
        </w:rPr>
        <w:t>年。</w:t>
      </w:r>
      <w:r w:rsidRPr="005C44AF">
        <w:rPr>
          <w:bCs/>
          <w:sz w:val="21"/>
          <w:szCs w:val="21"/>
          <w:lang w:eastAsia="zh-CN"/>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解决争端的另一个机构是地方理事会法院（</w:t>
      </w:r>
      <w:r w:rsidRPr="0046244C">
        <w:rPr>
          <w:rFonts w:ascii="Times New Roman"/>
          <w:szCs w:val="21"/>
        </w:rPr>
        <w:t>LCC</w:t>
      </w:r>
      <w:r w:rsidRPr="0046244C">
        <w:rPr>
          <w:rFonts w:ascii="Times New Roman" w:hint="eastAsia"/>
          <w:szCs w:val="21"/>
        </w:rPr>
        <w:t>），贫困民众可以经常通过地方理事会法院解决儿童抚养、家庭暴力、婚姻争端和土地争议等问题。</w:t>
      </w:r>
    </w:p>
    <w:p w:rsidR="003516DB" w:rsidRPr="005C44AF" w:rsidRDefault="003516DB" w:rsidP="005C44AF">
      <w:pPr>
        <w:spacing w:after="240" w:line="360" w:lineRule="exact"/>
        <w:rPr>
          <w:rFonts w:ascii="SimHei" w:eastAsia="SimHei" w:hint="eastAsia"/>
          <w:bCs/>
          <w:color w:val="FF0000"/>
          <w:szCs w:val="21"/>
          <w:lang w:val="fr-FR"/>
        </w:rPr>
      </w:pPr>
      <w:r w:rsidRPr="005C44AF">
        <w:rPr>
          <w:rFonts w:ascii="SimHei" w:eastAsia="SimHei" w:hint="eastAsia"/>
          <w:bCs/>
          <w:color w:val="FF0000"/>
          <w:szCs w:val="21"/>
          <w:lang w:val="fr-FR"/>
        </w:rPr>
        <w:t>表十：社区民众对于地方理事会法院如何确保诉诸司法途径的认识</w:t>
      </w:r>
    </w:p>
    <w:tbl>
      <w:tblPr>
        <w:tblW w:w="5000" w:type="pct"/>
        <w:jc w:val="center"/>
        <w:tblLook w:val="0000" w:firstRow="0" w:lastRow="0" w:firstColumn="0" w:lastColumn="0" w:noHBand="0" w:noVBand="0"/>
      </w:tblPr>
      <w:tblGrid>
        <w:gridCol w:w="4394"/>
        <w:gridCol w:w="1212"/>
        <w:gridCol w:w="1598"/>
        <w:gridCol w:w="1431"/>
        <w:gridCol w:w="1431"/>
      </w:tblGrid>
      <w:tr w:rsidR="003516DB" w:rsidRPr="005C44AF" w:rsidTr="005C44AF">
        <w:trPr>
          <w:trHeight w:val="255"/>
          <w:jc w:val="center"/>
        </w:trPr>
        <w:tc>
          <w:tcPr>
            <w:tcW w:w="2182" w:type="pct"/>
            <w:tcBorders>
              <w:left w:val="nil"/>
              <w:bottom w:val="single" w:sz="4" w:space="0" w:color="auto"/>
              <w:right w:val="nil"/>
            </w:tcBorders>
            <w:shd w:val="clear" w:color="auto" w:fill="C0C0C0"/>
            <w:noWrap/>
            <w:vAlign w:val="bottom"/>
          </w:tcPr>
          <w:p w:rsidR="003516DB" w:rsidRPr="005C44AF" w:rsidRDefault="003516DB" w:rsidP="005C44AF">
            <w:pPr>
              <w:spacing w:line="360" w:lineRule="exact"/>
              <w:rPr>
                <w:rFonts w:ascii="SimHei" w:eastAsia="SimHei" w:hint="eastAsia"/>
                <w:bCs/>
                <w:iCs/>
                <w:color w:val="FF0000"/>
                <w:szCs w:val="21"/>
              </w:rPr>
            </w:pPr>
            <w:r w:rsidRPr="005C44AF">
              <w:rPr>
                <w:rFonts w:ascii="SimHei" w:eastAsia="SimHei" w:hint="eastAsia"/>
                <w:bCs/>
                <w:iCs/>
                <w:color w:val="FF0000"/>
                <w:szCs w:val="21"/>
              </w:rPr>
              <w:t>认识</w:t>
            </w:r>
          </w:p>
        </w:tc>
        <w:tc>
          <w:tcPr>
            <w:tcW w:w="602" w:type="pct"/>
            <w:tcBorders>
              <w:left w:val="nil"/>
              <w:bottom w:val="single" w:sz="4" w:space="0" w:color="auto"/>
              <w:right w:val="nil"/>
            </w:tcBorders>
            <w:shd w:val="clear" w:color="auto" w:fill="C0C0C0"/>
            <w:noWrap/>
            <w:vAlign w:val="bottom"/>
          </w:tcPr>
          <w:p w:rsidR="003516DB" w:rsidRPr="005C44AF" w:rsidRDefault="003516DB" w:rsidP="005C44AF">
            <w:pPr>
              <w:spacing w:line="360" w:lineRule="exact"/>
              <w:jc w:val="center"/>
              <w:rPr>
                <w:rFonts w:ascii="SimHei" w:eastAsia="SimHei" w:hint="eastAsia"/>
                <w:bCs/>
                <w:color w:val="FF0000"/>
                <w:szCs w:val="21"/>
              </w:rPr>
            </w:pPr>
            <w:r w:rsidRPr="005C44AF">
              <w:rPr>
                <w:rFonts w:ascii="SimHei" w:eastAsia="SimHei" w:hint="eastAsia"/>
                <w:bCs/>
                <w:iCs/>
                <w:color w:val="FF0000"/>
                <w:szCs w:val="21"/>
              </w:rPr>
              <w:t>男</w:t>
            </w:r>
          </w:p>
        </w:tc>
        <w:tc>
          <w:tcPr>
            <w:tcW w:w="794" w:type="pct"/>
            <w:tcBorders>
              <w:left w:val="nil"/>
              <w:bottom w:val="single" w:sz="4" w:space="0" w:color="auto"/>
              <w:right w:val="nil"/>
            </w:tcBorders>
            <w:shd w:val="clear" w:color="auto" w:fill="C0C0C0"/>
            <w:noWrap/>
            <w:vAlign w:val="bottom"/>
          </w:tcPr>
          <w:p w:rsidR="003516DB" w:rsidRPr="005C44AF" w:rsidRDefault="003516DB" w:rsidP="005C44AF">
            <w:pPr>
              <w:spacing w:line="360" w:lineRule="exact"/>
              <w:jc w:val="center"/>
              <w:rPr>
                <w:rFonts w:ascii="SimHei" w:eastAsia="SimHei" w:hint="eastAsia"/>
                <w:bCs/>
                <w:color w:val="FF0000"/>
                <w:szCs w:val="21"/>
              </w:rPr>
            </w:pPr>
            <w:r w:rsidRPr="005C44AF">
              <w:rPr>
                <w:rFonts w:ascii="SimHei" w:eastAsia="SimHei" w:hint="eastAsia"/>
                <w:bCs/>
                <w:color w:val="FF0000"/>
                <w:szCs w:val="21"/>
              </w:rPr>
              <w:t>女</w:t>
            </w:r>
          </w:p>
        </w:tc>
        <w:tc>
          <w:tcPr>
            <w:tcW w:w="711" w:type="pct"/>
            <w:tcBorders>
              <w:left w:val="nil"/>
              <w:bottom w:val="single" w:sz="4" w:space="0" w:color="auto"/>
              <w:right w:val="nil"/>
            </w:tcBorders>
            <w:shd w:val="clear" w:color="auto" w:fill="C0C0C0"/>
            <w:noWrap/>
            <w:vAlign w:val="bottom"/>
          </w:tcPr>
          <w:p w:rsidR="003516DB" w:rsidRPr="005C44AF" w:rsidRDefault="003516DB" w:rsidP="005C44AF">
            <w:pPr>
              <w:spacing w:line="360" w:lineRule="exact"/>
              <w:jc w:val="center"/>
              <w:rPr>
                <w:rFonts w:ascii="SimHei" w:eastAsia="SimHei" w:hint="eastAsia"/>
                <w:bCs/>
                <w:color w:val="FF0000"/>
                <w:szCs w:val="21"/>
              </w:rPr>
            </w:pPr>
            <w:r w:rsidRPr="005C44AF">
              <w:rPr>
                <w:rFonts w:ascii="SimHei" w:eastAsia="SimHei" w:hint="eastAsia"/>
                <w:bCs/>
                <w:color w:val="FF0000"/>
                <w:szCs w:val="21"/>
              </w:rPr>
              <w:t>青年</w:t>
            </w:r>
          </w:p>
        </w:tc>
        <w:tc>
          <w:tcPr>
            <w:tcW w:w="711" w:type="pct"/>
            <w:tcBorders>
              <w:left w:val="nil"/>
              <w:bottom w:val="single" w:sz="4" w:space="0" w:color="auto"/>
              <w:right w:val="nil"/>
            </w:tcBorders>
            <w:shd w:val="clear" w:color="auto" w:fill="C0C0C0"/>
          </w:tcPr>
          <w:p w:rsidR="003516DB" w:rsidRPr="005C44AF" w:rsidRDefault="003516DB" w:rsidP="005C44AF">
            <w:pPr>
              <w:spacing w:line="360" w:lineRule="exact"/>
              <w:jc w:val="center"/>
              <w:rPr>
                <w:rFonts w:ascii="SimHei" w:eastAsia="SimHei" w:hint="eastAsia"/>
                <w:bCs/>
                <w:color w:val="FF0000"/>
                <w:szCs w:val="21"/>
              </w:rPr>
            </w:pPr>
            <w:r w:rsidRPr="005C44AF">
              <w:rPr>
                <w:rFonts w:ascii="SimHei" w:eastAsia="SimHei" w:hint="eastAsia"/>
                <w:bCs/>
                <w:color w:val="FF0000"/>
                <w:szCs w:val="21"/>
              </w:rPr>
              <w:t>总计</w:t>
            </w:r>
          </w:p>
        </w:tc>
      </w:tr>
      <w:tr w:rsidR="003516DB" w:rsidRPr="00AE1D0B" w:rsidTr="005C44AF">
        <w:trPr>
          <w:trHeight w:val="255"/>
          <w:jc w:val="center"/>
        </w:trPr>
        <w:tc>
          <w:tcPr>
            <w:tcW w:w="2182" w:type="pct"/>
            <w:tcBorders>
              <w:top w:val="single" w:sz="4" w:space="0" w:color="auto"/>
              <w:left w:val="nil"/>
              <w:bottom w:val="nil"/>
              <w:right w:val="nil"/>
            </w:tcBorders>
            <w:noWrap/>
            <w:vAlign w:val="bottom"/>
          </w:tcPr>
          <w:p w:rsidR="003516DB" w:rsidRPr="00AE1D0B" w:rsidRDefault="003516DB" w:rsidP="005C44AF">
            <w:pPr>
              <w:spacing w:line="360" w:lineRule="exact"/>
              <w:rPr>
                <w:rFonts w:hint="eastAsia"/>
                <w:szCs w:val="21"/>
              </w:rPr>
            </w:pPr>
            <w:r w:rsidRPr="0046244C">
              <w:rPr>
                <w:rFonts w:ascii="Times New Roman" w:hint="eastAsia"/>
                <w:szCs w:val="21"/>
              </w:rPr>
              <w:t>简便易行</w:t>
            </w:r>
          </w:p>
        </w:tc>
        <w:tc>
          <w:tcPr>
            <w:tcW w:w="602" w:type="pct"/>
            <w:tcBorders>
              <w:top w:val="single" w:sz="4" w:space="0" w:color="auto"/>
              <w:left w:val="nil"/>
              <w:bottom w:val="nil"/>
              <w:right w:val="nil"/>
            </w:tcBorders>
            <w:shd w:val="clear" w:color="auto" w:fill="66FFFF"/>
            <w:noWrap/>
            <w:vAlign w:val="bottom"/>
          </w:tcPr>
          <w:p w:rsidR="003516DB" w:rsidRPr="00AE1D0B" w:rsidRDefault="003516DB" w:rsidP="005C44AF">
            <w:pPr>
              <w:spacing w:line="360" w:lineRule="exact"/>
              <w:jc w:val="center"/>
              <w:rPr>
                <w:szCs w:val="21"/>
              </w:rPr>
            </w:pPr>
            <w:r w:rsidRPr="0046244C">
              <w:rPr>
                <w:rFonts w:ascii="Times New Roman"/>
                <w:szCs w:val="21"/>
              </w:rPr>
              <w:t>35</w:t>
            </w:r>
          </w:p>
        </w:tc>
        <w:tc>
          <w:tcPr>
            <w:tcW w:w="794" w:type="pct"/>
            <w:tcBorders>
              <w:top w:val="single" w:sz="4" w:space="0" w:color="auto"/>
              <w:left w:val="nil"/>
              <w:bottom w:val="nil"/>
              <w:right w:val="nil"/>
            </w:tcBorders>
            <w:shd w:val="clear" w:color="auto" w:fill="FFFF66"/>
            <w:noWrap/>
            <w:vAlign w:val="bottom"/>
          </w:tcPr>
          <w:p w:rsidR="003516DB" w:rsidRPr="00AE1D0B" w:rsidRDefault="003516DB" w:rsidP="005C44AF">
            <w:pPr>
              <w:spacing w:line="360" w:lineRule="exact"/>
              <w:jc w:val="center"/>
              <w:rPr>
                <w:szCs w:val="21"/>
              </w:rPr>
            </w:pPr>
            <w:r w:rsidRPr="0046244C">
              <w:rPr>
                <w:rFonts w:ascii="Times New Roman"/>
                <w:szCs w:val="21"/>
              </w:rPr>
              <w:t>28</w:t>
            </w:r>
          </w:p>
        </w:tc>
        <w:tc>
          <w:tcPr>
            <w:tcW w:w="711" w:type="pct"/>
            <w:tcBorders>
              <w:top w:val="single" w:sz="4" w:space="0" w:color="auto"/>
              <w:left w:val="nil"/>
              <w:bottom w:val="nil"/>
              <w:right w:val="nil"/>
            </w:tcBorders>
            <w:shd w:val="clear" w:color="auto" w:fill="99FF99"/>
            <w:noWrap/>
            <w:vAlign w:val="bottom"/>
          </w:tcPr>
          <w:p w:rsidR="003516DB" w:rsidRPr="00AE1D0B" w:rsidRDefault="003516DB" w:rsidP="005C44AF">
            <w:pPr>
              <w:spacing w:line="360" w:lineRule="exact"/>
              <w:jc w:val="center"/>
              <w:rPr>
                <w:szCs w:val="21"/>
              </w:rPr>
            </w:pPr>
            <w:r w:rsidRPr="0046244C">
              <w:rPr>
                <w:rFonts w:ascii="Times New Roman"/>
                <w:szCs w:val="21"/>
              </w:rPr>
              <w:t>27</w:t>
            </w:r>
          </w:p>
        </w:tc>
        <w:tc>
          <w:tcPr>
            <w:tcW w:w="711" w:type="pct"/>
            <w:tcBorders>
              <w:top w:val="single" w:sz="4" w:space="0" w:color="auto"/>
              <w:left w:val="nil"/>
              <w:bottom w:val="nil"/>
              <w:right w:val="nil"/>
            </w:tcBorders>
            <w:shd w:val="clear" w:color="auto" w:fill="FF99FF"/>
          </w:tcPr>
          <w:p w:rsidR="003516DB" w:rsidRPr="00AE1D0B" w:rsidRDefault="003516DB" w:rsidP="005C44AF">
            <w:pPr>
              <w:spacing w:line="360" w:lineRule="exact"/>
              <w:jc w:val="center"/>
              <w:rPr>
                <w:szCs w:val="21"/>
              </w:rPr>
            </w:pPr>
            <w:r w:rsidRPr="0046244C">
              <w:rPr>
                <w:rFonts w:ascii="Times New Roman"/>
                <w:szCs w:val="21"/>
              </w:rPr>
              <w:t>90</w:t>
            </w:r>
          </w:p>
        </w:tc>
      </w:tr>
      <w:tr w:rsidR="003516DB" w:rsidRPr="00AE1D0B" w:rsidTr="005C44AF">
        <w:trPr>
          <w:trHeight w:val="255"/>
          <w:jc w:val="center"/>
        </w:trPr>
        <w:tc>
          <w:tcPr>
            <w:tcW w:w="2182" w:type="pct"/>
            <w:tcBorders>
              <w:top w:val="nil"/>
              <w:left w:val="nil"/>
              <w:bottom w:val="nil"/>
              <w:right w:val="nil"/>
            </w:tcBorders>
            <w:noWrap/>
            <w:vAlign w:val="bottom"/>
          </w:tcPr>
          <w:p w:rsidR="003516DB" w:rsidRPr="00AE1D0B" w:rsidRDefault="003516DB" w:rsidP="005C44AF">
            <w:pPr>
              <w:spacing w:line="360" w:lineRule="exact"/>
              <w:rPr>
                <w:rFonts w:hint="eastAsia"/>
                <w:szCs w:val="21"/>
              </w:rPr>
            </w:pPr>
            <w:r w:rsidRPr="0046244C">
              <w:rPr>
                <w:rFonts w:ascii="Times New Roman" w:hint="eastAsia"/>
                <w:szCs w:val="21"/>
              </w:rPr>
              <w:t>成本低</w:t>
            </w:r>
          </w:p>
        </w:tc>
        <w:tc>
          <w:tcPr>
            <w:tcW w:w="602" w:type="pct"/>
            <w:tcBorders>
              <w:top w:val="nil"/>
              <w:left w:val="nil"/>
              <w:bottom w:val="nil"/>
              <w:right w:val="nil"/>
            </w:tcBorders>
            <w:shd w:val="clear" w:color="auto" w:fill="66FFFF"/>
            <w:noWrap/>
            <w:vAlign w:val="bottom"/>
          </w:tcPr>
          <w:p w:rsidR="003516DB" w:rsidRPr="00AE1D0B" w:rsidRDefault="003516DB" w:rsidP="005C44AF">
            <w:pPr>
              <w:spacing w:line="360" w:lineRule="exact"/>
              <w:jc w:val="center"/>
              <w:rPr>
                <w:szCs w:val="21"/>
              </w:rPr>
            </w:pPr>
            <w:r w:rsidRPr="0046244C">
              <w:rPr>
                <w:rFonts w:ascii="Times New Roman"/>
                <w:szCs w:val="21"/>
              </w:rPr>
              <w:t>19</w:t>
            </w:r>
          </w:p>
        </w:tc>
        <w:tc>
          <w:tcPr>
            <w:tcW w:w="794" w:type="pct"/>
            <w:tcBorders>
              <w:top w:val="nil"/>
              <w:left w:val="nil"/>
              <w:bottom w:val="nil"/>
              <w:right w:val="nil"/>
            </w:tcBorders>
            <w:shd w:val="clear" w:color="auto" w:fill="FFFF66"/>
            <w:noWrap/>
            <w:vAlign w:val="bottom"/>
          </w:tcPr>
          <w:p w:rsidR="003516DB" w:rsidRPr="00AE1D0B" w:rsidRDefault="003516DB" w:rsidP="005C44AF">
            <w:pPr>
              <w:spacing w:line="360" w:lineRule="exact"/>
              <w:jc w:val="center"/>
              <w:rPr>
                <w:szCs w:val="21"/>
              </w:rPr>
            </w:pPr>
            <w:r w:rsidRPr="0046244C">
              <w:rPr>
                <w:rFonts w:ascii="Times New Roman"/>
                <w:szCs w:val="21"/>
              </w:rPr>
              <w:t>17</w:t>
            </w:r>
          </w:p>
        </w:tc>
        <w:tc>
          <w:tcPr>
            <w:tcW w:w="711" w:type="pct"/>
            <w:tcBorders>
              <w:top w:val="nil"/>
              <w:left w:val="nil"/>
              <w:bottom w:val="nil"/>
              <w:right w:val="nil"/>
            </w:tcBorders>
            <w:shd w:val="clear" w:color="auto" w:fill="99FF99"/>
            <w:noWrap/>
            <w:vAlign w:val="bottom"/>
          </w:tcPr>
          <w:p w:rsidR="003516DB" w:rsidRPr="00AE1D0B" w:rsidRDefault="003516DB" w:rsidP="005C44AF">
            <w:pPr>
              <w:spacing w:line="360" w:lineRule="exact"/>
              <w:jc w:val="center"/>
              <w:rPr>
                <w:szCs w:val="21"/>
              </w:rPr>
            </w:pPr>
            <w:r w:rsidRPr="0046244C">
              <w:rPr>
                <w:rFonts w:ascii="Times New Roman"/>
                <w:szCs w:val="21"/>
              </w:rPr>
              <w:t>21</w:t>
            </w:r>
          </w:p>
        </w:tc>
        <w:tc>
          <w:tcPr>
            <w:tcW w:w="711" w:type="pct"/>
            <w:tcBorders>
              <w:top w:val="nil"/>
              <w:left w:val="nil"/>
              <w:bottom w:val="nil"/>
              <w:right w:val="nil"/>
            </w:tcBorders>
            <w:shd w:val="clear" w:color="auto" w:fill="FF99FF"/>
          </w:tcPr>
          <w:p w:rsidR="003516DB" w:rsidRPr="00AE1D0B" w:rsidRDefault="003516DB" w:rsidP="005C44AF">
            <w:pPr>
              <w:spacing w:line="360" w:lineRule="exact"/>
              <w:jc w:val="center"/>
              <w:rPr>
                <w:szCs w:val="21"/>
              </w:rPr>
            </w:pPr>
            <w:r w:rsidRPr="0046244C">
              <w:rPr>
                <w:rFonts w:ascii="Times New Roman"/>
                <w:szCs w:val="21"/>
              </w:rPr>
              <w:t>47</w:t>
            </w:r>
          </w:p>
        </w:tc>
      </w:tr>
      <w:tr w:rsidR="003516DB" w:rsidRPr="00AE1D0B" w:rsidTr="005C44AF">
        <w:trPr>
          <w:trHeight w:val="255"/>
          <w:jc w:val="center"/>
        </w:trPr>
        <w:tc>
          <w:tcPr>
            <w:tcW w:w="2182" w:type="pct"/>
            <w:tcBorders>
              <w:top w:val="nil"/>
              <w:left w:val="nil"/>
              <w:bottom w:val="nil"/>
              <w:right w:val="nil"/>
            </w:tcBorders>
            <w:noWrap/>
            <w:vAlign w:val="bottom"/>
          </w:tcPr>
          <w:p w:rsidR="003516DB" w:rsidRPr="00AE1D0B" w:rsidRDefault="003516DB" w:rsidP="005C44AF">
            <w:pPr>
              <w:spacing w:line="360" w:lineRule="exact"/>
              <w:rPr>
                <w:rFonts w:hint="eastAsia"/>
                <w:szCs w:val="21"/>
              </w:rPr>
            </w:pPr>
            <w:r w:rsidRPr="0046244C">
              <w:rPr>
                <w:rFonts w:ascii="Times New Roman" w:hint="eastAsia"/>
                <w:szCs w:val="21"/>
              </w:rPr>
              <w:t>迅捷</w:t>
            </w:r>
          </w:p>
        </w:tc>
        <w:tc>
          <w:tcPr>
            <w:tcW w:w="602" w:type="pct"/>
            <w:tcBorders>
              <w:top w:val="nil"/>
              <w:left w:val="nil"/>
              <w:bottom w:val="nil"/>
              <w:right w:val="nil"/>
            </w:tcBorders>
            <w:shd w:val="clear" w:color="auto" w:fill="66FFFF"/>
            <w:noWrap/>
            <w:vAlign w:val="bottom"/>
          </w:tcPr>
          <w:p w:rsidR="003516DB" w:rsidRPr="00AE1D0B" w:rsidRDefault="003516DB" w:rsidP="005C44AF">
            <w:pPr>
              <w:spacing w:line="360" w:lineRule="exact"/>
              <w:jc w:val="center"/>
              <w:rPr>
                <w:szCs w:val="21"/>
              </w:rPr>
            </w:pPr>
            <w:r w:rsidRPr="0046244C">
              <w:rPr>
                <w:rFonts w:ascii="Times New Roman"/>
                <w:szCs w:val="21"/>
              </w:rPr>
              <w:t>16</w:t>
            </w:r>
          </w:p>
        </w:tc>
        <w:tc>
          <w:tcPr>
            <w:tcW w:w="794" w:type="pct"/>
            <w:tcBorders>
              <w:top w:val="nil"/>
              <w:left w:val="nil"/>
              <w:bottom w:val="nil"/>
              <w:right w:val="nil"/>
            </w:tcBorders>
            <w:shd w:val="clear" w:color="auto" w:fill="FFFF66"/>
            <w:noWrap/>
            <w:vAlign w:val="bottom"/>
          </w:tcPr>
          <w:p w:rsidR="003516DB" w:rsidRPr="00AE1D0B" w:rsidRDefault="003516DB" w:rsidP="005C44AF">
            <w:pPr>
              <w:spacing w:line="360" w:lineRule="exact"/>
              <w:jc w:val="center"/>
              <w:rPr>
                <w:szCs w:val="21"/>
              </w:rPr>
            </w:pPr>
            <w:r w:rsidRPr="0046244C">
              <w:rPr>
                <w:rFonts w:ascii="Times New Roman"/>
                <w:szCs w:val="21"/>
              </w:rPr>
              <w:t>19</w:t>
            </w:r>
          </w:p>
        </w:tc>
        <w:tc>
          <w:tcPr>
            <w:tcW w:w="711" w:type="pct"/>
            <w:tcBorders>
              <w:top w:val="nil"/>
              <w:left w:val="nil"/>
              <w:bottom w:val="nil"/>
              <w:right w:val="nil"/>
            </w:tcBorders>
            <w:shd w:val="clear" w:color="auto" w:fill="99FF99"/>
            <w:noWrap/>
            <w:vAlign w:val="bottom"/>
          </w:tcPr>
          <w:p w:rsidR="003516DB" w:rsidRPr="00AE1D0B" w:rsidRDefault="003516DB" w:rsidP="005C44AF">
            <w:pPr>
              <w:spacing w:line="360" w:lineRule="exact"/>
              <w:jc w:val="center"/>
              <w:rPr>
                <w:szCs w:val="21"/>
              </w:rPr>
            </w:pPr>
            <w:r w:rsidRPr="0046244C">
              <w:rPr>
                <w:rFonts w:ascii="Times New Roman"/>
                <w:szCs w:val="21"/>
              </w:rPr>
              <w:t>22</w:t>
            </w:r>
          </w:p>
        </w:tc>
        <w:tc>
          <w:tcPr>
            <w:tcW w:w="711" w:type="pct"/>
            <w:tcBorders>
              <w:top w:val="nil"/>
              <w:left w:val="nil"/>
              <w:bottom w:val="nil"/>
              <w:right w:val="nil"/>
            </w:tcBorders>
            <w:shd w:val="clear" w:color="auto" w:fill="FF99FF"/>
          </w:tcPr>
          <w:p w:rsidR="003516DB" w:rsidRPr="00AE1D0B" w:rsidRDefault="003516DB" w:rsidP="005C44AF">
            <w:pPr>
              <w:spacing w:line="360" w:lineRule="exact"/>
              <w:jc w:val="center"/>
              <w:rPr>
                <w:szCs w:val="21"/>
              </w:rPr>
            </w:pPr>
            <w:r w:rsidRPr="0046244C">
              <w:rPr>
                <w:rFonts w:ascii="Times New Roman"/>
                <w:szCs w:val="21"/>
              </w:rPr>
              <w:t>57</w:t>
            </w:r>
          </w:p>
        </w:tc>
      </w:tr>
      <w:tr w:rsidR="003516DB" w:rsidRPr="00AE1D0B" w:rsidTr="005C44AF">
        <w:trPr>
          <w:trHeight w:val="255"/>
          <w:jc w:val="center"/>
        </w:trPr>
        <w:tc>
          <w:tcPr>
            <w:tcW w:w="2182" w:type="pct"/>
            <w:tcBorders>
              <w:top w:val="nil"/>
              <w:left w:val="nil"/>
              <w:bottom w:val="nil"/>
              <w:right w:val="nil"/>
            </w:tcBorders>
            <w:noWrap/>
            <w:vAlign w:val="bottom"/>
          </w:tcPr>
          <w:p w:rsidR="003516DB" w:rsidRPr="00AE1D0B" w:rsidRDefault="003516DB" w:rsidP="005C44AF">
            <w:pPr>
              <w:spacing w:line="360" w:lineRule="exact"/>
              <w:rPr>
                <w:rFonts w:hint="eastAsia"/>
                <w:szCs w:val="21"/>
              </w:rPr>
            </w:pPr>
            <w:r w:rsidRPr="0046244C">
              <w:rPr>
                <w:rFonts w:ascii="Times New Roman" w:hint="eastAsia"/>
                <w:szCs w:val="21"/>
              </w:rPr>
              <w:t>全天候开放</w:t>
            </w:r>
            <w:r w:rsidRPr="0046244C">
              <w:rPr>
                <w:rFonts w:ascii="Times New Roman"/>
                <w:szCs w:val="21"/>
              </w:rPr>
              <w:t>/</w:t>
            </w:r>
            <w:r w:rsidRPr="0046244C">
              <w:rPr>
                <w:rFonts w:ascii="Times New Roman" w:hint="eastAsia"/>
                <w:szCs w:val="21"/>
              </w:rPr>
              <w:t>可用</w:t>
            </w:r>
          </w:p>
        </w:tc>
        <w:tc>
          <w:tcPr>
            <w:tcW w:w="602" w:type="pct"/>
            <w:tcBorders>
              <w:top w:val="nil"/>
              <w:left w:val="nil"/>
              <w:bottom w:val="nil"/>
              <w:right w:val="nil"/>
            </w:tcBorders>
            <w:shd w:val="clear" w:color="auto" w:fill="66FFFF"/>
            <w:noWrap/>
            <w:vAlign w:val="bottom"/>
          </w:tcPr>
          <w:p w:rsidR="003516DB" w:rsidRPr="00AE1D0B" w:rsidRDefault="003516DB" w:rsidP="005C44AF">
            <w:pPr>
              <w:spacing w:line="360" w:lineRule="exact"/>
              <w:jc w:val="center"/>
              <w:rPr>
                <w:szCs w:val="21"/>
              </w:rPr>
            </w:pPr>
            <w:r w:rsidRPr="0046244C">
              <w:rPr>
                <w:rFonts w:ascii="Times New Roman"/>
                <w:szCs w:val="21"/>
              </w:rPr>
              <w:t>6</w:t>
            </w:r>
          </w:p>
        </w:tc>
        <w:tc>
          <w:tcPr>
            <w:tcW w:w="794" w:type="pct"/>
            <w:tcBorders>
              <w:top w:val="nil"/>
              <w:left w:val="nil"/>
              <w:bottom w:val="nil"/>
              <w:right w:val="nil"/>
            </w:tcBorders>
            <w:shd w:val="clear" w:color="auto" w:fill="FFFF66"/>
            <w:noWrap/>
            <w:vAlign w:val="bottom"/>
          </w:tcPr>
          <w:p w:rsidR="003516DB" w:rsidRPr="00AE1D0B" w:rsidRDefault="003516DB" w:rsidP="005C44AF">
            <w:pPr>
              <w:spacing w:line="360" w:lineRule="exact"/>
              <w:jc w:val="center"/>
              <w:rPr>
                <w:szCs w:val="21"/>
              </w:rPr>
            </w:pPr>
            <w:r w:rsidRPr="0046244C">
              <w:rPr>
                <w:rFonts w:ascii="Times New Roman"/>
                <w:szCs w:val="21"/>
              </w:rPr>
              <w:t>6</w:t>
            </w:r>
          </w:p>
        </w:tc>
        <w:tc>
          <w:tcPr>
            <w:tcW w:w="711" w:type="pct"/>
            <w:tcBorders>
              <w:top w:val="nil"/>
              <w:left w:val="nil"/>
              <w:bottom w:val="nil"/>
              <w:right w:val="nil"/>
            </w:tcBorders>
            <w:shd w:val="clear" w:color="auto" w:fill="99FF99"/>
            <w:noWrap/>
            <w:vAlign w:val="bottom"/>
          </w:tcPr>
          <w:p w:rsidR="003516DB" w:rsidRPr="00AE1D0B" w:rsidRDefault="003516DB" w:rsidP="005C44AF">
            <w:pPr>
              <w:spacing w:line="360" w:lineRule="exact"/>
              <w:jc w:val="center"/>
              <w:rPr>
                <w:szCs w:val="21"/>
              </w:rPr>
            </w:pPr>
            <w:r w:rsidRPr="0046244C">
              <w:rPr>
                <w:rFonts w:ascii="Times New Roman"/>
                <w:szCs w:val="21"/>
              </w:rPr>
              <w:t>6</w:t>
            </w:r>
          </w:p>
        </w:tc>
        <w:tc>
          <w:tcPr>
            <w:tcW w:w="711" w:type="pct"/>
            <w:tcBorders>
              <w:top w:val="nil"/>
              <w:left w:val="nil"/>
              <w:bottom w:val="nil"/>
              <w:right w:val="nil"/>
            </w:tcBorders>
            <w:shd w:val="clear" w:color="auto" w:fill="FF99FF"/>
          </w:tcPr>
          <w:p w:rsidR="003516DB" w:rsidRPr="00AE1D0B" w:rsidRDefault="003516DB" w:rsidP="005C44AF">
            <w:pPr>
              <w:spacing w:line="360" w:lineRule="exact"/>
              <w:jc w:val="center"/>
              <w:rPr>
                <w:szCs w:val="21"/>
              </w:rPr>
            </w:pPr>
            <w:r w:rsidRPr="0046244C">
              <w:rPr>
                <w:rFonts w:ascii="Times New Roman"/>
                <w:szCs w:val="21"/>
              </w:rPr>
              <w:t>18</w:t>
            </w:r>
          </w:p>
        </w:tc>
      </w:tr>
      <w:tr w:rsidR="003516DB" w:rsidRPr="00AE1D0B" w:rsidTr="005C44AF">
        <w:trPr>
          <w:trHeight w:val="255"/>
          <w:jc w:val="center"/>
        </w:trPr>
        <w:tc>
          <w:tcPr>
            <w:tcW w:w="2182" w:type="pct"/>
            <w:tcBorders>
              <w:top w:val="nil"/>
              <w:left w:val="nil"/>
              <w:bottom w:val="nil"/>
              <w:right w:val="nil"/>
            </w:tcBorders>
            <w:noWrap/>
            <w:vAlign w:val="bottom"/>
          </w:tcPr>
          <w:p w:rsidR="003516DB" w:rsidRPr="00AE1D0B" w:rsidRDefault="003516DB" w:rsidP="005C44AF">
            <w:pPr>
              <w:spacing w:line="360" w:lineRule="exact"/>
              <w:rPr>
                <w:szCs w:val="21"/>
              </w:rPr>
            </w:pPr>
            <w:r w:rsidRPr="0046244C">
              <w:rPr>
                <w:rFonts w:ascii="Times New Roman" w:hint="eastAsia"/>
                <w:szCs w:val="21"/>
              </w:rPr>
              <w:t>属于政府机构</w:t>
            </w:r>
          </w:p>
        </w:tc>
        <w:tc>
          <w:tcPr>
            <w:tcW w:w="602" w:type="pct"/>
            <w:tcBorders>
              <w:top w:val="nil"/>
              <w:left w:val="nil"/>
              <w:bottom w:val="nil"/>
              <w:right w:val="nil"/>
            </w:tcBorders>
            <w:shd w:val="clear" w:color="auto" w:fill="66FFFF"/>
            <w:noWrap/>
            <w:vAlign w:val="bottom"/>
          </w:tcPr>
          <w:p w:rsidR="003516DB" w:rsidRPr="00AE1D0B" w:rsidRDefault="003516DB" w:rsidP="005C44AF">
            <w:pPr>
              <w:spacing w:line="360" w:lineRule="exact"/>
              <w:jc w:val="center"/>
              <w:rPr>
                <w:szCs w:val="21"/>
              </w:rPr>
            </w:pPr>
            <w:r w:rsidRPr="0046244C">
              <w:rPr>
                <w:rFonts w:ascii="Times New Roman"/>
                <w:szCs w:val="21"/>
              </w:rPr>
              <w:t>16</w:t>
            </w:r>
          </w:p>
        </w:tc>
        <w:tc>
          <w:tcPr>
            <w:tcW w:w="794" w:type="pct"/>
            <w:tcBorders>
              <w:top w:val="nil"/>
              <w:left w:val="nil"/>
              <w:bottom w:val="nil"/>
              <w:right w:val="nil"/>
            </w:tcBorders>
            <w:shd w:val="clear" w:color="auto" w:fill="FFFF66"/>
            <w:noWrap/>
            <w:vAlign w:val="bottom"/>
          </w:tcPr>
          <w:p w:rsidR="003516DB" w:rsidRPr="00AE1D0B" w:rsidRDefault="003516DB" w:rsidP="005C44AF">
            <w:pPr>
              <w:spacing w:line="360" w:lineRule="exact"/>
              <w:jc w:val="center"/>
              <w:rPr>
                <w:szCs w:val="21"/>
              </w:rPr>
            </w:pPr>
            <w:r w:rsidRPr="0046244C">
              <w:rPr>
                <w:rFonts w:ascii="Times New Roman"/>
                <w:szCs w:val="21"/>
              </w:rPr>
              <w:t>7</w:t>
            </w:r>
          </w:p>
        </w:tc>
        <w:tc>
          <w:tcPr>
            <w:tcW w:w="711" w:type="pct"/>
            <w:tcBorders>
              <w:top w:val="nil"/>
              <w:left w:val="nil"/>
              <w:bottom w:val="nil"/>
              <w:right w:val="nil"/>
            </w:tcBorders>
            <w:shd w:val="clear" w:color="auto" w:fill="99FF99"/>
            <w:noWrap/>
            <w:vAlign w:val="bottom"/>
          </w:tcPr>
          <w:p w:rsidR="003516DB" w:rsidRPr="00AE1D0B" w:rsidRDefault="003516DB" w:rsidP="005C44AF">
            <w:pPr>
              <w:spacing w:line="360" w:lineRule="exact"/>
              <w:jc w:val="center"/>
              <w:rPr>
                <w:szCs w:val="21"/>
              </w:rPr>
            </w:pPr>
            <w:r w:rsidRPr="0046244C">
              <w:rPr>
                <w:rFonts w:ascii="Times New Roman"/>
                <w:szCs w:val="21"/>
              </w:rPr>
              <w:t>9</w:t>
            </w:r>
          </w:p>
        </w:tc>
        <w:tc>
          <w:tcPr>
            <w:tcW w:w="711" w:type="pct"/>
            <w:tcBorders>
              <w:top w:val="nil"/>
              <w:left w:val="nil"/>
              <w:bottom w:val="nil"/>
              <w:right w:val="nil"/>
            </w:tcBorders>
            <w:shd w:val="clear" w:color="auto" w:fill="FF99FF"/>
          </w:tcPr>
          <w:p w:rsidR="003516DB" w:rsidRPr="00AE1D0B" w:rsidRDefault="003516DB" w:rsidP="005C44AF">
            <w:pPr>
              <w:spacing w:line="360" w:lineRule="exact"/>
              <w:jc w:val="center"/>
              <w:rPr>
                <w:szCs w:val="21"/>
              </w:rPr>
            </w:pPr>
            <w:r w:rsidRPr="0046244C">
              <w:rPr>
                <w:rFonts w:ascii="Times New Roman"/>
                <w:szCs w:val="21"/>
              </w:rPr>
              <w:t>32</w:t>
            </w:r>
          </w:p>
        </w:tc>
      </w:tr>
      <w:tr w:rsidR="003516DB" w:rsidRPr="00AE1D0B" w:rsidTr="005C44AF">
        <w:trPr>
          <w:trHeight w:val="255"/>
          <w:jc w:val="center"/>
        </w:trPr>
        <w:tc>
          <w:tcPr>
            <w:tcW w:w="2182" w:type="pct"/>
            <w:tcBorders>
              <w:top w:val="nil"/>
              <w:left w:val="nil"/>
              <w:bottom w:val="nil"/>
              <w:right w:val="nil"/>
            </w:tcBorders>
            <w:noWrap/>
            <w:vAlign w:val="bottom"/>
          </w:tcPr>
          <w:p w:rsidR="003516DB" w:rsidRPr="00AE1D0B" w:rsidRDefault="003516DB" w:rsidP="005C44AF">
            <w:pPr>
              <w:spacing w:line="360" w:lineRule="exact"/>
              <w:rPr>
                <w:rFonts w:hint="eastAsia"/>
                <w:szCs w:val="21"/>
              </w:rPr>
            </w:pPr>
            <w:r w:rsidRPr="0046244C">
              <w:rPr>
                <w:rFonts w:ascii="Times New Roman" w:hint="eastAsia"/>
                <w:szCs w:val="21"/>
              </w:rPr>
              <w:t>简单可行</w:t>
            </w:r>
          </w:p>
        </w:tc>
        <w:tc>
          <w:tcPr>
            <w:tcW w:w="602" w:type="pct"/>
            <w:tcBorders>
              <w:top w:val="nil"/>
              <w:left w:val="nil"/>
              <w:bottom w:val="nil"/>
              <w:right w:val="nil"/>
            </w:tcBorders>
            <w:shd w:val="clear" w:color="auto" w:fill="66FFFF"/>
            <w:noWrap/>
            <w:vAlign w:val="bottom"/>
          </w:tcPr>
          <w:p w:rsidR="003516DB" w:rsidRPr="00AE1D0B" w:rsidRDefault="003516DB" w:rsidP="005C44AF">
            <w:pPr>
              <w:spacing w:line="360" w:lineRule="exact"/>
              <w:jc w:val="center"/>
              <w:rPr>
                <w:szCs w:val="21"/>
              </w:rPr>
            </w:pPr>
            <w:r w:rsidRPr="0046244C">
              <w:rPr>
                <w:rFonts w:ascii="Times New Roman"/>
                <w:szCs w:val="21"/>
              </w:rPr>
              <w:t>11</w:t>
            </w:r>
          </w:p>
        </w:tc>
        <w:tc>
          <w:tcPr>
            <w:tcW w:w="794" w:type="pct"/>
            <w:tcBorders>
              <w:top w:val="nil"/>
              <w:left w:val="nil"/>
              <w:bottom w:val="nil"/>
              <w:right w:val="nil"/>
            </w:tcBorders>
            <w:shd w:val="clear" w:color="auto" w:fill="FFFF66"/>
            <w:noWrap/>
            <w:vAlign w:val="bottom"/>
          </w:tcPr>
          <w:p w:rsidR="003516DB" w:rsidRPr="00AE1D0B" w:rsidRDefault="003516DB" w:rsidP="005C44AF">
            <w:pPr>
              <w:spacing w:line="360" w:lineRule="exact"/>
              <w:jc w:val="center"/>
              <w:rPr>
                <w:szCs w:val="21"/>
              </w:rPr>
            </w:pPr>
            <w:r w:rsidRPr="0046244C">
              <w:rPr>
                <w:rFonts w:ascii="Times New Roman"/>
                <w:szCs w:val="21"/>
              </w:rPr>
              <w:t>12</w:t>
            </w:r>
          </w:p>
        </w:tc>
        <w:tc>
          <w:tcPr>
            <w:tcW w:w="711" w:type="pct"/>
            <w:tcBorders>
              <w:top w:val="nil"/>
              <w:left w:val="nil"/>
              <w:bottom w:val="nil"/>
              <w:right w:val="nil"/>
            </w:tcBorders>
            <w:shd w:val="clear" w:color="auto" w:fill="99FF99"/>
            <w:noWrap/>
            <w:vAlign w:val="bottom"/>
          </w:tcPr>
          <w:p w:rsidR="003516DB" w:rsidRPr="00AE1D0B" w:rsidRDefault="003516DB" w:rsidP="005C44AF">
            <w:pPr>
              <w:spacing w:line="360" w:lineRule="exact"/>
              <w:jc w:val="center"/>
              <w:rPr>
                <w:szCs w:val="21"/>
              </w:rPr>
            </w:pPr>
            <w:r w:rsidRPr="0046244C">
              <w:rPr>
                <w:rFonts w:ascii="Times New Roman"/>
                <w:szCs w:val="21"/>
              </w:rPr>
              <w:t>9</w:t>
            </w:r>
          </w:p>
        </w:tc>
        <w:tc>
          <w:tcPr>
            <w:tcW w:w="711" w:type="pct"/>
            <w:tcBorders>
              <w:top w:val="nil"/>
              <w:left w:val="nil"/>
              <w:bottom w:val="nil"/>
              <w:right w:val="nil"/>
            </w:tcBorders>
            <w:shd w:val="clear" w:color="auto" w:fill="FF99FF"/>
          </w:tcPr>
          <w:p w:rsidR="003516DB" w:rsidRPr="00AE1D0B" w:rsidRDefault="003516DB" w:rsidP="005C44AF">
            <w:pPr>
              <w:spacing w:line="360" w:lineRule="exact"/>
              <w:jc w:val="center"/>
              <w:rPr>
                <w:szCs w:val="21"/>
              </w:rPr>
            </w:pPr>
            <w:r w:rsidRPr="0046244C">
              <w:rPr>
                <w:rFonts w:ascii="Times New Roman"/>
                <w:szCs w:val="21"/>
              </w:rPr>
              <w:t>32</w:t>
            </w:r>
          </w:p>
        </w:tc>
      </w:tr>
      <w:tr w:rsidR="003516DB" w:rsidRPr="00AE1D0B" w:rsidTr="005C44AF">
        <w:trPr>
          <w:trHeight w:val="255"/>
          <w:jc w:val="center"/>
        </w:trPr>
        <w:tc>
          <w:tcPr>
            <w:tcW w:w="2182" w:type="pct"/>
            <w:tcBorders>
              <w:top w:val="nil"/>
              <w:left w:val="nil"/>
              <w:bottom w:val="nil"/>
              <w:right w:val="nil"/>
            </w:tcBorders>
            <w:noWrap/>
            <w:vAlign w:val="bottom"/>
          </w:tcPr>
          <w:p w:rsidR="003516DB" w:rsidRPr="00AE1D0B" w:rsidRDefault="003516DB" w:rsidP="005C44AF">
            <w:pPr>
              <w:spacing w:line="360" w:lineRule="exact"/>
              <w:rPr>
                <w:rFonts w:hint="eastAsia"/>
                <w:szCs w:val="21"/>
              </w:rPr>
            </w:pPr>
            <w:r w:rsidRPr="0046244C">
              <w:rPr>
                <w:rFonts w:ascii="Times New Roman" w:hint="eastAsia"/>
                <w:szCs w:val="21"/>
              </w:rPr>
              <w:t>调解</w:t>
            </w:r>
          </w:p>
        </w:tc>
        <w:tc>
          <w:tcPr>
            <w:tcW w:w="602" w:type="pct"/>
            <w:tcBorders>
              <w:top w:val="nil"/>
              <w:left w:val="nil"/>
              <w:bottom w:val="nil"/>
              <w:right w:val="nil"/>
            </w:tcBorders>
            <w:shd w:val="clear" w:color="auto" w:fill="66FFFF"/>
            <w:noWrap/>
            <w:vAlign w:val="bottom"/>
          </w:tcPr>
          <w:p w:rsidR="003516DB" w:rsidRPr="00AE1D0B" w:rsidRDefault="003516DB" w:rsidP="005C44AF">
            <w:pPr>
              <w:spacing w:line="360" w:lineRule="exact"/>
              <w:jc w:val="center"/>
              <w:rPr>
                <w:szCs w:val="21"/>
              </w:rPr>
            </w:pPr>
            <w:r w:rsidRPr="0046244C">
              <w:rPr>
                <w:rFonts w:ascii="Times New Roman"/>
                <w:szCs w:val="21"/>
              </w:rPr>
              <w:t>23</w:t>
            </w:r>
          </w:p>
        </w:tc>
        <w:tc>
          <w:tcPr>
            <w:tcW w:w="794" w:type="pct"/>
            <w:tcBorders>
              <w:top w:val="nil"/>
              <w:left w:val="nil"/>
              <w:bottom w:val="nil"/>
              <w:right w:val="nil"/>
            </w:tcBorders>
            <w:shd w:val="clear" w:color="auto" w:fill="FFFF66"/>
            <w:noWrap/>
            <w:vAlign w:val="bottom"/>
          </w:tcPr>
          <w:p w:rsidR="003516DB" w:rsidRPr="00AE1D0B" w:rsidRDefault="003516DB" w:rsidP="005C44AF">
            <w:pPr>
              <w:spacing w:line="360" w:lineRule="exact"/>
              <w:jc w:val="center"/>
              <w:rPr>
                <w:szCs w:val="21"/>
              </w:rPr>
            </w:pPr>
            <w:r w:rsidRPr="0046244C">
              <w:rPr>
                <w:rFonts w:ascii="Times New Roman"/>
                <w:szCs w:val="21"/>
              </w:rPr>
              <w:t>25</w:t>
            </w:r>
          </w:p>
        </w:tc>
        <w:tc>
          <w:tcPr>
            <w:tcW w:w="711" w:type="pct"/>
            <w:tcBorders>
              <w:top w:val="nil"/>
              <w:left w:val="nil"/>
              <w:bottom w:val="nil"/>
              <w:right w:val="nil"/>
            </w:tcBorders>
            <w:shd w:val="clear" w:color="auto" w:fill="99FF99"/>
            <w:noWrap/>
            <w:vAlign w:val="bottom"/>
          </w:tcPr>
          <w:p w:rsidR="003516DB" w:rsidRPr="00AE1D0B" w:rsidRDefault="003516DB" w:rsidP="005C44AF">
            <w:pPr>
              <w:spacing w:line="360" w:lineRule="exact"/>
              <w:jc w:val="center"/>
              <w:rPr>
                <w:szCs w:val="21"/>
              </w:rPr>
            </w:pPr>
            <w:r w:rsidRPr="0046244C">
              <w:rPr>
                <w:rFonts w:ascii="Times New Roman"/>
                <w:szCs w:val="21"/>
              </w:rPr>
              <w:t>17</w:t>
            </w:r>
          </w:p>
        </w:tc>
        <w:tc>
          <w:tcPr>
            <w:tcW w:w="711" w:type="pct"/>
            <w:tcBorders>
              <w:top w:val="nil"/>
              <w:left w:val="nil"/>
              <w:bottom w:val="nil"/>
              <w:right w:val="nil"/>
            </w:tcBorders>
            <w:shd w:val="clear" w:color="auto" w:fill="FF99FF"/>
          </w:tcPr>
          <w:p w:rsidR="003516DB" w:rsidRPr="00AE1D0B" w:rsidRDefault="003516DB" w:rsidP="005C44AF">
            <w:pPr>
              <w:spacing w:line="360" w:lineRule="exact"/>
              <w:jc w:val="center"/>
              <w:rPr>
                <w:szCs w:val="21"/>
              </w:rPr>
            </w:pPr>
            <w:r w:rsidRPr="0046244C">
              <w:rPr>
                <w:rFonts w:ascii="Times New Roman"/>
                <w:szCs w:val="21"/>
              </w:rPr>
              <w:t>65</w:t>
            </w:r>
          </w:p>
        </w:tc>
      </w:tr>
      <w:tr w:rsidR="003516DB" w:rsidRPr="00AE1D0B" w:rsidTr="005C44AF">
        <w:trPr>
          <w:trHeight w:val="255"/>
          <w:jc w:val="center"/>
        </w:trPr>
        <w:tc>
          <w:tcPr>
            <w:tcW w:w="2182" w:type="pct"/>
            <w:tcBorders>
              <w:top w:val="nil"/>
              <w:left w:val="nil"/>
              <w:bottom w:val="nil"/>
              <w:right w:val="nil"/>
            </w:tcBorders>
            <w:noWrap/>
            <w:vAlign w:val="bottom"/>
          </w:tcPr>
          <w:p w:rsidR="003516DB" w:rsidRPr="00AE1D0B" w:rsidRDefault="003516DB" w:rsidP="005C44AF">
            <w:pPr>
              <w:spacing w:line="360" w:lineRule="exact"/>
              <w:rPr>
                <w:szCs w:val="21"/>
              </w:rPr>
            </w:pPr>
            <w:r w:rsidRPr="0046244C">
              <w:rPr>
                <w:rFonts w:ascii="Times New Roman" w:hint="eastAsia"/>
                <w:szCs w:val="21"/>
              </w:rPr>
              <w:t>促进两性平等</w:t>
            </w:r>
          </w:p>
        </w:tc>
        <w:tc>
          <w:tcPr>
            <w:tcW w:w="602" w:type="pct"/>
            <w:tcBorders>
              <w:top w:val="nil"/>
              <w:left w:val="nil"/>
              <w:bottom w:val="nil"/>
              <w:right w:val="nil"/>
            </w:tcBorders>
            <w:shd w:val="clear" w:color="auto" w:fill="66FFFF"/>
            <w:noWrap/>
            <w:vAlign w:val="bottom"/>
          </w:tcPr>
          <w:p w:rsidR="003516DB" w:rsidRPr="00AE1D0B" w:rsidRDefault="003516DB" w:rsidP="005C44AF">
            <w:pPr>
              <w:spacing w:line="360" w:lineRule="exact"/>
              <w:jc w:val="center"/>
              <w:rPr>
                <w:szCs w:val="21"/>
              </w:rPr>
            </w:pPr>
            <w:r w:rsidRPr="0046244C">
              <w:rPr>
                <w:rFonts w:ascii="Times New Roman"/>
                <w:szCs w:val="21"/>
              </w:rPr>
              <w:t>2</w:t>
            </w:r>
          </w:p>
        </w:tc>
        <w:tc>
          <w:tcPr>
            <w:tcW w:w="794" w:type="pct"/>
            <w:tcBorders>
              <w:top w:val="nil"/>
              <w:left w:val="nil"/>
              <w:bottom w:val="nil"/>
              <w:right w:val="nil"/>
            </w:tcBorders>
            <w:shd w:val="clear" w:color="auto" w:fill="FFFF66"/>
            <w:noWrap/>
            <w:vAlign w:val="bottom"/>
          </w:tcPr>
          <w:p w:rsidR="003516DB" w:rsidRPr="00AE1D0B" w:rsidRDefault="003516DB" w:rsidP="005C44AF">
            <w:pPr>
              <w:spacing w:line="360" w:lineRule="exact"/>
              <w:jc w:val="center"/>
              <w:rPr>
                <w:szCs w:val="21"/>
              </w:rPr>
            </w:pPr>
            <w:r w:rsidRPr="0046244C">
              <w:rPr>
                <w:rFonts w:ascii="Times New Roman"/>
                <w:szCs w:val="21"/>
              </w:rPr>
              <w:t>1</w:t>
            </w:r>
          </w:p>
        </w:tc>
        <w:tc>
          <w:tcPr>
            <w:tcW w:w="711" w:type="pct"/>
            <w:tcBorders>
              <w:top w:val="nil"/>
              <w:left w:val="nil"/>
              <w:bottom w:val="nil"/>
              <w:right w:val="nil"/>
            </w:tcBorders>
            <w:shd w:val="clear" w:color="auto" w:fill="99FF99"/>
            <w:noWrap/>
            <w:vAlign w:val="bottom"/>
          </w:tcPr>
          <w:p w:rsidR="003516DB" w:rsidRPr="00AE1D0B" w:rsidRDefault="003516DB" w:rsidP="005C44AF">
            <w:pPr>
              <w:spacing w:line="360" w:lineRule="exact"/>
              <w:jc w:val="center"/>
              <w:rPr>
                <w:szCs w:val="21"/>
              </w:rPr>
            </w:pPr>
            <w:r w:rsidRPr="0046244C">
              <w:rPr>
                <w:rFonts w:ascii="Times New Roman"/>
                <w:szCs w:val="21"/>
              </w:rPr>
              <w:t>3</w:t>
            </w:r>
          </w:p>
        </w:tc>
        <w:tc>
          <w:tcPr>
            <w:tcW w:w="711" w:type="pct"/>
            <w:tcBorders>
              <w:top w:val="nil"/>
              <w:left w:val="nil"/>
              <w:bottom w:val="nil"/>
              <w:right w:val="nil"/>
            </w:tcBorders>
            <w:shd w:val="clear" w:color="auto" w:fill="FF99FF"/>
          </w:tcPr>
          <w:p w:rsidR="003516DB" w:rsidRPr="00AE1D0B" w:rsidRDefault="003516DB" w:rsidP="005C44AF">
            <w:pPr>
              <w:spacing w:line="360" w:lineRule="exact"/>
              <w:jc w:val="center"/>
              <w:rPr>
                <w:szCs w:val="21"/>
              </w:rPr>
            </w:pPr>
            <w:r w:rsidRPr="0046244C">
              <w:rPr>
                <w:rFonts w:ascii="Times New Roman"/>
                <w:szCs w:val="21"/>
              </w:rPr>
              <w:t>6</w:t>
            </w:r>
          </w:p>
        </w:tc>
      </w:tr>
      <w:tr w:rsidR="003516DB" w:rsidRPr="00AE1D0B" w:rsidTr="005C44AF">
        <w:trPr>
          <w:trHeight w:val="255"/>
          <w:jc w:val="center"/>
        </w:trPr>
        <w:tc>
          <w:tcPr>
            <w:tcW w:w="2182" w:type="pct"/>
            <w:tcBorders>
              <w:top w:val="nil"/>
              <w:left w:val="nil"/>
              <w:bottom w:val="nil"/>
              <w:right w:val="nil"/>
            </w:tcBorders>
            <w:noWrap/>
            <w:vAlign w:val="bottom"/>
          </w:tcPr>
          <w:p w:rsidR="003516DB" w:rsidRPr="00AE1D0B" w:rsidRDefault="003516DB" w:rsidP="005C44AF">
            <w:pPr>
              <w:spacing w:line="360" w:lineRule="exact"/>
              <w:rPr>
                <w:rFonts w:hint="eastAsia"/>
                <w:szCs w:val="21"/>
              </w:rPr>
            </w:pPr>
            <w:r w:rsidRPr="0046244C">
              <w:rPr>
                <w:rFonts w:ascii="Times New Roman" w:hint="eastAsia"/>
                <w:szCs w:val="21"/>
              </w:rPr>
              <w:t>咨询</w:t>
            </w:r>
          </w:p>
        </w:tc>
        <w:tc>
          <w:tcPr>
            <w:tcW w:w="602" w:type="pct"/>
            <w:tcBorders>
              <w:top w:val="nil"/>
              <w:left w:val="nil"/>
              <w:bottom w:val="nil"/>
              <w:right w:val="nil"/>
            </w:tcBorders>
            <w:shd w:val="clear" w:color="auto" w:fill="66FFFF"/>
            <w:noWrap/>
            <w:vAlign w:val="bottom"/>
          </w:tcPr>
          <w:p w:rsidR="003516DB" w:rsidRPr="00AE1D0B" w:rsidRDefault="003516DB" w:rsidP="005C44AF">
            <w:pPr>
              <w:spacing w:line="360" w:lineRule="exact"/>
              <w:jc w:val="center"/>
              <w:rPr>
                <w:szCs w:val="21"/>
              </w:rPr>
            </w:pPr>
            <w:r w:rsidRPr="0046244C">
              <w:rPr>
                <w:rFonts w:ascii="Times New Roman"/>
                <w:szCs w:val="21"/>
              </w:rPr>
              <w:t>7</w:t>
            </w:r>
          </w:p>
        </w:tc>
        <w:tc>
          <w:tcPr>
            <w:tcW w:w="794" w:type="pct"/>
            <w:tcBorders>
              <w:top w:val="nil"/>
              <w:left w:val="nil"/>
              <w:bottom w:val="nil"/>
              <w:right w:val="nil"/>
            </w:tcBorders>
            <w:shd w:val="clear" w:color="auto" w:fill="FFFF66"/>
            <w:noWrap/>
            <w:vAlign w:val="bottom"/>
          </w:tcPr>
          <w:p w:rsidR="003516DB" w:rsidRPr="00AE1D0B" w:rsidRDefault="003516DB" w:rsidP="005C44AF">
            <w:pPr>
              <w:spacing w:line="360" w:lineRule="exact"/>
              <w:jc w:val="center"/>
              <w:rPr>
                <w:szCs w:val="21"/>
              </w:rPr>
            </w:pPr>
            <w:r w:rsidRPr="0046244C">
              <w:rPr>
                <w:rFonts w:ascii="Times New Roman"/>
                <w:szCs w:val="21"/>
              </w:rPr>
              <w:t>6</w:t>
            </w:r>
          </w:p>
        </w:tc>
        <w:tc>
          <w:tcPr>
            <w:tcW w:w="711" w:type="pct"/>
            <w:tcBorders>
              <w:top w:val="nil"/>
              <w:left w:val="nil"/>
              <w:bottom w:val="nil"/>
              <w:right w:val="nil"/>
            </w:tcBorders>
            <w:shd w:val="clear" w:color="auto" w:fill="99FF99"/>
            <w:noWrap/>
            <w:vAlign w:val="bottom"/>
          </w:tcPr>
          <w:p w:rsidR="003516DB" w:rsidRPr="00AE1D0B" w:rsidRDefault="003516DB" w:rsidP="005C44AF">
            <w:pPr>
              <w:spacing w:line="360" w:lineRule="exact"/>
              <w:jc w:val="center"/>
              <w:rPr>
                <w:szCs w:val="21"/>
              </w:rPr>
            </w:pPr>
            <w:r w:rsidRPr="0046244C">
              <w:rPr>
                <w:rFonts w:ascii="Times New Roman"/>
                <w:szCs w:val="21"/>
              </w:rPr>
              <w:t>1</w:t>
            </w:r>
          </w:p>
        </w:tc>
        <w:tc>
          <w:tcPr>
            <w:tcW w:w="711" w:type="pct"/>
            <w:tcBorders>
              <w:top w:val="nil"/>
              <w:left w:val="nil"/>
              <w:bottom w:val="nil"/>
              <w:right w:val="nil"/>
            </w:tcBorders>
            <w:shd w:val="clear" w:color="auto" w:fill="FF99FF"/>
          </w:tcPr>
          <w:p w:rsidR="003516DB" w:rsidRPr="00AE1D0B" w:rsidRDefault="003516DB" w:rsidP="005C44AF">
            <w:pPr>
              <w:spacing w:line="360" w:lineRule="exact"/>
              <w:jc w:val="center"/>
              <w:rPr>
                <w:szCs w:val="21"/>
              </w:rPr>
            </w:pPr>
            <w:r w:rsidRPr="0046244C">
              <w:rPr>
                <w:rFonts w:ascii="Times New Roman"/>
                <w:szCs w:val="21"/>
              </w:rPr>
              <w:t>14</w:t>
            </w:r>
          </w:p>
        </w:tc>
      </w:tr>
      <w:tr w:rsidR="003516DB" w:rsidRPr="00AE1D0B" w:rsidTr="005C44AF">
        <w:trPr>
          <w:trHeight w:val="255"/>
          <w:jc w:val="center"/>
        </w:trPr>
        <w:tc>
          <w:tcPr>
            <w:tcW w:w="2182" w:type="pct"/>
            <w:tcBorders>
              <w:top w:val="nil"/>
              <w:left w:val="nil"/>
              <w:bottom w:val="nil"/>
              <w:right w:val="nil"/>
            </w:tcBorders>
            <w:noWrap/>
            <w:vAlign w:val="bottom"/>
          </w:tcPr>
          <w:p w:rsidR="003516DB" w:rsidRPr="00AE1D0B" w:rsidRDefault="003516DB" w:rsidP="005C44AF">
            <w:pPr>
              <w:spacing w:line="360" w:lineRule="exact"/>
              <w:rPr>
                <w:rFonts w:hint="eastAsia"/>
                <w:szCs w:val="21"/>
              </w:rPr>
            </w:pPr>
            <w:r w:rsidRPr="0046244C">
              <w:rPr>
                <w:rFonts w:ascii="Times New Roman" w:hint="eastAsia"/>
                <w:szCs w:val="21"/>
              </w:rPr>
              <w:t>知识</w:t>
            </w:r>
          </w:p>
        </w:tc>
        <w:tc>
          <w:tcPr>
            <w:tcW w:w="602" w:type="pct"/>
            <w:tcBorders>
              <w:top w:val="nil"/>
              <w:left w:val="nil"/>
              <w:bottom w:val="nil"/>
              <w:right w:val="nil"/>
            </w:tcBorders>
            <w:shd w:val="clear" w:color="auto" w:fill="66FFFF"/>
            <w:noWrap/>
            <w:vAlign w:val="bottom"/>
          </w:tcPr>
          <w:p w:rsidR="003516DB" w:rsidRPr="00AE1D0B" w:rsidRDefault="003516DB" w:rsidP="005C44AF">
            <w:pPr>
              <w:spacing w:line="360" w:lineRule="exact"/>
              <w:jc w:val="center"/>
              <w:rPr>
                <w:szCs w:val="21"/>
              </w:rPr>
            </w:pPr>
            <w:r w:rsidRPr="0046244C">
              <w:rPr>
                <w:rFonts w:ascii="Times New Roman"/>
                <w:szCs w:val="21"/>
              </w:rPr>
              <w:t>17</w:t>
            </w:r>
          </w:p>
        </w:tc>
        <w:tc>
          <w:tcPr>
            <w:tcW w:w="794" w:type="pct"/>
            <w:tcBorders>
              <w:top w:val="nil"/>
              <w:left w:val="nil"/>
              <w:bottom w:val="nil"/>
              <w:right w:val="nil"/>
            </w:tcBorders>
            <w:shd w:val="clear" w:color="auto" w:fill="FFFF66"/>
            <w:noWrap/>
            <w:vAlign w:val="bottom"/>
          </w:tcPr>
          <w:p w:rsidR="003516DB" w:rsidRPr="00AE1D0B" w:rsidRDefault="003516DB" w:rsidP="005C44AF">
            <w:pPr>
              <w:spacing w:line="360" w:lineRule="exact"/>
              <w:jc w:val="center"/>
              <w:rPr>
                <w:szCs w:val="21"/>
              </w:rPr>
            </w:pPr>
            <w:r w:rsidRPr="0046244C">
              <w:rPr>
                <w:rFonts w:ascii="Times New Roman"/>
                <w:szCs w:val="21"/>
              </w:rPr>
              <w:t>10</w:t>
            </w:r>
          </w:p>
        </w:tc>
        <w:tc>
          <w:tcPr>
            <w:tcW w:w="711" w:type="pct"/>
            <w:tcBorders>
              <w:top w:val="nil"/>
              <w:left w:val="nil"/>
              <w:bottom w:val="nil"/>
              <w:right w:val="nil"/>
            </w:tcBorders>
            <w:shd w:val="clear" w:color="auto" w:fill="99FF99"/>
            <w:noWrap/>
            <w:vAlign w:val="bottom"/>
          </w:tcPr>
          <w:p w:rsidR="003516DB" w:rsidRPr="00AE1D0B" w:rsidRDefault="003516DB" w:rsidP="005C44AF">
            <w:pPr>
              <w:spacing w:line="360" w:lineRule="exact"/>
              <w:jc w:val="center"/>
              <w:rPr>
                <w:szCs w:val="21"/>
              </w:rPr>
            </w:pPr>
            <w:r w:rsidRPr="0046244C">
              <w:rPr>
                <w:rFonts w:ascii="Times New Roman"/>
                <w:szCs w:val="21"/>
              </w:rPr>
              <w:t>11</w:t>
            </w:r>
          </w:p>
        </w:tc>
        <w:tc>
          <w:tcPr>
            <w:tcW w:w="711" w:type="pct"/>
            <w:tcBorders>
              <w:top w:val="nil"/>
              <w:left w:val="nil"/>
              <w:bottom w:val="nil"/>
              <w:right w:val="nil"/>
            </w:tcBorders>
            <w:shd w:val="clear" w:color="auto" w:fill="FF99FF"/>
          </w:tcPr>
          <w:p w:rsidR="003516DB" w:rsidRPr="00AE1D0B" w:rsidRDefault="003516DB" w:rsidP="005C44AF">
            <w:pPr>
              <w:spacing w:line="360" w:lineRule="exact"/>
              <w:jc w:val="center"/>
              <w:rPr>
                <w:szCs w:val="21"/>
              </w:rPr>
            </w:pPr>
            <w:r w:rsidRPr="0046244C">
              <w:rPr>
                <w:rFonts w:ascii="Times New Roman"/>
                <w:szCs w:val="21"/>
              </w:rPr>
              <w:t>38</w:t>
            </w:r>
          </w:p>
        </w:tc>
      </w:tr>
      <w:tr w:rsidR="003516DB" w:rsidRPr="00AE1D0B" w:rsidTr="005C44AF">
        <w:trPr>
          <w:trHeight w:val="255"/>
          <w:jc w:val="center"/>
        </w:trPr>
        <w:tc>
          <w:tcPr>
            <w:tcW w:w="2182" w:type="pct"/>
            <w:tcBorders>
              <w:top w:val="nil"/>
              <w:left w:val="nil"/>
              <w:bottom w:val="single" w:sz="4" w:space="0" w:color="auto"/>
              <w:right w:val="nil"/>
            </w:tcBorders>
            <w:noWrap/>
            <w:vAlign w:val="bottom"/>
          </w:tcPr>
          <w:p w:rsidR="003516DB" w:rsidRPr="00AE1D0B" w:rsidRDefault="003516DB" w:rsidP="005C44AF">
            <w:pPr>
              <w:spacing w:line="360" w:lineRule="exact"/>
              <w:rPr>
                <w:rFonts w:hint="eastAsia"/>
                <w:szCs w:val="21"/>
              </w:rPr>
            </w:pPr>
            <w:r w:rsidRPr="0046244C">
              <w:rPr>
                <w:rFonts w:ascii="Times New Roman" w:hint="eastAsia"/>
                <w:szCs w:val="21"/>
              </w:rPr>
              <w:t>转给更高级机构</w:t>
            </w:r>
          </w:p>
        </w:tc>
        <w:tc>
          <w:tcPr>
            <w:tcW w:w="602" w:type="pct"/>
            <w:tcBorders>
              <w:top w:val="nil"/>
              <w:left w:val="nil"/>
              <w:bottom w:val="single" w:sz="4" w:space="0" w:color="auto"/>
              <w:right w:val="nil"/>
            </w:tcBorders>
            <w:shd w:val="clear" w:color="auto" w:fill="66FFFF"/>
            <w:noWrap/>
            <w:vAlign w:val="bottom"/>
          </w:tcPr>
          <w:p w:rsidR="003516DB" w:rsidRPr="00AE1D0B" w:rsidRDefault="003516DB" w:rsidP="005C44AF">
            <w:pPr>
              <w:spacing w:line="360" w:lineRule="exact"/>
              <w:jc w:val="center"/>
              <w:rPr>
                <w:szCs w:val="21"/>
              </w:rPr>
            </w:pPr>
            <w:r w:rsidRPr="0046244C">
              <w:rPr>
                <w:rFonts w:ascii="Times New Roman"/>
                <w:szCs w:val="21"/>
              </w:rPr>
              <w:t>4</w:t>
            </w:r>
          </w:p>
        </w:tc>
        <w:tc>
          <w:tcPr>
            <w:tcW w:w="794" w:type="pct"/>
            <w:tcBorders>
              <w:top w:val="nil"/>
              <w:left w:val="nil"/>
              <w:bottom w:val="single" w:sz="4" w:space="0" w:color="auto"/>
              <w:right w:val="nil"/>
            </w:tcBorders>
            <w:shd w:val="clear" w:color="auto" w:fill="FFFF66"/>
            <w:noWrap/>
            <w:vAlign w:val="bottom"/>
          </w:tcPr>
          <w:p w:rsidR="003516DB" w:rsidRPr="00AE1D0B" w:rsidRDefault="003516DB" w:rsidP="005C44AF">
            <w:pPr>
              <w:spacing w:line="360" w:lineRule="exact"/>
              <w:jc w:val="center"/>
              <w:rPr>
                <w:szCs w:val="21"/>
              </w:rPr>
            </w:pPr>
            <w:r w:rsidRPr="0046244C">
              <w:rPr>
                <w:rFonts w:ascii="Times New Roman"/>
                <w:szCs w:val="21"/>
              </w:rPr>
              <w:t>5</w:t>
            </w:r>
          </w:p>
        </w:tc>
        <w:tc>
          <w:tcPr>
            <w:tcW w:w="711" w:type="pct"/>
            <w:tcBorders>
              <w:top w:val="nil"/>
              <w:left w:val="nil"/>
              <w:bottom w:val="single" w:sz="4" w:space="0" w:color="auto"/>
              <w:right w:val="nil"/>
            </w:tcBorders>
            <w:shd w:val="clear" w:color="auto" w:fill="99FF99"/>
            <w:noWrap/>
            <w:vAlign w:val="bottom"/>
          </w:tcPr>
          <w:p w:rsidR="003516DB" w:rsidRPr="00AE1D0B" w:rsidRDefault="003516DB" w:rsidP="005C44AF">
            <w:pPr>
              <w:spacing w:line="360" w:lineRule="exact"/>
              <w:jc w:val="center"/>
              <w:rPr>
                <w:szCs w:val="21"/>
              </w:rPr>
            </w:pPr>
            <w:r w:rsidRPr="0046244C">
              <w:rPr>
                <w:rFonts w:ascii="Times New Roman"/>
                <w:szCs w:val="21"/>
              </w:rPr>
              <w:t>10</w:t>
            </w:r>
          </w:p>
        </w:tc>
        <w:tc>
          <w:tcPr>
            <w:tcW w:w="711" w:type="pct"/>
            <w:tcBorders>
              <w:top w:val="nil"/>
              <w:left w:val="nil"/>
              <w:bottom w:val="single" w:sz="4" w:space="0" w:color="auto"/>
              <w:right w:val="nil"/>
            </w:tcBorders>
            <w:shd w:val="clear" w:color="auto" w:fill="FF99FF"/>
          </w:tcPr>
          <w:p w:rsidR="003516DB" w:rsidRPr="00AE1D0B" w:rsidRDefault="003516DB" w:rsidP="005C44AF">
            <w:pPr>
              <w:spacing w:line="360" w:lineRule="exact"/>
              <w:jc w:val="center"/>
              <w:rPr>
                <w:szCs w:val="21"/>
              </w:rPr>
            </w:pPr>
            <w:r w:rsidRPr="0046244C">
              <w:rPr>
                <w:rFonts w:ascii="Times New Roman"/>
                <w:szCs w:val="21"/>
              </w:rPr>
              <w:t>19</w:t>
            </w:r>
          </w:p>
        </w:tc>
      </w:tr>
      <w:tr w:rsidR="003516DB" w:rsidRPr="005C44AF" w:rsidTr="005C44AF">
        <w:trPr>
          <w:trHeight w:val="255"/>
          <w:jc w:val="center"/>
        </w:trPr>
        <w:tc>
          <w:tcPr>
            <w:tcW w:w="2182" w:type="pct"/>
            <w:tcBorders>
              <w:top w:val="single" w:sz="4" w:space="0" w:color="auto"/>
              <w:left w:val="nil"/>
              <w:bottom w:val="single" w:sz="4" w:space="0" w:color="auto"/>
              <w:right w:val="nil"/>
            </w:tcBorders>
            <w:noWrap/>
            <w:vAlign w:val="bottom"/>
          </w:tcPr>
          <w:p w:rsidR="003516DB" w:rsidRPr="005C44AF" w:rsidRDefault="003516DB" w:rsidP="005C44AF">
            <w:pPr>
              <w:spacing w:line="360" w:lineRule="exact"/>
              <w:rPr>
                <w:rFonts w:ascii="SimHei" w:eastAsia="SimHei" w:hint="eastAsia"/>
                <w:bCs/>
                <w:color w:val="FF0000"/>
                <w:szCs w:val="21"/>
              </w:rPr>
            </w:pPr>
            <w:r w:rsidRPr="005C44AF">
              <w:rPr>
                <w:rFonts w:ascii="SimHei" w:eastAsia="SimHei" w:hint="eastAsia"/>
                <w:bCs/>
                <w:color w:val="FF0000"/>
                <w:szCs w:val="21"/>
              </w:rPr>
              <w:t>总计</w:t>
            </w:r>
          </w:p>
        </w:tc>
        <w:tc>
          <w:tcPr>
            <w:tcW w:w="602" w:type="pct"/>
            <w:tcBorders>
              <w:top w:val="single" w:sz="4" w:space="0" w:color="auto"/>
              <w:left w:val="nil"/>
              <w:bottom w:val="single" w:sz="4" w:space="0" w:color="auto"/>
              <w:right w:val="nil"/>
            </w:tcBorders>
            <w:shd w:val="clear" w:color="auto" w:fill="66FFFF"/>
            <w:noWrap/>
            <w:vAlign w:val="bottom"/>
          </w:tcPr>
          <w:p w:rsidR="003516DB" w:rsidRPr="005C44AF" w:rsidRDefault="003516DB" w:rsidP="005C44AF">
            <w:pPr>
              <w:spacing w:line="360" w:lineRule="exact"/>
              <w:jc w:val="center"/>
              <w:rPr>
                <w:b/>
                <w:bCs/>
                <w:color w:val="FF0000"/>
                <w:szCs w:val="21"/>
              </w:rPr>
            </w:pPr>
            <w:r w:rsidRPr="005C44AF">
              <w:rPr>
                <w:rFonts w:ascii="Times New Roman"/>
                <w:b/>
                <w:bCs/>
                <w:color w:val="FF0000"/>
                <w:szCs w:val="21"/>
              </w:rPr>
              <w:t>156</w:t>
            </w:r>
          </w:p>
        </w:tc>
        <w:tc>
          <w:tcPr>
            <w:tcW w:w="794" w:type="pct"/>
            <w:tcBorders>
              <w:top w:val="single" w:sz="4" w:space="0" w:color="auto"/>
              <w:left w:val="nil"/>
              <w:bottom w:val="single" w:sz="4" w:space="0" w:color="auto"/>
              <w:right w:val="nil"/>
            </w:tcBorders>
            <w:shd w:val="clear" w:color="auto" w:fill="FFFF66"/>
            <w:noWrap/>
            <w:vAlign w:val="bottom"/>
          </w:tcPr>
          <w:p w:rsidR="003516DB" w:rsidRPr="005C44AF" w:rsidRDefault="003516DB" w:rsidP="005C44AF">
            <w:pPr>
              <w:spacing w:line="360" w:lineRule="exact"/>
              <w:jc w:val="center"/>
              <w:rPr>
                <w:b/>
                <w:bCs/>
                <w:color w:val="FF0000"/>
                <w:szCs w:val="21"/>
              </w:rPr>
            </w:pPr>
            <w:r w:rsidRPr="005C44AF">
              <w:rPr>
                <w:rFonts w:ascii="Times New Roman"/>
                <w:b/>
                <w:bCs/>
                <w:color w:val="FF0000"/>
                <w:szCs w:val="21"/>
              </w:rPr>
              <w:t>136</w:t>
            </w:r>
          </w:p>
        </w:tc>
        <w:tc>
          <w:tcPr>
            <w:tcW w:w="711" w:type="pct"/>
            <w:tcBorders>
              <w:top w:val="single" w:sz="4" w:space="0" w:color="auto"/>
              <w:left w:val="nil"/>
              <w:bottom w:val="single" w:sz="4" w:space="0" w:color="auto"/>
              <w:right w:val="nil"/>
            </w:tcBorders>
            <w:shd w:val="clear" w:color="auto" w:fill="99FF99"/>
            <w:noWrap/>
            <w:vAlign w:val="bottom"/>
          </w:tcPr>
          <w:p w:rsidR="003516DB" w:rsidRPr="005C44AF" w:rsidRDefault="003516DB" w:rsidP="005C44AF">
            <w:pPr>
              <w:spacing w:line="360" w:lineRule="exact"/>
              <w:jc w:val="center"/>
              <w:rPr>
                <w:b/>
                <w:bCs/>
                <w:color w:val="FF0000"/>
                <w:szCs w:val="21"/>
              </w:rPr>
            </w:pPr>
            <w:r w:rsidRPr="005C44AF">
              <w:rPr>
                <w:rFonts w:ascii="Times New Roman"/>
                <w:b/>
                <w:bCs/>
                <w:color w:val="FF0000"/>
                <w:szCs w:val="21"/>
              </w:rPr>
              <w:t>136</w:t>
            </w:r>
          </w:p>
        </w:tc>
        <w:tc>
          <w:tcPr>
            <w:tcW w:w="711" w:type="pct"/>
            <w:tcBorders>
              <w:top w:val="single" w:sz="4" w:space="0" w:color="auto"/>
              <w:left w:val="nil"/>
              <w:bottom w:val="single" w:sz="4" w:space="0" w:color="auto"/>
              <w:right w:val="nil"/>
            </w:tcBorders>
            <w:shd w:val="clear" w:color="auto" w:fill="FF99FF"/>
          </w:tcPr>
          <w:p w:rsidR="003516DB" w:rsidRPr="005C44AF" w:rsidRDefault="003516DB" w:rsidP="005C44AF">
            <w:pPr>
              <w:spacing w:line="360" w:lineRule="exact"/>
              <w:jc w:val="center"/>
              <w:rPr>
                <w:rFonts w:ascii="Times New Roman"/>
                <w:b/>
                <w:bCs/>
                <w:color w:val="FF0000"/>
                <w:szCs w:val="21"/>
              </w:rPr>
            </w:pPr>
          </w:p>
        </w:tc>
      </w:tr>
    </w:tbl>
    <w:p w:rsidR="003516DB" w:rsidRPr="005C44AF" w:rsidRDefault="003516DB" w:rsidP="005C44AF">
      <w:pPr>
        <w:spacing w:after="240" w:line="360" w:lineRule="exact"/>
        <w:rPr>
          <w:rFonts w:ascii="Times New Roman" w:hint="eastAsia"/>
          <w:bCs/>
          <w:szCs w:val="21"/>
        </w:rPr>
      </w:pPr>
      <w:r w:rsidRPr="005C44AF">
        <w:rPr>
          <w:rFonts w:ascii="KaiTi_GB2312" w:eastAsia="KaiTi_GB2312" w:hint="eastAsia"/>
          <w:bCs/>
          <w:color w:val="0000FF"/>
          <w:szCs w:val="21"/>
        </w:rPr>
        <w:t>资料来源：</w:t>
      </w:r>
      <w:r w:rsidRPr="005C44AF">
        <w:rPr>
          <w:rFonts w:ascii="Times New Roman" w:hint="eastAsia"/>
          <w:bCs/>
          <w:szCs w:val="21"/>
        </w:rPr>
        <w:t>关于法律援助提供者和地方理事会法院的联合调查，开发署</w:t>
      </w:r>
      <w:r w:rsidRPr="005C44AF">
        <w:rPr>
          <w:rFonts w:ascii="Times New Roman"/>
          <w:bCs/>
          <w:szCs w:val="21"/>
        </w:rPr>
        <w:t>/</w:t>
      </w:r>
      <w:r w:rsidRPr="005C44AF">
        <w:rPr>
          <w:rFonts w:ascii="Times New Roman" w:hint="eastAsia"/>
          <w:bCs/>
          <w:szCs w:val="21"/>
        </w:rPr>
        <w:t>资本发展基金，法律援助篮子基金，</w:t>
      </w:r>
      <w:r w:rsidRPr="005C44AF">
        <w:rPr>
          <w:rFonts w:ascii="Times New Roman"/>
          <w:bCs/>
          <w:szCs w:val="21"/>
        </w:rPr>
        <w:t>2006</w:t>
      </w:r>
      <w:r w:rsidRPr="005C44AF">
        <w:rPr>
          <w:rFonts w:ascii="Times New Roman" w:hint="eastAsia"/>
          <w:bCs/>
          <w:szCs w:val="21"/>
        </w:rPr>
        <w:t>年。</w:t>
      </w:r>
    </w:p>
    <w:p w:rsidR="003516DB" w:rsidRPr="0046244C" w:rsidRDefault="003516DB" w:rsidP="0046244C">
      <w:pPr>
        <w:spacing w:after="240" w:line="360" w:lineRule="exact"/>
        <w:ind w:left="720"/>
        <w:rPr>
          <w:rFonts w:ascii="Times New Roman"/>
          <w:szCs w:val="21"/>
        </w:rPr>
      </w:pPr>
      <w:r w:rsidRPr="0046244C">
        <w:rPr>
          <w:rFonts w:ascii="Times New Roman" w:hint="eastAsia"/>
          <w:szCs w:val="21"/>
        </w:rPr>
        <w:t>地方理事会法院获得积极评价，但由于社会性别偏见以及对自然正义原则的认识不足，这些法院有时没能伸张正义。</w:t>
      </w:r>
      <w:r w:rsidRPr="0046244C">
        <w:rPr>
          <w:rStyle w:val="FootnoteReference"/>
          <w:rFonts w:ascii="Times New Roman"/>
          <w:szCs w:val="21"/>
        </w:rPr>
        <w:footnoteReference w:id="93"/>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乌干达人权委员会等机构还采取了其他措施，拓展诉诸法律的机会，例如建立法庭和区域办公室，规定法律代表权，协助调查侵犯人权的申诉。</w:t>
      </w:r>
      <w:r w:rsidRPr="0046244C">
        <w:rPr>
          <w:rStyle w:val="FootnoteReference"/>
          <w:rFonts w:ascii="Times New Roman"/>
          <w:szCs w:val="21"/>
        </w:rPr>
        <w:footnoteReference w:id="94"/>
      </w:r>
      <w:r w:rsidRPr="0046244C">
        <w:rPr>
          <w:rFonts w:ascii="Times New Roman"/>
          <w:szCs w:val="21"/>
        </w:rPr>
        <w:t xml:space="preserve"> </w:t>
      </w:r>
      <w:r w:rsidRPr="0046244C">
        <w:rPr>
          <w:rFonts w:ascii="Times New Roman" w:hint="eastAsia"/>
          <w:szCs w:val="21"/>
        </w:rPr>
        <w:t>对于人权委员会办公室收到的各类申诉进行了社会性别分列数据分析，从下表可以看出，提出申诉的男子多于妇女。</w:t>
      </w:r>
    </w:p>
    <w:p w:rsidR="003516DB" w:rsidRPr="005C44AF" w:rsidRDefault="003516DB" w:rsidP="005C44AF">
      <w:pPr>
        <w:spacing w:after="240" w:line="360" w:lineRule="exact"/>
        <w:rPr>
          <w:rFonts w:ascii="SimHei" w:eastAsia="SimHei"/>
          <w:bCs/>
          <w:color w:val="FF0000"/>
          <w:szCs w:val="21"/>
          <w:lang w:val="fr-FR"/>
        </w:rPr>
      </w:pPr>
      <w:r w:rsidRPr="005C44AF">
        <w:rPr>
          <w:rFonts w:ascii="SimHei" w:eastAsia="SimHei" w:hint="eastAsia"/>
          <w:bCs/>
          <w:color w:val="FF0000"/>
          <w:szCs w:val="21"/>
          <w:lang w:val="fr-FR"/>
        </w:rPr>
        <w:t>表十一：乌干达人权委员会收到的各类申诉的社会性别分列数据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3356"/>
        <w:gridCol w:w="3356"/>
        <w:gridCol w:w="3354"/>
      </w:tblGrid>
      <w:tr w:rsidR="003516DB" w:rsidRPr="005C44AF" w:rsidTr="002A6E99">
        <w:tc>
          <w:tcPr>
            <w:tcW w:w="1667" w:type="pct"/>
            <w:shd w:val="clear" w:color="auto" w:fill="FF6600"/>
          </w:tcPr>
          <w:p w:rsidR="003516DB" w:rsidRPr="005C44AF" w:rsidRDefault="003516DB" w:rsidP="005C44AF">
            <w:pPr>
              <w:spacing w:line="360" w:lineRule="exact"/>
              <w:rPr>
                <w:rFonts w:ascii="SimHei" w:eastAsia="SimHei" w:hint="eastAsia"/>
                <w:bCs/>
                <w:szCs w:val="21"/>
              </w:rPr>
            </w:pPr>
            <w:r w:rsidRPr="005C44AF">
              <w:rPr>
                <w:rFonts w:ascii="SimHei" w:eastAsia="SimHei" w:hint="eastAsia"/>
                <w:bCs/>
                <w:szCs w:val="21"/>
              </w:rPr>
              <w:t>地区</w:t>
            </w:r>
          </w:p>
        </w:tc>
        <w:tc>
          <w:tcPr>
            <w:tcW w:w="1667" w:type="pct"/>
            <w:shd w:val="clear" w:color="auto" w:fill="FF6600"/>
          </w:tcPr>
          <w:p w:rsidR="003516DB" w:rsidRPr="005C44AF" w:rsidRDefault="003516DB" w:rsidP="002A6E99">
            <w:pPr>
              <w:spacing w:line="360" w:lineRule="exact"/>
              <w:jc w:val="center"/>
              <w:rPr>
                <w:rFonts w:ascii="SimHei" w:eastAsia="SimHei" w:hint="eastAsia"/>
                <w:bCs/>
                <w:szCs w:val="21"/>
              </w:rPr>
            </w:pPr>
            <w:r w:rsidRPr="005C44AF">
              <w:rPr>
                <w:rFonts w:ascii="SimHei" w:eastAsia="SimHei" w:hint="eastAsia"/>
                <w:bCs/>
                <w:szCs w:val="21"/>
              </w:rPr>
              <w:t>女</w:t>
            </w:r>
          </w:p>
        </w:tc>
        <w:tc>
          <w:tcPr>
            <w:tcW w:w="1667" w:type="pct"/>
            <w:shd w:val="clear" w:color="auto" w:fill="FF6600"/>
          </w:tcPr>
          <w:p w:rsidR="003516DB" w:rsidRPr="005C44AF" w:rsidRDefault="003516DB" w:rsidP="002A6E99">
            <w:pPr>
              <w:spacing w:line="360" w:lineRule="exact"/>
              <w:jc w:val="center"/>
              <w:rPr>
                <w:rFonts w:ascii="SimHei" w:eastAsia="SimHei" w:hint="eastAsia"/>
                <w:bCs/>
                <w:szCs w:val="21"/>
              </w:rPr>
            </w:pPr>
            <w:r w:rsidRPr="005C44AF">
              <w:rPr>
                <w:rFonts w:ascii="SimHei" w:eastAsia="SimHei" w:hint="eastAsia"/>
                <w:bCs/>
                <w:szCs w:val="21"/>
              </w:rPr>
              <w:t>男</w:t>
            </w:r>
          </w:p>
        </w:tc>
      </w:tr>
      <w:tr w:rsidR="003516DB" w:rsidRPr="00AE1D0B" w:rsidTr="002A6E99">
        <w:tc>
          <w:tcPr>
            <w:tcW w:w="1667" w:type="pct"/>
          </w:tcPr>
          <w:p w:rsidR="003516DB" w:rsidRPr="00AE1D0B" w:rsidRDefault="003516DB" w:rsidP="005C44AF">
            <w:pPr>
              <w:spacing w:line="360" w:lineRule="exact"/>
              <w:rPr>
                <w:rFonts w:hint="eastAsia"/>
                <w:szCs w:val="21"/>
              </w:rPr>
            </w:pPr>
            <w:r w:rsidRPr="0046244C">
              <w:rPr>
                <w:rFonts w:ascii="Times New Roman" w:hint="eastAsia"/>
                <w:szCs w:val="21"/>
              </w:rPr>
              <w:t>总部</w:t>
            </w:r>
          </w:p>
        </w:tc>
        <w:tc>
          <w:tcPr>
            <w:tcW w:w="1667" w:type="pct"/>
          </w:tcPr>
          <w:p w:rsidR="003516DB" w:rsidRPr="00AE1D0B" w:rsidRDefault="003516DB" w:rsidP="002A6E99">
            <w:pPr>
              <w:spacing w:line="360" w:lineRule="exact"/>
              <w:jc w:val="center"/>
              <w:rPr>
                <w:szCs w:val="21"/>
              </w:rPr>
            </w:pPr>
            <w:r w:rsidRPr="0046244C">
              <w:rPr>
                <w:rFonts w:ascii="Times New Roman"/>
                <w:szCs w:val="21"/>
              </w:rPr>
              <w:t>125</w:t>
            </w:r>
          </w:p>
        </w:tc>
        <w:tc>
          <w:tcPr>
            <w:tcW w:w="1667" w:type="pct"/>
          </w:tcPr>
          <w:p w:rsidR="003516DB" w:rsidRPr="00AE1D0B" w:rsidRDefault="003516DB" w:rsidP="002A6E99">
            <w:pPr>
              <w:spacing w:line="360" w:lineRule="exact"/>
              <w:jc w:val="center"/>
              <w:rPr>
                <w:szCs w:val="21"/>
              </w:rPr>
            </w:pPr>
            <w:r w:rsidRPr="0046244C">
              <w:rPr>
                <w:rFonts w:ascii="Times New Roman"/>
                <w:szCs w:val="21"/>
              </w:rPr>
              <w:t>179</w:t>
            </w:r>
          </w:p>
        </w:tc>
      </w:tr>
      <w:tr w:rsidR="003516DB" w:rsidRPr="00AE1D0B" w:rsidTr="002A6E99">
        <w:tc>
          <w:tcPr>
            <w:tcW w:w="1667" w:type="pct"/>
          </w:tcPr>
          <w:p w:rsidR="003516DB" w:rsidRPr="00AE1D0B" w:rsidRDefault="003516DB" w:rsidP="005C44AF">
            <w:pPr>
              <w:spacing w:line="360" w:lineRule="exact"/>
              <w:rPr>
                <w:rFonts w:hint="eastAsia"/>
                <w:szCs w:val="21"/>
              </w:rPr>
            </w:pPr>
            <w:r w:rsidRPr="0046244C">
              <w:rPr>
                <w:rFonts w:ascii="Times New Roman" w:hint="eastAsia"/>
                <w:szCs w:val="21"/>
              </w:rPr>
              <w:t>古卢</w:t>
            </w:r>
          </w:p>
        </w:tc>
        <w:tc>
          <w:tcPr>
            <w:tcW w:w="1667" w:type="pct"/>
          </w:tcPr>
          <w:p w:rsidR="003516DB" w:rsidRPr="00AE1D0B" w:rsidRDefault="003516DB" w:rsidP="002A6E99">
            <w:pPr>
              <w:spacing w:line="360" w:lineRule="exact"/>
              <w:jc w:val="center"/>
              <w:rPr>
                <w:szCs w:val="21"/>
              </w:rPr>
            </w:pPr>
            <w:r w:rsidRPr="0046244C">
              <w:rPr>
                <w:rFonts w:ascii="Times New Roman"/>
                <w:szCs w:val="21"/>
              </w:rPr>
              <w:t>59</w:t>
            </w:r>
          </w:p>
        </w:tc>
        <w:tc>
          <w:tcPr>
            <w:tcW w:w="1667" w:type="pct"/>
          </w:tcPr>
          <w:p w:rsidR="003516DB" w:rsidRPr="00AE1D0B" w:rsidRDefault="003516DB" w:rsidP="002A6E99">
            <w:pPr>
              <w:spacing w:line="360" w:lineRule="exact"/>
              <w:jc w:val="center"/>
              <w:rPr>
                <w:szCs w:val="21"/>
              </w:rPr>
            </w:pPr>
            <w:r w:rsidRPr="0046244C">
              <w:rPr>
                <w:rFonts w:ascii="Times New Roman"/>
                <w:szCs w:val="21"/>
              </w:rPr>
              <w:t>56</w:t>
            </w:r>
          </w:p>
        </w:tc>
      </w:tr>
      <w:tr w:rsidR="003516DB" w:rsidRPr="00AE1D0B" w:rsidTr="002A6E99">
        <w:tc>
          <w:tcPr>
            <w:tcW w:w="1667" w:type="pct"/>
          </w:tcPr>
          <w:p w:rsidR="003516DB" w:rsidRPr="00AE1D0B" w:rsidRDefault="003516DB" w:rsidP="005C44AF">
            <w:pPr>
              <w:spacing w:line="360" w:lineRule="exact"/>
              <w:rPr>
                <w:szCs w:val="21"/>
              </w:rPr>
            </w:pPr>
            <w:r w:rsidRPr="0046244C">
              <w:rPr>
                <w:rFonts w:ascii="Times New Roman"/>
                <w:szCs w:val="21"/>
              </w:rPr>
              <w:t>索罗提</w:t>
            </w:r>
          </w:p>
        </w:tc>
        <w:tc>
          <w:tcPr>
            <w:tcW w:w="1667" w:type="pct"/>
          </w:tcPr>
          <w:p w:rsidR="003516DB" w:rsidRPr="00AE1D0B" w:rsidRDefault="003516DB" w:rsidP="002A6E99">
            <w:pPr>
              <w:spacing w:line="360" w:lineRule="exact"/>
              <w:jc w:val="center"/>
              <w:rPr>
                <w:szCs w:val="21"/>
              </w:rPr>
            </w:pPr>
            <w:r w:rsidRPr="0046244C">
              <w:rPr>
                <w:rFonts w:ascii="Times New Roman"/>
                <w:szCs w:val="21"/>
              </w:rPr>
              <w:t>14</w:t>
            </w:r>
          </w:p>
        </w:tc>
        <w:tc>
          <w:tcPr>
            <w:tcW w:w="1667" w:type="pct"/>
          </w:tcPr>
          <w:p w:rsidR="003516DB" w:rsidRPr="00AE1D0B" w:rsidRDefault="003516DB" w:rsidP="002A6E99">
            <w:pPr>
              <w:spacing w:line="360" w:lineRule="exact"/>
              <w:jc w:val="center"/>
              <w:rPr>
                <w:szCs w:val="21"/>
              </w:rPr>
            </w:pPr>
            <w:r w:rsidRPr="0046244C">
              <w:rPr>
                <w:rFonts w:ascii="Times New Roman"/>
                <w:szCs w:val="21"/>
              </w:rPr>
              <w:t>150</w:t>
            </w:r>
          </w:p>
        </w:tc>
      </w:tr>
      <w:tr w:rsidR="003516DB" w:rsidRPr="00AE1D0B" w:rsidTr="002A6E99">
        <w:tc>
          <w:tcPr>
            <w:tcW w:w="1667" w:type="pct"/>
          </w:tcPr>
          <w:p w:rsidR="003516DB" w:rsidRPr="00AE1D0B" w:rsidRDefault="003516DB" w:rsidP="005C44AF">
            <w:pPr>
              <w:spacing w:line="360" w:lineRule="exact"/>
              <w:rPr>
                <w:szCs w:val="21"/>
              </w:rPr>
            </w:pPr>
            <w:r w:rsidRPr="0046244C">
              <w:rPr>
                <w:rFonts w:ascii="Times New Roman"/>
                <w:szCs w:val="21"/>
              </w:rPr>
              <w:t>莫罗托</w:t>
            </w:r>
          </w:p>
        </w:tc>
        <w:tc>
          <w:tcPr>
            <w:tcW w:w="1667" w:type="pct"/>
          </w:tcPr>
          <w:p w:rsidR="003516DB" w:rsidRPr="00AE1D0B" w:rsidRDefault="003516DB" w:rsidP="002A6E99">
            <w:pPr>
              <w:spacing w:line="360" w:lineRule="exact"/>
              <w:jc w:val="center"/>
              <w:rPr>
                <w:szCs w:val="21"/>
              </w:rPr>
            </w:pPr>
            <w:r w:rsidRPr="0046244C">
              <w:rPr>
                <w:rFonts w:ascii="Times New Roman"/>
                <w:szCs w:val="21"/>
              </w:rPr>
              <w:t>40</w:t>
            </w:r>
          </w:p>
        </w:tc>
        <w:tc>
          <w:tcPr>
            <w:tcW w:w="1667" w:type="pct"/>
          </w:tcPr>
          <w:p w:rsidR="003516DB" w:rsidRPr="00AE1D0B" w:rsidRDefault="003516DB" w:rsidP="002A6E99">
            <w:pPr>
              <w:spacing w:line="360" w:lineRule="exact"/>
              <w:jc w:val="center"/>
              <w:rPr>
                <w:szCs w:val="21"/>
              </w:rPr>
            </w:pPr>
            <w:r w:rsidRPr="0046244C">
              <w:rPr>
                <w:rFonts w:ascii="Times New Roman"/>
                <w:szCs w:val="21"/>
              </w:rPr>
              <w:t>20</w:t>
            </w:r>
          </w:p>
        </w:tc>
      </w:tr>
      <w:tr w:rsidR="003516DB" w:rsidRPr="00AE1D0B" w:rsidTr="002A6E99">
        <w:tc>
          <w:tcPr>
            <w:tcW w:w="1667" w:type="pct"/>
          </w:tcPr>
          <w:p w:rsidR="003516DB" w:rsidRPr="00AE1D0B" w:rsidRDefault="003516DB" w:rsidP="005C44AF">
            <w:pPr>
              <w:spacing w:line="360" w:lineRule="exact"/>
              <w:rPr>
                <w:rFonts w:hint="eastAsia"/>
                <w:szCs w:val="21"/>
              </w:rPr>
            </w:pPr>
            <w:r w:rsidRPr="0046244C">
              <w:rPr>
                <w:rFonts w:ascii="Times New Roman"/>
                <w:szCs w:val="21"/>
              </w:rPr>
              <w:t>金贾</w:t>
            </w:r>
          </w:p>
        </w:tc>
        <w:tc>
          <w:tcPr>
            <w:tcW w:w="1667" w:type="pct"/>
          </w:tcPr>
          <w:p w:rsidR="003516DB" w:rsidRPr="00AE1D0B" w:rsidRDefault="003516DB" w:rsidP="002A6E99">
            <w:pPr>
              <w:spacing w:line="360" w:lineRule="exact"/>
              <w:jc w:val="center"/>
              <w:rPr>
                <w:szCs w:val="21"/>
              </w:rPr>
            </w:pPr>
            <w:r w:rsidRPr="0046244C">
              <w:rPr>
                <w:rFonts w:ascii="Times New Roman"/>
                <w:szCs w:val="21"/>
              </w:rPr>
              <w:t>76</w:t>
            </w:r>
          </w:p>
        </w:tc>
        <w:tc>
          <w:tcPr>
            <w:tcW w:w="1667" w:type="pct"/>
          </w:tcPr>
          <w:p w:rsidR="003516DB" w:rsidRPr="00AE1D0B" w:rsidRDefault="003516DB" w:rsidP="002A6E99">
            <w:pPr>
              <w:spacing w:line="360" w:lineRule="exact"/>
              <w:jc w:val="center"/>
              <w:rPr>
                <w:szCs w:val="21"/>
              </w:rPr>
            </w:pPr>
            <w:r w:rsidRPr="0046244C">
              <w:rPr>
                <w:rFonts w:ascii="Times New Roman"/>
                <w:szCs w:val="21"/>
              </w:rPr>
              <w:t>101</w:t>
            </w:r>
          </w:p>
        </w:tc>
      </w:tr>
      <w:tr w:rsidR="003516DB" w:rsidRPr="00AE1D0B" w:rsidTr="002A6E99">
        <w:tc>
          <w:tcPr>
            <w:tcW w:w="1667" w:type="pct"/>
          </w:tcPr>
          <w:p w:rsidR="003516DB" w:rsidRPr="00AE1D0B" w:rsidRDefault="003516DB" w:rsidP="005C44AF">
            <w:pPr>
              <w:spacing w:line="360" w:lineRule="exact"/>
              <w:rPr>
                <w:szCs w:val="21"/>
              </w:rPr>
            </w:pPr>
            <w:r w:rsidRPr="0046244C">
              <w:rPr>
                <w:rFonts w:ascii="Times New Roman"/>
                <w:szCs w:val="21"/>
              </w:rPr>
              <w:t>姆巴拉拉</w:t>
            </w:r>
          </w:p>
        </w:tc>
        <w:tc>
          <w:tcPr>
            <w:tcW w:w="1667" w:type="pct"/>
          </w:tcPr>
          <w:p w:rsidR="003516DB" w:rsidRPr="00AE1D0B" w:rsidRDefault="003516DB" w:rsidP="002A6E99">
            <w:pPr>
              <w:spacing w:line="360" w:lineRule="exact"/>
              <w:jc w:val="center"/>
              <w:rPr>
                <w:szCs w:val="21"/>
              </w:rPr>
            </w:pPr>
            <w:r w:rsidRPr="0046244C">
              <w:rPr>
                <w:rFonts w:ascii="Times New Roman"/>
                <w:szCs w:val="21"/>
              </w:rPr>
              <w:t>40</w:t>
            </w:r>
          </w:p>
        </w:tc>
        <w:tc>
          <w:tcPr>
            <w:tcW w:w="1667" w:type="pct"/>
          </w:tcPr>
          <w:p w:rsidR="003516DB" w:rsidRPr="00AE1D0B" w:rsidRDefault="003516DB" w:rsidP="002A6E99">
            <w:pPr>
              <w:spacing w:line="360" w:lineRule="exact"/>
              <w:jc w:val="center"/>
              <w:rPr>
                <w:szCs w:val="21"/>
              </w:rPr>
            </w:pPr>
            <w:r w:rsidRPr="0046244C">
              <w:rPr>
                <w:rFonts w:ascii="Times New Roman"/>
                <w:szCs w:val="21"/>
              </w:rPr>
              <w:t>82</w:t>
            </w:r>
          </w:p>
        </w:tc>
      </w:tr>
      <w:tr w:rsidR="003516DB" w:rsidRPr="00AE1D0B" w:rsidTr="002A6E99">
        <w:tc>
          <w:tcPr>
            <w:tcW w:w="1667" w:type="pct"/>
          </w:tcPr>
          <w:p w:rsidR="003516DB" w:rsidRPr="00AE1D0B" w:rsidRDefault="003516DB" w:rsidP="005C44AF">
            <w:pPr>
              <w:spacing w:line="360" w:lineRule="exact"/>
              <w:rPr>
                <w:szCs w:val="21"/>
              </w:rPr>
            </w:pPr>
            <w:r w:rsidRPr="0046244C">
              <w:rPr>
                <w:rFonts w:ascii="Times New Roman"/>
                <w:szCs w:val="21"/>
              </w:rPr>
              <w:t>波特尔堡</w:t>
            </w:r>
          </w:p>
        </w:tc>
        <w:tc>
          <w:tcPr>
            <w:tcW w:w="1667" w:type="pct"/>
          </w:tcPr>
          <w:p w:rsidR="003516DB" w:rsidRPr="00AE1D0B" w:rsidRDefault="003516DB" w:rsidP="002A6E99">
            <w:pPr>
              <w:spacing w:line="360" w:lineRule="exact"/>
              <w:jc w:val="center"/>
              <w:rPr>
                <w:szCs w:val="21"/>
              </w:rPr>
            </w:pPr>
            <w:r w:rsidRPr="0046244C">
              <w:rPr>
                <w:rFonts w:ascii="Times New Roman"/>
                <w:szCs w:val="21"/>
              </w:rPr>
              <w:t>40</w:t>
            </w:r>
          </w:p>
        </w:tc>
        <w:tc>
          <w:tcPr>
            <w:tcW w:w="1667" w:type="pct"/>
          </w:tcPr>
          <w:p w:rsidR="003516DB" w:rsidRPr="00AE1D0B" w:rsidRDefault="003516DB" w:rsidP="002A6E99">
            <w:pPr>
              <w:spacing w:line="360" w:lineRule="exact"/>
              <w:jc w:val="center"/>
              <w:rPr>
                <w:szCs w:val="21"/>
              </w:rPr>
            </w:pPr>
            <w:r w:rsidRPr="0046244C">
              <w:rPr>
                <w:rFonts w:ascii="Times New Roman"/>
                <w:szCs w:val="21"/>
              </w:rPr>
              <w:t>38</w:t>
            </w:r>
          </w:p>
        </w:tc>
      </w:tr>
      <w:tr w:rsidR="003516DB" w:rsidRPr="00AE1D0B" w:rsidTr="002A6E99">
        <w:tc>
          <w:tcPr>
            <w:tcW w:w="1667" w:type="pct"/>
            <w:shd w:val="clear" w:color="auto" w:fill="FF9900"/>
          </w:tcPr>
          <w:p w:rsidR="003516DB" w:rsidRPr="002A6E99" w:rsidRDefault="003516DB" w:rsidP="005C44AF">
            <w:pPr>
              <w:spacing w:line="360" w:lineRule="exact"/>
              <w:rPr>
                <w:rFonts w:ascii="SimHei" w:eastAsia="SimHei" w:hint="eastAsia"/>
                <w:bCs/>
                <w:szCs w:val="21"/>
              </w:rPr>
            </w:pPr>
            <w:r w:rsidRPr="002A6E99">
              <w:rPr>
                <w:rFonts w:ascii="SimHei" w:eastAsia="SimHei" w:hint="eastAsia"/>
                <w:bCs/>
                <w:szCs w:val="21"/>
              </w:rPr>
              <w:t>总计</w:t>
            </w:r>
          </w:p>
        </w:tc>
        <w:tc>
          <w:tcPr>
            <w:tcW w:w="1667" w:type="pct"/>
            <w:shd w:val="clear" w:color="auto" w:fill="FF9900"/>
          </w:tcPr>
          <w:p w:rsidR="003516DB" w:rsidRPr="00AE1D0B" w:rsidRDefault="003516DB" w:rsidP="002A6E99">
            <w:pPr>
              <w:spacing w:line="360" w:lineRule="exact"/>
              <w:jc w:val="center"/>
              <w:rPr>
                <w:b/>
                <w:bCs/>
                <w:szCs w:val="21"/>
              </w:rPr>
            </w:pPr>
            <w:r w:rsidRPr="0046244C">
              <w:rPr>
                <w:rFonts w:ascii="Times New Roman"/>
                <w:b/>
                <w:bCs/>
                <w:szCs w:val="21"/>
              </w:rPr>
              <w:t>394</w:t>
            </w:r>
          </w:p>
        </w:tc>
        <w:tc>
          <w:tcPr>
            <w:tcW w:w="1667" w:type="pct"/>
            <w:shd w:val="clear" w:color="auto" w:fill="FF9900"/>
          </w:tcPr>
          <w:p w:rsidR="003516DB" w:rsidRPr="00AE1D0B" w:rsidRDefault="003516DB" w:rsidP="002A6E99">
            <w:pPr>
              <w:spacing w:line="360" w:lineRule="exact"/>
              <w:jc w:val="center"/>
              <w:rPr>
                <w:b/>
                <w:bCs/>
                <w:szCs w:val="21"/>
              </w:rPr>
            </w:pPr>
            <w:r w:rsidRPr="0046244C">
              <w:rPr>
                <w:rFonts w:ascii="Times New Roman"/>
                <w:b/>
                <w:bCs/>
                <w:szCs w:val="21"/>
              </w:rPr>
              <w:t>626</w:t>
            </w:r>
          </w:p>
        </w:tc>
      </w:tr>
      <w:tr w:rsidR="003516DB" w:rsidRPr="0046244C" w:rsidTr="002A6E99">
        <w:tc>
          <w:tcPr>
            <w:tcW w:w="1667" w:type="pct"/>
            <w:shd w:val="clear" w:color="auto" w:fill="FFCC99"/>
          </w:tcPr>
          <w:p w:rsidR="003516DB" w:rsidRPr="002A6E99" w:rsidRDefault="003516DB" w:rsidP="005C44AF">
            <w:pPr>
              <w:spacing w:line="360" w:lineRule="exact"/>
              <w:rPr>
                <w:rFonts w:ascii="SimHei" w:eastAsia="SimHei" w:hint="eastAsia"/>
                <w:bCs/>
                <w:szCs w:val="21"/>
              </w:rPr>
            </w:pPr>
            <w:r w:rsidRPr="002A6E99">
              <w:rPr>
                <w:rFonts w:ascii="SimHei" w:eastAsia="SimHei" w:hint="eastAsia"/>
                <w:bCs/>
                <w:szCs w:val="21"/>
              </w:rPr>
              <w:t>百分比</w:t>
            </w:r>
          </w:p>
        </w:tc>
        <w:tc>
          <w:tcPr>
            <w:tcW w:w="1667" w:type="pct"/>
            <w:shd w:val="clear" w:color="auto" w:fill="FFCC99"/>
          </w:tcPr>
          <w:p w:rsidR="003516DB" w:rsidRPr="00AE1D0B" w:rsidRDefault="003516DB" w:rsidP="002A6E99">
            <w:pPr>
              <w:spacing w:line="360" w:lineRule="exact"/>
              <w:jc w:val="center"/>
              <w:rPr>
                <w:b/>
                <w:bCs/>
                <w:szCs w:val="21"/>
              </w:rPr>
            </w:pPr>
            <w:r w:rsidRPr="0046244C">
              <w:rPr>
                <w:rFonts w:ascii="Times New Roman"/>
                <w:b/>
                <w:bCs/>
                <w:szCs w:val="21"/>
              </w:rPr>
              <w:t>35%</w:t>
            </w:r>
          </w:p>
        </w:tc>
        <w:tc>
          <w:tcPr>
            <w:tcW w:w="1667" w:type="pct"/>
            <w:shd w:val="clear" w:color="auto" w:fill="FFCC99"/>
          </w:tcPr>
          <w:p w:rsidR="003516DB" w:rsidRPr="0046244C" w:rsidRDefault="003516DB" w:rsidP="002A6E99">
            <w:pPr>
              <w:spacing w:line="360" w:lineRule="exact"/>
              <w:jc w:val="center"/>
              <w:rPr>
                <w:rFonts w:ascii="Times New Roman"/>
                <w:b/>
                <w:bCs/>
                <w:szCs w:val="21"/>
              </w:rPr>
            </w:pPr>
            <w:r w:rsidRPr="0046244C">
              <w:rPr>
                <w:rFonts w:ascii="Times New Roman"/>
                <w:b/>
                <w:bCs/>
                <w:szCs w:val="21"/>
              </w:rPr>
              <w:t>55%</w:t>
            </w:r>
          </w:p>
        </w:tc>
      </w:tr>
    </w:tbl>
    <w:p w:rsidR="003516DB" w:rsidRPr="002A6E99" w:rsidRDefault="003516DB" w:rsidP="002A6E99">
      <w:pPr>
        <w:spacing w:after="240" w:line="360" w:lineRule="exact"/>
        <w:rPr>
          <w:rFonts w:ascii="Times New Roman"/>
          <w:bCs/>
          <w:szCs w:val="21"/>
        </w:rPr>
      </w:pPr>
      <w:r w:rsidRPr="002A6E99">
        <w:rPr>
          <w:rFonts w:ascii="KaiTi_GB2312" w:eastAsia="KaiTi_GB2312" w:hint="eastAsia"/>
          <w:bCs/>
          <w:color w:val="0000FF"/>
          <w:szCs w:val="21"/>
        </w:rPr>
        <w:t>资料来源：</w:t>
      </w:r>
      <w:r w:rsidRPr="002A6E99">
        <w:rPr>
          <w:rFonts w:ascii="Times New Roman" w:hint="eastAsia"/>
          <w:bCs/>
          <w:szCs w:val="21"/>
        </w:rPr>
        <w:t>乌干达人权委员会第</w:t>
      </w:r>
      <w:r w:rsidRPr="002A6E99">
        <w:rPr>
          <w:rFonts w:ascii="Times New Roman" w:hint="eastAsia"/>
          <w:bCs/>
          <w:szCs w:val="21"/>
        </w:rPr>
        <w:t>9</w:t>
      </w:r>
      <w:r w:rsidRPr="002A6E99">
        <w:rPr>
          <w:rFonts w:ascii="Times New Roman" w:hint="eastAsia"/>
          <w:bCs/>
          <w:szCs w:val="21"/>
        </w:rPr>
        <w:t>次年度报告，</w:t>
      </w:r>
      <w:r w:rsidRPr="002A6E99">
        <w:rPr>
          <w:rFonts w:ascii="Times New Roman" w:hint="eastAsia"/>
          <w:bCs/>
          <w:szCs w:val="21"/>
        </w:rPr>
        <w:t>2006</w:t>
      </w:r>
      <w:r w:rsidRPr="002A6E99">
        <w:rPr>
          <w:rFonts w:ascii="Times New Roman" w:hint="eastAsia"/>
          <w:bCs/>
          <w:szCs w:val="21"/>
        </w:rPr>
        <w:t>年。</w:t>
      </w:r>
    </w:p>
    <w:p w:rsidR="003516DB" w:rsidRPr="0046244C" w:rsidRDefault="003516DB" w:rsidP="0046244C">
      <w:pPr>
        <w:spacing w:after="240" w:line="360" w:lineRule="exact"/>
        <w:ind w:left="720"/>
        <w:rPr>
          <w:rFonts w:ascii="Times New Roman"/>
          <w:szCs w:val="21"/>
        </w:rPr>
      </w:pPr>
      <w:r w:rsidRPr="0046244C">
        <w:rPr>
          <w:rFonts w:ascii="Times New Roman" w:hint="eastAsia"/>
          <w:szCs w:val="21"/>
        </w:rPr>
        <w:t>对于成功申诉的案例没有进行分列数据分析，很难断言这些行动究竟在多大程度上有效处理妇女的申诉。</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全国女法官协会（</w:t>
      </w:r>
      <w:r w:rsidRPr="0046244C">
        <w:rPr>
          <w:rFonts w:ascii="Times New Roman"/>
          <w:szCs w:val="21"/>
        </w:rPr>
        <w:t>NAWJ</w:t>
      </w:r>
      <w:r w:rsidRPr="0046244C">
        <w:rPr>
          <w:rFonts w:ascii="Times New Roman" w:hint="eastAsia"/>
          <w:szCs w:val="21"/>
        </w:rPr>
        <w:t>）一直致力于开展司法官员的能力建设工作，使其在审理歧视妇女或暴力侵害妇女案件时能够采用国际文书。</w:t>
      </w:r>
      <w:r w:rsidRPr="0046244C">
        <w:rPr>
          <w:rStyle w:val="FootnoteReference"/>
          <w:rFonts w:ascii="Times New Roman"/>
          <w:szCs w:val="21"/>
        </w:rPr>
        <w:footnoteReference w:id="95"/>
      </w:r>
      <w:r w:rsidRPr="0046244C">
        <w:rPr>
          <w:rFonts w:ascii="Times New Roman" w:hint="eastAsia"/>
          <w:szCs w:val="21"/>
        </w:rPr>
        <w:t>接受培训的司法官员指出，培训提高了他们的能力，使其能够认识到社会性别偏见，并做出有利于两性平等的判决。法庭不再以性别中性方式对待女性诉讼当事人和证人。</w:t>
      </w:r>
      <w:r w:rsidRPr="0046244C">
        <w:rPr>
          <w:rStyle w:val="FootnoteReference"/>
          <w:rFonts w:ascii="Times New Roman"/>
          <w:szCs w:val="21"/>
        </w:rPr>
        <w:footnoteReference w:id="96"/>
      </w:r>
      <w:r w:rsidRPr="0046244C">
        <w:rPr>
          <w:rFonts w:ascii="Times New Roman" w:hint="eastAsia"/>
          <w:szCs w:val="21"/>
        </w:rPr>
        <w:t>遗憾的是，财力不足使得协会没能在司法、法律和秩序部门进一步推广培训课程，但这项工作在增加妇女诉诸法律的机会方面有着巨大的潜力。</w:t>
      </w:r>
      <w:r w:rsidRPr="0046244C">
        <w:rPr>
          <w:rStyle w:val="FootnoteReference"/>
          <w:rFonts w:ascii="Times New Roman"/>
          <w:szCs w:val="21"/>
        </w:rPr>
        <w:footnoteReference w:id="97"/>
      </w:r>
      <w:r w:rsidRPr="0046244C">
        <w:rPr>
          <w:rFonts w:ascii="Times New Roman" w:hint="eastAsia"/>
          <w:szCs w:val="21"/>
        </w:rPr>
        <w:t>协会启动了一项新的培训课程，旨在增强司法官员的能力，使其能够认识到艾滋病毒</w:t>
      </w:r>
      <w:r w:rsidRPr="0046244C">
        <w:rPr>
          <w:rFonts w:ascii="Times New Roman" w:hint="eastAsia"/>
          <w:szCs w:val="21"/>
        </w:rPr>
        <w:t>/</w:t>
      </w:r>
      <w:r w:rsidRPr="0046244C">
        <w:rPr>
          <w:rFonts w:ascii="Times New Roman" w:hint="eastAsia"/>
          <w:szCs w:val="21"/>
        </w:rPr>
        <w:t>艾滋病问题的社会性别层面和人权层面。这项培训还有望增强司法官员有效应对艾滋病挑战的能力。</w:t>
      </w:r>
      <w:r w:rsidRPr="0046244C">
        <w:rPr>
          <w:rStyle w:val="FootnoteReference"/>
          <w:rFonts w:ascii="Times New Roman"/>
          <w:szCs w:val="21"/>
        </w:rPr>
        <w:footnoteReference w:id="98"/>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如下政府机构也参与提供法律援助：</w:t>
      </w:r>
    </w:p>
    <w:p w:rsidR="003516DB" w:rsidRPr="0046244C" w:rsidRDefault="003516DB" w:rsidP="00E503CD">
      <w:pPr>
        <w:numPr>
          <w:ilvl w:val="0"/>
          <w:numId w:val="26"/>
        </w:numPr>
        <w:tabs>
          <w:tab w:val="clear" w:pos="1800"/>
          <w:tab w:val="num" w:pos="1575"/>
        </w:tabs>
        <w:spacing w:after="240" w:line="360" w:lineRule="exact"/>
        <w:ind w:left="1575" w:hanging="420"/>
        <w:rPr>
          <w:rFonts w:ascii="Times New Roman"/>
          <w:szCs w:val="21"/>
        </w:rPr>
      </w:pPr>
      <w:r w:rsidRPr="0046244C">
        <w:rPr>
          <w:rFonts w:ascii="Times New Roman" w:hint="eastAsia"/>
          <w:szCs w:val="21"/>
        </w:rPr>
        <w:t>司法和宪法事务部出资赞助正规法院开展的国家委聘律师计划。这项计划规定，被告如没权聘请律师，将由国家出钱为其委派一名律师。计划仅适用于刑事案件的审理。</w:t>
      </w:r>
    </w:p>
    <w:p w:rsidR="003516DB" w:rsidRPr="0046244C" w:rsidRDefault="003516DB" w:rsidP="00E503CD">
      <w:pPr>
        <w:numPr>
          <w:ilvl w:val="0"/>
          <w:numId w:val="26"/>
        </w:numPr>
        <w:tabs>
          <w:tab w:val="clear" w:pos="1800"/>
          <w:tab w:val="num" w:pos="1575"/>
        </w:tabs>
        <w:spacing w:after="240" w:line="360" w:lineRule="exact"/>
        <w:ind w:left="1575" w:hanging="420"/>
        <w:rPr>
          <w:rFonts w:ascii="Times New Roman"/>
          <w:szCs w:val="21"/>
        </w:rPr>
      </w:pPr>
      <w:r w:rsidRPr="0046244C">
        <w:rPr>
          <w:rFonts w:ascii="Times New Roman" w:hint="eastAsia"/>
          <w:szCs w:val="21"/>
        </w:rPr>
        <w:t>警察部队社区联络办公室为社区开展法律宣传教育工作。在关于法律援助和地方理事会法院的联合调查期间，社区联络办公室是开展社区法律援助的最常见的形式。</w:t>
      </w:r>
    </w:p>
    <w:p w:rsidR="003516DB" w:rsidRPr="0046244C" w:rsidRDefault="003516DB" w:rsidP="00E503CD">
      <w:pPr>
        <w:numPr>
          <w:ilvl w:val="0"/>
          <w:numId w:val="26"/>
        </w:numPr>
        <w:tabs>
          <w:tab w:val="clear" w:pos="1800"/>
          <w:tab w:val="num" w:pos="1575"/>
        </w:tabs>
        <w:spacing w:after="240" w:line="360" w:lineRule="exact"/>
        <w:ind w:left="1575" w:hanging="420"/>
        <w:rPr>
          <w:rFonts w:ascii="Times New Roman"/>
          <w:szCs w:val="21"/>
        </w:rPr>
      </w:pPr>
      <w:r w:rsidRPr="0046244C">
        <w:rPr>
          <w:rFonts w:ascii="Times New Roman" w:hint="eastAsia"/>
          <w:szCs w:val="21"/>
        </w:rPr>
        <w:t>警方的家庭和儿童保护部门负责处理儿童及家庭事务。</w:t>
      </w:r>
    </w:p>
    <w:p w:rsidR="003516DB" w:rsidRPr="0046244C" w:rsidRDefault="003516DB" w:rsidP="00E503CD">
      <w:pPr>
        <w:numPr>
          <w:ilvl w:val="0"/>
          <w:numId w:val="26"/>
        </w:numPr>
        <w:tabs>
          <w:tab w:val="clear" w:pos="1800"/>
          <w:tab w:val="num" w:pos="1575"/>
        </w:tabs>
        <w:spacing w:after="240" w:line="360" w:lineRule="exact"/>
        <w:ind w:left="1575" w:hanging="420"/>
        <w:rPr>
          <w:rFonts w:ascii="Times New Roman"/>
          <w:szCs w:val="21"/>
        </w:rPr>
      </w:pPr>
      <w:r w:rsidRPr="0046244C">
        <w:rPr>
          <w:rFonts w:ascii="Times New Roman" w:hint="eastAsia"/>
          <w:szCs w:val="21"/>
        </w:rPr>
        <w:t>假释和福利办公室负责干预儿童福利问题。</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在增加妇女诉诸法律的机会方面，法律援助有着毋庸置疑的重要意义。同正规法院相比，法律援助服务的成本更低。旨在改善法律援助的工作包括：建立法律援助篮子基金（</w:t>
      </w:r>
      <w:r w:rsidRPr="0046244C">
        <w:rPr>
          <w:rFonts w:ascii="Times New Roman"/>
          <w:szCs w:val="21"/>
        </w:rPr>
        <w:t>LABF</w:t>
      </w:r>
      <w:r w:rsidRPr="0046244C">
        <w:rPr>
          <w:rFonts w:ascii="Times New Roman" w:hint="eastAsia"/>
          <w:szCs w:val="21"/>
        </w:rPr>
        <w:t>），</w:t>
      </w:r>
      <w:r w:rsidRPr="0046244C">
        <w:rPr>
          <w:rStyle w:val="FootnoteReference"/>
          <w:rFonts w:ascii="Times New Roman"/>
          <w:szCs w:val="21"/>
        </w:rPr>
        <w:footnoteReference w:id="99"/>
      </w:r>
      <w:r w:rsidRPr="0046244C">
        <w:rPr>
          <w:rFonts w:ascii="Times New Roman" w:hint="eastAsia"/>
          <w:szCs w:val="21"/>
        </w:rPr>
        <w:t xml:space="preserve"> </w:t>
      </w:r>
      <w:r w:rsidRPr="0046244C">
        <w:rPr>
          <w:rFonts w:ascii="Times New Roman" w:hint="eastAsia"/>
          <w:szCs w:val="21"/>
        </w:rPr>
        <w:t>支持力图消除对妇女歧视的各项活动；以及，搭建法律援助网络，例如法律援助提供者网络（</w:t>
      </w:r>
      <w:r w:rsidRPr="0046244C">
        <w:rPr>
          <w:rFonts w:ascii="Times New Roman"/>
          <w:szCs w:val="21"/>
        </w:rPr>
        <w:t>LASPNET</w:t>
      </w:r>
      <w:r w:rsidRPr="0046244C">
        <w:rPr>
          <w:rFonts w:ascii="Times New Roman" w:hint="eastAsia"/>
          <w:szCs w:val="21"/>
        </w:rPr>
        <w:t>），</w:t>
      </w:r>
      <w:r w:rsidRPr="0046244C">
        <w:rPr>
          <w:rStyle w:val="FootnoteReference"/>
          <w:rFonts w:ascii="Times New Roman"/>
          <w:szCs w:val="21"/>
        </w:rPr>
        <w:footnoteReference w:id="100"/>
      </w:r>
      <w:r w:rsidRPr="0046244C">
        <w:rPr>
          <w:rFonts w:ascii="Times New Roman" w:hint="eastAsia"/>
          <w:szCs w:val="21"/>
        </w:rPr>
        <w:t>增强协同作用，尽量减少重复的服务，更加有效地利用现有资源。</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当前的问题包括人员配置不足，后勤困难，以及正规司法系统办事拖拉，缺乏成效。此外，提供法律援助的工作分散且随意，没有充分关注全国覆盖率和弱势群体。造成这种情况，是由于缺少全国性的法律、制度和政策框架来规范法律援助服务，以及缺少开展义务服务的相关机制。</w:t>
      </w:r>
      <w:r w:rsidRPr="0046244C">
        <w:rPr>
          <w:rStyle w:val="FootnoteReference"/>
          <w:rFonts w:ascii="Times New Roman"/>
          <w:szCs w:val="21"/>
        </w:rPr>
        <w:footnoteReference w:id="101"/>
      </w:r>
      <w:r w:rsidRPr="0046244C">
        <w:rPr>
          <w:rFonts w:ascii="Times New Roman"/>
          <w:szCs w:val="21"/>
        </w:rPr>
        <w:t xml:space="preserve"> </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日前，法律理事会开始针对乌干达的法律援助和义务服务着手制定规范框架。</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此外，有必要尽快制定司法、法律和秩序部门的社会性别政策以及诉讼司法的社会性别战略，制定综合框架，消除妨碍妇女诉诸司法的社会性别障碍。</w:t>
      </w:r>
    </w:p>
    <w:p w:rsidR="003516DB" w:rsidRPr="00225024" w:rsidRDefault="00E76BE5" w:rsidP="00225024">
      <w:pPr>
        <w:pStyle w:val="HCh"/>
        <w:spacing w:after="240" w:line="360" w:lineRule="exact"/>
        <w:rPr>
          <w:rFonts w:hint="eastAsia"/>
          <w:szCs w:val="28"/>
        </w:rPr>
      </w:pPr>
      <w:bookmarkStart w:id="88" w:name="_Toc210009081"/>
      <w:bookmarkStart w:id="89" w:name="_Toc239054725"/>
      <w:r>
        <w:rPr>
          <w:rFonts w:hint="eastAsia"/>
          <w:szCs w:val="28"/>
        </w:rPr>
        <w:t xml:space="preserve">16.0  </w:t>
      </w:r>
      <w:r w:rsidR="003516DB" w:rsidRPr="00225024">
        <w:rPr>
          <w:rFonts w:hint="eastAsia"/>
          <w:szCs w:val="28"/>
        </w:rPr>
        <w:t>第</w:t>
      </w:r>
      <w:r w:rsidR="003516DB" w:rsidRPr="00225024">
        <w:rPr>
          <w:szCs w:val="28"/>
        </w:rPr>
        <w:t>16</w:t>
      </w:r>
      <w:bookmarkEnd w:id="88"/>
      <w:r w:rsidR="003516DB" w:rsidRPr="00225024">
        <w:rPr>
          <w:szCs w:val="28"/>
        </w:rPr>
        <w:t xml:space="preserve"> </w:t>
      </w:r>
      <w:r w:rsidR="003516DB" w:rsidRPr="00225024">
        <w:rPr>
          <w:rFonts w:hint="eastAsia"/>
          <w:szCs w:val="28"/>
        </w:rPr>
        <w:t>条</w:t>
      </w:r>
      <w:bookmarkEnd w:id="89"/>
    </w:p>
    <w:p w:rsidR="003516DB" w:rsidRPr="00225024" w:rsidRDefault="003516DB" w:rsidP="00225024">
      <w:pPr>
        <w:pStyle w:val="H1"/>
        <w:spacing w:after="240" w:line="360" w:lineRule="exact"/>
        <w:rPr>
          <w:rFonts w:hint="eastAsia"/>
        </w:rPr>
      </w:pPr>
      <w:bookmarkStart w:id="90" w:name="_Toc210009082"/>
      <w:bookmarkStart w:id="91" w:name="_Toc239054726"/>
      <w:r w:rsidRPr="00225024">
        <w:t>16.</w:t>
      </w:r>
      <w:r w:rsidRPr="00225024">
        <w:rPr>
          <w:rFonts w:hint="eastAsia"/>
        </w:rPr>
        <w:t>1</w:t>
      </w:r>
      <w:r w:rsidR="00E503CD">
        <w:rPr>
          <w:rFonts w:hint="eastAsia"/>
        </w:rPr>
        <w:t xml:space="preserve">  </w:t>
      </w:r>
      <w:r w:rsidRPr="00225024">
        <w:rPr>
          <w:rFonts w:hint="eastAsia"/>
        </w:rPr>
        <w:t>婚姻和家庭生活中的平等</w:t>
      </w:r>
      <w:bookmarkEnd w:id="90"/>
      <w:bookmarkEnd w:id="91"/>
    </w:p>
    <w:p w:rsidR="003516DB" w:rsidRPr="00154DC2" w:rsidRDefault="003516DB" w:rsidP="00154DC2">
      <w:pPr>
        <w:pStyle w:val="H23"/>
        <w:spacing w:after="240" w:line="360" w:lineRule="exact"/>
        <w:rPr>
          <w:rFonts w:hint="eastAsia"/>
        </w:rPr>
      </w:pPr>
      <w:bookmarkStart w:id="92" w:name="_Toc210009083"/>
      <w:bookmarkStart w:id="93" w:name="_Toc239054727"/>
      <w:r w:rsidRPr="00154DC2">
        <w:t>16.1.1</w:t>
      </w:r>
      <w:r w:rsidR="00E503CD">
        <w:rPr>
          <w:rFonts w:hint="eastAsia"/>
        </w:rPr>
        <w:t xml:space="preserve">  </w:t>
      </w:r>
      <w:r w:rsidRPr="00154DC2">
        <w:rPr>
          <w:rFonts w:hint="eastAsia"/>
        </w:rPr>
        <w:t>缔约国在确保婚姻和家庭生活平等方面取得的进展和依然面临的困难</w:t>
      </w:r>
      <w:bookmarkEnd w:id="92"/>
      <w:bookmarkEnd w:id="93"/>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颁布《家庭关系法》（第一部法律涵盖民事婚姻、基督教婚姻、印度教婚姻以及巴哈教婚姻；第二部法律规定设立伊斯兰教法法院，管理伊斯兰教徒的婚姻和离婚相关问题）和《性犯罪法》，能够改善妇女在婚姻关系中的法律地位（详见第</w:t>
      </w:r>
      <w:r w:rsidRPr="0046244C">
        <w:rPr>
          <w:rFonts w:ascii="Times New Roman" w:hint="eastAsia"/>
          <w:szCs w:val="21"/>
        </w:rPr>
        <w:t>2</w:t>
      </w:r>
      <w:r w:rsidRPr="0046244C">
        <w:rPr>
          <w:rFonts w:ascii="Times New Roman" w:hint="eastAsia"/>
          <w:szCs w:val="21"/>
        </w:rPr>
        <w:t>条）。《家庭关系法》不再承认支付嫁妆是缔结有效婚姻的必要条件，也不要求在解除婚姻关系时返还嫁妆。由于嫁妆问题是导致暴力侵害妇女的原因之一，这些法律呈现出有利的发展趋势。</w:t>
      </w:r>
    </w:p>
    <w:p w:rsidR="003516DB" w:rsidRPr="0046244C" w:rsidRDefault="003516DB" w:rsidP="0046244C">
      <w:pPr>
        <w:numPr>
          <w:ilvl w:val="0"/>
          <w:numId w:val="9"/>
        </w:numPr>
        <w:spacing w:after="240" w:line="360" w:lineRule="exact"/>
        <w:rPr>
          <w:rFonts w:ascii="Times New Roman"/>
          <w:szCs w:val="21"/>
        </w:rPr>
      </w:pPr>
      <w:r w:rsidRPr="0046244C">
        <w:rPr>
          <w:rFonts w:ascii="Times New Roman" w:hint="eastAsia"/>
          <w:szCs w:val="21"/>
        </w:rPr>
        <w:t>关于妇女的权利</w:t>
      </w:r>
      <w:r w:rsidR="0006504A">
        <w:rPr>
          <w:rFonts w:ascii="Times New Roman" w:hint="eastAsia"/>
          <w:szCs w:val="21"/>
        </w:rPr>
        <w:t>，</w:t>
      </w:r>
      <w:r w:rsidRPr="0046244C">
        <w:rPr>
          <w:rFonts w:ascii="Times New Roman" w:hint="eastAsia"/>
          <w:szCs w:val="21"/>
        </w:rPr>
        <w:t>特别是妇女在解除婚姻关系过程中的权利，出现积极的改进。</w:t>
      </w:r>
      <w:r w:rsidRPr="0046244C">
        <w:rPr>
          <w:rFonts w:ascii="Times New Roman" w:hint="eastAsia"/>
          <w:szCs w:val="21"/>
        </w:rPr>
        <w:t>2003</w:t>
      </w:r>
      <w:r w:rsidRPr="0046244C">
        <w:rPr>
          <w:rFonts w:ascii="Times New Roman" w:hint="eastAsia"/>
          <w:szCs w:val="21"/>
        </w:rPr>
        <w:t>年，宪法法院废除了《离婚法》中要求男女双方提出不同理由的歧视性规定。不久前，宪法法院废除了非法通奸罪和《继承法》中的歧视性条款（详见第</w:t>
      </w:r>
      <w:r w:rsidRPr="0046244C">
        <w:rPr>
          <w:rFonts w:ascii="Times New Roman" w:hint="eastAsia"/>
          <w:szCs w:val="21"/>
        </w:rPr>
        <w:t>2</w:t>
      </w:r>
      <w:r w:rsidRPr="0046244C">
        <w:rPr>
          <w:rFonts w:ascii="Times New Roman" w:hint="eastAsia"/>
          <w:szCs w:val="21"/>
        </w:rPr>
        <w:t>条）。</w:t>
      </w:r>
    </w:p>
    <w:p w:rsidR="003516DB" w:rsidRPr="00225024" w:rsidRDefault="003516DB" w:rsidP="00225024">
      <w:pPr>
        <w:pStyle w:val="HCh"/>
        <w:spacing w:after="240" w:line="360" w:lineRule="exact"/>
        <w:rPr>
          <w:rFonts w:hint="eastAsia"/>
          <w:szCs w:val="28"/>
        </w:rPr>
      </w:pPr>
      <w:bookmarkStart w:id="94" w:name="_Toc210009084"/>
      <w:bookmarkStart w:id="95" w:name="_Toc239054728"/>
      <w:r w:rsidRPr="00225024">
        <w:rPr>
          <w:szCs w:val="28"/>
        </w:rPr>
        <w:t>17.0</w:t>
      </w:r>
      <w:bookmarkEnd w:id="94"/>
      <w:r w:rsidR="00E503CD">
        <w:rPr>
          <w:rFonts w:hint="eastAsia"/>
          <w:szCs w:val="28"/>
        </w:rPr>
        <w:t xml:space="preserve">  </w:t>
      </w:r>
      <w:r w:rsidRPr="00225024">
        <w:rPr>
          <w:rFonts w:hint="eastAsia"/>
          <w:szCs w:val="28"/>
        </w:rPr>
        <w:t>结束语</w:t>
      </w:r>
      <w:bookmarkEnd w:id="95"/>
    </w:p>
    <w:p w:rsidR="003516DB" w:rsidRPr="00E503CD" w:rsidRDefault="003516DB" w:rsidP="00E503CD">
      <w:pPr>
        <w:numPr>
          <w:ilvl w:val="0"/>
          <w:numId w:val="9"/>
        </w:numPr>
        <w:spacing w:after="240" w:line="360" w:lineRule="exact"/>
        <w:rPr>
          <w:rFonts w:ascii="Times New Roman" w:hint="eastAsia"/>
          <w:szCs w:val="21"/>
        </w:rPr>
      </w:pPr>
      <w:r w:rsidRPr="00E503CD">
        <w:rPr>
          <w:rFonts w:ascii="Times New Roman" w:hint="eastAsia"/>
          <w:szCs w:val="21"/>
        </w:rPr>
        <w:t>自从提交上次报告以来，乌干达政府在制定并执行消除对妇女歧视的措施方面取得了长足进展。这项工作需要制定法律和政策框架，参与干预措施，扩大妇女诉诸法律的机会，提升妇女的社会经济地位，消除乌干达盛行的性别不平等现象。目前依然面临多项挑战：法律改革进展缓慢；歧视妇女和女童的文化习俗及传统做法；妇女识字率低，妨碍她们接受社会服务和参与经济活动；贫困率高；以及暴力侵害妇女现象。</w:t>
      </w:r>
      <w:r w:rsidRPr="00E503CD">
        <w:rPr>
          <w:rFonts w:ascii="Times New Roman"/>
          <w:szCs w:val="21"/>
        </w:rPr>
        <w:t xml:space="preserve"> </w:t>
      </w:r>
      <w:r w:rsidRPr="00E503CD">
        <w:rPr>
          <w:rFonts w:ascii="Times New Roman" w:hint="eastAsia"/>
          <w:szCs w:val="21"/>
        </w:rPr>
        <w:t>乌干达政府认识到这些挑战，并决心克服挑战，承诺尊重、促进和保护妇女人权，保证妇女在与男子平等的基础上充分享有尊严。</w:t>
      </w:r>
    </w:p>
    <w:p w:rsidR="00A873C0" w:rsidRPr="003C43BE" w:rsidRDefault="00A873C0" w:rsidP="006E7A1B">
      <w:pPr>
        <w:spacing w:after="240" w:line="360" w:lineRule="exact"/>
        <w:rPr>
          <w:rFonts w:ascii="Times New Roman" w:hint="eastAsia"/>
        </w:rPr>
      </w:pPr>
    </w:p>
    <w:p w:rsidR="008B7D3A" w:rsidRPr="00225EDF" w:rsidRDefault="008B7D3A" w:rsidP="00AC159D">
      <w:pPr>
        <w:spacing w:after="240" w:line="360" w:lineRule="exact"/>
        <w:rPr>
          <w:rFonts w:ascii="Times New Roman" w:hint="eastAsia"/>
          <w:szCs w:val="21"/>
        </w:rPr>
      </w:pPr>
    </w:p>
    <w:p w:rsidR="00AC159D" w:rsidRPr="00225EDF" w:rsidRDefault="00AC159D" w:rsidP="002168E6">
      <w:pPr>
        <w:pStyle w:val="text"/>
        <w:spacing w:before="0" w:beforeAutospacing="0" w:after="240" w:afterAutospacing="0" w:line="360" w:lineRule="exact"/>
        <w:jc w:val="center"/>
        <w:rPr>
          <w:rStyle w:val="Strong"/>
          <w:rFonts w:ascii="Times New Roman" w:eastAsia="SimSun" w:hAnsi="Times New Roman" w:cs="Times New Roman"/>
          <w:sz w:val="21"/>
          <w:szCs w:val="21"/>
        </w:rPr>
      </w:pPr>
      <w:r w:rsidRPr="00225EDF">
        <w:rPr>
          <w:rStyle w:val="Strong"/>
          <w:rFonts w:ascii="Times New Roman" w:eastAsia="SimSun" w:hAnsi="Times New Roman" w:cs="Times New Roman"/>
          <w:sz w:val="21"/>
          <w:szCs w:val="21"/>
        </w:rPr>
        <w:t>____________</w:t>
      </w:r>
      <w:bookmarkStart w:id="96" w:name="OLE_LINK18"/>
      <w:bookmarkStart w:id="97" w:name="OLE_LINK19"/>
      <w:bookmarkStart w:id="98" w:name="OLE_LINK7"/>
      <w:bookmarkStart w:id="99" w:name="OLE_LINK8"/>
      <w:bookmarkStart w:id="100" w:name="OLE_LINK10"/>
    </w:p>
    <w:bookmarkEnd w:id="96"/>
    <w:bookmarkEnd w:id="97"/>
    <w:bookmarkEnd w:id="98"/>
    <w:bookmarkEnd w:id="99"/>
    <w:bookmarkEnd w:id="100"/>
    <w:p w:rsidR="00A62B7A" w:rsidRPr="00225EDF" w:rsidRDefault="00A62B7A" w:rsidP="00572421">
      <w:pPr>
        <w:spacing w:after="240" w:line="360" w:lineRule="exact"/>
        <w:rPr>
          <w:rFonts w:ascii="Times New Roman" w:hint="eastAsia"/>
        </w:rPr>
      </w:pPr>
    </w:p>
    <w:sectPr w:rsidR="00A62B7A" w:rsidRPr="00225EDF" w:rsidSect="0090057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24T15:46:00Z" w:initials="Start">
    <w:p w:rsidR="00F22503" w:rsidRPr="00225EDF" w:rsidRDefault="00F22503">
      <w:pPr>
        <w:pStyle w:val="CommentText"/>
        <w:rPr>
          <w:rFonts w:ascii="Times New Roman"/>
        </w:rPr>
      </w:pPr>
      <w:r w:rsidRPr="00225EDF">
        <w:rPr>
          <w:rFonts w:ascii="Times New Roman"/>
        </w:rPr>
        <w:fldChar w:fldCharType="begin"/>
      </w:r>
      <w:r w:rsidRPr="00225EDF">
        <w:rPr>
          <w:rStyle w:val="CommentReference"/>
          <w:rFonts w:ascii="Times New Roman"/>
        </w:rPr>
        <w:instrText xml:space="preserve"> </w:instrText>
      </w:r>
      <w:r w:rsidRPr="00225EDF">
        <w:rPr>
          <w:rFonts w:ascii="Times New Roman"/>
        </w:rPr>
        <w:instrText>PAGE</w:instrText>
      </w:r>
      <w:r w:rsidRPr="00225EDF">
        <w:rPr>
          <w:rFonts w:ascii="Times New Roman" w:hint="eastAsia"/>
        </w:rPr>
        <w:instrText xml:space="preserve"> \# "'</w:instrText>
      </w:r>
      <w:r w:rsidRPr="00225EDF">
        <w:rPr>
          <w:rFonts w:ascii="Times New Roman" w:hint="eastAsia"/>
        </w:rPr>
        <w:instrText>页</w:instrText>
      </w:r>
      <w:r w:rsidRPr="00225EDF">
        <w:rPr>
          <w:rFonts w:ascii="Times New Roman" w:hint="eastAsia"/>
        </w:rPr>
        <w:instrText>: '#'</w:instrText>
      </w:r>
      <w:r w:rsidRPr="00225EDF">
        <w:rPr>
          <w:rFonts w:ascii="Times New Roman" w:hint="eastAsia"/>
        </w:rPr>
        <w:br/>
        <w:instrText>'"</w:instrText>
      </w:r>
      <w:r w:rsidRPr="00225EDF">
        <w:rPr>
          <w:rStyle w:val="CommentReference"/>
          <w:rFonts w:ascii="Times New Roman"/>
        </w:rPr>
        <w:instrText xml:space="preserve"> </w:instrText>
      </w:r>
      <w:r w:rsidRPr="00225EDF">
        <w:rPr>
          <w:rFonts w:ascii="Times New Roman"/>
        </w:rPr>
        <w:fldChar w:fldCharType="separate"/>
      </w:r>
      <w:r w:rsidRPr="00225EDF">
        <w:rPr>
          <w:rFonts w:ascii="Times New Roman" w:hint="eastAsia"/>
          <w:noProof/>
        </w:rPr>
        <w:t>页</w:t>
      </w:r>
      <w:r w:rsidRPr="00225EDF">
        <w:rPr>
          <w:rFonts w:ascii="Times New Roman" w:hint="eastAsia"/>
          <w:noProof/>
        </w:rPr>
        <w:t xml:space="preserve">: </w:t>
      </w:r>
      <w:r w:rsidRPr="00225EDF">
        <w:rPr>
          <w:rFonts w:ascii="Times New Roman"/>
          <w:noProof/>
        </w:rPr>
        <w:t>1</w:t>
      </w:r>
      <w:r w:rsidRPr="00225EDF">
        <w:rPr>
          <w:rFonts w:ascii="Times New Roman" w:hint="eastAsia"/>
          <w:noProof/>
        </w:rPr>
        <w:br/>
      </w:r>
      <w:r w:rsidRPr="00225EDF">
        <w:rPr>
          <w:rFonts w:ascii="Times New Roman"/>
        </w:rPr>
        <w:fldChar w:fldCharType="end"/>
      </w:r>
      <w:r w:rsidRPr="00225EDF">
        <w:rPr>
          <w:rStyle w:val="CommentReference"/>
          <w:rFonts w:ascii="Times New Roman"/>
        </w:rPr>
        <w:annotationRef/>
      </w:r>
      <w:r w:rsidRPr="00225EDF">
        <w:rPr>
          <w:rFonts w:ascii="Times New Roman"/>
        </w:rPr>
        <w:t>&lt;&lt;ODS JOB NO&gt;&gt;N0</w:t>
      </w:r>
      <w:r w:rsidRPr="00225EDF">
        <w:rPr>
          <w:rFonts w:ascii="Times New Roman" w:hint="eastAsia"/>
        </w:rPr>
        <w:t>9</w:t>
      </w:r>
      <w:r>
        <w:rPr>
          <w:rFonts w:ascii="Times New Roman" w:hint="eastAsia"/>
        </w:rPr>
        <w:t>34848</w:t>
      </w:r>
      <w:r w:rsidRPr="00225EDF">
        <w:rPr>
          <w:rFonts w:ascii="Times New Roman"/>
        </w:rPr>
        <w:t>C&lt;&lt;ODS JOB NO&gt;&gt;</w:t>
      </w:r>
    </w:p>
    <w:p w:rsidR="00F22503" w:rsidRPr="00225EDF" w:rsidRDefault="00F22503">
      <w:pPr>
        <w:pStyle w:val="CommentText"/>
        <w:rPr>
          <w:rFonts w:ascii="Times New Roman"/>
        </w:rPr>
      </w:pPr>
      <w:r w:rsidRPr="00225EDF">
        <w:rPr>
          <w:rFonts w:ascii="Times New Roman"/>
        </w:rPr>
        <w:t>&lt;&lt;ODS DOC SYMBOL1&gt;&gt;CEDAW/C/</w:t>
      </w:r>
      <w:r w:rsidRPr="00225EDF">
        <w:rPr>
          <w:rFonts w:ascii="Times New Roman" w:hint="eastAsia"/>
        </w:rPr>
        <w:t>U</w:t>
      </w:r>
      <w:r>
        <w:rPr>
          <w:rFonts w:ascii="Times New Roman" w:hint="eastAsia"/>
        </w:rPr>
        <w:t>GA</w:t>
      </w:r>
      <w:r w:rsidRPr="00225EDF">
        <w:rPr>
          <w:rFonts w:ascii="Times New Roman"/>
        </w:rPr>
        <w:t>/</w:t>
      </w:r>
      <w:r>
        <w:rPr>
          <w:rFonts w:ascii="Times New Roman" w:hint="eastAsia"/>
        </w:rPr>
        <w:t>7</w:t>
      </w:r>
      <w:r w:rsidRPr="00225EDF">
        <w:rPr>
          <w:rFonts w:ascii="Times New Roman"/>
        </w:rPr>
        <w:t>&lt;&lt;ODS DOC SYMBOL1&gt;&gt;</w:t>
      </w:r>
    </w:p>
    <w:p w:rsidR="00F22503" w:rsidRPr="00225EDF" w:rsidRDefault="00F22503">
      <w:pPr>
        <w:pStyle w:val="CommentText"/>
        <w:rPr>
          <w:rFonts w:ascii="Times New Roman"/>
        </w:rPr>
      </w:pPr>
      <w:r w:rsidRPr="00225EDF">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A58" w:rsidRDefault="00BF0A58">
      <w:r>
        <w:separator/>
      </w:r>
    </w:p>
  </w:endnote>
  <w:endnote w:type="continuationSeparator" w:id="0">
    <w:p w:rsidR="00BF0A58" w:rsidRDefault="00BF0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font299">
    <w:altName w:val="方正舒体"/>
    <w:panose1 w:val="00000000000000000000"/>
    <w:charset w:val="86"/>
    <w:family w:val="auto"/>
    <w:notTrueType/>
    <w:pitch w:val="default"/>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JNKHEB+TimesNewRoman">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2503" w:rsidRPr="00225EDF">
      <w:tblPrEx>
        <w:tblCellMar>
          <w:top w:w="0" w:type="dxa"/>
          <w:bottom w:w="0" w:type="dxa"/>
        </w:tblCellMar>
      </w:tblPrEx>
      <w:tc>
        <w:tcPr>
          <w:tcW w:w="5033" w:type="dxa"/>
          <w:shd w:val="clear" w:color="auto" w:fill="auto"/>
        </w:tcPr>
        <w:p w:rsidR="00F22503" w:rsidRPr="00900571" w:rsidRDefault="00F22503" w:rsidP="00900571">
          <w:pPr>
            <w:pStyle w:val="Footer"/>
            <w:jc w:val="right"/>
            <w:rPr>
              <w:b w:val="0"/>
              <w:w w:val="103"/>
              <w:sz w:val="14"/>
            </w:rPr>
          </w:pPr>
        </w:p>
      </w:tc>
      <w:tc>
        <w:tcPr>
          <w:tcW w:w="5033" w:type="dxa"/>
          <w:shd w:val="clear" w:color="auto" w:fill="auto"/>
        </w:tcPr>
        <w:p w:rsidR="00F22503" w:rsidRPr="00225EDF" w:rsidRDefault="00F22503" w:rsidP="00900571">
          <w:pPr>
            <w:pStyle w:val="Footer"/>
            <w:jc w:val="left"/>
            <w:rPr>
              <w:w w:val="103"/>
              <w:sz w:val="17"/>
            </w:rPr>
          </w:pPr>
          <w:r w:rsidRPr="00225EDF">
            <w:rPr>
              <w:w w:val="103"/>
              <w:sz w:val="17"/>
            </w:rPr>
            <w:fldChar w:fldCharType="begin"/>
          </w:r>
          <w:r w:rsidRPr="00225EDF">
            <w:rPr>
              <w:w w:val="103"/>
              <w:sz w:val="17"/>
            </w:rPr>
            <w:instrText xml:space="preserve"> PAGE  \* MERGEFORMAT </w:instrText>
          </w:r>
          <w:r w:rsidRPr="00225EDF">
            <w:rPr>
              <w:w w:val="103"/>
              <w:sz w:val="17"/>
            </w:rPr>
            <w:fldChar w:fldCharType="separate"/>
          </w:r>
          <w:r w:rsidR="004A2D96">
            <w:rPr>
              <w:w w:val="103"/>
              <w:sz w:val="17"/>
            </w:rPr>
            <w:t>48</w:t>
          </w:r>
          <w:r w:rsidRPr="00225EDF">
            <w:rPr>
              <w:w w:val="103"/>
              <w:sz w:val="17"/>
            </w:rPr>
            <w:fldChar w:fldCharType="end"/>
          </w:r>
        </w:p>
      </w:tc>
    </w:tr>
  </w:tbl>
  <w:p w:rsidR="00F22503" w:rsidRPr="00225EDF" w:rsidRDefault="00F22503" w:rsidP="009005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2503" w:rsidRPr="00225EDF">
      <w:tblPrEx>
        <w:tblCellMar>
          <w:top w:w="0" w:type="dxa"/>
          <w:bottom w:w="0" w:type="dxa"/>
        </w:tblCellMar>
      </w:tblPrEx>
      <w:tc>
        <w:tcPr>
          <w:tcW w:w="5033" w:type="dxa"/>
          <w:shd w:val="clear" w:color="auto" w:fill="auto"/>
        </w:tcPr>
        <w:p w:rsidR="00F22503" w:rsidRPr="00900571" w:rsidRDefault="00F22503" w:rsidP="00900571">
          <w:pPr>
            <w:pStyle w:val="Footer"/>
            <w:jc w:val="right"/>
          </w:pPr>
          <w:r w:rsidRPr="00225EDF">
            <w:fldChar w:fldCharType="begin"/>
          </w:r>
          <w:r w:rsidRPr="00225EDF">
            <w:instrText xml:space="preserve"> PAGE  \* MERGEFORMAT </w:instrText>
          </w:r>
          <w:r w:rsidRPr="00225EDF">
            <w:fldChar w:fldCharType="separate"/>
          </w:r>
          <w:r w:rsidR="004A2D96">
            <w:t>49</w:t>
          </w:r>
          <w:r w:rsidRPr="00225EDF">
            <w:fldChar w:fldCharType="end"/>
          </w:r>
        </w:p>
      </w:tc>
      <w:tc>
        <w:tcPr>
          <w:tcW w:w="5033" w:type="dxa"/>
          <w:shd w:val="clear" w:color="auto" w:fill="auto"/>
        </w:tcPr>
        <w:p w:rsidR="00F22503" w:rsidRPr="00225EDF" w:rsidRDefault="00F22503" w:rsidP="00900571">
          <w:pPr>
            <w:pStyle w:val="Footer"/>
            <w:jc w:val="left"/>
            <w:rPr>
              <w:b w:val="0"/>
              <w:w w:val="103"/>
              <w:sz w:val="14"/>
            </w:rPr>
          </w:pPr>
        </w:p>
      </w:tc>
    </w:tr>
  </w:tbl>
  <w:p w:rsidR="00F22503" w:rsidRPr="00225EDF" w:rsidRDefault="00F22503" w:rsidP="009005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503" w:rsidRPr="00F22503" w:rsidRDefault="00F22503" w:rsidP="00774AE4">
    <w:pPr>
      <w:pStyle w:val="Footer"/>
      <w:rPr>
        <w:b w:val="0"/>
        <w:sz w:val="21"/>
      </w:rPr>
    </w:pPr>
    <w:r w:rsidRPr="00F22503">
      <w:rPr>
        <w:b w:val="0"/>
        <w:sz w:val="21"/>
      </w:rPr>
      <w:t>09-34848 (C)    090909    090909</w:t>
    </w:r>
  </w:p>
  <w:p w:rsidR="00F22503" w:rsidRPr="00774AE4" w:rsidRDefault="00F22503" w:rsidP="00774AE4">
    <w:pPr>
      <w:pStyle w:val="Footer"/>
      <w:rPr>
        <w:rFonts w:ascii="Barcode 3 of 9 by request" w:hAnsi="Barcode 3 of 9 by request"/>
      </w:rPr>
    </w:pPr>
    <w:r w:rsidRPr="00774AE4">
      <w:rPr>
        <w:rFonts w:ascii="Barcode 3 of 9 by request" w:hAnsi="Barcode 3 of 9 by request"/>
      </w:rPr>
      <w:t>*0934848*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A58" w:rsidRPr="00E3686E" w:rsidRDefault="00BF0A58" w:rsidP="00E3686E">
      <w:pPr>
        <w:pStyle w:val="Footer"/>
        <w:spacing w:after="80"/>
        <w:rPr>
          <w:sz w:val="16"/>
        </w:rPr>
      </w:pPr>
      <w:r w:rsidRPr="00E3686E">
        <w:rPr>
          <w:sz w:val="16"/>
        </w:rPr>
        <w:t>__________________</w:t>
      </w:r>
    </w:p>
  </w:footnote>
  <w:footnote w:type="continuationSeparator" w:id="0">
    <w:p w:rsidR="00BF0A58" w:rsidRPr="00E3686E" w:rsidRDefault="00BF0A58" w:rsidP="00E3686E">
      <w:pPr>
        <w:pStyle w:val="Footer"/>
        <w:spacing w:after="80"/>
        <w:rPr>
          <w:sz w:val="16"/>
        </w:rPr>
      </w:pPr>
      <w:r w:rsidRPr="00E3686E">
        <w:rPr>
          <w:sz w:val="16"/>
        </w:rPr>
        <w:t>__________________</w:t>
      </w:r>
    </w:p>
  </w:footnote>
  <w:footnote w:id="1">
    <w:p w:rsidR="00F22503" w:rsidRPr="0029401C" w:rsidRDefault="00F22503" w:rsidP="00C73556">
      <w:pPr>
        <w:pStyle w:val="FootnoteText"/>
        <w:tabs>
          <w:tab w:val="clear" w:pos="418"/>
          <w:tab w:val="right" w:pos="363"/>
          <w:tab w:val="left" w:pos="431"/>
          <w:tab w:val="left" w:pos="862"/>
          <w:tab w:val="left" w:pos="1293"/>
        </w:tabs>
        <w:spacing w:line="280" w:lineRule="exact"/>
        <w:ind w:left="0" w:firstLine="0"/>
        <w:rPr>
          <w:rFonts w:ascii="Times New Roman"/>
          <w:szCs w:val="18"/>
        </w:rPr>
      </w:pPr>
      <w:r w:rsidRPr="0029401C">
        <w:rPr>
          <w:rStyle w:val="FootnoteReference"/>
          <w:rFonts w:ascii="Times New Roman"/>
          <w:szCs w:val="18"/>
        </w:rPr>
        <w:t>*</w:t>
      </w:r>
      <w:r w:rsidRPr="0029401C">
        <w:rPr>
          <w:rFonts w:ascii="Times New Roman"/>
          <w:szCs w:val="18"/>
        </w:rPr>
        <w:tab/>
        <w:t xml:space="preserve"> </w:t>
      </w:r>
      <w:r w:rsidRPr="0029401C">
        <w:rPr>
          <w:rFonts w:ascii="Times New Roman"/>
          <w:szCs w:val="18"/>
        </w:rPr>
        <w:t>本报告未经正式编辑而印发。</w:t>
      </w:r>
    </w:p>
  </w:footnote>
  <w:footnote w:id="2">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这些地区分别是：</w:t>
      </w:r>
      <w:r w:rsidRPr="0029401C">
        <w:rPr>
          <w:szCs w:val="18"/>
        </w:rPr>
        <w:t>卡普乔鲁瓦</w:t>
      </w:r>
      <w:r w:rsidRPr="0029401C">
        <w:rPr>
          <w:rFonts w:hint="eastAsia"/>
          <w:szCs w:val="18"/>
          <w:lang w:val="en-GB"/>
        </w:rPr>
        <w:t>、利拉、古卢、布谢尼、卡塞塞、</w:t>
      </w:r>
      <w:r w:rsidRPr="0029401C">
        <w:rPr>
          <w:szCs w:val="18"/>
        </w:rPr>
        <w:t>基恩乔乔</w:t>
      </w:r>
      <w:r w:rsidRPr="0029401C">
        <w:rPr>
          <w:rFonts w:hint="eastAsia"/>
          <w:szCs w:val="18"/>
          <w:lang w:val="en-GB"/>
        </w:rPr>
        <w:t>、</w:t>
      </w:r>
      <w:r w:rsidRPr="0029401C">
        <w:rPr>
          <w:szCs w:val="18"/>
        </w:rPr>
        <w:t>卡兰加拉</w:t>
      </w:r>
      <w:r w:rsidRPr="0029401C">
        <w:rPr>
          <w:rFonts w:hint="eastAsia"/>
          <w:szCs w:val="18"/>
          <w:lang w:val="en-GB"/>
        </w:rPr>
        <w:t>和</w:t>
      </w:r>
      <w:r w:rsidRPr="0029401C">
        <w:rPr>
          <w:szCs w:val="18"/>
        </w:rPr>
        <w:t>索罗提</w:t>
      </w:r>
      <w:r w:rsidRPr="0029401C">
        <w:rPr>
          <w:rFonts w:hint="eastAsia"/>
          <w:szCs w:val="18"/>
          <w:lang w:val="en-GB"/>
        </w:rPr>
        <w:t>。</w:t>
      </w:r>
    </w:p>
  </w:footnote>
  <w:footnote w:id="3">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乌干达共和国《宪法》第</w:t>
      </w:r>
      <w:r w:rsidRPr="0029401C">
        <w:rPr>
          <w:rFonts w:ascii="Times New Roman"/>
          <w:szCs w:val="18"/>
        </w:rPr>
        <w:t>21</w:t>
      </w:r>
      <w:r w:rsidRPr="0029401C">
        <w:rPr>
          <w:rFonts w:ascii="Times New Roman"/>
          <w:szCs w:val="18"/>
        </w:rPr>
        <w:t>（</w:t>
      </w:r>
      <w:r w:rsidRPr="0029401C">
        <w:rPr>
          <w:rFonts w:ascii="Times New Roman"/>
          <w:szCs w:val="18"/>
        </w:rPr>
        <w:t>1</w:t>
      </w:r>
      <w:r w:rsidRPr="0029401C">
        <w:rPr>
          <w:rFonts w:ascii="Times New Roman"/>
          <w:szCs w:val="18"/>
        </w:rPr>
        <w:t>）</w:t>
      </w:r>
      <w:r w:rsidRPr="0029401C">
        <w:rPr>
          <w:rFonts w:hint="eastAsia"/>
          <w:szCs w:val="18"/>
        </w:rPr>
        <w:t>条和第</w:t>
      </w:r>
      <w:r w:rsidRPr="0029401C">
        <w:rPr>
          <w:rFonts w:ascii="Times New Roman"/>
          <w:szCs w:val="18"/>
        </w:rPr>
        <w:t xml:space="preserve"> 33</w:t>
      </w:r>
      <w:r w:rsidRPr="0029401C">
        <w:rPr>
          <w:rFonts w:ascii="Times New Roman"/>
          <w:szCs w:val="18"/>
        </w:rPr>
        <w:t>（</w:t>
      </w:r>
      <w:r w:rsidRPr="0029401C">
        <w:rPr>
          <w:rFonts w:ascii="Times New Roman"/>
          <w:szCs w:val="18"/>
        </w:rPr>
        <w:t>6</w:t>
      </w:r>
      <w:r w:rsidRPr="0029401C">
        <w:rPr>
          <w:rFonts w:ascii="Times New Roman"/>
          <w:szCs w:val="18"/>
        </w:rPr>
        <w:t>）</w:t>
      </w:r>
      <w:r w:rsidRPr="0029401C">
        <w:rPr>
          <w:rFonts w:hint="eastAsia"/>
          <w:szCs w:val="18"/>
        </w:rPr>
        <w:t>条。</w:t>
      </w:r>
    </w:p>
  </w:footnote>
  <w:footnote w:id="4">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妇女组织土地权利同盟，以乌干达土地联盟为先锋。</w:t>
      </w:r>
    </w:p>
  </w:footnote>
  <w:footnote w:id="5">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2004年《土地法（修正案）》。</w:t>
      </w:r>
    </w:p>
  </w:footnote>
  <w:footnote w:id="6">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共同所有权条款规定配偶双方共同拥有土地，希望借此增强对妇女土地权的保护，但议会认为这项条款更适合纳入《家庭关系法》，因而未予通过。此后，共同所有权条款被纳入《家庭关系法》。</w:t>
      </w:r>
    </w:p>
  </w:footnote>
  <w:footnote w:id="7">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《土地法》第17节。</w:t>
      </w:r>
    </w:p>
  </w:footnote>
  <w:footnote w:id="8">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乌干达妇女网络（2006年），针对影响乌干达妇女的重要法律的社会性别审计。</w:t>
      </w:r>
    </w:p>
  </w:footnote>
  <w:footnote w:id="9">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反对意见主要针对同居、一夫多妻制、婚姻财产（特别是土地）的共同所有权以及婚内强奸等条款。</w:t>
      </w:r>
    </w:p>
  </w:footnote>
  <w:footnote w:id="10">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乌干达法律改革委员会主席卡祖扎教授访谈，2008年2月10日。</w:t>
      </w:r>
    </w:p>
  </w:footnote>
  <w:footnote w:id="11">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Style w:val="FootnoteReference"/>
          <w:rFonts w:hint="eastAsia"/>
          <w:szCs w:val="18"/>
        </w:rPr>
        <w:t xml:space="preserve"> </w:t>
      </w:r>
      <w:r w:rsidRPr="0029401C">
        <w:rPr>
          <w:rFonts w:hint="eastAsia"/>
          <w:szCs w:val="18"/>
        </w:rPr>
        <w:t xml:space="preserve">   性别、劳工和社会发展部目前正在开展试点工作，宣传家庭关系问题，目的是调动各方支持《家庭关系法》。</w:t>
      </w:r>
    </w:p>
  </w:footnote>
  <w:footnote w:id="12">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szCs w:val="18"/>
        </w:rPr>
        <w:t xml:space="preserve">  </w:t>
      </w:r>
      <w:r w:rsidRPr="0029401C">
        <w:rPr>
          <w:rFonts w:hint="eastAsia"/>
          <w:szCs w:val="18"/>
        </w:rPr>
        <w:t xml:space="preserve">  乌干达妇女网正在研究如何在伊斯兰教法框架内增强妇女的权利。</w:t>
      </w:r>
    </w:p>
  </w:footnote>
  <w:footnote w:id="13">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乌干达妇女法律和宣传组织。</w:t>
      </w:r>
    </w:p>
  </w:footnote>
  <w:footnote w:id="14">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szCs w:val="18"/>
        </w:rPr>
        <w:t xml:space="preserve">    </w:t>
      </w:r>
      <w:r w:rsidRPr="0029401C">
        <w:rPr>
          <w:rFonts w:hint="eastAsia"/>
          <w:szCs w:val="18"/>
        </w:rPr>
        <w:t>乌干达女律师协会等诉司法部长；宪法复议，2003年第2号；乌干达妇女法律和宣传组织诉司法部长；宪法复议，第</w:t>
      </w:r>
      <w:r w:rsidRPr="0029401C">
        <w:rPr>
          <w:szCs w:val="18"/>
        </w:rPr>
        <w:t>13/05</w:t>
      </w:r>
      <w:r w:rsidRPr="0029401C">
        <w:rPr>
          <w:rFonts w:hint="eastAsia"/>
          <w:szCs w:val="18"/>
        </w:rPr>
        <w:t>号和第</w:t>
      </w:r>
      <w:r w:rsidRPr="0029401C">
        <w:rPr>
          <w:szCs w:val="18"/>
        </w:rPr>
        <w:t xml:space="preserve"> 05/06</w:t>
      </w:r>
      <w:r w:rsidRPr="0029401C">
        <w:rPr>
          <w:rFonts w:hint="eastAsia"/>
          <w:szCs w:val="18"/>
        </w:rPr>
        <w:t>号；乌干达妇女法律和宣传组织诉司法部长（见上文）。</w:t>
      </w:r>
    </w:p>
  </w:footnote>
  <w:footnote w:id="15">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司法部副部长访谈，2008年1月11日。</w:t>
      </w:r>
    </w:p>
  </w:footnote>
  <w:footnote w:id="16">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根据乌干达共和国1995年《宪法》第52条，乌干达人权委员会得到《宪法》授权，负责向公众宣传《宪法》条款。</w:t>
      </w:r>
    </w:p>
  </w:footnote>
  <w:footnote w:id="17">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乌干达人权委员会研究、教育和文献主任多拉·卡布耶访谈，2008年1月30日。</w:t>
      </w:r>
    </w:p>
  </w:footnote>
  <w:footnote w:id="18">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Style w:val="FootnoteReference"/>
          <w:rFonts w:hint="eastAsia"/>
          <w:szCs w:val="18"/>
        </w:rPr>
        <w:t xml:space="preserve">    </w:t>
      </w:r>
      <w:r w:rsidRPr="0029401C">
        <w:rPr>
          <w:rFonts w:hint="eastAsia"/>
          <w:szCs w:val="18"/>
        </w:rPr>
        <w:t xml:space="preserve"> 乌国防军和监狱部门已将人权课题纳入新人入职培训课程及晋升课程。</w:t>
      </w:r>
    </w:p>
  </w:footnote>
  <w:footnote w:id="19">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涉及到的课题包括：妇女参政、财产继承权、女童教育、基于性别的暴力、提高妇女的经济权力、妇女健康以及生殖权利。</w:t>
      </w:r>
    </w:p>
  </w:footnote>
  <w:footnote w:id="20">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这些资料涉及土地、继承权、保护妇女儿童以及家庭暴力问题，由性别、劳工和社会发展部编写。</w:t>
      </w:r>
    </w:p>
  </w:footnote>
  <w:footnote w:id="21">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性别、劳工和社会发展部同乌干达人权委员会合作，在</w:t>
      </w:r>
      <w:r w:rsidRPr="0029401C">
        <w:rPr>
          <w:szCs w:val="18"/>
        </w:rPr>
        <w:t>基特古姆</w:t>
      </w:r>
      <w:r w:rsidRPr="0029401C">
        <w:rPr>
          <w:rFonts w:hint="eastAsia"/>
          <w:szCs w:val="18"/>
          <w:lang w:val="en-GB"/>
        </w:rPr>
        <w:t>、古卢和</w:t>
      </w:r>
      <w:r w:rsidRPr="0029401C">
        <w:rPr>
          <w:szCs w:val="18"/>
        </w:rPr>
        <w:t>帕德尔</w:t>
      </w:r>
      <w:r w:rsidRPr="0029401C">
        <w:rPr>
          <w:rFonts w:hint="eastAsia"/>
          <w:szCs w:val="18"/>
          <w:lang w:val="en-GB"/>
        </w:rPr>
        <w:t>等地区进行。</w:t>
      </w:r>
      <w:r w:rsidRPr="0029401C">
        <w:rPr>
          <w:szCs w:val="18"/>
          <w:lang w:val="en-GB"/>
        </w:rPr>
        <w:t xml:space="preserve"> </w:t>
      </w:r>
    </w:p>
  </w:footnote>
  <w:footnote w:id="22">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“行动促进发展”组织编写了《&lt;消除对妇女一切形式歧视公约&gt;原则培训手册》，乌干达全国妇女组织协会正在执行的方案名为“《消除对妇女歧视公约》与妇女日常生活”。</w:t>
      </w:r>
    </w:p>
  </w:footnote>
  <w:footnote w:id="23">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性别、劳工和社会发展部同财政、计划和经济发展部的贫困监督和分析部门合作编写。</w:t>
      </w:r>
    </w:p>
  </w:footnote>
  <w:footnote w:id="24">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Style w:val="FootnoteReference"/>
          <w:rFonts w:hint="eastAsia"/>
          <w:szCs w:val="18"/>
        </w:rPr>
        <w:t xml:space="preserve"> </w:t>
      </w:r>
      <w:r w:rsidRPr="0029401C">
        <w:rPr>
          <w:rFonts w:hint="eastAsia"/>
          <w:szCs w:val="18"/>
        </w:rPr>
        <w:t xml:space="preserve">   这些手册包括：《如何起草涉及社会性别和公平问题的预算框架文件》，《用户手册》，财政、计划和经济发展部，性别、劳工和社会发展部，2006年5月；以及《着眼于社会性别和公平问题的预算编制：相关人员手册》。</w:t>
      </w:r>
    </w:p>
  </w:footnote>
  <w:footnote w:id="25">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戴维·洛森，乌干达全国住户调查社会性别问题分析，2003年10月。</w:t>
      </w:r>
    </w:p>
  </w:footnote>
  <w:footnote w:id="26">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《乌干达2004至2008年消除贫困行动计划（PEAP）社会性别进程及结果评估》（报告初稿）。</w:t>
      </w:r>
    </w:p>
  </w:footnote>
  <w:footnote w:id="27">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这七大支柱包括：农业研究和技术开发；农业咨询服务；农村金融服务；农产品加工和市场营销；农业教育；可持续的自然资源管理和利用；以及便利的基础设施。</w:t>
      </w:r>
    </w:p>
  </w:footnote>
  <w:footnote w:id="28">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简·埃卡普，《第二期街区发展项目的社会性别平等主流化现状》，2007年2月。</w:t>
      </w:r>
    </w:p>
  </w:footnote>
  <w:footnote w:id="29">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这些地区包括</w:t>
      </w:r>
      <w:r w:rsidRPr="0029401C">
        <w:rPr>
          <w:rFonts w:hint="eastAsia"/>
          <w:szCs w:val="18"/>
          <w:lang w:val="en-GB"/>
        </w:rPr>
        <w:t>阿鲁阿、永贝、卡永加、穆科诺、金贾和卡巴莱。</w:t>
      </w:r>
    </w:p>
  </w:footnote>
  <w:footnote w:id="30">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民间组织包括：妇女参与民主论坛、非洲妇女团结组织、东非次区域支持倡议以及农业和环境领域从业妇女协会。</w:t>
      </w:r>
    </w:p>
  </w:footnote>
  <w:footnote w:id="31">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《教育中的社会性别问题政策草案》，教育和体育部，2008年1月。</w:t>
      </w:r>
    </w:p>
  </w:footnote>
  <w:footnote w:id="32">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乌干达人权委员会，人权教育方案。</w:t>
      </w:r>
    </w:p>
  </w:footnote>
  <w:footnote w:id="33">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乌干达人权委员会，第9次年度报告。</w:t>
      </w:r>
    </w:p>
  </w:footnote>
  <w:footnote w:id="34">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高风险群体包括：妓女及其嫖客，军人（军警部门），从事性交易者，卡车司机，渔民，不经常使用避孕套的人，保持多重性关系的人，以及有婚外性关系的人。</w:t>
      </w:r>
    </w:p>
  </w:footnote>
  <w:footnote w:id="35">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2003年卫生部艾滋病毒/艾滋病和性传播疾病血清调查。</w:t>
      </w:r>
    </w:p>
  </w:footnote>
  <w:footnote w:id="36">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艾滋病信息中心和卫生部。</w:t>
      </w:r>
    </w:p>
  </w:footnote>
  <w:footnote w:id="37">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乌干达青年发展联盟、非洲保护儿童工作网、救助儿童组织以及生殖教育和社区卫生项目。</w:t>
      </w:r>
    </w:p>
  </w:footnote>
  <w:footnote w:id="38">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“美人鱼”组织。</w:t>
      </w:r>
    </w:p>
  </w:footnote>
  <w:footnote w:id="39">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由乌干达妇女法律和宣传组织以及乌干达女议员协会开展。</w:t>
      </w:r>
    </w:p>
  </w:footnote>
  <w:footnote w:id="40">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达马利·勒旺加，《乌干达贩运人口问题》。</w:t>
      </w:r>
    </w:p>
  </w:footnote>
  <w:footnote w:id="41">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乌干达税务局、乌干达投资管理局、乌干达供电有限公司以及政府监察局。</w:t>
      </w:r>
    </w:p>
  </w:footnote>
  <w:footnote w:id="42">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常务秘书、副秘书和局长级别。</w:t>
      </w:r>
    </w:p>
  </w:footnote>
  <w:footnote w:id="43">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法官、书记官长和治安法官。</w:t>
      </w:r>
    </w:p>
  </w:footnote>
  <w:footnote w:id="44">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非洲妇女团结组织、行动促进发展组织、妇女参与民主论坛、乌干达妇女网络以及乌干达女议员协会。</w:t>
      </w:r>
    </w:p>
  </w:footnote>
  <w:footnote w:id="45">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例如国家民主研究所、国际共和学会以及非洲妇女议会。</w:t>
      </w:r>
    </w:p>
  </w:footnote>
  <w:footnote w:id="46">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《地方政府法》规定，地方理事会执行委员会应将三分之一的席位预留给妇女。</w:t>
      </w:r>
    </w:p>
  </w:footnote>
  <w:footnote w:id="47">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和平大篷车与和平火炬象征着妇女团结起来争取和平，并吸引各方关注妇女问题。</w:t>
      </w:r>
    </w:p>
  </w:footnote>
  <w:footnote w:id="48">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lang w:val="en-GB"/>
        </w:rPr>
        <w:t xml:space="preserve">    马凯雷雷大学社会性别平等主流化部（2007年），《2007年马凯雷雷大学社会性别环境的现状分析》，水泉出版社，坎帕拉。</w:t>
      </w:r>
    </w:p>
  </w:footnote>
  <w:footnote w:id="49">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马凯雷雷大学得到卡内基公司的支持。</w:t>
      </w:r>
    </w:p>
  </w:footnote>
  <w:footnote w:id="50">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lang w:val="en-GB"/>
        </w:rPr>
        <w:t xml:space="preserve">    同上。</w:t>
      </w:r>
    </w:p>
  </w:footnote>
  <w:footnote w:id="51">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《千年发展目标：2007年乌干达进展报告》。</w:t>
      </w:r>
    </w:p>
  </w:footnote>
  <w:footnote w:id="52">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同上。</w:t>
      </w:r>
    </w:p>
  </w:footnote>
  <w:footnote w:id="53">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《未尽的义务：乌干达卡拉莫加地区及北部地区的教育权和健康权》，乌干达人权网，2008年。</w:t>
      </w:r>
    </w:p>
  </w:footnote>
  <w:footnote w:id="54">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2006年第6号法令。</w:t>
      </w:r>
    </w:p>
  </w:footnote>
  <w:footnote w:id="55">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性别、劳工和社会发展部劳工问题专员哈利埃特·卢伊马访谈，2008年1月24日；同前，脚注4。</w:t>
      </w:r>
    </w:p>
  </w:footnote>
  <w:footnote w:id="56">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歧视的定义为：“以种族、肤色、性别、宗教、政治观点、出身国家、社会出身、是否感染艾滋病毒或残疾为由的任何区别对待、排斥或优待。”</w:t>
      </w:r>
    </w:p>
  </w:footnote>
  <w:footnote w:id="57">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szCs w:val="18"/>
        </w:rPr>
        <w:t xml:space="preserve"> </w:t>
      </w:r>
      <w:r w:rsidRPr="0029401C">
        <w:rPr>
          <w:rFonts w:hint="eastAsia"/>
          <w:szCs w:val="18"/>
          <w:lang w:val="en-GB"/>
        </w:rPr>
        <w:t xml:space="preserve"> 乌干达统计局开展乌干达全国住户调查（</w:t>
      </w:r>
      <w:r w:rsidRPr="0029401C">
        <w:rPr>
          <w:szCs w:val="18"/>
        </w:rPr>
        <w:t>UNHS</w:t>
      </w:r>
      <w:r w:rsidRPr="0029401C">
        <w:rPr>
          <w:rFonts w:hint="eastAsia"/>
          <w:szCs w:val="18"/>
          <w:lang w:val="en-GB"/>
        </w:rPr>
        <w:t>）。</w:t>
      </w:r>
    </w:p>
  </w:footnote>
  <w:footnote w:id="58">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针对影响乌干达妇女的重要法律的社会性别审计。</w:t>
      </w:r>
    </w:p>
  </w:footnote>
  <w:footnote w:id="59">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由于监管和执行措施不力，使得工作条件十分恶劣，工作时间长，工资低，无故开除工人，虐待工人的现象十分普遍。</w:t>
      </w:r>
    </w:p>
  </w:footnote>
  <w:footnote w:id="60">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劳动力行动纲要执行主任</w:t>
      </w:r>
      <w:r w:rsidRPr="0029401C">
        <w:rPr>
          <w:szCs w:val="18"/>
        </w:rPr>
        <w:t>莉莲</w:t>
      </w:r>
      <w:r w:rsidRPr="0029401C">
        <w:rPr>
          <w:rFonts w:hint="eastAsia"/>
          <w:szCs w:val="18"/>
        </w:rPr>
        <w:t>·基恩和苏姗·埃森（方案干事）访谈， 2008年2月9日。</w:t>
      </w:r>
    </w:p>
  </w:footnote>
  <w:footnote w:id="61">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乌干达产科急诊现状，2004年10月。</w:t>
      </w:r>
    </w:p>
  </w:footnote>
  <w:footnote w:id="62">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乌干达计划生育协会的研究，2006至2007年。</w:t>
      </w:r>
    </w:p>
  </w:footnote>
  <w:footnote w:id="63">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w:t>
      </w:r>
      <w:r w:rsidRPr="0029401C">
        <w:rPr>
          <w:szCs w:val="18"/>
        </w:rPr>
        <w:t>古特马赫研究所</w:t>
      </w:r>
      <w:r w:rsidRPr="0029401C">
        <w:rPr>
          <w:rFonts w:hint="eastAsia"/>
          <w:szCs w:val="18"/>
        </w:rPr>
        <w:t>，《乌干达的意外怀孕和人工流产：原因及后果》。</w:t>
      </w:r>
    </w:p>
  </w:footnote>
  <w:footnote w:id="64">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w:t>
      </w:r>
      <w:r w:rsidRPr="0029401C">
        <w:rPr>
          <w:szCs w:val="18"/>
        </w:rPr>
        <w:t>古特马赫研究所</w:t>
      </w:r>
      <w:r w:rsidRPr="0029401C">
        <w:rPr>
          <w:rFonts w:hint="eastAsia"/>
          <w:szCs w:val="18"/>
        </w:rPr>
        <w:t>，《保护乌干达的下一代：关于青少年性健康和生殖健康需求的新证据》，2008年。</w:t>
      </w:r>
    </w:p>
  </w:footnote>
  <w:footnote w:id="65">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国际人口服务组织（</w:t>
      </w:r>
      <w:r w:rsidRPr="0029401C">
        <w:rPr>
          <w:szCs w:val="18"/>
        </w:rPr>
        <w:t>PSI</w:t>
      </w:r>
      <w:r w:rsidRPr="0029401C">
        <w:rPr>
          <w:rFonts w:hint="eastAsia"/>
          <w:szCs w:val="18"/>
        </w:rPr>
        <w:t>）。</w:t>
      </w:r>
    </w:p>
  </w:footnote>
  <w:footnote w:id="66">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《乌干达实话实说运动：大众媒体行动的影响》。</w:t>
      </w:r>
    </w:p>
  </w:footnote>
  <w:footnote w:id="67">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乌干达穆拉戈医院儿科传染病诊所/比利时安特卫普热带医学研究所和评估及方案制定中心。</w:t>
      </w:r>
    </w:p>
  </w:footnote>
  <w:footnote w:id="68">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国家艾滋病毒和艾滋病战略计划（</w:t>
      </w:r>
      <w:r w:rsidRPr="0029401C">
        <w:rPr>
          <w:szCs w:val="18"/>
        </w:rPr>
        <w:t>2007/</w:t>
      </w:r>
      <w:r w:rsidRPr="0029401C">
        <w:rPr>
          <w:rFonts w:hint="eastAsia"/>
          <w:szCs w:val="18"/>
        </w:rPr>
        <w:t>200</w:t>
      </w:r>
      <w:r w:rsidRPr="0029401C">
        <w:rPr>
          <w:szCs w:val="18"/>
        </w:rPr>
        <w:t>8</w:t>
      </w:r>
      <w:r w:rsidRPr="0029401C">
        <w:rPr>
          <w:rFonts w:hint="eastAsia"/>
          <w:szCs w:val="18"/>
        </w:rPr>
        <w:t>年</w:t>
      </w:r>
      <w:r w:rsidRPr="0029401C">
        <w:rPr>
          <w:szCs w:val="18"/>
        </w:rPr>
        <w:t xml:space="preserve"> </w:t>
      </w:r>
      <w:r w:rsidRPr="0029401C">
        <w:rPr>
          <w:rFonts w:hint="eastAsia"/>
          <w:szCs w:val="18"/>
        </w:rPr>
        <w:t>至</w:t>
      </w:r>
      <w:r w:rsidRPr="0029401C">
        <w:rPr>
          <w:szCs w:val="18"/>
        </w:rPr>
        <w:t xml:space="preserve"> 2011/</w:t>
      </w:r>
      <w:r w:rsidRPr="0029401C">
        <w:rPr>
          <w:rFonts w:hint="eastAsia"/>
          <w:szCs w:val="18"/>
        </w:rPr>
        <w:t>20</w:t>
      </w:r>
      <w:r w:rsidRPr="0029401C">
        <w:rPr>
          <w:szCs w:val="18"/>
        </w:rPr>
        <w:t>12</w:t>
      </w:r>
      <w:r w:rsidRPr="0029401C">
        <w:rPr>
          <w:rFonts w:hint="eastAsia"/>
          <w:szCs w:val="18"/>
        </w:rPr>
        <w:t>年）。</w:t>
      </w:r>
    </w:p>
  </w:footnote>
  <w:footnote w:id="69">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卫生部。</w:t>
      </w:r>
    </w:p>
  </w:footnote>
  <w:footnote w:id="70">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索尔·奥杨戈博士，《早期艾滋病毒/艾滋病检测拯救婴儿》，《星期六视野》，2007年12月1日。</w:t>
      </w:r>
    </w:p>
  </w:footnote>
  <w:footnote w:id="71">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在古卢、</w:t>
      </w:r>
      <w:r w:rsidRPr="0029401C">
        <w:rPr>
          <w:szCs w:val="18"/>
        </w:rPr>
        <w:t>基特古姆</w:t>
      </w:r>
      <w:r w:rsidRPr="0029401C">
        <w:rPr>
          <w:rFonts w:hint="eastAsia"/>
          <w:szCs w:val="18"/>
        </w:rPr>
        <w:t>、帕德尔、利拉和</w:t>
      </w:r>
      <w:r w:rsidRPr="0029401C">
        <w:rPr>
          <w:szCs w:val="18"/>
        </w:rPr>
        <w:t>卡普乔鲁瓦</w:t>
      </w:r>
      <w:r w:rsidRPr="0029401C">
        <w:rPr>
          <w:rFonts w:hint="eastAsia"/>
          <w:szCs w:val="18"/>
        </w:rPr>
        <w:t>等地进行了培训。</w:t>
      </w:r>
    </w:p>
  </w:footnote>
  <w:footnote w:id="72">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在阿乔利和兰戈等地进行了培训。</w:t>
      </w:r>
    </w:p>
  </w:footnote>
  <w:footnote w:id="73">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项目由乌干达政府同人口基金联合主办，性别、劳工和社会发展部负责协调。</w:t>
      </w:r>
    </w:p>
  </w:footnote>
  <w:footnote w:id="74">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乌干达北部地区和平、恢复与发展计划（PRDP）。</w:t>
      </w:r>
    </w:p>
  </w:footnote>
  <w:footnote w:id="75">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家庭暴力中心、“米弗米”社区项目、“大声疾呼”组织、拯救儿童组织（乌干达）、“行动起来伸出援手”组织、乌干达妇女法律和宣传组织。</w:t>
      </w:r>
    </w:p>
  </w:footnote>
  <w:footnote w:id="76">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增强非洲妇女经济权力理事会（CEEWA）乌干达问题、乌干达投资管理局（</w:t>
      </w:r>
      <w:r w:rsidRPr="0029401C">
        <w:rPr>
          <w:szCs w:val="18"/>
        </w:rPr>
        <w:t>UIA</w:t>
      </w:r>
      <w:r w:rsidRPr="0029401C">
        <w:rPr>
          <w:rFonts w:hint="eastAsia"/>
          <w:szCs w:val="18"/>
        </w:rPr>
        <w:t>）、乌干达私营部门基金会（</w:t>
      </w:r>
      <w:r w:rsidRPr="0029401C">
        <w:rPr>
          <w:szCs w:val="18"/>
        </w:rPr>
        <w:t>PSFU</w:t>
      </w:r>
      <w:r w:rsidRPr="0029401C">
        <w:rPr>
          <w:rFonts w:hint="eastAsia"/>
          <w:szCs w:val="18"/>
        </w:rPr>
        <w:t>）、乌干达女律师协会（</w:t>
      </w:r>
      <w:r w:rsidRPr="0029401C">
        <w:rPr>
          <w:szCs w:val="18"/>
        </w:rPr>
        <w:t>FIDA-U</w:t>
      </w:r>
      <w:r w:rsidRPr="0029401C">
        <w:rPr>
          <w:rFonts w:hint="eastAsia"/>
          <w:szCs w:val="18"/>
        </w:rPr>
        <w:t>）、乌干达女企业家协会（</w:t>
      </w:r>
      <w:r w:rsidRPr="0029401C">
        <w:rPr>
          <w:szCs w:val="18"/>
        </w:rPr>
        <w:t>UWEAL</w:t>
      </w:r>
      <w:r w:rsidRPr="0029401C">
        <w:rPr>
          <w:rFonts w:hint="eastAsia"/>
          <w:szCs w:val="18"/>
        </w:rPr>
        <w:t>）、乌干达妇女网络（</w:t>
      </w:r>
      <w:r w:rsidRPr="0029401C">
        <w:rPr>
          <w:szCs w:val="18"/>
        </w:rPr>
        <w:t>UWONET</w:t>
      </w:r>
      <w:r w:rsidRPr="0029401C">
        <w:rPr>
          <w:rFonts w:hint="eastAsia"/>
          <w:szCs w:val="18"/>
        </w:rPr>
        <w:t>）以及非洲妇女经济政策网络（</w:t>
      </w:r>
      <w:r w:rsidRPr="0029401C">
        <w:rPr>
          <w:szCs w:val="18"/>
        </w:rPr>
        <w:t>AWEPON</w:t>
      </w:r>
      <w:r w:rsidRPr="0029401C">
        <w:rPr>
          <w:rFonts w:hint="eastAsia"/>
          <w:szCs w:val="18"/>
        </w:rPr>
        <w:t>）。</w:t>
      </w:r>
    </w:p>
  </w:footnote>
  <w:footnote w:id="77">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农业现代化计划秘书处前任社会发展顾问，罗尔·雷克访谈，2008年2月14日；全国农业咨询服务秘书处社会发展干事弗朗西斯·姆汉古齐访谈。</w:t>
      </w:r>
    </w:p>
  </w:footnote>
  <w:footnote w:id="78">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全国农业咨询服务方案执行工作的社会性别平等主流化程度，增强非洲妇女经济权力理事会（CEEWA）乌干达问题，2006年6月。</w:t>
      </w:r>
    </w:p>
  </w:footnote>
  <w:footnote w:id="79">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《改善全国农业咨询服务，让妇女更多受益》，《新视野》，2007年11月14日；农业现代化计划社会性别平等主流化准则。</w:t>
      </w:r>
    </w:p>
  </w:footnote>
  <w:footnote w:id="80">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性别、劳工和社会发展部同冰岛国际开发署合作开展。</w:t>
      </w:r>
    </w:p>
  </w:footnote>
  <w:footnote w:id="81">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增设了成人英文课和小型商业课程，均被纳入卡兰加拉地区功能性扫盲和成人扫盲方案。</w:t>
      </w:r>
    </w:p>
  </w:footnote>
  <w:footnote w:id="82">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罗贾图尔·阿纳森，《冰岛国际开发署支持的卡兰加拉地区功能性扫盲和成人扫盲方案执行情况的外部评估》，2005年。</w:t>
      </w:r>
    </w:p>
  </w:footnote>
  <w:footnote w:id="83">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w:t>
      </w:r>
      <w:r w:rsidRPr="0029401C">
        <w:rPr>
          <w:szCs w:val="18"/>
        </w:rPr>
        <w:t>2005</w:t>
      </w:r>
      <w:r w:rsidRPr="0029401C">
        <w:rPr>
          <w:rFonts w:hint="eastAsia"/>
          <w:szCs w:val="18"/>
        </w:rPr>
        <w:t>至</w:t>
      </w:r>
      <w:r w:rsidRPr="0029401C">
        <w:rPr>
          <w:szCs w:val="18"/>
        </w:rPr>
        <w:t>2006</w:t>
      </w:r>
      <w:r w:rsidRPr="0029401C">
        <w:rPr>
          <w:rFonts w:hint="eastAsia"/>
          <w:szCs w:val="18"/>
        </w:rPr>
        <w:t>年乌干达全国住户调查。</w:t>
      </w:r>
    </w:p>
  </w:footnote>
  <w:footnote w:id="84">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加强乌干达社会性别与贫困分析之间的联系。</w:t>
      </w:r>
    </w:p>
  </w:footnote>
  <w:footnote w:id="85">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《推广使用农村金融服务》，《每日监督》，2008年2月27日。</w:t>
      </w:r>
    </w:p>
  </w:footnote>
  <w:footnote w:id="86">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ascii="Book Antiqua" w:hAnsi="Book Antiqua" w:cs="Book Antiqua" w:hint="eastAsia"/>
          <w:szCs w:val="18"/>
        </w:rPr>
        <w:t xml:space="preserve">    </w:t>
      </w:r>
      <w:r w:rsidRPr="0029401C">
        <w:rPr>
          <w:rFonts w:ascii="Book Antiqua" w:hAnsi="Book Antiqua" w:cs="Book Antiqua" w:hint="eastAsia"/>
          <w:szCs w:val="18"/>
        </w:rPr>
        <w:t>增强非洲妇女经济权力理事会。</w:t>
      </w:r>
    </w:p>
  </w:footnote>
  <w:footnote w:id="87">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性别、劳工和社会发展部农业特等文化干事帕米拉·巴腾加访谈，2008年1月29日。</w:t>
      </w:r>
    </w:p>
  </w:footnote>
  <w:footnote w:id="88">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这些法院包括治安法院、高等法院、宪法法院和最高法院。</w:t>
      </w:r>
    </w:p>
  </w:footnote>
  <w:footnote w:id="89">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szCs w:val="18"/>
        </w:rPr>
        <w:t xml:space="preserve"> </w:t>
      </w:r>
      <w:r w:rsidRPr="0029401C">
        <w:rPr>
          <w:rFonts w:hint="eastAsia"/>
          <w:szCs w:val="18"/>
        </w:rPr>
        <w:t xml:space="preserve">   同前。</w:t>
      </w:r>
    </w:p>
  </w:footnote>
  <w:footnote w:id="90">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司法、法律和秩序部门包括如下机构：乌干达警察部队、乌干达狱政署、内务部、检察署、司法部、司法事务委员会、</w:t>
      </w:r>
      <w:r w:rsidRPr="0029401C">
        <w:rPr>
          <w:szCs w:val="18"/>
        </w:rPr>
        <w:t>司法和宪法事务部</w:t>
      </w:r>
      <w:r w:rsidRPr="0029401C">
        <w:rPr>
          <w:rFonts w:hint="eastAsia"/>
          <w:szCs w:val="18"/>
        </w:rPr>
        <w:t>、乌干达法律改革委员会、</w:t>
      </w:r>
      <w:r w:rsidRPr="0029401C">
        <w:rPr>
          <w:rFonts w:hint="eastAsia"/>
          <w:szCs w:val="18"/>
          <w:lang w:val="en-GB"/>
        </w:rPr>
        <w:t>性别、劳工和社会发展部（缓刑处）、地方政府部（地方理事会法院）以及乌干达人权委员会。</w:t>
      </w:r>
    </w:p>
  </w:footnote>
  <w:footnote w:id="91">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关于乌干达司法、法律和秩序服务的需求、使用和接受情况的全国综合住户基准调查，2007年，斯特曼小组。</w:t>
      </w:r>
    </w:p>
  </w:footnote>
  <w:footnote w:id="92">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司法、法律和秩序部门秘书处高级技术顾问伊夫林·埃德罗玛访谈，商业司法问题技术顾问雷切尔·奥度伊访谈，2008年1月24日。</w:t>
      </w:r>
    </w:p>
  </w:footnote>
  <w:footnote w:id="93">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同前。</w:t>
      </w:r>
    </w:p>
  </w:footnote>
  <w:footnote w:id="94">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乌干达共和国《宪法》第</w:t>
      </w:r>
      <w:r w:rsidRPr="0029401C">
        <w:rPr>
          <w:szCs w:val="18"/>
        </w:rPr>
        <w:t>52</w:t>
      </w:r>
      <w:r w:rsidRPr="0029401C">
        <w:rPr>
          <w:rFonts w:hint="eastAsia"/>
          <w:szCs w:val="18"/>
        </w:rPr>
        <w:t>（</w:t>
      </w:r>
      <w:r w:rsidRPr="0029401C">
        <w:rPr>
          <w:szCs w:val="18"/>
        </w:rPr>
        <w:t>a</w:t>
      </w:r>
      <w:r w:rsidRPr="0029401C">
        <w:rPr>
          <w:rFonts w:hint="eastAsia"/>
          <w:szCs w:val="18"/>
        </w:rPr>
        <w:t>）条。</w:t>
      </w:r>
      <w:r w:rsidRPr="0029401C">
        <w:rPr>
          <w:szCs w:val="18"/>
        </w:rPr>
        <w:t xml:space="preserve"> </w:t>
      </w:r>
    </w:p>
  </w:footnote>
  <w:footnote w:id="95">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根据争取平等判例项目（JEP）进行。</w:t>
      </w:r>
    </w:p>
  </w:footnote>
  <w:footnote w:id="96">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lang w:val="it-IT"/>
        </w:rPr>
        <w:t xml:space="preserve">    穆本德一级治安法官斯特拉·阿玛毕利斯访谈。</w:t>
      </w:r>
    </w:p>
  </w:footnote>
  <w:footnote w:id="97">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副首席大法官莉蒂希娅·基科永戈女士访谈，2008年2月11日。</w:t>
      </w:r>
    </w:p>
  </w:footnote>
  <w:footnote w:id="98">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szCs w:val="18"/>
        </w:rPr>
        <w:t xml:space="preserve"> </w:t>
      </w:r>
      <w:r w:rsidRPr="0029401C">
        <w:rPr>
          <w:rFonts w:hint="eastAsia"/>
          <w:szCs w:val="18"/>
        </w:rPr>
        <w:t xml:space="preserve">   副首席大法官个人助理乔伊斯·卡奴玛访谈，2008年2月11日。</w:t>
      </w:r>
    </w:p>
  </w:footnote>
  <w:footnote w:id="99">
    <w:p w:rsidR="00F22503" w:rsidRPr="0029401C" w:rsidRDefault="00F22503" w:rsidP="00C73556">
      <w:pPr>
        <w:pStyle w:val="FootnoteText"/>
        <w:spacing w:line="280" w:lineRule="exact"/>
        <w:ind w:left="0" w:firstLine="0"/>
        <w:rPr>
          <w:rFonts w:hint="eastAsia"/>
          <w:szCs w:val="18"/>
        </w:rPr>
      </w:pPr>
      <w:r w:rsidRPr="0029401C">
        <w:rPr>
          <w:rStyle w:val="FootnoteReference"/>
          <w:szCs w:val="18"/>
        </w:rPr>
        <w:footnoteRef/>
      </w:r>
      <w:r w:rsidRPr="0029401C">
        <w:rPr>
          <w:rFonts w:hint="eastAsia"/>
          <w:szCs w:val="18"/>
        </w:rPr>
        <w:t xml:space="preserve">    这是一个捐助方篮子基金，旨在帮助更多人获得充足、便捷的法律援助</w:t>
      </w:r>
      <w:r w:rsidRPr="0029401C">
        <w:rPr>
          <w:rFonts w:hint="eastAsia"/>
          <w:szCs w:val="18"/>
          <w:lang w:val="en-GB"/>
        </w:rPr>
        <w:t>。</w:t>
      </w:r>
    </w:p>
  </w:footnote>
  <w:footnote w:id="100">
    <w:p w:rsidR="00F22503" w:rsidRPr="0029401C" w:rsidRDefault="00F22503" w:rsidP="00C73556">
      <w:pPr>
        <w:spacing w:after="120" w:line="280" w:lineRule="exact"/>
        <w:rPr>
          <w:sz w:val="18"/>
          <w:szCs w:val="18"/>
        </w:rPr>
      </w:pPr>
      <w:r w:rsidRPr="0029401C">
        <w:rPr>
          <w:rStyle w:val="FootnoteReference"/>
          <w:sz w:val="18"/>
          <w:szCs w:val="18"/>
        </w:rPr>
        <w:footnoteRef/>
      </w:r>
      <w:r w:rsidRPr="0029401C">
        <w:rPr>
          <w:rFonts w:hint="eastAsia"/>
          <w:sz w:val="18"/>
          <w:szCs w:val="18"/>
        </w:rPr>
        <w:t xml:space="preserve">   参与网络的非政府组织包括：乌干达女律师协会、乌干达公设律师协会、法律援助讲习班、人权行动基金会、乌干达社会性别资源中心、青年基督教律师协会、劳工行动纲领以及司法和权利协会。</w:t>
      </w:r>
    </w:p>
  </w:footnote>
  <w:footnote w:id="101">
    <w:p w:rsidR="00F22503" w:rsidRPr="0029401C" w:rsidRDefault="00F22503" w:rsidP="00C73556">
      <w:pPr>
        <w:pStyle w:val="FootnoteText"/>
        <w:spacing w:line="280" w:lineRule="exact"/>
        <w:ind w:left="0" w:firstLine="0"/>
        <w:rPr>
          <w:szCs w:val="18"/>
        </w:rPr>
      </w:pPr>
      <w:r w:rsidRPr="0029401C">
        <w:rPr>
          <w:rStyle w:val="FootnoteReference"/>
          <w:szCs w:val="18"/>
        </w:rPr>
        <w:footnoteRef/>
      </w:r>
      <w:r w:rsidRPr="0029401C">
        <w:rPr>
          <w:rFonts w:hint="eastAsia"/>
          <w:szCs w:val="18"/>
        </w:rPr>
        <w:t xml:space="preserve">    义务服务是指公诉律师为无法聘请律师的被告充当法律代理人，在这种情况下由国家支付律师费。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22503" w:rsidRPr="00225EDF">
      <w:tblPrEx>
        <w:tblCellMar>
          <w:top w:w="0" w:type="dxa"/>
          <w:bottom w:w="0" w:type="dxa"/>
        </w:tblCellMar>
      </w:tblPrEx>
      <w:trPr>
        <w:trHeight w:hRule="exact" w:val="864"/>
      </w:trPr>
      <w:tc>
        <w:tcPr>
          <w:tcW w:w="4838" w:type="dxa"/>
          <w:shd w:val="clear" w:color="auto" w:fill="auto"/>
          <w:vAlign w:val="bottom"/>
        </w:tcPr>
        <w:p w:rsidR="00F22503" w:rsidRPr="00FB0EFF" w:rsidRDefault="00F22503" w:rsidP="00900571">
          <w:pPr>
            <w:pStyle w:val="Header"/>
            <w:spacing w:after="80"/>
            <w:jc w:val="left"/>
            <w:rPr>
              <w:rFonts w:hint="eastAsia"/>
              <w:b/>
              <w:sz w:val="17"/>
            </w:rPr>
          </w:pPr>
          <w:r w:rsidRPr="00225EDF">
            <w:rPr>
              <w:rFonts w:hint="eastAsia"/>
              <w:b/>
              <w:sz w:val="17"/>
            </w:rPr>
            <w:t>CEDAW/C/</w:t>
          </w:r>
          <w:r>
            <w:rPr>
              <w:rFonts w:hint="eastAsia"/>
              <w:b/>
              <w:sz w:val="17"/>
            </w:rPr>
            <w:t>UGA</w:t>
          </w:r>
          <w:r w:rsidRPr="00225EDF">
            <w:rPr>
              <w:rFonts w:hint="eastAsia"/>
              <w:b/>
              <w:sz w:val="17"/>
            </w:rPr>
            <w:t>/</w:t>
          </w:r>
          <w:r>
            <w:rPr>
              <w:rFonts w:hint="eastAsia"/>
              <w:b/>
              <w:sz w:val="17"/>
            </w:rPr>
            <w:t>7</w:t>
          </w:r>
        </w:p>
      </w:tc>
      <w:tc>
        <w:tcPr>
          <w:tcW w:w="5033" w:type="dxa"/>
          <w:shd w:val="clear" w:color="auto" w:fill="auto"/>
          <w:vAlign w:val="bottom"/>
        </w:tcPr>
        <w:p w:rsidR="00F22503" w:rsidRPr="00225EDF" w:rsidRDefault="00F22503" w:rsidP="00900571">
          <w:pPr>
            <w:pStyle w:val="Header"/>
          </w:pPr>
        </w:p>
      </w:tc>
    </w:tr>
  </w:tbl>
  <w:p w:rsidR="00F22503" w:rsidRPr="00225EDF" w:rsidRDefault="00F22503" w:rsidP="009005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22503" w:rsidRPr="00225EDF">
      <w:tblPrEx>
        <w:tblCellMar>
          <w:top w:w="0" w:type="dxa"/>
          <w:bottom w:w="0" w:type="dxa"/>
        </w:tblCellMar>
      </w:tblPrEx>
      <w:trPr>
        <w:trHeight w:hRule="exact" w:val="864"/>
      </w:trPr>
      <w:tc>
        <w:tcPr>
          <w:tcW w:w="4838" w:type="dxa"/>
          <w:shd w:val="clear" w:color="auto" w:fill="auto"/>
          <w:vAlign w:val="bottom"/>
        </w:tcPr>
        <w:p w:rsidR="00F22503" w:rsidRDefault="00F22503" w:rsidP="00900571">
          <w:pPr>
            <w:pStyle w:val="Header"/>
          </w:pPr>
        </w:p>
      </w:tc>
      <w:tc>
        <w:tcPr>
          <w:tcW w:w="5033" w:type="dxa"/>
          <w:shd w:val="clear" w:color="auto" w:fill="auto"/>
          <w:vAlign w:val="bottom"/>
        </w:tcPr>
        <w:p w:rsidR="00F22503" w:rsidRPr="00225EDF" w:rsidRDefault="00F22503" w:rsidP="00900571">
          <w:pPr>
            <w:pStyle w:val="Header"/>
            <w:spacing w:after="80"/>
            <w:jc w:val="right"/>
            <w:rPr>
              <w:b/>
              <w:sz w:val="17"/>
            </w:rPr>
          </w:pPr>
          <w:r w:rsidRPr="00225EDF">
            <w:rPr>
              <w:rFonts w:hint="eastAsia"/>
              <w:b/>
              <w:sz w:val="17"/>
            </w:rPr>
            <w:t>CEDAW/C/</w:t>
          </w:r>
          <w:r>
            <w:rPr>
              <w:rFonts w:hint="eastAsia"/>
              <w:b/>
              <w:sz w:val="17"/>
            </w:rPr>
            <w:t>UGA</w:t>
          </w:r>
          <w:r w:rsidRPr="00225EDF">
            <w:rPr>
              <w:rFonts w:hint="eastAsia"/>
              <w:b/>
              <w:sz w:val="17"/>
            </w:rPr>
            <w:t>/</w:t>
          </w:r>
          <w:r>
            <w:rPr>
              <w:rFonts w:hint="eastAsia"/>
              <w:b/>
              <w:sz w:val="17"/>
            </w:rPr>
            <w:t>7</w:t>
          </w:r>
        </w:p>
      </w:tc>
    </w:tr>
  </w:tbl>
  <w:p w:rsidR="00F22503" w:rsidRPr="00225EDF" w:rsidRDefault="00F22503" w:rsidP="009005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121"/>
      <w:gridCol w:w="3292"/>
      <w:gridCol w:w="12"/>
    </w:tblGrid>
    <w:tr w:rsidR="00F22503" w:rsidRPr="00FB0E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22503" w:rsidRDefault="00F22503" w:rsidP="00900571">
          <w:pPr>
            <w:pStyle w:val="Header"/>
            <w:spacing w:after="120"/>
          </w:pPr>
        </w:p>
      </w:tc>
      <w:tc>
        <w:tcPr>
          <w:tcW w:w="1872" w:type="dxa"/>
          <w:tcBorders>
            <w:bottom w:val="single" w:sz="4" w:space="0" w:color="auto"/>
          </w:tcBorders>
          <w:shd w:val="clear" w:color="auto" w:fill="auto"/>
          <w:vAlign w:val="bottom"/>
        </w:tcPr>
        <w:p w:rsidR="00F22503" w:rsidRPr="00900571" w:rsidRDefault="00F22503" w:rsidP="00900571">
          <w:pPr>
            <w:pStyle w:val="HCh"/>
            <w:spacing w:after="80"/>
            <w:rPr>
              <w:rFonts w:eastAsia="SimSun"/>
              <w:spacing w:val="40"/>
              <w:w w:val="96"/>
            </w:rPr>
          </w:pPr>
          <w:r w:rsidRPr="00225EDF">
            <w:rPr>
              <w:rFonts w:ascii="Times New Roman" w:eastAsia="SimSun" w:hint="eastAsia"/>
              <w:spacing w:val="40"/>
              <w:w w:val="96"/>
            </w:rPr>
            <w:t>联合国</w:t>
          </w:r>
        </w:p>
      </w:tc>
      <w:tc>
        <w:tcPr>
          <w:tcW w:w="245" w:type="dxa"/>
          <w:tcBorders>
            <w:bottom w:val="single" w:sz="4" w:space="0" w:color="auto"/>
          </w:tcBorders>
          <w:shd w:val="clear" w:color="auto" w:fill="auto"/>
          <w:vAlign w:val="bottom"/>
        </w:tcPr>
        <w:p w:rsidR="00F22503" w:rsidRDefault="00F22503" w:rsidP="00900571">
          <w:pPr>
            <w:pStyle w:val="Header"/>
            <w:spacing w:after="120"/>
          </w:pPr>
        </w:p>
      </w:tc>
      <w:tc>
        <w:tcPr>
          <w:tcW w:w="6523" w:type="dxa"/>
          <w:gridSpan w:val="3"/>
          <w:tcBorders>
            <w:bottom w:val="single" w:sz="4" w:space="0" w:color="auto"/>
          </w:tcBorders>
          <w:shd w:val="clear" w:color="auto" w:fill="auto"/>
          <w:vAlign w:val="bottom"/>
        </w:tcPr>
        <w:p w:rsidR="00F22503" w:rsidRPr="00FB0EFF" w:rsidRDefault="00F22503" w:rsidP="00900571">
          <w:pPr>
            <w:spacing w:after="80" w:line="240" w:lineRule="auto"/>
            <w:jc w:val="right"/>
            <w:rPr>
              <w:rFonts w:ascii="Times New Roman" w:hint="eastAsia"/>
              <w:position w:val="-4"/>
            </w:rPr>
          </w:pPr>
          <w:r w:rsidRPr="00225EDF">
            <w:rPr>
              <w:rFonts w:ascii="Times New Roman"/>
              <w:position w:val="-4"/>
              <w:sz w:val="40"/>
            </w:rPr>
            <w:t>CEDAW</w:t>
          </w:r>
          <w:r w:rsidRPr="00225EDF">
            <w:rPr>
              <w:rFonts w:ascii="Times New Roman"/>
              <w:position w:val="-4"/>
            </w:rPr>
            <w:t>/C/</w:t>
          </w:r>
          <w:r>
            <w:rPr>
              <w:rFonts w:ascii="Times New Roman" w:hint="eastAsia"/>
              <w:position w:val="-4"/>
            </w:rPr>
            <w:t>UGA</w:t>
          </w:r>
          <w:r w:rsidRPr="00225EDF">
            <w:rPr>
              <w:rFonts w:ascii="Times New Roman"/>
              <w:position w:val="-4"/>
            </w:rPr>
            <w:t>/</w:t>
          </w:r>
          <w:r>
            <w:rPr>
              <w:rFonts w:ascii="Times New Roman" w:hint="eastAsia"/>
              <w:position w:val="-4"/>
            </w:rPr>
            <w:t>7</w:t>
          </w:r>
        </w:p>
      </w:tc>
    </w:tr>
    <w:tr w:rsidR="00F22503" w:rsidRPr="00225EDF" w:rsidTr="006B2F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22503" w:rsidRPr="00225EDF" w:rsidRDefault="00F22503" w:rsidP="00900571">
          <w:pPr>
            <w:pStyle w:val="Header"/>
            <w:spacing w:before="109"/>
            <w:ind w:left="-72"/>
          </w:pPr>
          <w:r w:rsidRPr="00225EDF">
            <w:t xml:space="preserve"> </w:t>
          </w:r>
          <w:r w:rsidRPr="00225ED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22503" w:rsidRPr="00225EDF" w:rsidRDefault="00F22503" w:rsidP="00900571">
          <w:pPr>
            <w:pStyle w:val="Header"/>
            <w:spacing w:before="109"/>
            <w:ind w:left="-72"/>
          </w:pPr>
        </w:p>
      </w:tc>
      <w:tc>
        <w:tcPr>
          <w:tcW w:w="5227" w:type="dxa"/>
          <w:gridSpan w:val="3"/>
          <w:tcBorders>
            <w:top w:val="single" w:sz="4" w:space="0" w:color="auto"/>
            <w:bottom w:val="single" w:sz="12" w:space="0" w:color="auto"/>
          </w:tcBorders>
          <w:shd w:val="clear" w:color="auto" w:fill="auto"/>
        </w:tcPr>
        <w:p w:rsidR="00F22503" w:rsidRPr="00900571" w:rsidRDefault="00F22503" w:rsidP="00900571">
          <w:pPr>
            <w:pStyle w:val="XLarge"/>
            <w:spacing w:before="109" w:after="140" w:line="400" w:lineRule="exact"/>
            <w:rPr>
              <w:sz w:val="34"/>
            </w:rPr>
          </w:pPr>
          <w:r>
            <w:rPr>
              <w:rFonts w:hint="eastAsia"/>
              <w:sz w:val="34"/>
            </w:rPr>
            <w:t>消除对妇女一切形式歧视公约</w:t>
          </w:r>
        </w:p>
      </w:tc>
      <w:tc>
        <w:tcPr>
          <w:tcW w:w="121" w:type="dxa"/>
          <w:tcBorders>
            <w:top w:val="single" w:sz="4" w:space="0" w:color="auto"/>
            <w:bottom w:val="single" w:sz="12" w:space="0" w:color="auto"/>
          </w:tcBorders>
          <w:shd w:val="clear" w:color="auto" w:fill="auto"/>
        </w:tcPr>
        <w:p w:rsidR="00F22503" w:rsidRPr="00900571" w:rsidRDefault="00F22503" w:rsidP="00900571">
          <w:pPr>
            <w:pStyle w:val="Header"/>
            <w:spacing w:before="109"/>
          </w:pPr>
        </w:p>
      </w:tc>
      <w:tc>
        <w:tcPr>
          <w:tcW w:w="3304" w:type="dxa"/>
          <w:gridSpan w:val="2"/>
          <w:tcBorders>
            <w:top w:val="single" w:sz="4" w:space="0" w:color="auto"/>
            <w:bottom w:val="single" w:sz="12" w:space="0" w:color="auto"/>
          </w:tcBorders>
          <w:shd w:val="clear" w:color="auto" w:fill="auto"/>
        </w:tcPr>
        <w:p w:rsidR="00F22503" w:rsidRPr="00225EDF" w:rsidRDefault="00F22503" w:rsidP="00900571">
          <w:pPr>
            <w:spacing w:before="240" w:line="240" w:lineRule="exact"/>
            <w:rPr>
              <w:rFonts w:ascii="Times New Roman"/>
            </w:rPr>
          </w:pPr>
          <w:r w:rsidRPr="00225EDF">
            <w:rPr>
              <w:rFonts w:ascii="Times New Roman"/>
            </w:rPr>
            <w:t>Distr.: General</w:t>
          </w:r>
        </w:p>
        <w:p w:rsidR="00F22503" w:rsidRPr="00225EDF" w:rsidRDefault="00F22503" w:rsidP="00774AE4">
          <w:pPr>
            <w:spacing w:line="240" w:lineRule="exact"/>
            <w:rPr>
              <w:rFonts w:ascii="Times New Roman" w:hint="eastAsia"/>
            </w:rPr>
          </w:pPr>
          <w:r>
            <w:rPr>
              <w:rFonts w:ascii="Times New Roman"/>
            </w:rPr>
            <w:t>9</w:t>
          </w:r>
          <w:r w:rsidRPr="00225EDF">
            <w:rPr>
              <w:rFonts w:ascii="Times New Roman"/>
            </w:rPr>
            <w:t xml:space="preserve"> </w:t>
          </w:r>
          <w:r>
            <w:rPr>
              <w:rFonts w:ascii="Times New Roman"/>
            </w:rPr>
            <w:t>September</w:t>
          </w:r>
          <w:r w:rsidRPr="00225EDF">
            <w:rPr>
              <w:rFonts w:ascii="Times New Roman" w:hint="eastAsia"/>
            </w:rPr>
            <w:t xml:space="preserve"> </w:t>
          </w:r>
          <w:r w:rsidRPr="00225EDF">
            <w:rPr>
              <w:rFonts w:ascii="Times New Roman"/>
            </w:rPr>
            <w:t>200</w:t>
          </w:r>
          <w:r w:rsidRPr="00225EDF">
            <w:rPr>
              <w:rFonts w:ascii="Times New Roman" w:hint="eastAsia"/>
            </w:rPr>
            <w:t>9</w:t>
          </w:r>
        </w:p>
        <w:p w:rsidR="00F22503" w:rsidRPr="00225EDF" w:rsidRDefault="00F22503" w:rsidP="00900571">
          <w:pPr>
            <w:spacing w:line="240" w:lineRule="exact"/>
            <w:rPr>
              <w:rFonts w:ascii="Times New Roman"/>
            </w:rPr>
          </w:pPr>
          <w:r w:rsidRPr="00225EDF">
            <w:rPr>
              <w:rFonts w:ascii="Times New Roman"/>
            </w:rPr>
            <w:t>Chinese</w:t>
          </w:r>
        </w:p>
        <w:p w:rsidR="00F22503" w:rsidRPr="00225EDF" w:rsidRDefault="00F22503" w:rsidP="00900571">
          <w:pPr>
            <w:spacing w:line="240" w:lineRule="exact"/>
            <w:rPr>
              <w:rFonts w:ascii="Times New Roman" w:hint="eastAsia"/>
            </w:rPr>
          </w:pPr>
          <w:r w:rsidRPr="00225EDF">
            <w:rPr>
              <w:rFonts w:ascii="Times New Roman"/>
            </w:rPr>
            <w:t xml:space="preserve">Original: </w:t>
          </w:r>
          <w:r>
            <w:rPr>
              <w:rFonts w:ascii="Times New Roman" w:hint="eastAsia"/>
            </w:rPr>
            <w:t>English</w:t>
          </w:r>
        </w:p>
        <w:p w:rsidR="00F22503" w:rsidRPr="00225EDF" w:rsidRDefault="00F22503" w:rsidP="00900571">
          <w:pPr>
            <w:spacing w:line="240" w:lineRule="exact"/>
            <w:rPr>
              <w:rFonts w:ascii="Times New Roman" w:hint="eastAsia"/>
              <w:u w:val="single"/>
            </w:rPr>
          </w:pPr>
        </w:p>
        <w:p w:rsidR="00F22503" w:rsidRPr="00225EDF" w:rsidRDefault="00F22503" w:rsidP="00900571">
          <w:pPr>
            <w:spacing w:line="240" w:lineRule="exact"/>
            <w:rPr>
              <w:rFonts w:ascii="Times New Roman" w:hint="eastAsia"/>
              <w:b/>
              <w:u w:val="single"/>
            </w:rPr>
          </w:pPr>
        </w:p>
      </w:tc>
    </w:tr>
  </w:tbl>
  <w:p w:rsidR="00F22503" w:rsidRPr="00225EDF" w:rsidRDefault="00F22503" w:rsidP="009005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o:bullet="t">
        <v:imagedata r:id="rId1" o:title=""/>
      </v:shape>
    </w:pict>
  </w:numPicBullet>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0000002"/>
    <w:multiLevelType w:val="singleLevel"/>
    <w:tmpl w:val="00000002"/>
    <w:name w:val="WW8Num3"/>
    <w:lvl w:ilvl="0">
      <w:start w:val="1"/>
      <w:numFmt w:val="bullet"/>
      <w:lvlText w:val=""/>
      <w:lvlJc w:val="left"/>
      <w:pPr>
        <w:tabs>
          <w:tab w:val="num" w:pos="366"/>
        </w:tabs>
        <w:ind w:left="366" w:hanging="360"/>
      </w:pPr>
      <w:rPr>
        <w:rFonts w:ascii="Symbol" w:hAnsi="Symbol"/>
        <w:color w:val="000000"/>
        <w:sz w:val="16"/>
        <w:szCs w:val="16"/>
      </w:rPr>
    </w:lvl>
  </w:abstractNum>
  <w:abstractNum w:abstractNumId="2">
    <w:nsid w:val="00000004"/>
    <w:multiLevelType w:val="multilevel"/>
    <w:tmpl w:val="00000004"/>
    <w:name w:val="WW8Num5"/>
    <w:lvl w:ilvl="0">
      <w:start w:val="1"/>
      <w:numFmt w:val="lowerLetter"/>
      <w:lvlText w:val="%1)"/>
      <w:lvlJc w:val="left"/>
      <w:pPr>
        <w:tabs>
          <w:tab w:val="num" w:pos="383"/>
        </w:tabs>
        <w:ind w:left="383"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nsid w:val="01A83B4D"/>
    <w:multiLevelType w:val="hybridMultilevel"/>
    <w:tmpl w:val="71121CAC"/>
    <w:lvl w:ilvl="0" w:tplc="7D40A700">
      <w:start w:val="2007"/>
      <w:numFmt w:val="bullet"/>
      <w:lvlText w:val="►"/>
      <w:lvlJc w:val="left"/>
      <w:pPr>
        <w:tabs>
          <w:tab w:val="num" w:pos="2520"/>
        </w:tabs>
        <w:ind w:left="3030" w:hanging="360"/>
      </w:pPr>
      <w:rPr>
        <w:rFonts w:ascii="Times New Roman" w:eastAsia="font299"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7D40A700">
      <w:start w:val="2007"/>
      <w:numFmt w:val="bullet"/>
      <w:lvlText w:val="►"/>
      <w:lvlJc w:val="left"/>
      <w:pPr>
        <w:tabs>
          <w:tab w:val="num" w:pos="690"/>
        </w:tabs>
        <w:ind w:left="1200" w:hanging="360"/>
      </w:pPr>
      <w:rPr>
        <w:rFonts w:ascii="Times New Roman" w:eastAsia="font299" w:hAnsi="Times New Roman"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085F633C"/>
    <w:multiLevelType w:val="hybridMultilevel"/>
    <w:tmpl w:val="97E2451E"/>
    <w:lvl w:ilvl="0" w:tplc="44EED642">
      <w:start w:val="1"/>
      <w:numFmt w:val="bullet"/>
      <w:lvlText w:val=""/>
      <w:lvlPicBulletId w:val="0"/>
      <w:lvlJc w:val="left"/>
      <w:pPr>
        <w:tabs>
          <w:tab w:val="num" w:pos="720"/>
        </w:tabs>
        <w:ind w:left="720" w:hanging="360"/>
      </w:pPr>
      <w:rPr>
        <w:rFonts w:ascii="Symbol" w:hAnsi="Symbol" w:hint="default"/>
        <w:color w:val="auto"/>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nsid w:val="0FCA5930"/>
    <w:multiLevelType w:val="multilevel"/>
    <w:tmpl w:val="7C8EE3EE"/>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10716328"/>
    <w:multiLevelType w:val="hybridMultilevel"/>
    <w:tmpl w:val="8C3C474A"/>
    <w:lvl w:ilvl="0" w:tplc="0409000B">
      <w:start w:val="1"/>
      <w:numFmt w:val="bullet"/>
      <w:lvlText w:val=""/>
      <w:lvlJc w:val="left"/>
      <w:pPr>
        <w:tabs>
          <w:tab w:val="num" w:pos="1500"/>
        </w:tabs>
        <w:ind w:left="1500" w:hanging="420"/>
      </w:pPr>
      <w:rPr>
        <w:rFonts w:ascii="Wingdings" w:hAnsi="Wingdings" w:hint="default"/>
      </w:rPr>
    </w:lvl>
    <w:lvl w:ilvl="1" w:tplc="04090003" w:tentative="1">
      <w:start w:val="1"/>
      <w:numFmt w:val="bullet"/>
      <w:lvlText w:val=""/>
      <w:lvlJc w:val="left"/>
      <w:pPr>
        <w:tabs>
          <w:tab w:val="num" w:pos="1920"/>
        </w:tabs>
        <w:ind w:left="1920" w:hanging="420"/>
      </w:pPr>
      <w:rPr>
        <w:rFonts w:ascii="Wingdings" w:hAnsi="Wingdings" w:hint="default"/>
      </w:rPr>
    </w:lvl>
    <w:lvl w:ilvl="2" w:tplc="04090005" w:tentative="1">
      <w:start w:val="1"/>
      <w:numFmt w:val="bullet"/>
      <w:lvlText w:val=""/>
      <w:lvlJc w:val="left"/>
      <w:pPr>
        <w:tabs>
          <w:tab w:val="num" w:pos="2340"/>
        </w:tabs>
        <w:ind w:left="2340" w:hanging="420"/>
      </w:pPr>
      <w:rPr>
        <w:rFonts w:ascii="Wingdings" w:hAnsi="Wingdings" w:hint="default"/>
      </w:rPr>
    </w:lvl>
    <w:lvl w:ilvl="3" w:tplc="04090001" w:tentative="1">
      <w:start w:val="1"/>
      <w:numFmt w:val="bullet"/>
      <w:lvlText w:val=""/>
      <w:lvlJc w:val="left"/>
      <w:pPr>
        <w:tabs>
          <w:tab w:val="num" w:pos="2760"/>
        </w:tabs>
        <w:ind w:left="2760" w:hanging="420"/>
      </w:pPr>
      <w:rPr>
        <w:rFonts w:ascii="Wingdings" w:hAnsi="Wingdings" w:hint="default"/>
      </w:rPr>
    </w:lvl>
    <w:lvl w:ilvl="4" w:tplc="04090003" w:tentative="1">
      <w:start w:val="1"/>
      <w:numFmt w:val="bullet"/>
      <w:lvlText w:val=""/>
      <w:lvlJc w:val="left"/>
      <w:pPr>
        <w:tabs>
          <w:tab w:val="num" w:pos="3180"/>
        </w:tabs>
        <w:ind w:left="3180" w:hanging="420"/>
      </w:pPr>
      <w:rPr>
        <w:rFonts w:ascii="Wingdings" w:hAnsi="Wingdings" w:hint="default"/>
      </w:rPr>
    </w:lvl>
    <w:lvl w:ilvl="5" w:tplc="04090005" w:tentative="1">
      <w:start w:val="1"/>
      <w:numFmt w:val="bullet"/>
      <w:lvlText w:val=""/>
      <w:lvlJc w:val="left"/>
      <w:pPr>
        <w:tabs>
          <w:tab w:val="num" w:pos="3600"/>
        </w:tabs>
        <w:ind w:left="3600" w:hanging="420"/>
      </w:pPr>
      <w:rPr>
        <w:rFonts w:ascii="Wingdings" w:hAnsi="Wingdings" w:hint="default"/>
      </w:rPr>
    </w:lvl>
    <w:lvl w:ilvl="6" w:tplc="04090001" w:tentative="1">
      <w:start w:val="1"/>
      <w:numFmt w:val="bullet"/>
      <w:lvlText w:val=""/>
      <w:lvlJc w:val="left"/>
      <w:pPr>
        <w:tabs>
          <w:tab w:val="num" w:pos="4020"/>
        </w:tabs>
        <w:ind w:left="4020" w:hanging="420"/>
      </w:pPr>
      <w:rPr>
        <w:rFonts w:ascii="Wingdings" w:hAnsi="Wingdings" w:hint="default"/>
      </w:rPr>
    </w:lvl>
    <w:lvl w:ilvl="7" w:tplc="04090003" w:tentative="1">
      <w:start w:val="1"/>
      <w:numFmt w:val="bullet"/>
      <w:lvlText w:val=""/>
      <w:lvlJc w:val="left"/>
      <w:pPr>
        <w:tabs>
          <w:tab w:val="num" w:pos="4440"/>
        </w:tabs>
        <w:ind w:left="4440" w:hanging="420"/>
      </w:pPr>
      <w:rPr>
        <w:rFonts w:ascii="Wingdings" w:hAnsi="Wingdings" w:hint="default"/>
      </w:rPr>
    </w:lvl>
    <w:lvl w:ilvl="8" w:tplc="04090005" w:tentative="1">
      <w:start w:val="1"/>
      <w:numFmt w:val="bullet"/>
      <w:lvlText w:val=""/>
      <w:lvlJc w:val="left"/>
      <w:pPr>
        <w:tabs>
          <w:tab w:val="num" w:pos="4860"/>
        </w:tabs>
        <w:ind w:left="4860" w:hanging="420"/>
      </w:pPr>
      <w:rPr>
        <w:rFonts w:ascii="Wingdings" w:hAnsi="Wingdings" w:hint="default"/>
      </w:rPr>
    </w:lvl>
  </w:abstractNum>
  <w:abstractNum w:abstractNumId="8">
    <w:nsid w:val="18DC6651"/>
    <w:multiLevelType w:val="hybridMultilevel"/>
    <w:tmpl w:val="FA7AC960"/>
    <w:lvl w:ilvl="0" w:tplc="974A5DCE">
      <w:start w:val="2007"/>
      <w:numFmt w:val="bullet"/>
      <w:lvlText w:val=""/>
      <w:lvlJc w:val="left"/>
      <w:pPr>
        <w:tabs>
          <w:tab w:val="num" w:pos="3960"/>
        </w:tabs>
        <w:ind w:left="4470" w:hanging="360"/>
      </w:pPr>
      <w:rPr>
        <w:rFonts w:ascii="Wingdings" w:eastAsia="font299"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974A5DCE">
      <w:start w:val="2007"/>
      <w:numFmt w:val="bullet"/>
      <w:lvlText w:val=""/>
      <w:lvlJc w:val="left"/>
      <w:pPr>
        <w:tabs>
          <w:tab w:val="num" w:pos="1110"/>
        </w:tabs>
        <w:ind w:left="1620" w:hanging="360"/>
      </w:pPr>
      <w:rPr>
        <w:rFonts w:ascii="Wingdings" w:eastAsia="font299" w:hAnsi="Wingdings" w:cs="Times New Roman"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C9A7165"/>
    <w:multiLevelType w:val="hybridMultilevel"/>
    <w:tmpl w:val="FFECC59E"/>
    <w:lvl w:ilvl="0" w:tplc="220C952A">
      <w:start w:val="2007"/>
      <w:numFmt w:val="bullet"/>
      <w:lvlText w:val=""/>
      <w:lvlJc w:val="left"/>
      <w:pPr>
        <w:tabs>
          <w:tab w:val="num" w:pos="5040"/>
        </w:tabs>
        <w:ind w:left="5550" w:hanging="360"/>
      </w:pPr>
      <w:rPr>
        <w:rFonts w:ascii="Wingdings 3" w:eastAsia="font299" w:hAnsi="Wingdings 3"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220C952A">
      <w:start w:val="2007"/>
      <w:numFmt w:val="bullet"/>
      <w:lvlText w:val=""/>
      <w:lvlJc w:val="left"/>
      <w:pPr>
        <w:tabs>
          <w:tab w:val="num" w:pos="690"/>
        </w:tabs>
        <w:ind w:left="1200" w:hanging="360"/>
      </w:pPr>
      <w:rPr>
        <w:rFonts w:ascii="Wingdings 3" w:eastAsia="font299" w:hAnsi="Wingdings 3"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25433A93"/>
    <w:multiLevelType w:val="hybridMultilevel"/>
    <w:tmpl w:val="AB4040CC"/>
    <w:lvl w:ilvl="0" w:tplc="87D47632">
      <w:start w:val="2007"/>
      <w:numFmt w:val="bullet"/>
      <w:lvlText w:val="○"/>
      <w:lvlJc w:val="left"/>
      <w:pPr>
        <w:tabs>
          <w:tab w:val="num" w:pos="1440"/>
        </w:tabs>
        <w:ind w:left="1950" w:hanging="360"/>
      </w:pPr>
      <w:rPr>
        <w:rFonts w:ascii="font299" w:eastAsia="font299"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BC92C836">
      <w:start w:val="1"/>
      <w:numFmt w:val="bullet"/>
      <w:lvlText w:val="○"/>
      <w:lvlJc w:val="left"/>
      <w:pPr>
        <w:tabs>
          <w:tab w:val="num" w:pos="1620"/>
        </w:tabs>
        <w:ind w:left="1620" w:hanging="360"/>
      </w:pPr>
      <w:rPr>
        <w:rFonts w:ascii="Times New Roman" w:eastAsia="font299" w:hAnsi="Times New Roman" w:cs="Times New Roman"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2E854FC3"/>
    <w:multiLevelType w:val="hybridMultilevel"/>
    <w:tmpl w:val="55C015BC"/>
    <w:lvl w:ilvl="0" w:tplc="FFFFFFFF">
      <w:start w:val="1"/>
      <w:numFmt w:val="bullet"/>
      <w:lvlText w:val=""/>
      <w:lvlJc w:val="left"/>
      <w:pPr>
        <w:tabs>
          <w:tab w:val="num" w:pos="1800"/>
        </w:tabs>
        <w:ind w:left="1800" w:hanging="360"/>
      </w:pPr>
      <w:rPr>
        <w:rFonts w:ascii="Symbol" w:hAnsi="Symbol" w:hint="default"/>
      </w:rPr>
    </w:lvl>
    <w:lvl w:ilvl="1" w:tplc="04090003" w:tentative="1">
      <w:start w:val="1"/>
      <w:numFmt w:val="bullet"/>
      <w:lvlText w:val=""/>
      <w:lvlJc w:val="left"/>
      <w:pPr>
        <w:tabs>
          <w:tab w:val="num" w:pos="1920"/>
        </w:tabs>
        <w:ind w:left="1920" w:hanging="420"/>
      </w:pPr>
      <w:rPr>
        <w:rFonts w:ascii="Wingdings" w:hAnsi="Wingdings" w:hint="default"/>
      </w:rPr>
    </w:lvl>
    <w:lvl w:ilvl="2" w:tplc="04090005" w:tentative="1">
      <w:start w:val="1"/>
      <w:numFmt w:val="bullet"/>
      <w:lvlText w:val=""/>
      <w:lvlJc w:val="left"/>
      <w:pPr>
        <w:tabs>
          <w:tab w:val="num" w:pos="2340"/>
        </w:tabs>
        <w:ind w:left="2340" w:hanging="420"/>
      </w:pPr>
      <w:rPr>
        <w:rFonts w:ascii="Wingdings" w:hAnsi="Wingdings" w:hint="default"/>
      </w:rPr>
    </w:lvl>
    <w:lvl w:ilvl="3" w:tplc="04090001" w:tentative="1">
      <w:start w:val="1"/>
      <w:numFmt w:val="bullet"/>
      <w:lvlText w:val=""/>
      <w:lvlJc w:val="left"/>
      <w:pPr>
        <w:tabs>
          <w:tab w:val="num" w:pos="2760"/>
        </w:tabs>
        <w:ind w:left="2760" w:hanging="420"/>
      </w:pPr>
      <w:rPr>
        <w:rFonts w:ascii="Wingdings" w:hAnsi="Wingdings" w:hint="default"/>
      </w:rPr>
    </w:lvl>
    <w:lvl w:ilvl="4" w:tplc="04090003" w:tentative="1">
      <w:start w:val="1"/>
      <w:numFmt w:val="bullet"/>
      <w:lvlText w:val=""/>
      <w:lvlJc w:val="left"/>
      <w:pPr>
        <w:tabs>
          <w:tab w:val="num" w:pos="3180"/>
        </w:tabs>
        <w:ind w:left="3180" w:hanging="420"/>
      </w:pPr>
      <w:rPr>
        <w:rFonts w:ascii="Wingdings" w:hAnsi="Wingdings" w:hint="default"/>
      </w:rPr>
    </w:lvl>
    <w:lvl w:ilvl="5" w:tplc="04090005" w:tentative="1">
      <w:start w:val="1"/>
      <w:numFmt w:val="bullet"/>
      <w:lvlText w:val=""/>
      <w:lvlJc w:val="left"/>
      <w:pPr>
        <w:tabs>
          <w:tab w:val="num" w:pos="3600"/>
        </w:tabs>
        <w:ind w:left="3600" w:hanging="420"/>
      </w:pPr>
      <w:rPr>
        <w:rFonts w:ascii="Wingdings" w:hAnsi="Wingdings" w:hint="default"/>
      </w:rPr>
    </w:lvl>
    <w:lvl w:ilvl="6" w:tplc="04090001" w:tentative="1">
      <w:start w:val="1"/>
      <w:numFmt w:val="bullet"/>
      <w:lvlText w:val=""/>
      <w:lvlJc w:val="left"/>
      <w:pPr>
        <w:tabs>
          <w:tab w:val="num" w:pos="4020"/>
        </w:tabs>
        <w:ind w:left="4020" w:hanging="420"/>
      </w:pPr>
      <w:rPr>
        <w:rFonts w:ascii="Wingdings" w:hAnsi="Wingdings" w:hint="default"/>
      </w:rPr>
    </w:lvl>
    <w:lvl w:ilvl="7" w:tplc="04090003" w:tentative="1">
      <w:start w:val="1"/>
      <w:numFmt w:val="bullet"/>
      <w:lvlText w:val=""/>
      <w:lvlJc w:val="left"/>
      <w:pPr>
        <w:tabs>
          <w:tab w:val="num" w:pos="4440"/>
        </w:tabs>
        <w:ind w:left="4440" w:hanging="420"/>
      </w:pPr>
      <w:rPr>
        <w:rFonts w:ascii="Wingdings" w:hAnsi="Wingdings" w:hint="default"/>
      </w:rPr>
    </w:lvl>
    <w:lvl w:ilvl="8" w:tplc="04090005" w:tentative="1">
      <w:start w:val="1"/>
      <w:numFmt w:val="bullet"/>
      <w:lvlText w:val=""/>
      <w:lvlJc w:val="left"/>
      <w:pPr>
        <w:tabs>
          <w:tab w:val="num" w:pos="4860"/>
        </w:tabs>
        <w:ind w:left="4860" w:hanging="420"/>
      </w:pPr>
      <w:rPr>
        <w:rFonts w:ascii="Wingdings" w:hAnsi="Wingdings" w:hint="default"/>
      </w:rPr>
    </w:lvl>
  </w:abstractNum>
  <w:abstractNum w:abstractNumId="12">
    <w:nsid w:val="37A457A6"/>
    <w:multiLevelType w:val="hybridMultilevel"/>
    <w:tmpl w:val="835E1054"/>
    <w:lvl w:ilvl="0" w:tplc="FFFFFFFF">
      <w:start w:val="1"/>
      <w:numFmt w:val="bullet"/>
      <w:lvlText w:val=""/>
      <w:lvlJc w:val="left"/>
      <w:pPr>
        <w:tabs>
          <w:tab w:val="num" w:pos="2160"/>
        </w:tabs>
        <w:ind w:left="2160" w:hanging="360"/>
      </w:pPr>
      <w:rPr>
        <w:rFonts w:ascii="Symbol" w:hAnsi="Symbol" w:hint="default"/>
      </w:rPr>
    </w:lvl>
    <w:lvl w:ilvl="1" w:tplc="04090003" w:tentative="1">
      <w:start w:val="1"/>
      <w:numFmt w:val="bullet"/>
      <w:lvlText w:val=""/>
      <w:lvlJc w:val="left"/>
      <w:pPr>
        <w:tabs>
          <w:tab w:val="num" w:pos="2280"/>
        </w:tabs>
        <w:ind w:left="2280" w:hanging="420"/>
      </w:pPr>
      <w:rPr>
        <w:rFonts w:ascii="Wingdings" w:hAnsi="Wingdings" w:hint="default"/>
      </w:rPr>
    </w:lvl>
    <w:lvl w:ilvl="2" w:tplc="04090005" w:tentative="1">
      <w:start w:val="1"/>
      <w:numFmt w:val="bullet"/>
      <w:lvlText w:val=""/>
      <w:lvlJc w:val="left"/>
      <w:pPr>
        <w:tabs>
          <w:tab w:val="num" w:pos="2700"/>
        </w:tabs>
        <w:ind w:left="2700" w:hanging="420"/>
      </w:pPr>
      <w:rPr>
        <w:rFonts w:ascii="Wingdings" w:hAnsi="Wingdings" w:hint="default"/>
      </w:rPr>
    </w:lvl>
    <w:lvl w:ilvl="3" w:tplc="04090001" w:tentative="1">
      <w:start w:val="1"/>
      <w:numFmt w:val="bullet"/>
      <w:lvlText w:val=""/>
      <w:lvlJc w:val="left"/>
      <w:pPr>
        <w:tabs>
          <w:tab w:val="num" w:pos="3120"/>
        </w:tabs>
        <w:ind w:left="3120" w:hanging="420"/>
      </w:pPr>
      <w:rPr>
        <w:rFonts w:ascii="Wingdings" w:hAnsi="Wingdings" w:hint="default"/>
      </w:rPr>
    </w:lvl>
    <w:lvl w:ilvl="4" w:tplc="04090003" w:tentative="1">
      <w:start w:val="1"/>
      <w:numFmt w:val="bullet"/>
      <w:lvlText w:val=""/>
      <w:lvlJc w:val="left"/>
      <w:pPr>
        <w:tabs>
          <w:tab w:val="num" w:pos="3540"/>
        </w:tabs>
        <w:ind w:left="3540" w:hanging="420"/>
      </w:pPr>
      <w:rPr>
        <w:rFonts w:ascii="Wingdings" w:hAnsi="Wingdings" w:hint="default"/>
      </w:rPr>
    </w:lvl>
    <w:lvl w:ilvl="5" w:tplc="04090005" w:tentative="1">
      <w:start w:val="1"/>
      <w:numFmt w:val="bullet"/>
      <w:lvlText w:val=""/>
      <w:lvlJc w:val="left"/>
      <w:pPr>
        <w:tabs>
          <w:tab w:val="num" w:pos="3960"/>
        </w:tabs>
        <w:ind w:left="3960" w:hanging="420"/>
      </w:pPr>
      <w:rPr>
        <w:rFonts w:ascii="Wingdings" w:hAnsi="Wingdings" w:hint="default"/>
      </w:rPr>
    </w:lvl>
    <w:lvl w:ilvl="6" w:tplc="04090001" w:tentative="1">
      <w:start w:val="1"/>
      <w:numFmt w:val="bullet"/>
      <w:lvlText w:val=""/>
      <w:lvlJc w:val="left"/>
      <w:pPr>
        <w:tabs>
          <w:tab w:val="num" w:pos="4380"/>
        </w:tabs>
        <w:ind w:left="4380" w:hanging="420"/>
      </w:pPr>
      <w:rPr>
        <w:rFonts w:ascii="Wingdings" w:hAnsi="Wingdings" w:hint="default"/>
      </w:rPr>
    </w:lvl>
    <w:lvl w:ilvl="7" w:tplc="04090003" w:tentative="1">
      <w:start w:val="1"/>
      <w:numFmt w:val="bullet"/>
      <w:lvlText w:val=""/>
      <w:lvlJc w:val="left"/>
      <w:pPr>
        <w:tabs>
          <w:tab w:val="num" w:pos="4800"/>
        </w:tabs>
        <w:ind w:left="4800" w:hanging="420"/>
      </w:pPr>
      <w:rPr>
        <w:rFonts w:ascii="Wingdings" w:hAnsi="Wingdings" w:hint="default"/>
      </w:rPr>
    </w:lvl>
    <w:lvl w:ilvl="8" w:tplc="04090005" w:tentative="1">
      <w:start w:val="1"/>
      <w:numFmt w:val="bullet"/>
      <w:lvlText w:val=""/>
      <w:lvlJc w:val="left"/>
      <w:pPr>
        <w:tabs>
          <w:tab w:val="num" w:pos="5220"/>
        </w:tabs>
        <w:ind w:left="5220" w:hanging="420"/>
      </w:pPr>
      <w:rPr>
        <w:rFonts w:ascii="Wingdings" w:hAnsi="Wingdings" w:hint="default"/>
      </w:rPr>
    </w:lvl>
  </w:abstractNum>
  <w:abstractNum w:abstractNumId="13">
    <w:nsid w:val="3D55371B"/>
    <w:multiLevelType w:val="multilevel"/>
    <w:tmpl w:val="C6F2CF8A"/>
    <w:lvl w:ilvl="0">
      <w:start w:val="1"/>
      <w:numFmt w:val="bullet"/>
      <w:lvlText w:val="−"/>
      <w:lvlJc w:val="left"/>
      <w:pPr>
        <w:tabs>
          <w:tab w:val="num" w:pos="3127"/>
        </w:tabs>
        <w:ind w:left="3127" w:hanging="420"/>
      </w:pPr>
      <w:rPr>
        <w:rFonts w:ascii="Courier" w:hAnsi="Courier" w:cs="Courier" w:hint="default"/>
      </w:rPr>
    </w:lvl>
    <w:lvl w:ilvl="1">
      <w:start w:val="1"/>
      <w:numFmt w:val="bullet"/>
      <w:lvlText w:val=""/>
      <w:lvlJc w:val="left"/>
      <w:pPr>
        <w:tabs>
          <w:tab w:val="num" w:pos="2280"/>
        </w:tabs>
        <w:ind w:left="2280" w:hanging="420"/>
      </w:pPr>
      <w:rPr>
        <w:rFonts w:ascii="Wingdings" w:hAnsi="Wingdings" w:hint="default"/>
      </w:rPr>
    </w:lvl>
    <w:lvl w:ilvl="2">
      <w:start w:val="1"/>
      <w:numFmt w:val="bullet"/>
      <w:lvlText w:val=""/>
      <w:lvlJc w:val="left"/>
      <w:pPr>
        <w:tabs>
          <w:tab w:val="num" w:pos="2700"/>
        </w:tabs>
        <w:ind w:left="2700" w:hanging="420"/>
      </w:pPr>
      <w:rPr>
        <w:rFonts w:ascii="Wingdings" w:hAnsi="Wingdings" w:hint="default"/>
      </w:rPr>
    </w:lvl>
    <w:lvl w:ilvl="3">
      <w:start w:val="1"/>
      <w:numFmt w:val="bullet"/>
      <w:lvlText w:val=""/>
      <w:lvlJc w:val="left"/>
      <w:pPr>
        <w:tabs>
          <w:tab w:val="num" w:pos="3120"/>
        </w:tabs>
        <w:ind w:left="3120" w:hanging="420"/>
      </w:pPr>
      <w:rPr>
        <w:rFonts w:ascii="Wingdings" w:hAnsi="Wingdings" w:hint="default"/>
      </w:rPr>
    </w:lvl>
    <w:lvl w:ilvl="4">
      <w:start w:val="1"/>
      <w:numFmt w:val="bullet"/>
      <w:lvlText w:val=""/>
      <w:lvlJc w:val="left"/>
      <w:pPr>
        <w:tabs>
          <w:tab w:val="num" w:pos="3540"/>
        </w:tabs>
        <w:ind w:left="3540" w:hanging="420"/>
      </w:pPr>
      <w:rPr>
        <w:rFonts w:ascii="Wingdings" w:hAnsi="Wingdings" w:hint="default"/>
      </w:rPr>
    </w:lvl>
    <w:lvl w:ilvl="5">
      <w:start w:val="1"/>
      <w:numFmt w:val="bullet"/>
      <w:lvlText w:val=""/>
      <w:lvlJc w:val="left"/>
      <w:pPr>
        <w:tabs>
          <w:tab w:val="num" w:pos="3960"/>
        </w:tabs>
        <w:ind w:left="3960" w:hanging="420"/>
      </w:pPr>
      <w:rPr>
        <w:rFonts w:ascii="Wingdings" w:hAnsi="Wingdings" w:hint="default"/>
      </w:rPr>
    </w:lvl>
    <w:lvl w:ilvl="6">
      <w:start w:val="1"/>
      <w:numFmt w:val="bullet"/>
      <w:lvlText w:val=""/>
      <w:lvlJc w:val="left"/>
      <w:pPr>
        <w:tabs>
          <w:tab w:val="num" w:pos="4380"/>
        </w:tabs>
        <w:ind w:left="4380" w:hanging="420"/>
      </w:pPr>
      <w:rPr>
        <w:rFonts w:ascii="Wingdings" w:hAnsi="Wingdings" w:hint="default"/>
      </w:rPr>
    </w:lvl>
    <w:lvl w:ilvl="7">
      <w:start w:val="1"/>
      <w:numFmt w:val="bullet"/>
      <w:lvlText w:val=""/>
      <w:lvlJc w:val="left"/>
      <w:pPr>
        <w:tabs>
          <w:tab w:val="num" w:pos="4800"/>
        </w:tabs>
        <w:ind w:left="4800" w:hanging="420"/>
      </w:pPr>
      <w:rPr>
        <w:rFonts w:ascii="Wingdings" w:hAnsi="Wingdings" w:hint="default"/>
      </w:rPr>
    </w:lvl>
    <w:lvl w:ilvl="8">
      <w:start w:val="1"/>
      <w:numFmt w:val="bullet"/>
      <w:lvlText w:val=""/>
      <w:lvlJc w:val="left"/>
      <w:pPr>
        <w:tabs>
          <w:tab w:val="num" w:pos="5220"/>
        </w:tabs>
        <w:ind w:left="5220" w:hanging="420"/>
      </w:pPr>
      <w:rPr>
        <w:rFonts w:ascii="Wingdings" w:hAnsi="Wingdings" w:hint="default"/>
      </w:rPr>
    </w:lvl>
  </w:abstractNum>
  <w:abstractNum w:abstractNumId="14">
    <w:nsid w:val="3E1F72E8"/>
    <w:multiLevelType w:val="singleLevel"/>
    <w:tmpl w:val="E15AEEFA"/>
    <w:lvl w:ilvl="0">
      <w:start w:val="2"/>
      <w:numFmt w:val="upperLetter"/>
      <w:pStyle w:val="TOC2"/>
      <w:lvlText w:val="%1."/>
      <w:lvlJc w:val="left"/>
      <w:pPr>
        <w:tabs>
          <w:tab w:val="num" w:pos="420"/>
        </w:tabs>
        <w:ind w:left="420" w:hanging="420"/>
      </w:pPr>
      <w:rPr>
        <w:rFonts w:hint="default"/>
      </w:rPr>
    </w:lvl>
  </w:abstractNum>
  <w:abstractNum w:abstractNumId="15">
    <w:nsid w:val="3EFD36D0"/>
    <w:multiLevelType w:val="hybridMultilevel"/>
    <w:tmpl w:val="F73099DC"/>
    <w:lvl w:ilvl="0" w:tplc="04090003">
      <w:start w:val="1"/>
      <w:numFmt w:val="bullet"/>
      <w:lvlText w:val=""/>
      <w:lvlJc w:val="left"/>
      <w:pPr>
        <w:tabs>
          <w:tab w:val="num" w:pos="1365"/>
        </w:tabs>
        <w:ind w:left="1365" w:hanging="420"/>
      </w:pPr>
      <w:rPr>
        <w:rFonts w:ascii="Wingdings" w:hAnsi="Wingdings" w:hint="default"/>
      </w:rPr>
    </w:lvl>
    <w:lvl w:ilvl="1" w:tplc="04090003" w:tentative="1">
      <w:start w:val="1"/>
      <w:numFmt w:val="bullet"/>
      <w:lvlText w:val=""/>
      <w:lvlJc w:val="left"/>
      <w:pPr>
        <w:tabs>
          <w:tab w:val="num" w:pos="1785"/>
        </w:tabs>
        <w:ind w:left="1785" w:hanging="420"/>
      </w:pPr>
      <w:rPr>
        <w:rFonts w:ascii="Wingdings" w:hAnsi="Wingdings" w:hint="default"/>
      </w:rPr>
    </w:lvl>
    <w:lvl w:ilvl="2" w:tplc="04090005" w:tentative="1">
      <w:start w:val="1"/>
      <w:numFmt w:val="bullet"/>
      <w:lvlText w:val=""/>
      <w:lvlJc w:val="left"/>
      <w:pPr>
        <w:tabs>
          <w:tab w:val="num" w:pos="2205"/>
        </w:tabs>
        <w:ind w:left="2205" w:hanging="420"/>
      </w:pPr>
      <w:rPr>
        <w:rFonts w:ascii="Wingdings" w:hAnsi="Wingdings" w:hint="default"/>
      </w:rPr>
    </w:lvl>
    <w:lvl w:ilvl="3" w:tplc="04090001" w:tentative="1">
      <w:start w:val="1"/>
      <w:numFmt w:val="bullet"/>
      <w:lvlText w:val=""/>
      <w:lvlJc w:val="left"/>
      <w:pPr>
        <w:tabs>
          <w:tab w:val="num" w:pos="2625"/>
        </w:tabs>
        <w:ind w:left="2625" w:hanging="420"/>
      </w:pPr>
      <w:rPr>
        <w:rFonts w:ascii="Wingdings" w:hAnsi="Wingdings" w:hint="default"/>
      </w:rPr>
    </w:lvl>
    <w:lvl w:ilvl="4" w:tplc="04090003" w:tentative="1">
      <w:start w:val="1"/>
      <w:numFmt w:val="bullet"/>
      <w:lvlText w:val=""/>
      <w:lvlJc w:val="left"/>
      <w:pPr>
        <w:tabs>
          <w:tab w:val="num" w:pos="3045"/>
        </w:tabs>
        <w:ind w:left="3045" w:hanging="420"/>
      </w:pPr>
      <w:rPr>
        <w:rFonts w:ascii="Wingdings" w:hAnsi="Wingdings" w:hint="default"/>
      </w:rPr>
    </w:lvl>
    <w:lvl w:ilvl="5" w:tplc="04090005" w:tentative="1">
      <w:start w:val="1"/>
      <w:numFmt w:val="bullet"/>
      <w:lvlText w:val=""/>
      <w:lvlJc w:val="left"/>
      <w:pPr>
        <w:tabs>
          <w:tab w:val="num" w:pos="3465"/>
        </w:tabs>
        <w:ind w:left="3465" w:hanging="420"/>
      </w:pPr>
      <w:rPr>
        <w:rFonts w:ascii="Wingdings" w:hAnsi="Wingdings" w:hint="default"/>
      </w:rPr>
    </w:lvl>
    <w:lvl w:ilvl="6" w:tplc="04090001" w:tentative="1">
      <w:start w:val="1"/>
      <w:numFmt w:val="bullet"/>
      <w:lvlText w:val=""/>
      <w:lvlJc w:val="left"/>
      <w:pPr>
        <w:tabs>
          <w:tab w:val="num" w:pos="3885"/>
        </w:tabs>
        <w:ind w:left="3885" w:hanging="420"/>
      </w:pPr>
      <w:rPr>
        <w:rFonts w:ascii="Wingdings" w:hAnsi="Wingdings" w:hint="default"/>
      </w:rPr>
    </w:lvl>
    <w:lvl w:ilvl="7" w:tplc="04090003" w:tentative="1">
      <w:start w:val="1"/>
      <w:numFmt w:val="bullet"/>
      <w:lvlText w:val=""/>
      <w:lvlJc w:val="left"/>
      <w:pPr>
        <w:tabs>
          <w:tab w:val="num" w:pos="4305"/>
        </w:tabs>
        <w:ind w:left="4305" w:hanging="420"/>
      </w:pPr>
      <w:rPr>
        <w:rFonts w:ascii="Wingdings" w:hAnsi="Wingdings" w:hint="default"/>
      </w:rPr>
    </w:lvl>
    <w:lvl w:ilvl="8" w:tplc="04090005" w:tentative="1">
      <w:start w:val="1"/>
      <w:numFmt w:val="bullet"/>
      <w:lvlText w:val=""/>
      <w:lvlJc w:val="left"/>
      <w:pPr>
        <w:tabs>
          <w:tab w:val="num" w:pos="4725"/>
        </w:tabs>
        <w:ind w:left="4725" w:hanging="420"/>
      </w:pPr>
      <w:rPr>
        <w:rFonts w:ascii="Wingdings" w:hAnsi="Wingdings" w:hint="default"/>
      </w:rPr>
    </w:lvl>
  </w:abstractNum>
  <w:abstractNum w:abstractNumId="16">
    <w:nsid w:val="478571F9"/>
    <w:multiLevelType w:val="hybridMultilevel"/>
    <w:tmpl w:val="803AD63A"/>
    <w:lvl w:ilvl="0" w:tplc="04090003">
      <w:start w:val="1"/>
      <w:numFmt w:val="bullet"/>
      <w:lvlText w:val=""/>
      <w:lvlJc w:val="left"/>
      <w:pPr>
        <w:tabs>
          <w:tab w:val="num" w:pos="1500"/>
        </w:tabs>
        <w:ind w:left="1500" w:hanging="420"/>
      </w:pPr>
      <w:rPr>
        <w:rFonts w:ascii="Wingdings" w:hAnsi="Wingdings" w:hint="default"/>
      </w:rPr>
    </w:lvl>
    <w:lvl w:ilvl="1" w:tplc="04090003" w:tentative="1">
      <w:start w:val="1"/>
      <w:numFmt w:val="bullet"/>
      <w:lvlText w:val=""/>
      <w:lvlJc w:val="left"/>
      <w:pPr>
        <w:tabs>
          <w:tab w:val="num" w:pos="1920"/>
        </w:tabs>
        <w:ind w:left="1920" w:hanging="420"/>
      </w:pPr>
      <w:rPr>
        <w:rFonts w:ascii="Wingdings" w:hAnsi="Wingdings" w:hint="default"/>
      </w:rPr>
    </w:lvl>
    <w:lvl w:ilvl="2" w:tplc="04090005" w:tentative="1">
      <w:start w:val="1"/>
      <w:numFmt w:val="bullet"/>
      <w:lvlText w:val=""/>
      <w:lvlJc w:val="left"/>
      <w:pPr>
        <w:tabs>
          <w:tab w:val="num" w:pos="2340"/>
        </w:tabs>
        <w:ind w:left="2340" w:hanging="420"/>
      </w:pPr>
      <w:rPr>
        <w:rFonts w:ascii="Wingdings" w:hAnsi="Wingdings" w:hint="default"/>
      </w:rPr>
    </w:lvl>
    <w:lvl w:ilvl="3" w:tplc="04090001" w:tentative="1">
      <w:start w:val="1"/>
      <w:numFmt w:val="bullet"/>
      <w:lvlText w:val=""/>
      <w:lvlJc w:val="left"/>
      <w:pPr>
        <w:tabs>
          <w:tab w:val="num" w:pos="2760"/>
        </w:tabs>
        <w:ind w:left="2760" w:hanging="420"/>
      </w:pPr>
      <w:rPr>
        <w:rFonts w:ascii="Wingdings" w:hAnsi="Wingdings" w:hint="default"/>
      </w:rPr>
    </w:lvl>
    <w:lvl w:ilvl="4" w:tplc="04090003" w:tentative="1">
      <w:start w:val="1"/>
      <w:numFmt w:val="bullet"/>
      <w:lvlText w:val=""/>
      <w:lvlJc w:val="left"/>
      <w:pPr>
        <w:tabs>
          <w:tab w:val="num" w:pos="3180"/>
        </w:tabs>
        <w:ind w:left="3180" w:hanging="420"/>
      </w:pPr>
      <w:rPr>
        <w:rFonts w:ascii="Wingdings" w:hAnsi="Wingdings" w:hint="default"/>
      </w:rPr>
    </w:lvl>
    <w:lvl w:ilvl="5" w:tplc="04090005" w:tentative="1">
      <w:start w:val="1"/>
      <w:numFmt w:val="bullet"/>
      <w:lvlText w:val=""/>
      <w:lvlJc w:val="left"/>
      <w:pPr>
        <w:tabs>
          <w:tab w:val="num" w:pos="3600"/>
        </w:tabs>
        <w:ind w:left="3600" w:hanging="420"/>
      </w:pPr>
      <w:rPr>
        <w:rFonts w:ascii="Wingdings" w:hAnsi="Wingdings" w:hint="default"/>
      </w:rPr>
    </w:lvl>
    <w:lvl w:ilvl="6" w:tplc="04090001" w:tentative="1">
      <w:start w:val="1"/>
      <w:numFmt w:val="bullet"/>
      <w:lvlText w:val=""/>
      <w:lvlJc w:val="left"/>
      <w:pPr>
        <w:tabs>
          <w:tab w:val="num" w:pos="4020"/>
        </w:tabs>
        <w:ind w:left="4020" w:hanging="420"/>
      </w:pPr>
      <w:rPr>
        <w:rFonts w:ascii="Wingdings" w:hAnsi="Wingdings" w:hint="default"/>
      </w:rPr>
    </w:lvl>
    <w:lvl w:ilvl="7" w:tplc="04090003" w:tentative="1">
      <w:start w:val="1"/>
      <w:numFmt w:val="bullet"/>
      <w:lvlText w:val=""/>
      <w:lvlJc w:val="left"/>
      <w:pPr>
        <w:tabs>
          <w:tab w:val="num" w:pos="4440"/>
        </w:tabs>
        <w:ind w:left="4440" w:hanging="420"/>
      </w:pPr>
      <w:rPr>
        <w:rFonts w:ascii="Wingdings" w:hAnsi="Wingdings" w:hint="default"/>
      </w:rPr>
    </w:lvl>
    <w:lvl w:ilvl="8" w:tplc="04090005" w:tentative="1">
      <w:start w:val="1"/>
      <w:numFmt w:val="bullet"/>
      <w:lvlText w:val=""/>
      <w:lvlJc w:val="left"/>
      <w:pPr>
        <w:tabs>
          <w:tab w:val="num" w:pos="4860"/>
        </w:tabs>
        <w:ind w:left="4860" w:hanging="420"/>
      </w:pPr>
      <w:rPr>
        <w:rFonts w:ascii="Wingdings" w:hAnsi="Wingdings" w:hint="default"/>
      </w:rPr>
    </w:lvl>
  </w:abstractNum>
  <w:abstractNum w:abstractNumId="17">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D6608C7"/>
    <w:multiLevelType w:val="hybridMultilevel"/>
    <w:tmpl w:val="C6F2CF8A"/>
    <w:lvl w:ilvl="0" w:tplc="220205E4">
      <w:start w:val="1"/>
      <w:numFmt w:val="bullet"/>
      <w:lvlText w:val="−"/>
      <w:lvlJc w:val="left"/>
      <w:pPr>
        <w:tabs>
          <w:tab w:val="num" w:pos="3127"/>
        </w:tabs>
        <w:ind w:left="3127" w:hanging="420"/>
      </w:pPr>
      <w:rPr>
        <w:rFonts w:ascii="Courier" w:hAnsi="Courier" w:cs="Courier" w:hint="default"/>
      </w:rPr>
    </w:lvl>
    <w:lvl w:ilvl="1" w:tplc="04090003" w:tentative="1">
      <w:start w:val="1"/>
      <w:numFmt w:val="bullet"/>
      <w:lvlText w:val=""/>
      <w:lvlJc w:val="left"/>
      <w:pPr>
        <w:tabs>
          <w:tab w:val="num" w:pos="2280"/>
        </w:tabs>
        <w:ind w:left="2280" w:hanging="420"/>
      </w:pPr>
      <w:rPr>
        <w:rFonts w:ascii="Wingdings" w:hAnsi="Wingdings" w:hint="default"/>
      </w:rPr>
    </w:lvl>
    <w:lvl w:ilvl="2" w:tplc="04090005" w:tentative="1">
      <w:start w:val="1"/>
      <w:numFmt w:val="bullet"/>
      <w:lvlText w:val=""/>
      <w:lvlJc w:val="left"/>
      <w:pPr>
        <w:tabs>
          <w:tab w:val="num" w:pos="2700"/>
        </w:tabs>
        <w:ind w:left="2700" w:hanging="420"/>
      </w:pPr>
      <w:rPr>
        <w:rFonts w:ascii="Wingdings" w:hAnsi="Wingdings" w:hint="default"/>
      </w:rPr>
    </w:lvl>
    <w:lvl w:ilvl="3" w:tplc="04090001">
      <w:start w:val="1"/>
      <w:numFmt w:val="bullet"/>
      <w:lvlText w:val=""/>
      <w:lvlJc w:val="left"/>
      <w:pPr>
        <w:tabs>
          <w:tab w:val="num" w:pos="3120"/>
        </w:tabs>
        <w:ind w:left="3120" w:hanging="420"/>
      </w:pPr>
      <w:rPr>
        <w:rFonts w:ascii="Wingdings" w:hAnsi="Wingdings" w:hint="default"/>
      </w:rPr>
    </w:lvl>
    <w:lvl w:ilvl="4" w:tplc="04090003" w:tentative="1">
      <w:start w:val="1"/>
      <w:numFmt w:val="bullet"/>
      <w:lvlText w:val=""/>
      <w:lvlJc w:val="left"/>
      <w:pPr>
        <w:tabs>
          <w:tab w:val="num" w:pos="3540"/>
        </w:tabs>
        <w:ind w:left="3540" w:hanging="420"/>
      </w:pPr>
      <w:rPr>
        <w:rFonts w:ascii="Wingdings" w:hAnsi="Wingdings" w:hint="default"/>
      </w:rPr>
    </w:lvl>
    <w:lvl w:ilvl="5" w:tplc="04090005" w:tentative="1">
      <w:start w:val="1"/>
      <w:numFmt w:val="bullet"/>
      <w:lvlText w:val=""/>
      <w:lvlJc w:val="left"/>
      <w:pPr>
        <w:tabs>
          <w:tab w:val="num" w:pos="3960"/>
        </w:tabs>
        <w:ind w:left="3960" w:hanging="420"/>
      </w:pPr>
      <w:rPr>
        <w:rFonts w:ascii="Wingdings" w:hAnsi="Wingdings" w:hint="default"/>
      </w:rPr>
    </w:lvl>
    <w:lvl w:ilvl="6" w:tplc="04090001" w:tentative="1">
      <w:start w:val="1"/>
      <w:numFmt w:val="bullet"/>
      <w:lvlText w:val=""/>
      <w:lvlJc w:val="left"/>
      <w:pPr>
        <w:tabs>
          <w:tab w:val="num" w:pos="4380"/>
        </w:tabs>
        <w:ind w:left="4380" w:hanging="420"/>
      </w:pPr>
      <w:rPr>
        <w:rFonts w:ascii="Wingdings" w:hAnsi="Wingdings" w:hint="default"/>
      </w:rPr>
    </w:lvl>
    <w:lvl w:ilvl="7" w:tplc="04090003" w:tentative="1">
      <w:start w:val="1"/>
      <w:numFmt w:val="bullet"/>
      <w:lvlText w:val=""/>
      <w:lvlJc w:val="left"/>
      <w:pPr>
        <w:tabs>
          <w:tab w:val="num" w:pos="4800"/>
        </w:tabs>
        <w:ind w:left="4800" w:hanging="420"/>
      </w:pPr>
      <w:rPr>
        <w:rFonts w:ascii="Wingdings" w:hAnsi="Wingdings" w:hint="default"/>
      </w:rPr>
    </w:lvl>
    <w:lvl w:ilvl="8" w:tplc="04090005" w:tentative="1">
      <w:start w:val="1"/>
      <w:numFmt w:val="bullet"/>
      <w:lvlText w:val=""/>
      <w:lvlJc w:val="left"/>
      <w:pPr>
        <w:tabs>
          <w:tab w:val="num" w:pos="5220"/>
        </w:tabs>
        <w:ind w:left="5220" w:hanging="420"/>
      </w:pPr>
      <w:rPr>
        <w:rFonts w:ascii="Wingdings" w:hAnsi="Wingdings" w:hint="default"/>
      </w:rPr>
    </w:lvl>
  </w:abstractNum>
  <w:abstractNum w:abstractNumId="1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0">
    <w:nsid w:val="507317FD"/>
    <w:multiLevelType w:val="singleLevel"/>
    <w:tmpl w:val="34588E14"/>
    <w:lvl w:ilvl="0">
      <w:start w:val="1"/>
      <w:numFmt w:val="bullet"/>
      <w:pStyle w:val="trans"/>
      <w:lvlText w:val=""/>
      <w:lvlJc w:val="left"/>
      <w:pPr>
        <w:tabs>
          <w:tab w:val="num" w:pos="510"/>
        </w:tabs>
        <w:ind w:left="510" w:hanging="510"/>
      </w:pPr>
      <w:rPr>
        <w:rFonts w:ascii="Symbol" w:hAnsi="Symbol" w:hint="default"/>
        <w:sz w:val="24"/>
      </w:rPr>
    </w:lvl>
  </w:abstractNum>
  <w:abstractNum w:abstractNumId="21">
    <w:nsid w:val="54410A92"/>
    <w:multiLevelType w:val="hybridMultilevel"/>
    <w:tmpl w:val="0042557C"/>
    <w:lvl w:ilvl="0" w:tplc="50E85F10">
      <w:start w:val="1"/>
      <w:numFmt w:val="bullet"/>
      <w:lvlText w:val=""/>
      <w:lvlJc w:val="left"/>
      <w:pPr>
        <w:tabs>
          <w:tab w:val="num" w:pos="576"/>
        </w:tabs>
        <w:ind w:left="576" w:hanging="216"/>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2">
    <w:nsid w:val="589C2660"/>
    <w:multiLevelType w:val="hybridMultilevel"/>
    <w:tmpl w:val="B7306328"/>
    <w:lvl w:ilvl="0" w:tplc="220205E4">
      <w:start w:val="1"/>
      <w:numFmt w:val="bullet"/>
      <w:lvlText w:val="−"/>
      <w:lvlJc w:val="left"/>
      <w:pPr>
        <w:tabs>
          <w:tab w:val="num" w:pos="3127"/>
        </w:tabs>
        <w:ind w:left="3127" w:hanging="420"/>
      </w:pPr>
      <w:rPr>
        <w:rFonts w:ascii="Courier" w:hAnsi="Courier" w:cs="Courier" w:hint="default"/>
      </w:rPr>
    </w:lvl>
    <w:lvl w:ilvl="1" w:tplc="04090003" w:tentative="1">
      <w:start w:val="1"/>
      <w:numFmt w:val="bullet"/>
      <w:lvlText w:val=""/>
      <w:lvlJc w:val="left"/>
      <w:pPr>
        <w:tabs>
          <w:tab w:val="num" w:pos="2280"/>
        </w:tabs>
        <w:ind w:left="2280" w:hanging="420"/>
      </w:pPr>
      <w:rPr>
        <w:rFonts w:ascii="Wingdings" w:hAnsi="Wingdings" w:hint="default"/>
      </w:rPr>
    </w:lvl>
    <w:lvl w:ilvl="2" w:tplc="04090005" w:tentative="1">
      <w:start w:val="1"/>
      <w:numFmt w:val="bullet"/>
      <w:lvlText w:val=""/>
      <w:lvlJc w:val="left"/>
      <w:pPr>
        <w:tabs>
          <w:tab w:val="num" w:pos="2700"/>
        </w:tabs>
        <w:ind w:left="2700" w:hanging="420"/>
      </w:pPr>
      <w:rPr>
        <w:rFonts w:ascii="Wingdings" w:hAnsi="Wingdings" w:hint="default"/>
      </w:rPr>
    </w:lvl>
    <w:lvl w:ilvl="3" w:tplc="220205E4">
      <w:start w:val="1"/>
      <w:numFmt w:val="bullet"/>
      <w:lvlText w:val="−"/>
      <w:lvlJc w:val="left"/>
      <w:pPr>
        <w:tabs>
          <w:tab w:val="num" w:pos="3120"/>
        </w:tabs>
        <w:ind w:left="3120" w:hanging="420"/>
      </w:pPr>
      <w:rPr>
        <w:rFonts w:ascii="Courier" w:hAnsi="Courier" w:cs="Courier" w:hint="default"/>
      </w:rPr>
    </w:lvl>
    <w:lvl w:ilvl="4" w:tplc="04090003" w:tentative="1">
      <w:start w:val="1"/>
      <w:numFmt w:val="bullet"/>
      <w:lvlText w:val=""/>
      <w:lvlJc w:val="left"/>
      <w:pPr>
        <w:tabs>
          <w:tab w:val="num" w:pos="3540"/>
        </w:tabs>
        <w:ind w:left="3540" w:hanging="420"/>
      </w:pPr>
      <w:rPr>
        <w:rFonts w:ascii="Wingdings" w:hAnsi="Wingdings" w:hint="default"/>
      </w:rPr>
    </w:lvl>
    <w:lvl w:ilvl="5" w:tplc="04090005" w:tentative="1">
      <w:start w:val="1"/>
      <w:numFmt w:val="bullet"/>
      <w:lvlText w:val=""/>
      <w:lvlJc w:val="left"/>
      <w:pPr>
        <w:tabs>
          <w:tab w:val="num" w:pos="3960"/>
        </w:tabs>
        <w:ind w:left="3960" w:hanging="420"/>
      </w:pPr>
      <w:rPr>
        <w:rFonts w:ascii="Wingdings" w:hAnsi="Wingdings" w:hint="default"/>
      </w:rPr>
    </w:lvl>
    <w:lvl w:ilvl="6" w:tplc="04090001" w:tentative="1">
      <w:start w:val="1"/>
      <w:numFmt w:val="bullet"/>
      <w:lvlText w:val=""/>
      <w:lvlJc w:val="left"/>
      <w:pPr>
        <w:tabs>
          <w:tab w:val="num" w:pos="4380"/>
        </w:tabs>
        <w:ind w:left="4380" w:hanging="420"/>
      </w:pPr>
      <w:rPr>
        <w:rFonts w:ascii="Wingdings" w:hAnsi="Wingdings" w:hint="default"/>
      </w:rPr>
    </w:lvl>
    <w:lvl w:ilvl="7" w:tplc="04090003" w:tentative="1">
      <w:start w:val="1"/>
      <w:numFmt w:val="bullet"/>
      <w:lvlText w:val=""/>
      <w:lvlJc w:val="left"/>
      <w:pPr>
        <w:tabs>
          <w:tab w:val="num" w:pos="4800"/>
        </w:tabs>
        <w:ind w:left="4800" w:hanging="420"/>
      </w:pPr>
      <w:rPr>
        <w:rFonts w:ascii="Wingdings" w:hAnsi="Wingdings" w:hint="default"/>
      </w:rPr>
    </w:lvl>
    <w:lvl w:ilvl="8" w:tplc="04090005" w:tentative="1">
      <w:start w:val="1"/>
      <w:numFmt w:val="bullet"/>
      <w:lvlText w:val=""/>
      <w:lvlJc w:val="left"/>
      <w:pPr>
        <w:tabs>
          <w:tab w:val="num" w:pos="5220"/>
        </w:tabs>
        <w:ind w:left="5220" w:hanging="420"/>
      </w:pPr>
      <w:rPr>
        <w:rFonts w:ascii="Wingdings" w:hAnsi="Wingdings" w:hint="default"/>
      </w:rPr>
    </w:lvl>
  </w:abstractNum>
  <w:abstractNum w:abstractNumId="23">
    <w:nsid w:val="60142758"/>
    <w:multiLevelType w:val="hybridMultilevel"/>
    <w:tmpl w:val="5A000B56"/>
    <w:lvl w:ilvl="0" w:tplc="39106EAC">
      <w:start w:val="1"/>
      <w:numFmt w:val="decimal"/>
      <w:lvlText w:val="%1."/>
      <w:lvlJc w:val="left"/>
      <w:pPr>
        <w:tabs>
          <w:tab w:val="num" w:pos="1080"/>
        </w:tabs>
        <w:ind w:left="1080" w:hanging="720"/>
      </w:pPr>
      <w:rPr>
        <w:rFonts w:ascii="Times New Roman" w:hAnsi="Times New Roman" w:cs="Times New Roman" w:hint="default"/>
        <w:b w:val="0"/>
        <w:bCs w:val="0"/>
        <w:color w:val="auto"/>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5">
    <w:nsid w:val="6F5974FD"/>
    <w:multiLevelType w:val="hybridMultilevel"/>
    <w:tmpl w:val="DCF429BC"/>
    <w:lvl w:ilvl="0" w:tplc="04090001">
      <w:start w:val="1"/>
      <w:numFmt w:val="bullet"/>
      <w:lvlText w:val=""/>
      <w:lvlJc w:val="left"/>
      <w:pPr>
        <w:tabs>
          <w:tab w:val="num" w:pos="1872"/>
        </w:tabs>
        <w:ind w:left="1872" w:hanging="360"/>
      </w:pPr>
      <w:rPr>
        <w:rFonts w:ascii="Symbol" w:hAnsi="Symbol" w:hint="default"/>
      </w:rPr>
    </w:lvl>
    <w:lvl w:ilvl="1" w:tplc="04090003" w:tentative="1">
      <w:start w:val="1"/>
      <w:numFmt w:val="bullet"/>
      <w:lvlText w:val=""/>
      <w:lvlJc w:val="left"/>
      <w:pPr>
        <w:tabs>
          <w:tab w:val="num" w:pos="1992"/>
        </w:tabs>
        <w:ind w:left="1992" w:hanging="420"/>
      </w:pPr>
      <w:rPr>
        <w:rFonts w:ascii="Wingdings" w:hAnsi="Wingdings" w:hint="default"/>
      </w:rPr>
    </w:lvl>
    <w:lvl w:ilvl="2" w:tplc="04090005" w:tentative="1">
      <w:start w:val="1"/>
      <w:numFmt w:val="bullet"/>
      <w:lvlText w:val=""/>
      <w:lvlJc w:val="left"/>
      <w:pPr>
        <w:tabs>
          <w:tab w:val="num" w:pos="2412"/>
        </w:tabs>
        <w:ind w:left="2412" w:hanging="420"/>
      </w:pPr>
      <w:rPr>
        <w:rFonts w:ascii="Wingdings" w:hAnsi="Wingdings" w:hint="default"/>
      </w:rPr>
    </w:lvl>
    <w:lvl w:ilvl="3" w:tplc="04090001" w:tentative="1">
      <w:start w:val="1"/>
      <w:numFmt w:val="bullet"/>
      <w:lvlText w:val=""/>
      <w:lvlJc w:val="left"/>
      <w:pPr>
        <w:tabs>
          <w:tab w:val="num" w:pos="2832"/>
        </w:tabs>
        <w:ind w:left="2832" w:hanging="420"/>
      </w:pPr>
      <w:rPr>
        <w:rFonts w:ascii="Wingdings" w:hAnsi="Wingdings" w:hint="default"/>
      </w:rPr>
    </w:lvl>
    <w:lvl w:ilvl="4" w:tplc="04090003" w:tentative="1">
      <w:start w:val="1"/>
      <w:numFmt w:val="bullet"/>
      <w:lvlText w:val=""/>
      <w:lvlJc w:val="left"/>
      <w:pPr>
        <w:tabs>
          <w:tab w:val="num" w:pos="3252"/>
        </w:tabs>
        <w:ind w:left="3252" w:hanging="420"/>
      </w:pPr>
      <w:rPr>
        <w:rFonts w:ascii="Wingdings" w:hAnsi="Wingdings" w:hint="default"/>
      </w:rPr>
    </w:lvl>
    <w:lvl w:ilvl="5" w:tplc="04090005" w:tentative="1">
      <w:start w:val="1"/>
      <w:numFmt w:val="bullet"/>
      <w:lvlText w:val=""/>
      <w:lvlJc w:val="left"/>
      <w:pPr>
        <w:tabs>
          <w:tab w:val="num" w:pos="3672"/>
        </w:tabs>
        <w:ind w:left="3672" w:hanging="420"/>
      </w:pPr>
      <w:rPr>
        <w:rFonts w:ascii="Wingdings" w:hAnsi="Wingdings" w:hint="default"/>
      </w:rPr>
    </w:lvl>
    <w:lvl w:ilvl="6" w:tplc="04090001" w:tentative="1">
      <w:start w:val="1"/>
      <w:numFmt w:val="bullet"/>
      <w:lvlText w:val=""/>
      <w:lvlJc w:val="left"/>
      <w:pPr>
        <w:tabs>
          <w:tab w:val="num" w:pos="4092"/>
        </w:tabs>
        <w:ind w:left="4092" w:hanging="420"/>
      </w:pPr>
      <w:rPr>
        <w:rFonts w:ascii="Wingdings" w:hAnsi="Wingdings" w:hint="default"/>
      </w:rPr>
    </w:lvl>
    <w:lvl w:ilvl="7" w:tplc="04090003" w:tentative="1">
      <w:start w:val="1"/>
      <w:numFmt w:val="bullet"/>
      <w:lvlText w:val=""/>
      <w:lvlJc w:val="left"/>
      <w:pPr>
        <w:tabs>
          <w:tab w:val="num" w:pos="4512"/>
        </w:tabs>
        <w:ind w:left="4512" w:hanging="420"/>
      </w:pPr>
      <w:rPr>
        <w:rFonts w:ascii="Wingdings" w:hAnsi="Wingdings" w:hint="default"/>
      </w:rPr>
    </w:lvl>
    <w:lvl w:ilvl="8" w:tplc="04090005" w:tentative="1">
      <w:start w:val="1"/>
      <w:numFmt w:val="bullet"/>
      <w:lvlText w:val=""/>
      <w:lvlJc w:val="left"/>
      <w:pPr>
        <w:tabs>
          <w:tab w:val="num" w:pos="4932"/>
        </w:tabs>
        <w:ind w:left="4932" w:hanging="420"/>
      </w:pPr>
      <w:rPr>
        <w:rFonts w:ascii="Wingdings" w:hAnsi="Wingdings" w:hint="default"/>
      </w:rPr>
    </w:lvl>
  </w:abstractNum>
  <w:abstractNum w:abstractNumId="26">
    <w:nsid w:val="719F2F81"/>
    <w:multiLevelType w:val="multilevel"/>
    <w:tmpl w:val="4F721A36"/>
    <w:lvl w:ilvl="0">
      <w:start w:val="1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7B170319"/>
    <w:multiLevelType w:val="hybridMultilevel"/>
    <w:tmpl w:val="6BF032B4"/>
    <w:lvl w:ilvl="0" w:tplc="FFFFFFFF">
      <w:start w:val="1"/>
      <w:numFmt w:val="decimal"/>
      <w:pStyle w:val="6"/>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28">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Emphasis"/>
      <w:lvlText w:val="%1.%2"/>
      <w:lvlJc w:val="left"/>
      <w:pPr>
        <w:tabs>
          <w:tab w:val="num" w:pos="792"/>
        </w:tabs>
        <w:ind w:left="792" w:hanging="432"/>
      </w:pPr>
    </w:lvl>
    <w:lvl w:ilvl="2">
      <w:start w:val="1"/>
      <w:numFmt w:val="decimal"/>
      <w:pStyle w:val="ChtTabTitle"/>
      <w:lvlText w:val="%1.%2.%3"/>
      <w:lvlJc w:val="left"/>
      <w:pPr>
        <w:tabs>
          <w:tab w:val="num" w:pos="1440"/>
        </w:tabs>
        <w:ind w:left="1224" w:hanging="504"/>
      </w:pPr>
    </w:lvl>
    <w:lvl w:ilvl="3">
      <w:start w:val="1"/>
      <w:numFmt w:val="lowerLetter"/>
      <w:pStyle w:val="xl49"/>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9"/>
  </w:num>
  <w:num w:numId="2">
    <w:abstractNumId w:val="24"/>
  </w:num>
  <w:num w:numId="3">
    <w:abstractNumId w:val="14"/>
  </w:num>
  <w:num w:numId="4">
    <w:abstractNumId w:val="17"/>
  </w:num>
  <w:num w:numId="5">
    <w:abstractNumId w:val="27"/>
  </w:num>
  <w:num w:numId="6">
    <w:abstractNumId w:val="0"/>
  </w:num>
  <w:num w:numId="7">
    <w:abstractNumId w:val="28"/>
  </w:num>
  <w:num w:numId="8">
    <w:abstractNumId w:val="20"/>
  </w:num>
  <w:num w:numId="9">
    <w:abstractNumId w:val="23"/>
  </w:num>
  <w:num w:numId="10">
    <w:abstractNumId w:val="25"/>
  </w:num>
  <w:num w:numId="11">
    <w:abstractNumId w:val="16"/>
  </w:num>
  <w:num w:numId="12">
    <w:abstractNumId w:val="7"/>
  </w:num>
  <w:num w:numId="13">
    <w:abstractNumId w:val="10"/>
  </w:num>
  <w:num w:numId="14">
    <w:abstractNumId w:val="12"/>
  </w:num>
  <w:num w:numId="15">
    <w:abstractNumId w:val="4"/>
  </w:num>
  <w:num w:numId="16">
    <w:abstractNumId w:val="8"/>
  </w:num>
  <w:num w:numId="17">
    <w:abstractNumId w:val="9"/>
  </w:num>
  <w:num w:numId="18">
    <w:abstractNumId w:val="5"/>
  </w:num>
  <w:num w:numId="19">
    <w:abstractNumId w:val="21"/>
  </w:num>
  <w:num w:numId="20">
    <w:abstractNumId w:val="26"/>
  </w:num>
  <w:num w:numId="21">
    <w:abstractNumId w:val="6"/>
  </w:num>
  <w:num w:numId="22">
    <w:abstractNumId w:val="18"/>
  </w:num>
  <w:num w:numId="23">
    <w:abstractNumId w:val="13"/>
  </w:num>
  <w:num w:numId="24">
    <w:abstractNumId w:val="22"/>
  </w:num>
  <w:num w:numId="25">
    <w:abstractNumId w:val="15"/>
  </w:num>
  <w:num w:numId="26">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35657*"/>
    <w:docVar w:name="CreationDt" w:val="25/06/2008 16:47:28"/>
    <w:docVar w:name="DocCategory" w:val="Doc"/>
    <w:docVar w:name="DocType" w:val="Final"/>
    <w:docVar w:name="FooterJN" w:val="08-35657"/>
    <w:docVar w:name="jobn" w:val="08-35657 (C)"/>
    <w:docVar w:name="jobnDT" w:val="08-35657 (C)   250608"/>
    <w:docVar w:name="jobnDTDT" w:val="08-35657 (C)   250608   250608"/>
    <w:docVar w:name="JobNo" w:val="0835657C"/>
    <w:docVar w:name="OandT" w:val="zxs"/>
    <w:docVar w:name="sss1" w:val="CEDAW/C/NGA/Q/6/Add.1"/>
    <w:docVar w:name="sss2" w:val="-"/>
    <w:docVar w:name="Symbol1" w:val="CEDAW/C/NGA/Q/6/Add.1"/>
    <w:docVar w:name="Symbol2" w:val="-"/>
  </w:docVars>
  <w:rsids>
    <w:rsidRoot w:val="00E0210E"/>
    <w:rsid w:val="0001061A"/>
    <w:rsid w:val="000125BC"/>
    <w:rsid w:val="00017DD4"/>
    <w:rsid w:val="00021A2B"/>
    <w:rsid w:val="00021C13"/>
    <w:rsid w:val="00033795"/>
    <w:rsid w:val="000355FF"/>
    <w:rsid w:val="00037B39"/>
    <w:rsid w:val="000447BE"/>
    <w:rsid w:val="00044CA4"/>
    <w:rsid w:val="00045EFE"/>
    <w:rsid w:val="0004720C"/>
    <w:rsid w:val="00052C20"/>
    <w:rsid w:val="00054ECC"/>
    <w:rsid w:val="00056A14"/>
    <w:rsid w:val="0006504A"/>
    <w:rsid w:val="0007337D"/>
    <w:rsid w:val="000758DF"/>
    <w:rsid w:val="00076EB8"/>
    <w:rsid w:val="00080520"/>
    <w:rsid w:val="0008430F"/>
    <w:rsid w:val="00091E5E"/>
    <w:rsid w:val="00095C67"/>
    <w:rsid w:val="000A31F9"/>
    <w:rsid w:val="000A54F5"/>
    <w:rsid w:val="000A6ABE"/>
    <w:rsid w:val="000B180A"/>
    <w:rsid w:val="000C1786"/>
    <w:rsid w:val="000C33E0"/>
    <w:rsid w:val="000C523A"/>
    <w:rsid w:val="000E240F"/>
    <w:rsid w:val="000E49A4"/>
    <w:rsid w:val="000E4B0B"/>
    <w:rsid w:val="000F1058"/>
    <w:rsid w:val="000F382C"/>
    <w:rsid w:val="001017A1"/>
    <w:rsid w:val="001113F8"/>
    <w:rsid w:val="00112E56"/>
    <w:rsid w:val="001212F9"/>
    <w:rsid w:val="00121328"/>
    <w:rsid w:val="001220FD"/>
    <w:rsid w:val="00122EDA"/>
    <w:rsid w:val="00123149"/>
    <w:rsid w:val="001247CD"/>
    <w:rsid w:val="0012708E"/>
    <w:rsid w:val="0013158F"/>
    <w:rsid w:val="001406F7"/>
    <w:rsid w:val="00141322"/>
    <w:rsid w:val="0015066B"/>
    <w:rsid w:val="00150D3A"/>
    <w:rsid w:val="00153D29"/>
    <w:rsid w:val="00153E2D"/>
    <w:rsid w:val="00154DC2"/>
    <w:rsid w:val="00161E69"/>
    <w:rsid w:val="00161F54"/>
    <w:rsid w:val="0016560A"/>
    <w:rsid w:val="00170FBE"/>
    <w:rsid w:val="0017506F"/>
    <w:rsid w:val="001905CA"/>
    <w:rsid w:val="00197A43"/>
    <w:rsid w:val="001A59B8"/>
    <w:rsid w:val="001A5D74"/>
    <w:rsid w:val="001B1314"/>
    <w:rsid w:val="001B1C98"/>
    <w:rsid w:val="001B2814"/>
    <w:rsid w:val="001B3A62"/>
    <w:rsid w:val="001B4F95"/>
    <w:rsid w:val="001C0C1E"/>
    <w:rsid w:val="001C0F99"/>
    <w:rsid w:val="001C3F7F"/>
    <w:rsid w:val="001C5166"/>
    <w:rsid w:val="001D0354"/>
    <w:rsid w:val="001D32DC"/>
    <w:rsid w:val="001E20EC"/>
    <w:rsid w:val="001E4442"/>
    <w:rsid w:val="001E5A51"/>
    <w:rsid w:val="001F03A7"/>
    <w:rsid w:val="001F1035"/>
    <w:rsid w:val="001F79A1"/>
    <w:rsid w:val="00203B54"/>
    <w:rsid w:val="00207135"/>
    <w:rsid w:val="002168E6"/>
    <w:rsid w:val="00225024"/>
    <w:rsid w:val="00225EDF"/>
    <w:rsid w:val="00231575"/>
    <w:rsid w:val="00237E7D"/>
    <w:rsid w:val="00244DF6"/>
    <w:rsid w:val="0024522D"/>
    <w:rsid w:val="00245ADD"/>
    <w:rsid w:val="0024635F"/>
    <w:rsid w:val="002468D3"/>
    <w:rsid w:val="00246F4C"/>
    <w:rsid w:val="00247382"/>
    <w:rsid w:val="00252E35"/>
    <w:rsid w:val="00254858"/>
    <w:rsid w:val="002549F3"/>
    <w:rsid w:val="00257053"/>
    <w:rsid w:val="00262625"/>
    <w:rsid w:val="00264837"/>
    <w:rsid w:val="00266257"/>
    <w:rsid w:val="002712C8"/>
    <w:rsid w:val="00271BE6"/>
    <w:rsid w:val="0027454D"/>
    <w:rsid w:val="0027538D"/>
    <w:rsid w:val="00280671"/>
    <w:rsid w:val="002814F9"/>
    <w:rsid w:val="00282541"/>
    <w:rsid w:val="00282D17"/>
    <w:rsid w:val="00285E68"/>
    <w:rsid w:val="002932A6"/>
    <w:rsid w:val="0029401C"/>
    <w:rsid w:val="002A0A62"/>
    <w:rsid w:val="002A1FB6"/>
    <w:rsid w:val="002A4AEF"/>
    <w:rsid w:val="002A6E99"/>
    <w:rsid w:val="002B305F"/>
    <w:rsid w:val="002B564F"/>
    <w:rsid w:val="002B5F5D"/>
    <w:rsid w:val="002C2254"/>
    <w:rsid w:val="002C3BC9"/>
    <w:rsid w:val="002C4B82"/>
    <w:rsid w:val="002C54DB"/>
    <w:rsid w:val="002D039F"/>
    <w:rsid w:val="002D0694"/>
    <w:rsid w:val="002D2341"/>
    <w:rsid w:val="002D5503"/>
    <w:rsid w:val="002E66D5"/>
    <w:rsid w:val="002F41E2"/>
    <w:rsid w:val="00310B28"/>
    <w:rsid w:val="003169DB"/>
    <w:rsid w:val="003170A6"/>
    <w:rsid w:val="00320C99"/>
    <w:rsid w:val="003274A9"/>
    <w:rsid w:val="00330B09"/>
    <w:rsid w:val="00331221"/>
    <w:rsid w:val="00334618"/>
    <w:rsid w:val="0034438A"/>
    <w:rsid w:val="003467E1"/>
    <w:rsid w:val="00347A20"/>
    <w:rsid w:val="00350EC6"/>
    <w:rsid w:val="003516DB"/>
    <w:rsid w:val="00352F4D"/>
    <w:rsid w:val="003565A3"/>
    <w:rsid w:val="00362D38"/>
    <w:rsid w:val="003649EE"/>
    <w:rsid w:val="003665F7"/>
    <w:rsid w:val="00371BC6"/>
    <w:rsid w:val="00373A15"/>
    <w:rsid w:val="0039439F"/>
    <w:rsid w:val="00394A02"/>
    <w:rsid w:val="00395820"/>
    <w:rsid w:val="003B1790"/>
    <w:rsid w:val="003B21B5"/>
    <w:rsid w:val="003B25EA"/>
    <w:rsid w:val="003B6414"/>
    <w:rsid w:val="003C43BE"/>
    <w:rsid w:val="003C4E14"/>
    <w:rsid w:val="003C5DCD"/>
    <w:rsid w:val="003C7B20"/>
    <w:rsid w:val="003D21FE"/>
    <w:rsid w:val="003D45A5"/>
    <w:rsid w:val="003D4C14"/>
    <w:rsid w:val="003E2310"/>
    <w:rsid w:val="003E4565"/>
    <w:rsid w:val="003E748F"/>
    <w:rsid w:val="003E7612"/>
    <w:rsid w:val="003F07C9"/>
    <w:rsid w:val="003F19BD"/>
    <w:rsid w:val="003F4F77"/>
    <w:rsid w:val="003F7D57"/>
    <w:rsid w:val="00414423"/>
    <w:rsid w:val="00422538"/>
    <w:rsid w:val="00422812"/>
    <w:rsid w:val="00423056"/>
    <w:rsid w:val="004411AD"/>
    <w:rsid w:val="004424EF"/>
    <w:rsid w:val="0044636F"/>
    <w:rsid w:val="0044721E"/>
    <w:rsid w:val="00451394"/>
    <w:rsid w:val="00453BB0"/>
    <w:rsid w:val="00455428"/>
    <w:rsid w:val="00460162"/>
    <w:rsid w:val="004620A8"/>
    <w:rsid w:val="0046244C"/>
    <w:rsid w:val="00463501"/>
    <w:rsid w:val="00472A97"/>
    <w:rsid w:val="004861D8"/>
    <w:rsid w:val="00487444"/>
    <w:rsid w:val="004A06D1"/>
    <w:rsid w:val="004A11FC"/>
    <w:rsid w:val="004A2D96"/>
    <w:rsid w:val="004B1BFC"/>
    <w:rsid w:val="004B277A"/>
    <w:rsid w:val="004C0224"/>
    <w:rsid w:val="004C3255"/>
    <w:rsid w:val="004D07E1"/>
    <w:rsid w:val="004D1C19"/>
    <w:rsid w:val="004E58C9"/>
    <w:rsid w:val="004F29B8"/>
    <w:rsid w:val="004F3AE0"/>
    <w:rsid w:val="004F53A5"/>
    <w:rsid w:val="0050413E"/>
    <w:rsid w:val="005049F3"/>
    <w:rsid w:val="00515657"/>
    <w:rsid w:val="00516983"/>
    <w:rsid w:val="00521275"/>
    <w:rsid w:val="0052216F"/>
    <w:rsid w:val="005232CA"/>
    <w:rsid w:val="00523636"/>
    <w:rsid w:val="005261EA"/>
    <w:rsid w:val="00531527"/>
    <w:rsid w:val="005335B9"/>
    <w:rsid w:val="00534500"/>
    <w:rsid w:val="00536CCE"/>
    <w:rsid w:val="005430FC"/>
    <w:rsid w:val="00552038"/>
    <w:rsid w:val="005541E4"/>
    <w:rsid w:val="00560ABE"/>
    <w:rsid w:val="00560E45"/>
    <w:rsid w:val="00564C0B"/>
    <w:rsid w:val="00572421"/>
    <w:rsid w:val="0057397D"/>
    <w:rsid w:val="0058302A"/>
    <w:rsid w:val="005B7338"/>
    <w:rsid w:val="005C02AB"/>
    <w:rsid w:val="005C44AF"/>
    <w:rsid w:val="005D0F04"/>
    <w:rsid w:val="005D323D"/>
    <w:rsid w:val="005E3CEE"/>
    <w:rsid w:val="005E54F2"/>
    <w:rsid w:val="005F12F0"/>
    <w:rsid w:val="005F1F98"/>
    <w:rsid w:val="005F3273"/>
    <w:rsid w:val="005F34A3"/>
    <w:rsid w:val="00610CF2"/>
    <w:rsid w:val="00613015"/>
    <w:rsid w:val="00631300"/>
    <w:rsid w:val="006328DE"/>
    <w:rsid w:val="006352AE"/>
    <w:rsid w:val="00641B7A"/>
    <w:rsid w:val="00642DEA"/>
    <w:rsid w:val="006458FF"/>
    <w:rsid w:val="00646576"/>
    <w:rsid w:val="006479F1"/>
    <w:rsid w:val="00650BEE"/>
    <w:rsid w:val="006520FA"/>
    <w:rsid w:val="0065377D"/>
    <w:rsid w:val="00653C1A"/>
    <w:rsid w:val="00666C8A"/>
    <w:rsid w:val="00666F57"/>
    <w:rsid w:val="00671027"/>
    <w:rsid w:val="006740A7"/>
    <w:rsid w:val="00675D01"/>
    <w:rsid w:val="006860CE"/>
    <w:rsid w:val="00687D4A"/>
    <w:rsid w:val="00691524"/>
    <w:rsid w:val="006A654B"/>
    <w:rsid w:val="006A6890"/>
    <w:rsid w:val="006B0B50"/>
    <w:rsid w:val="006B2F27"/>
    <w:rsid w:val="006B363E"/>
    <w:rsid w:val="006E2924"/>
    <w:rsid w:val="006E7A1B"/>
    <w:rsid w:val="006E7A26"/>
    <w:rsid w:val="006F21D2"/>
    <w:rsid w:val="006F2B3D"/>
    <w:rsid w:val="007020DF"/>
    <w:rsid w:val="0070460C"/>
    <w:rsid w:val="00710794"/>
    <w:rsid w:val="00723D78"/>
    <w:rsid w:val="007319E0"/>
    <w:rsid w:val="00735EE5"/>
    <w:rsid w:val="00737B00"/>
    <w:rsid w:val="00743945"/>
    <w:rsid w:val="00750086"/>
    <w:rsid w:val="0075155C"/>
    <w:rsid w:val="00752E88"/>
    <w:rsid w:val="0075369B"/>
    <w:rsid w:val="007537DA"/>
    <w:rsid w:val="00753A05"/>
    <w:rsid w:val="00756494"/>
    <w:rsid w:val="00757193"/>
    <w:rsid w:val="00760BF6"/>
    <w:rsid w:val="00761190"/>
    <w:rsid w:val="00761AA7"/>
    <w:rsid w:val="00774AE4"/>
    <w:rsid w:val="00774B39"/>
    <w:rsid w:val="00774B96"/>
    <w:rsid w:val="00776537"/>
    <w:rsid w:val="0078081E"/>
    <w:rsid w:val="00780D18"/>
    <w:rsid w:val="00783A25"/>
    <w:rsid w:val="007877F4"/>
    <w:rsid w:val="007A4865"/>
    <w:rsid w:val="007B26FD"/>
    <w:rsid w:val="007D0C47"/>
    <w:rsid w:val="007D0EDA"/>
    <w:rsid w:val="007E044D"/>
    <w:rsid w:val="007E14D8"/>
    <w:rsid w:val="007E1B5E"/>
    <w:rsid w:val="007E41ED"/>
    <w:rsid w:val="007E6253"/>
    <w:rsid w:val="007F2278"/>
    <w:rsid w:val="007F5976"/>
    <w:rsid w:val="00805783"/>
    <w:rsid w:val="00806049"/>
    <w:rsid w:val="00806F57"/>
    <w:rsid w:val="00806F90"/>
    <w:rsid w:val="008101E6"/>
    <w:rsid w:val="00815697"/>
    <w:rsid w:val="00817642"/>
    <w:rsid w:val="00824C19"/>
    <w:rsid w:val="00826250"/>
    <w:rsid w:val="008271AE"/>
    <w:rsid w:val="008357D4"/>
    <w:rsid w:val="008378D1"/>
    <w:rsid w:val="00840578"/>
    <w:rsid w:val="00845AC0"/>
    <w:rsid w:val="00846462"/>
    <w:rsid w:val="00850699"/>
    <w:rsid w:val="0086357C"/>
    <w:rsid w:val="00865D48"/>
    <w:rsid w:val="0086691F"/>
    <w:rsid w:val="00883DB0"/>
    <w:rsid w:val="00884A66"/>
    <w:rsid w:val="00884C8F"/>
    <w:rsid w:val="00892E70"/>
    <w:rsid w:val="00896D38"/>
    <w:rsid w:val="008A0A9C"/>
    <w:rsid w:val="008A5CDD"/>
    <w:rsid w:val="008B36CB"/>
    <w:rsid w:val="008B3853"/>
    <w:rsid w:val="008B40B0"/>
    <w:rsid w:val="008B7D3A"/>
    <w:rsid w:val="008C079E"/>
    <w:rsid w:val="008C1EDD"/>
    <w:rsid w:val="008C3296"/>
    <w:rsid w:val="008C3A48"/>
    <w:rsid w:val="008C66D6"/>
    <w:rsid w:val="008D2549"/>
    <w:rsid w:val="008D2ED9"/>
    <w:rsid w:val="008E2D03"/>
    <w:rsid w:val="008F1938"/>
    <w:rsid w:val="008F1C5E"/>
    <w:rsid w:val="008F2BB5"/>
    <w:rsid w:val="008F3592"/>
    <w:rsid w:val="008F425D"/>
    <w:rsid w:val="008F4433"/>
    <w:rsid w:val="008F5472"/>
    <w:rsid w:val="008F5D0F"/>
    <w:rsid w:val="00900571"/>
    <w:rsid w:val="009052EB"/>
    <w:rsid w:val="009122E0"/>
    <w:rsid w:val="00913351"/>
    <w:rsid w:val="009167A5"/>
    <w:rsid w:val="00933599"/>
    <w:rsid w:val="00933ACC"/>
    <w:rsid w:val="009523C6"/>
    <w:rsid w:val="00953B53"/>
    <w:rsid w:val="0096193C"/>
    <w:rsid w:val="009769E1"/>
    <w:rsid w:val="00977E0D"/>
    <w:rsid w:val="00986C04"/>
    <w:rsid w:val="00987A6E"/>
    <w:rsid w:val="009A2F76"/>
    <w:rsid w:val="009A62B9"/>
    <w:rsid w:val="009C49EB"/>
    <w:rsid w:val="009D160B"/>
    <w:rsid w:val="009D1B04"/>
    <w:rsid w:val="009D2AC2"/>
    <w:rsid w:val="009E0104"/>
    <w:rsid w:val="009E1774"/>
    <w:rsid w:val="009E1B1F"/>
    <w:rsid w:val="009E2668"/>
    <w:rsid w:val="009E40A3"/>
    <w:rsid w:val="009E5B09"/>
    <w:rsid w:val="009E5C8C"/>
    <w:rsid w:val="009F0FEB"/>
    <w:rsid w:val="009F10B1"/>
    <w:rsid w:val="009F37CE"/>
    <w:rsid w:val="009F47E3"/>
    <w:rsid w:val="009F6938"/>
    <w:rsid w:val="009F7FF1"/>
    <w:rsid w:val="00A0537D"/>
    <w:rsid w:val="00A06921"/>
    <w:rsid w:val="00A069AD"/>
    <w:rsid w:val="00A11D6D"/>
    <w:rsid w:val="00A17A85"/>
    <w:rsid w:val="00A20856"/>
    <w:rsid w:val="00A24399"/>
    <w:rsid w:val="00A24CA5"/>
    <w:rsid w:val="00A33D6C"/>
    <w:rsid w:val="00A33D6D"/>
    <w:rsid w:val="00A34F21"/>
    <w:rsid w:val="00A361F4"/>
    <w:rsid w:val="00A37345"/>
    <w:rsid w:val="00A503E3"/>
    <w:rsid w:val="00A5206D"/>
    <w:rsid w:val="00A52A31"/>
    <w:rsid w:val="00A603C1"/>
    <w:rsid w:val="00A62B7A"/>
    <w:rsid w:val="00A72E47"/>
    <w:rsid w:val="00A8300A"/>
    <w:rsid w:val="00A873C0"/>
    <w:rsid w:val="00A90CD3"/>
    <w:rsid w:val="00A91904"/>
    <w:rsid w:val="00A95404"/>
    <w:rsid w:val="00A968C5"/>
    <w:rsid w:val="00AA2F21"/>
    <w:rsid w:val="00AA3C28"/>
    <w:rsid w:val="00AA759D"/>
    <w:rsid w:val="00AA7E01"/>
    <w:rsid w:val="00AB2786"/>
    <w:rsid w:val="00AC0AD5"/>
    <w:rsid w:val="00AC0C39"/>
    <w:rsid w:val="00AC159D"/>
    <w:rsid w:val="00AC2E92"/>
    <w:rsid w:val="00AD4308"/>
    <w:rsid w:val="00AD6F3C"/>
    <w:rsid w:val="00AF2A33"/>
    <w:rsid w:val="00B157AF"/>
    <w:rsid w:val="00B309DD"/>
    <w:rsid w:val="00B36621"/>
    <w:rsid w:val="00B36D64"/>
    <w:rsid w:val="00B41B48"/>
    <w:rsid w:val="00B42AF6"/>
    <w:rsid w:val="00B56194"/>
    <w:rsid w:val="00B61A34"/>
    <w:rsid w:val="00B63169"/>
    <w:rsid w:val="00B64E8E"/>
    <w:rsid w:val="00B65E8B"/>
    <w:rsid w:val="00B65F91"/>
    <w:rsid w:val="00B66463"/>
    <w:rsid w:val="00B74E3C"/>
    <w:rsid w:val="00B762D3"/>
    <w:rsid w:val="00B77FF4"/>
    <w:rsid w:val="00B8025A"/>
    <w:rsid w:val="00B827B1"/>
    <w:rsid w:val="00B90F76"/>
    <w:rsid w:val="00B91910"/>
    <w:rsid w:val="00B94684"/>
    <w:rsid w:val="00B96D99"/>
    <w:rsid w:val="00BA360A"/>
    <w:rsid w:val="00BA49A1"/>
    <w:rsid w:val="00BB1D10"/>
    <w:rsid w:val="00BB23A4"/>
    <w:rsid w:val="00BB3742"/>
    <w:rsid w:val="00BB6A0B"/>
    <w:rsid w:val="00BC2276"/>
    <w:rsid w:val="00BC2799"/>
    <w:rsid w:val="00BD2150"/>
    <w:rsid w:val="00BE1CC3"/>
    <w:rsid w:val="00BE365A"/>
    <w:rsid w:val="00BE47C4"/>
    <w:rsid w:val="00BE587B"/>
    <w:rsid w:val="00BF0A58"/>
    <w:rsid w:val="00C036A0"/>
    <w:rsid w:val="00C052A2"/>
    <w:rsid w:val="00C06A4A"/>
    <w:rsid w:val="00C1391A"/>
    <w:rsid w:val="00C145E3"/>
    <w:rsid w:val="00C14CE6"/>
    <w:rsid w:val="00C15218"/>
    <w:rsid w:val="00C21B0B"/>
    <w:rsid w:val="00C22A54"/>
    <w:rsid w:val="00C2725D"/>
    <w:rsid w:val="00C34B59"/>
    <w:rsid w:val="00C42033"/>
    <w:rsid w:val="00C42337"/>
    <w:rsid w:val="00C45A66"/>
    <w:rsid w:val="00C464DD"/>
    <w:rsid w:val="00C54907"/>
    <w:rsid w:val="00C55B67"/>
    <w:rsid w:val="00C60C66"/>
    <w:rsid w:val="00C669BB"/>
    <w:rsid w:val="00C67F66"/>
    <w:rsid w:val="00C73556"/>
    <w:rsid w:val="00C74E05"/>
    <w:rsid w:val="00C76854"/>
    <w:rsid w:val="00C938C0"/>
    <w:rsid w:val="00CA2438"/>
    <w:rsid w:val="00CB2B1E"/>
    <w:rsid w:val="00CB7706"/>
    <w:rsid w:val="00CC19A7"/>
    <w:rsid w:val="00CC38BC"/>
    <w:rsid w:val="00CC3E8B"/>
    <w:rsid w:val="00CC4E84"/>
    <w:rsid w:val="00CD5641"/>
    <w:rsid w:val="00CE64AC"/>
    <w:rsid w:val="00CF25EB"/>
    <w:rsid w:val="00CF2F4F"/>
    <w:rsid w:val="00CF5D47"/>
    <w:rsid w:val="00CF7718"/>
    <w:rsid w:val="00D129EE"/>
    <w:rsid w:val="00D177F1"/>
    <w:rsid w:val="00D323B5"/>
    <w:rsid w:val="00D35039"/>
    <w:rsid w:val="00D37E23"/>
    <w:rsid w:val="00D4118D"/>
    <w:rsid w:val="00D42ACC"/>
    <w:rsid w:val="00D42D4A"/>
    <w:rsid w:val="00D5168D"/>
    <w:rsid w:val="00D51DC5"/>
    <w:rsid w:val="00D62DE8"/>
    <w:rsid w:val="00D65263"/>
    <w:rsid w:val="00D66B7A"/>
    <w:rsid w:val="00D676D7"/>
    <w:rsid w:val="00D71517"/>
    <w:rsid w:val="00D7168D"/>
    <w:rsid w:val="00D84B27"/>
    <w:rsid w:val="00D863DC"/>
    <w:rsid w:val="00D874E1"/>
    <w:rsid w:val="00D9586D"/>
    <w:rsid w:val="00D979D6"/>
    <w:rsid w:val="00DA4498"/>
    <w:rsid w:val="00DA517A"/>
    <w:rsid w:val="00DB0932"/>
    <w:rsid w:val="00DB503C"/>
    <w:rsid w:val="00DC2471"/>
    <w:rsid w:val="00DC2506"/>
    <w:rsid w:val="00DC276A"/>
    <w:rsid w:val="00DC49FA"/>
    <w:rsid w:val="00DD3D6B"/>
    <w:rsid w:val="00DD4467"/>
    <w:rsid w:val="00DD4536"/>
    <w:rsid w:val="00DD61C8"/>
    <w:rsid w:val="00DD772B"/>
    <w:rsid w:val="00DE6DF7"/>
    <w:rsid w:val="00DF0D2F"/>
    <w:rsid w:val="00DF54CD"/>
    <w:rsid w:val="00E0210E"/>
    <w:rsid w:val="00E050BA"/>
    <w:rsid w:val="00E22978"/>
    <w:rsid w:val="00E2387C"/>
    <w:rsid w:val="00E25442"/>
    <w:rsid w:val="00E25770"/>
    <w:rsid w:val="00E25A1F"/>
    <w:rsid w:val="00E30A78"/>
    <w:rsid w:val="00E359C8"/>
    <w:rsid w:val="00E3686E"/>
    <w:rsid w:val="00E37EEB"/>
    <w:rsid w:val="00E503CD"/>
    <w:rsid w:val="00E5529B"/>
    <w:rsid w:val="00E627A7"/>
    <w:rsid w:val="00E710FB"/>
    <w:rsid w:val="00E76BE5"/>
    <w:rsid w:val="00E806D9"/>
    <w:rsid w:val="00E8098D"/>
    <w:rsid w:val="00E8139D"/>
    <w:rsid w:val="00E82CA2"/>
    <w:rsid w:val="00E92BF7"/>
    <w:rsid w:val="00E94E5A"/>
    <w:rsid w:val="00E95594"/>
    <w:rsid w:val="00EA1BDC"/>
    <w:rsid w:val="00EA31C3"/>
    <w:rsid w:val="00EA4F7C"/>
    <w:rsid w:val="00EA52F0"/>
    <w:rsid w:val="00EB018B"/>
    <w:rsid w:val="00EB090E"/>
    <w:rsid w:val="00EB33AC"/>
    <w:rsid w:val="00EB6F3E"/>
    <w:rsid w:val="00EC24A7"/>
    <w:rsid w:val="00EC383B"/>
    <w:rsid w:val="00EC6F21"/>
    <w:rsid w:val="00EC7A4F"/>
    <w:rsid w:val="00ED43D9"/>
    <w:rsid w:val="00EE0853"/>
    <w:rsid w:val="00EE0913"/>
    <w:rsid w:val="00EF1CA2"/>
    <w:rsid w:val="00EF3004"/>
    <w:rsid w:val="00F01440"/>
    <w:rsid w:val="00F07556"/>
    <w:rsid w:val="00F13305"/>
    <w:rsid w:val="00F1528B"/>
    <w:rsid w:val="00F22503"/>
    <w:rsid w:val="00F26B45"/>
    <w:rsid w:val="00F40463"/>
    <w:rsid w:val="00F50336"/>
    <w:rsid w:val="00F62E3F"/>
    <w:rsid w:val="00F67268"/>
    <w:rsid w:val="00F67F90"/>
    <w:rsid w:val="00F703DE"/>
    <w:rsid w:val="00F70B66"/>
    <w:rsid w:val="00F71EC1"/>
    <w:rsid w:val="00F77B3E"/>
    <w:rsid w:val="00F82E70"/>
    <w:rsid w:val="00F833CB"/>
    <w:rsid w:val="00F87754"/>
    <w:rsid w:val="00F906A8"/>
    <w:rsid w:val="00F90A4B"/>
    <w:rsid w:val="00F90C56"/>
    <w:rsid w:val="00F95CA8"/>
    <w:rsid w:val="00F95D84"/>
    <w:rsid w:val="00FB0EFF"/>
    <w:rsid w:val="00FC0011"/>
    <w:rsid w:val="00FC02A1"/>
    <w:rsid w:val="00FC1CE4"/>
    <w:rsid w:val="00FC3E0B"/>
    <w:rsid w:val="00FD594E"/>
    <w:rsid w:val="00FD75B9"/>
    <w:rsid w:val="00FE5FE8"/>
    <w:rsid w:val="00FF1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paragraph" w:styleId="Heading1">
    <w:name w:val="heading 1"/>
    <w:aliases w:val="带编号的标题1,BMGF Überschrift 1, Car,Car"/>
    <w:basedOn w:val="Normal"/>
    <w:next w:val="Normal"/>
    <w:link w:val="Heading1Char"/>
    <w:qFormat/>
    <w:rsid w:val="00A62B7A"/>
    <w:pPr>
      <w:keepNext/>
      <w:widowControl w:val="0"/>
      <w:numPr>
        <w:numId w:val="1"/>
      </w:numPr>
      <w:spacing w:beforeLines="50" w:before="50" w:after="240" w:line="400" w:lineRule="exact"/>
      <w:outlineLvl w:val="0"/>
    </w:pPr>
    <w:rPr>
      <w:rFonts w:ascii="Times New Roman" w:eastAsia="SimHei"/>
      <w:kern w:val="2"/>
      <w:sz w:val="28"/>
    </w:rPr>
  </w:style>
  <w:style w:type="paragraph" w:styleId="Heading2">
    <w:name w:val="heading 2"/>
    <w:aliases w:val="带编号的标题2"/>
    <w:basedOn w:val="Normal"/>
    <w:next w:val="NormalIndent"/>
    <w:qFormat/>
    <w:rsid w:val="00A62B7A"/>
    <w:pPr>
      <w:keepNext/>
      <w:keepLines/>
      <w:widowControl w:val="0"/>
      <w:spacing w:before="260" w:after="260" w:line="416" w:lineRule="auto"/>
      <w:outlineLvl w:val="1"/>
    </w:pPr>
    <w:rPr>
      <w:rFonts w:ascii="Arial" w:eastAsia="SimHei" w:hAnsi="Arial"/>
      <w:b/>
      <w:kern w:val="2"/>
      <w:sz w:val="32"/>
    </w:rPr>
  </w:style>
  <w:style w:type="paragraph" w:styleId="Heading3">
    <w:name w:val="heading 3"/>
    <w:basedOn w:val="Normal"/>
    <w:next w:val="NormalIndent"/>
    <w:qFormat/>
    <w:rsid w:val="00A62B7A"/>
    <w:pPr>
      <w:keepNext/>
      <w:widowControl w:val="0"/>
      <w:tabs>
        <w:tab w:val="num" w:pos="360"/>
      </w:tabs>
      <w:adjustRightInd w:val="0"/>
      <w:spacing w:before="240" w:after="240" w:line="360" w:lineRule="exact"/>
      <w:ind w:left="357" w:hanging="357"/>
      <w:textAlignment w:val="baseline"/>
      <w:outlineLvl w:val="2"/>
    </w:pPr>
    <w:rPr>
      <w:rFonts w:ascii="SimHei" w:eastAsia="SimHei"/>
      <w:kern w:val="0"/>
      <w:sz w:val="24"/>
      <w:u w:val="single"/>
    </w:rPr>
  </w:style>
  <w:style w:type="paragraph" w:styleId="Heading4">
    <w:name w:val="heading 4"/>
    <w:basedOn w:val="Normal"/>
    <w:next w:val="NormalIndent"/>
    <w:qFormat/>
    <w:rsid w:val="00A62B7A"/>
    <w:pPr>
      <w:keepNext/>
      <w:widowControl w:val="0"/>
      <w:numPr>
        <w:numId w:val="2"/>
      </w:numPr>
      <w:adjustRightInd w:val="0"/>
      <w:spacing w:after="240" w:line="360" w:lineRule="exact"/>
      <w:textAlignment w:val="baseline"/>
      <w:outlineLvl w:val="3"/>
    </w:pPr>
    <w:rPr>
      <w:rFonts w:ascii="SimHei" w:eastAsia="SimHei"/>
      <w:kern w:val="0"/>
      <w:sz w:val="24"/>
      <w:u w:val="single"/>
    </w:rPr>
  </w:style>
  <w:style w:type="paragraph" w:styleId="Heading5">
    <w:name w:val="heading 5"/>
    <w:basedOn w:val="Normal"/>
    <w:next w:val="Normal"/>
    <w:qFormat/>
    <w:rsid w:val="00A62B7A"/>
    <w:pPr>
      <w:keepNext/>
      <w:widowControl w:val="0"/>
      <w:pBdr>
        <w:bottom w:val="single" w:sz="4" w:space="1" w:color="auto"/>
      </w:pBdr>
      <w:adjustRightInd w:val="0"/>
      <w:spacing w:line="312" w:lineRule="atLeast"/>
      <w:jc w:val="right"/>
      <w:textAlignment w:val="baseline"/>
      <w:outlineLvl w:val="4"/>
    </w:pPr>
    <w:rPr>
      <w:rFonts w:ascii="Times New Roman"/>
      <w:b/>
      <w:kern w:val="0"/>
      <w:sz w:val="18"/>
    </w:rPr>
  </w:style>
  <w:style w:type="paragraph" w:styleId="Heading6">
    <w:name w:val="heading 6"/>
    <w:aliases w:val="Numbered - 6, Car5"/>
    <w:basedOn w:val="Normal"/>
    <w:next w:val="Normal"/>
    <w:qFormat/>
    <w:rsid w:val="00A62B7A"/>
    <w:pPr>
      <w:numPr>
        <w:ilvl w:val="5"/>
        <w:numId w:val="6"/>
      </w:numPr>
      <w:spacing w:line="280" w:lineRule="exact"/>
      <w:jc w:val="left"/>
      <w:outlineLvl w:val="5"/>
    </w:pPr>
    <w:rPr>
      <w:rFonts w:ascii="Times New Roman" w:eastAsia="Times New Roman"/>
      <w:b/>
      <w:spacing w:val="2"/>
      <w:kern w:val="0"/>
      <w:sz w:val="22"/>
      <w:lang w:val="da-DK" w:eastAsia="da-DK"/>
    </w:rPr>
  </w:style>
  <w:style w:type="paragraph" w:styleId="Heading7">
    <w:name w:val="heading 7"/>
    <w:basedOn w:val="Normal"/>
    <w:next w:val="Normal"/>
    <w:link w:val="Heading7Char"/>
    <w:qFormat/>
    <w:rsid w:val="00A62B7A"/>
    <w:pPr>
      <w:numPr>
        <w:ilvl w:val="6"/>
        <w:numId w:val="6"/>
      </w:numPr>
      <w:spacing w:before="240" w:after="60" w:line="280" w:lineRule="exact"/>
      <w:jc w:val="left"/>
      <w:outlineLvl w:val="6"/>
    </w:pPr>
    <w:rPr>
      <w:rFonts w:ascii="Times New Roman" w:eastAsia="Times New Roman"/>
      <w:b/>
      <w:spacing w:val="2"/>
      <w:kern w:val="0"/>
      <w:sz w:val="22"/>
      <w:lang w:val="da-DK" w:eastAsia="da-DK"/>
    </w:rPr>
  </w:style>
  <w:style w:type="paragraph" w:styleId="Heading8">
    <w:name w:val="heading 8"/>
    <w:basedOn w:val="Normal"/>
    <w:next w:val="Normal"/>
    <w:link w:val="Heading8Char"/>
    <w:qFormat/>
    <w:rsid w:val="00A62B7A"/>
    <w:pPr>
      <w:numPr>
        <w:ilvl w:val="7"/>
        <w:numId w:val="6"/>
      </w:numPr>
      <w:spacing w:before="240" w:after="60" w:line="280" w:lineRule="exact"/>
      <w:jc w:val="left"/>
      <w:outlineLvl w:val="7"/>
    </w:pPr>
    <w:rPr>
      <w:rFonts w:ascii="Times New Roman" w:eastAsia="Times New Roman"/>
      <w:b/>
      <w:spacing w:val="2"/>
      <w:kern w:val="0"/>
      <w:sz w:val="22"/>
      <w:lang w:val="da-DK" w:eastAsia="da-DK"/>
    </w:rPr>
  </w:style>
  <w:style w:type="paragraph" w:styleId="Heading9">
    <w:name w:val="heading 9"/>
    <w:basedOn w:val="Normal"/>
    <w:next w:val="Normal"/>
    <w:link w:val="Heading9Char"/>
    <w:qFormat/>
    <w:rsid w:val="00A62B7A"/>
    <w:pPr>
      <w:numPr>
        <w:ilvl w:val="8"/>
        <w:numId w:val="6"/>
      </w:numPr>
      <w:spacing w:before="240" w:after="60" w:line="280" w:lineRule="exact"/>
      <w:jc w:val="left"/>
      <w:outlineLvl w:val="8"/>
    </w:pPr>
    <w:rPr>
      <w:rFonts w:ascii="Times New Roman" w:eastAsia="Times New Roman"/>
      <w:b/>
      <w:spacing w:val="2"/>
      <w:kern w:val="0"/>
      <w:sz w:val="22"/>
      <w:lang w:val="da-DK" w:eastAsia="da-DK"/>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character" w:customStyle="1" w:styleId="Heading1Char">
    <w:name w:val="Heading 1 Char"/>
    <w:aliases w:val="带编号的标题1 Char,BMGF Überschrift 1 Char, Car Char,Car Char"/>
    <w:link w:val="Heading1"/>
    <w:rsid w:val="004B277A"/>
    <w:rPr>
      <w:rFonts w:eastAsia="SimHei"/>
      <w:kern w:val="2"/>
      <w:sz w:val="28"/>
      <w:lang w:val="en-US" w:eastAsia="zh-CN" w:bidi="ar-SA"/>
    </w:rPr>
  </w:style>
  <w:style w:type="paragraph" w:styleId="NormalIndent">
    <w:name w:val="Normal Indent"/>
    <w:basedOn w:val="Normal"/>
    <w:rsid w:val="00A62B7A"/>
    <w:pPr>
      <w:widowControl w:val="0"/>
      <w:adjustRightInd w:val="0"/>
      <w:spacing w:line="240" w:lineRule="auto"/>
      <w:ind w:firstLine="420"/>
      <w:textAlignment w:val="baseline"/>
    </w:pPr>
    <w:rPr>
      <w:rFonts w:ascii="Times New Roman"/>
      <w:kern w:val="2"/>
    </w:rPr>
  </w:style>
  <w:style w:type="character" w:customStyle="1" w:styleId="Heading7Char">
    <w:name w:val="Heading 7 Char"/>
    <w:link w:val="Heading7"/>
    <w:semiHidden/>
    <w:rsid w:val="00C60C66"/>
    <w:rPr>
      <w:b/>
      <w:spacing w:val="2"/>
      <w:sz w:val="22"/>
      <w:lang w:val="da-DK" w:eastAsia="da-DK" w:bidi="ar-SA"/>
    </w:rPr>
  </w:style>
  <w:style w:type="character" w:customStyle="1" w:styleId="Heading8Char">
    <w:name w:val="Heading 8 Char"/>
    <w:link w:val="Heading8"/>
    <w:semiHidden/>
    <w:rsid w:val="00C60C66"/>
    <w:rPr>
      <w:b/>
      <w:spacing w:val="2"/>
      <w:sz w:val="22"/>
      <w:lang w:val="da-DK" w:eastAsia="da-DK" w:bidi="ar-SA"/>
    </w:rPr>
  </w:style>
  <w:style w:type="character" w:customStyle="1" w:styleId="Heading9Char">
    <w:name w:val="Heading 9 Char"/>
    <w:link w:val="Heading9"/>
    <w:semiHidden/>
    <w:rsid w:val="00C60C66"/>
    <w:rPr>
      <w:b/>
      <w:spacing w:val="2"/>
      <w:sz w:val="22"/>
      <w:lang w:val="da-DK" w:eastAsia="da-DK" w:bidi="ar-SA"/>
    </w:rPr>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aliases w:val="Текст сноски-FN,single space,FOOTNOTES,fn,Footnote Text Char Char Char Char,Footnote Text Char Char Char,ADB,Footnote Text Char Char Char Char Char,Footnote Text Char Char1"/>
    <w:basedOn w:val="Normal"/>
    <w:link w:val="FootnoteTextChar"/>
    <w:semiHidden/>
    <w:rsid w:val="001E5A51"/>
    <w:pPr>
      <w:tabs>
        <w:tab w:val="right" w:pos="418"/>
      </w:tabs>
      <w:spacing w:after="120" w:line="240" w:lineRule="exact"/>
      <w:ind w:left="170" w:hanging="170"/>
    </w:pPr>
    <w:rPr>
      <w:noProof/>
      <w:sz w:val="18"/>
    </w:rPr>
  </w:style>
  <w:style w:type="character" w:customStyle="1" w:styleId="FootnoteTextChar">
    <w:name w:val="Footnote Text Char"/>
    <w:aliases w:val="Текст сноски-FN Char,single space Char,FOOTNOTES Char,fn Char,Footnote Text Char Char Char Char Char1,Footnote Text Char Char Char Char1,ADB Char,Footnote Text Char Char Char Char Char Char,Footnote Text Char Char1 Char"/>
    <w:link w:val="FootnoteText"/>
    <w:semiHidden/>
    <w:locked/>
    <w:rsid w:val="00534500"/>
    <w:rPr>
      <w:rFonts w:ascii="SimSun" w:eastAsia="SimSun"/>
      <w:noProof/>
      <w:kern w:val="14"/>
      <w:sz w:val="18"/>
      <w:lang w:val="en-US" w:eastAsia="zh-CN" w:bidi="ar-SA"/>
    </w:rPr>
  </w:style>
  <w:style w:type="paragraph" w:styleId="EndnoteText">
    <w:name w:val="endnote text"/>
    <w:basedOn w:val="FootnoteText"/>
    <w:semiHidden/>
    <w:rsid w:val="001E5A51"/>
  </w:style>
  <w:style w:type="paragraph" w:styleId="CommentText">
    <w:name w:val="annotation text"/>
    <w:basedOn w:val="Normal"/>
    <w:link w:val="CommentTextChar"/>
    <w:semiHidden/>
    <w:rsid w:val="001E5A51"/>
  </w:style>
  <w:style w:type="character" w:customStyle="1" w:styleId="CommentTextChar">
    <w:name w:val="Comment Text Char"/>
    <w:link w:val="CommentText"/>
    <w:semiHidden/>
    <w:locked/>
    <w:rsid w:val="006E7A1B"/>
    <w:rPr>
      <w:rFonts w:ascii="SimSun" w:eastAsia="SimSun"/>
      <w:kern w:val="14"/>
      <w:sz w:val="21"/>
      <w:lang w:val="en-US" w:eastAsia="zh-CN" w:bidi="ar-SA"/>
    </w:rPr>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aliases w:val="BMGF Fußzeile"/>
    <w:rsid w:val="001E5A51"/>
    <w:pPr>
      <w:tabs>
        <w:tab w:val="center" w:pos="4320"/>
        <w:tab w:val="right" w:pos="8640"/>
      </w:tabs>
      <w:jc w:val="both"/>
    </w:pPr>
    <w:rPr>
      <w:b/>
      <w:noProof/>
      <w:sz w:val="18"/>
      <w:szCs w:val="18"/>
      <w:lang w:eastAsia="zh-CN"/>
    </w:rPr>
  </w:style>
  <w:style w:type="paragraph" w:customStyle="1" w:styleId="2">
    <w:name w:val="页眉2"/>
    <w:basedOn w:val="Normal"/>
    <w:rsid w:val="00A62B7A"/>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rsid w:val="00A62B7A"/>
    <w:pPr>
      <w:framePr w:w="9837" w:h="85" w:hRule="exact" w:hSpace="181" w:vSpace="181" w:wrap="notBeside" w:vAnchor="page" w:hAnchor="margin" w:y="1617" w:anchorLock="1"/>
      <w:pBdr>
        <w:top w:val="single" w:sz="6" w:space="1" w:color="auto"/>
      </w:pBdr>
      <w:tabs>
        <w:tab w:val="left" w:pos="425"/>
      </w:tabs>
      <w:adjustRightInd w:val="0"/>
      <w:spacing w:after="140" w:line="280" w:lineRule="exact"/>
      <w:textAlignment w:val="baseline"/>
    </w:pPr>
    <w:rPr>
      <w:rFonts w:ascii="Times New Roman"/>
      <w:color w:val="000000"/>
      <w:kern w:val="20"/>
      <w:sz w:val="20"/>
    </w:rPr>
  </w:style>
  <w:style w:type="paragraph" w:customStyle="1" w:styleId="4">
    <w:name w:val="页眉4"/>
    <w:basedOn w:val="Normal"/>
    <w:next w:val="Normal"/>
    <w:rsid w:val="00A62B7A"/>
    <w:pPr>
      <w:framePr w:w="3402" w:h="2268" w:hRule="exact" w:hSpace="181" w:vSpace="181" w:wrap="notBeside" w:vAnchor="page" w:hAnchor="page" w:x="2484" w:y="1883" w:anchorLock="1"/>
      <w:tabs>
        <w:tab w:val="left" w:pos="425"/>
      </w:tabs>
      <w:adjustRightInd w:val="0"/>
      <w:spacing w:after="60" w:line="340" w:lineRule="exact"/>
      <w:jc w:val="left"/>
      <w:textAlignment w:val="baseline"/>
    </w:pPr>
    <w:rPr>
      <w:rFonts w:ascii="Times New Roman" w:eastAsia="SimHei"/>
      <w:b/>
      <w:color w:val="000000"/>
      <w:spacing w:val="140"/>
      <w:kern w:val="34"/>
      <w:sz w:val="34"/>
    </w:rPr>
  </w:style>
  <w:style w:type="paragraph" w:customStyle="1" w:styleId="5">
    <w:name w:val="页眉5"/>
    <w:basedOn w:val="Header"/>
    <w:rsid w:val="00A62B7A"/>
    <w:pPr>
      <w:framePr w:w="3119" w:h="1985" w:hRule="exact" w:hSpace="181" w:vSpace="181" w:wrap="notBeside" w:vAnchor="page" w:hAnchor="page" w:x="7882" w:y="1883" w:anchorLock="1"/>
      <w:widowControl w:val="0"/>
      <w:tabs>
        <w:tab w:val="clear" w:pos="4320"/>
        <w:tab w:val="clear" w:pos="8640"/>
      </w:tabs>
      <w:adjustRightInd w:val="0"/>
      <w:spacing w:after="60" w:line="180" w:lineRule="exact"/>
      <w:jc w:val="left"/>
      <w:textAlignment w:val="baseline"/>
    </w:pPr>
    <w:rPr>
      <w:noProof w:val="0"/>
      <w:color w:val="000000"/>
      <w:kern w:val="18"/>
    </w:rPr>
  </w:style>
  <w:style w:type="paragraph" w:customStyle="1" w:styleId="60">
    <w:name w:val="页眉6"/>
    <w:basedOn w:val="3"/>
    <w:rsid w:val="00A62B7A"/>
    <w:pPr>
      <w:framePr w:wrap="notBeside" w:y="4452"/>
    </w:pPr>
  </w:style>
  <w:style w:type="character" w:styleId="PageNumber">
    <w:name w:val="page number"/>
    <w:basedOn w:val="DefaultParagraphFont"/>
    <w:rsid w:val="00A62B7A"/>
  </w:style>
  <w:style w:type="paragraph" w:styleId="Date">
    <w:name w:val="Date"/>
    <w:basedOn w:val="Normal"/>
    <w:next w:val="Normal"/>
    <w:rsid w:val="00A62B7A"/>
    <w:pPr>
      <w:widowControl w:val="0"/>
      <w:adjustRightInd w:val="0"/>
      <w:spacing w:line="312" w:lineRule="atLeast"/>
      <w:textAlignment w:val="baseline"/>
    </w:pPr>
    <w:rPr>
      <w:rFonts w:ascii="Times New Roman"/>
      <w:kern w:val="0"/>
    </w:rPr>
  </w:style>
  <w:style w:type="paragraph" w:styleId="BodyTextIndent">
    <w:name w:val="Body Text Indent"/>
    <w:aliases w:val=" Car9,Car9 Car"/>
    <w:basedOn w:val="Normal"/>
    <w:rsid w:val="00A62B7A"/>
    <w:pPr>
      <w:widowControl w:val="0"/>
      <w:adjustRightInd w:val="0"/>
      <w:spacing w:after="240" w:line="360" w:lineRule="exact"/>
      <w:ind w:firstLine="425"/>
      <w:textAlignment w:val="baseline"/>
    </w:pPr>
    <w:rPr>
      <w:rFonts w:ascii="Times New Roman"/>
      <w:kern w:val="0"/>
    </w:rPr>
  </w:style>
  <w:style w:type="paragraph" w:styleId="PlainText">
    <w:name w:val="Plain Text"/>
    <w:aliases w:val=" Car3,Car3 Car"/>
    <w:basedOn w:val="Normal"/>
    <w:rsid w:val="00A62B7A"/>
    <w:pPr>
      <w:widowControl w:val="0"/>
      <w:adjustRightInd w:val="0"/>
      <w:spacing w:line="240" w:lineRule="auto"/>
      <w:textAlignment w:val="baseline"/>
    </w:pPr>
    <w:rPr>
      <w:kern w:val="0"/>
    </w:rPr>
  </w:style>
  <w:style w:type="paragraph" w:styleId="Caption">
    <w:name w:val="caption"/>
    <w:basedOn w:val="Normal"/>
    <w:next w:val="Normal"/>
    <w:qFormat/>
    <w:rsid w:val="00A62B7A"/>
    <w:pPr>
      <w:widowControl w:val="0"/>
      <w:adjustRightInd w:val="0"/>
      <w:spacing w:before="152" w:after="160" w:line="312" w:lineRule="atLeast"/>
      <w:textAlignment w:val="baseline"/>
    </w:pPr>
    <w:rPr>
      <w:rFonts w:ascii="Arial" w:eastAsia="SimHei" w:hAnsi="Arial"/>
      <w:kern w:val="0"/>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Car13"/>
    <w:basedOn w:val="Normal"/>
    <w:rsid w:val="00A62B7A"/>
    <w:pPr>
      <w:widowControl w:val="0"/>
      <w:adjustRightInd w:val="0"/>
      <w:spacing w:line="240" w:lineRule="auto"/>
      <w:textAlignment w:val="baseline"/>
    </w:pPr>
    <w:rPr>
      <w:kern w:val="2"/>
      <w:sz w:val="28"/>
    </w:rPr>
  </w:style>
  <w:style w:type="paragraph" w:styleId="BlockText">
    <w:name w:val="Block Text"/>
    <w:basedOn w:val="Normal"/>
    <w:rsid w:val="00A62B7A"/>
    <w:pPr>
      <w:widowControl w:val="0"/>
      <w:adjustRightInd w:val="0"/>
      <w:spacing w:after="240" w:line="440" w:lineRule="exact"/>
      <w:ind w:left="794" w:right="794" w:firstLine="425"/>
      <w:textAlignment w:val="baseline"/>
    </w:pPr>
    <w:rPr>
      <w:rFonts w:ascii="Times New Roman"/>
      <w:kern w:val="0"/>
    </w:rPr>
  </w:style>
  <w:style w:type="paragraph" w:styleId="BodyTextIndent3">
    <w:name w:val="Body Text Indent 3"/>
    <w:basedOn w:val="Normal"/>
    <w:rsid w:val="00A62B7A"/>
    <w:pPr>
      <w:widowControl w:val="0"/>
      <w:tabs>
        <w:tab w:val="left" w:pos="2079"/>
      </w:tabs>
      <w:spacing w:line="240" w:lineRule="auto"/>
      <w:ind w:left="942"/>
    </w:pPr>
    <w:rPr>
      <w:rFonts w:ascii="Times New Roman"/>
      <w:kern w:val="2"/>
    </w:rPr>
  </w:style>
  <w:style w:type="paragraph" w:styleId="BodyTextIndent2">
    <w:name w:val="Body Text Indent 2"/>
    <w:basedOn w:val="Normal"/>
    <w:rsid w:val="00A62B7A"/>
    <w:pPr>
      <w:widowControl w:val="0"/>
      <w:spacing w:line="240" w:lineRule="auto"/>
      <w:ind w:firstLine="462"/>
    </w:pPr>
    <w:rPr>
      <w:rFonts w:ascii="Times New Roman"/>
      <w:i/>
      <w:kern w:val="2"/>
    </w:rPr>
  </w:style>
  <w:style w:type="paragraph" w:styleId="TOC1">
    <w:name w:val="toc 1"/>
    <w:basedOn w:val="Normal"/>
    <w:next w:val="Normal"/>
    <w:autoRedefine/>
    <w:semiHidden/>
    <w:rsid w:val="00A62B7A"/>
    <w:pPr>
      <w:widowControl w:val="0"/>
      <w:tabs>
        <w:tab w:val="right" w:leader="dot" w:pos="9840"/>
      </w:tabs>
      <w:spacing w:afterLines="50" w:after="120" w:line="360" w:lineRule="exact"/>
    </w:pPr>
    <w:rPr>
      <w:rFonts w:ascii="Times New Roman"/>
      <w:noProof/>
      <w:kern w:val="2"/>
    </w:rPr>
  </w:style>
  <w:style w:type="paragraph" w:styleId="TOC2">
    <w:name w:val="toc 2"/>
    <w:basedOn w:val="Normal"/>
    <w:next w:val="Normal"/>
    <w:autoRedefine/>
    <w:semiHidden/>
    <w:rsid w:val="006B0B50"/>
    <w:pPr>
      <w:widowControl w:val="0"/>
      <w:tabs>
        <w:tab w:val="right" w:pos="9841"/>
      </w:tabs>
      <w:adjustRightInd w:val="0"/>
      <w:spacing w:after="120" w:line="320" w:lineRule="atLeast"/>
      <w:ind w:leftChars="200" w:left="420"/>
      <w:textAlignment w:val="baseline"/>
    </w:pPr>
    <w:rPr>
      <w:rFonts w:ascii="Times New Roman"/>
      <w:kern w:val="0"/>
    </w:rPr>
  </w:style>
  <w:style w:type="paragraph" w:customStyle="1" w:styleId="1">
    <w:name w:val="样式1"/>
    <w:basedOn w:val="BodyText"/>
    <w:rsid w:val="00A62B7A"/>
    <w:pPr>
      <w:adjustRightInd/>
      <w:ind w:firstLineChars="200" w:firstLine="420"/>
      <w:textAlignment w:val="auto"/>
    </w:pPr>
    <w:rPr>
      <w:rFonts w:ascii="Times New Roman"/>
      <w:sz w:val="21"/>
      <w:szCs w:val="24"/>
    </w:rPr>
  </w:style>
  <w:style w:type="character" w:styleId="Hyperlink">
    <w:name w:val="Hyperlink"/>
    <w:rsid w:val="00A62B7A"/>
    <w:rPr>
      <w:color w:val="0000FF"/>
      <w:u w:val="single"/>
    </w:rPr>
  </w:style>
  <w:style w:type="character" w:styleId="FollowedHyperlink">
    <w:name w:val="FollowedHyperlink"/>
    <w:rsid w:val="00A62B7A"/>
    <w:rPr>
      <w:color w:val="800080"/>
      <w:u w:val="single"/>
    </w:rPr>
  </w:style>
  <w:style w:type="paragraph" w:styleId="Title">
    <w:name w:val="Title"/>
    <w:basedOn w:val="Normal"/>
    <w:qFormat/>
    <w:rsid w:val="00A62B7A"/>
    <w:pPr>
      <w:widowControl w:val="0"/>
      <w:numPr>
        <w:numId w:val="3"/>
      </w:numPr>
      <w:spacing w:line="360" w:lineRule="auto"/>
      <w:jc w:val="center"/>
    </w:pPr>
    <w:rPr>
      <w:rFonts w:ascii="Times New Roman" w:eastAsia="STKaiti"/>
      <w:b/>
      <w:kern w:val="2"/>
      <w:sz w:val="24"/>
    </w:rPr>
  </w:style>
  <w:style w:type="paragraph" w:styleId="BodyText2">
    <w:name w:val="Body Text 2"/>
    <w:aliases w:val=" Car11"/>
    <w:basedOn w:val="Normal"/>
    <w:rsid w:val="00A62B7A"/>
    <w:pPr>
      <w:framePr w:w="3609" w:h="1458" w:hRule="exact" w:hSpace="181" w:wrap="auto" w:vAnchor="text" w:hAnchor="page" w:x="2511" w:y="1"/>
      <w:widowControl w:val="0"/>
      <w:adjustRightInd w:val="0"/>
      <w:spacing w:line="560" w:lineRule="exact"/>
      <w:jc w:val="left"/>
      <w:textAlignment w:val="baseline"/>
    </w:pPr>
    <w:rPr>
      <w:rFonts w:ascii="Times New Roman" w:eastAsia="SimHei"/>
      <w:kern w:val="0"/>
      <w:sz w:val="40"/>
    </w:rPr>
  </w:style>
  <w:style w:type="paragraph" w:customStyle="1" w:styleId="OmniPage6">
    <w:name w:val="OmniPage #6"/>
    <w:basedOn w:val="Normal"/>
    <w:rsid w:val="00A62B7A"/>
    <w:pPr>
      <w:spacing w:line="240" w:lineRule="auto"/>
      <w:jc w:val="left"/>
    </w:pPr>
    <w:rPr>
      <w:rFonts w:ascii="Times New Roman"/>
      <w:kern w:val="0"/>
      <w:sz w:val="24"/>
      <w:lang w:val="fr-FR" w:eastAsia="en-US"/>
    </w:rPr>
  </w:style>
  <w:style w:type="paragraph" w:customStyle="1" w:styleId="OmniPage12">
    <w:name w:val="OmniPage #12"/>
    <w:basedOn w:val="Normal"/>
    <w:rsid w:val="00A62B7A"/>
    <w:pPr>
      <w:spacing w:line="240" w:lineRule="auto"/>
      <w:jc w:val="left"/>
    </w:pPr>
    <w:rPr>
      <w:rFonts w:ascii="Times New Roman"/>
      <w:kern w:val="0"/>
      <w:sz w:val="24"/>
      <w:lang w:val="fr-FR" w:eastAsia="en-US"/>
    </w:rPr>
  </w:style>
  <w:style w:type="paragraph" w:customStyle="1" w:styleId="OmniPage15">
    <w:name w:val="OmniPage #15"/>
    <w:basedOn w:val="Normal"/>
    <w:rsid w:val="00A62B7A"/>
    <w:pPr>
      <w:spacing w:line="240" w:lineRule="auto"/>
      <w:jc w:val="left"/>
    </w:pPr>
    <w:rPr>
      <w:rFonts w:ascii="Times New Roman"/>
      <w:kern w:val="0"/>
      <w:sz w:val="24"/>
      <w:lang w:val="fr-FR" w:eastAsia="en-US"/>
    </w:rPr>
  </w:style>
  <w:style w:type="paragraph" w:customStyle="1" w:styleId="OmniPage13">
    <w:name w:val="OmniPage #13"/>
    <w:basedOn w:val="Normal"/>
    <w:rsid w:val="00A62B7A"/>
    <w:pPr>
      <w:spacing w:line="240" w:lineRule="auto"/>
      <w:jc w:val="left"/>
    </w:pPr>
    <w:rPr>
      <w:rFonts w:ascii="Times New Roman"/>
      <w:kern w:val="0"/>
      <w:sz w:val="24"/>
      <w:lang w:val="fr-FR" w:eastAsia="en-US"/>
    </w:rPr>
  </w:style>
  <w:style w:type="paragraph" w:customStyle="1" w:styleId="OmniPage9">
    <w:name w:val="OmniPage #9"/>
    <w:basedOn w:val="Normal"/>
    <w:rsid w:val="00A62B7A"/>
    <w:pPr>
      <w:spacing w:line="240" w:lineRule="auto"/>
      <w:jc w:val="left"/>
    </w:pPr>
    <w:rPr>
      <w:rFonts w:ascii="Times New Roman"/>
      <w:kern w:val="0"/>
      <w:sz w:val="24"/>
      <w:lang w:val="fr-FR" w:eastAsia="en-US"/>
    </w:rPr>
  </w:style>
  <w:style w:type="paragraph" w:customStyle="1" w:styleId="OmniPage14">
    <w:name w:val="OmniPage #14"/>
    <w:basedOn w:val="Normal"/>
    <w:rsid w:val="00A62B7A"/>
    <w:pPr>
      <w:spacing w:line="240" w:lineRule="auto"/>
      <w:jc w:val="left"/>
    </w:pPr>
    <w:rPr>
      <w:rFonts w:ascii="Times New Roman"/>
      <w:kern w:val="0"/>
      <w:sz w:val="24"/>
      <w:lang w:val="fr-FR" w:eastAsia="en-US"/>
    </w:rPr>
  </w:style>
  <w:style w:type="paragraph" w:styleId="BodyText3">
    <w:name w:val="Body Text 3"/>
    <w:aliases w:val=" Car10,Car10 Car"/>
    <w:basedOn w:val="Normal"/>
    <w:rsid w:val="00A62B7A"/>
    <w:pPr>
      <w:spacing w:line="240" w:lineRule="auto"/>
    </w:pPr>
    <w:rPr>
      <w:rFonts w:ascii="Times New Roman"/>
      <w:color w:val="000000"/>
      <w:kern w:val="0"/>
      <w:sz w:val="24"/>
      <w:lang w:val="fr-FR" w:eastAsia="en-US"/>
    </w:rPr>
  </w:style>
  <w:style w:type="paragraph" w:customStyle="1" w:styleId="H3">
    <w:name w:val="_ H_3"/>
    <w:basedOn w:val="Normal"/>
    <w:next w:val="Normal"/>
    <w:rsid w:val="00A62B7A"/>
    <w:pPr>
      <w:spacing w:after="240" w:line="360" w:lineRule="exact"/>
      <w:jc w:val="left"/>
      <w:outlineLvl w:val="1"/>
    </w:pPr>
    <w:rPr>
      <w:rFonts w:ascii="KaiTi_GB2312" w:eastAsia="KaiTi_GB2312"/>
      <w:b/>
      <w:color w:val="0000FF"/>
      <w:spacing w:val="2"/>
    </w:rPr>
  </w:style>
  <w:style w:type="paragraph" w:customStyle="1" w:styleId="50">
    <w:name w:val="正文5"/>
    <w:basedOn w:val="Normal"/>
    <w:rsid w:val="00A62B7A"/>
    <w:pPr>
      <w:widowControl w:val="0"/>
      <w:spacing w:beforeLines="100" w:before="100" w:afterLines="100" w:after="100" w:line="240" w:lineRule="auto"/>
    </w:pPr>
    <w:rPr>
      <w:rFonts w:ascii="Times New Roman"/>
      <w:b/>
      <w:kern w:val="2"/>
      <w:szCs w:val="24"/>
    </w:rPr>
  </w:style>
  <w:style w:type="paragraph" w:customStyle="1" w:styleId="40">
    <w:name w:val="正文4"/>
    <w:basedOn w:val="Normal"/>
    <w:rsid w:val="00A62B7A"/>
    <w:pPr>
      <w:widowControl w:val="0"/>
      <w:numPr>
        <w:numId w:val="4"/>
      </w:numPr>
      <w:spacing w:beforeLines="50" w:before="50" w:afterLines="50" w:after="50" w:line="240" w:lineRule="auto"/>
    </w:pPr>
    <w:rPr>
      <w:rFonts w:ascii="Times New Roman"/>
      <w:kern w:val="2"/>
      <w:szCs w:val="24"/>
    </w:rPr>
  </w:style>
  <w:style w:type="paragraph" w:customStyle="1" w:styleId="H2">
    <w:name w:val="_H_2"/>
    <w:basedOn w:val="Normal"/>
    <w:rsid w:val="00A62B7A"/>
    <w:pPr>
      <w:widowControl w:val="0"/>
      <w:adjustRightInd w:val="0"/>
      <w:spacing w:after="240" w:line="360" w:lineRule="exact"/>
      <w:textAlignment w:val="baseline"/>
    </w:pPr>
    <w:rPr>
      <w:rFonts w:ascii="SimHei" w:eastAsia="SimHei"/>
      <w:color w:val="FF0000"/>
      <w:kern w:val="0"/>
      <w:lang w:val="en-GB"/>
    </w:rPr>
  </w:style>
  <w:style w:type="paragraph" w:customStyle="1" w:styleId="20">
    <w:name w:val="正文2"/>
    <w:basedOn w:val="Normal"/>
    <w:rsid w:val="00A62B7A"/>
    <w:pPr>
      <w:widowControl w:val="0"/>
      <w:spacing w:beforeLines="50" w:before="50" w:afterLines="50" w:after="50" w:line="240" w:lineRule="auto"/>
      <w:ind w:firstLineChars="200" w:firstLine="200"/>
    </w:pPr>
    <w:rPr>
      <w:rFonts w:ascii="Times New Roman"/>
      <w:kern w:val="2"/>
    </w:rPr>
  </w:style>
  <w:style w:type="paragraph" w:customStyle="1" w:styleId="30">
    <w:name w:val="正文3"/>
    <w:basedOn w:val="Normal"/>
    <w:rsid w:val="00A62B7A"/>
    <w:pPr>
      <w:widowControl w:val="0"/>
      <w:spacing w:line="240" w:lineRule="auto"/>
    </w:pPr>
    <w:rPr>
      <w:rFonts w:ascii="Times New Roman"/>
      <w:kern w:val="2"/>
      <w:szCs w:val="24"/>
    </w:rPr>
  </w:style>
  <w:style w:type="paragraph" w:customStyle="1" w:styleId="6">
    <w:name w:val="样式6"/>
    <w:basedOn w:val="21"/>
    <w:rsid w:val="00A62B7A"/>
    <w:rPr>
      <w:sz w:val="21"/>
    </w:rPr>
  </w:style>
  <w:style w:type="paragraph" w:customStyle="1" w:styleId="21">
    <w:name w:val="样式2"/>
    <w:basedOn w:val="Normal"/>
    <w:rsid w:val="00A62B7A"/>
    <w:pPr>
      <w:widowControl w:val="0"/>
      <w:spacing w:beforeLines="50" w:before="50" w:afterLines="50" w:after="50" w:line="240" w:lineRule="auto"/>
    </w:pPr>
    <w:rPr>
      <w:rFonts w:ascii="Book Antiqua" w:eastAsia="KaiTi_GB2312" w:hAnsi="Book Antiqua"/>
      <w:kern w:val="2"/>
      <w:sz w:val="24"/>
      <w:szCs w:val="24"/>
      <w:lang w:val="es-ES"/>
    </w:rPr>
  </w:style>
  <w:style w:type="paragraph" w:styleId="TOC4">
    <w:name w:val="toc 4"/>
    <w:basedOn w:val="Normal"/>
    <w:next w:val="Normal"/>
    <w:autoRedefine/>
    <w:semiHidden/>
    <w:rsid w:val="00A62B7A"/>
    <w:pPr>
      <w:spacing w:line="240" w:lineRule="auto"/>
      <w:jc w:val="left"/>
    </w:pPr>
    <w:rPr>
      <w:rFonts w:ascii="Times New Roman"/>
      <w:kern w:val="0"/>
      <w:sz w:val="24"/>
      <w:szCs w:val="24"/>
    </w:rPr>
  </w:style>
  <w:style w:type="paragraph" w:customStyle="1" w:styleId="SinglePara">
    <w:name w:val="Single Para"/>
    <w:basedOn w:val="Normal"/>
    <w:rsid w:val="00A62B7A"/>
    <w:pPr>
      <w:spacing w:line="240" w:lineRule="auto"/>
      <w:jc w:val="left"/>
    </w:pPr>
    <w:rPr>
      <w:rFonts w:ascii="Times New Roman" w:eastAsia="Times New Roman"/>
      <w:kern w:val="0"/>
      <w:sz w:val="24"/>
      <w:szCs w:val="24"/>
      <w:lang w:val="en-AU"/>
    </w:rPr>
  </w:style>
  <w:style w:type="paragraph" w:customStyle="1" w:styleId="a">
    <w:name w:val="简要记录正文"/>
    <w:basedOn w:val="Normal"/>
    <w:rsid w:val="00A62B7A"/>
    <w:pPr>
      <w:widowControl w:val="0"/>
      <w:numPr>
        <w:numId w:val="5"/>
      </w:numPr>
      <w:autoSpaceDE w:val="0"/>
      <w:autoSpaceDN w:val="0"/>
      <w:adjustRightInd w:val="0"/>
      <w:spacing w:beforeLines="150" w:before="360" w:afterLines="150" w:after="360" w:line="240" w:lineRule="auto"/>
      <w:jc w:val="left"/>
    </w:pPr>
    <w:rPr>
      <w:rFonts w:ascii="Times New Roman"/>
      <w:szCs w:val="21"/>
    </w:rPr>
  </w:style>
  <w:style w:type="paragraph" w:customStyle="1" w:styleId="a0">
    <w:name w:val="样式 简要记录正文 + (中文) 黑体 加粗"/>
    <w:basedOn w:val="a"/>
    <w:autoRedefine/>
    <w:rsid w:val="00A62B7A"/>
    <w:pPr>
      <w:numPr>
        <w:numId w:val="0"/>
      </w:numPr>
    </w:pPr>
    <w:rPr>
      <w:rFonts w:eastAsia="SimHei"/>
      <w:b/>
      <w:bCs/>
    </w:rPr>
  </w:style>
  <w:style w:type="paragraph" w:customStyle="1" w:styleId="a1">
    <w:name w:val="黑体正文"/>
    <w:basedOn w:val="Normal"/>
    <w:next w:val="Normal"/>
    <w:rsid w:val="00A62B7A"/>
    <w:pPr>
      <w:widowControl w:val="0"/>
      <w:autoSpaceDE w:val="0"/>
      <w:autoSpaceDN w:val="0"/>
      <w:adjustRightInd w:val="0"/>
      <w:spacing w:line="360" w:lineRule="auto"/>
      <w:jc w:val="left"/>
    </w:pPr>
    <w:rPr>
      <w:rFonts w:ascii="Times New Roman" w:eastAsia="SimHei"/>
      <w:kern w:val="0"/>
      <w:sz w:val="24"/>
      <w:szCs w:val="24"/>
    </w:rPr>
  </w:style>
  <w:style w:type="paragraph" w:customStyle="1" w:styleId="DefaultText">
    <w:name w:val="Default Text"/>
    <w:basedOn w:val="Normal"/>
    <w:rsid w:val="00A62B7A"/>
    <w:pPr>
      <w:spacing w:line="240" w:lineRule="auto"/>
      <w:jc w:val="left"/>
    </w:pPr>
    <w:rPr>
      <w:rFonts w:ascii="Tahoma" w:eastAsia="Times New Roman" w:hAnsi="Tahoma" w:cs="Tahoma"/>
      <w:snapToGrid w:val="0"/>
      <w:kern w:val="0"/>
      <w:sz w:val="20"/>
      <w:lang w:eastAsia="en-US"/>
    </w:rPr>
  </w:style>
  <w:style w:type="paragraph" w:styleId="TOC3">
    <w:name w:val="toc 3"/>
    <w:basedOn w:val="Normal"/>
    <w:next w:val="Normal"/>
    <w:autoRedefine/>
    <w:semiHidden/>
    <w:rsid w:val="00A62B7A"/>
    <w:pPr>
      <w:widowControl w:val="0"/>
      <w:tabs>
        <w:tab w:val="left" w:pos="1320"/>
        <w:tab w:val="right" w:leader="dot" w:pos="9840"/>
      </w:tabs>
      <w:adjustRightInd w:val="0"/>
      <w:spacing w:line="312" w:lineRule="atLeast"/>
      <w:ind w:leftChars="400" w:left="840"/>
      <w:textAlignment w:val="baseline"/>
    </w:pPr>
    <w:rPr>
      <w:rFonts w:ascii="Times New Roman"/>
      <w:noProof/>
      <w:kern w:val="0"/>
      <w:szCs w:val="21"/>
    </w:rPr>
  </w:style>
  <w:style w:type="paragraph" w:styleId="TOC5">
    <w:name w:val="toc 5"/>
    <w:basedOn w:val="Normal"/>
    <w:next w:val="Normal"/>
    <w:autoRedefine/>
    <w:semiHidden/>
    <w:rsid w:val="00A62B7A"/>
    <w:pPr>
      <w:widowControl w:val="0"/>
      <w:adjustRightInd w:val="0"/>
      <w:spacing w:line="312" w:lineRule="atLeast"/>
      <w:ind w:leftChars="800" w:left="1680"/>
      <w:textAlignment w:val="baseline"/>
    </w:pPr>
    <w:rPr>
      <w:rFonts w:ascii="Times New Roman"/>
      <w:kern w:val="0"/>
    </w:rPr>
  </w:style>
  <w:style w:type="paragraph" w:styleId="TOC6">
    <w:name w:val="toc 6"/>
    <w:basedOn w:val="Normal"/>
    <w:next w:val="Normal"/>
    <w:autoRedefine/>
    <w:semiHidden/>
    <w:rsid w:val="00A62B7A"/>
    <w:pPr>
      <w:widowControl w:val="0"/>
      <w:adjustRightInd w:val="0"/>
      <w:spacing w:line="312" w:lineRule="atLeast"/>
      <w:ind w:leftChars="1000" w:left="2100"/>
      <w:textAlignment w:val="baseline"/>
    </w:pPr>
    <w:rPr>
      <w:rFonts w:ascii="Times New Roman"/>
      <w:kern w:val="0"/>
    </w:rPr>
  </w:style>
  <w:style w:type="paragraph" w:styleId="TOC7">
    <w:name w:val="toc 7"/>
    <w:basedOn w:val="Normal"/>
    <w:next w:val="Normal"/>
    <w:autoRedefine/>
    <w:semiHidden/>
    <w:rsid w:val="00A62B7A"/>
    <w:pPr>
      <w:widowControl w:val="0"/>
      <w:adjustRightInd w:val="0"/>
      <w:spacing w:line="312" w:lineRule="atLeast"/>
      <w:ind w:leftChars="1200" w:left="2520"/>
      <w:textAlignment w:val="baseline"/>
    </w:pPr>
    <w:rPr>
      <w:rFonts w:ascii="Times New Roman"/>
      <w:kern w:val="0"/>
    </w:rPr>
  </w:style>
  <w:style w:type="paragraph" w:styleId="TOC8">
    <w:name w:val="toc 8"/>
    <w:basedOn w:val="Normal"/>
    <w:next w:val="Normal"/>
    <w:autoRedefine/>
    <w:semiHidden/>
    <w:rsid w:val="00A62B7A"/>
    <w:pPr>
      <w:widowControl w:val="0"/>
      <w:adjustRightInd w:val="0"/>
      <w:spacing w:line="312" w:lineRule="atLeast"/>
      <w:ind w:leftChars="1400" w:left="2940"/>
      <w:textAlignment w:val="baseline"/>
    </w:pPr>
    <w:rPr>
      <w:rFonts w:ascii="Times New Roman"/>
      <w:kern w:val="0"/>
    </w:rPr>
  </w:style>
  <w:style w:type="paragraph" w:styleId="TOC9">
    <w:name w:val="toc 9"/>
    <w:basedOn w:val="Normal"/>
    <w:next w:val="Normal"/>
    <w:autoRedefine/>
    <w:semiHidden/>
    <w:rsid w:val="00A62B7A"/>
    <w:pPr>
      <w:widowControl w:val="0"/>
      <w:adjustRightInd w:val="0"/>
      <w:spacing w:line="312" w:lineRule="atLeast"/>
      <w:ind w:leftChars="1600" w:left="3360"/>
      <w:textAlignment w:val="baseline"/>
    </w:pPr>
    <w:rPr>
      <w:rFonts w:ascii="Times New Roman"/>
      <w:kern w:val="0"/>
    </w:rPr>
  </w:style>
  <w:style w:type="character" w:styleId="Strong">
    <w:name w:val="Strong"/>
    <w:qFormat/>
    <w:rsid w:val="00A62B7A"/>
    <w:rPr>
      <w:b/>
      <w:bCs/>
    </w:rPr>
  </w:style>
  <w:style w:type="character" w:customStyle="1" w:styleId="indrykning">
    <w:name w:val="indrykning"/>
    <w:basedOn w:val="DefaultParagraphFont"/>
    <w:rsid w:val="00A62B7A"/>
  </w:style>
  <w:style w:type="paragraph" w:customStyle="1" w:styleId="22">
    <w:name w:val="标题2"/>
    <w:basedOn w:val="Normal"/>
    <w:rsid w:val="00A62B7A"/>
    <w:pPr>
      <w:widowControl w:val="0"/>
      <w:spacing w:line="240" w:lineRule="auto"/>
      <w:ind w:firstLineChars="200" w:firstLine="200"/>
    </w:pPr>
    <w:rPr>
      <w:rFonts w:ascii="Times New Roman"/>
      <w:b/>
      <w:bCs/>
      <w:kern w:val="2"/>
      <w:szCs w:val="24"/>
    </w:rPr>
  </w:style>
  <w:style w:type="paragraph" w:customStyle="1" w:styleId="a2">
    <w:name w:val="表的注释"/>
    <w:basedOn w:val="Normal"/>
    <w:rsid w:val="00A62B7A"/>
    <w:pPr>
      <w:widowControl w:val="0"/>
      <w:spacing w:line="240" w:lineRule="auto"/>
      <w:ind w:firstLineChars="200" w:firstLine="200"/>
    </w:pPr>
    <w:rPr>
      <w:rFonts w:ascii="Times New Roman"/>
      <w:kern w:val="2"/>
      <w:sz w:val="18"/>
      <w:szCs w:val="24"/>
    </w:rPr>
  </w:style>
  <w:style w:type="paragraph" w:customStyle="1" w:styleId="a3">
    <w:name w:val="注释"/>
    <w:basedOn w:val="Normal"/>
    <w:rsid w:val="00A62B7A"/>
    <w:pPr>
      <w:widowControl w:val="0"/>
      <w:spacing w:line="240" w:lineRule="auto"/>
    </w:pPr>
    <w:rPr>
      <w:rFonts w:ascii="Times New Roman"/>
      <w:kern w:val="2"/>
      <w:sz w:val="18"/>
      <w:szCs w:val="24"/>
    </w:rPr>
  </w:style>
  <w:style w:type="paragraph" w:customStyle="1" w:styleId="Standard-AKT">
    <w:name w:val="Standard-AKT"/>
    <w:basedOn w:val="Normal"/>
    <w:rsid w:val="00A62B7A"/>
    <w:pPr>
      <w:autoSpaceDE w:val="0"/>
      <w:autoSpaceDN w:val="0"/>
      <w:spacing w:line="360" w:lineRule="auto"/>
      <w:jc w:val="left"/>
    </w:pPr>
    <w:rPr>
      <w:rFonts w:ascii="Arial" w:hAnsi="Arial" w:cs="Arial"/>
      <w:kern w:val="0"/>
      <w:sz w:val="24"/>
      <w:szCs w:val="24"/>
      <w:lang w:val="de-DE" w:eastAsia="de-DE"/>
    </w:rPr>
  </w:style>
  <w:style w:type="paragraph" w:customStyle="1" w:styleId="xl65">
    <w:name w:val="xl65"/>
    <w:basedOn w:val="Normal"/>
    <w:rsid w:val="00A62B7A"/>
    <w:pPr>
      <w:spacing w:before="100" w:beforeAutospacing="1" w:after="100" w:afterAutospacing="1" w:line="240" w:lineRule="auto"/>
      <w:jc w:val="left"/>
    </w:pPr>
    <w:rPr>
      <w:rFonts w:ascii="Verdana" w:eastAsia="Arial Unicode MS" w:hAnsi="Verdana" w:cs="Arial Unicode MS"/>
      <w:kern w:val="0"/>
      <w:sz w:val="18"/>
      <w:szCs w:val="18"/>
      <w:lang w:val="de-DE" w:eastAsia="de-DE"/>
    </w:rPr>
  </w:style>
  <w:style w:type="paragraph" w:customStyle="1" w:styleId="font6">
    <w:name w:val="font6"/>
    <w:basedOn w:val="Normal"/>
    <w:rsid w:val="00A62B7A"/>
    <w:pPr>
      <w:spacing w:before="100" w:beforeAutospacing="1" w:after="100" w:afterAutospacing="1" w:line="240" w:lineRule="auto"/>
      <w:jc w:val="left"/>
    </w:pPr>
    <w:rPr>
      <w:rFonts w:ascii="Verdana" w:eastAsia="Arial Unicode MS" w:hAnsi="Verdana" w:cs="Arial Unicode MS"/>
      <w:b/>
      <w:bCs/>
      <w:kern w:val="0"/>
      <w:sz w:val="20"/>
      <w:lang w:val="de-DE" w:eastAsia="de-DE"/>
    </w:rPr>
  </w:style>
  <w:style w:type="paragraph" w:customStyle="1" w:styleId="xl52">
    <w:name w:val="xl52"/>
    <w:basedOn w:val="Normal"/>
    <w:rsid w:val="00A62B7A"/>
    <w:pPr>
      <w:spacing w:before="100" w:beforeAutospacing="1" w:after="100" w:afterAutospacing="1" w:line="240" w:lineRule="auto"/>
      <w:jc w:val="right"/>
    </w:pPr>
    <w:rPr>
      <w:rFonts w:ascii="Verdana" w:eastAsia="Arial Unicode MS" w:hAnsi="Verdana" w:cs="Arial Unicode MS"/>
      <w:b/>
      <w:bCs/>
      <w:kern w:val="0"/>
      <w:sz w:val="18"/>
      <w:szCs w:val="18"/>
      <w:lang w:val="de-DE" w:eastAsia="de-DE"/>
    </w:rPr>
  </w:style>
  <w:style w:type="paragraph" w:styleId="NormalWeb">
    <w:name w:val="Normal (Web)"/>
    <w:basedOn w:val="Normal"/>
    <w:rsid w:val="00A62B7A"/>
    <w:pPr>
      <w:spacing w:before="100" w:beforeAutospacing="1" w:after="100" w:afterAutospacing="1" w:line="240" w:lineRule="auto"/>
      <w:jc w:val="left"/>
    </w:pPr>
    <w:rPr>
      <w:rFonts w:ascii="Times New Roman"/>
      <w:kern w:val="0"/>
      <w:sz w:val="24"/>
      <w:szCs w:val="24"/>
      <w:lang w:eastAsia="en-US"/>
    </w:rPr>
  </w:style>
  <w:style w:type="character" w:styleId="Emphasis">
    <w:name w:val="Emphasis"/>
    <w:qFormat/>
    <w:rsid w:val="00A62B7A"/>
    <w:rPr>
      <w:i/>
      <w:iCs/>
    </w:rPr>
  </w:style>
  <w:style w:type="paragraph" w:customStyle="1" w:styleId="ChtTabTitle">
    <w:name w:val="Cht&amp;Tab Title"/>
    <w:basedOn w:val="Caption"/>
    <w:autoRedefine/>
    <w:rsid w:val="00A62B7A"/>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rsid w:val="00A62B7A"/>
    <w:pPr>
      <w:pBdr>
        <w:left w:val="single" w:sz="4" w:space="0" w:color="auto"/>
      </w:pBdr>
      <w:spacing w:before="100" w:beforeAutospacing="1" w:after="100" w:afterAutospacing="1" w:line="240" w:lineRule="auto"/>
      <w:jc w:val="right"/>
    </w:pPr>
    <w:rPr>
      <w:rFonts w:ascii="Arial" w:eastAsia="Arial Unicode MS" w:hAnsi="Arial" w:cs="Arial"/>
      <w:kern w:val="0"/>
      <w:sz w:val="16"/>
      <w:szCs w:val="16"/>
    </w:rPr>
  </w:style>
  <w:style w:type="character" w:styleId="HTMLTypewriter">
    <w:name w:val="HTML Typewriter"/>
    <w:rsid w:val="00A62B7A"/>
    <w:rPr>
      <w:rFonts w:ascii="SimSun" w:eastAsia="SimSun" w:hAnsi="SimSun" w:cs="SimSun"/>
      <w:sz w:val="24"/>
      <w:szCs w:val="24"/>
    </w:rPr>
  </w:style>
  <w:style w:type="paragraph" w:styleId="ListNumber2">
    <w:name w:val="List Number 2"/>
    <w:basedOn w:val="Normal"/>
    <w:rsid w:val="00A62B7A"/>
    <w:pPr>
      <w:numPr>
        <w:ilvl w:val="1"/>
        <w:numId w:val="7"/>
      </w:numPr>
      <w:tabs>
        <w:tab w:val="clear" w:pos="792"/>
        <w:tab w:val="left" w:pos="851"/>
      </w:tabs>
      <w:spacing w:line="260" w:lineRule="atLeast"/>
      <w:ind w:left="851" w:hanging="851"/>
      <w:jc w:val="left"/>
    </w:pPr>
    <w:rPr>
      <w:rFonts w:ascii="Univers" w:hAnsi="Univers"/>
      <w:kern w:val="0"/>
      <w:sz w:val="20"/>
      <w:lang w:val="nl-NL" w:eastAsia="nl-NL"/>
    </w:rPr>
  </w:style>
  <w:style w:type="paragraph" w:styleId="ListNumber3">
    <w:name w:val="List Number 3"/>
    <w:basedOn w:val="Normal"/>
    <w:rsid w:val="00A62B7A"/>
    <w:pPr>
      <w:numPr>
        <w:ilvl w:val="2"/>
        <w:numId w:val="7"/>
      </w:numPr>
      <w:tabs>
        <w:tab w:val="clear" w:pos="1440"/>
        <w:tab w:val="left" w:pos="1134"/>
      </w:tabs>
      <w:spacing w:line="260" w:lineRule="atLeast"/>
      <w:ind w:left="1134" w:hanging="1134"/>
      <w:jc w:val="left"/>
    </w:pPr>
    <w:rPr>
      <w:rFonts w:ascii="Univers" w:hAnsi="Univers"/>
      <w:kern w:val="0"/>
      <w:sz w:val="20"/>
      <w:lang w:val="nl-NL" w:eastAsia="nl-NL"/>
    </w:rPr>
  </w:style>
  <w:style w:type="paragraph" w:styleId="ListNumber4">
    <w:name w:val="List Number 4"/>
    <w:basedOn w:val="Normal"/>
    <w:rsid w:val="00A62B7A"/>
    <w:pPr>
      <w:numPr>
        <w:ilvl w:val="3"/>
        <w:numId w:val="7"/>
      </w:numPr>
      <w:tabs>
        <w:tab w:val="clear" w:pos="2160"/>
        <w:tab w:val="left" w:pos="1418"/>
      </w:tabs>
      <w:spacing w:line="260" w:lineRule="atLeast"/>
      <w:ind w:left="1418" w:hanging="1418"/>
      <w:jc w:val="left"/>
    </w:pPr>
    <w:rPr>
      <w:rFonts w:ascii="Univers" w:hAnsi="Univers"/>
      <w:kern w:val="0"/>
      <w:sz w:val="20"/>
      <w:lang w:val="nl-NL" w:eastAsia="nl-NL"/>
    </w:rPr>
  </w:style>
  <w:style w:type="paragraph" w:customStyle="1" w:styleId="Auteurs">
    <w:name w:val="Auteurs"/>
    <w:basedOn w:val="Normal"/>
    <w:rsid w:val="00A62B7A"/>
    <w:pPr>
      <w:spacing w:line="280" w:lineRule="atLeast"/>
      <w:jc w:val="left"/>
    </w:pPr>
    <w:rPr>
      <w:rFonts w:ascii="Times New Roman"/>
      <w:kern w:val="0"/>
      <w:sz w:val="22"/>
      <w:lang w:val="nl-NL" w:eastAsia="nl-NL"/>
    </w:rPr>
  </w:style>
  <w:style w:type="paragraph" w:customStyle="1" w:styleId="NormalWeb1">
    <w:name w:val="Normal (Web)1"/>
    <w:basedOn w:val="Normal"/>
    <w:rsid w:val="00A62B7A"/>
    <w:pPr>
      <w:spacing w:before="100" w:beforeAutospacing="1" w:after="100" w:afterAutospacing="1" w:line="240" w:lineRule="auto"/>
      <w:jc w:val="left"/>
    </w:pPr>
    <w:rPr>
      <w:rFonts w:ascii="Times New Roman"/>
      <w:kern w:val="0"/>
      <w:sz w:val="24"/>
      <w:szCs w:val="24"/>
      <w:lang w:val="nl-NL" w:eastAsia="nl-NL"/>
    </w:rPr>
  </w:style>
  <w:style w:type="character" w:customStyle="1" w:styleId="t31">
    <w:name w:val="t31"/>
    <w:rsid w:val="00A62B7A"/>
    <w:rPr>
      <w:color w:val="000000"/>
      <w:sz w:val="26"/>
      <w:szCs w:val="26"/>
    </w:rPr>
  </w:style>
  <w:style w:type="character" w:customStyle="1" w:styleId="hl">
    <w:name w:val="hl"/>
    <w:rsid w:val="00A62B7A"/>
    <w:rPr>
      <w:b/>
      <w:bCs/>
    </w:rPr>
  </w:style>
  <w:style w:type="character" w:customStyle="1" w:styleId="CharChar">
    <w:name w:val=" Char Char"/>
    <w:locked/>
    <w:rsid w:val="00A62B7A"/>
    <w:rPr>
      <w:sz w:val="24"/>
      <w:szCs w:val="24"/>
      <w:lang w:val="sk-SK" w:eastAsia="sk-SK" w:bidi="ar-SA"/>
    </w:rPr>
  </w:style>
  <w:style w:type="paragraph" w:styleId="ListParagraph">
    <w:name w:val="List Paragraph"/>
    <w:basedOn w:val="Normal"/>
    <w:qFormat/>
    <w:rsid w:val="00A62B7A"/>
    <w:pPr>
      <w:spacing w:line="240" w:lineRule="auto"/>
      <w:ind w:left="720"/>
      <w:jc w:val="left"/>
    </w:pPr>
    <w:rPr>
      <w:rFonts w:ascii="Times New Roman"/>
      <w:kern w:val="0"/>
      <w:sz w:val="24"/>
      <w:szCs w:val="24"/>
      <w:lang w:eastAsia="en-US"/>
    </w:rPr>
  </w:style>
  <w:style w:type="paragraph" w:customStyle="1" w:styleId="stmasia3">
    <w:name w:val="stmasia3"/>
    <w:basedOn w:val="Normal"/>
    <w:rsid w:val="00A62B7A"/>
    <w:pPr>
      <w:tabs>
        <w:tab w:val="left" w:pos="1276"/>
        <w:tab w:val="left" w:pos="2552"/>
        <w:tab w:val="left" w:pos="3969"/>
        <w:tab w:val="left" w:pos="5245"/>
        <w:tab w:val="left" w:pos="6521"/>
        <w:tab w:val="left" w:pos="7797"/>
        <w:tab w:val="left" w:pos="9072"/>
      </w:tabs>
      <w:spacing w:line="240" w:lineRule="auto"/>
      <w:jc w:val="left"/>
    </w:pPr>
    <w:rPr>
      <w:rFonts w:ascii="Times New Roman"/>
      <w:snapToGrid w:val="0"/>
      <w:color w:val="000080"/>
      <w:kern w:val="0"/>
      <w:sz w:val="24"/>
      <w:szCs w:val="24"/>
      <w:lang w:val="fi-FI" w:eastAsia="fi-FI"/>
    </w:rPr>
  </w:style>
  <w:style w:type="paragraph" w:customStyle="1" w:styleId="omaotsikko1">
    <w:name w:val="oma otsikko 1"/>
    <w:basedOn w:val="Normal"/>
    <w:next w:val="Normal"/>
    <w:rsid w:val="00A62B7A"/>
    <w:pPr>
      <w:keepNext/>
      <w:spacing w:before="480" w:after="240" w:line="240" w:lineRule="auto"/>
      <w:jc w:val="left"/>
      <w:outlineLvl w:val="0"/>
    </w:pPr>
    <w:rPr>
      <w:rFonts w:ascii="Times New Roman"/>
      <w:b/>
      <w:kern w:val="0"/>
      <w:sz w:val="24"/>
      <w:szCs w:val="24"/>
      <w:lang w:val="fi-FI" w:eastAsia="en-US"/>
    </w:rPr>
  </w:style>
  <w:style w:type="paragraph" w:customStyle="1" w:styleId="MP-corpotexto">
    <w:name w:val="MP-corpo texto"/>
    <w:basedOn w:val="Normal"/>
    <w:autoRedefine/>
    <w:rsid w:val="00A62B7A"/>
    <w:pPr>
      <w:spacing w:before="240" w:line="360" w:lineRule="auto"/>
    </w:pPr>
    <w:rPr>
      <w:rFonts w:ascii="Trebuchet MS" w:hAnsi="Trebuchet MS" w:cs="Arial"/>
      <w:bCs/>
      <w:color w:val="000000"/>
      <w:kern w:val="0"/>
      <w:sz w:val="22"/>
      <w:lang w:val="pt-PT" w:eastAsia="pt-PT"/>
    </w:rPr>
  </w:style>
  <w:style w:type="paragraph" w:customStyle="1" w:styleId="Textodecomentrio1">
    <w:name w:val="Texto de comentário1"/>
    <w:basedOn w:val="Normal"/>
    <w:rsid w:val="00A62B7A"/>
    <w:pPr>
      <w:suppressAutoHyphens/>
      <w:spacing w:line="240" w:lineRule="exact"/>
      <w:jc w:val="left"/>
    </w:pPr>
    <w:rPr>
      <w:rFonts w:ascii="Times New Roman"/>
      <w:spacing w:val="4"/>
      <w:w w:val="103"/>
      <w:kern w:val="1"/>
      <w:sz w:val="20"/>
      <w:lang w:val="en-GB" w:eastAsia="ar-SA"/>
    </w:rPr>
  </w:style>
  <w:style w:type="paragraph" w:customStyle="1" w:styleId="Contedodatabela">
    <w:name w:val="Conteúdo da tabela"/>
    <w:basedOn w:val="Normal"/>
    <w:rsid w:val="00A62B7A"/>
    <w:pPr>
      <w:suppressLineNumbers/>
      <w:suppressAutoHyphens/>
      <w:spacing w:line="240" w:lineRule="exact"/>
      <w:jc w:val="left"/>
    </w:pPr>
    <w:rPr>
      <w:rFonts w:ascii="Times New Roman"/>
      <w:spacing w:val="4"/>
      <w:w w:val="103"/>
      <w:kern w:val="1"/>
      <w:sz w:val="20"/>
      <w:lang w:val="en-GB" w:eastAsia="ar-SA"/>
    </w:rPr>
  </w:style>
  <w:style w:type="table" w:styleId="TableGrid">
    <w:name w:val="Table Grid"/>
    <w:basedOn w:val="TableNormal"/>
    <w:rsid w:val="00A62B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
    <w:name w:val="__tts"/>
    <w:basedOn w:val="DefaultParagraphFont"/>
    <w:rsid w:val="00091E5E"/>
  </w:style>
  <w:style w:type="paragraph" w:customStyle="1" w:styleId="Default">
    <w:name w:val="Default"/>
    <w:rsid w:val="00091E5E"/>
    <w:pPr>
      <w:autoSpaceDE w:val="0"/>
      <w:autoSpaceDN w:val="0"/>
      <w:adjustRightInd w:val="0"/>
    </w:pPr>
    <w:rPr>
      <w:rFonts w:ascii="JNKHEB+TimesNewRoman" w:hAnsi="JNKHEB+TimesNewRoman"/>
      <w:color w:val="000000"/>
      <w:sz w:val="24"/>
      <w:szCs w:val="24"/>
      <w:lang w:val="fr-FR" w:eastAsia="fr-FR"/>
    </w:rPr>
  </w:style>
  <w:style w:type="paragraph" w:customStyle="1" w:styleId="texto2">
    <w:name w:val="texto2"/>
    <w:basedOn w:val="Normal"/>
    <w:rsid w:val="004B277A"/>
    <w:pPr>
      <w:spacing w:before="100" w:beforeAutospacing="1" w:after="100" w:afterAutospacing="1" w:line="240" w:lineRule="auto"/>
    </w:pPr>
    <w:rPr>
      <w:rFonts w:ascii="Tahoma" w:eastAsia="Arial Unicode MS" w:hAnsi="Tahoma" w:cs="Tahoma"/>
      <w:color w:val="000099"/>
      <w:kern w:val="0"/>
      <w:sz w:val="24"/>
      <w:szCs w:val="24"/>
      <w:lang w:val="es-ES" w:eastAsia="es-ES"/>
    </w:rPr>
  </w:style>
  <w:style w:type="paragraph" w:styleId="Subtitle">
    <w:name w:val="Subtitle"/>
    <w:basedOn w:val="Normal"/>
    <w:link w:val="SubtitleChar"/>
    <w:qFormat/>
    <w:rsid w:val="004B277A"/>
    <w:pPr>
      <w:spacing w:line="240" w:lineRule="auto"/>
      <w:jc w:val="center"/>
    </w:pPr>
    <w:rPr>
      <w:rFonts w:ascii="Arial" w:hAnsi="Arial" w:cs="Arial"/>
      <w:b/>
      <w:bCs/>
      <w:kern w:val="0"/>
      <w:sz w:val="28"/>
      <w:szCs w:val="24"/>
      <w:lang w:val="es-ES" w:eastAsia="es-ES"/>
    </w:rPr>
  </w:style>
  <w:style w:type="character" w:customStyle="1" w:styleId="SubtitleChar">
    <w:name w:val="Subtitle Char"/>
    <w:link w:val="Subtitle"/>
    <w:locked/>
    <w:rsid w:val="006E7A1B"/>
    <w:rPr>
      <w:rFonts w:ascii="Arial" w:eastAsia="SimSun" w:hAnsi="Arial" w:cs="Arial"/>
      <w:b/>
      <w:bCs/>
      <w:sz w:val="28"/>
      <w:szCs w:val="24"/>
      <w:lang w:val="es-ES" w:eastAsia="es-ES" w:bidi="ar-SA"/>
    </w:rPr>
  </w:style>
  <w:style w:type="paragraph" w:customStyle="1" w:styleId="Prrafodelista">
    <w:name w:val="Párrafo de lista"/>
    <w:basedOn w:val="Normal"/>
    <w:qFormat/>
    <w:rsid w:val="004B277A"/>
    <w:pPr>
      <w:spacing w:line="240" w:lineRule="auto"/>
      <w:ind w:left="708"/>
      <w:jc w:val="left"/>
    </w:pPr>
    <w:rPr>
      <w:rFonts w:ascii="Times New Roman"/>
      <w:kern w:val="0"/>
      <w:sz w:val="24"/>
      <w:szCs w:val="24"/>
      <w:lang w:val="es-ES" w:eastAsia="es-ES"/>
    </w:rPr>
  </w:style>
  <w:style w:type="paragraph" w:customStyle="1" w:styleId="msolistparagraph0">
    <w:name w:val="msolistparagraph"/>
    <w:basedOn w:val="Normal"/>
    <w:rsid w:val="004B277A"/>
    <w:pPr>
      <w:spacing w:before="100" w:beforeAutospacing="1" w:after="100" w:afterAutospacing="1" w:line="240" w:lineRule="auto"/>
      <w:ind w:left="720"/>
      <w:jc w:val="left"/>
    </w:pPr>
    <w:rPr>
      <w:rFonts w:ascii="Times New Roman"/>
      <w:kern w:val="0"/>
      <w:sz w:val="24"/>
      <w:szCs w:val="24"/>
      <w:lang w:val="es-ES" w:eastAsia="es-ES"/>
    </w:rPr>
  </w:style>
  <w:style w:type="paragraph" w:customStyle="1" w:styleId="Textoindependiente21">
    <w:name w:val="Texto independiente 21"/>
    <w:basedOn w:val="Normal"/>
    <w:rsid w:val="004B277A"/>
    <w:pPr>
      <w:widowControl w:val="0"/>
      <w:suppressAutoHyphens/>
      <w:spacing w:line="240" w:lineRule="auto"/>
    </w:pPr>
    <w:rPr>
      <w:rFonts w:ascii="Times New Roman" w:eastAsia="Arial Unicode MS"/>
      <w:kern w:val="1"/>
      <w:sz w:val="22"/>
      <w:szCs w:val="24"/>
      <w:lang w:val="es-SV"/>
    </w:rPr>
  </w:style>
  <w:style w:type="paragraph" w:customStyle="1" w:styleId="Textoindependiente31">
    <w:name w:val="Texto independiente 31"/>
    <w:basedOn w:val="Normal"/>
    <w:rsid w:val="004B277A"/>
    <w:pPr>
      <w:widowControl w:val="0"/>
      <w:suppressAutoHyphens/>
      <w:spacing w:line="240" w:lineRule="auto"/>
    </w:pPr>
    <w:rPr>
      <w:rFonts w:ascii="Times New Roman" w:eastAsia="Arial Unicode MS"/>
      <w:kern w:val="1"/>
      <w:sz w:val="22"/>
      <w:szCs w:val="24"/>
      <w:lang w:val="es-SV"/>
    </w:rPr>
  </w:style>
  <w:style w:type="paragraph" w:styleId="z-BottomofForm">
    <w:name w:val="HTML Bottom of Form"/>
    <w:basedOn w:val="Normal"/>
    <w:next w:val="Normal"/>
    <w:hidden/>
    <w:rsid w:val="004B277A"/>
    <w:pPr>
      <w:pBdr>
        <w:top w:val="single" w:sz="6" w:space="1" w:color="auto"/>
      </w:pBdr>
      <w:spacing w:line="240" w:lineRule="auto"/>
      <w:jc w:val="center"/>
    </w:pPr>
    <w:rPr>
      <w:rFonts w:ascii="Arial" w:hAnsi="Arial" w:cs="Arial"/>
      <w:vanish/>
      <w:kern w:val="0"/>
      <w:sz w:val="16"/>
      <w:szCs w:val="16"/>
      <w:lang w:val="es-ES" w:eastAsia="es-ES"/>
    </w:rPr>
  </w:style>
  <w:style w:type="paragraph" w:styleId="z-TopofForm">
    <w:name w:val="HTML Top of Form"/>
    <w:basedOn w:val="Normal"/>
    <w:next w:val="Normal"/>
    <w:hidden/>
    <w:rsid w:val="004B277A"/>
    <w:pPr>
      <w:pBdr>
        <w:bottom w:val="single" w:sz="6" w:space="1" w:color="auto"/>
      </w:pBdr>
      <w:spacing w:line="240" w:lineRule="auto"/>
      <w:jc w:val="center"/>
    </w:pPr>
    <w:rPr>
      <w:rFonts w:ascii="Arial" w:hAnsi="Arial" w:cs="Arial"/>
      <w:vanish/>
      <w:kern w:val="0"/>
      <w:sz w:val="16"/>
      <w:szCs w:val="16"/>
      <w:lang w:val="es-ES" w:eastAsia="es-ES"/>
    </w:rPr>
  </w:style>
  <w:style w:type="paragraph" w:customStyle="1" w:styleId="NormalSchedule">
    <w:name w:val="Normal Schedule"/>
    <w:basedOn w:val="Normal"/>
    <w:next w:val="Normal"/>
    <w:rsid w:val="004B277A"/>
    <w:pPr>
      <w:tabs>
        <w:tab w:val="left" w:leader="dot" w:pos="2218"/>
        <w:tab w:val="left" w:pos="2707"/>
        <w:tab w:val="right" w:leader="dot" w:pos="9835"/>
      </w:tabs>
      <w:suppressAutoHyphens/>
      <w:spacing w:line="240" w:lineRule="exact"/>
      <w:jc w:val="left"/>
    </w:pPr>
    <w:rPr>
      <w:rFonts w:ascii="Times New Roman"/>
      <w:spacing w:val="4"/>
      <w:w w:val="103"/>
      <w:sz w:val="20"/>
      <w:lang w:val="es-ES" w:eastAsia="en-US"/>
    </w:rPr>
  </w:style>
  <w:style w:type="character" w:customStyle="1" w:styleId="tw4winMark">
    <w:name w:val="tw4winMark"/>
    <w:rsid w:val="00534500"/>
    <w:rPr>
      <w:rFonts w:ascii="Courier New" w:hAnsi="Courier New" w:cs="Courier New" w:hint="default"/>
      <w:vanish/>
      <w:webHidden w:val="0"/>
      <w:color w:val="800080"/>
      <w:vertAlign w:val="subscript"/>
      <w:specVanish w:val="0"/>
    </w:rPr>
  </w:style>
  <w:style w:type="character" w:customStyle="1" w:styleId="trans">
    <w:name w:val="trans"/>
    <w:basedOn w:val="DefaultParagraphFont"/>
    <w:rsid w:val="00534500"/>
  </w:style>
  <w:style w:type="paragraph" w:customStyle="1" w:styleId="1AutoList2">
    <w:name w:val="1AutoList2"/>
    <w:rsid w:val="00C60C66"/>
    <w:pPr>
      <w:widowControl w:val="0"/>
      <w:tabs>
        <w:tab w:val="left" w:pos="720"/>
      </w:tabs>
      <w:autoSpaceDE w:val="0"/>
      <w:autoSpaceDN w:val="0"/>
      <w:adjustRightInd w:val="0"/>
      <w:ind w:left="720" w:hanging="720"/>
      <w:jc w:val="both"/>
    </w:pPr>
    <w:rPr>
      <w:szCs w:val="24"/>
    </w:rPr>
  </w:style>
  <w:style w:type="paragraph" w:customStyle="1" w:styleId="a4">
    <w:name w:val="悬挂符号－"/>
    <w:basedOn w:val="Normal"/>
    <w:rsid w:val="00C60C66"/>
    <w:pPr>
      <w:numPr>
        <w:numId w:val="8"/>
      </w:numPr>
      <w:tabs>
        <w:tab w:val="clear" w:pos="510"/>
      </w:tabs>
      <w:overflowPunct w:val="0"/>
      <w:adjustRightInd w:val="0"/>
      <w:snapToGrid w:val="0"/>
      <w:spacing w:line="336" w:lineRule="auto"/>
    </w:pPr>
    <w:rPr>
      <w:rFonts w:ascii="Times New Roman"/>
      <w:snapToGrid w:val="0"/>
      <w:spacing w:val="10"/>
      <w:kern w:val="0"/>
      <w:sz w:val="24"/>
    </w:rPr>
  </w:style>
  <w:style w:type="paragraph" w:customStyle="1" w:styleId="NormalWeb7">
    <w:name w:val="Normal (Web)7"/>
    <w:basedOn w:val="Normal"/>
    <w:rsid w:val="00EC24A7"/>
    <w:pPr>
      <w:spacing w:before="105" w:after="105" w:line="336" w:lineRule="auto"/>
      <w:jc w:val="left"/>
    </w:pPr>
    <w:rPr>
      <w:rFonts w:ascii="Arial" w:hAnsi="Arial" w:cs="Arial"/>
      <w:kern w:val="0"/>
      <w:sz w:val="24"/>
      <w:szCs w:val="24"/>
      <w:lang w:val="fr-FR"/>
    </w:rPr>
  </w:style>
  <w:style w:type="paragraph" w:customStyle="1" w:styleId="Quotations">
    <w:name w:val="Quotations"/>
    <w:basedOn w:val="Normal"/>
    <w:rsid w:val="00AC159D"/>
    <w:pPr>
      <w:widowControl w:val="0"/>
      <w:suppressAutoHyphens/>
      <w:spacing w:after="283" w:line="240" w:lineRule="auto"/>
      <w:ind w:left="567" w:right="567"/>
      <w:jc w:val="left"/>
    </w:pPr>
    <w:rPr>
      <w:rFonts w:ascii="Times New Roman" w:eastAsia="Lucida Sans Unicode"/>
      <w:kern w:val="0"/>
      <w:sz w:val="24"/>
      <w:szCs w:val="24"/>
      <w:lang w:val="fr-FR"/>
    </w:rPr>
  </w:style>
  <w:style w:type="paragraph" w:customStyle="1" w:styleId="Style">
    <w:name w:val="Style"/>
    <w:rsid w:val="00AC159D"/>
    <w:pPr>
      <w:widowControl w:val="0"/>
      <w:autoSpaceDE w:val="0"/>
      <w:autoSpaceDN w:val="0"/>
      <w:adjustRightInd w:val="0"/>
    </w:pPr>
    <w:rPr>
      <w:sz w:val="24"/>
      <w:szCs w:val="24"/>
      <w:lang w:val="fr-FR" w:eastAsia="fr-FR"/>
    </w:rPr>
  </w:style>
  <w:style w:type="paragraph" w:customStyle="1" w:styleId="Textedebulles">
    <w:name w:val="Texte de bulles"/>
    <w:basedOn w:val="Normal"/>
    <w:semiHidden/>
    <w:rsid w:val="00AC159D"/>
    <w:pPr>
      <w:spacing w:line="240" w:lineRule="auto"/>
      <w:jc w:val="left"/>
    </w:pPr>
    <w:rPr>
      <w:rFonts w:ascii="Tahoma" w:hAnsi="Tahoma" w:cs="Tahoma"/>
      <w:kern w:val="0"/>
      <w:sz w:val="16"/>
      <w:szCs w:val="16"/>
      <w:lang w:val="fr-FR"/>
    </w:rPr>
  </w:style>
  <w:style w:type="character" w:customStyle="1" w:styleId="CarCar">
    <w:name w:val=" Car Car"/>
    <w:rsid w:val="00AC159D"/>
    <w:rPr>
      <w:rFonts w:ascii="Times New Roman" w:eastAsia="Times New Roman" w:hAnsi="Times New Roman" w:cs="Times New Roman"/>
      <w:sz w:val="24"/>
      <w:szCs w:val="24"/>
    </w:rPr>
  </w:style>
  <w:style w:type="paragraph" w:customStyle="1" w:styleId="text">
    <w:name w:val="text"/>
    <w:basedOn w:val="Normal"/>
    <w:rsid w:val="00AC159D"/>
    <w:pPr>
      <w:spacing w:before="100" w:beforeAutospacing="1" w:after="100" w:afterAutospacing="1" w:line="240" w:lineRule="auto"/>
      <w:jc w:val="left"/>
    </w:pPr>
    <w:rPr>
      <w:rFonts w:ascii="Verdana" w:eastAsia="Arial Unicode MS" w:hAnsi="Verdana" w:cs="Arial Unicode MS"/>
      <w:color w:val="000000"/>
      <w:kern w:val="0"/>
      <w:sz w:val="18"/>
      <w:szCs w:val="18"/>
      <w:lang w:val="fr-FR"/>
    </w:rPr>
  </w:style>
  <w:style w:type="paragraph" w:customStyle="1" w:styleId="a5">
    <w:name w:val="清除格式"/>
    <w:basedOn w:val="Normal"/>
    <w:rsid w:val="00AC159D"/>
    <w:pPr>
      <w:spacing w:line="480" w:lineRule="auto"/>
    </w:pPr>
    <w:rPr>
      <w:rFonts w:ascii="Times New Roman"/>
      <w:color w:val="000000"/>
      <w:kern w:val="0"/>
      <w:sz w:val="24"/>
      <w:szCs w:val="24"/>
    </w:rPr>
  </w:style>
  <w:style w:type="character" w:customStyle="1" w:styleId="title0">
    <w:name w:val="title"/>
    <w:basedOn w:val="DefaultParagraphFont"/>
    <w:rsid w:val="00AC159D"/>
  </w:style>
  <w:style w:type="paragraph" w:styleId="NoSpacing">
    <w:name w:val="No Spacing"/>
    <w:qFormat/>
    <w:rsid w:val="00A873C0"/>
    <w:rPr>
      <w:sz w:val="24"/>
      <w:szCs w:val="24"/>
    </w:rPr>
  </w:style>
  <w:style w:type="paragraph" w:customStyle="1" w:styleId="CharCharCharChar">
    <w:name w:val="Char Char Char Char"/>
    <w:basedOn w:val="Heading2"/>
    <w:rsid w:val="00A873C0"/>
    <w:pPr>
      <w:keepLines w:val="0"/>
      <w:pageBreakBefore/>
      <w:widowControl/>
      <w:numPr>
        <w:ilvl w:val="1"/>
      </w:numPr>
      <w:tabs>
        <w:tab w:val="num" w:pos="576"/>
        <w:tab w:val="left" w:pos="850"/>
        <w:tab w:val="left" w:pos="1191"/>
        <w:tab w:val="left" w:pos="1531"/>
      </w:tabs>
      <w:spacing w:before="120" w:after="120" w:line="240" w:lineRule="auto"/>
      <w:ind w:left="576" w:hanging="576"/>
      <w:jc w:val="center"/>
    </w:pPr>
    <w:rPr>
      <w:rFonts w:ascii="Tahoma" w:eastAsia="SimSun" w:hAnsi="Tahoma" w:cs="Tahoma"/>
      <w:bCs/>
      <w:color w:val="FFFFFF"/>
      <w:spacing w:val="20"/>
      <w:kern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Pages>
  <Words>22602</Words>
  <Characters>24186</Characters>
  <Application>Microsoft Office Word</Application>
  <DocSecurity>4</DocSecurity>
  <Lines>1099</Lines>
  <Paragraphs>1264</Paragraphs>
  <ScaleCrop>false</ScaleCrop>
  <Company>United Nations</Company>
  <LinksUpToDate>false</LinksUpToDate>
  <CharactersWithSpaces>45524</CharactersWithSpaces>
  <SharedDoc>false</SharedDoc>
  <HLinks>
    <vt:vector size="396" baseType="variant">
      <vt:variant>
        <vt:i4>1179705</vt:i4>
      </vt:variant>
      <vt:variant>
        <vt:i4>392</vt:i4>
      </vt:variant>
      <vt:variant>
        <vt:i4>0</vt:i4>
      </vt:variant>
      <vt:variant>
        <vt:i4>5</vt:i4>
      </vt:variant>
      <vt:variant>
        <vt:lpwstr/>
      </vt:variant>
      <vt:variant>
        <vt:lpwstr>_Toc239054728</vt:lpwstr>
      </vt:variant>
      <vt:variant>
        <vt:i4>1179705</vt:i4>
      </vt:variant>
      <vt:variant>
        <vt:i4>386</vt:i4>
      </vt:variant>
      <vt:variant>
        <vt:i4>0</vt:i4>
      </vt:variant>
      <vt:variant>
        <vt:i4>5</vt:i4>
      </vt:variant>
      <vt:variant>
        <vt:lpwstr/>
      </vt:variant>
      <vt:variant>
        <vt:lpwstr>_Toc239054727</vt:lpwstr>
      </vt:variant>
      <vt:variant>
        <vt:i4>1179705</vt:i4>
      </vt:variant>
      <vt:variant>
        <vt:i4>380</vt:i4>
      </vt:variant>
      <vt:variant>
        <vt:i4>0</vt:i4>
      </vt:variant>
      <vt:variant>
        <vt:i4>5</vt:i4>
      </vt:variant>
      <vt:variant>
        <vt:lpwstr/>
      </vt:variant>
      <vt:variant>
        <vt:lpwstr>_Toc239054726</vt:lpwstr>
      </vt:variant>
      <vt:variant>
        <vt:i4>1179705</vt:i4>
      </vt:variant>
      <vt:variant>
        <vt:i4>374</vt:i4>
      </vt:variant>
      <vt:variant>
        <vt:i4>0</vt:i4>
      </vt:variant>
      <vt:variant>
        <vt:i4>5</vt:i4>
      </vt:variant>
      <vt:variant>
        <vt:lpwstr/>
      </vt:variant>
      <vt:variant>
        <vt:lpwstr>_Toc239054725</vt:lpwstr>
      </vt:variant>
      <vt:variant>
        <vt:i4>1179705</vt:i4>
      </vt:variant>
      <vt:variant>
        <vt:i4>368</vt:i4>
      </vt:variant>
      <vt:variant>
        <vt:i4>0</vt:i4>
      </vt:variant>
      <vt:variant>
        <vt:i4>5</vt:i4>
      </vt:variant>
      <vt:variant>
        <vt:lpwstr/>
      </vt:variant>
      <vt:variant>
        <vt:lpwstr>_Toc239054724</vt:lpwstr>
      </vt:variant>
      <vt:variant>
        <vt:i4>1179705</vt:i4>
      </vt:variant>
      <vt:variant>
        <vt:i4>362</vt:i4>
      </vt:variant>
      <vt:variant>
        <vt:i4>0</vt:i4>
      </vt:variant>
      <vt:variant>
        <vt:i4>5</vt:i4>
      </vt:variant>
      <vt:variant>
        <vt:lpwstr/>
      </vt:variant>
      <vt:variant>
        <vt:lpwstr>_Toc239054723</vt:lpwstr>
      </vt:variant>
      <vt:variant>
        <vt:i4>1179705</vt:i4>
      </vt:variant>
      <vt:variant>
        <vt:i4>356</vt:i4>
      </vt:variant>
      <vt:variant>
        <vt:i4>0</vt:i4>
      </vt:variant>
      <vt:variant>
        <vt:i4>5</vt:i4>
      </vt:variant>
      <vt:variant>
        <vt:lpwstr/>
      </vt:variant>
      <vt:variant>
        <vt:lpwstr>_Toc239054722</vt:lpwstr>
      </vt:variant>
      <vt:variant>
        <vt:i4>1179705</vt:i4>
      </vt:variant>
      <vt:variant>
        <vt:i4>350</vt:i4>
      </vt:variant>
      <vt:variant>
        <vt:i4>0</vt:i4>
      </vt:variant>
      <vt:variant>
        <vt:i4>5</vt:i4>
      </vt:variant>
      <vt:variant>
        <vt:lpwstr/>
      </vt:variant>
      <vt:variant>
        <vt:lpwstr>_Toc239054721</vt:lpwstr>
      </vt:variant>
      <vt:variant>
        <vt:i4>1179705</vt:i4>
      </vt:variant>
      <vt:variant>
        <vt:i4>344</vt:i4>
      </vt:variant>
      <vt:variant>
        <vt:i4>0</vt:i4>
      </vt:variant>
      <vt:variant>
        <vt:i4>5</vt:i4>
      </vt:variant>
      <vt:variant>
        <vt:lpwstr/>
      </vt:variant>
      <vt:variant>
        <vt:lpwstr>_Toc239054720</vt:lpwstr>
      </vt:variant>
      <vt:variant>
        <vt:i4>1114169</vt:i4>
      </vt:variant>
      <vt:variant>
        <vt:i4>338</vt:i4>
      </vt:variant>
      <vt:variant>
        <vt:i4>0</vt:i4>
      </vt:variant>
      <vt:variant>
        <vt:i4>5</vt:i4>
      </vt:variant>
      <vt:variant>
        <vt:lpwstr/>
      </vt:variant>
      <vt:variant>
        <vt:lpwstr>_Toc239054719</vt:lpwstr>
      </vt:variant>
      <vt:variant>
        <vt:i4>1114169</vt:i4>
      </vt:variant>
      <vt:variant>
        <vt:i4>332</vt:i4>
      </vt:variant>
      <vt:variant>
        <vt:i4>0</vt:i4>
      </vt:variant>
      <vt:variant>
        <vt:i4>5</vt:i4>
      </vt:variant>
      <vt:variant>
        <vt:lpwstr/>
      </vt:variant>
      <vt:variant>
        <vt:lpwstr>_Toc239054718</vt:lpwstr>
      </vt:variant>
      <vt:variant>
        <vt:i4>1114169</vt:i4>
      </vt:variant>
      <vt:variant>
        <vt:i4>326</vt:i4>
      </vt:variant>
      <vt:variant>
        <vt:i4>0</vt:i4>
      </vt:variant>
      <vt:variant>
        <vt:i4>5</vt:i4>
      </vt:variant>
      <vt:variant>
        <vt:lpwstr/>
      </vt:variant>
      <vt:variant>
        <vt:lpwstr>_Toc239054717</vt:lpwstr>
      </vt:variant>
      <vt:variant>
        <vt:i4>1114169</vt:i4>
      </vt:variant>
      <vt:variant>
        <vt:i4>320</vt:i4>
      </vt:variant>
      <vt:variant>
        <vt:i4>0</vt:i4>
      </vt:variant>
      <vt:variant>
        <vt:i4>5</vt:i4>
      </vt:variant>
      <vt:variant>
        <vt:lpwstr/>
      </vt:variant>
      <vt:variant>
        <vt:lpwstr>_Toc239054716</vt:lpwstr>
      </vt:variant>
      <vt:variant>
        <vt:i4>1114169</vt:i4>
      </vt:variant>
      <vt:variant>
        <vt:i4>314</vt:i4>
      </vt:variant>
      <vt:variant>
        <vt:i4>0</vt:i4>
      </vt:variant>
      <vt:variant>
        <vt:i4>5</vt:i4>
      </vt:variant>
      <vt:variant>
        <vt:lpwstr/>
      </vt:variant>
      <vt:variant>
        <vt:lpwstr>_Toc239054715</vt:lpwstr>
      </vt:variant>
      <vt:variant>
        <vt:i4>1114169</vt:i4>
      </vt:variant>
      <vt:variant>
        <vt:i4>308</vt:i4>
      </vt:variant>
      <vt:variant>
        <vt:i4>0</vt:i4>
      </vt:variant>
      <vt:variant>
        <vt:i4>5</vt:i4>
      </vt:variant>
      <vt:variant>
        <vt:lpwstr/>
      </vt:variant>
      <vt:variant>
        <vt:lpwstr>_Toc239054714</vt:lpwstr>
      </vt:variant>
      <vt:variant>
        <vt:i4>1114169</vt:i4>
      </vt:variant>
      <vt:variant>
        <vt:i4>302</vt:i4>
      </vt:variant>
      <vt:variant>
        <vt:i4>0</vt:i4>
      </vt:variant>
      <vt:variant>
        <vt:i4>5</vt:i4>
      </vt:variant>
      <vt:variant>
        <vt:lpwstr/>
      </vt:variant>
      <vt:variant>
        <vt:lpwstr>_Toc239054713</vt:lpwstr>
      </vt:variant>
      <vt:variant>
        <vt:i4>1114169</vt:i4>
      </vt:variant>
      <vt:variant>
        <vt:i4>296</vt:i4>
      </vt:variant>
      <vt:variant>
        <vt:i4>0</vt:i4>
      </vt:variant>
      <vt:variant>
        <vt:i4>5</vt:i4>
      </vt:variant>
      <vt:variant>
        <vt:lpwstr/>
      </vt:variant>
      <vt:variant>
        <vt:lpwstr>_Toc239054712</vt:lpwstr>
      </vt:variant>
      <vt:variant>
        <vt:i4>1114169</vt:i4>
      </vt:variant>
      <vt:variant>
        <vt:i4>290</vt:i4>
      </vt:variant>
      <vt:variant>
        <vt:i4>0</vt:i4>
      </vt:variant>
      <vt:variant>
        <vt:i4>5</vt:i4>
      </vt:variant>
      <vt:variant>
        <vt:lpwstr/>
      </vt:variant>
      <vt:variant>
        <vt:lpwstr>_Toc239054711</vt:lpwstr>
      </vt:variant>
      <vt:variant>
        <vt:i4>1114169</vt:i4>
      </vt:variant>
      <vt:variant>
        <vt:i4>284</vt:i4>
      </vt:variant>
      <vt:variant>
        <vt:i4>0</vt:i4>
      </vt:variant>
      <vt:variant>
        <vt:i4>5</vt:i4>
      </vt:variant>
      <vt:variant>
        <vt:lpwstr/>
      </vt:variant>
      <vt:variant>
        <vt:lpwstr>_Toc239054710</vt:lpwstr>
      </vt:variant>
      <vt:variant>
        <vt:i4>1048633</vt:i4>
      </vt:variant>
      <vt:variant>
        <vt:i4>278</vt:i4>
      </vt:variant>
      <vt:variant>
        <vt:i4>0</vt:i4>
      </vt:variant>
      <vt:variant>
        <vt:i4>5</vt:i4>
      </vt:variant>
      <vt:variant>
        <vt:lpwstr/>
      </vt:variant>
      <vt:variant>
        <vt:lpwstr>_Toc239054709</vt:lpwstr>
      </vt:variant>
      <vt:variant>
        <vt:i4>1048633</vt:i4>
      </vt:variant>
      <vt:variant>
        <vt:i4>272</vt:i4>
      </vt:variant>
      <vt:variant>
        <vt:i4>0</vt:i4>
      </vt:variant>
      <vt:variant>
        <vt:i4>5</vt:i4>
      </vt:variant>
      <vt:variant>
        <vt:lpwstr/>
      </vt:variant>
      <vt:variant>
        <vt:lpwstr>_Toc239054708</vt:lpwstr>
      </vt:variant>
      <vt:variant>
        <vt:i4>1048633</vt:i4>
      </vt:variant>
      <vt:variant>
        <vt:i4>266</vt:i4>
      </vt:variant>
      <vt:variant>
        <vt:i4>0</vt:i4>
      </vt:variant>
      <vt:variant>
        <vt:i4>5</vt:i4>
      </vt:variant>
      <vt:variant>
        <vt:lpwstr/>
      </vt:variant>
      <vt:variant>
        <vt:lpwstr>_Toc239054707</vt:lpwstr>
      </vt:variant>
      <vt:variant>
        <vt:i4>1048633</vt:i4>
      </vt:variant>
      <vt:variant>
        <vt:i4>260</vt:i4>
      </vt:variant>
      <vt:variant>
        <vt:i4>0</vt:i4>
      </vt:variant>
      <vt:variant>
        <vt:i4>5</vt:i4>
      </vt:variant>
      <vt:variant>
        <vt:lpwstr/>
      </vt:variant>
      <vt:variant>
        <vt:lpwstr>_Toc239054706</vt:lpwstr>
      </vt:variant>
      <vt:variant>
        <vt:i4>1048633</vt:i4>
      </vt:variant>
      <vt:variant>
        <vt:i4>254</vt:i4>
      </vt:variant>
      <vt:variant>
        <vt:i4>0</vt:i4>
      </vt:variant>
      <vt:variant>
        <vt:i4>5</vt:i4>
      </vt:variant>
      <vt:variant>
        <vt:lpwstr/>
      </vt:variant>
      <vt:variant>
        <vt:lpwstr>_Toc239054705</vt:lpwstr>
      </vt:variant>
      <vt:variant>
        <vt:i4>1048633</vt:i4>
      </vt:variant>
      <vt:variant>
        <vt:i4>248</vt:i4>
      </vt:variant>
      <vt:variant>
        <vt:i4>0</vt:i4>
      </vt:variant>
      <vt:variant>
        <vt:i4>5</vt:i4>
      </vt:variant>
      <vt:variant>
        <vt:lpwstr/>
      </vt:variant>
      <vt:variant>
        <vt:lpwstr>_Toc239054704</vt:lpwstr>
      </vt:variant>
      <vt:variant>
        <vt:i4>1048633</vt:i4>
      </vt:variant>
      <vt:variant>
        <vt:i4>242</vt:i4>
      </vt:variant>
      <vt:variant>
        <vt:i4>0</vt:i4>
      </vt:variant>
      <vt:variant>
        <vt:i4>5</vt:i4>
      </vt:variant>
      <vt:variant>
        <vt:lpwstr/>
      </vt:variant>
      <vt:variant>
        <vt:lpwstr>_Toc239054703</vt:lpwstr>
      </vt:variant>
      <vt:variant>
        <vt:i4>1048633</vt:i4>
      </vt:variant>
      <vt:variant>
        <vt:i4>236</vt:i4>
      </vt:variant>
      <vt:variant>
        <vt:i4>0</vt:i4>
      </vt:variant>
      <vt:variant>
        <vt:i4>5</vt:i4>
      </vt:variant>
      <vt:variant>
        <vt:lpwstr/>
      </vt:variant>
      <vt:variant>
        <vt:lpwstr>_Toc239054702</vt:lpwstr>
      </vt:variant>
      <vt:variant>
        <vt:i4>1048633</vt:i4>
      </vt:variant>
      <vt:variant>
        <vt:i4>230</vt:i4>
      </vt:variant>
      <vt:variant>
        <vt:i4>0</vt:i4>
      </vt:variant>
      <vt:variant>
        <vt:i4>5</vt:i4>
      </vt:variant>
      <vt:variant>
        <vt:lpwstr/>
      </vt:variant>
      <vt:variant>
        <vt:lpwstr>_Toc239054701</vt:lpwstr>
      </vt:variant>
      <vt:variant>
        <vt:i4>1048633</vt:i4>
      </vt:variant>
      <vt:variant>
        <vt:i4>224</vt:i4>
      </vt:variant>
      <vt:variant>
        <vt:i4>0</vt:i4>
      </vt:variant>
      <vt:variant>
        <vt:i4>5</vt:i4>
      </vt:variant>
      <vt:variant>
        <vt:lpwstr/>
      </vt:variant>
      <vt:variant>
        <vt:lpwstr>_Toc239054700</vt:lpwstr>
      </vt:variant>
      <vt:variant>
        <vt:i4>1638456</vt:i4>
      </vt:variant>
      <vt:variant>
        <vt:i4>218</vt:i4>
      </vt:variant>
      <vt:variant>
        <vt:i4>0</vt:i4>
      </vt:variant>
      <vt:variant>
        <vt:i4>5</vt:i4>
      </vt:variant>
      <vt:variant>
        <vt:lpwstr/>
      </vt:variant>
      <vt:variant>
        <vt:lpwstr>_Toc239054699</vt:lpwstr>
      </vt:variant>
      <vt:variant>
        <vt:i4>1638456</vt:i4>
      </vt:variant>
      <vt:variant>
        <vt:i4>212</vt:i4>
      </vt:variant>
      <vt:variant>
        <vt:i4>0</vt:i4>
      </vt:variant>
      <vt:variant>
        <vt:i4>5</vt:i4>
      </vt:variant>
      <vt:variant>
        <vt:lpwstr/>
      </vt:variant>
      <vt:variant>
        <vt:lpwstr>_Toc239054698</vt:lpwstr>
      </vt:variant>
      <vt:variant>
        <vt:i4>1638456</vt:i4>
      </vt:variant>
      <vt:variant>
        <vt:i4>206</vt:i4>
      </vt:variant>
      <vt:variant>
        <vt:i4>0</vt:i4>
      </vt:variant>
      <vt:variant>
        <vt:i4>5</vt:i4>
      </vt:variant>
      <vt:variant>
        <vt:lpwstr/>
      </vt:variant>
      <vt:variant>
        <vt:lpwstr>_Toc239054697</vt:lpwstr>
      </vt:variant>
      <vt:variant>
        <vt:i4>1638456</vt:i4>
      </vt:variant>
      <vt:variant>
        <vt:i4>200</vt:i4>
      </vt:variant>
      <vt:variant>
        <vt:i4>0</vt:i4>
      </vt:variant>
      <vt:variant>
        <vt:i4>5</vt:i4>
      </vt:variant>
      <vt:variant>
        <vt:lpwstr/>
      </vt:variant>
      <vt:variant>
        <vt:lpwstr>_Toc239054696</vt:lpwstr>
      </vt:variant>
      <vt:variant>
        <vt:i4>1638456</vt:i4>
      </vt:variant>
      <vt:variant>
        <vt:i4>194</vt:i4>
      </vt:variant>
      <vt:variant>
        <vt:i4>0</vt:i4>
      </vt:variant>
      <vt:variant>
        <vt:i4>5</vt:i4>
      </vt:variant>
      <vt:variant>
        <vt:lpwstr/>
      </vt:variant>
      <vt:variant>
        <vt:lpwstr>_Toc239054695</vt:lpwstr>
      </vt:variant>
      <vt:variant>
        <vt:i4>1638456</vt:i4>
      </vt:variant>
      <vt:variant>
        <vt:i4>188</vt:i4>
      </vt:variant>
      <vt:variant>
        <vt:i4>0</vt:i4>
      </vt:variant>
      <vt:variant>
        <vt:i4>5</vt:i4>
      </vt:variant>
      <vt:variant>
        <vt:lpwstr/>
      </vt:variant>
      <vt:variant>
        <vt:lpwstr>_Toc239054694</vt:lpwstr>
      </vt:variant>
      <vt:variant>
        <vt:i4>1638456</vt:i4>
      </vt:variant>
      <vt:variant>
        <vt:i4>182</vt:i4>
      </vt:variant>
      <vt:variant>
        <vt:i4>0</vt:i4>
      </vt:variant>
      <vt:variant>
        <vt:i4>5</vt:i4>
      </vt:variant>
      <vt:variant>
        <vt:lpwstr/>
      </vt:variant>
      <vt:variant>
        <vt:lpwstr>_Toc239054693</vt:lpwstr>
      </vt:variant>
      <vt:variant>
        <vt:i4>1638456</vt:i4>
      </vt:variant>
      <vt:variant>
        <vt:i4>176</vt:i4>
      </vt:variant>
      <vt:variant>
        <vt:i4>0</vt:i4>
      </vt:variant>
      <vt:variant>
        <vt:i4>5</vt:i4>
      </vt:variant>
      <vt:variant>
        <vt:lpwstr/>
      </vt:variant>
      <vt:variant>
        <vt:lpwstr>_Toc239054692</vt:lpwstr>
      </vt:variant>
      <vt:variant>
        <vt:i4>1638456</vt:i4>
      </vt:variant>
      <vt:variant>
        <vt:i4>170</vt:i4>
      </vt:variant>
      <vt:variant>
        <vt:i4>0</vt:i4>
      </vt:variant>
      <vt:variant>
        <vt:i4>5</vt:i4>
      </vt:variant>
      <vt:variant>
        <vt:lpwstr/>
      </vt:variant>
      <vt:variant>
        <vt:lpwstr>_Toc239054691</vt:lpwstr>
      </vt:variant>
      <vt:variant>
        <vt:i4>1638456</vt:i4>
      </vt:variant>
      <vt:variant>
        <vt:i4>164</vt:i4>
      </vt:variant>
      <vt:variant>
        <vt:i4>0</vt:i4>
      </vt:variant>
      <vt:variant>
        <vt:i4>5</vt:i4>
      </vt:variant>
      <vt:variant>
        <vt:lpwstr/>
      </vt:variant>
      <vt:variant>
        <vt:lpwstr>_Toc239054690</vt:lpwstr>
      </vt:variant>
      <vt:variant>
        <vt:i4>1572920</vt:i4>
      </vt:variant>
      <vt:variant>
        <vt:i4>158</vt:i4>
      </vt:variant>
      <vt:variant>
        <vt:i4>0</vt:i4>
      </vt:variant>
      <vt:variant>
        <vt:i4>5</vt:i4>
      </vt:variant>
      <vt:variant>
        <vt:lpwstr/>
      </vt:variant>
      <vt:variant>
        <vt:lpwstr>_Toc239054689</vt:lpwstr>
      </vt:variant>
      <vt:variant>
        <vt:i4>1572920</vt:i4>
      </vt:variant>
      <vt:variant>
        <vt:i4>152</vt:i4>
      </vt:variant>
      <vt:variant>
        <vt:i4>0</vt:i4>
      </vt:variant>
      <vt:variant>
        <vt:i4>5</vt:i4>
      </vt:variant>
      <vt:variant>
        <vt:lpwstr/>
      </vt:variant>
      <vt:variant>
        <vt:lpwstr>_Toc239054688</vt:lpwstr>
      </vt:variant>
      <vt:variant>
        <vt:i4>1572920</vt:i4>
      </vt:variant>
      <vt:variant>
        <vt:i4>146</vt:i4>
      </vt:variant>
      <vt:variant>
        <vt:i4>0</vt:i4>
      </vt:variant>
      <vt:variant>
        <vt:i4>5</vt:i4>
      </vt:variant>
      <vt:variant>
        <vt:lpwstr/>
      </vt:variant>
      <vt:variant>
        <vt:lpwstr>_Toc239054687</vt:lpwstr>
      </vt:variant>
      <vt:variant>
        <vt:i4>1572920</vt:i4>
      </vt:variant>
      <vt:variant>
        <vt:i4>140</vt:i4>
      </vt:variant>
      <vt:variant>
        <vt:i4>0</vt:i4>
      </vt:variant>
      <vt:variant>
        <vt:i4>5</vt:i4>
      </vt:variant>
      <vt:variant>
        <vt:lpwstr/>
      </vt:variant>
      <vt:variant>
        <vt:lpwstr>_Toc239054686</vt:lpwstr>
      </vt:variant>
      <vt:variant>
        <vt:i4>1572920</vt:i4>
      </vt:variant>
      <vt:variant>
        <vt:i4>134</vt:i4>
      </vt:variant>
      <vt:variant>
        <vt:i4>0</vt:i4>
      </vt:variant>
      <vt:variant>
        <vt:i4>5</vt:i4>
      </vt:variant>
      <vt:variant>
        <vt:lpwstr/>
      </vt:variant>
      <vt:variant>
        <vt:lpwstr>_Toc239054685</vt:lpwstr>
      </vt:variant>
      <vt:variant>
        <vt:i4>1572920</vt:i4>
      </vt:variant>
      <vt:variant>
        <vt:i4>128</vt:i4>
      </vt:variant>
      <vt:variant>
        <vt:i4>0</vt:i4>
      </vt:variant>
      <vt:variant>
        <vt:i4>5</vt:i4>
      </vt:variant>
      <vt:variant>
        <vt:lpwstr/>
      </vt:variant>
      <vt:variant>
        <vt:lpwstr>_Toc239054684</vt:lpwstr>
      </vt:variant>
      <vt:variant>
        <vt:i4>1572920</vt:i4>
      </vt:variant>
      <vt:variant>
        <vt:i4>122</vt:i4>
      </vt:variant>
      <vt:variant>
        <vt:i4>0</vt:i4>
      </vt:variant>
      <vt:variant>
        <vt:i4>5</vt:i4>
      </vt:variant>
      <vt:variant>
        <vt:lpwstr/>
      </vt:variant>
      <vt:variant>
        <vt:lpwstr>_Toc239054683</vt:lpwstr>
      </vt:variant>
      <vt:variant>
        <vt:i4>1572920</vt:i4>
      </vt:variant>
      <vt:variant>
        <vt:i4>116</vt:i4>
      </vt:variant>
      <vt:variant>
        <vt:i4>0</vt:i4>
      </vt:variant>
      <vt:variant>
        <vt:i4>5</vt:i4>
      </vt:variant>
      <vt:variant>
        <vt:lpwstr/>
      </vt:variant>
      <vt:variant>
        <vt:lpwstr>_Toc239054682</vt:lpwstr>
      </vt:variant>
      <vt:variant>
        <vt:i4>1572920</vt:i4>
      </vt:variant>
      <vt:variant>
        <vt:i4>110</vt:i4>
      </vt:variant>
      <vt:variant>
        <vt:i4>0</vt:i4>
      </vt:variant>
      <vt:variant>
        <vt:i4>5</vt:i4>
      </vt:variant>
      <vt:variant>
        <vt:lpwstr/>
      </vt:variant>
      <vt:variant>
        <vt:lpwstr>_Toc239054681</vt:lpwstr>
      </vt:variant>
      <vt:variant>
        <vt:i4>1572920</vt:i4>
      </vt:variant>
      <vt:variant>
        <vt:i4>104</vt:i4>
      </vt:variant>
      <vt:variant>
        <vt:i4>0</vt:i4>
      </vt:variant>
      <vt:variant>
        <vt:i4>5</vt:i4>
      </vt:variant>
      <vt:variant>
        <vt:lpwstr/>
      </vt:variant>
      <vt:variant>
        <vt:lpwstr>_Toc239054680</vt:lpwstr>
      </vt:variant>
      <vt:variant>
        <vt:i4>1507384</vt:i4>
      </vt:variant>
      <vt:variant>
        <vt:i4>98</vt:i4>
      </vt:variant>
      <vt:variant>
        <vt:i4>0</vt:i4>
      </vt:variant>
      <vt:variant>
        <vt:i4>5</vt:i4>
      </vt:variant>
      <vt:variant>
        <vt:lpwstr/>
      </vt:variant>
      <vt:variant>
        <vt:lpwstr>_Toc239054679</vt:lpwstr>
      </vt:variant>
      <vt:variant>
        <vt:i4>1507384</vt:i4>
      </vt:variant>
      <vt:variant>
        <vt:i4>92</vt:i4>
      </vt:variant>
      <vt:variant>
        <vt:i4>0</vt:i4>
      </vt:variant>
      <vt:variant>
        <vt:i4>5</vt:i4>
      </vt:variant>
      <vt:variant>
        <vt:lpwstr/>
      </vt:variant>
      <vt:variant>
        <vt:lpwstr>_Toc239054678</vt:lpwstr>
      </vt:variant>
      <vt:variant>
        <vt:i4>1507384</vt:i4>
      </vt:variant>
      <vt:variant>
        <vt:i4>86</vt:i4>
      </vt:variant>
      <vt:variant>
        <vt:i4>0</vt:i4>
      </vt:variant>
      <vt:variant>
        <vt:i4>5</vt:i4>
      </vt:variant>
      <vt:variant>
        <vt:lpwstr/>
      </vt:variant>
      <vt:variant>
        <vt:lpwstr>_Toc239054677</vt:lpwstr>
      </vt:variant>
      <vt:variant>
        <vt:i4>1507384</vt:i4>
      </vt:variant>
      <vt:variant>
        <vt:i4>80</vt:i4>
      </vt:variant>
      <vt:variant>
        <vt:i4>0</vt:i4>
      </vt:variant>
      <vt:variant>
        <vt:i4>5</vt:i4>
      </vt:variant>
      <vt:variant>
        <vt:lpwstr/>
      </vt:variant>
      <vt:variant>
        <vt:lpwstr>_Toc239054676</vt:lpwstr>
      </vt:variant>
      <vt:variant>
        <vt:i4>1507384</vt:i4>
      </vt:variant>
      <vt:variant>
        <vt:i4>74</vt:i4>
      </vt:variant>
      <vt:variant>
        <vt:i4>0</vt:i4>
      </vt:variant>
      <vt:variant>
        <vt:i4>5</vt:i4>
      </vt:variant>
      <vt:variant>
        <vt:lpwstr/>
      </vt:variant>
      <vt:variant>
        <vt:lpwstr>_Toc239054675</vt:lpwstr>
      </vt:variant>
      <vt:variant>
        <vt:i4>1507384</vt:i4>
      </vt:variant>
      <vt:variant>
        <vt:i4>68</vt:i4>
      </vt:variant>
      <vt:variant>
        <vt:i4>0</vt:i4>
      </vt:variant>
      <vt:variant>
        <vt:i4>5</vt:i4>
      </vt:variant>
      <vt:variant>
        <vt:lpwstr/>
      </vt:variant>
      <vt:variant>
        <vt:lpwstr>_Toc239054674</vt:lpwstr>
      </vt:variant>
      <vt:variant>
        <vt:i4>1507384</vt:i4>
      </vt:variant>
      <vt:variant>
        <vt:i4>62</vt:i4>
      </vt:variant>
      <vt:variant>
        <vt:i4>0</vt:i4>
      </vt:variant>
      <vt:variant>
        <vt:i4>5</vt:i4>
      </vt:variant>
      <vt:variant>
        <vt:lpwstr/>
      </vt:variant>
      <vt:variant>
        <vt:lpwstr>_Toc239054673</vt:lpwstr>
      </vt:variant>
      <vt:variant>
        <vt:i4>1507384</vt:i4>
      </vt:variant>
      <vt:variant>
        <vt:i4>56</vt:i4>
      </vt:variant>
      <vt:variant>
        <vt:i4>0</vt:i4>
      </vt:variant>
      <vt:variant>
        <vt:i4>5</vt:i4>
      </vt:variant>
      <vt:variant>
        <vt:lpwstr/>
      </vt:variant>
      <vt:variant>
        <vt:lpwstr>_Toc239054672</vt:lpwstr>
      </vt:variant>
      <vt:variant>
        <vt:i4>1507384</vt:i4>
      </vt:variant>
      <vt:variant>
        <vt:i4>50</vt:i4>
      </vt:variant>
      <vt:variant>
        <vt:i4>0</vt:i4>
      </vt:variant>
      <vt:variant>
        <vt:i4>5</vt:i4>
      </vt:variant>
      <vt:variant>
        <vt:lpwstr/>
      </vt:variant>
      <vt:variant>
        <vt:lpwstr>_Toc239054671</vt:lpwstr>
      </vt:variant>
      <vt:variant>
        <vt:i4>1507384</vt:i4>
      </vt:variant>
      <vt:variant>
        <vt:i4>44</vt:i4>
      </vt:variant>
      <vt:variant>
        <vt:i4>0</vt:i4>
      </vt:variant>
      <vt:variant>
        <vt:i4>5</vt:i4>
      </vt:variant>
      <vt:variant>
        <vt:lpwstr/>
      </vt:variant>
      <vt:variant>
        <vt:lpwstr>_Toc239054670</vt:lpwstr>
      </vt:variant>
      <vt:variant>
        <vt:i4>1441848</vt:i4>
      </vt:variant>
      <vt:variant>
        <vt:i4>38</vt:i4>
      </vt:variant>
      <vt:variant>
        <vt:i4>0</vt:i4>
      </vt:variant>
      <vt:variant>
        <vt:i4>5</vt:i4>
      </vt:variant>
      <vt:variant>
        <vt:lpwstr/>
      </vt:variant>
      <vt:variant>
        <vt:lpwstr>_Toc239054669</vt:lpwstr>
      </vt:variant>
      <vt:variant>
        <vt:i4>1441848</vt:i4>
      </vt:variant>
      <vt:variant>
        <vt:i4>32</vt:i4>
      </vt:variant>
      <vt:variant>
        <vt:i4>0</vt:i4>
      </vt:variant>
      <vt:variant>
        <vt:i4>5</vt:i4>
      </vt:variant>
      <vt:variant>
        <vt:lpwstr/>
      </vt:variant>
      <vt:variant>
        <vt:lpwstr>_Toc239054668</vt:lpwstr>
      </vt:variant>
      <vt:variant>
        <vt:i4>1441848</vt:i4>
      </vt:variant>
      <vt:variant>
        <vt:i4>26</vt:i4>
      </vt:variant>
      <vt:variant>
        <vt:i4>0</vt:i4>
      </vt:variant>
      <vt:variant>
        <vt:i4>5</vt:i4>
      </vt:variant>
      <vt:variant>
        <vt:lpwstr/>
      </vt:variant>
      <vt:variant>
        <vt:lpwstr>_Toc239054667</vt:lpwstr>
      </vt:variant>
      <vt:variant>
        <vt:i4>1441848</vt:i4>
      </vt:variant>
      <vt:variant>
        <vt:i4>20</vt:i4>
      </vt:variant>
      <vt:variant>
        <vt:i4>0</vt:i4>
      </vt:variant>
      <vt:variant>
        <vt:i4>5</vt:i4>
      </vt:variant>
      <vt:variant>
        <vt:lpwstr/>
      </vt:variant>
      <vt:variant>
        <vt:lpwstr>_Toc239054666</vt:lpwstr>
      </vt:variant>
      <vt:variant>
        <vt:i4>1441848</vt:i4>
      </vt:variant>
      <vt:variant>
        <vt:i4>14</vt:i4>
      </vt:variant>
      <vt:variant>
        <vt:i4>0</vt:i4>
      </vt:variant>
      <vt:variant>
        <vt:i4>5</vt:i4>
      </vt:variant>
      <vt:variant>
        <vt:lpwstr/>
      </vt:variant>
      <vt:variant>
        <vt:lpwstr>_Toc239054665</vt:lpwstr>
      </vt:variant>
      <vt:variant>
        <vt:i4>1441848</vt:i4>
      </vt:variant>
      <vt:variant>
        <vt:i4>8</vt:i4>
      </vt:variant>
      <vt:variant>
        <vt:i4>0</vt:i4>
      </vt:variant>
      <vt:variant>
        <vt:i4>5</vt:i4>
      </vt:variant>
      <vt:variant>
        <vt:lpwstr/>
      </vt:variant>
      <vt:variant>
        <vt:lpwstr>_Toc239054664</vt:lpwstr>
      </vt:variant>
      <vt:variant>
        <vt:i4>1441848</vt:i4>
      </vt:variant>
      <vt:variant>
        <vt:i4>2</vt:i4>
      </vt:variant>
      <vt:variant>
        <vt:i4>0</vt:i4>
      </vt:variant>
      <vt:variant>
        <vt:i4>5</vt:i4>
      </vt:variant>
      <vt:variant>
        <vt:lpwstr/>
      </vt:variant>
      <vt:variant>
        <vt:lpwstr>_Toc239054663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Xiusheng.Zhang</dc:creator>
  <cp:keywords/>
  <dc:description/>
  <cp:lastModifiedBy>CTPU User</cp:lastModifiedBy>
  <cp:revision>9</cp:revision>
  <cp:lastPrinted>2009-09-09T10:47:00Z</cp:lastPrinted>
  <dcterms:created xsi:type="dcterms:W3CDTF">2009-09-09T10:27:00Z</dcterms:created>
  <dcterms:modified xsi:type="dcterms:W3CDTF">2009-09-09T10:48:00Z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0835657</vt:lpwstr>
  </property>
  <property fmtid="{D5CDD505-2E9C-101B-9397-08002B2CF9AE}" pid="3" name="Symbol1">
    <vt:lpwstr>CEDAW/C/NGA/Q/6/Add.1</vt:lpwstr>
  </property>
  <property fmtid="{D5CDD505-2E9C-101B-9397-08002B2CF9AE}" pid="4" name="Symbol2">
    <vt:lpwstr/>
  </property>
  <property fmtid="{D5CDD505-2E9C-101B-9397-08002B2CF9AE}" pid="5" name="Translator">
    <vt:lpwstr/>
  </property>
  <property fmtid="{D5CDD505-2E9C-101B-9397-08002B2CF9AE}" pid="6" name="Operator">
    <vt:lpwstr>zxs</vt:lpwstr>
  </property>
  <property fmtid="{D5CDD505-2E9C-101B-9397-08002B2CF9AE}" pid="7" name="DraftPages">
    <vt:lpwstr> </vt:lpwstr>
  </property>
  <property fmtid="{D5CDD505-2E9C-101B-9397-08002B2CF9AE}" pid="8" name="Comment">
    <vt:lpwstr/>
  </property>
</Properties>
</file>