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442158" w14:textId="77777777" w:rsidR="00540789" w:rsidRPr="00716331" w:rsidRDefault="00540789" w:rsidP="00540789">
      <w:pPr>
        <w:spacing w:line="60" w:lineRule="exact"/>
        <w:rPr>
          <w:sz w:val="2"/>
        </w:rPr>
        <w:sectPr w:rsidR="00540789" w:rsidRPr="00716331" w:rsidSect="006B043E">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commentRangeStart w:id="0"/>
      <w:commentRangeEnd w:id="0"/>
      <w:r w:rsidRPr="00716331">
        <w:rPr>
          <w:rStyle w:val="af2"/>
        </w:rPr>
        <w:commentReference w:id="0"/>
      </w:r>
    </w:p>
    <w:p w14:paraId="4A46553A" w14:textId="77777777" w:rsidR="006B043E" w:rsidRPr="00716331" w:rsidRDefault="006B043E" w:rsidP="006B04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360"/>
        <w:ind w:left="1267" w:hanging="1267"/>
        <w:rPr>
          <w:szCs w:val="24"/>
        </w:rPr>
      </w:pPr>
      <w:r w:rsidRPr="00716331">
        <w:rPr>
          <w:lang w:val="zh-CN"/>
        </w:rPr>
        <w:t>消除对妇女歧视委员会</w:t>
      </w:r>
    </w:p>
    <w:p w14:paraId="07405BCE" w14:textId="77777777" w:rsidR="006B043E" w:rsidRPr="00716331" w:rsidRDefault="006B043E" w:rsidP="006B043E">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ind w:left="1267" w:right="0" w:hanging="1267"/>
      </w:pPr>
      <w:r w:rsidRPr="00716331">
        <w:rPr>
          <w:lang w:val="zh-CN"/>
        </w:rPr>
        <w:tab/>
      </w:r>
      <w:r w:rsidRPr="00716331">
        <w:rPr>
          <w:lang w:val="zh-CN"/>
        </w:rPr>
        <w:tab/>
      </w:r>
      <w:r w:rsidRPr="00716331">
        <w:rPr>
          <w:lang w:val="zh-CN"/>
        </w:rPr>
        <w:t>关于列支敦士登第六次定期报告的结论性意见</w:t>
      </w:r>
      <w:r w:rsidRPr="00F20614">
        <w:rPr>
          <w:rStyle w:val="a8"/>
          <w:sz w:val="21"/>
          <w:vertAlign w:val="baseline"/>
          <w:lang w:val="zh-CN"/>
        </w:rPr>
        <w:footnoteReference w:customMarkFollows="1" w:id="1"/>
        <w:t>*</w:t>
      </w:r>
    </w:p>
    <w:p w14:paraId="4B0E971F" w14:textId="41719EDE" w:rsidR="006B043E" w:rsidRPr="00716331" w:rsidRDefault="006B043E" w:rsidP="00A91C43">
      <w:pPr>
        <w:pStyle w:val="SingleTxt"/>
        <w:wordWrap w:val="0"/>
      </w:pPr>
      <w:r w:rsidRPr="00716331">
        <w:t>1.</w:t>
      </w:r>
      <w:r w:rsidRPr="00716331">
        <w:tab/>
      </w:r>
      <w:r w:rsidRPr="00716331">
        <w:rPr>
          <w:spacing w:val="-8"/>
          <w:lang w:val="zh-CN"/>
        </w:rPr>
        <w:t>委员会在</w:t>
      </w:r>
      <w:r w:rsidRPr="00716331">
        <w:rPr>
          <w:spacing w:val="-8"/>
        </w:rPr>
        <w:t>2025</w:t>
      </w:r>
      <w:r w:rsidRPr="00716331">
        <w:rPr>
          <w:spacing w:val="-8"/>
          <w:lang w:val="zh-CN"/>
        </w:rPr>
        <w:t>年</w:t>
      </w:r>
      <w:r w:rsidRPr="00716331">
        <w:rPr>
          <w:spacing w:val="-8"/>
        </w:rPr>
        <w:t>2</w:t>
      </w:r>
      <w:r w:rsidRPr="00716331">
        <w:rPr>
          <w:spacing w:val="-8"/>
          <w:lang w:val="zh-CN"/>
        </w:rPr>
        <w:t>月</w:t>
      </w:r>
      <w:r w:rsidRPr="00716331">
        <w:rPr>
          <w:spacing w:val="-8"/>
        </w:rPr>
        <w:t>14</w:t>
      </w:r>
      <w:r w:rsidRPr="00716331">
        <w:rPr>
          <w:spacing w:val="-8"/>
          <w:lang w:val="zh-CN"/>
        </w:rPr>
        <w:t>日举行的第</w:t>
      </w:r>
      <w:r w:rsidRPr="00716331">
        <w:rPr>
          <w:spacing w:val="-8"/>
        </w:rPr>
        <w:t>2136</w:t>
      </w:r>
      <w:r w:rsidRPr="00716331">
        <w:rPr>
          <w:spacing w:val="-8"/>
          <w:lang w:val="zh-CN"/>
        </w:rPr>
        <w:t>和</w:t>
      </w:r>
      <w:r w:rsidRPr="00716331">
        <w:rPr>
          <w:spacing w:val="-8"/>
        </w:rPr>
        <w:t>2137</w:t>
      </w:r>
      <w:r w:rsidRPr="00716331">
        <w:rPr>
          <w:spacing w:val="-8"/>
          <w:lang w:val="zh-CN"/>
        </w:rPr>
        <w:t>次会议</w:t>
      </w:r>
      <w:r w:rsidRPr="00716331">
        <w:rPr>
          <w:spacing w:val="-8"/>
        </w:rPr>
        <w:t>(</w:t>
      </w:r>
      <w:r w:rsidRPr="00716331">
        <w:rPr>
          <w:spacing w:val="-8"/>
          <w:lang w:val="zh-CN"/>
        </w:rPr>
        <w:t>见</w:t>
      </w:r>
      <w:hyperlink r:id="rId20" w:history="1">
        <w:r w:rsidRPr="002A2017">
          <w:rPr>
            <w:rStyle w:val="af7"/>
            <w:spacing w:val="-8"/>
          </w:rPr>
          <w:t>CEDAW/C/SR.2136</w:t>
        </w:r>
      </w:hyperlink>
      <w:r w:rsidRPr="00716331">
        <w:rPr>
          <w:lang w:val="zh-CN"/>
        </w:rPr>
        <w:t>和</w:t>
      </w:r>
      <w:hyperlink r:id="rId21" w:history="1">
        <w:r w:rsidRPr="002A2017">
          <w:rPr>
            <w:rStyle w:val="af7"/>
          </w:rPr>
          <w:t>CEDAW/C/SR.2137</w:t>
        </w:r>
      </w:hyperlink>
      <w:r w:rsidRPr="00716331">
        <w:t>)</w:t>
      </w:r>
      <w:r w:rsidRPr="00716331">
        <w:rPr>
          <w:lang w:val="zh-CN"/>
        </w:rPr>
        <w:t>上审议了列支敦士登的第六次定期报告</w:t>
      </w:r>
      <w:r w:rsidRPr="00716331">
        <w:t>(</w:t>
      </w:r>
      <w:hyperlink r:id="rId22" w:history="1">
        <w:r w:rsidRPr="002A2017">
          <w:rPr>
            <w:rStyle w:val="af7"/>
          </w:rPr>
          <w:t>CEDAW/C/LIE/6</w:t>
        </w:r>
      </w:hyperlink>
      <w:r w:rsidRPr="00716331">
        <w:t>)</w:t>
      </w:r>
      <w:r w:rsidRPr="00716331">
        <w:rPr>
          <w:lang w:val="zh-CN"/>
        </w:rPr>
        <w:t>。</w:t>
      </w:r>
    </w:p>
    <w:p w14:paraId="09C85D54" w14:textId="2F533ADF" w:rsidR="006B043E" w:rsidRPr="00716331" w:rsidRDefault="00A91C43" w:rsidP="00A91C4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A2017">
        <w:tab/>
      </w:r>
      <w:r w:rsidR="006B043E" w:rsidRPr="00716331">
        <w:rPr>
          <w:lang w:val="zh-CN"/>
        </w:rPr>
        <w:t>A.</w:t>
      </w:r>
      <w:r w:rsidR="006B043E" w:rsidRPr="00716331">
        <w:rPr>
          <w:lang w:val="zh-CN"/>
        </w:rPr>
        <w:tab/>
      </w:r>
      <w:r w:rsidR="006B043E" w:rsidRPr="00716331">
        <w:rPr>
          <w:lang w:val="zh-CN"/>
        </w:rPr>
        <w:t>导言</w:t>
      </w:r>
    </w:p>
    <w:p w14:paraId="66B1038E" w14:textId="1EE1470A" w:rsidR="006B043E" w:rsidRPr="00716331" w:rsidRDefault="006B043E" w:rsidP="006B043E">
      <w:pPr>
        <w:pStyle w:val="SingleTxt"/>
      </w:pPr>
      <w:r w:rsidRPr="00716331">
        <w:rPr>
          <w:lang w:val="zh-CN"/>
        </w:rPr>
        <w:t>2.</w:t>
      </w:r>
      <w:r w:rsidRPr="00716331">
        <w:rPr>
          <w:lang w:val="zh-CN"/>
        </w:rPr>
        <w:tab/>
      </w:r>
      <w:r w:rsidRPr="00716331">
        <w:rPr>
          <w:lang w:val="zh-CN"/>
        </w:rPr>
        <w:t>委员会赞赏缔约国提交了针对报告前议题和问题清单</w:t>
      </w:r>
      <w:r w:rsidRPr="00716331">
        <w:rPr>
          <w:lang w:val="zh-CN"/>
        </w:rPr>
        <w:t>(</w:t>
      </w:r>
      <w:hyperlink r:id="rId23" w:history="1">
        <w:r w:rsidRPr="002A2017">
          <w:rPr>
            <w:rStyle w:val="af7"/>
            <w:lang w:val="zh-CN"/>
          </w:rPr>
          <w:t>CEDAW/C/LIE/QPR/6</w:t>
        </w:r>
      </w:hyperlink>
      <w:r w:rsidRPr="00716331">
        <w:rPr>
          <w:lang w:val="zh-CN"/>
        </w:rPr>
        <w:t>)</w:t>
      </w:r>
      <w:r w:rsidRPr="00716331">
        <w:rPr>
          <w:lang w:val="zh-CN"/>
        </w:rPr>
        <w:t>编写的第六次定期报告。委员会还赞赏缔约国就委员会上一次的结论性意见</w:t>
      </w:r>
      <w:r w:rsidRPr="00716331">
        <w:rPr>
          <w:lang w:val="zh-CN"/>
        </w:rPr>
        <w:t>(</w:t>
      </w:r>
      <w:hyperlink r:id="rId24" w:history="1">
        <w:r w:rsidRPr="002A2017">
          <w:rPr>
            <w:rStyle w:val="af7"/>
            <w:lang w:val="zh-CN"/>
          </w:rPr>
          <w:t>CEDAW/C/LIE/FCO/5</w:t>
        </w:r>
      </w:hyperlink>
      <w:r w:rsidRPr="00716331">
        <w:rPr>
          <w:lang w:val="zh-CN"/>
        </w:rPr>
        <w:t>)</w:t>
      </w:r>
      <w:r w:rsidRPr="00716331">
        <w:rPr>
          <w:lang w:val="zh-CN"/>
        </w:rPr>
        <w:t>提交后续报告。委员会欢迎列支敦士登代表团的口头陈述及其对委员会在对话期间口头提问所作的进一步澄清。</w:t>
      </w:r>
    </w:p>
    <w:p w14:paraId="2FE24696" w14:textId="77777777" w:rsidR="006B043E" w:rsidRPr="00716331" w:rsidRDefault="006B043E" w:rsidP="006B043E">
      <w:pPr>
        <w:pStyle w:val="SingleTxt"/>
        <w:rPr>
          <w:rFonts w:eastAsiaTheme="minorEastAsia"/>
        </w:rPr>
      </w:pPr>
      <w:r w:rsidRPr="00716331">
        <w:rPr>
          <w:lang w:val="zh-CN"/>
        </w:rPr>
        <w:t>3.</w:t>
      </w:r>
      <w:r w:rsidRPr="00716331">
        <w:rPr>
          <w:lang w:val="zh-CN"/>
        </w:rPr>
        <w:tab/>
      </w:r>
      <w:r w:rsidRPr="00716331">
        <w:rPr>
          <w:lang w:val="zh-CN"/>
        </w:rPr>
        <w:t>委员会赞扬缔约国派出由外交办公室副主任</w:t>
      </w:r>
      <w:r w:rsidRPr="00716331">
        <w:rPr>
          <w:lang w:val="zh-CN"/>
        </w:rPr>
        <w:t>Christine Lingg</w:t>
      </w:r>
      <w:r w:rsidRPr="00716331">
        <w:rPr>
          <w:lang w:val="zh-CN"/>
        </w:rPr>
        <w:t>率领的代表团，成员包括移民和护照办公室、教育办公室、社会服务办公室、公共卫生办公室、列支敦士登国家警察的代表</w:t>
      </w:r>
      <w:r w:rsidRPr="00716331">
        <w:t>以及</w:t>
      </w:r>
      <w:r w:rsidRPr="00716331">
        <w:rPr>
          <w:lang w:val="zh-CN"/>
        </w:rPr>
        <w:t>列支敦士登常驻联合国日内瓦办事处和日内瓦其他国际组织代表团的代表和口译员。</w:t>
      </w:r>
    </w:p>
    <w:p w14:paraId="16BAC6D4" w14:textId="7D1C2797" w:rsidR="006B043E" w:rsidRPr="00716331" w:rsidRDefault="00A91C43" w:rsidP="00A91C4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716331">
        <w:rPr>
          <w:lang w:val="zh-CN"/>
        </w:rPr>
        <w:tab/>
      </w:r>
      <w:r w:rsidR="006B043E" w:rsidRPr="00716331">
        <w:rPr>
          <w:lang w:val="zh-CN"/>
        </w:rPr>
        <w:t>B.</w:t>
      </w:r>
      <w:r w:rsidR="006B043E" w:rsidRPr="00716331">
        <w:rPr>
          <w:lang w:val="zh-CN"/>
        </w:rPr>
        <w:tab/>
      </w:r>
      <w:r w:rsidR="006B043E" w:rsidRPr="00716331">
        <w:rPr>
          <w:lang w:val="zh-CN"/>
        </w:rPr>
        <w:t>积极方面</w:t>
      </w:r>
    </w:p>
    <w:p w14:paraId="166A80CB" w14:textId="16FFC85A" w:rsidR="006B043E" w:rsidRPr="00716331" w:rsidRDefault="006B043E" w:rsidP="006B043E">
      <w:pPr>
        <w:pStyle w:val="SingleTxt"/>
      </w:pPr>
      <w:r w:rsidRPr="00716331">
        <w:rPr>
          <w:lang w:val="zh-CN"/>
        </w:rPr>
        <w:t>4.</w:t>
      </w:r>
      <w:r w:rsidRPr="00716331">
        <w:rPr>
          <w:lang w:val="zh-CN"/>
        </w:rPr>
        <w:tab/>
      </w:r>
      <w:r w:rsidRPr="00716331">
        <w:rPr>
          <w:lang w:val="zh-CN"/>
        </w:rPr>
        <w:t>委员会欢迎自</w:t>
      </w:r>
      <w:r w:rsidRPr="00716331">
        <w:rPr>
          <w:lang w:val="zh-CN"/>
        </w:rPr>
        <w:t>2018</w:t>
      </w:r>
      <w:r w:rsidRPr="00716331">
        <w:rPr>
          <w:lang w:val="zh-CN"/>
        </w:rPr>
        <w:t>年审议缔约国第五次定期报告</w:t>
      </w:r>
      <w:r w:rsidRPr="00716331">
        <w:rPr>
          <w:lang w:val="zh-CN"/>
        </w:rPr>
        <w:t>(</w:t>
      </w:r>
      <w:hyperlink r:id="rId25" w:history="1">
        <w:r w:rsidRPr="002A2017">
          <w:rPr>
            <w:rStyle w:val="af7"/>
            <w:lang w:val="zh-CN"/>
          </w:rPr>
          <w:t>CEDAW/C/LIE/5</w:t>
        </w:r>
      </w:hyperlink>
      <w:r w:rsidRPr="00716331">
        <w:rPr>
          <w:lang w:val="zh-CN"/>
        </w:rPr>
        <w:t>)</w:t>
      </w:r>
      <w:r w:rsidRPr="00716331">
        <w:rPr>
          <w:lang w:val="zh-CN"/>
        </w:rPr>
        <w:t>以来在进行立法改革方面取得的进展，特别是在</w:t>
      </w:r>
      <w:r w:rsidRPr="00716331">
        <w:rPr>
          <w:lang w:val="zh-CN"/>
        </w:rPr>
        <w:t>2019</w:t>
      </w:r>
      <w:r w:rsidRPr="00716331">
        <w:rPr>
          <w:lang w:val="zh-CN"/>
        </w:rPr>
        <w:t>年修订刑法，引入新的罪名并扩大关于性别暴力的现有规定。</w:t>
      </w:r>
    </w:p>
    <w:p w14:paraId="0EDBB40E" w14:textId="77777777" w:rsidR="006B043E" w:rsidRPr="00716331" w:rsidRDefault="006B043E" w:rsidP="006B043E">
      <w:pPr>
        <w:pStyle w:val="SingleTxt"/>
        <w:rPr>
          <w:rFonts w:eastAsiaTheme="minorEastAsia"/>
        </w:rPr>
      </w:pPr>
      <w:r w:rsidRPr="00716331">
        <w:rPr>
          <w:lang w:val="zh-CN"/>
        </w:rPr>
        <w:t>5.</w:t>
      </w:r>
      <w:r w:rsidRPr="00716331">
        <w:rPr>
          <w:lang w:val="zh-CN"/>
        </w:rPr>
        <w:tab/>
      </w:r>
      <w:r w:rsidRPr="00716331">
        <w:rPr>
          <w:lang w:val="zh-CN"/>
        </w:rPr>
        <w:t>委员会欢迎</w:t>
      </w:r>
      <w:r w:rsidRPr="00716331">
        <w:t>缔约国</w:t>
      </w:r>
      <w:r w:rsidRPr="00716331">
        <w:rPr>
          <w:lang w:val="zh-CN"/>
        </w:rPr>
        <w:t>努力改进旨在加快消除对妇女歧视和促进性别平等的体制和政策框架，包括努力制定第一个国家性别平等战略。</w:t>
      </w:r>
    </w:p>
    <w:p w14:paraId="1D973B6E" w14:textId="77777777" w:rsidR="006B043E" w:rsidRPr="00716331" w:rsidRDefault="006B043E" w:rsidP="006B043E">
      <w:pPr>
        <w:pStyle w:val="SingleTxt"/>
        <w:rPr>
          <w:rFonts w:eastAsiaTheme="minorEastAsia"/>
        </w:rPr>
      </w:pPr>
      <w:r w:rsidRPr="00716331">
        <w:rPr>
          <w:lang w:val="zh-CN"/>
        </w:rPr>
        <w:t>6.</w:t>
      </w:r>
      <w:r w:rsidRPr="00716331">
        <w:rPr>
          <w:lang w:val="zh-CN"/>
        </w:rPr>
        <w:tab/>
      </w:r>
      <w:r w:rsidRPr="00716331">
        <w:rPr>
          <w:lang w:val="zh-CN"/>
        </w:rPr>
        <w:t>委员会欣见自</w:t>
      </w:r>
      <w:r w:rsidRPr="00716331">
        <w:t>审议</w:t>
      </w:r>
      <w:r w:rsidRPr="00716331">
        <w:rPr>
          <w:lang w:val="zh-CN"/>
        </w:rPr>
        <w:t>上次报告以来，缔约国在</w:t>
      </w:r>
      <w:r w:rsidRPr="00716331">
        <w:rPr>
          <w:lang w:val="zh-CN"/>
        </w:rPr>
        <w:t>2021</w:t>
      </w:r>
      <w:r w:rsidRPr="00716331">
        <w:rPr>
          <w:lang w:val="zh-CN"/>
        </w:rPr>
        <w:t>年批准了《欧洲委员会预防和打击暴力侵害妇女行为及家庭暴力公约》</w:t>
      </w:r>
      <w:r w:rsidRPr="00716331">
        <w:rPr>
          <w:lang w:val="zh-CN"/>
        </w:rPr>
        <w:t>(</w:t>
      </w:r>
      <w:r w:rsidRPr="00716331">
        <w:rPr>
          <w:lang w:val="zh-CN"/>
        </w:rPr>
        <w:t>《伊斯坦布尔公约》</w:t>
      </w:r>
      <w:r w:rsidRPr="00716331">
        <w:rPr>
          <w:lang w:val="zh-CN"/>
        </w:rPr>
        <w:t>)</w:t>
      </w:r>
      <w:r w:rsidRPr="00716331">
        <w:rPr>
          <w:lang w:val="zh-CN"/>
        </w:rPr>
        <w:t>，并设立了负责执行该公约的协调小组。</w:t>
      </w:r>
    </w:p>
    <w:p w14:paraId="4DCFA33B" w14:textId="77777777" w:rsidR="006B043E" w:rsidRPr="00716331" w:rsidRDefault="006B043E" w:rsidP="006B043E">
      <w:pPr>
        <w:pStyle w:val="SingleTxt"/>
        <w:rPr>
          <w:rFonts w:eastAsiaTheme="minorEastAsia"/>
        </w:rPr>
      </w:pPr>
      <w:r w:rsidRPr="00716331">
        <w:rPr>
          <w:lang w:val="zh-CN"/>
        </w:rPr>
        <w:lastRenderedPageBreak/>
        <w:t>7.</w:t>
      </w:r>
      <w:r w:rsidRPr="00716331">
        <w:rPr>
          <w:lang w:val="zh-CN"/>
        </w:rPr>
        <w:tab/>
      </w:r>
      <w:r w:rsidRPr="00716331">
        <w:rPr>
          <w:lang w:val="zh-CN"/>
        </w:rPr>
        <w:t>委员会祝贺缔约国被经济及社会理事会选为妇女地位委员会</w:t>
      </w:r>
      <w:r w:rsidRPr="00716331">
        <w:rPr>
          <w:lang w:val="zh-CN"/>
        </w:rPr>
        <w:t>2023-2027</w:t>
      </w:r>
      <w:r w:rsidRPr="00716331">
        <w:rPr>
          <w:lang w:val="zh-CN"/>
        </w:rPr>
        <w:t>年成员。</w:t>
      </w:r>
    </w:p>
    <w:p w14:paraId="31B5F815" w14:textId="33AEA3E4" w:rsidR="006B043E" w:rsidRPr="00716331" w:rsidRDefault="00A91C43" w:rsidP="00A91C4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16331">
        <w:rPr>
          <w:lang w:val="zh-CN"/>
        </w:rPr>
        <w:tab/>
      </w:r>
      <w:r w:rsidR="006B043E" w:rsidRPr="00716331">
        <w:rPr>
          <w:lang w:val="zh-CN"/>
        </w:rPr>
        <w:t>C.</w:t>
      </w:r>
      <w:r w:rsidR="006B043E" w:rsidRPr="00716331">
        <w:rPr>
          <w:lang w:val="zh-CN"/>
        </w:rPr>
        <w:tab/>
      </w:r>
      <w:r w:rsidR="006B043E" w:rsidRPr="00716331">
        <w:rPr>
          <w:lang w:val="zh-CN"/>
        </w:rPr>
        <w:t>可持续发展目标</w:t>
      </w:r>
    </w:p>
    <w:p w14:paraId="2CFB1BD1" w14:textId="77777777" w:rsidR="006B043E" w:rsidRPr="00716331" w:rsidRDefault="006B043E" w:rsidP="006B043E">
      <w:pPr>
        <w:pStyle w:val="SingleTxt"/>
      </w:pPr>
      <w:r w:rsidRPr="00716331">
        <w:rPr>
          <w:lang w:val="zh-CN"/>
        </w:rPr>
        <w:t>8.</w:t>
      </w:r>
      <w:r w:rsidRPr="00716331">
        <w:rPr>
          <w:lang w:val="zh-CN"/>
        </w:rPr>
        <w:tab/>
      </w:r>
      <w:r w:rsidRPr="00716331">
        <w:rPr>
          <w:rFonts w:eastAsia="黑体"/>
        </w:rPr>
        <w:t>委员会欢迎国际社会对可持续发展目标的支持，并呼吁在落实《</w:t>
      </w:r>
      <w:r w:rsidRPr="00716331">
        <w:rPr>
          <w:rFonts w:eastAsia="黑体"/>
        </w:rPr>
        <w:t>2030</w:t>
      </w:r>
      <w:r w:rsidRPr="00716331">
        <w:rPr>
          <w:rFonts w:eastAsia="黑体"/>
        </w:rPr>
        <w:t>年可持续发展议程》的整个过程中，按照《公约》的规定，实现法律上和事实上</w:t>
      </w:r>
      <w:r w:rsidRPr="00716331">
        <w:rPr>
          <w:rFonts w:eastAsia="黑体"/>
        </w:rPr>
        <w:t>(</w:t>
      </w:r>
      <w:r w:rsidRPr="00716331">
        <w:rPr>
          <w:rFonts w:eastAsia="黑体"/>
        </w:rPr>
        <w:t>实质性</w:t>
      </w:r>
      <w:r w:rsidRPr="00716331">
        <w:rPr>
          <w:rFonts w:eastAsia="黑体"/>
        </w:rPr>
        <w:t>)</w:t>
      </w:r>
      <w:r w:rsidRPr="00716331">
        <w:rPr>
          <w:rFonts w:eastAsia="黑体"/>
        </w:rPr>
        <w:t>的性别平等。委员会回顾可持续发展目标</w:t>
      </w:r>
      <w:r w:rsidRPr="00716331">
        <w:rPr>
          <w:rFonts w:eastAsia="黑体"/>
        </w:rPr>
        <w:t>5</w:t>
      </w:r>
      <w:r w:rsidRPr="00716331">
        <w:rPr>
          <w:rFonts w:eastAsia="黑体"/>
        </w:rPr>
        <w:t>以及将平等和不歧视原则纳入所有</w:t>
      </w:r>
      <w:r w:rsidRPr="00716331">
        <w:rPr>
          <w:rFonts w:eastAsia="黑体"/>
        </w:rPr>
        <w:t>17</w:t>
      </w:r>
      <w:r w:rsidRPr="00716331">
        <w:rPr>
          <w:rFonts w:eastAsia="黑体"/>
        </w:rPr>
        <w:t>项目标主流的重要性。委员会敦促缔约国承认妇女是缔约国可持续发展的推动力，并为此采取相关政策和战略</w:t>
      </w:r>
      <w:r w:rsidRPr="00716331">
        <w:rPr>
          <w:lang w:val="zh-CN"/>
        </w:rPr>
        <w:t>。</w:t>
      </w:r>
    </w:p>
    <w:p w14:paraId="3866E0C4" w14:textId="4309480F" w:rsidR="006B043E" w:rsidRPr="00716331" w:rsidRDefault="00A91C43" w:rsidP="00A91C4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716331">
        <w:rPr>
          <w:lang w:val="zh-CN"/>
        </w:rPr>
        <w:tab/>
      </w:r>
      <w:r w:rsidR="006B043E" w:rsidRPr="00716331">
        <w:rPr>
          <w:lang w:val="zh-CN"/>
        </w:rPr>
        <w:t>D.</w:t>
      </w:r>
      <w:r w:rsidR="006B043E" w:rsidRPr="00716331">
        <w:rPr>
          <w:lang w:val="zh-CN"/>
        </w:rPr>
        <w:tab/>
      </w:r>
      <w:r w:rsidR="006B043E" w:rsidRPr="00716331">
        <w:rPr>
          <w:lang w:val="zh-CN"/>
        </w:rPr>
        <w:t>议会</w:t>
      </w:r>
    </w:p>
    <w:p w14:paraId="5DC98FC0" w14:textId="752736A9" w:rsidR="006B043E" w:rsidRPr="00716331" w:rsidRDefault="006B043E" w:rsidP="006B043E">
      <w:pPr>
        <w:pStyle w:val="SingleTxt"/>
        <w:rPr>
          <w:lang w:val="zh-CN"/>
        </w:rPr>
      </w:pPr>
      <w:r w:rsidRPr="00716331">
        <w:rPr>
          <w:lang w:val="zh-CN"/>
        </w:rPr>
        <w:t>9.</w:t>
      </w:r>
      <w:r w:rsidRPr="00716331">
        <w:rPr>
          <w:lang w:val="zh-CN"/>
        </w:rPr>
        <w:tab/>
      </w:r>
      <w:r w:rsidRPr="00716331">
        <w:rPr>
          <w:rFonts w:eastAsia="黑体"/>
          <w:spacing w:val="4"/>
          <w:lang w:val="zh-CN"/>
        </w:rPr>
        <w:t>委员会强调立法权在确保充分执行《公约》方面的关键作用</w:t>
      </w:r>
      <w:r w:rsidRPr="00716331">
        <w:rPr>
          <w:rFonts w:eastAsia="黑体"/>
          <w:spacing w:val="4"/>
          <w:lang w:val="zh-CN"/>
        </w:rPr>
        <w:t>(</w:t>
      </w:r>
      <w:r w:rsidRPr="00716331">
        <w:rPr>
          <w:rFonts w:eastAsia="黑体"/>
          <w:spacing w:val="4"/>
          <w:lang w:val="zh-CN"/>
        </w:rPr>
        <w:t>见</w:t>
      </w:r>
      <w:hyperlink r:id="rId26" w:history="1">
        <w:r w:rsidRPr="002A2017">
          <w:rPr>
            <w:rStyle w:val="af7"/>
            <w:rFonts w:eastAsia="黑体"/>
            <w:spacing w:val="4"/>
            <w:lang w:val="zh-CN"/>
          </w:rPr>
          <w:t>A/65/38</w:t>
        </w:r>
      </w:hyperlink>
      <w:r w:rsidRPr="00716331">
        <w:rPr>
          <w:rFonts w:eastAsia="黑体"/>
          <w:spacing w:val="4"/>
          <w:lang w:val="zh-CN"/>
        </w:rPr>
        <w:t>，第二部分，附件六</w:t>
      </w:r>
      <w:r w:rsidRPr="00716331">
        <w:rPr>
          <w:rFonts w:eastAsia="黑体"/>
          <w:spacing w:val="4"/>
          <w:lang w:val="zh-CN"/>
        </w:rPr>
        <w:t>)</w:t>
      </w:r>
      <w:r w:rsidRPr="00716331">
        <w:rPr>
          <w:rFonts w:eastAsia="黑体"/>
          <w:spacing w:val="4"/>
          <w:lang w:val="zh-CN"/>
        </w:rPr>
        <w:t>。委员会邀请列支敦士登议会根据任务授权，在从现在起至按照《公约》规定提交下一次定期报告期间，采取必要步骤，落实本结论性意见</w:t>
      </w:r>
      <w:r w:rsidRPr="00716331">
        <w:rPr>
          <w:lang w:val="zh-CN"/>
        </w:rPr>
        <w:t>。</w:t>
      </w:r>
    </w:p>
    <w:p w14:paraId="189C9CB5" w14:textId="745F921D" w:rsidR="006B043E" w:rsidRPr="00716331" w:rsidRDefault="00A91C43" w:rsidP="00A91C4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716331">
        <w:rPr>
          <w:lang w:val="zh-CN"/>
        </w:rPr>
        <w:tab/>
      </w:r>
      <w:r w:rsidR="006B043E" w:rsidRPr="00716331">
        <w:rPr>
          <w:lang w:val="zh-CN"/>
        </w:rPr>
        <w:t>E.</w:t>
      </w:r>
      <w:r w:rsidR="006B043E" w:rsidRPr="00716331">
        <w:rPr>
          <w:lang w:val="zh-CN"/>
        </w:rPr>
        <w:tab/>
      </w:r>
      <w:r w:rsidR="006B043E" w:rsidRPr="00716331">
        <w:rPr>
          <w:lang w:val="zh-CN"/>
        </w:rPr>
        <w:t>主要关切领域和建议</w:t>
      </w:r>
    </w:p>
    <w:p w14:paraId="4B348B11" w14:textId="5E15382E" w:rsidR="006B043E" w:rsidRPr="00716331" w:rsidRDefault="00A91C43" w:rsidP="00A91C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16331">
        <w:rPr>
          <w:lang w:val="zh-CN"/>
        </w:rPr>
        <w:tab/>
      </w:r>
      <w:r w:rsidR="006B043E" w:rsidRPr="00716331">
        <w:rPr>
          <w:lang w:val="zh-CN"/>
        </w:rPr>
        <w:tab/>
      </w:r>
      <w:r w:rsidR="006B043E" w:rsidRPr="00716331">
        <w:rPr>
          <w:lang w:val="zh-CN"/>
        </w:rPr>
        <w:tab/>
      </w:r>
      <w:r w:rsidR="006B043E" w:rsidRPr="00716331">
        <w:rPr>
          <w:lang w:val="zh-CN"/>
        </w:rPr>
        <w:t>保留</w:t>
      </w:r>
    </w:p>
    <w:p w14:paraId="39C7F7AC" w14:textId="77777777" w:rsidR="006B043E" w:rsidRPr="00716331" w:rsidRDefault="006B043E" w:rsidP="006B043E">
      <w:pPr>
        <w:pStyle w:val="SingleTxt"/>
        <w:rPr>
          <w:rFonts w:eastAsiaTheme="minorEastAsia"/>
        </w:rPr>
      </w:pPr>
      <w:r w:rsidRPr="00716331">
        <w:rPr>
          <w:lang w:val="zh-CN"/>
        </w:rPr>
        <w:t>10.</w:t>
      </w:r>
      <w:r w:rsidRPr="00716331">
        <w:rPr>
          <w:lang w:val="zh-CN"/>
        </w:rPr>
        <w:tab/>
      </w:r>
      <w:r w:rsidRPr="00716331">
        <w:rPr>
          <w:lang w:val="zh-CN"/>
        </w:rPr>
        <w:t>委员会知悉缔约国实行二元制，但感到关切的是，缔约国无意重新考虑其对《公约》第</w:t>
      </w:r>
      <w:r w:rsidRPr="00716331">
        <w:rPr>
          <w:lang w:val="zh-CN"/>
        </w:rPr>
        <w:t>1</w:t>
      </w:r>
      <w:r w:rsidRPr="00716331">
        <w:rPr>
          <w:lang w:val="zh-CN"/>
        </w:rPr>
        <w:t>条的保留，这项保留涉及王室王位的世袭继承，将女性排除在王位继承之外，因此构成对王室女性成员的歧视，这种情况也不符合缔约国根据《公约》第</w:t>
      </w:r>
      <w:r w:rsidRPr="00716331">
        <w:rPr>
          <w:lang w:val="zh-CN"/>
        </w:rPr>
        <w:t>2</w:t>
      </w:r>
      <w:r w:rsidRPr="00716331">
        <w:rPr>
          <w:lang w:val="zh-CN"/>
        </w:rPr>
        <w:t>、</w:t>
      </w:r>
      <w:r w:rsidRPr="00716331">
        <w:rPr>
          <w:lang w:val="zh-CN"/>
        </w:rPr>
        <w:t>5</w:t>
      </w:r>
      <w:r w:rsidRPr="00716331">
        <w:rPr>
          <w:lang w:val="zh-CN"/>
        </w:rPr>
        <w:t>和</w:t>
      </w:r>
      <w:r w:rsidRPr="00716331">
        <w:rPr>
          <w:lang w:val="zh-CN"/>
        </w:rPr>
        <w:t>7</w:t>
      </w:r>
      <w:r w:rsidRPr="00716331">
        <w:rPr>
          <w:lang w:val="zh-CN"/>
        </w:rPr>
        <w:t>条承担的义务。</w:t>
      </w:r>
    </w:p>
    <w:p w14:paraId="47755BEC" w14:textId="603A55A3" w:rsidR="006B043E" w:rsidRPr="00716331" w:rsidRDefault="006B043E" w:rsidP="006B043E">
      <w:pPr>
        <w:pStyle w:val="SingleTxt"/>
        <w:rPr>
          <w:rFonts w:eastAsiaTheme="minorEastAsia"/>
        </w:rPr>
      </w:pPr>
      <w:r w:rsidRPr="00716331">
        <w:rPr>
          <w:lang w:val="zh-CN"/>
        </w:rPr>
        <w:t>11.</w:t>
      </w:r>
      <w:r w:rsidRPr="00716331">
        <w:rPr>
          <w:lang w:val="zh-CN"/>
        </w:rPr>
        <w:tab/>
      </w:r>
      <w:r w:rsidRPr="00716331">
        <w:rPr>
          <w:rFonts w:eastAsia="黑体"/>
          <w:spacing w:val="6"/>
          <w:lang w:val="zh-CN"/>
        </w:rPr>
        <w:t>委员会回顾其先前的结论性意见</w:t>
      </w:r>
      <w:r w:rsidRPr="00716331">
        <w:rPr>
          <w:rFonts w:eastAsia="黑体"/>
          <w:spacing w:val="6"/>
          <w:lang w:val="zh-CN"/>
        </w:rPr>
        <w:t>(</w:t>
      </w:r>
      <w:hyperlink r:id="rId27" w:history="1">
        <w:r w:rsidRPr="002A2017">
          <w:rPr>
            <w:rStyle w:val="af7"/>
            <w:rFonts w:eastAsia="黑体"/>
            <w:spacing w:val="6"/>
            <w:lang w:val="zh-CN"/>
          </w:rPr>
          <w:t>CEDAW/C/LIE/CO/5/Rev.1</w:t>
        </w:r>
      </w:hyperlink>
      <w:r w:rsidRPr="00716331">
        <w:rPr>
          <w:rFonts w:eastAsia="黑体"/>
          <w:spacing w:val="6"/>
          <w:lang w:val="zh-CN"/>
        </w:rPr>
        <w:t>，第</w:t>
      </w:r>
      <w:r w:rsidRPr="00716331">
        <w:rPr>
          <w:rFonts w:eastAsia="黑体"/>
          <w:spacing w:val="6"/>
          <w:lang w:val="zh-CN"/>
        </w:rPr>
        <w:t>10</w:t>
      </w:r>
      <w:r w:rsidRPr="00716331">
        <w:rPr>
          <w:rFonts w:eastAsia="黑体"/>
          <w:spacing w:val="6"/>
          <w:lang w:val="zh-CN"/>
        </w:rPr>
        <w:t>段</w:t>
      </w:r>
      <w:r w:rsidRPr="00716331">
        <w:rPr>
          <w:rFonts w:eastAsia="黑体"/>
          <w:spacing w:val="6"/>
          <w:lang w:val="zh-CN"/>
        </w:rPr>
        <w:t>)</w:t>
      </w:r>
      <w:r w:rsidRPr="00716331">
        <w:rPr>
          <w:rFonts w:eastAsia="黑体"/>
          <w:spacing w:val="6"/>
          <w:lang w:val="zh-CN"/>
        </w:rPr>
        <w:t>，建议缔约国审查其对《公约》第</w:t>
      </w:r>
      <w:r w:rsidRPr="00716331">
        <w:rPr>
          <w:rFonts w:eastAsia="黑体"/>
          <w:spacing w:val="6"/>
          <w:lang w:val="zh-CN"/>
        </w:rPr>
        <w:t>1</w:t>
      </w:r>
      <w:r w:rsidRPr="00716331">
        <w:rPr>
          <w:rFonts w:eastAsia="黑体"/>
          <w:spacing w:val="6"/>
          <w:lang w:val="zh-CN"/>
        </w:rPr>
        <w:t>条的保留，并与自治王室进行讨论，以期撤销保留</w:t>
      </w:r>
      <w:r w:rsidRPr="00716331">
        <w:rPr>
          <w:lang w:val="zh-CN"/>
        </w:rPr>
        <w:t>。</w:t>
      </w:r>
    </w:p>
    <w:p w14:paraId="7C544FC9" w14:textId="77777777" w:rsidR="006B043E" w:rsidRPr="00716331" w:rsidRDefault="006B043E" w:rsidP="00A91C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716331">
        <w:rPr>
          <w:lang w:val="zh-CN"/>
        </w:rPr>
        <w:tab/>
      </w:r>
      <w:r w:rsidRPr="00716331">
        <w:rPr>
          <w:lang w:val="zh-CN"/>
        </w:rPr>
        <w:tab/>
      </w:r>
      <w:r w:rsidRPr="00716331">
        <w:rPr>
          <w:lang w:val="zh-CN"/>
        </w:rPr>
        <w:t>数据收集和分析</w:t>
      </w:r>
    </w:p>
    <w:p w14:paraId="4985D72B" w14:textId="77777777" w:rsidR="006B043E" w:rsidRPr="00716331" w:rsidRDefault="006B043E" w:rsidP="006B043E">
      <w:pPr>
        <w:pStyle w:val="SingleTxt"/>
      </w:pPr>
      <w:r w:rsidRPr="00716331">
        <w:rPr>
          <w:lang w:val="zh-CN"/>
        </w:rPr>
        <w:t>12.</w:t>
      </w:r>
      <w:r w:rsidRPr="00716331">
        <w:rPr>
          <w:lang w:val="zh-CN"/>
        </w:rPr>
        <w:tab/>
      </w:r>
      <w:r w:rsidRPr="00716331">
        <w:rPr>
          <w:lang w:val="zh-CN"/>
        </w:rPr>
        <w:t>委员会注意到统计局在</w:t>
      </w:r>
      <w:r w:rsidRPr="00716331">
        <w:rPr>
          <w:lang w:val="zh-CN"/>
        </w:rPr>
        <w:t>2024</w:t>
      </w:r>
      <w:r w:rsidRPr="00716331">
        <w:rPr>
          <w:lang w:val="zh-CN"/>
        </w:rPr>
        <w:t>年发布了经过更新和扩展的性别指标，指标数量增加到</w:t>
      </w:r>
      <w:r w:rsidRPr="00716331">
        <w:rPr>
          <w:lang w:val="zh-CN"/>
        </w:rPr>
        <w:t>35</w:t>
      </w:r>
      <w:r w:rsidRPr="00716331">
        <w:rPr>
          <w:lang w:val="zh-CN"/>
        </w:rPr>
        <w:t>个。然而，委员会仍然感到关切的是，仍然缺少按性别分列的关键数据，特别是有关照护工作、家庭暴力以及妇女在所有经济部门中代表性的数据，而且数据收集方面缺乏交叉视角。这可能会妨碍制定旨在</w:t>
      </w:r>
      <w:r w:rsidRPr="00716331">
        <w:rPr>
          <w:rFonts w:hint="eastAsia"/>
          <w:lang w:val="zh-CN"/>
        </w:rPr>
        <w:t>促进</w:t>
      </w:r>
      <w:r w:rsidRPr="00716331">
        <w:rPr>
          <w:lang w:val="zh-CN"/>
        </w:rPr>
        <w:t>妇女权利和性别平等的有效政策和举措。</w:t>
      </w:r>
    </w:p>
    <w:p w14:paraId="539F3005" w14:textId="7358B6C5" w:rsidR="002A2017" w:rsidRPr="002A2017" w:rsidRDefault="006B043E" w:rsidP="002A2017">
      <w:pPr>
        <w:pStyle w:val="SingleTxt"/>
      </w:pPr>
      <w:r w:rsidRPr="00716331">
        <w:rPr>
          <w:lang w:val="zh-CN"/>
        </w:rPr>
        <w:t>13.</w:t>
      </w:r>
      <w:r w:rsidRPr="00716331">
        <w:rPr>
          <w:lang w:val="zh-CN"/>
        </w:rPr>
        <w:tab/>
      </w:r>
      <w:r w:rsidRPr="00716331">
        <w:rPr>
          <w:rFonts w:eastAsia="黑体"/>
          <w:lang w:val="zh-CN"/>
        </w:rPr>
        <w:t>委员会建议缔约国进一步扩大性别数据收集范围，以涵盖照护工作、家庭暴力以及妇女在所有经济部门中的代表性，并从交叉角度搜集和分析数据。委员会还建议缔约国加强与民间社会组织的协作，以提高性别相关数据的质量并改善数据获取途径</w:t>
      </w:r>
      <w:r w:rsidRPr="00716331">
        <w:rPr>
          <w:lang w:val="zh-CN"/>
        </w:rPr>
        <w:t>。</w:t>
      </w:r>
    </w:p>
    <w:p w14:paraId="70F2BC86" w14:textId="77777777" w:rsidR="000B3190" w:rsidRDefault="000B3190">
      <w:pPr>
        <w:spacing w:after="160" w:line="259" w:lineRule="auto"/>
        <w:jc w:val="left"/>
        <w:rPr>
          <w:rFonts w:eastAsia="黑体"/>
          <w:szCs w:val="21"/>
          <w:lang w:val="zh-CN"/>
        </w:rPr>
      </w:pPr>
      <w:r>
        <w:rPr>
          <w:lang w:val="zh-CN"/>
        </w:rPr>
        <w:br w:type="page"/>
      </w:r>
    </w:p>
    <w:p w14:paraId="3FCBDD48" w14:textId="186189DE" w:rsidR="006B043E" w:rsidRPr="00716331" w:rsidRDefault="006B043E" w:rsidP="00A91C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716331">
        <w:rPr>
          <w:lang w:val="zh-CN"/>
        </w:rPr>
        <w:lastRenderedPageBreak/>
        <w:tab/>
      </w:r>
      <w:r w:rsidRPr="00716331">
        <w:rPr>
          <w:lang w:val="zh-CN"/>
        </w:rPr>
        <w:tab/>
      </w:r>
      <w:r w:rsidRPr="00716331">
        <w:rPr>
          <w:lang w:val="zh-CN"/>
        </w:rPr>
        <w:t>对《公约》及其《任择议定书》的认识程度和国际建议的落实情况</w:t>
      </w:r>
    </w:p>
    <w:p w14:paraId="0AF4F5FD" w14:textId="77777777" w:rsidR="006B043E" w:rsidRPr="00716331" w:rsidRDefault="006B043E" w:rsidP="006B043E">
      <w:pPr>
        <w:pStyle w:val="SingleTxt"/>
        <w:rPr>
          <w:rFonts w:eastAsiaTheme="minorEastAsia"/>
        </w:rPr>
      </w:pPr>
      <w:r w:rsidRPr="00716331">
        <w:rPr>
          <w:lang w:val="zh-CN"/>
        </w:rPr>
        <w:t>14.</w:t>
      </w:r>
      <w:r w:rsidRPr="00716331">
        <w:rPr>
          <w:lang w:val="zh-CN"/>
        </w:rPr>
        <w:tab/>
      </w:r>
      <w:r w:rsidRPr="00716331">
        <w:rPr>
          <w:lang w:val="zh-CN"/>
        </w:rPr>
        <w:t>委员会知悉缔约国努力提高对《公约》及其《任择议定书》和委员会以往结论性意见的认识程度，包括在政府网站上公布这些文件。然而，委员会感到</w:t>
      </w:r>
      <w:r w:rsidRPr="00716331">
        <w:rPr>
          <w:spacing w:val="-4"/>
          <w:lang w:val="zh-CN"/>
        </w:rPr>
        <w:t>关切的是，法院审理的性别歧视案件数量很少，这种情况可能表明法律从业人员以及妇女本身</w:t>
      </w:r>
      <w:r w:rsidRPr="00716331">
        <w:rPr>
          <w:spacing w:val="-4"/>
          <w:lang w:val="zh-CN"/>
        </w:rPr>
        <w:t>(</w:t>
      </w:r>
      <w:r w:rsidRPr="00716331">
        <w:rPr>
          <w:spacing w:val="-4"/>
          <w:lang w:val="zh-CN"/>
        </w:rPr>
        <w:t>特别是移民和难民妇女</w:t>
      </w:r>
      <w:r w:rsidRPr="00716331">
        <w:rPr>
          <w:spacing w:val="-4"/>
          <w:lang w:val="zh-CN"/>
        </w:rPr>
        <w:t>)</w:t>
      </w:r>
      <w:r w:rsidRPr="00716331">
        <w:rPr>
          <w:spacing w:val="-4"/>
          <w:lang w:val="zh-CN"/>
        </w:rPr>
        <w:t>对《公约》缺乏了解。委员会还感到关切的是，在缔约国第六次定期报告的整个审议过程中，民间社会组织的参与有限</w:t>
      </w:r>
      <w:r w:rsidRPr="00716331">
        <w:rPr>
          <w:lang w:val="zh-CN"/>
        </w:rPr>
        <w:t>。</w:t>
      </w:r>
    </w:p>
    <w:p w14:paraId="728DB4C9" w14:textId="77777777" w:rsidR="006B043E" w:rsidRPr="00716331" w:rsidRDefault="006B043E" w:rsidP="006B043E">
      <w:pPr>
        <w:pStyle w:val="SingleTxt"/>
        <w:rPr>
          <w:rFonts w:eastAsiaTheme="minorEastAsia"/>
        </w:rPr>
      </w:pPr>
      <w:r w:rsidRPr="00716331">
        <w:rPr>
          <w:lang w:val="zh-CN"/>
        </w:rPr>
        <w:t>15.</w:t>
      </w:r>
      <w:r w:rsidRPr="00716331">
        <w:rPr>
          <w:lang w:val="zh-CN"/>
        </w:rPr>
        <w:tab/>
      </w:r>
      <w:r w:rsidRPr="000B3190">
        <w:rPr>
          <w:rFonts w:asciiTheme="majorBidi" w:eastAsia="黑体" w:hAnsiTheme="majorBidi" w:cstheme="majorBidi"/>
          <w:lang w:val="zh-CN"/>
        </w:rPr>
        <w:t>委员会建议缔约国</w:t>
      </w:r>
      <w:r w:rsidRPr="00716331">
        <w:rPr>
          <w:lang w:val="zh-CN"/>
        </w:rPr>
        <w:t>：</w:t>
      </w:r>
    </w:p>
    <w:p w14:paraId="415D86F8" w14:textId="5C4F9BB1" w:rsidR="006B043E" w:rsidRPr="00716331" w:rsidRDefault="00A91C43" w:rsidP="006B043E">
      <w:pPr>
        <w:pStyle w:val="SingleTxt"/>
        <w:rPr>
          <w:rFonts w:eastAsiaTheme="minorEastAsia"/>
        </w:rPr>
      </w:pPr>
      <w:r w:rsidRPr="00716331">
        <w:rPr>
          <w:lang w:val="zh-CN"/>
        </w:rPr>
        <w:tab/>
      </w:r>
      <w:r w:rsidR="006B043E" w:rsidRPr="00716331">
        <w:rPr>
          <w:lang w:val="zh-CN"/>
        </w:rPr>
        <w:t>(a)</w:t>
      </w:r>
      <w:r w:rsidR="006B043E" w:rsidRPr="00716331">
        <w:rPr>
          <w:lang w:val="zh-CN"/>
        </w:rPr>
        <w:tab/>
      </w:r>
      <w:r w:rsidR="006B043E" w:rsidRPr="00716331">
        <w:rPr>
          <w:rFonts w:eastAsia="黑体"/>
          <w:lang w:val="zh-CN"/>
        </w:rPr>
        <w:t>继续提高妇女对《公约》赋予她们的权利以及在这些权利受到侵犯时可以利用的法律补救措施的认识，并确保所有妇女都能以无障碍格式获得关于《公约》及其《任择议定书》和委员会一般性建议的信息</w:t>
      </w:r>
      <w:r w:rsidR="006B043E" w:rsidRPr="00716331">
        <w:rPr>
          <w:lang w:val="zh-CN"/>
        </w:rPr>
        <w:t>；</w:t>
      </w:r>
    </w:p>
    <w:p w14:paraId="3C0FACFD" w14:textId="7514AE17" w:rsidR="006B043E" w:rsidRPr="00716331" w:rsidRDefault="00A91C43" w:rsidP="006B043E">
      <w:pPr>
        <w:pStyle w:val="SingleTxt"/>
        <w:rPr>
          <w:rFonts w:eastAsiaTheme="minorEastAsia"/>
        </w:rPr>
      </w:pPr>
      <w:r w:rsidRPr="00716331">
        <w:rPr>
          <w:lang w:val="zh-CN"/>
        </w:rPr>
        <w:tab/>
      </w:r>
      <w:r w:rsidR="006B043E" w:rsidRPr="00716331">
        <w:rPr>
          <w:lang w:val="zh-CN"/>
        </w:rPr>
        <w:t>(b)</w:t>
      </w:r>
      <w:r w:rsidR="006B043E" w:rsidRPr="00716331">
        <w:rPr>
          <w:lang w:val="zh-CN"/>
        </w:rPr>
        <w:tab/>
      </w:r>
      <w:r w:rsidR="006B043E" w:rsidRPr="00716331">
        <w:rPr>
          <w:rFonts w:eastAsia="黑体"/>
          <w:lang w:val="zh-CN"/>
        </w:rPr>
        <w:t>考虑为执行联合国人权条约机构的结论性意见</w:t>
      </w:r>
      <w:r w:rsidR="006B043E" w:rsidRPr="00716331">
        <w:rPr>
          <w:rFonts w:eastAsia="黑体"/>
          <w:lang w:val="zh-CN"/>
        </w:rPr>
        <w:t>(</w:t>
      </w:r>
      <w:r w:rsidR="006B043E" w:rsidRPr="00716331">
        <w:rPr>
          <w:rFonts w:eastAsia="黑体"/>
          <w:lang w:val="zh-CN"/>
        </w:rPr>
        <w:t>包括本建议</w:t>
      </w:r>
      <w:r w:rsidR="006B043E" w:rsidRPr="00716331">
        <w:rPr>
          <w:rFonts w:eastAsia="黑体"/>
          <w:lang w:val="zh-CN"/>
        </w:rPr>
        <w:t>)</w:t>
      </w:r>
      <w:r w:rsidR="006B043E" w:rsidRPr="00716331">
        <w:rPr>
          <w:rFonts w:eastAsia="黑体"/>
          <w:lang w:val="zh-CN"/>
        </w:rPr>
        <w:t>设立一个全面机制，并让促进妇女权利和性别平等的非政府组织参与该机制的工作，同时考虑到国家报告和后续行动机制的四项关键能力，即参与、协调、协商和信息管理</w:t>
      </w:r>
      <w:r w:rsidR="006B043E" w:rsidRPr="00716331">
        <w:rPr>
          <w:lang w:val="zh-CN"/>
        </w:rPr>
        <w:t>；</w:t>
      </w:r>
    </w:p>
    <w:p w14:paraId="406C3808" w14:textId="35678B90" w:rsidR="006B043E" w:rsidRPr="00716331" w:rsidRDefault="00A91C43" w:rsidP="006B043E">
      <w:pPr>
        <w:pStyle w:val="SingleTxt"/>
        <w:rPr>
          <w:rFonts w:eastAsiaTheme="minorEastAsia"/>
        </w:rPr>
      </w:pPr>
      <w:r w:rsidRPr="00716331">
        <w:rPr>
          <w:lang w:val="zh-CN"/>
        </w:rPr>
        <w:tab/>
      </w:r>
      <w:r w:rsidR="006B043E" w:rsidRPr="00716331">
        <w:rPr>
          <w:lang w:val="zh-CN"/>
        </w:rPr>
        <w:t>(c)</w:t>
      </w:r>
      <w:r w:rsidR="006B043E" w:rsidRPr="00716331">
        <w:rPr>
          <w:lang w:val="zh-CN"/>
        </w:rPr>
        <w:tab/>
      </w:r>
      <w:r w:rsidR="006B043E" w:rsidRPr="00716331">
        <w:rPr>
          <w:rFonts w:eastAsia="黑体"/>
          <w:lang w:val="zh-CN"/>
        </w:rPr>
        <w:t>确保《公约》、委员会的判例及其一般性建议成为法官、检察官、执法人员和律师系统性能力建设的有机组成部分，以使他们能够继续在法庭诉讼中直接适用或援引《公约》条款，或根据《公约》解释国家立法</w:t>
      </w:r>
      <w:r w:rsidR="006B043E" w:rsidRPr="00716331">
        <w:rPr>
          <w:lang w:val="zh-CN"/>
        </w:rPr>
        <w:t>。</w:t>
      </w:r>
    </w:p>
    <w:p w14:paraId="12AE67BF" w14:textId="77777777" w:rsidR="006B043E" w:rsidRPr="00716331" w:rsidRDefault="006B043E" w:rsidP="00A91C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716331">
        <w:rPr>
          <w:lang w:val="zh-CN"/>
        </w:rPr>
        <w:tab/>
      </w:r>
      <w:r w:rsidRPr="00716331">
        <w:rPr>
          <w:lang w:val="zh-CN"/>
        </w:rPr>
        <w:tab/>
      </w:r>
      <w:r w:rsidRPr="00716331">
        <w:rPr>
          <w:lang w:val="zh-CN"/>
        </w:rPr>
        <w:t>提高妇女地位国家机构</w:t>
      </w:r>
    </w:p>
    <w:p w14:paraId="47CEBFE3" w14:textId="77777777" w:rsidR="006B043E" w:rsidRPr="00716331" w:rsidRDefault="006B043E" w:rsidP="006B043E">
      <w:pPr>
        <w:pStyle w:val="SingleTxt"/>
      </w:pPr>
      <w:r w:rsidRPr="00716331">
        <w:rPr>
          <w:lang w:val="zh-CN"/>
        </w:rPr>
        <w:t>16.</w:t>
      </w:r>
      <w:r w:rsidRPr="00716331">
        <w:rPr>
          <w:lang w:val="zh-CN"/>
        </w:rPr>
        <w:tab/>
      </w:r>
      <w:r w:rsidRPr="002A2017">
        <w:rPr>
          <w:spacing w:val="-4"/>
          <w:lang w:val="zh-CN"/>
        </w:rPr>
        <w:t>委员会欢迎缔约国努力制定第一个国家性别平等战略，包括举办</w:t>
      </w:r>
      <w:r w:rsidRPr="002A2017">
        <w:rPr>
          <w:spacing w:val="-4"/>
          <w:lang w:val="zh-CN"/>
        </w:rPr>
        <w:t>5</w:t>
      </w:r>
      <w:r w:rsidRPr="002A2017">
        <w:rPr>
          <w:spacing w:val="-4"/>
          <w:lang w:val="zh-CN"/>
        </w:rPr>
        <w:t>次参与式讲习班，以确定这项战略的愿景、优先事项和目标。然而，委员会关切地注意到，尚未确定通过这项战略的明确时间表，也没有制定任何执行或监测计划。委员会还关切地注意到，缔约国没有禁止基于性别的歧视的一般性民事反歧视法</w:t>
      </w:r>
      <w:r w:rsidRPr="00716331">
        <w:rPr>
          <w:lang w:val="zh-CN"/>
        </w:rPr>
        <w:t>。</w:t>
      </w:r>
    </w:p>
    <w:p w14:paraId="61A43577" w14:textId="77777777" w:rsidR="006B043E" w:rsidRPr="00716331" w:rsidRDefault="006B043E" w:rsidP="006B043E">
      <w:pPr>
        <w:pStyle w:val="SingleTxt"/>
        <w:rPr>
          <w:rFonts w:eastAsiaTheme="minorEastAsia"/>
        </w:rPr>
      </w:pPr>
      <w:r w:rsidRPr="00716331">
        <w:rPr>
          <w:lang w:val="zh-CN"/>
        </w:rPr>
        <w:t>17.</w:t>
      </w:r>
      <w:r w:rsidRPr="00716331">
        <w:rPr>
          <w:lang w:val="zh-CN"/>
        </w:rPr>
        <w:tab/>
      </w:r>
      <w:r w:rsidRPr="00716331">
        <w:rPr>
          <w:rFonts w:eastAsia="黑体"/>
          <w:lang w:val="zh-CN"/>
        </w:rPr>
        <w:t>委员会建议缔约国</w:t>
      </w:r>
      <w:r w:rsidRPr="00716331">
        <w:rPr>
          <w:lang w:val="zh-CN"/>
        </w:rPr>
        <w:t>：</w:t>
      </w:r>
    </w:p>
    <w:p w14:paraId="73A3F370" w14:textId="34BA38BC" w:rsidR="006B043E" w:rsidRPr="00716331" w:rsidRDefault="00A91C43" w:rsidP="006B043E">
      <w:pPr>
        <w:pStyle w:val="SingleTxt"/>
        <w:rPr>
          <w:rFonts w:eastAsiaTheme="minorEastAsia"/>
        </w:rPr>
      </w:pPr>
      <w:r w:rsidRPr="00716331">
        <w:rPr>
          <w:lang w:val="zh-CN"/>
        </w:rPr>
        <w:tab/>
      </w:r>
      <w:r w:rsidR="006B043E" w:rsidRPr="00716331">
        <w:rPr>
          <w:lang w:val="zh-CN"/>
        </w:rPr>
        <w:t>(a)</w:t>
      </w:r>
      <w:r w:rsidR="006B043E" w:rsidRPr="00716331">
        <w:rPr>
          <w:lang w:val="zh-CN"/>
        </w:rPr>
        <w:tab/>
      </w:r>
      <w:r w:rsidR="006B043E" w:rsidRPr="00716331">
        <w:rPr>
          <w:rFonts w:eastAsia="黑体"/>
          <w:lang w:val="zh-CN"/>
        </w:rPr>
        <w:t>通过全面的民事反歧视立法，禁止基于性别的歧视</w:t>
      </w:r>
      <w:r w:rsidR="006B043E" w:rsidRPr="00716331">
        <w:rPr>
          <w:lang w:val="zh-CN"/>
        </w:rPr>
        <w:t>；</w:t>
      </w:r>
    </w:p>
    <w:p w14:paraId="73BF0E63" w14:textId="671F5CDC" w:rsidR="006B043E" w:rsidRPr="00716331" w:rsidRDefault="00A91C43" w:rsidP="006B043E">
      <w:pPr>
        <w:pStyle w:val="SingleTxt"/>
        <w:rPr>
          <w:lang w:val="zh-CN"/>
        </w:rPr>
      </w:pPr>
      <w:r w:rsidRPr="00716331">
        <w:rPr>
          <w:lang w:val="zh-CN"/>
        </w:rPr>
        <w:tab/>
      </w:r>
      <w:r w:rsidR="006B043E" w:rsidRPr="00716331">
        <w:rPr>
          <w:lang w:val="zh-CN"/>
        </w:rPr>
        <w:t>(b)</w:t>
      </w:r>
      <w:r w:rsidR="006B043E" w:rsidRPr="00716331">
        <w:rPr>
          <w:lang w:val="zh-CN"/>
        </w:rPr>
        <w:tab/>
      </w:r>
      <w:r w:rsidR="006B043E" w:rsidRPr="00716331">
        <w:rPr>
          <w:lang w:val="zh-CN"/>
        </w:rPr>
        <w:t>为</w:t>
      </w:r>
      <w:r w:rsidR="006B043E" w:rsidRPr="00716331">
        <w:rPr>
          <w:rFonts w:eastAsia="黑体"/>
          <w:lang w:val="zh-CN"/>
        </w:rPr>
        <w:t>通过国家性别平等战略制定明确的时间表，并为执行工作分配充足的资源</w:t>
      </w:r>
      <w:r w:rsidR="006B043E" w:rsidRPr="00716331">
        <w:rPr>
          <w:lang w:val="zh-CN"/>
        </w:rPr>
        <w:t>；</w:t>
      </w:r>
    </w:p>
    <w:p w14:paraId="0397F22A" w14:textId="5E1D16D6" w:rsidR="006B043E" w:rsidRPr="00716331" w:rsidRDefault="00A91C43" w:rsidP="006B043E">
      <w:pPr>
        <w:pStyle w:val="SingleTxt"/>
        <w:rPr>
          <w:rFonts w:eastAsiaTheme="minorEastAsia"/>
          <w:spacing w:val="-10"/>
        </w:rPr>
      </w:pPr>
      <w:r w:rsidRPr="00716331">
        <w:rPr>
          <w:lang w:val="zh-CN"/>
        </w:rPr>
        <w:tab/>
      </w:r>
      <w:r w:rsidR="006B043E" w:rsidRPr="00716331">
        <w:rPr>
          <w:lang w:val="zh-CN"/>
        </w:rPr>
        <w:t>(c)</w:t>
      </w:r>
      <w:r w:rsidR="006B043E" w:rsidRPr="00716331">
        <w:rPr>
          <w:lang w:val="zh-CN"/>
        </w:rPr>
        <w:tab/>
      </w:r>
      <w:r w:rsidR="006B043E" w:rsidRPr="00716331">
        <w:rPr>
          <w:rFonts w:eastAsia="黑体"/>
          <w:spacing w:val="-10"/>
          <w:lang w:val="zh-CN"/>
        </w:rPr>
        <w:t>进一步制定具有可计量指标的监测机制，以评估执行情况并确保问责</w:t>
      </w:r>
      <w:r w:rsidR="006B043E" w:rsidRPr="00716331">
        <w:rPr>
          <w:lang w:val="zh-CN"/>
        </w:rPr>
        <w:t>；</w:t>
      </w:r>
    </w:p>
    <w:p w14:paraId="7731F505" w14:textId="1D01F100" w:rsidR="006B043E" w:rsidRPr="00716331" w:rsidRDefault="00A91C43" w:rsidP="006B043E">
      <w:pPr>
        <w:pStyle w:val="SingleTxt"/>
      </w:pPr>
      <w:r w:rsidRPr="00716331">
        <w:tab/>
      </w:r>
      <w:r w:rsidR="006B043E" w:rsidRPr="00716331">
        <w:rPr>
          <w:lang w:val="zh-CN"/>
        </w:rPr>
        <w:t>(d)</w:t>
      </w:r>
      <w:r w:rsidR="006B043E" w:rsidRPr="00716331">
        <w:rPr>
          <w:lang w:val="zh-CN"/>
        </w:rPr>
        <w:tab/>
      </w:r>
      <w:r w:rsidR="006B043E" w:rsidRPr="00716331">
        <w:rPr>
          <w:rFonts w:eastAsia="黑体"/>
          <w:lang w:val="zh-CN"/>
        </w:rPr>
        <w:t>继续让包括民间社会组织和性别问题专家在内的所有相关利益攸关方参与最后确定、执行和监测国家性别平等战略</w:t>
      </w:r>
      <w:r w:rsidR="006B043E" w:rsidRPr="00716331">
        <w:rPr>
          <w:lang w:val="zh-CN"/>
        </w:rPr>
        <w:t>。</w:t>
      </w:r>
    </w:p>
    <w:p w14:paraId="6197A07D" w14:textId="1E0A003C" w:rsidR="00A91C43" w:rsidRPr="002A2017" w:rsidRDefault="006B043E" w:rsidP="002A2017">
      <w:pPr>
        <w:pStyle w:val="SingleTxt"/>
        <w:rPr>
          <w:rFonts w:eastAsiaTheme="minorEastAsia"/>
        </w:rPr>
      </w:pPr>
      <w:r w:rsidRPr="00716331">
        <w:rPr>
          <w:lang w:val="zh-CN"/>
        </w:rPr>
        <w:t>18.</w:t>
      </w:r>
      <w:r w:rsidRPr="00716331">
        <w:rPr>
          <w:lang w:val="zh-CN"/>
        </w:rPr>
        <w:tab/>
      </w:r>
      <w:r w:rsidRPr="00716331">
        <w:rPr>
          <w:lang w:val="zh-CN"/>
        </w:rPr>
        <w:t>委员会注意到，平等机会股已升格为一个正式的司，议会还批准了额外的人力和财政资源。然而，委员会仍然感到关切的是，该司承担了与残疾、性取向、移民和融合有关的新职责，这可能会从关于妇女权利和性别平等的工作中挪走本已稀缺的资源。</w:t>
      </w:r>
    </w:p>
    <w:p w14:paraId="02B85C07" w14:textId="77777777" w:rsidR="000B3190" w:rsidRDefault="000B3190">
      <w:pPr>
        <w:spacing w:after="160" w:line="259" w:lineRule="auto"/>
        <w:jc w:val="left"/>
        <w:rPr>
          <w:lang w:val="zh-CN"/>
        </w:rPr>
      </w:pPr>
      <w:r>
        <w:rPr>
          <w:lang w:val="zh-CN"/>
        </w:rPr>
        <w:br w:type="page"/>
      </w:r>
    </w:p>
    <w:p w14:paraId="3A36EAB4" w14:textId="0EE736C1" w:rsidR="006B043E" w:rsidRPr="00716331" w:rsidRDefault="006B043E" w:rsidP="006B043E">
      <w:pPr>
        <w:pStyle w:val="SingleTxt"/>
        <w:rPr>
          <w:lang w:val="zh-CN"/>
        </w:rPr>
      </w:pPr>
      <w:r w:rsidRPr="00716331">
        <w:rPr>
          <w:lang w:val="zh-CN"/>
        </w:rPr>
        <w:lastRenderedPageBreak/>
        <w:t>19.</w:t>
      </w:r>
      <w:r w:rsidRPr="00716331">
        <w:rPr>
          <w:lang w:val="zh-CN"/>
        </w:rPr>
        <w:tab/>
      </w:r>
      <w:r w:rsidRPr="00716331">
        <w:rPr>
          <w:rFonts w:eastAsia="黑体"/>
          <w:lang w:val="zh-CN"/>
        </w:rPr>
        <w:t>委员会回顾其先前的结论性意见</w:t>
      </w:r>
      <w:r w:rsidRPr="00716331">
        <w:rPr>
          <w:rFonts w:eastAsia="黑体"/>
          <w:lang w:val="zh-CN"/>
        </w:rPr>
        <w:t>(</w:t>
      </w:r>
      <w:hyperlink r:id="rId28" w:history="1">
        <w:r w:rsidRPr="002A2017">
          <w:rPr>
            <w:rStyle w:val="af7"/>
            <w:rFonts w:eastAsia="黑体"/>
            <w:lang w:val="zh-CN"/>
          </w:rPr>
          <w:t>CEDAW/C/LIE/CO/5/Rev.1</w:t>
        </w:r>
      </w:hyperlink>
      <w:r w:rsidRPr="00716331">
        <w:rPr>
          <w:rFonts w:eastAsia="黑体"/>
          <w:lang w:val="zh-CN"/>
        </w:rPr>
        <w:t>，第</w:t>
      </w:r>
      <w:r w:rsidRPr="00716331">
        <w:rPr>
          <w:rFonts w:eastAsia="黑体"/>
          <w:lang w:val="zh-CN"/>
        </w:rPr>
        <w:t>16</w:t>
      </w:r>
      <w:r w:rsidRPr="00716331">
        <w:rPr>
          <w:rFonts w:eastAsia="黑体"/>
          <w:lang w:val="zh-CN"/>
        </w:rPr>
        <w:t>段</w:t>
      </w:r>
      <w:r w:rsidRPr="00716331">
        <w:rPr>
          <w:rFonts w:eastAsia="黑体"/>
          <w:lang w:val="zh-CN"/>
        </w:rPr>
        <w:t>)</w:t>
      </w:r>
      <w:r w:rsidRPr="00716331">
        <w:rPr>
          <w:rFonts w:eastAsia="黑体"/>
          <w:lang w:val="zh-CN"/>
        </w:rPr>
        <w:t>，建议缔约国</w:t>
      </w:r>
      <w:r w:rsidRPr="00716331">
        <w:rPr>
          <w:lang w:val="zh-CN"/>
        </w:rPr>
        <w:t>：</w:t>
      </w:r>
    </w:p>
    <w:p w14:paraId="67D6C844" w14:textId="0D4D0B7E" w:rsidR="006B043E" w:rsidRPr="00716331" w:rsidRDefault="00A91C43" w:rsidP="006B043E">
      <w:pPr>
        <w:pStyle w:val="SingleTxt"/>
        <w:rPr>
          <w:rFonts w:eastAsiaTheme="minorEastAsia"/>
        </w:rPr>
      </w:pPr>
      <w:r w:rsidRPr="00716331">
        <w:rPr>
          <w:lang w:val="zh-CN"/>
        </w:rPr>
        <w:tab/>
      </w:r>
      <w:r w:rsidR="006B043E" w:rsidRPr="00716331">
        <w:rPr>
          <w:lang w:val="zh-CN"/>
        </w:rPr>
        <w:t>(a)</w:t>
      </w:r>
      <w:r w:rsidR="006B043E" w:rsidRPr="00716331">
        <w:rPr>
          <w:lang w:val="zh-CN"/>
        </w:rPr>
        <w:tab/>
      </w:r>
      <w:r w:rsidR="006B043E" w:rsidRPr="00716331">
        <w:rPr>
          <w:rFonts w:eastAsia="黑体"/>
          <w:lang w:val="zh-CN"/>
        </w:rPr>
        <w:t>加强平等机会司，确保向其提供有效促进妇女权利所需的权力、知名度以及人力、技术和财政资源，定期评估性别平等政策、计划和方案的执行进展情况，并评价这些工作的影响</w:t>
      </w:r>
      <w:r w:rsidR="006B043E" w:rsidRPr="00716331">
        <w:rPr>
          <w:lang w:val="zh-CN"/>
        </w:rPr>
        <w:t>；</w:t>
      </w:r>
    </w:p>
    <w:p w14:paraId="35CDC07B" w14:textId="5FBE88B5" w:rsidR="006B043E" w:rsidRPr="00716331" w:rsidRDefault="00A91C43" w:rsidP="00A91C43">
      <w:pPr>
        <w:pStyle w:val="SingleTxt"/>
        <w:rPr>
          <w:rFonts w:eastAsiaTheme="minorEastAsia"/>
        </w:rPr>
      </w:pPr>
      <w:r w:rsidRPr="00716331">
        <w:rPr>
          <w:lang w:val="zh-CN"/>
        </w:rPr>
        <w:tab/>
      </w:r>
      <w:r w:rsidR="006B043E" w:rsidRPr="00716331">
        <w:rPr>
          <w:lang w:val="zh-CN"/>
        </w:rPr>
        <w:t>(b)</w:t>
      </w:r>
      <w:r w:rsidR="006B043E" w:rsidRPr="00716331">
        <w:rPr>
          <w:lang w:val="zh-CN"/>
        </w:rPr>
        <w:tab/>
      </w:r>
      <w:r w:rsidR="006B043E" w:rsidRPr="00716331">
        <w:rPr>
          <w:rFonts w:eastAsia="黑体"/>
          <w:lang w:val="zh-CN"/>
        </w:rPr>
        <w:t>考虑在政府各部门和机构内建立一个协调中心机制，以将性别平等纳入主流，加强部际协调，增强在促进妇女权利和性别平等方面的协同作用</w:t>
      </w:r>
      <w:r w:rsidR="006B043E" w:rsidRPr="00716331">
        <w:rPr>
          <w:lang w:val="zh-CN"/>
        </w:rPr>
        <w:t>。</w:t>
      </w:r>
    </w:p>
    <w:p w14:paraId="315DF81D" w14:textId="77777777" w:rsidR="006B043E" w:rsidRPr="00716331" w:rsidRDefault="006B043E" w:rsidP="00A91C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716331">
        <w:rPr>
          <w:lang w:val="zh-CN"/>
        </w:rPr>
        <w:tab/>
      </w:r>
      <w:r w:rsidRPr="00716331">
        <w:rPr>
          <w:lang w:val="zh-CN"/>
        </w:rPr>
        <w:tab/>
      </w:r>
      <w:r w:rsidRPr="00716331">
        <w:rPr>
          <w:lang w:val="zh-CN"/>
        </w:rPr>
        <w:t>国家人权机构</w:t>
      </w:r>
    </w:p>
    <w:p w14:paraId="7D044AAC" w14:textId="77777777" w:rsidR="006B043E" w:rsidRPr="00716331" w:rsidRDefault="006B043E" w:rsidP="006B043E">
      <w:pPr>
        <w:pStyle w:val="SingleTxt"/>
      </w:pPr>
      <w:r w:rsidRPr="00716331">
        <w:rPr>
          <w:lang w:val="zh-CN"/>
        </w:rPr>
        <w:t>20.</w:t>
      </w:r>
      <w:r w:rsidRPr="00716331">
        <w:rPr>
          <w:lang w:val="zh-CN"/>
        </w:rPr>
        <w:tab/>
      </w:r>
      <w:r w:rsidRPr="00716331">
        <w:rPr>
          <w:lang w:val="zh-CN"/>
        </w:rPr>
        <w:t>委员会注意到，国家人权机构全球联盟认证小组委员会正在审议对人权协会的认证。然而，委员会仍然感到关切的是，鉴于该协会的任务范围广泛，其对妇女权利和性别平等的关注有限。</w:t>
      </w:r>
    </w:p>
    <w:p w14:paraId="28B19608" w14:textId="581851F5" w:rsidR="006B043E" w:rsidRPr="00716331" w:rsidRDefault="006B043E" w:rsidP="006B043E">
      <w:pPr>
        <w:pStyle w:val="SingleTxt"/>
      </w:pPr>
      <w:r w:rsidRPr="00716331">
        <w:rPr>
          <w:lang w:val="zh-CN"/>
        </w:rPr>
        <w:t>21.</w:t>
      </w:r>
      <w:r w:rsidRPr="00716331">
        <w:rPr>
          <w:lang w:val="zh-CN"/>
        </w:rPr>
        <w:tab/>
      </w:r>
      <w:r w:rsidRPr="00716331">
        <w:rPr>
          <w:rFonts w:eastAsia="黑体"/>
          <w:lang w:val="zh-CN"/>
        </w:rPr>
        <w:t>委员会建议缔约国采取必要措施，支持对人权协会的认证程序，以期获得</w:t>
      </w:r>
      <w:r w:rsidRPr="00716331">
        <w:rPr>
          <w:rFonts w:eastAsia="黑体"/>
          <w:lang w:val="zh-CN"/>
        </w:rPr>
        <w:t>A</w:t>
      </w:r>
      <w:r w:rsidRPr="00716331">
        <w:rPr>
          <w:rFonts w:eastAsia="黑体"/>
          <w:lang w:val="zh-CN"/>
        </w:rPr>
        <w:t>级认证。委员会还建议缔约国按照《关于促进和保护人权的国家机构的地位的原则》</w:t>
      </w:r>
      <w:r w:rsidRPr="00716331">
        <w:rPr>
          <w:rFonts w:eastAsia="黑体"/>
          <w:lang w:val="zh-CN"/>
        </w:rPr>
        <w:t>(</w:t>
      </w:r>
      <w:r w:rsidRPr="00716331">
        <w:rPr>
          <w:rFonts w:eastAsia="黑体"/>
          <w:lang w:val="zh-CN"/>
        </w:rPr>
        <w:t>《巴黎原则》，大会第</w:t>
      </w:r>
      <w:hyperlink r:id="rId29" w:history="1">
        <w:r w:rsidRPr="002A2017">
          <w:rPr>
            <w:rStyle w:val="af7"/>
            <w:rFonts w:eastAsia="黑体"/>
            <w:lang w:val="zh-CN"/>
          </w:rPr>
          <w:t>48/134</w:t>
        </w:r>
      </w:hyperlink>
      <w:r w:rsidRPr="00716331">
        <w:rPr>
          <w:rFonts w:eastAsia="黑体"/>
          <w:lang w:val="zh-CN"/>
        </w:rPr>
        <w:t>号决议附件</w:t>
      </w:r>
      <w:r w:rsidRPr="00716331">
        <w:rPr>
          <w:rFonts w:eastAsia="黑体"/>
          <w:lang w:val="zh-CN"/>
        </w:rPr>
        <w:t>)</w:t>
      </w:r>
      <w:r w:rsidRPr="00716331">
        <w:rPr>
          <w:rFonts w:eastAsia="黑体"/>
          <w:lang w:val="zh-CN"/>
        </w:rPr>
        <w:t>，为该协会分配适当且可持续的财政资源，以使其能够有效履行保护和促进妇女权利和性别平等的任务</w:t>
      </w:r>
      <w:r w:rsidRPr="00716331">
        <w:rPr>
          <w:lang w:val="zh-CN"/>
        </w:rPr>
        <w:t>。</w:t>
      </w:r>
    </w:p>
    <w:p w14:paraId="3FD579F6" w14:textId="77777777" w:rsidR="006B043E" w:rsidRPr="00716331" w:rsidRDefault="006B043E" w:rsidP="00A91C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716331">
        <w:rPr>
          <w:lang w:val="zh-CN"/>
        </w:rPr>
        <w:tab/>
      </w:r>
      <w:r w:rsidRPr="00716331">
        <w:rPr>
          <w:lang w:val="zh-CN"/>
        </w:rPr>
        <w:tab/>
      </w:r>
      <w:r w:rsidRPr="00716331">
        <w:rPr>
          <w:lang w:val="zh-CN"/>
        </w:rPr>
        <w:t>非政府组织</w:t>
      </w:r>
    </w:p>
    <w:p w14:paraId="7BB4B006" w14:textId="77777777" w:rsidR="006B043E" w:rsidRPr="00716331" w:rsidRDefault="006B043E" w:rsidP="006B043E">
      <w:pPr>
        <w:pStyle w:val="SingleTxt"/>
      </w:pPr>
      <w:r w:rsidRPr="00716331">
        <w:rPr>
          <w:lang w:val="zh-CN"/>
        </w:rPr>
        <w:t>22.</w:t>
      </w:r>
      <w:r w:rsidRPr="00716331">
        <w:rPr>
          <w:lang w:val="zh-CN"/>
        </w:rPr>
        <w:tab/>
      </w:r>
      <w:r w:rsidRPr="00716331">
        <w:rPr>
          <w:lang w:val="zh-CN"/>
        </w:rPr>
        <w:t>委员会感到关切的是，有报告称，通过具体服务提供协议获得政府支持的妇女权利组织没有得到足够的资金，无法填补在提供受害者支持公共服务</w:t>
      </w:r>
      <w:r w:rsidRPr="00716331">
        <w:rPr>
          <w:lang w:val="zh-CN"/>
        </w:rPr>
        <w:t>(</w:t>
      </w:r>
      <w:r w:rsidRPr="00716331">
        <w:rPr>
          <w:lang w:val="zh-CN"/>
        </w:rPr>
        <w:t>例如家庭暴力受害者庇护所</w:t>
      </w:r>
      <w:r w:rsidRPr="00716331">
        <w:rPr>
          <w:lang w:val="zh-CN"/>
        </w:rPr>
        <w:t>)</w:t>
      </w:r>
      <w:r w:rsidRPr="00716331">
        <w:rPr>
          <w:lang w:val="zh-CN"/>
        </w:rPr>
        <w:t>方面的缺口，因而不得不依靠私人捐赠。</w:t>
      </w:r>
    </w:p>
    <w:p w14:paraId="5DD1D854" w14:textId="77777777" w:rsidR="006B043E" w:rsidRPr="00716331" w:rsidRDefault="006B043E" w:rsidP="006B043E">
      <w:pPr>
        <w:pStyle w:val="SingleTxt"/>
        <w:rPr>
          <w:lang w:val="zh-CN"/>
        </w:rPr>
      </w:pPr>
      <w:r w:rsidRPr="00716331">
        <w:rPr>
          <w:lang w:val="zh-CN"/>
        </w:rPr>
        <w:t>23.</w:t>
      </w:r>
      <w:r w:rsidRPr="00716331">
        <w:rPr>
          <w:lang w:val="zh-CN"/>
        </w:rPr>
        <w:tab/>
      </w:r>
      <w:r w:rsidRPr="00716331">
        <w:rPr>
          <w:rFonts w:eastAsia="黑体"/>
          <w:spacing w:val="6"/>
          <w:lang w:val="zh-CN"/>
        </w:rPr>
        <w:t>委员会建议缔约国审查在保护妇女人权方面的现有项目制供资</w:t>
      </w:r>
      <w:r w:rsidRPr="00716331">
        <w:rPr>
          <w:rFonts w:eastAsia="黑体" w:hint="eastAsia"/>
          <w:spacing w:val="6"/>
          <w:lang w:val="zh-CN"/>
        </w:rPr>
        <w:t>及</w:t>
      </w:r>
      <w:r w:rsidRPr="00716331">
        <w:rPr>
          <w:rFonts w:eastAsia="黑体"/>
          <w:spacing w:val="6"/>
          <w:lang w:val="zh-CN"/>
        </w:rPr>
        <w:t>合作举措，以查明资金缺口并采取措施加以处理。委员会还建议缔约国加强对民间社会组织</w:t>
      </w:r>
      <w:r w:rsidRPr="00716331">
        <w:rPr>
          <w:rFonts w:eastAsia="黑体"/>
          <w:spacing w:val="6"/>
          <w:lang w:val="zh-CN"/>
        </w:rPr>
        <w:t>(</w:t>
      </w:r>
      <w:r w:rsidRPr="00716331">
        <w:rPr>
          <w:rFonts w:eastAsia="黑体"/>
          <w:spacing w:val="6"/>
          <w:lang w:val="zh-CN"/>
        </w:rPr>
        <w:t>特别是妇女组织</w:t>
      </w:r>
      <w:r w:rsidRPr="00716331">
        <w:rPr>
          <w:rFonts w:eastAsia="黑体"/>
          <w:spacing w:val="6"/>
          <w:lang w:val="zh-CN"/>
        </w:rPr>
        <w:t>)</w:t>
      </w:r>
      <w:r w:rsidRPr="00716331">
        <w:rPr>
          <w:rFonts w:eastAsia="黑体"/>
          <w:spacing w:val="6"/>
          <w:lang w:val="zh-CN"/>
        </w:rPr>
        <w:t>的支持和资助，使这些组织能够提高认识，倡导妇女权利和性别平等</w:t>
      </w:r>
      <w:r w:rsidRPr="00716331">
        <w:rPr>
          <w:lang w:val="zh-CN"/>
        </w:rPr>
        <w:t>。</w:t>
      </w:r>
    </w:p>
    <w:p w14:paraId="5664FBFC" w14:textId="77777777" w:rsidR="006B043E" w:rsidRPr="00716331" w:rsidRDefault="006B043E" w:rsidP="00A91C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716331">
        <w:rPr>
          <w:lang w:val="zh-CN"/>
        </w:rPr>
        <w:tab/>
      </w:r>
      <w:r w:rsidRPr="00716331">
        <w:rPr>
          <w:lang w:val="zh-CN"/>
        </w:rPr>
        <w:tab/>
      </w:r>
      <w:r w:rsidRPr="00716331">
        <w:rPr>
          <w:lang w:val="zh-CN"/>
        </w:rPr>
        <w:t>暂行特别措施</w:t>
      </w:r>
    </w:p>
    <w:p w14:paraId="7B23DAD8" w14:textId="77777777" w:rsidR="006B043E" w:rsidRPr="00716331" w:rsidRDefault="006B043E" w:rsidP="006B043E">
      <w:pPr>
        <w:pStyle w:val="SingleTxt"/>
        <w:rPr>
          <w:rFonts w:eastAsiaTheme="minorEastAsia"/>
        </w:rPr>
      </w:pPr>
      <w:r w:rsidRPr="00716331">
        <w:rPr>
          <w:lang w:val="zh-CN"/>
        </w:rPr>
        <w:t>24.</w:t>
      </w:r>
      <w:r w:rsidRPr="00716331">
        <w:rPr>
          <w:lang w:val="zh-CN"/>
        </w:rPr>
        <w:tab/>
      </w:r>
      <w:r w:rsidRPr="00716331">
        <w:rPr>
          <w:lang w:val="zh-CN"/>
        </w:rPr>
        <w:t>委员会欢迎政府为促进机会平等而采取的举措，例如为妇女提供政治课程以及支持各政党开展政治多样化举措。然而，委员会仍然感到关切的是，缔约国没有为在政治和公共生活等领域实现男女实质平等制定有时限和有针对性的特别措施，而且公众对此类措施的接受程度有限。</w:t>
      </w:r>
    </w:p>
    <w:p w14:paraId="298F8AAE" w14:textId="65AC968D" w:rsidR="006B043E" w:rsidRPr="00716331" w:rsidRDefault="006B043E" w:rsidP="006B043E">
      <w:pPr>
        <w:pStyle w:val="SingleTxt"/>
        <w:rPr>
          <w:lang w:val="zh-CN"/>
        </w:rPr>
      </w:pPr>
      <w:r w:rsidRPr="00716331">
        <w:rPr>
          <w:lang w:val="zh-CN"/>
        </w:rPr>
        <w:t>25.</w:t>
      </w:r>
      <w:r w:rsidRPr="00716331">
        <w:rPr>
          <w:lang w:val="zh-CN"/>
        </w:rPr>
        <w:tab/>
      </w:r>
      <w:r w:rsidRPr="00716331">
        <w:rPr>
          <w:rFonts w:eastAsia="黑体"/>
          <w:spacing w:val="6"/>
          <w:lang w:val="zh-CN"/>
        </w:rPr>
        <w:t>委员会回顾其先前的结论性意见</w:t>
      </w:r>
      <w:r w:rsidRPr="00716331">
        <w:rPr>
          <w:rFonts w:eastAsia="黑体"/>
          <w:spacing w:val="6"/>
          <w:lang w:val="zh-CN"/>
        </w:rPr>
        <w:t>(</w:t>
      </w:r>
      <w:hyperlink r:id="rId30" w:history="1">
        <w:r w:rsidRPr="002A2017">
          <w:rPr>
            <w:rStyle w:val="af7"/>
            <w:rFonts w:eastAsia="黑体"/>
            <w:spacing w:val="6"/>
            <w:lang w:val="zh-CN"/>
          </w:rPr>
          <w:t>CEDAW/C/LIE/CO/5/Rev.1</w:t>
        </w:r>
      </w:hyperlink>
      <w:r w:rsidRPr="00716331">
        <w:rPr>
          <w:rFonts w:eastAsia="黑体"/>
          <w:spacing w:val="6"/>
          <w:lang w:val="zh-CN"/>
        </w:rPr>
        <w:t>，第</w:t>
      </w:r>
      <w:r w:rsidRPr="00716331">
        <w:rPr>
          <w:rFonts w:eastAsia="黑体"/>
          <w:spacing w:val="6"/>
          <w:lang w:val="zh-CN"/>
        </w:rPr>
        <w:t>20</w:t>
      </w:r>
      <w:r w:rsidRPr="00716331">
        <w:rPr>
          <w:rFonts w:eastAsia="黑体"/>
          <w:spacing w:val="6"/>
          <w:lang w:val="zh-CN"/>
        </w:rPr>
        <w:t>段</w:t>
      </w:r>
      <w:r w:rsidRPr="00716331">
        <w:rPr>
          <w:rFonts w:eastAsia="黑体"/>
          <w:spacing w:val="6"/>
          <w:lang w:val="zh-CN"/>
        </w:rPr>
        <w:t>)</w:t>
      </w:r>
      <w:r w:rsidRPr="00716331">
        <w:rPr>
          <w:rFonts w:eastAsia="黑体"/>
          <w:spacing w:val="6"/>
          <w:lang w:val="zh-CN"/>
        </w:rPr>
        <w:t>，建议缔约国</w:t>
      </w:r>
      <w:r w:rsidRPr="00716331">
        <w:rPr>
          <w:lang w:val="zh-CN"/>
        </w:rPr>
        <w:t>：</w:t>
      </w:r>
    </w:p>
    <w:p w14:paraId="02C7F295" w14:textId="5C1EAEA7" w:rsidR="006B043E" w:rsidRPr="00716331" w:rsidRDefault="0099709D" w:rsidP="006B043E">
      <w:pPr>
        <w:pStyle w:val="SingleTxt"/>
        <w:rPr>
          <w:rFonts w:eastAsiaTheme="minorEastAsia"/>
        </w:rPr>
      </w:pPr>
      <w:r w:rsidRPr="00716331">
        <w:rPr>
          <w:lang w:val="zh-CN"/>
        </w:rPr>
        <w:tab/>
      </w:r>
      <w:r w:rsidR="006B043E" w:rsidRPr="00716331">
        <w:rPr>
          <w:lang w:val="zh-CN"/>
        </w:rPr>
        <w:t>(a)</w:t>
      </w:r>
      <w:r w:rsidR="006B043E" w:rsidRPr="00716331">
        <w:rPr>
          <w:lang w:val="zh-CN"/>
        </w:rPr>
        <w:tab/>
      </w:r>
      <w:r w:rsidR="006B043E" w:rsidRPr="00716331">
        <w:rPr>
          <w:rFonts w:eastAsia="黑体"/>
          <w:spacing w:val="6"/>
          <w:lang w:val="zh-CN"/>
        </w:rPr>
        <w:t>根据《公约》第</w:t>
      </w:r>
      <w:r w:rsidR="006B043E" w:rsidRPr="000B3190">
        <w:rPr>
          <w:rFonts w:eastAsia="黑体"/>
          <w:spacing w:val="6"/>
          <w:lang w:val="zh-CN"/>
        </w:rPr>
        <w:t>4(1</w:t>
      </w:r>
      <w:r w:rsidR="006B043E" w:rsidRPr="00716331">
        <w:rPr>
          <w:rFonts w:eastAsia="黑体"/>
          <w:spacing w:val="6"/>
          <w:lang w:val="zh-CN"/>
        </w:rPr>
        <w:t>)</w:t>
      </w:r>
      <w:r w:rsidR="006B043E" w:rsidRPr="00716331">
        <w:rPr>
          <w:rFonts w:eastAsia="黑体"/>
          <w:spacing w:val="6"/>
          <w:lang w:val="zh-CN"/>
        </w:rPr>
        <w:t>条和关于暂行特别措施的第</w:t>
      </w:r>
      <w:r w:rsidR="006B043E" w:rsidRPr="00716331">
        <w:rPr>
          <w:rFonts w:eastAsia="黑体"/>
          <w:spacing w:val="6"/>
          <w:lang w:val="zh-CN"/>
        </w:rPr>
        <w:t>25</w:t>
      </w:r>
      <w:r w:rsidR="006B043E" w:rsidRPr="00716331">
        <w:rPr>
          <w:rFonts w:eastAsia="黑体"/>
          <w:spacing w:val="6"/>
          <w:lang w:val="zh-CN"/>
        </w:rPr>
        <w:t>号一般性建议</w:t>
      </w:r>
      <w:r w:rsidR="006B043E" w:rsidRPr="00716331">
        <w:rPr>
          <w:rFonts w:eastAsia="黑体"/>
          <w:spacing w:val="6"/>
          <w:lang w:val="zh-CN"/>
        </w:rPr>
        <w:t>(2004</w:t>
      </w:r>
      <w:r w:rsidR="006B043E" w:rsidRPr="00716331">
        <w:rPr>
          <w:rFonts w:eastAsia="黑体"/>
          <w:spacing w:val="6"/>
          <w:lang w:val="zh-CN"/>
        </w:rPr>
        <w:t>年</w:t>
      </w:r>
      <w:r w:rsidR="006B043E" w:rsidRPr="00716331">
        <w:rPr>
          <w:rFonts w:eastAsia="黑体"/>
          <w:spacing w:val="6"/>
          <w:lang w:val="zh-CN"/>
        </w:rPr>
        <w:t>)</w:t>
      </w:r>
      <w:r w:rsidR="006B043E" w:rsidRPr="00716331">
        <w:rPr>
          <w:rFonts w:eastAsia="黑体"/>
          <w:spacing w:val="6"/>
          <w:lang w:val="zh-CN"/>
        </w:rPr>
        <w:t>，采取暂行特别措施，在政治和公共生活、教育和就业等妇女历来代表性不足或处于不利地位的所有领域加快实现男女实质平等</w:t>
      </w:r>
      <w:r w:rsidR="006B043E" w:rsidRPr="00716331">
        <w:rPr>
          <w:lang w:val="zh-CN"/>
        </w:rPr>
        <w:t>；</w:t>
      </w:r>
    </w:p>
    <w:p w14:paraId="4BB1E88A" w14:textId="77A1A0BF" w:rsidR="006B043E" w:rsidRPr="00716331" w:rsidRDefault="0099709D" w:rsidP="006B043E">
      <w:pPr>
        <w:pStyle w:val="SingleTxt"/>
        <w:rPr>
          <w:rFonts w:eastAsiaTheme="minorEastAsia"/>
        </w:rPr>
      </w:pPr>
      <w:r w:rsidRPr="00716331">
        <w:rPr>
          <w:lang w:val="zh-CN"/>
        </w:rPr>
        <w:tab/>
      </w:r>
      <w:r w:rsidR="006B043E" w:rsidRPr="00716331">
        <w:rPr>
          <w:lang w:val="zh-CN"/>
        </w:rPr>
        <w:t>(b)</w:t>
      </w:r>
      <w:r w:rsidR="006B043E" w:rsidRPr="00716331">
        <w:rPr>
          <w:lang w:val="zh-CN"/>
        </w:rPr>
        <w:tab/>
      </w:r>
      <w:r w:rsidR="006B043E" w:rsidRPr="00716331">
        <w:rPr>
          <w:rFonts w:eastAsia="黑体"/>
          <w:spacing w:val="6"/>
          <w:lang w:val="zh-CN"/>
        </w:rPr>
        <w:t>采取具体步骤，推动国家官员和广大公众全面系统地了解暂行特别措施作为促进实质平等的工具的非歧视性质和变革价值</w:t>
      </w:r>
      <w:r w:rsidR="006B043E" w:rsidRPr="00716331">
        <w:rPr>
          <w:lang w:val="zh-CN"/>
        </w:rPr>
        <w:t>。</w:t>
      </w:r>
    </w:p>
    <w:p w14:paraId="0332C8A3" w14:textId="77777777" w:rsidR="006B043E" w:rsidRPr="00716331" w:rsidRDefault="006B043E" w:rsidP="00A91C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716331">
        <w:rPr>
          <w:lang w:val="zh-CN"/>
        </w:rPr>
        <w:lastRenderedPageBreak/>
        <w:tab/>
      </w:r>
      <w:r w:rsidRPr="00716331">
        <w:rPr>
          <w:lang w:val="zh-CN"/>
        </w:rPr>
        <w:tab/>
      </w:r>
      <w:r w:rsidRPr="00716331">
        <w:rPr>
          <w:lang w:val="zh-CN"/>
        </w:rPr>
        <w:t>刻板印象</w:t>
      </w:r>
    </w:p>
    <w:p w14:paraId="4E47B8CE" w14:textId="77777777" w:rsidR="006B043E" w:rsidRPr="00716331" w:rsidRDefault="006B043E" w:rsidP="006B043E">
      <w:pPr>
        <w:pStyle w:val="SingleTxt"/>
        <w:rPr>
          <w:rFonts w:eastAsiaTheme="minorEastAsia"/>
        </w:rPr>
      </w:pPr>
      <w:r w:rsidRPr="00716331">
        <w:rPr>
          <w:lang w:val="zh-CN"/>
        </w:rPr>
        <w:t>26.</w:t>
      </w:r>
      <w:r w:rsidRPr="00716331">
        <w:rPr>
          <w:lang w:val="zh-CN"/>
        </w:rPr>
        <w:tab/>
      </w:r>
      <w:r w:rsidRPr="00716331">
        <w:rPr>
          <w:lang w:val="zh-CN"/>
        </w:rPr>
        <w:t>委员会欢迎缔约国努力消除性别刻板印象，包括参与题为</w:t>
      </w:r>
      <w:r w:rsidRPr="003E4203">
        <w:rPr>
          <w:rFonts w:ascii="宋体" w:hAnsi="宋体"/>
          <w:lang w:val="zh-CN"/>
        </w:rPr>
        <w:t>“</w:t>
      </w:r>
      <w:r w:rsidRPr="00716331">
        <w:rPr>
          <w:lang w:val="zh-CN"/>
        </w:rPr>
        <w:t>这不是女人的工作？</w:t>
      </w:r>
      <w:r w:rsidRPr="003E4203">
        <w:rPr>
          <w:rFonts w:ascii="宋体" w:hAnsi="宋体"/>
          <w:lang w:val="zh-CN"/>
        </w:rPr>
        <w:t>”</w:t>
      </w:r>
      <w:r w:rsidRPr="00716331">
        <w:rPr>
          <w:lang w:val="zh-CN"/>
        </w:rPr>
        <w:t>的联合国线上图片展，以及在学校开展多项提高认识和教育方案。然而，委员会关切地注意到：</w:t>
      </w:r>
    </w:p>
    <w:p w14:paraId="30899B65" w14:textId="0EA0BB19" w:rsidR="006B043E" w:rsidRPr="00716331" w:rsidRDefault="0099709D" w:rsidP="006B043E">
      <w:pPr>
        <w:pStyle w:val="SingleTxt"/>
        <w:rPr>
          <w:rFonts w:eastAsiaTheme="minorEastAsia"/>
        </w:rPr>
      </w:pPr>
      <w:r w:rsidRPr="00716331">
        <w:rPr>
          <w:lang w:val="zh-CN"/>
        </w:rPr>
        <w:tab/>
      </w:r>
      <w:r w:rsidR="006B043E" w:rsidRPr="00716331">
        <w:rPr>
          <w:lang w:val="zh-CN"/>
        </w:rPr>
        <w:t>(a)</w:t>
      </w:r>
      <w:r w:rsidR="006B043E" w:rsidRPr="00716331">
        <w:rPr>
          <w:lang w:val="zh-CN"/>
        </w:rPr>
        <w:tab/>
      </w:r>
      <w:r w:rsidR="006B043E" w:rsidRPr="00716331">
        <w:rPr>
          <w:lang w:val="zh-CN"/>
        </w:rPr>
        <w:t>缺乏一项关于为消除有关男女在家庭和社会中作用和职责的长期刻板印象和偏见而主动采取持续措施的全面战略。然而，缔约国在对话期间宣布，打击性别刻板印象的措施将成为国家性别平等战略的一部分；</w:t>
      </w:r>
    </w:p>
    <w:p w14:paraId="2A1B3308" w14:textId="47365D5D" w:rsidR="006B043E" w:rsidRPr="00716331" w:rsidRDefault="0099709D" w:rsidP="006B043E">
      <w:pPr>
        <w:pStyle w:val="SingleTxt"/>
      </w:pPr>
      <w:r w:rsidRPr="00716331">
        <w:rPr>
          <w:lang w:val="zh-CN"/>
        </w:rPr>
        <w:tab/>
      </w:r>
      <w:r w:rsidR="006B043E" w:rsidRPr="00716331">
        <w:rPr>
          <w:lang w:val="zh-CN"/>
        </w:rPr>
        <w:t>(b)</w:t>
      </w:r>
      <w:r w:rsidR="006B043E" w:rsidRPr="00716331">
        <w:rPr>
          <w:lang w:val="zh-CN"/>
        </w:rPr>
        <w:tab/>
      </w:r>
      <w:r w:rsidR="006B043E" w:rsidRPr="00716331">
        <w:rPr>
          <w:lang w:val="zh-CN"/>
        </w:rPr>
        <w:t>没有提供信息，说明缔约国为打击针对面临交叉形式歧视的妇女的偏见和仇恨言论而采取的措施。</w:t>
      </w:r>
    </w:p>
    <w:p w14:paraId="70817C5D" w14:textId="2FBD34E0" w:rsidR="006B043E" w:rsidRPr="00716331" w:rsidRDefault="006B043E" w:rsidP="006B043E">
      <w:pPr>
        <w:pStyle w:val="SingleTxt"/>
        <w:rPr>
          <w:rFonts w:eastAsiaTheme="minorEastAsia"/>
        </w:rPr>
      </w:pPr>
      <w:r w:rsidRPr="00716331">
        <w:rPr>
          <w:lang w:val="zh-CN"/>
        </w:rPr>
        <w:t>27.</w:t>
      </w:r>
      <w:r w:rsidRPr="00716331">
        <w:rPr>
          <w:lang w:val="zh-CN"/>
        </w:rPr>
        <w:tab/>
      </w:r>
      <w:r w:rsidRPr="00716331">
        <w:rPr>
          <w:rFonts w:eastAsia="黑体"/>
          <w:spacing w:val="6"/>
          <w:lang w:val="zh-CN"/>
        </w:rPr>
        <w:t>委员会回顾其先前的结论性意见</w:t>
      </w:r>
      <w:r w:rsidRPr="00716331">
        <w:rPr>
          <w:rFonts w:eastAsia="黑体"/>
          <w:spacing w:val="6"/>
          <w:lang w:val="zh-CN"/>
        </w:rPr>
        <w:t>(</w:t>
      </w:r>
      <w:hyperlink r:id="rId31" w:history="1">
        <w:r w:rsidRPr="002A2017">
          <w:rPr>
            <w:rStyle w:val="af7"/>
            <w:rFonts w:eastAsia="黑体"/>
            <w:spacing w:val="6"/>
            <w:lang w:val="zh-CN"/>
          </w:rPr>
          <w:t>CEDAW/C/LIE/CO/5/Rev.1</w:t>
        </w:r>
      </w:hyperlink>
      <w:r w:rsidRPr="00716331">
        <w:rPr>
          <w:rFonts w:eastAsia="黑体"/>
          <w:spacing w:val="6"/>
          <w:lang w:val="zh-CN"/>
        </w:rPr>
        <w:t>，第</w:t>
      </w:r>
      <w:r w:rsidRPr="00716331">
        <w:rPr>
          <w:rFonts w:eastAsia="黑体"/>
          <w:spacing w:val="6"/>
          <w:lang w:val="zh-CN"/>
        </w:rPr>
        <w:t>22</w:t>
      </w:r>
      <w:r w:rsidRPr="00716331">
        <w:rPr>
          <w:rFonts w:eastAsia="黑体"/>
          <w:spacing w:val="6"/>
          <w:lang w:val="zh-CN"/>
        </w:rPr>
        <w:t>段</w:t>
      </w:r>
      <w:r w:rsidRPr="00716331">
        <w:rPr>
          <w:rFonts w:eastAsia="黑体"/>
          <w:spacing w:val="6"/>
          <w:lang w:val="zh-CN"/>
        </w:rPr>
        <w:t>)</w:t>
      </w:r>
      <w:r w:rsidRPr="00716331">
        <w:rPr>
          <w:rFonts w:eastAsia="黑体"/>
          <w:spacing w:val="6"/>
          <w:lang w:val="zh-CN"/>
        </w:rPr>
        <w:t>，建议缔约国</w:t>
      </w:r>
      <w:r w:rsidRPr="00716331">
        <w:rPr>
          <w:lang w:val="zh-CN"/>
        </w:rPr>
        <w:t>：</w:t>
      </w:r>
    </w:p>
    <w:p w14:paraId="328D0069" w14:textId="61239CDE" w:rsidR="006B043E" w:rsidRPr="00716331" w:rsidRDefault="0099709D" w:rsidP="006B043E">
      <w:pPr>
        <w:pStyle w:val="SingleTxt"/>
        <w:rPr>
          <w:rFonts w:eastAsiaTheme="minorEastAsia"/>
        </w:rPr>
      </w:pPr>
      <w:r w:rsidRPr="00716331">
        <w:rPr>
          <w:lang w:val="zh-CN"/>
        </w:rPr>
        <w:tab/>
      </w:r>
      <w:r w:rsidR="006B043E" w:rsidRPr="00716331">
        <w:rPr>
          <w:lang w:val="zh-CN"/>
        </w:rPr>
        <w:t>(a)</w:t>
      </w:r>
      <w:r w:rsidR="006B043E" w:rsidRPr="00716331">
        <w:rPr>
          <w:lang w:val="zh-CN"/>
        </w:rPr>
        <w:tab/>
      </w:r>
      <w:r w:rsidR="006B043E" w:rsidRPr="00716331">
        <w:rPr>
          <w:rFonts w:eastAsia="黑体"/>
          <w:spacing w:val="6"/>
          <w:lang w:val="zh-CN"/>
        </w:rPr>
        <w:t>面向妇女、男子、女童和男童，实行一项包含主动和持续措施的全面政策，以消除有关男女在家庭和社会中作用和职责的刻板印象</w:t>
      </w:r>
      <w:r w:rsidR="006B043E" w:rsidRPr="00716331">
        <w:rPr>
          <w:lang w:val="zh-CN"/>
        </w:rPr>
        <w:t>；</w:t>
      </w:r>
    </w:p>
    <w:p w14:paraId="6655831A" w14:textId="2E45DFD8" w:rsidR="006B043E" w:rsidRPr="00716331" w:rsidRDefault="0099709D" w:rsidP="006B043E">
      <w:pPr>
        <w:pStyle w:val="SingleTxt"/>
      </w:pPr>
      <w:r w:rsidRPr="00716331">
        <w:rPr>
          <w:lang w:val="zh-CN"/>
        </w:rPr>
        <w:tab/>
      </w:r>
      <w:r w:rsidR="006B043E" w:rsidRPr="00716331">
        <w:rPr>
          <w:lang w:val="zh-CN"/>
        </w:rPr>
        <w:t>(b)</w:t>
      </w:r>
      <w:r w:rsidR="006B043E" w:rsidRPr="00716331">
        <w:rPr>
          <w:lang w:val="zh-CN"/>
        </w:rPr>
        <w:tab/>
      </w:r>
      <w:r w:rsidR="006B043E" w:rsidRPr="00716331">
        <w:rPr>
          <w:rFonts w:eastAsia="黑体"/>
          <w:spacing w:val="6"/>
          <w:lang w:val="zh-CN"/>
        </w:rPr>
        <w:t>采取具体措施打击仇恨言论，特别关注面临交叉形式歧视的妇女</w:t>
      </w:r>
      <w:r w:rsidR="006B043E" w:rsidRPr="00716331">
        <w:rPr>
          <w:lang w:val="zh-CN"/>
        </w:rPr>
        <w:t>；</w:t>
      </w:r>
    </w:p>
    <w:p w14:paraId="799356CE" w14:textId="49A92A39" w:rsidR="006B043E" w:rsidRPr="00716331" w:rsidRDefault="0099709D" w:rsidP="006B043E">
      <w:pPr>
        <w:pStyle w:val="SingleTxt"/>
        <w:rPr>
          <w:lang w:val="zh-CN"/>
        </w:rPr>
      </w:pPr>
      <w:r w:rsidRPr="00716331">
        <w:rPr>
          <w:lang w:val="zh-CN"/>
        </w:rPr>
        <w:tab/>
      </w:r>
      <w:r w:rsidR="006B043E" w:rsidRPr="00716331">
        <w:rPr>
          <w:lang w:val="zh-CN"/>
        </w:rPr>
        <w:t>(c)</w:t>
      </w:r>
      <w:r w:rsidR="006B043E" w:rsidRPr="00716331">
        <w:rPr>
          <w:lang w:val="zh-CN"/>
        </w:rPr>
        <w:tab/>
      </w:r>
      <w:r w:rsidR="006B043E" w:rsidRPr="00716331">
        <w:rPr>
          <w:rFonts w:eastAsia="黑体"/>
          <w:spacing w:val="-6"/>
          <w:lang w:val="zh-CN"/>
        </w:rPr>
        <w:t>与民间社会组织协作，评价旨在打击刻板印象的项目和举措的有效性</w:t>
      </w:r>
      <w:r w:rsidR="006B043E" w:rsidRPr="00716331">
        <w:rPr>
          <w:lang w:val="zh-CN"/>
        </w:rPr>
        <w:t>。</w:t>
      </w:r>
    </w:p>
    <w:p w14:paraId="24761F4A" w14:textId="77777777" w:rsidR="006B043E" w:rsidRPr="00716331" w:rsidRDefault="006B043E" w:rsidP="00A91C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716331">
        <w:rPr>
          <w:lang w:val="zh-CN"/>
        </w:rPr>
        <w:tab/>
      </w:r>
      <w:r w:rsidRPr="00716331">
        <w:rPr>
          <w:lang w:val="zh-CN"/>
        </w:rPr>
        <w:tab/>
      </w:r>
      <w:r w:rsidRPr="00716331">
        <w:rPr>
          <w:lang w:val="zh-CN"/>
        </w:rPr>
        <w:t>对妇女和女童的性别暴力</w:t>
      </w:r>
    </w:p>
    <w:p w14:paraId="629B167F" w14:textId="77777777" w:rsidR="006B043E" w:rsidRPr="00716331" w:rsidRDefault="006B043E" w:rsidP="006B043E">
      <w:pPr>
        <w:pStyle w:val="SingleTxt"/>
      </w:pPr>
      <w:r w:rsidRPr="00716331">
        <w:rPr>
          <w:lang w:val="zh-CN"/>
        </w:rPr>
        <w:t>28.</w:t>
      </w:r>
      <w:r w:rsidRPr="00716331">
        <w:rPr>
          <w:lang w:val="zh-CN"/>
        </w:rPr>
        <w:tab/>
      </w:r>
      <w:r w:rsidRPr="00716331">
        <w:rPr>
          <w:lang w:val="zh-CN"/>
        </w:rPr>
        <w:t>委员会关切地注意到：</w:t>
      </w:r>
    </w:p>
    <w:p w14:paraId="72BB0450" w14:textId="79C5B4DB" w:rsidR="006B043E" w:rsidRPr="00716331" w:rsidRDefault="0099709D" w:rsidP="006B043E">
      <w:pPr>
        <w:pStyle w:val="SingleTxt"/>
        <w:rPr>
          <w:rFonts w:eastAsiaTheme="minorEastAsia"/>
        </w:rPr>
      </w:pPr>
      <w:r w:rsidRPr="00716331">
        <w:rPr>
          <w:lang w:val="zh-CN"/>
        </w:rPr>
        <w:tab/>
      </w:r>
      <w:r w:rsidR="006B043E" w:rsidRPr="00716331">
        <w:rPr>
          <w:lang w:val="zh-CN"/>
        </w:rPr>
        <w:t>(a)</w:t>
      </w:r>
      <w:r w:rsidR="006B043E" w:rsidRPr="00716331">
        <w:rPr>
          <w:lang w:val="zh-CN"/>
        </w:rPr>
        <w:tab/>
      </w:r>
      <w:r w:rsidR="006B043E" w:rsidRPr="00716331">
        <w:rPr>
          <w:lang w:val="zh-CN"/>
        </w:rPr>
        <w:t>缺乏关于预防和打击对妇女性别暴力的全面国家战略；</w:t>
      </w:r>
    </w:p>
    <w:p w14:paraId="0BA16CC6" w14:textId="30B821D5" w:rsidR="006B043E" w:rsidRPr="00716331" w:rsidRDefault="0099709D" w:rsidP="006B043E">
      <w:pPr>
        <w:pStyle w:val="SingleTxt"/>
        <w:rPr>
          <w:rFonts w:eastAsiaTheme="minorEastAsia"/>
        </w:rPr>
      </w:pPr>
      <w:r w:rsidRPr="00716331">
        <w:rPr>
          <w:lang w:val="zh-CN"/>
        </w:rPr>
        <w:tab/>
      </w:r>
      <w:r w:rsidR="006B043E" w:rsidRPr="00716331">
        <w:rPr>
          <w:lang w:val="zh-CN"/>
        </w:rPr>
        <w:t>(b)</w:t>
      </w:r>
      <w:r w:rsidR="006B043E" w:rsidRPr="00716331">
        <w:rPr>
          <w:lang w:val="zh-CN"/>
        </w:rPr>
        <w:tab/>
      </w:r>
      <w:r w:rsidR="006B043E" w:rsidRPr="00716331">
        <w:rPr>
          <w:lang w:val="zh-CN"/>
        </w:rPr>
        <w:t>缔约国《刑法典》中关于家庭暴力的法律定义与《伊斯坦布尔公约》不完全一致，而且某些形式的性别暴力</w:t>
      </w:r>
      <w:r w:rsidR="006B043E" w:rsidRPr="00716331">
        <w:rPr>
          <w:lang w:val="zh-CN"/>
        </w:rPr>
        <w:t>(</w:t>
      </w:r>
      <w:r w:rsidR="006B043E" w:rsidRPr="00716331">
        <w:rPr>
          <w:lang w:val="zh-CN"/>
        </w:rPr>
        <w:t>包括心理暴力和经济暴力</w:t>
      </w:r>
      <w:r w:rsidR="006B043E" w:rsidRPr="00716331">
        <w:rPr>
          <w:lang w:val="zh-CN"/>
        </w:rPr>
        <w:t>)</w:t>
      </w:r>
      <w:r w:rsidR="006B043E" w:rsidRPr="00716331">
        <w:rPr>
          <w:lang w:val="zh-CN"/>
        </w:rPr>
        <w:t>没有在《刑法典》中作为单独条款定为犯罪；</w:t>
      </w:r>
    </w:p>
    <w:p w14:paraId="4AD69736" w14:textId="22F6ADFD" w:rsidR="006B043E" w:rsidRPr="00716331" w:rsidRDefault="0099709D" w:rsidP="006B043E">
      <w:pPr>
        <w:pStyle w:val="SingleTxt"/>
      </w:pPr>
      <w:r w:rsidRPr="00716331">
        <w:rPr>
          <w:lang w:val="zh-CN"/>
        </w:rPr>
        <w:tab/>
      </w:r>
      <w:r w:rsidR="006B043E" w:rsidRPr="00716331">
        <w:rPr>
          <w:lang w:val="zh-CN"/>
        </w:rPr>
        <w:t>(c)</w:t>
      </w:r>
      <w:r w:rsidR="006B043E" w:rsidRPr="00716331">
        <w:rPr>
          <w:lang w:val="zh-CN"/>
        </w:rPr>
        <w:tab/>
      </w:r>
      <w:r w:rsidR="006B043E" w:rsidRPr="00716331">
        <w:rPr>
          <w:lang w:val="zh-CN"/>
        </w:rPr>
        <w:t>对包括家庭暴力在内性别暴力案件的起诉率和定罪率很低；</w:t>
      </w:r>
    </w:p>
    <w:p w14:paraId="2573BDB3" w14:textId="6C7D92EE" w:rsidR="006B043E" w:rsidRPr="00716331" w:rsidRDefault="0099709D" w:rsidP="006B043E">
      <w:pPr>
        <w:pStyle w:val="SingleTxt"/>
        <w:rPr>
          <w:rFonts w:eastAsiaTheme="minorEastAsia"/>
        </w:rPr>
      </w:pPr>
      <w:r w:rsidRPr="00716331">
        <w:rPr>
          <w:lang w:val="zh-CN"/>
        </w:rPr>
        <w:tab/>
      </w:r>
      <w:r w:rsidR="006B043E" w:rsidRPr="00716331">
        <w:rPr>
          <w:lang w:val="zh-CN"/>
        </w:rPr>
        <w:t>(d)</w:t>
      </w:r>
      <w:r w:rsidR="006B043E" w:rsidRPr="00716331">
        <w:rPr>
          <w:lang w:val="zh-CN"/>
        </w:rPr>
        <w:tab/>
      </w:r>
      <w:r w:rsidR="006B043E" w:rsidRPr="00716331">
        <w:rPr>
          <w:lang w:val="zh-CN"/>
        </w:rPr>
        <w:t>对遭受对妇女性别暴力的妇女和女童而言，缺乏足够的受害者支持服务，接触法律代理人的机会有限，而且没有无障碍热线。</w:t>
      </w:r>
    </w:p>
    <w:p w14:paraId="64412FA7" w14:textId="0DE43F6C" w:rsidR="006B043E" w:rsidRPr="00716331" w:rsidRDefault="006B043E" w:rsidP="006B043E">
      <w:pPr>
        <w:pStyle w:val="SingleTxt"/>
      </w:pPr>
      <w:r w:rsidRPr="00716331">
        <w:rPr>
          <w:lang w:val="zh-CN"/>
        </w:rPr>
        <w:t>29.</w:t>
      </w:r>
      <w:r w:rsidRPr="00716331">
        <w:rPr>
          <w:lang w:val="zh-CN"/>
        </w:rPr>
        <w:tab/>
      </w:r>
      <w:r w:rsidRPr="00716331">
        <w:rPr>
          <w:rFonts w:eastAsia="黑体"/>
          <w:spacing w:val="6"/>
          <w:lang w:val="zh-CN"/>
        </w:rPr>
        <w:t>委员会回顾关于基于性别的暴力侵害妇女行为的第</w:t>
      </w:r>
      <w:r w:rsidRPr="00716331">
        <w:rPr>
          <w:rFonts w:eastAsia="黑体"/>
          <w:spacing w:val="6"/>
          <w:lang w:val="zh-CN"/>
        </w:rPr>
        <w:t>35</w:t>
      </w:r>
      <w:r w:rsidRPr="00716331">
        <w:rPr>
          <w:rFonts w:eastAsia="黑体"/>
          <w:spacing w:val="6"/>
          <w:lang w:val="zh-CN"/>
        </w:rPr>
        <w:t>号一般性建议</w:t>
      </w:r>
      <w:r w:rsidRPr="00716331">
        <w:rPr>
          <w:rFonts w:eastAsia="黑体"/>
          <w:spacing w:val="6"/>
          <w:lang w:val="zh-CN"/>
        </w:rPr>
        <w:t>(2017</w:t>
      </w:r>
      <w:r w:rsidRPr="00716331">
        <w:rPr>
          <w:rFonts w:eastAsia="黑体"/>
          <w:spacing w:val="6"/>
          <w:lang w:val="zh-CN"/>
        </w:rPr>
        <w:t>年，更新第</w:t>
      </w:r>
      <w:r w:rsidRPr="00716331">
        <w:rPr>
          <w:rFonts w:eastAsia="黑体"/>
          <w:spacing w:val="6"/>
          <w:lang w:val="zh-CN"/>
        </w:rPr>
        <w:t>19</w:t>
      </w:r>
      <w:r w:rsidRPr="00716331">
        <w:rPr>
          <w:rFonts w:eastAsia="黑体"/>
          <w:spacing w:val="6"/>
          <w:lang w:val="zh-CN"/>
        </w:rPr>
        <w:t>号一般性建议</w:t>
      </w:r>
      <w:r w:rsidRPr="00716331">
        <w:rPr>
          <w:rFonts w:eastAsia="黑体"/>
          <w:spacing w:val="6"/>
          <w:lang w:val="zh-CN"/>
        </w:rPr>
        <w:t>(1992</w:t>
      </w:r>
      <w:r w:rsidRPr="00716331">
        <w:rPr>
          <w:rFonts w:eastAsia="黑体"/>
          <w:spacing w:val="6"/>
          <w:lang w:val="zh-CN"/>
        </w:rPr>
        <w:t>年</w:t>
      </w:r>
      <w:r w:rsidRPr="00716331">
        <w:rPr>
          <w:rFonts w:eastAsia="黑体"/>
          <w:spacing w:val="6"/>
          <w:lang w:val="zh-CN"/>
        </w:rPr>
        <w:t>))</w:t>
      </w:r>
      <w:r w:rsidRPr="00716331">
        <w:rPr>
          <w:rFonts w:eastAsia="黑体"/>
          <w:spacing w:val="6"/>
          <w:lang w:val="zh-CN"/>
        </w:rPr>
        <w:t>和可持续发展目标中的具体目标</w:t>
      </w:r>
      <w:r w:rsidRPr="00716331">
        <w:rPr>
          <w:rFonts w:eastAsia="黑体"/>
          <w:spacing w:val="6"/>
          <w:lang w:val="zh-CN"/>
        </w:rPr>
        <w:t>5.2(</w:t>
      </w:r>
      <w:r w:rsidRPr="00716331">
        <w:rPr>
          <w:rFonts w:eastAsia="黑体"/>
          <w:spacing w:val="6"/>
          <w:lang w:val="zh-CN"/>
        </w:rPr>
        <w:t>消除公共和私营部门针对妇女和女童一切形式的暴力行为，包括贩卖、性剥削及其他形式的剥削</w:t>
      </w:r>
      <w:r w:rsidRPr="00716331">
        <w:rPr>
          <w:rFonts w:eastAsia="黑体"/>
          <w:spacing w:val="6"/>
          <w:lang w:val="zh-CN"/>
        </w:rPr>
        <w:t>)</w:t>
      </w:r>
      <w:r w:rsidRPr="00716331">
        <w:rPr>
          <w:rFonts w:eastAsia="黑体"/>
          <w:spacing w:val="6"/>
          <w:lang w:val="zh-CN"/>
        </w:rPr>
        <w:t>，建议缔约国</w:t>
      </w:r>
      <w:r w:rsidRPr="00716331">
        <w:rPr>
          <w:lang w:val="zh-CN"/>
        </w:rPr>
        <w:t>：</w:t>
      </w:r>
    </w:p>
    <w:p w14:paraId="33CDF947" w14:textId="3E4827F0" w:rsidR="006B043E" w:rsidRPr="00716331" w:rsidRDefault="0099709D" w:rsidP="0099709D">
      <w:pPr>
        <w:pStyle w:val="SingleTxt"/>
        <w:rPr>
          <w:rFonts w:eastAsiaTheme="minorEastAsia"/>
        </w:rPr>
      </w:pPr>
      <w:r w:rsidRPr="00716331">
        <w:rPr>
          <w:lang w:val="zh-CN"/>
        </w:rPr>
        <w:tab/>
      </w:r>
      <w:r w:rsidR="006B043E" w:rsidRPr="00716331">
        <w:rPr>
          <w:lang w:val="zh-CN"/>
        </w:rPr>
        <w:t>(a)</w:t>
      </w:r>
      <w:r w:rsidR="006B043E" w:rsidRPr="00716331">
        <w:rPr>
          <w:lang w:val="zh-CN"/>
        </w:rPr>
        <w:tab/>
      </w:r>
      <w:r w:rsidR="006B043E" w:rsidRPr="00716331">
        <w:rPr>
          <w:rFonts w:eastAsia="黑体"/>
          <w:spacing w:val="6"/>
          <w:lang w:val="zh-CN"/>
        </w:rPr>
        <w:t>通过并执行一项关于预防和打击对妇女性别暴力的全面国家战略，从而确保各部门采取协调一致的整体办法</w:t>
      </w:r>
      <w:r w:rsidR="006B043E" w:rsidRPr="00716331">
        <w:rPr>
          <w:lang w:val="zh-CN"/>
        </w:rPr>
        <w:t>；</w:t>
      </w:r>
    </w:p>
    <w:p w14:paraId="7FE0E9F0" w14:textId="2A498486" w:rsidR="006B043E" w:rsidRPr="00716331" w:rsidRDefault="0099709D" w:rsidP="006B043E">
      <w:pPr>
        <w:pStyle w:val="SingleTxt"/>
        <w:rPr>
          <w:rFonts w:eastAsiaTheme="minorEastAsia"/>
        </w:rPr>
      </w:pPr>
      <w:r w:rsidRPr="00716331">
        <w:rPr>
          <w:lang w:val="zh-CN"/>
        </w:rPr>
        <w:tab/>
      </w:r>
      <w:r w:rsidR="006B043E" w:rsidRPr="00716331">
        <w:rPr>
          <w:lang w:val="zh-CN"/>
        </w:rPr>
        <w:t>(b)</w:t>
      </w:r>
      <w:r w:rsidR="003E4203">
        <w:rPr>
          <w:lang w:val="zh-CN"/>
        </w:rPr>
        <w:tab/>
      </w:r>
      <w:r w:rsidR="006B043E" w:rsidRPr="003E4203">
        <w:rPr>
          <w:rFonts w:eastAsia="黑体"/>
          <w:spacing w:val="-6"/>
          <w:lang w:val="zh-CN"/>
        </w:rPr>
        <w:t>修正《刑法典》，使家庭暴力的定义与《伊斯坦布尔公约》完全一致</w:t>
      </w:r>
      <w:r w:rsidR="006B043E" w:rsidRPr="00716331">
        <w:rPr>
          <w:rFonts w:eastAsia="黑体"/>
          <w:spacing w:val="6"/>
          <w:lang w:val="zh-CN"/>
        </w:rPr>
        <w:t>，并按照《伊斯坦布尔公约》将一切形式的性别暴力和家庭暴力定为犯罪</w:t>
      </w:r>
      <w:r w:rsidR="006B043E" w:rsidRPr="00716331">
        <w:rPr>
          <w:lang w:val="zh-CN"/>
        </w:rPr>
        <w:t>；</w:t>
      </w:r>
    </w:p>
    <w:p w14:paraId="727B9186" w14:textId="0726F129" w:rsidR="006B043E" w:rsidRPr="00716331" w:rsidRDefault="0099709D" w:rsidP="006B043E">
      <w:pPr>
        <w:pStyle w:val="SingleTxt"/>
        <w:rPr>
          <w:rFonts w:eastAsiaTheme="minorEastAsia"/>
        </w:rPr>
      </w:pPr>
      <w:r w:rsidRPr="00716331">
        <w:rPr>
          <w:lang w:val="zh-CN"/>
        </w:rPr>
        <w:tab/>
      </w:r>
      <w:r w:rsidR="006B043E" w:rsidRPr="00716331">
        <w:rPr>
          <w:lang w:val="zh-CN"/>
        </w:rPr>
        <w:t>(c)</w:t>
      </w:r>
      <w:r w:rsidR="006B043E" w:rsidRPr="00716331">
        <w:rPr>
          <w:spacing w:val="10"/>
          <w:lang w:val="zh-CN"/>
        </w:rPr>
        <w:tab/>
      </w:r>
      <w:r w:rsidR="006B043E" w:rsidRPr="00716331">
        <w:rPr>
          <w:rFonts w:eastAsia="黑体"/>
          <w:spacing w:val="-10"/>
          <w:lang w:val="zh-CN"/>
        </w:rPr>
        <w:t>为执行伊斯坦布尔公约协调小组分配充足的人力、技术和财政资源</w:t>
      </w:r>
      <w:r w:rsidR="006B043E" w:rsidRPr="00716331">
        <w:rPr>
          <w:lang w:val="zh-CN"/>
        </w:rPr>
        <w:t>；</w:t>
      </w:r>
    </w:p>
    <w:p w14:paraId="098AACE8" w14:textId="7BFE65AB" w:rsidR="006B043E" w:rsidRPr="00716331" w:rsidRDefault="0099709D" w:rsidP="006B043E">
      <w:pPr>
        <w:pStyle w:val="SingleTxt"/>
        <w:rPr>
          <w:rFonts w:eastAsiaTheme="minorEastAsia"/>
        </w:rPr>
      </w:pPr>
      <w:r w:rsidRPr="00716331">
        <w:lastRenderedPageBreak/>
        <w:tab/>
      </w:r>
      <w:r w:rsidR="006B043E" w:rsidRPr="00716331">
        <w:rPr>
          <w:lang w:val="zh-CN"/>
        </w:rPr>
        <w:t>(d)</w:t>
      </w:r>
      <w:r w:rsidR="006B043E" w:rsidRPr="00716331">
        <w:rPr>
          <w:lang w:val="zh-CN"/>
        </w:rPr>
        <w:tab/>
      </w:r>
      <w:r w:rsidR="006B043E" w:rsidRPr="00716331">
        <w:rPr>
          <w:rFonts w:eastAsia="黑体"/>
          <w:spacing w:val="6"/>
          <w:lang w:val="zh-CN"/>
        </w:rPr>
        <w:t>为司法人员、警察和其他执法人员提供关于严格适用刑法中对妇女性别暴力条款的强制性能力建设</w:t>
      </w:r>
      <w:r w:rsidR="006B043E" w:rsidRPr="00716331">
        <w:rPr>
          <w:lang w:val="zh-CN"/>
        </w:rPr>
        <w:t>；</w:t>
      </w:r>
    </w:p>
    <w:p w14:paraId="2817F110" w14:textId="698F3EAA" w:rsidR="006B043E" w:rsidRPr="00716331" w:rsidRDefault="0099709D" w:rsidP="006B043E">
      <w:pPr>
        <w:pStyle w:val="SingleTxt"/>
        <w:rPr>
          <w:rFonts w:eastAsiaTheme="minorEastAsia"/>
        </w:rPr>
      </w:pPr>
      <w:r w:rsidRPr="00716331">
        <w:rPr>
          <w:lang w:val="zh-CN"/>
        </w:rPr>
        <w:tab/>
      </w:r>
      <w:r w:rsidR="006B043E" w:rsidRPr="00716331">
        <w:rPr>
          <w:lang w:val="zh-CN"/>
        </w:rPr>
        <w:t>(e)</w:t>
      </w:r>
      <w:r w:rsidR="006B043E" w:rsidRPr="00716331">
        <w:rPr>
          <w:lang w:val="zh-CN"/>
        </w:rPr>
        <w:tab/>
      </w:r>
      <w:r w:rsidR="006B043E" w:rsidRPr="003E4203">
        <w:rPr>
          <w:rFonts w:eastAsia="黑体"/>
          <w:spacing w:val="-4"/>
          <w:lang w:val="zh-CN"/>
        </w:rPr>
        <w:t>加强对性别暴力行为受害妇女的保护和支持服务，消除性别暴力行为受害妇女在诉诸司法方面遇到的障碍，包括确保她们在所有法律事项中都能获得可负担的法律援助，必要时提供免费法律援助，并提供无障碍紧急热线</w:t>
      </w:r>
      <w:r w:rsidR="006B043E" w:rsidRPr="00716331">
        <w:rPr>
          <w:lang w:val="zh-CN"/>
        </w:rPr>
        <w:t>；</w:t>
      </w:r>
    </w:p>
    <w:p w14:paraId="3987AFCE" w14:textId="3763EF2D" w:rsidR="006B043E" w:rsidRPr="00716331" w:rsidRDefault="0099709D" w:rsidP="006B043E">
      <w:pPr>
        <w:pStyle w:val="SingleTxt"/>
        <w:rPr>
          <w:rFonts w:eastAsiaTheme="minorEastAsia"/>
        </w:rPr>
      </w:pPr>
      <w:r w:rsidRPr="00716331">
        <w:rPr>
          <w:lang w:val="zh-CN"/>
        </w:rPr>
        <w:tab/>
      </w:r>
      <w:r w:rsidR="006B043E" w:rsidRPr="00716331">
        <w:rPr>
          <w:lang w:val="zh-CN"/>
        </w:rPr>
        <w:t>(f)</w:t>
      </w:r>
      <w:r w:rsidR="006B043E" w:rsidRPr="00716331">
        <w:rPr>
          <w:lang w:val="zh-CN"/>
        </w:rPr>
        <w:tab/>
      </w:r>
      <w:r w:rsidR="006B043E" w:rsidRPr="00716331">
        <w:rPr>
          <w:rFonts w:eastAsia="黑体"/>
          <w:spacing w:val="6"/>
          <w:lang w:val="zh-CN"/>
        </w:rPr>
        <w:t>确保有系统地收集和分析关于一切形式对妇女性别暴力的数据，并按年龄以及受害者和施害者之间的关系进行分类</w:t>
      </w:r>
      <w:r w:rsidR="006B043E" w:rsidRPr="00716331">
        <w:rPr>
          <w:lang w:val="zh-CN"/>
        </w:rPr>
        <w:t>。</w:t>
      </w:r>
    </w:p>
    <w:p w14:paraId="25704622" w14:textId="77777777" w:rsidR="006B043E" w:rsidRPr="00716331" w:rsidRDefault="006B043E" w:rsidP="00A91C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716331">
        <w:rPr>
          <w:lang w:val="zh-CN"/>
        </w:rPr>
        <w:tab/>
      </w:r>
      <w:r w:rsidRPr="00716331">
        <w:rPr>
          <w:lang w:val="zh-CN"/>
        </w:rPr>
        <w:tab/>
      </w:r>
      <w:r w:rsidRPr="00716331">
        <w:rPr>
          <w:lang w:val="zh-CN"/>
        </w:rPr>
        <w:t>贩运妇女和女童以及利用卖淫营利</w:t>
      </w:r>
    </w:p>
    <w:p w14:paraId="5F3F4717" w14:textId="77777777" w:rsidR="006B043E" w:rsidRPr="00716331" w:rsidRDefault="006B043E" w:rsidP="006B043E">
      <w:pPr>
        <w:pStyle w:val="SingleTxt"/>
      </w:pPr>
      <w:r w:rsidRPr="00716331">
        <w:rPr>
          <w:lang w:val="zh-CN"/>
        </w:rPr>
        <w:t>30.</w:t>
      </w:r>
      <w:r w:rsidRPr="00716331">
        <w:rPr>
          <w:lang w:val="zh-CN"/>
        </w:rPr>
        <w:tab/>
      </w:r>
      <w:r w:rsidRPr="00716331">
        <w:rPr>
          <w:lang w:val="zh-CN"/>
        </w:rPr>
        <w:t>委员会感到关切的是，缔约国尚未通过一项关于打击和预防贩运人口行为的国家行动计划。委员会关切地注意到，尽管对贩运行为进行了调查，但尚未对实施者进行起诉或定罪，因此也没有向受害者提供赔偿。委员会还感到关切的是，缔约国没有计划进一步将卖淫妇女非犯罪化。</w:t>
      </w:r>
    </w:p>
    <w:p w14:paraId="199714CD" w14:textId="616DCD2A" w:rsidR="006B043E" w:rsidRPr="00716331" w:rsidRDefault="006B043E" w:rsidP="006B043E">
      <w:pPr>
        <w:pStyle w:val="SingleTxt"/>
      </w:pPr>
      <w:r w:rsidRPr="00716331">
        <w:rPr>
          <w:lang w:val="zh-CN"/>
        </w:rPr>
        <w:t>31.</w:t>
      </w:r>
      <w:r w:rsidRPr="00716331">
        <w:rPr>
          <w:lang w:val="zh-CN"/>
        </w:rPr>
        <w:tab/>
      </w:r>
      <w:r w:rsidRPr="00716331">
        <w:rPr>
          <w:rFonts w:eastAsia="黑体"/>
          <w:spacing w:val="6"/>
          <w:lang w:val="zh-CN"/>
        </w:rPr>
        <w:t>委员会回顾关于全球移民背景下贩运妇女和女童问题的第</w:t>
      </w:r>
      <w:r w:rsidRPr="00716331">
        <w:rPr>
          <w:rFonts w:eastAsia="黑体"/>
          <w:spacing w:val="6"/>
          <w:lang w:val="zh-CN"/>
        </w:rPr>
        <w:t>38</w:t>
      </w:r>
      <w:r w:rsidRPr="00716331">
        <w:rPr>
          <w:rFonts w:eastAsia="黑体"/>
          <w:spacing w:val="6"/>
          <w:lang w:val="zh-CN"/>
        </w:rPr>
        <w:t>号一般性建议</w:t>
      </w:r>
      <w:r w:rsidRPr="00716331">
        <w:rPr>
          <w:rFonts w:eastAsia="黑体"/>
          <w:spacing w:val="6"/>
          <w:lang w:val="zh-CN"/>
        </w:rPr>
        <w:t>(2020</w:t>
      </w:r>
      <w:r w:rsidRPr="00716331">
        <w:rPr>
          <w:rFonts w:eastAsia="黑体"/>
          <w:spacing w:val="6"/>
          <w:lang w:val="zh-CN"/>
        </w:rPr>
        <w:t>年</w:t>
      </w:r>
      <w:r w:rsidRPr="00716331">
        <w:rPr>
          <w:rFonts w:eastAsia="黑体"/>
          <w:spacing w:val="6"/>
          <w:lang w:val="zh-CN"/>
        </w:rPr>
        <w:t>)</w:t>
      </w:r>
      <w:r w:rsidRPr="00716331">
        <w:rPr>
          <w:rFonts w:eastAsia="黑体"/>
          <w:spacing w:val="6"/>
          <w:lang w:val="zh-CN"/>
        </w:rPr>
        <w:t>，建议缔约国</w:t>
      </w:r>
      <w:r w:rsidRPr="00716331">
        <w:rPr>
          <w:lang w:val="zh-CN"/>
        </w:rPr>
        <w:t>：</w:t>
      </w:r>
    </w:p>
    <w:p w14:paraId="5405AEF9" w14:textId="14E29699" w:rsidR="006B043E" w:rsidRPr="00716331" w:rsidRDefault="00716331" w:rsidP="006B043E">
      <w:pPr>
        <w:pStyle w:val="SingleTxt"/>
      </w:pPr>
      <w:r>
        <w:rPr>
          <w:lang w:val="zh-CN"/>
        </w:rPr>
        <w:tab/>
      </w:r>
      <w:r w:rsidR="006B043E" w:rsidRPr="00716331">
        <w:rPr>
          <w:lang w:val="zh-CN"/>
        </w:rPr>
        <w:t>(a)</w:t>
      </w:r>
      <w:r w:rsidR="006B043E" w:rsidRPr="00716331">
        <w:rPr>
          <w:lang w:val="zh-CN"/>
        </w:rPr>
        <w:tab/>
      </w:r>
      <w:r w:rsidR="006B043E" w:rsidRPr="00716331">
        <w:rPr>
          <w:rFonts w:eastAsia="黑体"/>
          <w:spacing w:val="6"/>
          <w:lang w:val="zh-CN"/>
        </w:rPr>
        <w:t>制定并执行一项关于打击和预防贩运人口行为特别是贩运妇女和女童行为的全面国家行动计划，并加大对贩运案件的调查和起诉力度，从而确保通过有效的执法措施追究实施者的责任</w:t>
      </w:r>
      <w:r w:rsidR="006B043E" w:rsidRPr="00716331">
        <w:rPr>
          <w:lang w:val="zh-CN"/>
        </w:rPr>
        <w:t>；</w:t>
      </w:r>
    </w:p>
    <w:p w14:paraId="791670A1" w14:textId="53B82EA4" w:rsidR="006B043E" w:rsidRPr="00716331" w:rsidRDefault="00716331" w:rsidP="006B043E">
      <w:pPr>
        <w:pStyle w:val="SingleTxt"/>
      </w:pPr>
      <w:r>
        <w:rPr>
          <w:lang w:val="zh-CN"/>
        </w:rPr>
        <w:tab/>
      </w:r>
      <w:r w:rsidR="006B043E" w:rsidRPr="00716331">
        <w:rPr>
          <w:lang w:val="zh-CN"/>
        </w:rPr>
        <w:t>(b)</w:t>
      </w:r>
      <w:r w:rsidR="006B043E" w:rsidRPr="00716331">
        <w:rPr>
          <w:lang w:val="zh-CN"/>
        </w:rPr>
        <w:tab/>
      </w:r>
      <w:r w:rsidR="006B043E" w:rsidRPr="00716331">
        <w:rPr>
          <w:rFonts w:eastAsia="黑体"/>
          <w:spacing w:val="6"/>
          <w:lang w:val="zh-CN"/>
        </w:rPr>
        <w:t>收集关于贩运妇女和女童行为的全面数据，包括报告的案件、起诉和定罪的数量以及对实施者的量刑情况</w:t>
      </w:r>
      <w:r w:rsidR="006B043E" w:rsidRPr="00716331">
        <w:rPr>
          <w:rFonts w:ascii="宋体" w:hAnsi="宋体"/>
          <w:spacing w:val="6"/>
          <w:lang w:val="zh-CN"/>
        </w:rPr>
        <w:t>；</w:t>
      </w:r>
    </w:p>
    <w:p w14:paraId="6CEBB916" w14:textId="5BE23938" w:rsidR="006B043E" w:rsidRPr="00716331" w:rsidRDefault="00716331" w:rsidP="006B043E">
      <w:pPr>
        <w:pStyle w:val="SingleTxt"/>
      </w:pPr>
      <w:r>
        <w:rPr>
          <w:lang w:val="zh-CN"/>
        </w:rPr>
        <w:tab/>
      </w:r>
      <w:r w:rsidR="006B043E" w:rsidRPr="00716331">
        <w:rPr>
          <w:lang w:val="zh-CN"/>
        </w:rPr>
        <w:t>(c)</w:t>
      </w:r>
      <w:r w:rsidR="006B043E" w:rsidRPr="00716331">
        <w:rPr>
          <w:lang w:val="zh-CN"/>
        </w:rPr>
        <w:tab/>
      </w:r>
      <w:r w:rsidR="006B043E" w:rsidRPr="00716331">
        <w:rPr>
          <w:rFonts w:eastAsia="黑体"/>
          <w:spacing w:val="6"/>
          <w:lang w:val="zh-CN"/>
        </w:rPr>
        <w:t>确保所有贩运行为受害者无论是否有能力或是否愿意与检察机关合作，都能获得临时居留许可，并能</w:t>
      </w:r>
      <w:r w:rsidR="006B043E" w:rsidRPr="00716331">
        <w:rPr>
          <w:rFonts w:eastAsia="黑体" w:hint="eastAsia"/>
          <w:spacing w:val="6"/>
          <w:lang w:val="zh-CN"/>
        </w:rPr>
        <w:t>利用</w:t>
      </w:r>
      <w:r w:rsidR="006B043E" w:rsidRPr="00716331">
        <w:rPr>
          <w:rFonts w:eastAsia="黑体"/>
          <w:spacing w:val="6"/>
          <w:lang w:val="zh-CN"/>
        </w:rPr>
        <w:t>庇护所、住房、医疗保健、心理社会咨询和康复方案</w:t>
      </w:r>
      <w:r w:rsidR="006B043E" w:rsidRPr="00716331">
        <w:rPr>
          <w:rFonts w:ascii="宋体" w:hAnsi="宋体"/>
          <w:spacing w:val="6"/>
          <w:lang w:val="zh-CN"/>
        </w:rPr>
        <w:t>；</w:t>
      </w:r>
    </w:p>
    <w:p w14:paraId="2A2870B6" w14:textId="13A491E6" w:rsidR="006B043E" w:rsidRPr="00716331" w:rsidRDefault="003E4203" w:rsidP="006B043E">
      <w:pPr>
        <w:pStyle w:val="SingleTxt"/>
      </w:pPr>
      <w:r>
        <w:rPr>
          <w:rFonts w:eastAsia="黑体"/>
          <w:spacing w:val="6"/>
          <w:lang w:val="zh-CN"/>
        </w:rPr>
        <w:tab/>
      </w:r>
      <w:r w:rsidR="006B043E" w:rsidRPr="003E4203">
        <w:rPr>
          <w:rFonts w:eastAsia="黑体"/>
          <w:spacing w:val="6"/>
          <w:lang w:val="zh-CN"/>
        </w:rPr>
        <w:t>(d)</w:t>
      </w:r>
      <w:r w:rsidR="006B043E" w:rsidRPr="003E4203">
        <w:rPr>
          <w:rFonts w:eastAsia="黑体"/>
          <w:spacing w:val="6"/>
          <w:lang w:val="zh-CN"/>
        </w:rPr>
        <w:tab/>
      </w:r>
      <w:r w:rsidR="006B043E" w:rsidRPr="003E4203">
        <w:rPr>
          <w:rFonts w:eastAsia="黑体"/>
          <w:spacing w:val="6"/>
          <w:lang w:val="zh-CN"/>
        </w:rPr>
        <w:t>采取措施，将所有情况下的卖淫妇女非犯罪化，并为希望脱离卖淫的妇女提供支持和退出方案</w:t>
      </w:r>
      <w:r w:rsidR="006B043E" w:rsidRPr="00716331">
        <w:rPr>
          <w:lang w:val="zh-CN"/>
        </w:rPr>
        <w:t>。</w:t>
      </w:r>
    </w:p>
    <w:p w14:paraId="6C78C95C" w14:textId="77777777" w:rsidR="006B043E" w:rsidRPr="00716331" w:rsidRDefault="006B043E" w:rsidP="00A91C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716331">
        <w:rPr>
          <w:lang w:val="zh-CN"/>
        </w:rPr>
        <w:tab/>
      </w:r>
      <w:r w:rsidRPr="00716331">
        <w:rPr>
          <w:lang w:val="zh-CN"/>
        </w:rPr>
        <w:tab/>
      </w:r>
      <w:r w:rsidRPr="00716331">
        <w:rPr>
          <w:lang w:val="zh-CN"/>
        </w:rPr>
        <w:t>平等参与政治和公共生活</w:t>
      </w:r>
    </w:p>
    <w:p w14:paraId="70D1C70E" w14:textId="77777777" w:rsidR="006B043E" w:rsidRPr="00716331" w:rsidRDefault="006B043E" w:rsidP="006B043E">
      <w:pPr>
        <w:pStyle w:val="SingleTxt"/>
        <w:rPr>
          <w:rFonts w:eastAsiaTheme="minorEastAsia"/>
        </w:rPr>
      </w:pPr>
      <w:r w:rsidRPr="00716331">
        <w:rPr>
          <w:lang w:val="zh-CN"/>
        </w:rPr>
        <w:t>32.</w:t>
      </w:r>
      <w:r w:rsidRPr="00716331">
        <w:rPr>
          <w:lang w:val="zh-CN"/>
        </w:rPr>
        <w:tab/>
      </w:r>
      <w:r w:rsidRPr="00716331">
        <w:rPr>
          <w:lang w:val="zh-CN"/>
        </w:rPr>
        <w:t>委员会注意到，在最近举行的国家议会选举中，妇女所占比例从</w:t>
      </w:r>
      <w:r w:rsidRPr="00716331">
        <w:rPr>
          <w:lang w:val="zh-CN"/>
        </w:rPr>
        <w:t>28%</w:t>
      </w:r>
      <w:r w:rsidRPr="00716331">
        <w:rPr>
          <w:lang w:val="zh-CN"/>
        </w:rPr>
        <w:t>上升到</w:t>
      </w:r>
      <w:r w:rsidRPr="00716331">
        <w:rPr>
          <w:lang w:val="zh-CN"/>
        </w:rPr>
        <w:t>32%</w:t>
      </w:r>
      <w:r w:rsidRPr="00716331">
        <w:rPr>
          <w:lang w:val="zh-CN"/>
        </w:rPr>
        <w:t>。然而，委员会仍然关切的是，妇女在国家议会和市议会中的代表性仍然不足。委员会还感到关切的是，尽管缔约国出现了积极的趋势，但在私营部门中担任管理职务的妇女人数仍然不足。</w:t>
      </w:r>
    </w:p>
    <w:p w14:paraId="3ACE4F02" w14:textId="77777777" w:rsidR="006B043E" w:rsidRPr="00716331" w:rsidRDefault="006B043E" w:rsidP="006B043E">
      <w:pPr>
        <w:pStyle w:val="SingleTxt"/>
      </w:pPr>
      <w:r w:rsidRPr="00716331">
        <w:rPr>
          <w:lang w:val="zh-CN"/>
        </w:rPr>
        <w:t>33.</w:t>
      </w:r>
      <w:r w:rsidRPr="00716331">
        <w:rPr>
          <w:lang w:val="zh-CN"/>
        </w:rPr>
        <w:tab/>
      </w:r>
      <w:r w:rsidRPr="00716331">
        <w:rPr>
          <w:rFonts w:eastAsia="黑体"/>
          <w:spacing w:val="6"/>
          <w:lang w:val="zh-CN"/>
        </w:rPr>
        <w:t>委员会</w:t>
      </w:r>
      <w:r w:rsidRPr="00716331">
        <w:rPr>
          <w:rFonts w:eastAsia="黑体" w:hint="eastAsia"/>
          <w:spacing w:val="6"/>
          <w:lang w:val="zh-CN"/>
        </w:rPr>
        <w:t>根据</w:t>
      </w:r>
      <w:r w:rsidRPr="00716331">
        <w:rPr>
          <w:rFonts w:eastAsia="黑体"/>
          <w:spacing w:val="6"/>
          <w:lang w:val="zh-CN"/>
        </w:rPr>
        <w:t>关于妇女在决策系统中平等和包容性代表权的第</w:t>
      </w:r>
      <w:r w:rsidRPr="00716331">
        <w:rPr>
          <w:rFonts w:eastAsia="黑体"/>
          <w:spacing w:val="6"/>
          <w:lang w:val="zh-CN"/>
        </w:rPr>
        <w:t>40</w:t>
      </w:r>
      <w:r w:rsidRPr="00716331">
        <w:rPr>
          <w:rFonts w:eastAsia="黑体"/>
          <w:spacing w:val="6"/>
          <w:lang w:val="zh-CN"/>
        </w:rPr>
        <w:t>号一般性建议</w:t>
      </w:r>
      <w:r w:rsidRPr="00716331">
        <w:rPr>
          <w:rFonts w:eastAsia="黑体"/>
          <w:spacing w:val="6"/>
          <w:lang w:val="zh-CN"/>
        </w:rPr>
        <w:t>(2024</w:t>
      </w:r>
      <w:r w:rsidRPr="00716331">
        <w:rPr>
          <w:rFonts w:eastAsia="黑体"/>
          <w:spacing w:val="6"/>
          <w:lang w:val="zh-CN"/>
        </w:rPr>
        <w:t>年</w:t>
      </w:r>
      <w:r w:rsidRPr="00716331">
        <w:rPr>
          <w:rFonts w:eastAsia="黑体"/>
          <w:spacing w:val="6"/>
          <w:lang w:val="zh-CN"/>
        </w:rPr>
        <w:t>)</w:t>
      </w:r>
      <w:r w:rsidRPr="00716331">
        <w:rPr>
          <w:rFonts w:eastAsia="黑体"/>
          <w:spacing w:val="6"/>
          <w:lang w:val="zh-CN"/>
        </w:rPr>
        <w:t>和关于妇女参与政治和公共生活的第</w:t>
      </w:r>
      <w:r w:rsidRPr="00716331">
        <w:rPr>
          <w:rFonts w:eastAsia="黑体"/>
          <w:spacing w:val="6"/>
          <w:lang w:val="zh-CN"/>
        </w:rPr>
        <w:t>23</w:t>
      </w:r>
      <w:r w:rsidRPr="00716331">
        <w:rPr>
          <w:rFonts w:eastAsia="黑体"/>
          <w:spacing w:val="6"/>
          <w:lang w:val="zh-CN"/>
        </w:rPr>
        <w:t>号一般性建议</w:t>
      </w:r>
      <w:r w:rsidRPr="00716331">
        <w:rPr>
          <w:rFonts w:eastAsia="黑体"/>
          <w:spacing w:val="6"/>
          <w:lang w:val="zh-CN"/>
        </w:rPr>
        <w:t>(1997</w:t>
      </w:r>
      <w:r w:rsidRPr="00716331">
        <w:rPr>
          <w:rFonts w:eastAsia="黑体"/>
          <w:spacing w:val="6"/>
          <w:lang w:val="zh-CN"/>
        </w:rPr>
        <w:t>年</w:t>
      </w:r>
      <w:r w:rsidRPr="00716331">
        <w:rPr>
          <w:rFonts w:eastAsia="黑体"/>
          <w:spacing w:val="6"/>
          <w:lang w:val="zh-CN"/>
        </w:rPr>
        <w:t>)</w:t>
      </w:r>
      <w:r w:rsidRPr="00716331">
        <w:rPr>
          <w:rFonts w:eastAsia="黑体"/>
          <w:spacing w:val="6"/>
          <w:lang w:val="zh-CN"/>
        </w:rPr>
        <w:t>以及可持续发展目标中的具体目标</w:t>
      </w:r>
      <w:r w:rsidRPr="00716331">
        <w:rPr>
          <w:rFonts w:eastAsia="黑体"/>
          <w:spacing w:val="6"/>
          <w:lang w:val="zh-CN"/>
        </w:rPr>
        <w:t>5.5(</w:t>
      </w:r>
      <w:r w:rsidRPr="00716331">
        <w:rPr>
          <w:rFonts w:eastAsia="黑体"/>
          <w:spacing w:val="6"/>
          <w:lang w:val="zh-CN"/>
        </w:rPr>
        <w:t>确保妇女全面有效参与各级政治、经济和公共生活的决策并享有进入以上各级决策领导层的平等机会</w:t>
      </w:r>
      <w:r w:rsidRPr="00716331">
        <w:rPr>
          <w:rFonts w:eastAsia="黑体"/>
          <w:spacing w:val="6"/>
          <w:lang w:val="zh-CN"/>
        </w:rPr>
        <w:t>)</w:t>
      </w:r>
      <w:r w:rsidRPr="00716331">
        <w:rPr>
          <w:rFonts w:eastAsia="黑体"/>
          <w:spacing w:val="6"/>
          <w:lang w:val="zh-CN"/>
        </w:rPr>
        <w:t>，建议缔约国</w:t>
      </w:r>
      <w:r w:rsidRPr="00716331">
        <w:rPr>
          <w:rFonts w:ascii="宋体" w:hAnsi="宋体"/>
          <w:spacing w:val="6"/>
          <w:lang w:val="zh-CN"/>
        </w:rPr>
        <w:t>：</w:t>
      </w:r>
    </w:p>
    <w:p w14:paraId="17B9E15C" w14:textId="56862A25" w:rsidR="006B043E" w:rsidRPr="00716331" w:rsidRDefault="00716331" w:rsidP="006B043E">
      <w:pPr>
        <w:pStyle w:val="SingleTxt"/>
        <w:rPr>
          <w:rFonts w:ascii="宋体" w:hAnsi="宋体"/>
          <w:spacing w:val="6"/>
          <w:lang w:val="zh-CN"/>
        </w:rPr>
      </w:pPr>
      <w:r>
        <w:rPr>
          <w:lang w:val="zh-CN"/>
        </w:rPr>
        <w:lastRenderedPageBreak/>
        <w:tab/>
      </w:r>
      <w:r w:rsidR="006B043E" w:rsidRPr="00716331">
        <w:rPr>
          <w:lang w:val="zh-CN"/>
        </w:rPr>
        <w:t>(a)</w:t>
      </w:r>
      <w:r w:rsidR="006B043E" w:rsidRPr="00716331">
        <w:rPr>
          <w:lang w:val="zh-CN"/>
        </w:rPr>
        <w:tab/>
      </w:r>
      <w:r w:rsidR="006B043E" w:rsidRPr="00716331">
        <w:rPr>
          <w:rFonts w:eastAsia="黑体"/>
          <w:spacing w:val="6"/>
          <w:lang w:val="zh-CN"/>
        </w:rPr>
        <w:t>为政党提名国家议会和市议会选举候选人以及任命妇女担任政府、公务员和外交部门职务，特别是决策层职务，规定旨在实现均等的强制且可执行的性别配额，不遵守者将处以罚款</w:t>
      </w:r>
      <w:r w:rsidR="006B043E" w:rsidRPr="00716331">
        <w:rPr>
          <w:rFonts w:ascii="宋体" w:hAnsi="宋体"/>
          <w:spacing w:val="6"/>
          <w:lang w:val="zh-CN"/>
        </w:rPr>
        <w:t>；</w:t>
      </w:r>
    </w:p>
    <w:p w14:paraId="510753E6" w14:textId="740BA987" w:rsidR="006B043E" w:rsidRPr="00716331" w:rsidRDefault="00716331" w:rsidP="006B043E">
      <w:pPr>
        <w:pStyle w:val="SingleTxt"/>
      </w:pPr>
      <w:r>
        <w:rPr>
          <w:lang w:val="zh-CN"/>
        </w:rPr>
        <w:tab/>
      </w:r>
      <w:r w:rsidR="006B043E" w:rsidRPr="00716331">
        <w:rPr>
          <w:lang w:val="zh-CN"/>
        </w:rPr>
        <w:t>(b)</w:t>
      </w:r>
      <w:r w:rsidR="006B043E" w:rsidRPr="00716331">
        <w:rPr>
          <w:lang w:val="zh-CN"/>
        </w:rPr>
        <w:tab/>
      </w:r>
      <w:r w:rsidR="006B043E" w:rsidRPr="00716331">
        <w:rPr>
          <w:rFonts w:eastAsia="黑体"/>
          <w:spacing w:val="6"/>
          <w:lang w:val="zh-CN"/>
        </w:rPr>
        <w:t>采取一切适当措施，包括均等配额、优先聘用和晋升妇女以及经济激励措施，提高妇女在所有部门管理职务中的代表性</w:t>
      </w:r>
      <w:r w:rsidR="006B043E" w:rsidRPr="00716331">
        <w:rPr>
          <w:lang w:val="zh-CN"/>
        </w:rPr>
        <w:t>。</w:t>
      </w:r>
    </w:p>
    <w:p w14:paraId="212A715A" w14:textId="77777777" w:rsidR="006B043E" w:rsidRPr="00716331" w:rsidRDefault="006B043E" w:rsidP="00A91C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716331">
        <w:rPr>
          <w:lang w:val="zh-CN"/>
        </w:rPr>
        <w:tab/>
      </w:r>
      <w:r w:rsidRPr="00716331">
        <w:rPr>
          <w:lang w:val="zh-CN"/>
        </w:rPr>
        <w:tab/>
      </w:r>
      <w:r w:rsidRPr="00716331">
        <w:rPr>
          <w:lang w:val="zh-CN"/>
        </w:rPr>
        <w:t>国籍</w:t>
      </w:r>
    </w:p>
    <w:p w14:paraId="744B5884" w14:textId="77777777" w:rsidR="006B043E" w:rsidRPr="00716331" w:rsidRDefault="006B043E" w:rsidP="006B043E">
      <w:pPr>
        <w:pStyle w:val="SingleTxt"/>
      </w:pPr>
      <w:r w:rsidRPr="00716331">
        <w:rPr>
          <w:lang w:val="zh-CN"/>
        </w:rPr>
        <w:t>34.</w:t>
      </w:r>
      <w:r w:rsidRPr="00716331">
        <w:rPr>
          <w:lang w:val="zh-CN"/>
        </w:rPr>
        <w:tab/>
      </w:r>
      <w:r w:rsidRPr="00716331">
        <w:rPr>
          <w:lang w:val="zh-CN"/>
        </w:rPr>
        <w:t>委员会对缔约国的入籍法规表示关切，该法规规定，除某些情况外，个人需要在该国居住满</w:t>
      </w:r>
      <w:r w:rsidRPr="00716331">
        <w:rPr>
          <w:lang w:val="zh-CN"/>
        </w:rPr>
        <w:t>30</w:t>
      </w:r>
      <w:r w:rsidRPr="00716331">
        <w:rPr>
          <w:lang w:val="zh-CN"/>
        </w:rPr>
        <w:t>年才能获得公民身份。考虑到移民活动中存在的性别特征，委员会还关切地注意到，这一规定可能影响到没有公民身份的妇女享有人权。</w:t>
      </w:r>
    </w:p>
    <w:p w14:paraId="098FC375" w14:textId="77777777" w:rsidR="006B043E" w:rsidRPr="00716331" w:rsidRDefault="006B043E" w:rsidP="006B043E">
      <w:pPr>
        <w:pStyle w:val="SingleTxt"/>
      </w:pPr>
      <w:r w:rsidRPr="00716331">
        <w:rPr>
          <w:lang w:val="zh-CN"/>
        </w:rPr>
        <w:t>35.</w:t>
      </w:r>
      <w:r w:rsidRPr="00716331">
        <w:rPr>
          <w:lang w:val="zh-CN"/>
        </w:rPr>
        <w:tab/>
      </w:r>
      <w:r w:rsidRPr="00716331">
        <w:rPr>
          <w:rFonts w:eastAsia="黑体"/>
          <w:spacing w:val="6"/>
          <w:lang w:val="zh-CN"/>
        </w:rPr>
        <w:t>委员会建议缔约国考虑普遍缩短获得公民身份所需的居住期限，并确保没有公民身份的妇女和女童能够在缔约国充分享有《公约》规定的权利</w:t>
      </w:r>
      <w:r w:rsidRPr="00716331">
        <w:rPr>
          <w:lang w:val="zh-CN"/>
        </w:rPr>
        <w:t>。</w:t>
      </w:r>
    </w:p>
    <w:p w14:paraId="6B4A0A96" w14:textId="77777777" w:rsidR="006B043E" w:rsidRPr="00716331" w:rsidRDefault="006B043E" w:rsidP="00A91C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716331">
        <w:rPr>
          <w:lang w:val="zh-CN"/>
        </w:rPr>
        <w:tab/>
      </w:r>
      <w:r w:rsidRPr="00716331">
        <w:rPr>
          <w:lang w:val="zh-CN"/>
        </w:rPr>
        <w:tab/>
      </w:r>
      <w:r w:rsidRPr="00716331">
        <w:rPr>
          <w:lang w:val="zh-CN"/>
        </w:rPr>
        <w:t>教育</w:t>
      </w:r>
    </w:p>
    <w:p w14:paraId="12850758" w14:textId="77777777" w:rsidR="006B043E" w:rsidRPr="00716331" w:rsidRDefault="006B043E" w:rsidP="006B043E">
      <w:pPr>
        <w:pStyle w:val="SingleTxt"/>
      </w:pPr>
      <w:r w:rsidRPr="00716331">
        <w:rPr>
          <w:lang w:val="zh-CN"/>
        </w:rPr>
        <w:t>36.</w:t>
      </w:r>
      <w:r w:rsidRPr="00716331">
        <w:rPr>
          <w:lang w:val="zh-CN"/>
        </w:rPr>
        <w:tab/>
      </w:r>
      <w:r w:rsidRPr="00716331">
        <w:rPr>
          <w:lang w:val="zh-CN"/>
        </w:rPr>
        <w:t>委员会关切地注意到：</w:t>
      </w:r>
    </w:p>
    <w:p w14:paraId="14776F59" w14:textId="7E7382F2" w:rsidR="006B043E" w:rsidRPr="00716331" w:rsidRDefault="00716331" w:rsidP="006B043E">
      <w:pPr>
        <w:pStyle w:val="SingleTxt"/>
        <w:rPr>
          <w:rFonts w:eastAsiaTheme="minorEastAsia"/>
        </w:rPr>
      </w:pPr>
      <w:r>
        <w:rPr>
          <w:lang w:val="zh-CN"/>
        </w:rPr>
        <w:tab/>
      </w:r>
      <w:r w:rsidR="006B043E" w:rsidRPr="00716331">
        <w:rPr>
          <w:lang w:val="zh-CN"/>
        </w:rPr>
        <w:t>(a)</w:t>
      </w:r>
      <w:r w:rsidR="006B043E" w:rsidRPr="00716331">
        <w:rPr>
          <w:lang w:val="zh-CN"/>
        </w:rPr>
        <w:tab/>
      </w:r>
      <w:r w:rsidR="006B043E" w:rsidRPr="00716331">
        <w:rPr>
          <w:lang w:val="zh-CN"/>
        </w:rPr>
        <w:t>列支敦士登大学女性教职员工</w:t>
      </w:r>
      <w:r w:rsidR="006B043E" w:rsidRPr="00716331">
        <w:rPr>
          <w:rFonts w:hint="eastAsia"/>
          <w:lang w:val="zh-CN"/>
        </w:rPr>
        <w:t>所占比例很低</w:t>
      </w:r>
      <w:r w:rsidR="006B043E" w:rsidRPr="00716331">
        <w:rPr>
          <w:lang w:val="zh-CN"/>
        </w:rPr>
        <w:t>；</w:t>
      </w:r>
    </w:p>
    <w:p w14:paraId="44F75B89" w14:textId="30737520" w:rsidR="006B043E" w:rsidRPr="00716331" w:rsidRDefault="00716331" w:rsidP="006B043E">
      <w:pPr>
        <w:pStyle w:val="SingleTxt"/>
      </w:pPr>
      <w:r>
        <w:rPr>
          <w:lang w:val="zh-CN"/>
        </w:rPr>
        <w:tab/>
      </w:r>
      <w:r w:rsidR="006B043E" w:rsidRPr="00716331">
        <w:rPr>
          <w:lang w:val="zh-CN"/>
        </w:rPr>
        <w:t>(b)</w:t>
      </w:r>
      <w:r w:rsidR="006B043E" w:rsidRPr="00716331">
        <w:rPr>
          <w:lang w:val="zh-CN"/>
        </w:rPr>
        <w:tab/>
      </w:r>
      <w:r w:rsidR="006B043E" w:rsidRPr="00716331">
        <w:rPr>
          <w:lang w:val="zh-CN"/>
        </w:rPr>
        <w:t>女童和妇女在非传统学科和职业道路</w:t>
      </w:r>
      <w:r w:rsidR="006B043E" w:rsidRPr="00716331">
        <w:rPr>
          <w:lang w:val="zh-CN"/>
        </w:rPr>
        <w:t>(</w:t>
      </w:r>
      <w:r w:rsidR="006B043E" w:rsidRPr="00716331">
        <w:rPr>
          <w:lang w:val="zh-CN"/>
        </w:rPr>
        <w:t>特别是作为缔约国关键经济部门的经济和金融领域</w:t>
      </w:r>
      <w:r w:rsidR="006B043E" w:rsidRPr="00716331">
        <w:rPr>
          <w:lang w:val="zh-CN"/>
        </w:rPr>
        <w:t>)</w:t>
      </w:r>
      <w:r w:rsidR="006B043E" w:rsidRPr="00716331">
        <w:rPr>
          <w:lang w:val="zh-CN"/>
        </w:rPr>
        <w:t>中的代表性持续不足；</w:t>
      </w:r>
    </w:p>
    <w:p w14:paraId="607F6511" w14:textId="5861262A" w:rsidR="006B043E" w:rsidRPr="00716331" w:rsidRDefault="00716331" w:rsidP="006B043E">
      <w:pPr>
        <w:pStyle w:val="SingleTxt"/>
      </w:pPr>
      <w:r>
        <w:rPr>
          <w:lang w:val="zh-CN"/>
        </w:rPr>
        <w:tab/>
      </w:r>
      <w:r w:rsidR="006B043E" w:rsidRPr="00716331">
        <w:rPr>
          <w:lang w:val="zh-CN"/>
        </w:rPr>
        <w:t>(c)</w:t>
      </w:r>
      <w:r w:rsidR="006B043E" w:rsidRPr="00716331">
        <w:rPr>
          <w:lang w:val="zh-CN"/>
        </w:rPr>
        <w:tab/>
      </w:r>
      <w:r w:rsidR="006B043E" w:rsidRPr="00716331">
        <w:rPr>
          <w:lang w:val="zh-CN"/>
        </w:rPr>
        <w:t>在博士阶段，女生的参与率低于男生；</w:t>
      </w:r>
    </w:p>
    <w:p w14:paraId="12553643" w14:textId="2201F56C" w:rsidR="006B043E" w:rsidRPr="00716331" w:rsidRDefault="00716331" w:rsidP="006B043E">
      <w:pPr>
        <w:pStyle w:val="SingleTxt"/>
        <w:rPr>
          <w:rFonts w:eastAsiaTheme="minorEastAsia"/>
        </w:rPr>
      </w:pPr>
      <w:r>
        <w:rPr>
          <w:lang w:val="zh-CN"/>
        </w:rPr>
        <w:tab/>
      </w:r>
      <w:r w:rsidR="006B043E" w:rsidRPr="00716331">
        <w:rPr>
          <w:lang w:val="zh-CN"/>
        </w:rPr>
        <w:t>(d)</w:t>
      </w:r>
      <w:r w:rsidR="006B043E" w:rsidRPr="00716331">
        <w:rPr>
          <w:lang w:val="zh-CN"/>
        </w:rPr>
        <w:tab/>
      </w:r>
      <w:r w:rsidR="006B043E" w:rsidRPr="00716331">
        <w:rPr>
          <w:lang w:val="zh-CN"/>
        </w:rPr>
        <w:t>缺乏一个让包括妇女和女童在内的学生能够举报教育机构中欺凌或性骚扰行为的机制；</w:t>
      </w:r>
    </w:p>
    <w:p w14:paraId="6A0F7032" w14:textId="4030F3BF" w:rsidR="006B043E" w:rsidRPr="00716331" w:rsidRDefault="00716331" w:rsidP="006B043E">
      <w:pPr>
        <w:pStyle w:val="SingleTxt"/>
        <w:rPr>
          <w:rFonts w:eastAsiaTheme="minorEastAsia"/>
        </w:rPr>
      </w:pPr>
      <w:r>
        <w:rPr>
          <w:lang w:val="zh-CN"/>
        </w:rPr>
        <w:tab/>
      </w:r>
      <w:r w:rsidR="006B043E" w:rsidRPr="00716331">
        <w:rPr>
          <w:lang w:val="zh-CN"/>
        </w:rPr>
        <w:t>(e)</w:t>
      </w:r>
      <w:r w:rsidR="006B043E" w:rsidRPr="00716331">
        <w:rPr>
          <w:lang w:val="zh-CN"/>
        </w:rPr>
        <w:tab/>
      </w:r>
      <w:r w:rsidR="006B043E" w:rsidRPr="00716331">
        <w:rPr>
          <w:lang w:val="zh-CN"/>
        </w:rPr>
        <w:t>没有关于加入联合国教育、科学及文化组织</w:t>
      </w:r>
      <w:r w:rsidR="006B043E" w:rsidRPr="00716331">
        <w:rPr>
          <w:lang w:val="zh-CN"/>
        </w:rPr>
        <w:t>(</w:t>
      </w:r>
      <w:r w:rsidR="006B043E" w:rsidRPr="00716331">
        <w:rPr>
          <w:lang w:val="zh-CN"/>
        </w:rPr>
        <w:t>教科文组织</w:t>
      </w:r>
      <w:r w:rsidR="006B043E" w:rsidRPr="00716331">
        <w:rPr>
          <w:lang w:val="zh-CN"/>
        </w:rPr>
        <w:t>)</w:t>
      </w:r>
      <w:r w:rsidR="006B043E" w:rsidRPr="00716331">
        <w:rPr>
          <w:lang w:val="zh-CN"/>
        </w:rPr>
        <w:t>的计划；</w:t>
      </w:r>
    </w:p>
    <w:p w14:paraId="6D500F6B" w14:textId="3103B31D" w:rsidR="006B043E" w:rsidRPr="00716331" w:rsidRDefault="00716331" w:rsidP="006B043E">
      <w:pPr>
        <w:pStyle w:val="SingleTxt"/>
        <w:rPr>
          <w:rFonts w:eastAsiaTheme="minorEastAsia"/>
        </w:rPr>
      </w:pPr>
      <w:r>
        <w:rPr>
          <w:lang w:val="zh-CN"/>
        </w:rPr>
        <w:tab/>
      </w:r>
      <w:r w:rsidR="006B043E" w:rsidRPr="00716331">
        <w:rPr>
          <w:lang w:val="zh-CN"/>
        </w:rPr>
        <w:t>(f)</w:t>
      </w:r>
      <w:r w:rsidR="006B043E" w:rsidRPr="00716331">
        <w:rPr>
          <w:lang w:val="zh-CN"/>
        </w:rPr>
        <w:tab/>
      </w:r>
      <w:r w:rsidR="006B043E" w:rsidRPr="00716331">
        <w:rPr>
          <w:lang w:val="zh-CN"/>
        </w:rPr>
        <w:t>所有学校都缺乏关于性健康和生殖健康的适当必修课程。</w:t>
      </w:r>
    </w:p>
    <w:p w14:paraId="336C733C" w14:textId="549AD01A" w:rsidR="006B043E" w:rsidRPr="00716331" w:rsidRDefault="006B043E" w:rsidP="006B043E">
      <w:pPr>
        <w:pStyle w:val="SingleTxt"/>
      </w:pPr>
      <w:r w:rsidRPr="00716331">
        <w:t>37.</w:t>
      </w:r>
      <w:r w:rsidRPr="00716331">
        <w:tab/>
      </w:r>
      <w:r w:rsidRPr="00716331">
        <w:rPr>
          <w:rFonts w:eastAsia="黑体"/>
          <w:spacing w:val="6"/>
          <w:lang w:val="zh-CN"/>
        </w:rPr>
        <w:t>委员会回顾其先前的结论性意见</w:t>
      </w:r>
      <w:r w:rsidRPr="00460BCA">
        <w:rPr>
          <w:rFonts w:eastAsia="黑体"/>
          <w:spacing w:val="6"/>
        </w:rPr>
        <w:t>(</w:t>
      </w:r>
      <w:hyperlink r:id="rId32" w:history="1">
        <w:r w:rsidRPr="00460BCA">
          <w:rPr>
            <w:rStyle w:val="af7"/>
            <w:rFonts w:eastAsia="黑体"/>
            <w:spacing w:val="6"/>
          </w:rPr>
          <w:t>CEDAW/C/LIE/CO/5/Rev.1</w:t>
        </w:r>
      </w:hyperlink>
      <w:r w:rsidRPr="00460BCA">
        <w:rPr>
          <w:rFonts w:eastAsia="黑体"/>
          <w:spacing w:val="6"/>
        </w:rPr>
        <w:t>，</w:t>
      </w:r>
      <w:r w:rsidRPr="00716331">
        <w:rPr>
          <w:rFonts w:eastAsia="黑体"/>
          <w:spacing w:val="6"/>
          <w:lang w:val="zh-CN"/>
        </w:rPr>
        <w:t>第</w:t>
      </w:r>
      <w:r w:rsidRPr="00460BCA">
        <w:rPr>
          <w:rFonts w:eastAsia="黑体"/>
          <w:spacing w:val="6"/>
        </w:rPr>
        <w:t>32</w:t>
      </w:r>
      <w:r w:rsidRPr="00716331">
        <w:rPr>
          <w:rFonts w:eastAsia="黑体"/>
          <w:spacing w:val="6"/>
          <w:lang w:val="zh-CN"/>
        </w:rPr>
        <w:t>段</w:t>
      </w:r>
      <w:r w:rsidRPr="00460BCA">
        <w:rPr>
          <w:rFonts w:eastAsia="黑体"/>
          <w:spacing w:val="6"/>
        </w:rPr>
        <w:t>)</w:t>
      </w:r>
      <w:r w:rsidRPr="00460BCA">
        <w:rPr>
          <w:rFonts w:eastAsia="黑体"/>
          <w:spacing w:val="6"/>
        </w:rPr>
        <w:t>，</w:t>
      </w:r>
      <w:r w:rsidRPr="00716331">
        <w:rPr>
          <w:rFonts w:eastAsia="黑体"/>
          <w:spacing w:val="6"/>
          <w:lang w:val="zh-CN"/>
        </w:rPr>
        <w:t>建议缔约国</w:t>
      </w:r>
      <w:r w:rsidRPr="00716331">
        <w:t>：</w:t>
      </w:r>
    </w:p>
    <w:p w14:paraId="628D85E8" w14:textId="75FB395F" w:rsidR="006B043E" w:rsidRPr="00716331" w:rsidRDefault="00716331" w:rsidP="0099709D">
      <w:pPr>
        <w:pStyle w:val="SingleTxt"/>
      </w:pPr>
      <w:r>
        <w:tab/>
      </w:r>
      <w:r w:rsidR="006B043E" w:rsidRPr="00716331">
        <w:t>(a)</w:t>
      </w:r>
      <w:r w:rsidR="006B043E" w:rsidRPr="00716331">
        <w:tab/>
      </w:r>
      <w:r w:rsidR="006B043E" w:rsidRPr="00716331">
        <w:rPr>
          <w:rFonts w:eastAsia="黑体"/>
          <w:spacing w:val="6"/>
          <w:lang w:val="zh-CN"/>
        </w:rPr>
        <w:t>通过立法</w:t>
      </w:r>
      <w:r w:rsidR="006B043E" w:rsidRPr="00460BCA">
        <w:rPr>
          <w:rFonts w:eastAsia="黑体"/>
          <w:spacing w:val="6"/>
        </w:rPr>
        <w:t>，</w:t>
      </w:r>
      <w:r w:rsidR="006B043E" w:rsidRPr="00716331">
        <w:rPr>
          <w:rFonts w:eastAsia="黑体"/>
          <w:spacing w:val="6"/>
          <w:lang w:val="zh-CN"/>
        </w:rPr>
        <w:t>明确禁止在教育方面歧视妇女和女童</w:t>
      </w:r>
      <w:r w:rsidR="006B043E" w:rsidRPr="00716331">
        <w:t>；</w:t>
      </w:r>
    </w:p>
    <w:p w14:paraId="6A570F90" w14:textId="41D4E98C" w:rsidR="006B043E" w:rsidRPr="00716331" w:rsidRDefault="00716331" w:rsidP="006B043E">
      <w:pPr>
        <w:pStyle w:val="SingleTxt"/>
      </w:pPr>
      <w:r w:rsidRPr="00460BCA">
        <w:tab/>
      </w:r>
      <w:r w:rsidR="006B043E" w:rsidRPr="00716331">
        <w:rPr>
          <w:lang w:val="zh-CN"/>
        </w:rPr>
        <w:t>(b)</w:t>
      </w:r>
      <w:r w:rsidR="006B043E" w:rsidRPr="00716331">
        <w:rPr>
          <w:lang w:val="zh-CN"/>
        </w:rPr>
        <w:tab/>
      </w:r>
      <w:r w:rsidR="006B043E" w:rsidRPr="00716331">
        <w:rPr>
          <w:rFonts w:eastAsia="黑体"/>
          <w:spacing w:val="6"/>
          <w:lang w:val="zh-CN"/>
        </w:rPr>
        <w:t>采取有针对性的措施，包括配额和优先任用女性候选人等暂行特别措施，以增加女性教职员工的人数</w:t>
      </w:r>
      <w:r w:rsidR="006B043E" w:rsidRPr="00716331">
        <w:rPr>
          <w:lang w:val="zh-CN"/>
        </w:rPr>
        <w:t>；</w:t>
      </w:r>
    </w:p>
    <w:p w14:paraId="28FCF1F0" w14:textId="20107967" w:rsidR="006B043E" w:rsidRPr="00716331" w:rsidRDefault="00716331" w:rsidP="006B043E">
      <w:pPr>
        <w:pStyle w:val="SingleTxt"/>
      </w:pPr>
      <w:r>
        <w:rPr>
          <w:lang w:val="zh-CN"/>
        </w:rPr>
        <w:tab/>
      </w:r>
      <w:r w:rsidR="006B043E" w:rsidRPr="00716331">
        <w:rPr>
          <w:lang w:val="zh-CN"/>
        </w:rPr>
        <w:t>(c)</w:t>
      </w:r>
      <w:r w:rsidR="006B043E" w:rsidRPr="00716331">
        <w:rPr>
          <w:lang w:val="zh-CN"/>
        </w:rPr>
        <w:tab/>
      </w:r>
      <w:r w:rsidR="006B043E" w:rsidRPr="00716331">
        <w:rPr>
          <w:rFonts w:eastAsia="黑体"/>
          <w:spacing w:val="6"/>
          <w:lang w:val="zh-CN"/>
        </w:rPr>
        <w:t>实施性别敏感型措施，引导女童和男童选择非传统学科和职业，特别是鼓励妇女学习经济和金融并参加高等研究</w:t>
      </w:r>
      <w:r w:rsidR="006B043E" w:rsidRPr="00716331">
        <w:rPr>
          <w:lang w:val="zh-CN"/>
        </w:rPr>
        <w:t>；</w:t>
      </w:r>
    </w:p>
    <w:p w14:paraId="0ADA49E0" w14:textId="330E1A38" w:rsidR="006B043E" w:rsidRPr="00716331" w:rsidRDefault="00716331" w:rsidP="006B043E">
      <w:pPr>
        <w:pStyle w:val="SingleTxt"/>
        <w:rPr>
          <w:rFonts w:eastAsiaTheme="minorEastAsia"/>
        </w:rPr>
      </w:pPr>
      <w:r>
        <w:rPr>
          <w:lang w:val="zh-CN"/>
        </w:rPr>
        <w:tab/>
      </w:r>
      <w:r w:rsidR="006B043E" w:rsidRPr="00716331">
        <w:rPr>
          <w:lang w:val="zh-CN"/>
        </w:rPr>
        <w:t>(d)</w:t>
      </w:r>
      <w:r w:rsidR="006B043E" w:rsidRPr="00716331">
        <w:rPr>
          <w:lang w:val="zh-CN"/>
        </w:rPr>
        <w:tab/>
      </w:r>
      <w:r w:rsidR="006B043E" w:rsidRPr="00716331">
        <w:rPr>
          <w:rFonts w:eastAsia="黑体"/>
          <w:spacing w:val="6"/>
          <w:lang w:val="zh-CN"/>
        </w:rPr>
        <w:t>建立一个让包括妇女和女童在内的学生能够举报教育环境中欺凌和性骚扰行为的机制</w:t>
      </w:r>
      <w:r w:rsidR="006B043E" w:rsidRPr="00716331">
        <w:rPr>
          <w:lang w:val="zh-CN"/>
        </w:rPr>
        <w:t>；</w:t>
      </w:r>
    </w:p>
    <w:p w14:paraId="7350C700" w14:textId="3F1099DB" w:rsidR="006B043E" w:rsidRPr="00716331" w:rsidRDefault="00716331" w:rsidP="006B043E">
      <w:pPr>
        <w:pStyle w:val="SingleTxt"/>
      </w:pPr>
      <w:r>
        <w:rPr>
          <w:lang w:val="zh-CN"/>
        </w:rPr>
        <w:tab/>
      </w:r>
      <w:r w:rsidR="006B043E" w:rsidRPr="00716331">
        <w:rPr>
          <w:lang w:val="zh-CN"/>
        </w:rPr>
        <w:t>(e)</w:t>
      </w:r>
      <w:r w:rsidR="006B043E" w:rsidRPr="00716331">
        <w:rPr>
          <w:lang w:val="zh-CN"/>
        </w:rPr>
        <w:tab/>
      </w:r>
      <w:r w:rsidR="006B043E" w:rsidRPr="00716331">
        <w:rPr>
          <w:rFonts w:eastAsia="黑体"/>
          <w:spacing w:val="6"/>
          <w:lang w:val="zh-CN"/>
        </w:rPr>
        <w:t>考虑加入教科文组织并批准教科文组织《取缔教育歧视公约》</w:t>
      </w:r>
      <w:r w:rsidR="006B043E" w:rsidRPr="00716331">
        <w:rPr>
          <w:lang w:val="zh-CN"/>
        </w:rPr>
        <w:t>；</w:t>
      </w:r>
    </w:p>
    <w:p w14:paraId="18DD99AA" w14:textId="6C2EF9A6" w:rsidR="003E4203" w:rsidRPr="000B3190" w:rsidRDefault="00716331" w:rsidP="000B3190">
      <w:pPr>
        <w:pStyle w:val="SingleTxt"/>
        <w:rPr>
          <w:rFonts w:eastAsiaTheme="minorEastAsia"/>
        </w:rPr>
      </w:pPr>
      <w:r>
        <w:rPr>
          <w:lang w:val="zh-CN"/>
        </w:rPr>
        <w:tab/>
      </w:r>
      <w:r w:rsidR="006B043E" w:rsidRPr="00716331">
        <w:rPr>
          <w:lang w:val="zh-CN"/>
        </w:rPr>
        <w:t>(f)</w:t>
      </w:r>
      <w:r w:rsidR="006B043E" w:rsidRPr="00716331">
        <w:rPr>
          <w:lang w:val="zh-CN"/>
        </w:rPr>
        <w:tab/>
      </w:r>
      <w:r w:rsidR="006B043E" w:rsidRPr="00716331">
        <w:rPr>
          <w:rFonts w:eastAsia="黑体"/>
          <w:spacing w:val="6"/>
          <w:lang w:val="zh-CN"/>
        </w:rPr>
        <w:t>确保所有学校开展适当且符合年龄的性健康和生殖健康必修课程</w:t>
      </w:r>
      <w:r w:rsidR="006B043E" w:rsidRPr="00716331">
        <w:rPr>
          <w:lang w:val="zh-CN"/>
        </w:rPr>
        <w:t>。</w:t>
      </w:r>
    </w:p>
    <w:p w14:paraId="027B4332" w14:textId="2B7DEC43" w:rsidR="006B043E" w:rsidRPr="00716331" w:rsidRDefault="006B043E" w:rsidP="00A91C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716331">
        <w:rPr>
          <w:lang w:val="zh-CN"/>
        </w:rPr>
        <w:lastRenderedPageBreak/>
        <w:tab/>
      </w:r>
      <w:r w:rsidRPr="00716331">
        <w:rPr>
          <w:lang w:val="zh-CN"/>
        </w:rPr>
        <w:tab/>
      </w:r>
      <w:r w:rsidRPr="00716331">
        <w:rPr>
          <w:lang w:val="zh-CN"/>
        </w:rPr>
        <w:t>就业</w:t>
      </w:r>
    </w:p>
    <w:p w14:paraId="4DCD953A" w14:textId="7CE2011D" w:rsidR="006B043E" w:rsidRPr="00716331" w:rsidRDefault="006B043E" w:rsidP="006B043E">
      <w:pPr>
        <w:pStyle w:val="SingleTxt"/>
        <w:rPr>
          <w:rFonts w:eastAsiaTheme="minorEastAsia"/>
        </w:rPr>
      </w:pPr>
      <w:r w:rsidRPr="00716331">
        <w:rPr>
          <w:lang w:val="zh-CN"/>
        </w:rPr>
        <w:t>38.</w:t>
      </w:r>
      <w:r w:rsidRPr="00716331">
        <w:rPr>
          <w:lang w:val="zh-CN"/>
        </w:rPr>
        <w:tab/>
      </w:r>
      <w:r w:rsidRPr="002A2017">
        <w:rPr>
          <w:spacing w:val="-6"/>
          <w:lang w:val="zh-CN"/>
        </w:rPr>
        <w:t>委员会欢迎缔约国努力提高妇女的劳动参与率，特别是建立家庭支持网络、</w:t>
      </w:r>
      <w:r w:rsidRPr="00716331">
        <w:rPr>
          <w:lang w:val="zh-CN"/>
        </w:rPr>
        <w:t>2016</w:t>
      </w:r>
      <w:r w:rsidRPr="00716331">
        <w:rPr>
          <w:lang w:val="zh-CN"/>
        </w:rPr>
        <w:t>年改革儿童照护筹资以及计划在</w:t>
      </w:r>
      <w:r w:rsidRPr="00716331">
        <w:rPr>
          <w:lang w:val="zh-CN"/>
        </w:rPr>
        <w:t>2026</w:t>
      </w:r>
      <w:r w:rsidRPr="00716331">
        <w:rPr>
          <w:lang w:val="zh-CN"/>
        </w:rPr>
        <w:t>年开始实行每位父母两个月的带薪育儿假。然而，委员会关切地注意到：</w:t>
      </w:r>
    </w:p>
    <w:p w14:paraId="62E2B786" w14:textId="0551AC4D" w:rsidR="006B043E" w:rsidRPr="00716331" w:rsidRDefault="002A2017" w:rsidP="006B043E">
      <w:pPr>
        <w:pStyle w:val="SingleTxt"/>
        <w:rPr>
          <w:rFonts w:eastAsiaTheme="minorEastAsia"/>
        </w:rPr>
      </w:pPr>
      <w:r>
        <w:rPr>
          <w:lang w:val="zh-CN"/>
        </w:rPr>
        <w:tab/>
      </w:r>
      <w:r w:rsidR="006B043E" w:rsidRPr="00716331">
        <w:rPr>
          <w:lang w:val="zh-CN"/>
        </w:rPr>
        <w:t>(a)</w:t>
      </w:r>
      <w:r w:rsidR="006B043E" w:rsidRPr="00716331">
        <w:rPr>
          <w:lang w:val="zh-CN"/>
        </w:rPr>
        <w:tab/>
      </w:r>
      <w:r w:rsidR="006B043E" w:rsidRPr="00716331">
        <w:rPr>
          <w:lang w:val="zh-CN"/>
        </w:rPr>
        <w:t>女性在低收入工作中所占比例仍然很高，而在管理和领导职位中所占比例仍然很低；</w:t>
      </w:r>
    </w:p>
    <w:p w14:paraId="2EA77E46" w14:textId="294BB5B4" w:rsidR="006B043E" w:rsidRPr="00716331" w:rsidRDefault="002A2017" w:rsidP="006B043E">
      <w:pPr>
        <w:pStyle w:val="SingleTxt"/>
      </w:pPr>
      <w:r>
        <w:rPr>
          <w:lang w:val="zh-CN"/>
        </w:rPr>
        <w:tab/>
      </w:r>
      <w:r w:rsidR="006B043E" w:rsidRPr="00716331">
        <w:rPr>
          <w:lang w:val="zh-CN"/>
        </w:rPr>
        <w:t>(b)</w:t>
      </w:r>
      <w:r w:rsidR="006B043E" w:rsidRPr="00716331">
        <w:rPr>
          <w:lang w:val="zh-CN"/>
        </w:rPr>
        <w:tab/>
      </w:r>
      <w:r w:rsidR="006B043E" w:rsidRPr="00716331">
        <w:rPr>
          <w:lang w:val="zh-CN"/>
        </w:rPr>
        <w:t>虽然妇女通常会在生育第一个孩子后回归职场，但她们主要从事非全职工作，这种情况导致不同性别之间在薪酬和养老金方面一直存在差距；</w:t>
      </w:r>
    </w:p>
    <w:p w14:paraId="6AA4212A" w14:textId="588688EA" w:rsidR="006B043E" w:rsidRPr="00716331" w:rsidRDefault="002A2017" w:rsidP="006B043E">
      <w:pPr>
        <w:pStyle w:val="SingleTxt"/>
      </w:pPr>
      <w:r>
        <w:rPr>
          <w:lang w:val="zh-CN"/>
        </w:rPr>
        <w:tab/>
      </w:r>
      <w:r w:rsidR="006B043E" w:rsidRPr="00716331">
        <w:rPr>
          <w:lang w:val="zh-CN"/>
        </w:rPr>
        <w:t>(c)</w:t>
      </w:r>
      <w:r w:rsidR="006B043E" w:rsidRPr="00716331">
        <w:rPr>
          <w:lang w:val="zh-CN"/>
        </w:rPr>
        <w:tab/>
      </w:r>
      <w:r w:rsidR="006B043E" w:rsidRPr="00716331">
        <w:rPr>
          <w:lang w:val="zh-CN"/>
        </w:rPr>
        <w:t>儿童照护设施有限，儿童照护场所太少，等候名单太长；</w:t>
      </w:r>
    </w:p>
    <w:p w14:paraId="35992B04" w14:textId="64CF4BF2" w:rsidR="006B043E" w:rsidRPr="00716331" w:rsidRDefault="002A2017" w:rsidP="002A2017">
      <w:pPr>
        <w:pStyle w:val="SingleTxt"/>
        <w:rPr>
          <w:rFonts w:eastAsiaTheme="minorEastAsia"/>
        </w:rPr>
      </w:pPr>
      <w:r>
        <w:rPr>
          <w:lang w:val="zh-CN"/>
        </w:rPr>
        <w:tab/>
      </w:r>
      <w:r w:rsidR="006B043E" w:rsidRPr="00716331">
        <w:rPr>
          <w:lang w:val="zh-CN"/>
        </w:rPr>
        <w:t>(d)</w:t>
      </w:r>
      <w:r w:rsidR="006B043E" w:rsidRPr="00716331">
        <w:rPr>
          <w:lang w:val="zh-CN"/>
        </w:rPr>
        <w:tab/>
      </w:r>
      <w:r w:rsidR="006B043E" w:rsidRPr="00716331">
        <w:rPr>
          <w:lang w:val="zh-CN"/>
        </w:rPr>
        <w:t>对工作场所性骚扰案件缺乏问责；</w:t>
      </w:r>
    </w:p>
    <w:p w14:paraId="5013FB5D" w14:textId="7FA17F4B" w:rsidR="006B043E" w:rsidRPr="00716331" w:rsidRDefault="002A2017" w:rsidP="006B043E">
      <w:pPr>
        <w:pStyle w:val="SingleTxt"/>
        <w:rPr>
          <w:rFonts w:eastAsiaTheme="minorEastAsia"/>
        </w:rPr>
      </w:pPr>
      <w:r>
        <w:rPr>
          <w:lang w:val="zh-CN"/>
        </w:rPr>
        <w:tab/>
      </w:r>
      <w:r w:rsidR="006B043E" w:rsidRPr="00716331">
        <w:rPr>
          <w:lang w:val="zh-CN"/>
        </w:rPr>
        <w:t>(e)</w:t>
      </w:r>
      <w:r w:rsidR="006B043E" w:rsidRPr="00716331">
        <w:rPr>
          <w:lang w:val="zh-CN"/>
        </w:rPr>
        <w:tab/>
      </w:r>
      <w:r w:rsidR="006B043E" w:rsidRPr="00716331">
        <w:rPr>
          <w:lang w:val="zh-CN"/>
        </w:rPr>
        <w:t>从事家庭照护工作的移民女工往往得不到劳动法的保护，在获得法律援助方面也面临重重障碍。</w:t>
      </w:r>
    </w:p>
    <w:p w14:paraId="299F007E" w14:textId="77777777" w:rsidR="006B043E" w:rsidRPr="00716331" w:rsidRDefault="006B043E" w:rsidP="006B043E">
      <w:pPr>
        <w:pStyle w:val="SingleTxt"/>
      </w:pPr>
      <w:r w:rsidRPr="00716331">
        <w:rPr>
          <w:lang w:val="zh-CN"/>
        </w:rPr>
        <w:t>39.</w:t>
      </w:r>
      <w:r w:rsidRPr="00716331">
        <w:rPr>
          <w:lang w:val="zh-CN"/>
        </w:rPr>
        <w:tab/>
      </w:r>
      <w:r w:rsidRPr="00716331">
        <w:rPr>
          <w:rFonts w:eastAsia="黑体"/>
          <w:spacing w:val="6"/>
          <w:lang w:val="zh-CN"/>
        </w:rPr>
        <w:t>委员会按照可持续发展目标中的具体目标</w:t>
      </w:r>
      <w:r w:rsidRPr="00716331">
        <w:rPr>
          <w:rFonts w:eastAsia="黑体"/>
          <w:spacing w:val="6"/>
          <w:lang w:val="zh-CN"/>
        </w:rPr>
        <w:t>8.5(</w:t>
      </w:r>
      <w:r w:rsidRPr="00716331">
        <w:rPr>
          <w:rFonts w:eastAsia="黑体"/>
          <w:spacing w:val="6"/>
          <w:lang w:val="zh-CN"/>
        </w:rPr>
        <w:t>所有男女实现充分和生产性就业，有体面工作</w:t>
      </w:r>
      <w:r w:rsidRPr="00716331">
        <w:rPr>
          <w:rFonts w:eastAsia="黑体"/>
          <w:spacing w:val="6"/>
          <w:lang w:val="zh-CN"/>
        </w:rPr>
        <w:t>)</w:t>
      </w:r>
      <w:r w:rsidRPr="00716331">
        <w:rPr>
          <w:rFonts w:eastAsia="黑体"/>
          <w:spacing w:val="6"/>
          <w:lang w:val="zh-CN"/>
        </w:rPr>
        <w:t>，建议缔约国</w:t>
      </w:r>
      <w:r w:rsidRPr="00716331">
        <w:rPr>
          <w:lang w:val="zh-CN"/>
        </w:rPr>
        <w:t>：</w:t>
      </w:r>
    </w:p>
    <w:p w14:paraId="53E2B637" w14:textId="719D4E2A" w:rsidR="006B043E" w:rsidRPr="00716331" w:rsidRDefault="002A2017" w:rsidP="006B043E">
      <w:pPr>
        <w:pStyle w:val="SingleTxt"/>
      </w:pPr>
      <w:r>
        <w:rPr>
          <w:lang w:val="zh-CN"/>
        </w:rPr>
        <w:tab/>
      </w:r>
      <w:r w:rsidR="006B043E" w:rsidRPr="00716331">
        <w:rPr>
          <w:lang w:val="zh-CN"/>
        </w:rPr>
        <w:t>(a)</w:t>
      </w:r>
      <w:r w:rsidR="006B043E" w:rsidRPr="00716331">
        <w:rPr>
          <w:lang w:val="zh-CN"/>
        </w:rPr>
        <w:tab/>
      </w:r>
      <w:r w:rsidR="006B043E" w:rsidRPr="00716331">
        <w:rPr>
          <w:rFonts w:eastAsia="黑体"/>
          <w:spacing w:val="6"/>
          <w:lang w:val="zh-CN"/>
        </w:rPr>
        <w:t>增加妇女从事正规就业的机会，包括为此消除关于妇女传统角色的性别刻板印象，并就妇女平等参与劳动力市场的重要性开展提高认识活动</w:t>
      </w:r>
      <w:r w:rsidR="006B043E" w:rsidRPr="00716331">
        <w:rPr>
          <w:lang w:val="zh-CN"/>
        </w:rPr>
        <w:t>；</w:t>
      </w:r>
    </w:p>
    <w:p w14:paraId="3B755105" w14:textId="3ACC8D15" w:rsidR="006B043E" w:rsidRPr="00716331" w:rsidRDefault="002A2017" w:rsidP="006B043E">
      <w:pPr>
        <w:pStyle w:val="SingleTxt"/>
      </w:pPr>
      <w:r>
        <w:rPr>
          <w:lang w:val="zh-CN"/>
        </w:rPr>
        <w:tab/>
      </w:r>
      <w:r w:rsidR="006B043E" w:rsidRPr="00716331">
        <w:rPr>
          <w:lang w:val="zh-CN"/>
        </w:rPr>
        <w:t>(b)</w:t>
      </w:r>
      <w:r w:rsidR="006B043E" w:rsidRPr="00716331">
        <w:rPr>
          <w:lang w:val="zh-CN"/>
        </w:rPr>
        <w:tab/>
      </w:r>
      <w:r w:rsidR="006B043E" w:rsidRPr="00716331">
        <w:rPr>
          <w:rFonts w:eastAsia="黑体"/>
          <w:spacing w:val="6"/>
          <w:lang w:val="zh-CN"/>
        </w:rPr>
        <w:t>加强促进妇女在私营部门就业和增加职业发展机会的举措，包括为此向私营公司提供财政激励，鼓励招聘妇女担任领导职务，包括非传统部门的领导职务</w:t>
      </w:r>
      <w:r w:rsidR="006B043E" w:rsidRPr="00716331">
        <w:rPr>
          <w:lang w:val="zh-CN"/>
        </w:rPr>
        <w:t>；</w:t>
      </w:r>
    </w:p>
    <w:p w14:paraId="1EB1FC05" w14:textId="544D20CA" w:rsidR="006B043E" w:rsidRPr="00716331" w:rsidRDefault="002A2017" w:rsidP="006B043E">
      <w:pPr>
        <w:pStyle w:val="SingleTxt"/>
        <w:rPr>
          <w:rFonts w:eastAsiaTheme="minorEastAsia"/>
        </w:rPr>
      </w:pPr>
      <w:r>
        <w:rPr>
          <w:lang w:val="zh-CN"/>
        </w:rPr>
        <w:tab/>
      </w:r>
      <w:r w:rsidR="006B043E" w:rsidRPr="00716331">
        <w:rPr>
          <w:lang w:val="zh-CN"/>
        </w:rPr>
        <w:t>(c)</w:t>
      </w:r>
      <w:r w:rsidR="006B043E" w:rsidRPr="00716331">
        <w:rPr>
          <w:lang w:val="zh-CN"/>
        </w:rPr>
        <w:tab/>
      </w:r>
      <w:r w:rsidR="006B043E" w:rsidRPr="00716331">
        <w:rPr>
          <w:rFonts w:eastAsia="黑体"/>
          <w:spacing w:val="6"/>
          <w:lang w:val="zh-CN"/>
        </w:rPr>
        <w:t>增加对儿童照护基础设施的投资，以确保提供充足、可负担、高质量的儿童照护场所</w:t>
      </w:r>
      <w:r w:rsidR="006B043E" w:rsidRPr="00716331">
        <w:rPr>
          <w:lang w:val="zh-CN"/>
        </w:rPr>
        <w:t>；</w:t>
      </w:r>
    </w:p>
    <w:p w14:paraId="2D1DFF12" w14:textId="2DEFCE22" w:rsidR="006B043E" w:rsidRPr="00716331" w:rsidRDefault="002A2017" w:rsidP="006B043E">
      <w:pPr>
        <w:pStyle w:val="SingleTxt"/>
      </w:pPr>
      <w:r>
        <w:rPr>
          <w:lang w:val="zh-CN"/>
        </w:rPr>
        <w:tab/>
      </w:r>
      <w:r w:rsidR="006B043E" w:rsidRPr="00716331">
        <w:rPr>
          <w:lang w:val="zh-CN"/>
        </w:rPr>
        <w:t>(d)</w:t>
      </w:r>
      <w:r w:rsidR="006B043E" w:rsidRPr="00716331">
        <w:rPr>
          <w:lang w:val="zh-CN"/>
        </w:rPr>
        <w:tab/>
      </w:r>
      <w:r w:rsidR="006B043E" w:rsidRPr="00716331">
        <w:rPr>
          <w:rFonts w:eastAsia="黑体"/>
          <w:spacing w:val="6"/>
          <w:lang w:val="zh-CN"/>
        </w:rPr>
        <w:t>加强法律框架和问责机制，以确保有效调查工作场所性骚扰案件并提出起诉</w:t>
      </w:r>
      <w:r w:rsidR="006B043E" w:rsidRPr="00716331">
        <w:rPr>
          <w:lang w:val="zh-CN"/>
        </w:rPr>
        <w:t>；</w:t>
      </w:r>
    </w:p>
    <w:p w14:paraId="72CF124E" w14:textId="63C3C5A4" w:rsidR="006B043E" w:rsidRPr="00716331" w:rsidRDefault="002A2017" w:rsidP="006B043E">
      <w:pPr>
        <w:pStyle w:val="SingleTxt"/>
      </w:pPr>
      <w:r>
        <w:rPr>
          <w:lang w:val="zh-CN"/>
        </w:rPr>
        <w:tab/>
      </w:r>
      <w:r w:rsidR="006B043E" w:rsidRPr="00716331">
        <w:rPr>
          <w:lang w:val="zh-CN"/>
        </w:rPr>
        <w:t>(e)</w:t>
      </w:r>
      <w:r w:rsidR="006B043E" w:rsidRPr="00716331">
        <w:rPr>
          <w:lang w:val="zh-CN"/>
        </w:rPr>
        <w:tab/>
      </w:r>
      <w:r w:rsidR="006B043E" w:rsidRPr="00716331">
        <w:rPr>
          <w:rFonts w:eastAsia="黑体"/>
          <w:spacing w:val="6"/>
          <w:lang w:val="zh-CN"/>
        </w:rPr>
        <w:t>确保提供相当长时间的带薪陪产假，并提高认识，鼓励父亲休陪产假</w:t>
      </w:r>
      <w:r w:rsidR="006B043E" w:rsidRPr="00716331">
        <w:rPr>
          <w:lang w:val="zh-CN"/>
        </w:rPr>
        <w:t>；</w:t>
      </w:r>
    </w:p>
    <w:p w14:paraId="0CFE2018" w14:textId="688215DE" w:rsidR="006B043E" w:rsidRPr="00716331" w:rsidRDefault="002A2017" w:rsidP="006B043E">
      <w:pPr>
        <w:pStyle w:val="SingleTxt"/>
      </w:pPr>
      <w:r>
        <w:rPr>
          <w:lang w:val="zh-CN"/>
        </w:rPr>
        <w:tab/>
      </w:r>
      <w:r w:rsidR="006B043E" w:rsidRPr="00716331">
        <w:rPr>
          <w:lang w:val="zh-CN"/>
        </w:rPr>
        <w:t>(f)</w:t>
      </w:r>
      <w:r w:rsidR="006B043E" w:rsidRPr="00716331">
        <w:rPr>
          <w:lang w:val="zh-CN"/>
        </w:rPr>
        <w:tab/>
      </w:r>
      <w:r w:rsidR="006B043E" w:rsidRPr="00716331">
        <w:rPr>
          <w:rFonts w:eastAsia="黑体"/>
          <w:spacing w:val="6"/>
          <w:lang w:val="zh-CN"/>
        </w:rPr>
        <w:t>确保从事家政服务的移民女工充分受到劳动法的保护，并能够不受限制地获得法律援助和利用申诉机制</w:t>
      </w:r>
      <w:r w:rsidR="006B043E" w:rsidRPr="00716331">
        <w:rPr>
          <w:lang w:val="zh-CN"/>
        </w:rPr>
        <w:t>；</w:t>
      </w:r>
    </w:p>
    <w:p w14:paraId="6559638C" w14:textId="16AE4ABC" w:rsidR="003E4203" w:rsidRDefault="002A2017" w:rsidP="003E4203">
      <w:pPr>
        <w:pStyle w:val="SingleTxt"/>
        <w:rPr>
          <w:lang w:val="zh-CN"/>
        </w:rPr>
      </w:pPr>
      <w:r>
        <w:rPr>
          <w:lang w:val="zh-CN"/>
        </w:rPr>
        <w:tab/>
      </w:r>
      <w:r w:rsidR="006B043E" w:rsidRPr="00716331">
        <w:rPr>
          <w:lang w:val="zh-CN"/>
        </w:rPr>
        <w:t>(g)</w:t>
      </w:r>
      <w:r w:rsidR="006B043E" w:rsidRPr="00716331">
        <w:rPr>
          <w:lang w:val="zh-CN"/>
        </w:rPr>
        <w:tab/>
      </w:r>
      <w:r w:rsidR="006B043E" w:rsidRPr="00716331">
        <w:rPr>
          <w:rFonts w:eastAsia="黑体"/>
          <w:spacing w:val="6"/>
          <w:lang w:val="zh-CN"/>
        </w:rPr>
        <w:t>加入国际劳工组织并批准</w:t>
      </w:r>
      <w:r w:rsidR="006B043E" w:rsidRPr="00716331">
        <w:rPr>
          <w:rFonts w:eastAsia="黑体"/>
          <w:spacing w:val="6"/>
          <w:lang w:val="zh-CN"/>
        </w:rPr>
        <w:t>1951</w:t>
      </w:r>
      <w:r w:rsidR="006B043E" w:rsidRPr="00716331">
        <w:rPr>
          <w:rFonts w:eastAsia="黑体"/>
          <w:spacing w:val="6"/>
          <w:lang w:val="zh-CN"/>
        </w:rPr>
        <w:t>年《同酬公约》</w:t>
      </w:r>
      <w:r w:rsidR="006B043E" w:rsidRPr="00716331">
        <w:rPr>
          <w:rFonts w:eastAsia="黑体"/>
          <w:spacing w:val="6"/>
          <w:lang w:val="zh-CN"/>
        </w:rPr>
        <w:t>(</w:t>
      </w:r>
      <w:r w:rsidR="006B043E" w:rsidRPr="00716331">
        <w:rPr>
          <w:rFonts w:eastAsia="黑体"/>
          <w:spacing w:val="6"/>
          <w:lang w:val="zh-CN"/>
        </w:rPr>
        <w:t>第</w:t>
      </w:r>
      <w:r w:rsidR="006B043E" w:rsidRPr="00716331">
        <w:rPr>
          <w:rFonts w:eastAsia="黑体"/>
          <w:spacing w:val="6"/>
          <w:lang w:val="zh-CN"/>
        </w:rPr>
        <w:t>100</w:t>
      </w:r>
      <w:r w:rsidR="006B043E" w:rsidRPr="00716331">
        <w:rPr>
          <w:rFonts w:eastAsia="黑体"/>
          <w:spacing w:val="6"/>
          <w:lang w:val="zh-CN"/>
        </w:rPr>
        <w:t>号</w:t>
      </w:r>
      <w:r w:rsidR="006B043E" w:rsidRPr="00716331">
        <w:rPr>
          <w:rFonts w:eastAsia="黑体"/>
          <w:spacing w:val="6"/>
          <w:lang w:val="zh-CN"/>
        </w:rPr>
        <w:t>)</w:t>
      </w:r>
      <w:r w:rsidR="006B043E" w:rsidRPr="00716331">
        <w:rPr>
          <w:rFonts w:eastAsia="黑体"/>
          <w:spacing w:val="6"/>
          <w:lang w:val="zh-CN"/>
        </w:rPr>
        <w:t>、</w:t>
      </w:r>
      <w:r w:rsidR="006B043E" w:rsidRPr="00716331">
        <w:rPr>
          <w:rFonts w:eastAsia="黑体"/>
          <w:spacing w:val="6"/>
          <w:lang w:val="zh-CN"/>
        </w:rPr>
        <w:t>1958</w:t>
      </w:r>
      <w:r w:rsidR="006B043E" w:rsidRPr="00716331">
        <w:rPr>
          <w:rFonts w:eastAsia="黑体"/>
          <w:spacing w:val="6"/>
          <w:lang w:val="zh-CN"/>
        </w:rPr>
        <w:t>年《</w:t>
      </w:r>
      <w:r w:rsidR="006B043E" w:rsidRPr="00716331">
        <w:rPr>
          <w:rFonts w:eastAsia="黑体"/>
          <w:spacing w:val="6"/>
          <w:lang w:val="zh-CN"/>
        </w:rPr>
        <w:t>(</w:t>
      </w:r>
      <w:r w:rsidR="006B043E" w:rsidRPr="00716331">
        <w:rPr>
          <w:rFonts w:eastAsia="黑体"/>
          <w:spacing w:val="6"/>
          <w:lang w:val="zh-CN"/>
        </w:rPr>
        <w:t>就业和职业</w:t>
      </w:r>
      <w:r w:rsidR="006B043E" w:rsidRPr="00716331">
        <w:rPr>
          <w:rFonts w:eastAsia="黑体"/>
          <w:spacing w:val="6"/>
          <w:lang w:val="zh-CN"/>
        </w:rPr>
        <w:t>)</w:t>
      </w:r>
      <w:r w:rsidR="006B043E" w:rsidRPr="00716331">
        <w:rPr>
          <w:rFonts w:eastAsia="黑体"/>
          <w:spacing w:val="6"/>
          <w:lang w:val="zh-CN"/>
        </w:rPr>
        <w:t>歧视公约》</w:t>
      </w:r>
      <w:r w:rsidR="006B043E" w:rsidRPr="00716331">
        <w:rPr>
          <w:rFonts w:eastAsia="黑体"/>
          <w:spacing w:val="6"/>
          <w:lang w:val="zh-CN"/>
        </w:rPr>
        <w:t>(</w:t>
      </w:r>
      <w:r w:rsidR="006B043E" w:rsidRPr="00716331">
        <w:rPr>
          <w:rFonts w:eastAsia="黑体"/>
          <w:spacing w:val="6"/>
          <w:lang w:val="zh-CN"/>
        </w:rPr>
        <w:t>第</w:t>
      </w:r>
      <w:r w:rsidR="006B043E" w:rsidRPr="00716331">
        <w:rPr>
          <w:rFonts w:eastAsia="黑体"/>
          <w:spacing w:val="6"/>
          <w:lang w:val="zh-CN"/>
        </w:rPr>
        <w:t>111</w:t>
      </w:r>
      <w:r w:rsidR="006B043E" w:rsidRPr="00716331">
        <w:rPr>
          <w:rFonts w:eastAsia="黑体"/>
          <w:spacing w:val="6"/>
          <w:lang w:val="zh-CN"/>
        </w:rPr>
        <w:t>号</w:t>
      </w:r>
      <w:r w:rsidR="006B043E" w:rsidRPr="00716331">
        <w:rPr>
          <w:rFonts w:eastAsia="黑体"/>
          <w:spacing w:val="6"/>
          <w:lang w:val="zh-CN"/>
        </w:rPr>
        <w:t>)</w:t>
      </w:r>
      <w:r w:rsidR="006B043E" w:rsidRPr="00716331">
        <w:rPr>
          <w:rFonts w:eastAsia="黑体"/>
          <w:spacing w:val="6"/>
          <w:lang w:val="zh-CN"/>
        </w:rPr>
        <w:t>、</w:t>
      </w:r>
      <w:r w:rsidR="006B043E" w:rsidRPr="00716331">
        <w:rPr>
          <w:rFonts w:eastAsia="黑体"/>
          <w:spacing w:val="6"/>
          <w:lang w:val="zh-CN"/>
        </w:rPr>
        <w:t>1981</w:t>
      </w:r>
      <w:r w:rsidR="006B043E" w:rsidRPr="00716331">
        <w:rPr>
          <w:rFonts w:eastAsia="黑体"/>
          <w:spacing w:val="6"/>
          <w:lang w:val="zh-CN"/>
        </w:rPr>
        <w:t>年《有家庭责任工人公约》</w:t>
      </w:r>
      <w:r w:rsidR="006B043E" w:rsidRPr="00716331">
        <w:rPr>
          <w:rFonts w:eastAsia="黑体"/>
          <w:spacing w:val="6"/>
          <w:lang w:val="zh-CN"/>
        </w:rPr>
        <w:t>(</w:t>
      </w:r>
      <w:r w:rsidR="006B043E" w:rsidRPr="00716331">
        <w:rPr>
          <w:rFonts w:eastAsia="黑体"/>
          <w:spacing w:val="6"/>
          <w:lang w:val="zh-CN"/>
        </w:rPr>
        <w:t>第</w:t>
      </w:r>
      <w:r w:rsidR="006B043E" w:rsidRPr="00716331">
        <w:rPr>
          <w:rFonts w:eastAsia="黑体"/>
          <w:spacing w:val="6"/>
          <w:lang w:val="zh-CN"/>
        </w:rPr>
        <w:t>156</w:t>
      </w:r>
      <w:r w:rsidR="006B043E" w:rsidRPr="00716331">
        <w:rPr>
          <w:rFonts w:eastAsia="黑体"/>
          <w:spacing w:val="6"/>
          <w:lang w:val="zh-CN"/>
        </w:rPr>
        <w:t>号</w:t>
      </w:r>
      <w:r w:rsidR="006B043E" w:rsidRPr="00716331">
        <w:rPr>
          <w:rFonts w:eastAsia="黑体"/>
          <w:spacing w:val="6"/>
          <w:lang w:val="zh-CN"/>
        </w:rPr>
        <w:t>)</w:t>
      </w:r>
      <w:r w:rsidR="006B043E" w:rsidRPr="00716331">
        <w:rPr>
          <w:rFonts w:eastAsia="黑体"/>
          <w:spacing w:val="6"/>
          <w:lang w:val="zh-CN"/>
        </w:rPr>
        <w:t>和</w:t>
      </w:r>
      <w:r w:rsidR="006B043E" w:rsidRPr="00716331">
        <w:rPr>
          <w:rFonts w:eastAsia="黑体"/>
          <w:spacing w:val="6"/>
          <w:lang w:val="zh-CN"/>
        </w:rPr>
        <w:t>2011</w:t>
      </w:r>
      <w:r w:rsidR="006B043E" w:rsidRPr="00716331">
        <w:rPr>
          <w:rFonts w:eastAsia="黑体"/>
          <w:spacing w:val="6"/>
          <w:lang w:val="zh-CN"/>
        </w:rPr>
        <w:t>年《家庭工人公约》</w:t>
      </w:r>
      <w:r w:rsidR="006B043E" w:rsidRPr="00716331">
        <w:rPr>
          <w:rFonts w:eastAsia="黑体"/>
          <w:spacing w:val="6"/>
          <w:lang w:val="zh-CN"/>
        </w:rPr>
        <w:t>(</w:t>
      </w:r>
      <w:r w:rsidR="006B043E" w:rsidRPr="00716331">
        <w:rPr>
          <w:rFonts w:eastAsia="黑体"/>
          <w:spacing w:val="6"/>
          <w:lang w:val="zh-CN"/>
        </w:rPr>
        <w:t>第</w:t>
      </w:r>
      <w:r w:rsidR="006B043E" w:rsidRPr="00716331">
        <w:rPr>
          <w:rFonts w:eastAsia="黑体"/>
          <w:spacing w:val="6"/>
          <w:lang w:val="zh-CN"/>
        </w:rPr>
        <w:t>189</w:t>
      </w:r>
      <w:r w:rsidR="006B043E" w:rsidRPr="00716331">
        <w:rPr>
          <w:rFonts w:eastAsia="黑体"/>
          <w:spacing w:val="6"/>
          <w:lang w:val="zh-CN"/>
        </w:rPr>
        <w:t>号</w:t>
      </w:r>
      <w:r w:rsidR="006B043E" w:rsidRPr="00716331">
        <w:rPr>
          <w:rFonts w:eastAsia="黑体"/>
          <w:spacing w:val="6"/>
          <w:lang w:val="zh-CN"/>
        </w:rPr>
        <w:t>)</w:t>
      </w:r>
      <w:r w:rsidR="006B043E" w:rsidRPr="00716331">
        <w:rPr>
          <w:lang w:val="zh-CN"/>
        </w:rPr>
        <w:t>。</w:t>
      </w:r>
      <w:bookmarkStart w:id="1" w:name="_Hlk190945991"/>
      <w:bookmarkEnd w:id="1"/>
    </w:p>
    <w:p w14:paraId="3775BF4D" w14:textId="77777777" w:rsidR="003E4203" w:rsidRDefault="003E4203">
      <w:pPr>
        <w:spacing w:after="160" w:line="259" w:lineRule="auto"/>
        <w:jc w:val="left"/>
        <w:rPr>
          <w:lang w:val="zh-CN"/>
        </w:rPr>
      </w:pPr>
      <w:r>
        <w:rPr>
          <w:lang w:val="zh-CN"/>
        </w:rPr>
        <w:br w:type="page"/>
      </w:r>
    </w:p>
    <w:p w14:paraId="0A8C2191" w14:textId="2DF9DB28" w:rsidR="006B043E" w:rsidRPr="00716331" w:rsidRDefault="006B043E" w:rsidP="00A91C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716331">
        <w:rPr>
          <w:lang w:val="zh-CN"/>
        </w:rPr>
        <w:lastRenderedPageBreak/>
        <w:tab/>
      </w:r>
      <w:r w:rsidRPr="00716331">
        <w:rPr>
          <w:lang w:val="zh-CN"/>
        </w:rPr>
        <w:tab/>
      </w:r>
      <w:r w:rsidRPr="00716331">
        <w:rPr>
          <w:lang w:val="zh-CN"/>
        </w:rPr>
        <w:t>健康卫生</w:t>
      </w:r>
    </w:p>
    <w:p w14:paraId="3CF06C80" w14:textId="77777777" w:rsidR="006B043E" w:rsidRPr="00716331" w:rsidRDefault="006B043E" w:rsidP="006B043E">
      <w:pPr>
        <w:pStyle w:val="SingleTxt"/>
      </w:pPr>
      <w:r w:rsidRPr="00716331">
        <w:rPr>
          <w:lang w:val="zh-CN"/>
        </w:rPr>
        <w:t>40.</w:t>
      </w:r>
      <w:r w:rsidRPr="00716331">
        <w:rPr>
          <w:lang w:val="zh-CN"/>
        </w:rPr>
        <w:tab/>
      </w:r>
      <w:r w:rsidRPr="00716331">
        <w:rPr>
          <w:lang w:val="zh-CN"/>
        </w:rPr>
        <w:t>委员会关切地注意到：</w:t>
      </w:r>
    </w:p>
    <w:p w14:paraId="6E7F4682" w14:textId="19A6C5AA" w:rsidR="006B043E" w:rsidRPr="00716331" w:rsidRDefault="002A2017" w:rsidP="006B043E">
      <w:pPr>
        <w:pStyle w:val="SingleTxt"/>
      </w:pPr>
      <w:r>
        <w:rPr>
          <w:lang w:val="zh-CN"/>
        </w:rPr>
        <w:tab/>
      </w:r>
      <w:r w:rsidR="006B043E" w:rsidRPr="00716331">
        <w:rPr>
          <w:lang w:val="zh-CN"/>
        </w:rPr>
        <w:t>(a)</w:t>
      </w:r>
      <w:r w:rsidR="006B043E" w:rsidRPr="00716331">
        <w:rPr>
          <w:lang w:val="zh-CN"/>
        </w:rPr>
        <w:tab/>
      </w:r>
      <w:r w:rsidR="006B043E" w:rsidRPr="00716331">
        <w:rPr>
          <w:lang w:val="zh-CN"/>
        </w:rPr>
        <w:t>除性暴力或危及孕妇生命等少数例外情况外，堕胎和提供堕胎服务均被定为犯罪，这种情况增加了发生不安全堕胎的可能性，迫使妇女和女童到国外寻求堕胎服务，从而带来健康风险和经济负担；</w:t>
      </w:r>
    </w:p>
    <w:p w14:paraId="23C0EB87" w14:textId="314CDFC8" w:rsidR="006B043E" w:rsidRPr="00716331" w:rsidRDefault="002A2017" w:rsidP="006B043E">
      <w:pPr>
        <w:pStyle w:val="SingleTxt"/>
      </w:pPr>
      <w:r>
        <w:rPr>
          <w:lang w:val="zh-CN"/>
        </w:rPr>
        <w:tab/>
      </w:r>
      <w:r w:rsidR="006B043E" w:rsidRPr="00716331">
        <w:rPr>
          <w:lang w:val="zh-CN"/>
        </w:rPr>
        <w:t>(b)</w:t>
      </w:r>
      <w:r w:rsidR="006B043E" w:rsidRPr="00716331">
        <w:rPr>
          <w:lang w:val="zh-CN"/>
        </w:rPr>
        <w:tab/>
      </w:r>
      <w:r w:rsidR="006B043E" w:rsidRPr="00716331">
        <w:rPr>
          <w:lang w:val="zh-CN"/>
        </w:rPr>
        <w:t>缺乏关键的分类公共卫生数据；</w:t>
      </w:r>
    </w:p>
    <w:p w14:paraId="3B186F16" w14:textId="6D31C10A" w:rsidR="006B043E" w:rsidRPr="00716331" w:rsidRDefault="002A2017" w:rsidP="006B043E">
      <w:pPr>
        <w:pStyle w:val="SingleTxt"/>
      </w:pPr>
      <w:r>
        <w:rPr>
          <w:lang w:val="zh-CN"/>
        </w:rPr>
        <w:tab/>
      </w:r>
      <w:r w:rsidR="006B043E" w:rsidRPr="00716331">
        <w:rPr>
          <w:lang w:val="zh-CN"/>
        </w:rPr>
        <w:t>(c)</w:t>
      </w:r>
      <w:r w:rsidR="006B043E" w:rsidRPr="00716331">
        <w:rPr>
          <w:lang w:val="zh-CN"/>
        </w:rPr>
        <w:tab/>
      </w:r>
      <w:r w:rsidR="006B043E" w:rsidRPr="00716331">
        <w:rPr>
          <w:lang w:val="zh-CN"/>
        </w:rPr>
        <w:t>残疾妇女在获得医疗保健</w:t>
      </w:r>
      <w:r w:rsidR="006B043E" w:rsidRPr="00716331">
        <w:rPr>
          <w:lang w:val="zh-CN"/>
        </w:rPr>
        <w:t>(</w:t>
      </w:r>
      <w:r w:rsidR="006B043E" w:rsidRPr="00716331">
        <w:rPr>
          <w:lang w:val="zh-CN"/>
        </w:rPr>
        <w:t>特别是性健康和生殖健康服务及信息</w:t>
      </w:r>
      <w:r w:rsidR="006B043E" w:rsidRPr="00716331">
        <w:rPr>
          <w:lang w:val="zh-CN"/>
        </w:rPr>
        <w:t>)</w:t>
      </w:r>
      <w:r w:rsidR="006B043E" w:rsidRPr="00716331">
        <w:rPr>
          <w:lang w:val="zh-CN"/>
        </w:rPr>
        <w:t>方面面临障碍，而且可能在未经本人同意的情况下被实施绝育。</w:t>
      </w:r>
    </w:p>
    <w:p w14:paraId="336A7F0D" w14:textId="77777777" w:rsidR="006B043E" w:rsidRPr="00716331" w:rsidRDefault="006B043E" w:rsidP="006B043E">
      <w:pPr>
        <w:pStyle w:val="SingleTxt"/>
      </w:pPr>
      <w:r w:rsidRPr="00716331">
        <w:rPr>
          <w:lang w:val="zh-CN"/>
        </w:rPr>
        <w:t>41.</w:t>
      </w:r>
      <w:r w:rsidRPr="00716331">
        <w:rPr>
          <w:lang w:val="zh-CN"/>
        </w:rPr>
        <w:tab/>
      </w:r>
      <w:r w:rsidRPr="00716331">
        <w:rPr>
          <w:rFonts w:eastAsia="黑体"/>
          <w:spacing w:val="6"/>
          <w:lang w:val="zh-CN"/>
        </w:rPr>
        <w:t>委员会按照其关于妇女和保健的第</w:t>
      </w:r>
      <w:r w:rsidRPr="00716331">
        <w:rPr>
          <w:rFonts w:eastAsia="黑体"/>
          <w:spacing w:val="6"/>
          <w:lang w:val="zh-CN"/>
        </w:rPr>
        <w:t>24</w:t>
      </w:r>
      <w:r w:rsidRPr="00716331">
        <w:rPr>
          <w:rFonts w:eastAsia="黑体"/>
          <w:spacing w:val="6"/>
          <w:lang w:val="zh-CN"/>
        </w:rPr>
        <w:t>号一般性建议</w:t>
      </w:r>
      <w:r w:rsidRPr="00716331">
        <w:rPr>
          <w:rFonts w:eastAsia="黑体"/>
          <w:spacing w:val="6"/>
          <w:lang w:val="zh-CN"/>
        </w:rPr>
        <w:t>(1999</w:t>
      </w:r>
      <w:r w:rsidRPr="00716331">
        <w:rPr>
          <w:rFonts w:eastAsia="黑体"/>
          <w:spacing w:val="6"/>
          <w:lang w:val="zh-CN"/>
        </w:rPr>
        <w:t>年</w:t>
      </w:r>
      <w:r w:rsidRPr="00716331">
        <w:rPr>
          <w:rFonts w:eastAsia="黑体"/>
          <w:spacing w:val="6"/>
          <w:lang w:val="zh-CN"/>
        </w:rPr>
        <w:t>)</w:t>
      </w:r>
      <w:r w:rsidRPr="00716331">
        <w:rPr>
          <w:rFonts w:eastAsia="黑体"/>
          <w:spacing w:val="6"/>
          <w:lang w:val="zh-CN"/>
        </w:rPr>
        <w:t>以及可持续发展目标中的具体目标</w:t>
      </w:r>
      <w:r w:rsidRPr="00716331">
        <w:rPr>
          <w:rFonts w:eastAsia="黑体"/>
          <w:spacing w:val="6"/>
          <w:lang w:val="zh-CN"/>
        </w:rPr>
        <w:t>3.7(</w:t>
      </w:r>
      <w:r w:rsidRPr="00716331">
        <w:rPr>
          <w:rFonts w:eastAsia="黑体"/>
          <w:spacing w:val="6"/>
          <w:lang w:val="zh-CN"/>
        </w:rPr>
        <w:t>普及性健康和生殖健康保健服务</w:t>
      </w:r>
      <w:r w:rsidRPr="00716331">
        <w:rPr>
          <w:rFonts w:eastAsia="黑体"/>
          <w:spacing w:val="6"/>
          <w:lang w:val="zh-CN"/>
        </w:rPr>
        <w:t>)</w:t>
      </w:r>
      <w:r w:rsidRPr="00716331">
        <w:rPr>
          <w:rFonts w:eastAsia="黑体"/>
          <w:spacing w:val="6"/>
          <w:lang w:val="zh-CN"/>
        </w:rPr>
        <w:t>，建议缔约国</w:t>
      </w:r>
      <w:r w:rsidRPr="00716331">
        <w:rPr>
          <w:lang w:val="zh-CN"/>
        </w:rPr>
        <w:t>：</w:t>
      </w:r>
    </w:p>
    <w:p w14:paraId="1798EA52" w14:textId="28C77E1E" w:rsidR="006B043E" w:rsidRPr="00716331" w:rsidRDefault="002A2017" w:rsidP="006B043E">
      <w:pPr>
        <w:pStyle w:val="SingleTxt"/>
      </w:pPr>
      <w:r>
        <w:rPr>
          <w:lang w:val="zh-CN"/>
        </w:rPr>
        <w:tab/>
      </w:r>
      <w:r w:rsidR="006B043E" w:rsidRPr="00716331">
        <w:rPr>
          <w:lang w:val="zh-CN"/>
        </w:rPr>
        <w:t>(a)</w:t>
      </w:r>
      <w:r w:rsidR="006B043E" w:rsidRPr="00716331">
        <w:rPr>
          <w:lang w:val="zh-CN"/>
        </w:rPr>
        <w:tab/>
      </w:r>
      <w:r w:rsidR="006B043E" w:rsidRPr="003E4203">
        <w:rPr>
          <w:rFonts w:eastAsia="黑体"/>
          <w:spacing w:val="-4"/>
          <w:lang w:val="zh-CN"/>
        </w:rPr>
        <w:t>将在乱伦或胚胎存在严重缺陷等情况下接受堕胎手术的孕妇和实施堕胎手术的医护人员的行为合法化，并将所有其他情况下的堕胎行为非犯罪化</w:t>
      </w:r>
      <w:r w:rsidR="006B043E" w:rsidRPr="00716331">
        <w:rPr>
          <w:lang w:val="zh-CN"/>
        </w:rPr>
        <w:t>；</w:t>
      </w:r>
    </w:p>
    <w:p w14:paraId="60620209" w14:textId="083E0484" w:rsidR="006B043E" w:rsidRPr="00716331" w:rsidRDefault="002A2017" w:rsidP="006B043E">
      <w:pPr>
        <w:pStyle w:val="SingleTxt"/>
      </w:pPr>
      <w:r>
        <w:rPr>
          <w:lang w:val="zh-CN"/>
        </w:rPr>
        <w:tab/>
      </w:r>
      <w:r w:rsidR="006B043E" w:rsidRPr="00716331">
        <w:rPr>
          <w:lang w:val="zh-CN"/>
        </w:rPr>
        <w:t>(b)</w:t>
      </w:r>
      <w:r w:rsidR="006B043E" w:rsidRPr="00716331">
        <w:rPr>
          <w:lang w:val="zh-CN"/>
        </w:rPr>
        <w:tab/>
      </w:r>
      <w:r w:rsidR="006B043E" w:rsidRPr="00716331">
        <w:rPr>
          <w:rFonts w:eastAsia="黑体"/>
          <w:spacing w:val="6"/>
          <w:lang w:val="zh-CN"/>
        </w:rPr>
        <w:t>定期收集和报告具有人口统计学代表性的公共卫生数据，并确保按性别和年龄分类</w:t>
      </w:r>
      <w:r w:rsidR="006B043E" w:rsidRPr="00716331">
        <w:rPr>
          <w:lang w:val="zh-CN"/>
        </w:rPr>
        <w:t>；</w:t>
      </w:r>
    </w:p>
    <w:p w14:paraId="2AF50097" w14:textId="4E3FF798" w:rsidR="006B043E" w:rsidRPr="00716331" w:rsidRDefault="002A2017" w:rsidP="006B043E">
      <w:pPr>
        <w:pStyle w:val="SingleTxt"/>
      </w:pPr>
      <w:r>
        <w:rPr>
          <w:lang w:val="zh-CN"/>
        </w:rPr>
        <w:tab/>
      </w:r>
      <w:r w:rsidR="006B043E" w:rsidRPr="00716331">
        <w:rPr>
          <w:lang w:val="zh-CN"/>
        </w:rPr>
        <w:t>(c)</w:t>
      </w:r>
      <w:r w:rsidR="006B043E" w:rsidRPr="00716331">
        <w:rPr>
          <w:lang w:val="zh-CN"/>
        </w:rPr>
        <w:tab/>
      </w:r>
      <w:r w:rsidR="006B043E" w:rsidRPr="00716331">
        <w:rPr>
          <w:rFonts w:eastAsia="黑体"/>
          <w:spacing w:val="6"/>
          <w:lang w:val="zh-CN"/>
        </w:rPr>
        <w:t>确保所有妇女和女童都能获得可负担、适当的医疗卫生服务，包括性健康和生殖健康服务，特别关注移民妇女和残疾妇女，并确保后者不会遭受强迫绝育</w:t>
      </w:r>
      <w:r w:rsidR="006B043E" w:rsidRPr="00716331">
        <w:rPr>
          <w:lang w:val="zh-CN"/>
        </w:rPr>
        <w:t>。</w:t>
      </w:r>
    </w:p>
    <w:p w14:paraId="14247B39" w14:textId="77777777" w:rsidR="006B043E" w:rsidRPr="00716331" w:rsidRDefault="006B043E" w:rsidP="00A91C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716331">
        <w:rPr>
          <w:lang w:val="zh-CN"/>
        </w:rPr>
        <w:tab/>
      </w:r>
      <w:r w:rsidRPr="00716331">
        <w:rPr>
          <w:lang w:val="zh-CN"/>
        </w:rPr>
        <w:tab/>
      </w:r>
      <w:r w:rsidRPr="00716331">
        <w:rPr>
          <w:lang w:val="zh-CN"/>
        </w:rPr>
        <w:t>增强妇女的社会和经济权能</w:t>
      </w:r>
    </w:p>
    <w:p w14:paraId="5697EF6E" w14:textId="77777777" w:rsidR="006B043E" w:rsidRPr="00716331" w:rsidRDefault="006B043E" w:rsidP="006B043E">
      <w:pPr>
        <w:pStyle w:val="SingleTxt"/>
      </w:pPr>
      <w:r w:rsidRPr="00716331">
        <w:rPr>
          <w:lang w:val="zh-CN"/>
        </w:rPr>
        <w:t>42.</w:t>
      </w:r>
      <w:r w:rsidRPr="00716331">
        <w:rPr>
          <w:lang w:val="zh-CN"/>
        </w:rPr>
        <w:tab/>
      </w:r>
      <w:r w:rsidRPr="00716331">
        <w:rPr>
          <w:lang w:val="zh-CN"/>
        </w:rPr>
        <w:t>委员会感到关切的是，尽管缔约国拥有强大的金融部门，而且是财富和资产管理中心，但在将人权和性别平等纳入投资活动方面，对投资者</w:t>
      </w:r>
      <w:r w:rsidRPr="00716331">
        <w:rPr>
          <w:lang w:val="zh-CN"/>
        </w:rPr>
        <w:t>(</w:t>
      </w:r>
      <w:r w:rsidRPr="00716331">
        <w:rPr>
          <w:lang w:val="zh-CN"/>
        </w:rPr>
        <w:t>包括公共退休基金和中小型投资公司</w:t>
      </w:r>
      <w:r w:rsidRPr="00716331">
        <w:rPr>
          <w:lang w:val="zh-CN"/>
        </w:rPr>
        <w:t>)</w:t>
      </w:r>
      <w:r w:rsidRPr="00716331">
        <w:rPr>
          <w:lang w:val="zh-CN"/>
        </w:rPr>
        <w:t>的引导不足。委员会还感到关切的是，缔约国的社会福利可能歧视妇女，特别是在儿童照护和老年人照护等照护经济领域。</w:t>
      </w:r>
    </w:p>
    <w:p w14:paraId="1DC931DE" w14:textId="77777777" w:rsidR="006B043E" w:rsidRPr="00716331" w:rsidRDefault="006B043E" w:rsidP="006B043E">
      <w:pPr>
        <w:pStyle w:val="SingleTxt"/>
        <w:rPr>
          <w:rFonts w:eastAsiaTheme="minorEastAsia"/>
        </w:rPr>
      </w:pPr>
      <w:r w:rsidRPr="00716331">
        <w:rPr>
          <w:lang w:val="zh-CN"/>
        </w:rPr>
        <w:t>43.</w:t>
      </w:r>
      <w:r w:rsidRPr="00716331">
        <w:rPr>
          <w:lang w:val="zh-CN"/>
        </w:rPr>
        <w:tab/>
      </w:r>
      <w:r w:rsidRPr="00716331">
        <w:rPr>
          <w:rFonts w:eastAsia="黑体"/>
          <w:spacing w:val="6"/>
          <w:lang w:val="zh-CN"/>
        </w:rPr>
        <w:t>委员会建议缔约国为包括公共和私营金融机构在内的投资者制定具体指南，介绍如何将人权和性别平等方面的考虑纳入投资决策。委员会还建议缔约国审查社会福利法律和政策，以确保不存在性别歧视，特别是在儿童照护、老年人照护和家政工作等照护经济方面</w:t>
      </w:r>
      <w:r w:rsidRPr="00716331">
        <w:rPr>
          <w:lang w:val="zh-CN"/>
        </w:rPr>
        <w:t>。</w:t>
      </w:r>
    </w:p>
    <w:p w14:paraId="4A8AE27F" w14:textId="77777777" w:rsidR="006B043E" w:rsidRPr="00716331" w:rsidRDefault="006B043E" w:rsidP="00A91C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716331">
        <w:rPr>
          <w:lang w:val="zh-CN"/>
        </w:rPr>
        <w:tab/>
      </w:r>
      <w:r w:rsidRPr="00716331">
        <w:rPr>
          <w:lang w:val="zh-CN"/>
        </w:rPr>
        <w:tab/>
      </w:r>
      <w:r w:rsidRPr="00716331">
        <w:rPr>
          <w:lang w:val="zh-CN"/>
        </w:rPr>
        <w:t>面临交叉形式歧视的妇女</w:t>
      </w:r>
    </w:p>
    <w:p w14:paraId="36D8D653" w14:textId="0AFF38F2" w:rsidR="002A2017" w:rsidRPr="003E4203" w:rsidRDefault="006B043E" w:rsidP="003E4203">
      <w:pPr>
        <w:pStyle w:val="SingleTxt"/>
        <w:rPr>
          <w:rFonts w:eastAsiaTheme="minorEastAsia"/>
        </w:rPr>
      </w:pPr>
      <w:r w:rsidRPr="00716331">
        <w:rPr>
          <w:lang w:val="zh-CN"/>
        </w:rPr>
        <w:t>44.</w:t>
      </w:r>
      <w:r w:rsidRPr="00716331">
        <w:rPr>
          <w:lang w:val="zh-CN"/>
        </w:rPr>
        <w:tab/>
      </w:r>
      <w:r w:rsidRPr="00716331">
        <w:rPr>
          <w:lang w:val="zh-CN"/>
        </w:rPr>
        <w:t>委员会感到关切的是，有报告称弱势或边缘妇女群体面临交叉形式歧视，例如残疾妇女无法获得平等的政治代表权，戴头巾的穆斯林妇女面临就业歧视。委员会关切地注意到，缺乏关于这些妇女群体在生活各领域状况的分类数据。</w:t>
      </w:r>
    </w:p>
    <w:p w14:paraId="5F041823" w14:textId="56902A96" w:rsidR="006B043E" w:rsidRPr="00716331" w:rsidRDefault="006B043E" w:rsidP="006B043E">
      <w:pPr>
        <w:pStyle w:val="SingleTxt"/>
      </w:pPr>
      <w:r w:rsidRPr="00716331">
        <w:rPr>
          <w:lang w:val="zh-CN"/>
        </w:rPr>
        <w:t>45.</w:t>
      </w:r>
      <w:r w:rsidRPr="00716331">
        <w:rPr>
          <w:lang w:val="zh-CN"/>
        </w:rPr>
        <w:tab/>
      </w:r>
      <w:r w:rsidRPr="00716331">
        <w:rPr>
          <w:rFonts w:eastAsia="黑体"/>
          <w:spacing w:val="6"/>
          <w:lang w:val="zh-CN"/>
        </w:rPr>
        <w:t>委员会回顾其先前的结论性意见</w:t>
      </w:r>
      <w:r w:rsidRPr="00716331">
        <w:rPr>
          <w:rFonts w:eastAsia="黑体"/>
          <w:spacing w:val="6"/>
          <w:lang w:val="zh-CN"/>
        </w:rPr>
        <w:t>(</w:t>
      </w:r>
      <w:hyperlink r:id="rId33" w:history="1">
        <w:r w:rsidRPr="002A2017">
          <w:rPr>
            <w:rStyle w:val="af7"/>
            <w:rFonts w:eastAsia="黑体"/>
            <w:spacing w:val="6"/>
            <w:lang w:val="zh-CN"/>
          </w:rPr>
          <w:t>CEDAW/C/LIE/CO/5/Rev.1</w:t>
        </w:r>
      </w:hyperlink>
      <w:r w:rsidRPr="00716331">
        <w:rPr>
          <w:rFonts w:eastAsia="黑体"/>
          <w:spacing w:val="6"/>
          <w:lang w:val="zh-CN"/>
        </w:rPr>
        <w:t>，第</w:t>
      </w:r>
      <w:r w:rsidRPr="00716331">
        <w:rPr>
          <w:rFonts w:eastAsia="黑体"/>
          <w:spacing w:val="6"/>
          <w:lang w:val="zh-CN"/>
        </w:rPr>
        <w:t>40</w:t>
      </w:r>
      <w:r w:rsidRPr="00716331">
        <w:rPr>
          <w:rFonts w:eastAsia="黑体"/>
          <w:spacing w:val="6"/>
          <w:lang w:val="zh-CN"/>
        </w:rPr>
        <w:t>段</w:t>
      </w:r>
      <w:r w:rsidRPr="00716331">
        <w:rPr>
          <w:rFonts w:eastAsia="黑体"/>
          <w:spacing w:val="6"/>
          <w:lang w:val="zh-CN"/>
        </w:rPr>
        <w:t>)</w:t>
      </w:r>
      <w:r w:rsidRPr="00716331">
        <w:rPr>
          <w:rFonts w:eastAsia="黑体"/>
          <w:spacing w:val="6"/>
          <w:lang w:val="zh-CN"/>
        </w:rPr>
        <w:t>，建议缔约国</w:t>
      </w:r>
      <w:r w:rsidRPr="00716331">
        <w:rPr>
          <w:lang w:val="zh-CN"/>
        </w:rPr>
        <w:t>：</w:t>
      </w:r>
    </w:p>
    <w:p w14:paraId="3B1EE4B6" w14:textId="37A2FEDA" w:rsidR="006B043E" w:rsidRPr="00716331" w:rsidRDefault="002A2017" w:rsidP="006B043E">
      <w:pPr>
        <w:pStyle w:val="SingleTxt"/>
        <w:rPr>
          <w:rFonts w:eastAsiaTheme="minorEastAsia"/>
        </w:rPr>
      </w:pPr>
      <w:r>
        <w:rPr>
          <w:lang w:val="zh-CN"/>
        </w:rPr>
        <w:tab/>
      </w:r>
      <w:r w:rsidR="006B043E" w:rsidRPr="00716331">
        <w:rPr>
          <w:lang w:val="zh-CN"/>
        </w:rPr>
        <w:t>(a)</w:t>
      </w:r>
      <w:r w:rsidR="006B043E" w:rsidRPr="00716331">
        <w:rPr>
          <w:lang w:val="zh-CN"/>
        </w:rPr>
        <w:tab/>
      </w:r>
      <w:r w:rsidR="006B043E" w:rsidRPr="00716331">
        <w:rPr>
          <w:rFonts w:eastAsia="黑体"/>
          <w:spacing w:val="6"/>
          <w:lang w:val="zh-CN"/>
        </w:rPr>
        <w:t>加强反歧视立法，明确禁止多重交叉形式歧视，包括基于性别、残疾和宗教的歧视</w:t>
      </w:r>
      <w:r w:rsidR="006B043E" w:rsidRPr="00716331">
        <w:rPr>
          <w:lang w:val="zh-CN"/>
        </w:rPr>
        <w:t>；</w:t>
      </w:r>
    </w:p>
    <w:p w14:paraId="2B38E679" w14:textId="0317BCBA" w:rsidR="006B043E" w:rsidRPr="00716331" w:rsidRDefault="002A2017" w:rsidP="006B043E">
      <w:pPr>
        <w:pStyle w:val="SingleTxt"/>
        <w:rPr>
          <w:rFonts w:eastAsiaTheme="minorEastAsia"/>
        </w:rPr>
      </w:pPr>
      <w:r>
        <w:rPr>
          <w:lang w:val="zh-CN"/>
        </w:rPr>
        <w:lastRenderedPageBreak/>
        <w:tab/>
      </w:r>
      <w:r w:rsidR="006B043E" w:rsidRPr="00716331">
        <w:rPr>
          <w:lang w:val="zh-CN"/>
        </w:rPr>
        <w:t>(b)</w:t>
      </w:r>
      <w:r w:rsidR="006B043E" w:rsidRPr="00716331">
        <w:rPr>
          <w:lang w:val="zh-CN"/>
        </w:rPr>
        <w:tab/>
      </w:r>
      <w:r w:rsidR="006B043E" w:rsidRPr="00716331">
        <w:rPr>
          <w:rFonts w:eastAsia="黑体"/>
          <w:spacing w:val="6"/>
          <w:lang w:val="zh-CN"/>
        </w:rPr>
        <w:t>收集关于面临交叉形式歧视的妇女的数据，并在下一次定期报告中提供关于这些群体在私人和公共领域状况的信息</w:t>
      </w:r>
      <w:r w:rsidR="006B043E" w:rsidRPr="00716331">
        <w:rPr>
          <w:lang w:val="zh-CN"/>
        </w:rPr>
        <w:t>；</w:t>
      </w:r>
    </w:p>
    <w:p w14:paraId="40EE66F4" w14:textId="40AFE2A5" w:rsidR="006B043E" w:rsidRPr="00716331" w:rsidRDefault="002A2017" w:rsidP="006B043E">
      <w:pPr>
        <w:pStyle w:val="SingleTxt"/>
        <w:rPr>
          <w:rFonts w:eastAsiaTheme="minorEastAsia"/>
        </w:rPr>
      </w:pPr>
      <w:r>
        <w:rPr>
          <w:lang w:val="zh-CN"/>
        </w:rPr>
        <w:tab/>
      </w:r>
      <w:r w:rsidR="006B043E" w:rsidRPr="00716331">
        <w:rPr>
          <w:lang w:val="zh-CN"/>
        </w:rPr>
        <w:t>(c)</w:t>
      </w:r>
      <w:r w:rsidR="006B043E" w:rsidRPr="00716331">
        <w:rPr>
          <w:lang w:val="zh-CN"/>
        </w:rPr>
        <w:tab/>
      </w:r>
      <w:r w:rsidR="006B043E" w:rsidRPr="00716331">
        <w:rPr>
          <w:rFonts w:eastAsia="黑体"/>
          <w:spacing w:val="6"/>
          <w:lang w:val="zh-CN"/>
        </w:rPr>
        <w:t>确保各政党和机构采取包容性政策和无障碍措施，支持残疾妇女参与</w:t>
      </w:r>
      <w:r w:rsidR="006B043E" w:rsidRPr="00716331">
        <w:rPr>
          <w:lang w:val="zh-CN"/>
        </w:rPr>
        <w:t>。</w:t>
      </w:r>
    </w:p>
    <w:p w14:paraId="14F084EC" w14:textId="77777777" w:rsidR="006B043E" w:rsidRPr="00716331" w:rsidRDefault="006B043E" w:rsidP="00A91C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716331">
        <w:rPr>
          <w:lang w:val="zh-CN"/>
        </w:rPr>
        <w:tab/>
      </w:r>
      <w:r w:rsidRPr="00716331">
        <w:rPr>
          <w:lang w:val="zh-CN"/>
        </w:rPr>
        <w:tab/>
      </w:r>
      <w:r w:rsidRPr="00716331">
        <w:rPr>
          <w:lang w:val="zh-CN"/>
        </w:rPr>
        <w:t>婚姻与家庭关系</w:t>
      </w:r>
    </w:p>
    <w:p w14:paraId="6A2802E3" w14:textId="77777777" w:rsidR="006B043E" w:rsidRPr="00716331" w:rsidRDefault="006B043E" w:rsidP="006B043E">
      <w:pPr>
        <w:pStyle w:val="SingleTxt"/>
      </w:pPr>
      <w:r w:rsidRPr="00716331">
        <w:rPr>
          <w:lang w:val="zh-CN"/>
        </w:rPr>
        <w:t>46.</w:t>
      </w:r>
      <w:r w:rsidRPr="00716331">
        <w:rPr>
          <w:lang w:val="zh-CN"/>
        </w:rPr>
        <w:tab/>
      </w:r>
      <w:r w:rsidRPr="00716331">
        <w:rPr>
          <w:lang w:val="zh-CN"/>
        </w:rPr>
        <w:t>委员会关切地注意到，缔约国缺乏关于离婚对配偶双方所造成经济后果的研究和分析。委员会还感到关切的是，有报告表明，在家庭法问题上，特别是在涉及家庭暴力的问题上，妇女诉诸司法的机会受限。</w:t>
      </w:r>
    </w:p>
    <w:p w14:paraId="1C039E4D" w14:textId="72A280A6" w:rsidR="006B043E" w:rsidRPr="00716331" w:rsidRDefault="006B043E" w:rsidP="006B043E">
      <w:pPr>
        <w:pStyle w:val="SingleTxt"/>
        <w:rPr>
          <w:rFonts w:eastAsiaTheme="minorEastAsia"/>
        </w:rPr>
      </w:pPr>
      <w:r w:rsidRPr="00716331">
        <w:rPr>
          <w:lang w:val="zh-CN"/>
        </w:rPr>
        <w:t>47.</w:t>
      </w:r>
      <w:r w:rsidRPr="00716331">
        <w:rPr>
          <w:lang w:val="zh-CN"/>
        </w:rPr>
        <w:tab/>
      </w:r>
      <w:r w:rsidRPr="00716331">
        <w:rPr>
          <w:rFonts w:eastAsia="黑体"/>
          <w:spacing w:val="6"/>
          <w:lang w:val="zh-CN"/>
        </w:rPr>
        <w:t>委员会回顾其先前的结论性意见</w:t>
      </w:r>
      <w:r w:rsidRPr="00716331">
        <w:rPr>
          <w:rFonts w:eastAsia="黑体"/>
          <w:spacing w:val="6"/>
          <w:lang w:val="zh-CN"/>
        </w:rPr>
        <w:t>(</w:t>
      </w:r>
      <w:hyperlink r:id="rId34" w:history="1">
        <w:r w:rsidRPr="002A2017">
          <w:rPr>
            <w:rStyle w:val="af7"/>
            <w:rFonts w:eastAsia="黑体"/>
            <w:spacing w:val="6"/>
            <w:lang w:val="zh-CN"/>
          </w:rPr>
          <w:t>CEDAW/C/LIE/CO/5/Rev.1</w:t>
        </w:r>
      </w:hyperlink>
      <w:r w:rsidRPr="00716331">
        <w:rPr>
          <w:rFonts w:eastAsia="黑体"/>
          <w:spacing w:val="6"/>
          <w:lang w:val="zh-CN"/>
        </w:rPr>
        <w:t>，第</w:t>
      </w:r>
      <w:r w:rsidRPr="00716331">
        <w:rPr>
          <w:rFonts w:eastAsia="黑体"/>
          <w:spacing w:val="6"/>
          <w:lang w:val="zh-CN"/>
        </w:rPr>
        <w:t>42</w:t>
      </w:r>
      <w:r w:rsidRPr="00716331">
        <w:rPr>
          <w:rFonts w:eastAsia="黑体"/>
          <w:spacing w:val="6"/>
          <w:lang w:val="zh-CN"/>
        </w:rPr>
        <w:t>段</w:t>
      </w:r>
      <w:r w:rsidRPr="00716331">
        <w:rPr>
          <w:rFonts w:eastAsia="黑体"/>
          <w:spacing w:val="6"/>
          <w:lang w:val="zh-CN"/>
        </w:rPr>
        <w:t>)</w:t>
      </w:r>
      <w:r w:rsidRPr="00716331">
        <w:rPr>
          <w:rFonts w:eastAsia="黑体"/>
          <w:spacing w:val="6"/>
          <w:lang w:val="zh-CN"/>
        </w:rPr>
        <w:t>，建议缔约国按照关于婚姻、家庭关系及其解除的经济后果的第</w:t>
      </w:r>
      <w:r w:rsidRPr="00716331">
        <w:rPr>
          <w:rFonts w:eastAsia="黑体"/>
          <w:spacing w:val="6"/>
          <w:lang w:val="zh-CN"/>
        </w:rPr>
        <w:t>29</w:t>
      </w:r>
      <w:r w:rsidRPr="00716331">
        <w:rPr>
          <w:rFonts w:eastAsia="黑体"/>
          <w:spacing w:val="6"/>
          <w:lang w:val="zh-CN"/>
        </w:rPr>
        <w:t>号一般性建议</w:t>
      </w:r>
      <w:r w:rsidRPr="00716331">
        <w:rPr>
          <w:rFonts w:eastAsia="黑体"/>
          <w:spacing w:val="6"/>
          <w:lang w:val="zh-CN"/>
        </w:rPr>
        <w:t>(2013</w:t>
      </w:r>
      <w:r w:rsidRPr="00716331">
        <w:rPr>
          <w:rFonts w:eastAsia="黑体"/>
          <w:spacing w:val="6"/>
          <w:lang w:val="zh-CN"/>
        </w:rPr>
        <w:t>年</w:t>
      </w:r>
      <w:r w:rsidRPr="00716331">
        <w:rPr>
          <w:rFonts w:eastAsia="黑体"/>
          <w:spacing w:val="6"/>
          <w:lang w:val="zh-CN"/>
        </w:rPr>
        <w:t>)</w:t>
      </w:r>
      <w:r w:rsidRPr="00716331">
        <w:rPr>
          <w:rFonts w:eastAsia="黑体"/>
          <w:spacing w:val="6"/>
          <w:lang w:val="zh-CN"/>
        </w:rPr>
        <w:t>，研究离婚对配偶双方造成的经济后果。委员会还建议缔约国确保根据经济需要向妇女提供免费法律援助，包括在分居程序中提供法律代理，特别是在涉及家庭暴力的案件中</w:t>
      </w:r>
      <w:r w:rsidRPr="00716331">
        <w:rPr>
          <w:lang w:val="zh-CN"/>
        </w:rPr>
        <w:t>。</w:t>
      </w:r>
    </w:p>
    <w:p w14:paraId="51DCAFA9" w14:textId="77777777" w:rsidR="006B043E" w:rsidRPr="00716331" w:rsidRDefault="006B043E" w:rsidP="00A91C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716331">
        <w:rPr>
          <w:lang w:val="zh-CN"/>
        </w:rPr>
        <w:tab/>
      </w:r>
      <w:r w:rsidRPr="00716331">
        <w:rPr>
          <w:lang w:val="zh-CN"/>
        </w:rPr>
        <w:tab/>
      </w:r>
      <w:r w:rsidRPr="00716331">
        <w:rPr>
          <w:lang w:val="zh-CN"/>
        </w:rPr>
        <w:t>《北京宣言》和《行动纲要》</w:t>
      </w:r>
    </w:p>
    <w:p w14:paraId="1A4BCF5F" w14:textId="20169789" w:rsidR="006B043E" w:rsidRPr="00716331" w:rsidRDefault="006B043E" w:rsidP="006B043E">
      <w:pPr>
        <w:pStyle w:val="SingleTxt"/>
      </w:pPr>
      <w:r w:rsidRPr="00716331">
        <w:rPr>
          <w:lang w:val="zh-CN"/>
        </w:rPr>
        <w:t>48.</w:t>
      </w:r>
      <w:r w:rsidRPr="00716331">
        <w:rPr>
          <w:lang w:val="zh-CN"/>
        </w:rPr>
        <w:tab/>
      </w:r>
      <w:r w:rsidRPr="000B3190">
        <w:rPr>
          <w:rFonts w:asciiTheme="majorBidi" w:eastAsia="黑体" w:hAnsiTheme="majorBidi" w:cstheme="majorBidi"/>
          <w:spacing w:val="10"/>
          <w:lang w:val="zh-CN"/>
        </w:rPr>
        <w:t>委员会促请缔约国利用《北京宣言》和《行动纲要》，并进一步评价《公约》</w:t>
      </w:r>
      <w:r w:rsidRPr="000B3190">
        <w:rPr>
          <w:rFonts w:asciiTheme="majorBidi" w:eastAsia="黑体" w:hAnsiTheme="majorBidi" w:cstheme="majorBidi"/>
          <w:lang w:val="zh-CN"/>
        </w:rPr>
        <w:t>所载各项权利的实现情况，以实现男女实质平等</w:t>
      </w:r>
      <w:r w:rsidRPr="00716331">
        <w:rPr>
          <w:lang w:val="zh-CN"/>
        </w:rPr>
        <w:t>。</w:t>
      </w:r>
    </w:p>
    <w:p w14:paraId="695F3558" w14:textId="77777777" w:rsidR="006B043E" w:rsidRPr="00716331" w:rsidRDefault="006B043E" w:rsidP="00A91C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716331">
        <w:rPr>
          <w:lang w:val="zh-CN"/>
        </w:rPr>
        <w:tab/>
      </w:r>
      <w:r w:rsidRPr="00716331">
        <w:rPr>
          <w:lang w:val="zh-CN"/>
        </w:rPr>
        <w:tab/>
      </w:r>
      <w:r w:rsidRPr="00716331">
        <w:rPr>
          <w:lang w:val="zh-CN"/>
        </w:rPr>
        <w:t>传播</w:t>
      </w:r>
    </w:p>
    <w:p w14:paraId="048E55E7" w14:textId="77777777" w:rsidR="006B043E" w:rsidRPr="00716331" w:rsidRDefault="006B043E" w:rsidP="006B043E">
      <w:pPr>
        <w:pStyle w:val="SingleTxt"/>
      </w:pPr>
      <w:r w:rsidRPr="00716331">
        <w:rPr>
          <w:lang w:val="zh-CN"/>
        </w:rPr>
        <w:t>49.</w:t>
      </w:r>
      <w:r w:rsidRPr="00716331">
        <w:rPr>
          <w:lang w:val="zh-CN"/>
        </w:rPr>
        <w:tab/>
      </w:r>
      <w:r w:rsidRPr="00716331">
        <w:rPr>
          <w:rFonts w:eastAsia="黑体"/>
          <w:spacing w:val="6"/>
          <w:lang w:val="zh-CN"/>
        </w:rPr>
        <w:t>委员会请缔约国确保以缔约国官方语言向各级</w:t>
      </w:r>
      <w:r w:rsidRPr="00716331">
        <w:rPr>
          <w:rFonts w:eastAsia="黑体"/>
          <w:spacing w:val="6"/>
          <w:lang w:val="zh-CN"/>
        </w:rPr>
        <w:t>(</w:t>
      </w:r>
      <w:r w:rsidRPr="00716331">
        <w:rPr>
          <w:rFonts w:eastAsia="黑体"/>
          <w:spacing w:val="6"/>
          <w:lang w:val="zh-CN"/>
        </w:rPr>
        <w:t>国家、地区、地方</w:t>
      </w:r>
      <w:r w:rsidRPr="00716331">
        <w:rPr>
          <w:rFonts w:eastAsia="黑体"/>
          <w:spacing w:val="6"/>
          <w:lang w:val="zh-CN"/>
        </w:rPr>
        <w:t>)</w:t>
      </w:r>
      <w:r w:rsidRPr="00716331">
        <w:rPr>
          <w:rFonts w:eastAsia="黑体"/>
          <w:spacing w:val="6"/>
          <w:lang w:val="zh-CN"/>
        </w:rPr>
        <w:t>相关国家机构，特别是政府、议会和司法机构及时传播本结论性意见，以使之得到充分落实</w:t>
      </w:r>
      <w:r w:rsidRPr="00716331">
        <w:rPr>
          <w:lang w:val="zh-CN"/>
        </w:rPr>
        <w:t>。</w:t>
      </w:r>
    </w:p>
    <w:p w14:paraId="638225BB" w14:textId="77777777" w:rsidR="006B043E" w:rsidRPr="00716331" w:rsidRDefault="006B043E" w:rsidP="00A91C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716331">
        <w:rPr>
          <w:lang w:val="zh-CN"/>
        </w:rPr>
        <w:tab/>
      </w:r>
      <w:r w:rsidRPr="00716331">
        <w:rPr>
          <w:lang w:val="zh-CN"/>
        </w:rPr>
        <w:tab/>
      </w:r>
      <w:r w:rsidRPr="00716331">
        <w:rPr>
          <w:lang w:val="zh-CN"/>
        </w:rPr>
        <w:t>批准其他条约</w:t>
      </w:r>
    </w:p>
    <w:p w14:paraId="4ABE7B0D" w14:textId="5999D567" w:rsidR="002A2017" w:rsidRPr="003E4203" w:rsidRDefault="006B043E" w:rsidP="003E4203">
      <w:pPr>
        <w:pStyle w:val="SingleTxt"/>
      </w:pPr>
      <w:r w:rsidRPr="00716331">
        <w:rPr>
          <w:lang w:val="zh-CN"/>
        </w:rPr>
        <w:t>50.</w:t>
      </w:r>
      <w:r w:rsidRPr="00716331">
        <w:rPr>
          <w:lang w:val="zh-CN"/>
        </w:rPr>
        <w:tab/>
      </w:r>
      <w:bookmarkStart w:id="2" w:name="TmpSave"/>
      <w:r w:rsidRPr="000B3190">
        <w:rPr>
          <w:rFonts w:asciiTheme="majorBidi" w:eastAsia="黑体" w:hAnsiTheme="majorBidi" w:cstheme="majorBidi"/>
          <w:lang w:val="zh-CN"/>
        </w:rPr>
        <w:t>委员会指出，缔约国如能加入九项主要国际人权文书</w:t>
      </w:r>
      <w:r w:rsidRPr="000B3190">
        <w:rPr>
          <w:rFonts w:asciiTheme="majorBidi" w:eastAsia="黑体" w:hAnsiTheme="majorBidi" w:cstheme="majorBidi"/>
        </w:rPr>
        <w:footnoteReference w:id="2"/>
      </w:r>
      <w:r w:rsidR="003E4203" w:rsidRPr="000B3190">
        <w:rPr>
          <w:rFonts w:asciiTheme="majorBidi" w:eastAsia="黑体" w:hAnsiTheme="majorBidi" w:cstheme="majorBidi"/>
          <w:lang w:val="zh-CN"/>
        </w:rPr>
        <w:t xml:space="preserve"> </w:t>
      </w:r>
      <w:r w:rsidRPr="000B3190">
        <w:rPr>
          <w:rFonts w:asciiTheme="majorBidi" w:eastAsia="黑体" w:hAnsiTheme="majorBidi" w:cstheme="majorBidi"/>
          <w:lang w:val="zh-CN"/>
        </w:rPr>
        <w:t>和相关区域文书，将会促进妇女在生活各个方面享有人权和基本自由。因此，委员会鼓励缔约国批准《保护所有移徙工人及其家庭成员权利国际公约》和《保护所有人免遭强迫失踪国际公约》</w:t>
      </w:r>
      <w:bookmarkEnd w:id="2"/>
      <w:r w:rsidRPr="00716331">
        <w:rPr>
          <w:lang w:val="zh-CN"/>
        </w:rPr>
        <w:t>。</w:t>
      </w:r>
    </w:p>
    <w:p w14:paraId="5C21C7A7" w14:textId="36969AD4" w:rsidR="006B043E" w:rsidRPr="00716331" w:rsidRDefault="006B043E" w:rsidP="00A91C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716331">
        <w:rPr>
          <w:lang w:val="zh-CN"/>
        </w:rPr>
        <w:tab/>
      </w:r>
      <w:r w:rsidRPr="00716331">
        <w:rPr>
          <w:lang w:val="zh-CN"/>
        </w:rPr>
        <w:tab/>
      </w:r>
      <w:r w:rsidRPr="00716331">
        <w:rPr>
          <w:lang w:val="zh-CN"/>
        </w:rPr>
        <w:t>落实结论性意见的后续行动</w:t>
      </w:r>
    </w:p>
    <w:p w14:paraId="16F52D4F" w14:textId="77777777" w:rsidR="006B043E" w:rsidRPr="00716331" w:rsidRDefault="006B043E" w:rsidP="006B043E">
      <w:pPr>
        <w:pStyle w:val="SingleTxt"/>
      </w:pPr>
      <w:r w:rsidRPr="00716331">
        <w:rPr>
          <w:lang w:val="zh-CN"/>
        </w:rPr>
        <w:t>51.</w:t>
      </w:r>
      <w:r w:rsidRPr="00716331">
        <w:rPr>
          <w:lang w:val="zh-CN"/>
        </w:rPr>
        <w:tab/>
      </w:r>
      <w:r w:rsidRPr="00716331">
        <w:rPr>
          <w:rFonts w:eastAsia="黑体"/>
          <w:spacing w:val="6"/>
          <w:lang w:val="zh-CN"/>
        </w:rPr>
        <w:t>委员会请缔约国在两年内提供书面资料，说明为执行上文第</w:t>
      </w:r>
      <w:r w:rsidRPr="00716331">
        <w:rPr>
          <w:rFonts w:eastAsia="黑体"/>
          <w:spacing w:val="6"/>
          <w:lang w:val="zh-CN"/>
        </w:rPr>
        <w:t>11</w:t>
      </w:r>
      <w:r w:rsidRPr="00716331">
        <w:rPr>
          <w:rFonts w:eastAsia="黑体"/>
          <w:spacing w:val="6"/>
          <w:lang w:val="zh-CN"/>
        </w:rPr>
        <w:t>、</w:t>
      </w:r>
      <w:r w:rsidRPr="00716331">
        <w:rPr>
          <w:rFonts w:eastAsia="黑体"/>
          <w:spacing w:val="6"/>
          <w:lang w:val="zh-CN"/>
        </w:rPr>
        <w:t>39(e)</w:t>
      </w:r>
      <w:r w:rsidRPr="00716331">
        <w:rPr>
          <w:rFonts w:eastAsia="黑体"/>
          <w:spacing w:val="6"/>
          <w:lang w:val="zh-CN"/>
        </w:rPr>
        <w:t>、</w:t>
      </w:r>
      <w:r w:rsidRPr="00716331">
        <w:rPr>
          <w:rFonts w:eastAsia="黑体"/>
          <w:spacing w:val="6"/>
          <w:lang w:val="zh-CN"/>
        </w:rPr>
        <w:t>41(a)</w:t>
      </w:r>
      <w:r w:rsidRPr="00716331">
        <w:rPr>
          <w:rFonts w:eastAsia="黑体"/>
          <w:spacing w:val="6"/>
          <w:lang w:val="zh-CN"/>
        </w:rPr>
        <w:t>和</w:t>
      </w:r>
      <w:r w:rsidRPr="00716331">
        <w:rPr>
          <w:rFonts w:eastAsia="黑体"/>
          <w:spacing w:val="6"/>
          <w:lang w:val="zh-CN"/>
        </w:rPr>
        <w:t>47</w:t>
      </w:r>
      <w:r w:rsidRPr="00716331">
        <w:rPr>
          <w:rFonts w:eastAsia="黑体"/>
          <w:spacing w:val="6"/>
          <w:lang w:val="zh-CN"/>
        </w:rPr>
        <w:t>段所载建议而采取的步骤</w:t>
      </w:r>
      <w:r w:rsidRPr="00716331">
        <w:rPr>
          <w:lang w:val="zh-CN"/>
        </w:rPr>
        <w:t>。</w:t>
      </w:r>
    </w:p>
    <w:p w14:paraId="59FACF39" w14:textId="77777777" w:rsidR="003E4203" w:rsidRDefault="003E4203">
      <w:pPr>
        <w:spacing w:after="160" w:line="259" w:lineRule="auto"/>
        <w:jc w:val="left"/>
        <w:rPr>
          <w:rFonts w:eastAsia="黑体"/>
          <w:szCs w:val="21"/>
          <w:lang w:val="zh-CN"/>
        </w:rPr>
      </w:pPr>
      <w:r>
        <w:rPr>
          <w:lang w:val="zh-CN"/>
        </w:rPr>
        <w:br w:type="page"/>
      </w:r>
    </w:p>
    <w:p w14:paraId="56D7E8CB" w14:textId="5513218C" w:rsidR="006B043E" w:rsidRPr="00716331" w:rsidRDefault="006B043E" w:rsidP="00A91C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716331">
        <w:rPr>
          <w:lang w:val="zh-CN"/>
        </w:rPr>
        <w:lastRenderedPageBreak/>
        <w:tab/>
      </w:r>
      <w:r w:rsidRPr="00716331">
        <w:rPr>
          <w:lang w:val="zh-CN"/>
        </w:rPr>
        <w:tab/>
      </w:r>
      <w:r w:rsidRPr="00716331">
        <w:rPr>
          <w:lang w:val="zh-CN"/>
        </w:rPr>
        <w:t>编写下次报告</w:t>
      </w:r>
    </w:p>
    <w:p w14:paraId="340A9D52" w14:textId="11DA25BC" w:rsidR="006B043E" w:rsidRPr="00716331" w:rsidRDefault="006B043E" w:rsidP="006B043E">
      <w:pPr>
        <w:pStyle w:val="SingleTxt"/>
      </w:pPr>
      <w:r w:rsidRPr="00716331">
        <w:rPr>
          <w:lang w:val="zh-CN"/>
        </w:rPr>
        <w:t>52.</w:t>
      </w:r>
      <w:r w:rsidRPr="00716331">
        <w:rPr>
          <w:lang w:val="zh-CN"/>
        </w:rPr>
        <w:tab/>
      </w:r>
      <w:r w:rsidRPr="00716331">
        <w:rPr>
          <w:rFonts w:eastAsia="黑体"/>
          <w:spacing w:val="6"/>
          <w:lang w:val="zh-CN"/>
        </w:rPr>
        <w:t>委员会将根据未来清晰且规范化的缔约国报告时间表</w:t>
      </w:r>
      <w:r w:rsidRPr="00716331">
        <w:rPr>
          <w:rFonts w:eastAsia="黑体"/>
          <w:spacing w:val="6"/>
          <w:lang w:val="zh-CN"/>
        </w:rPr>
        <w:t>(</w:t>
      </w:r>
      <w:r w:rsidRPr="00716331">
        <w:rPr>
          <w:rFonts w:eastAsia="黑体"/>
          <w:spacing w:val="6"/>
          <w:lang w:val="zh-CN"/>
        </w:rPr>
        <w:t>大会第</w:t>
      </w:r>
      <w:hyperlink r:id="rId35" w:history="1">
        <w:r w:rsidRPr="002A2017">
          <w:rPr>
            <w:rStyle w:val="af7"/>
            <w:rFonts w:eastAsia="黑体"/>
            <w:spacing w:val="6"/>
            <w:lang w:val="zh-CN"/>
          </w:rPr>
          <w:t>79/165</w:t>
        </w:r>
      </w:hyperlink>
      <w:r w:rsidRPr="00716331">
        <w:rPr>
          <w:rFonts w:eastAsia="黑体"/>
          <w:spacing w:val="6"/>
          <w:lang w:val="zh-CN"/>
        </w:rPr>
        <w:t>号决议，第</w:t>
      </w:r>
      <w:r w:rsidRPr="00716331">
        <w:rPr>
          <w:rFonts w:eastAsia="黑体"/>
          <w:spacing w:val="6"/>
          <w:lang w:val="zh-CN"/>
        </w:rPr>
        <w:t>6</w:t>
      </w:r>
      <w:r w:rsidRPr="00716331">
        <w:rPr>
          <w:rFonts w:eastAsia="黑体"/>
          <w:spacing w:val="6"/>
          <w:lang w:val="zh-CN"/>
        </w:rPr>
        <w:t>段</w:t>
      </w:r>
      <w:r w:rsidRPr="00716331">
        <w:rPr>
          <w:rFonts w:eastAsia="黑体"/>
          <w:spacing w:val="6"/>
          <w:lang w:val="zh-CN"/>
        </w:rPr>
        <w:t>)</w:t>
      </w:r>
      <w:r w:rsidRPr="00716331">
        <w:rPr>
          <w:rFonts w:eastAsia="黑体"/>
          <w:spacing w:val="6"/>
          <w:lang w:val="zh-CN"/>
        </w:rPr>
        <w:t>，并在通过缔约国报告前议题和问题清单</w:t>
      </w:r>
      <w:r w:rsidRPr="00716331">
        <w:rPr>
          <w:rFonts w:eastAsia="黑体"/>
          <w:spacing w:val="6"/>
          <w:lang w:val="zh-CN"/>
        </w:rPr>
        <w:t>(</w:t>
      </w:r>
      <w:r w:rsidRPr="00716331">
        <w:rPr>
          <w:rFonts w:eastAsia="黑体"/>
          <w:spacing w:val="6"/>
          <w:lang w:val="zh-CN"/>
        </w:rPr>
        <w:t>如适用</w:t>
      </w:r>
      <w:r w:rsidRPr="00716331">
        <w:rPr>
          <w:rFonts w:eastAsia="黑体"/>
          <w:spacing w:val="6"/>
          <w:lang w:val="zh-CN"/>
        </w:rPr>
        <w:t>)</w:t>
      </w:r>
      <w:r w:rsidRPr="00716331">
        <w:rPr>
          <w:rFonts w:eastAsia="黑体"/>
          <w:spacing w:val="6"/>
          <w:lang w:val="zh-CN"/>
        </w:rPr>
        <w:t>之后，确定缔约国第七次定期报告的截止日期。下次定期报告应涵盖其提交前的整个时期</w:t>
      </w:r>
      <w:r w:rsidRPr="00716331">
        <w:rPr>
          <w:lang w:val="zh-CN"/>
        </w:rPr>
        <w:t>。</w:t>
      </w:r>
    </w:p>
    <w:p w14:paraId="16422A02" w14:textId="3798A363" w:rsidR="006B043E" w:rsidRPr="00716331" w:rsidRDefault="006B043E" w:rsidP="006B043E">
      <w:pPr>
        <w:pStyle w:val="SingleTxt"/>
      </w:pPr>
      <w:r w:rsidRPr="00716331">
        <w:rPr>
          <w:lang w:val="zh-CN"/>
        </w:rPr>
        <w:t>53.</w:t>
      </w:r>
      <w:r w:rsidRPr="00716331">
        <w:rPr>
          <w:lang w:val="zh-CN"/>
        </w:rPr>
        <w:tab/>
      </w:r>
      <w:r w:rsidRPr="00716331">
        <w:rPr>
          <w:rFonts w:eastAsia="黑体"/>
          <w:spacing w:val="6"/>
          <w:lang w:val="zh-CN"/>
        </w:rPr>
        <w:t>委员会请缔约国遵守《包括共同核心文件和条约专要文件准则在内的根据国际人权条约提交报告的协调准则》</w:t>
      </w:r>
      <w:r w:rsidRPr="00716331">
        <w:rPr>
          <w:rFonts w:eastAsia="黑体"/>
          <w:spacing w:val="6"/>
          <w:lang w:val="zh-CN"/>
        </w:rPr>
        <w:t>(</w:t>
      </w:r>
      <w:hyperlink r:id="rId36" w:history="1">
        <w:r w:rsidRPr="002A2017">
          <w:rPr>
            <w:rStyle w:val="af7"/>
            <w:rFonts w:eastAsia="黑体"/>
            <w:spacing w:val="6"/>
            <w:lang w:val="zh-CN"/>
          </w:rPr>
          <w:t>HRI/GEN/2/Rev.6</w:t>
        </w:r>
      </w:hyperlink>
      <w:r w:rsidRPr="00716331">
        <w:rPr>
          <w:rFonts w:eastAsia="黑体"/>
          <w:spacing w:val="6"/>
          <w:lang w:val="zh-CN"/>
        </w:rPr>
        <w:t>，第一章</w:t>
      </w:r>
      <w:r w:rsidRPr="00716331">
        <w:rPr>
          <w:rFonts w:eastAsia="黑体"/>
          <w:spacing w:val="6"/>
          <w:lang w:val="zh-CN"/>
        </w:rPr>
        <w:t>)</w:t>
      </w:r>
      <w:r w:rsidRPr="00716331">
        <w:rPr>
          <w:lang w:val="zh-CN"/>
        </w:rPr>
        <w:t>。</w:t>
      </w:r>
    </w:p>
    <w:p w14:paraId="064982D5" w14:textId="47CF8B65" w:rsidR="006B043E" w:rsidRPr="00716331" w:rsidRDefault="0099709D" w:rsidP="0099709D">
      <w:pPr>
        <w:pStyle w:val="SingleTxt"/>
        <w:spacing w:after="0" w:line="240" w:lineRule="auto"/>
        <w:rPr>
          <w:sz w:val="20"/>
        </w:rPr>
      </w:pPr>
      <w:r w:rsidRPr="00716331">
        <w:rPr>
          <w:rFonts w:hint="eastAsia"/>
          <w:noProof/>
          <w:sz w:val="20"/>
        </w:rPr>
        <mc:AlternateContent>
          <mc:Choice Requires="wps">
            <w:drawing>
              <wp:anchor distT="0" distB="0" distL="114300" distR="114300" simplePos="0" relativeHeight="251659264" behindDoc="0" locked="0" layoutInCell="1" allowOverlap="1" wp14:anchorId="00237E02" wp14:editId="0B91074D">
                <wp:simplePos x="0" y="0"/>
                <wp:positionH relativeFrom="column">
                  <wp:align>center</wp:align>
                </wp:positionH>
                <wp:positionV relativeFrom="paragraph">
                  <wp:posOffset>381000</wp:posOffset>
                </wp:positionV>
                <wp:extent cx="914400" cy="0"/>
                <wp:effectExtent l="0" t="0" r="0" b="0"/>
                <wp:wrapNone/>
                <wp:docPr id="188877064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B33E55"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6B043E" w:rsidRPr="00716331" w:rsidSect="006B043E">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06T12:52:00Z" w:initials="Start">
    <w:p w14:paraId="3D15999D" w14:textId="77777777" w:rsidR="00540789" w:rsidRDefault="00540789">
      <w:pPr>
        <w:pStyle w:val="ae"/>
      </w:pPr>
      <w:r>
        <w:rPr>
          <w:rStyle w:val="af2"/>
        </w:rPr>
        <w:annotationRef/>
      </w:r>
      <w:r>
        <w:t>&lt;&lt;ODS JOB NO&gt;&gt;N2505280C&lt;&lt;ODS JOB NO&gt;&gt;</w:t>
      </w:r>
    </w:p>
    <w:p w14:paraId="69BB04A2" w14:textId="77777777" w:rsidR="00540789" w:rsidRDefault="00540789">
      <w:pPr>
        <w:pStyle w:val="ae"/>
      </w:pPr>
      <w:r>
        <w:t>&lt;&lt;ODS DOC SYMBOL1&gt;&gt;CEDAW/C/LIE/CO/6&lt;&lt;ODS DOC SYMBOL1&gt;&gt;</w:t>
      </w:r>
    </w:p>
    <w:p w14:paraId="4B6C1A08" w14:textId="46ADBD4E" w:rsidR="00540789" w:rsidRDefault="00540789">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B6C1A0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CC2DE60" w16cex:dateUtc="2025-03-06T17: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B6C1A08" w16cid:durableId="4CC2DE6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CF20E" w14:textId="77777777" w:rsidR="006A54F9" w:rsidRDefault="006A54F9" w:rsidP="00E3371C">
      <w:pPr>
        <w:spacing w:line="240" w:lineRule="auto"/>
      </w:pPr>
      <w:r>
        <w:separator/>
      </w:r>
    </w:p>
  </w:endnote>
  <w:endnote w:type="continuationSeparator" w:id="0">
    <w:p w14:paraId="07F6C22D" w14:textId="77777777" w:rsidR="006A54F9" w:rsidRDefault="006A54F9"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40789" w14:paraId="40F9BBE0" w14:textId="77777777" w:rsidTr="00540789">
      <w:tc>
        <w:tcPr>
          <w:tcW w:w="4920" w:type="dxa"/>
          <w:shd w:val="clear" w:color="auto" w:fill="auto"/>
        </w:tcPr>
        <w:p w14:paraId="4BCA34C1" w14:textId="737A2551" w:rsidR="00540789" w:rsidRPr="00540789" w:rsidRDefault="00540789" w:rsidP="00540789">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62E10">
            <w:rPr>
              <w:b w:val="0"/>
              <w:w w:val="103"/>
              <w:sz w:val="14"/>
            </w:rPr>
            <w:t>25-03327</w:t>
          </w:r>
          <w:r>
            <w:rPr>
              <w:b w:val="0"/>
              <w:w w:val="103"/>
              <w:sz w:val="14"/>
            </w:rPr>
            <w:fldChar w:fldCharType="end"/>
          </w:r>
        </w:p>
      </w:tc>
      <w:tc>
        <w:tcPr>
          <w:tcW w:w="4920" w:type="dxa"/>
          <w:shd w:val="clear" w:color="auto" w:fill="auto"/>
        </w:tcPr>
        <w:p w14:paraId="27569E0A" w14:textId="721CBAC8" w:rsidR="00540789" w:rsidRPr="00540789" w:rsidRDefault="00540789" w:rsidP="00540789">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76D25CC" w14:textId="77777777" w:rsidR="00540789" w:rsidRPr="00540789" w:rsidRDefault="00540789" w:rsidP="00540789">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40789" w14:paraId="65433613" w14:textId="77777777" w:rsidTr="00540789">
      <w:tc>
        <w:tcPr>
          <w:tcW w:w="4920" w:type="dxa"/>
          <w:shd w:val="clear" w:color="auto" w:fill="auto"/>
        </w:tcPr>
        <w:p w14:paraId="2E58C012" w14:textId="52F78A76" w:rsidR="00540789" w:rsidRPr="00540789" w:rsidRDefault="00540789" w:rsidP="00540789">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0" w:type="dxa"/>
          <w:shd w:val="clear" w:color="auto" w:fill="auto"/>
        </w:tcPr>
        <w:p w14:paraId="1DCD3A53" w14:textId="208E6360" w:rsidR="00540789" w:rsidRPr="00540789" w:rsidRDefault="00540789" w:rsidP="00540789">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62E10">
            <w:rPr>
              <w:b w:val="0"/>
              <w:w w:val="103"/>
              <w:sz w:val="14"/>
            </w:rPr>
            <w:t>25-03327</w:t>
          </w:r>
          <w:r>
            <w:rPr>
              <w:b w:val="0"/>
              <w:w w:val="103"/>
              <w:sz w:val="14"/>
            </w:rPr>
            <w:fldChar w:fldCharType="end"/>
          </w:r>
        </w:p>
      </w:tc>
    </w:tr>
  </w:tbl>
  <w:p w14:paraId="59440601" w14:textId="77777777" w:rsidR="00540789" w:rsidRPr="00540789" w:rsidRDefault="00540789" w:rsidP="00540789">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3744"/>
      <w:gridCol w:w="4920"/>
    </w:tblGrid>
    <w:tr w:rsidR="00540789" w14:paraId="234F619E" w14:textId="77777777" w:rsidTr="00540789">
      <w:tc>
        <w:tcPr>
          <w:tcW w:w="3744" w:type="dxa"/>
          <w:shd w:val="clear" w:color="auto" w:fill="auto"/>
        </w:tcPr>
        <w:p w14:paraId="607F4B19" w14:textId="06401A0D" w:rsidR="00540789" w:rsidRDefault="00540789" w:rsidP="00540789">
          <w:pPr>
            <w:pStyle w:val="Release"/>
          </w:pPr>
          <w:r>
            <w:rPr>
              <w:noProof/>
            </w:rPr>
            <w:drawing>
              <wp:anchor distT="0" distB="0" distL="114300" distR="114300" simplePos="0" relativeHeight="251658240" behindDoc="0" locked="0" layoutInCell="1" allowOverlap="1" wp14:anchorId="7C85D54E" wp14:editId="35CE6E59">
                <wp:simplePos x="0" y="0"/>
                <wp:positionH relativeFrom="column">
                  <wp:posOffset>5522595</wp:posOffset>
                </wp:positionH>
                <wp:positionV relativeFrom="paragraph">
                  <wp:posOffset>-356235</wp:posOffset>
                </wp:positionV>
                <wp:extent cx="694690" cy="694690"/>
                <wp:effectExtent l="0" t="0" r="0" b="0"/>
                <wp:wrapNone/>
                <wp:docPr id="144487197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362E10">
              <w:t>25-03327 (C)</w:t>
            </w:r>
          </w:fldSimple>
          <w:r>
            <w:t xml:space="preserve">    0</w:t>
          </w:r>
          <w:r w:rsidR="00151386">
            <w:rPr>
              <w:rFonts w:hint="eastAsia"/>
            </w:rPr>
            <w:t>5</w:t>
          </w:r>
          <w:r>
            <w:t xml:space="preserve">0325    </w:t>
          </w:r>
          <w:r w:rsidR="00151386">
            <w:rPr>
              <w:rFonts w:hint="eastAsia"/>
            </w:rPr>
            <w:t>24</w:t>
          </w:r>
          <w:r>
            <w:t>0325</w:t>
          </w:r>
        </w:p>
        <w:p w14:paraId="024FA3F9" w14:textId="0E70E9E8" w:rsidR="00540789" w:rsidRPr="00540789" w:rsidRDefault="00540789" w:rsidP="00540789">
          <w:pPr>
            <w:spacing w:before="80" w:line="210" w:lineRule="exact"/>
            <w:rPr>
              <w:rFonts w:ascii="Barcode 3 of 9 by request" w:hAnsi="Barcode 3 of 9 by request"/>
              <w:sz w:val="24"/>
            </w:rPr>
          </w:pPr>
          <w:r>
            <w:rPr>
              <w:rFonts w:ascii="Barcode 3 of 9 by request" w:hAnsi="Barcode 3 of 9 by request"/>
              <w:b/>
              <w:sz w:val="24"/>
            </w:rPr>
            <w:t>*2503327*</w:t>
          </w:r>
        </w:p>
      </w:tc>
      <w:tc>
        <w:tcPr>
          <w:tcW w:w="4920" w:type="dxa"/>
          <w:shd w:val="clear" w:color="auto" w:fill="auto"/>
          <w:vAlign w:val="center"/>
        </w:tcPr>
        <w:p w14:paraId="445245DF" w14:textId="12EE96EF" w:rsidR="00540789" w:rsidRDefault="00540789" w:rsidP="00540789">
          <w:pPr>
            <w:jc w:val="right"/>
          </w:pPr>
          <w:r>
            <w:rPr>
              <w:noProof/>
            </w:rPr>
            <w:drawing>
              <wp:inline distT="0" distB="0" distL="0" distR="0" wp14:anchorId="662103DF" wp14:editId="28ABE409">
                <wp:extent cx="618745" cy="231648"/>
                <wp:effectExtent l="0" t="0" r="0" b="0"/>
                <wp:docPr id="808268977" name="图片 2"/>
                <wp:cNvGraphicFramePr/>
                <a:graphic xmlns:a="http://schemas.openxmlformats.org/drawingml/2006/main">
                  <a:graphicData uri="http://schemas.openxmlformats.org/drawingml/2006/picture">
                    <pic:pic xmlns:pic="http://schemas.openxmlformats.org/drawingml/2006/picture">
                      <pic:nvPicPr>
                        <pic:cNvPr id="808268977"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7DAE90C9" w14:textId="77777777" w:rsidR="00540789" w:rsidRPr="00540789" w:rsidRDefault="00540789" w:rsidP="00540789">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98849" w14:textId="4D2D9461" w:rsidR="006A54F9" w:rsidRPr="006B043E" w:rsidRDefault="006B043E" w:rsidP="006B043E">
      <w:pPr>
        <w:pStyle w:val="a5"/>
        <w:spacing w:after="80"/>
        <w:ind w:left="792"/>
        <w:rPr>
          <w:sz w:val="16"/>
        </w:rPr>
      </w:pPr>
      <w:r w:rsidRPr="006B043E">
        <w:rPr>
          <w:sz w:val="16"/>
        </w:rPr>
        <w:t>__________________</w:t>
      </w:r>
    </w:p>
  </w:footnote>
  <w:footnote w:type="continuationSeparator" w:id="0">
    <w:p w14:paraId="1567B153" w14:textId="2E43AD24" w:rsidR="006A54F9" w:rsidRPr="006B043E" w:rsidRDefault="006B043E" w:rsidP="006B043E">
      <w:pPr>
        <w:pStyle w:val="a5"/>
        <w:spacing w:after="80"/>
        <w:ind w:left="792"/>
        <w:rPr>
          <w:sz w:val="16"/>
        </w:rPr>
      </w:pPr>
      <w:r w:rsidRPr="006B043E">
        <w:rPr>
          <w:sz w:val="16"/>
        </w:rPr>
        <w:t>__________________</w:t>
      </w:r>
    </w:p>
  </w:footnote>
  <w:footnote w:id="1">
    <w:p w14:paraId="083AFA1D" w14:textId="59397891" w:rsidR="006B043E" w:rsidRDefault="00A91C43" w:rsidP="006B043E">
      <w:pPr>
        <w:pStyle w:val="aa"/>
        <w:tabs>
          <w:tab w:val="clear" w:pos="418"/>
          <w:tab w:val="right" w:pos="1195"/>
          <w:tab w:val="left" w:pos="1264"/>
          <w:tab w:val="left" w:pos="1695"/>
          <w:tab w:val="left" w:pos="2126"/>
          <w:tab w:val="left" w:pos="2557"/>
        </w:tabs>
        <w:ind w:left="1264" w:right="1264" w:hanging="432"/>
      </w:pPr>
      <w:r>
        <w:rPr>
          <w:lang w:val="zh-CN"/>
        </w:rPr>
        <w:tab/>
      </w:r>
      <w:r w:rsidR="006B043E">
        <w:rPr>
          <w:lang w:val="zh-CN"/>
        </w:rPr>
        <w:t>*</w:t>
      </w:r>
      <w:r>
        <w:rPr>
          <w:lang w:val="zh-CN"/>
        </w:rPr>
        <w:tab/>
      </w:r>
      <w:r w:rsidR="006B043E" w:rsidRPr="006B043E">
        <w:t>委员会第九十届会议</w:t>
      </w:r>
      <w:r w:rsidR="006B043E" w:rsidRPr="006B043E">
        <w:t>(2025</w:t>
      </w:r>
      <w:r w:rsidR="006B043E" w:rsidRPr="006B043E">
        <w:t>年</w:t>
      </w:r>
      <w:r w:rsidR="006B043E" w:rsidRPr="006B043E">
        <w:t>2</w:t>
      </w:r>
      <w:r w:rsidR="006B043E" w:rsidRPr="006B043E">
        <w:t>月</w:t>
      </w:r>
      <w:r w:rsidR="006B043E" w:rsidRPr="006B043E">
        <w:t>3</w:t>
      </w:r>
      <w:r w:rsidR="006B043E" w:rsidRPr="006B043E">
        <w:t>日至</w:t>
      </w:r>
      <w:r w:rsidR="006B043E" w:rsidRPr="006B043E">
        <w:t>21</w:t>
      </w:r>
      <w:r w:rsidR="006B043E" w:rsidRPr="006B043E">
        <w:t>日</w:t>
      </w:r>
      <w:r w:rsidR="006B043E" w:rsidRPr="006B043E">
        <w:t>)</w:t>
      </w:r>
      <w:r w:rsidR="006B043E" w:rsidRPr="006B043E">
        <w:t>通过。</w:t>
      </w:r>
    </w:p>
  </w:footnote>
  <w:footnote w:id="2">
    <w:p w14:paraId="5999EBA6" w14:textId="650DB306" w:rsidR="006B043E" w:rsidRDefault="003E4203" w:rsidP="006B043E">
      <w:pPr>
        <w:pStyle w:val="aa"/>
        <w:tabs>
          <w:tab w:val="clear" w:pos="418"/>
          <w:tab w:val="right" w:pos="1195"/>
          <w:tab w:val="left" w:pos="1264"/>
          <w:tab w:val="left" w:pos="1695"/>
          <w:tab w:val="left" w:pos="2126"/>
          <w:tab w:val="left" w:pos="2557"/>
        </w:tabs>
        <w:ind w:left="1264" w:right="1264" w:hanging="432"/>
      </w:pPr>
      <w:r>
        <w:tab/>
      </w:r>
      <w:r w:rsidR="006B043E">
        <w:rPr>
          <w:rStyle w:val="a8"/>
          <w:lang w:val="zh-CN"/>
        </w:rPr>
        <w:footnoteRef/>
      </w:r>
      <w:r w:rsidR="006B043E" w:rsidRPr="006B043E">
        <w:tab/>
      </w:r>
      <w:r w:rsidR="006B043E" w:rsidRPr="006B043E">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540789" w14:paraId="237B4989" w14:textId="77777777" w:rsidTr="00540789">
      <w:trPr>
        <w:trHeight w:hRule="exact" w:val="864"/>
      </w:trPr>
      <w:tc>
        <w:tcPr>
          <w:tcW w:w="4925" w:type="dxa"/>
          <w:shd w:val="clear" w:color="auto" w:fill="auto"/>
          <w:vAlign w:val="bottom"/>
        </w:tcPr>
        <w:p w14:paraId="46571426" w14:textId="7D03FDD1" w:rsidR="00540789" w:rsidRPr="00540789" w:rsidRDefault="00540789" w:rsidP="00540789">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362E10">
            <w:rPr>
              <w:b/>
              <w:sz w:val="17"/>
            </w:rPr>
            <w:t>CEDAW/C/LIE/CO/6</w:t>
          </w:r>
          <w:r>
            <w:rPr>
              <w:b/>
              <w:sz w:val="17"/>
            </w:rPr>
            <w:fldChar w:fldCharType="end"/>
          </w:r>
        </w:p>
      </w:tc>
      <w:tc>
        <w:tcPr>
          <w:tcW w:w="4920" w:type="dxa"/>
          <w:shd w:val="clear" w:color="auto" w:fill="auto"/>
          <w:vAlign w:val="bottom"/>
        </w:tcPr>
        <w:p w14:paraId="15ACDBDC" w14:textId="77777777" w:rsidR="00540789" w:rsidRDefault="00540789" w:rsidP="00540789">
          <w:pPr>
            <w:pStyle w:val="a3"/>
          </w:pPr>
        </w:p>
      </w:tc>
    </w:tr>
  </w:tbl>
  <w:p w14:paraId="30C877AD" w14:textId="77777777" w:rsidR="00540789" w:rsidRPr="00540789" w:rsidRDefault="00540789" w:rsidP="00540789">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540789" w14:paraId="212847A3" w14:textId="77777777" w:rsidTr="00540789">
      <w:trPr>
        <w:trHeight w:hRule="exact" w:val="864"/>
      </w:trPr>
      <w:tc>
        <w:tcPr>
          <w:tcW w:w="4925" w:type="dxa"/>
          <w:shd w:val="clear" w:color="auto" w:fill="auto"/>
          <w:vAlign w:val="bottom"/>
        </w:tcPr>
        <w:p w14:paraId="63544E26" w14:textId="77777777" w:rsidR="00540789" w:rsidRDefault="00540789" w:rsidP="00540789">
          <w:pPr>
            <w:pStyle w:val="a3"/>
          </w:pPr>
        </w:p>
      </w:tc>
      <w:tc>
        <w:tcPr>
          <w:tcW w:w="4920" w:type="dxa"/>
          <w:shd w:val="clear" w:color="auto" w:fill="auto"/>
          <w:vAlign w:val="bottom"/>
        </w:tcPr>
        <w:p w14:paraId="3446F4C0" w14:textId="6A61FCD2" w:rsidR="00540789" w:rsidRPr="00540789" w:rsidRDefault="00540789" w:rsidP="00540789">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362E10">
            <w:rPr>
              <w:b/>
              <w:sz w:val="17"/>
            </w:rPr>
            <w:t>CEDAW/C/LIE/CO/6</w:t>
          </w:r>
          <w:r>
            <w:rPr>
              <w:b/>
              <w:sz w:val="17"/>
            </w:rPr>
            <w:fldChar w:fldCharType="end"/>
          </w:r>
        </w:p>
      </w:tc>
    </w:tr>
  </w:tbl>
  <w:p w14:paraId="5F7E941C" w14:textId="77777777" w:rsidR="00540789" w:rsidRPr="00540789" w:rsidRDefault="00540789" w:rsidP="00540789">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540789" w14:paraId="20AD76B1" w14:textId="77777777" w:rsidTr="00540789">
      <w:trPr>
        <w:trHeight w:hRule="exact" w:val="864"/>
      </w:trPr>
      <w:tc>
        <w:tcPr>
          <w:tcW w:w="1267" w:type="dxa"/>
          <w:tcBorders>
            <w:bottom w:val="single" w:sz="4" w:space="0" w:color="auto"/>
          </w:tcBorders>
          <w:shd w:val="clear" w:color="auto" w:fill="auto"/>
          <w:vAlign w:val="bottom"/>
        </w:tcPr>
        <w:p w14:paraId="5C1D419D" w14:textId="77777777" w:rsidR="00540789" w:rsidRDefault="00540789" w:rsidP="00540789">
          <w:pPr>
            <w:pStyle w:val="a3"/>
            <w:spacing w:after="120"/>
          </w:pPr>
        </w:p>
      </w:tc>
      <w:tc>
        <w:tcPr>
          <w:tcW w:w="1872" w:type="dxa"/>
          <w:tcBorders>
            <w:bottom w:val="single" w:sz="4" w:space="0" w:color="auto"/>
          </w:tcBorders>
          <w:shd w:val="clear" w:color="auto" w:fill="auto"/>
          <w:vAlign w:val="bottom"/>
        </w:tcPr>
        <w:p w14:paraId="696B0BCF" w14:textId="2436D685" w:rsidR="00540789" w:rsidRPr="00540789" w:rsidRDefault="00540789" w:rsidP="00540789">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4AB0F3FE" w14:textId="77777777" w:rsidR="00540789" w:rsidRDefault="00540789" w:rsidP="00540789">
          <w:pPr>
            <w:pStyle w:val="a3"/>
            <w:spacing w:after="120"/>
          </w:pPr>
        </w:p>
      </w:tc>
      <w:tc>
        <w:tcPr>
          <w:tcW w:w="6437" w:type="dxa"/>
          <w:gridSpan w:val="3"/>
          <w:tcBorders>
            <w:bottom w:val="single" w:sz="4" w:space="0" w:color="auto"/>
          </w:tcBorders>
          <w:shd w:val="clear" w:color="auto" w:fill="auto"/>
          <w:vAlign w:val="bottom"/>
        </w:tcPr>
        <w:p w14:paraId="018D316B" w14:textId="6464CFFE" w:rsidR="00540789" w:rsidRPr="00540789" w:rsidRDefault="00540789" w:rsidP="00540789">
          <w:pPr>
            <w:spacing w:after="80" w:line="240" w:lineRule="auto"/>
            <w:jc w:val="right"/>
            <w:rPr>
              <w:position w:val="-4"/>
            </w:rPr>
          </w:pPr>
          <w:r>
            <w:rPr>
              <w:position w:val="-4"/>
              <w:sz w:val="40"/>
            </w:rPr>
            <w:t>CEDAW</w:t>
          </w:r>
          <w:r>
            <w:rPr>
              <w:position w:val="-4"/>
            </w:rPr>
            <w:t>/C/LIE/CO/6</w:t>
          </w:r>
        </w:p>
      </w:tc>
    </w:tr>
    <w:tr w:rsidR="00540789" w:rsidRPr="00540789" w14:paraId="1A0746E1" w14:textId="77777777" w:rsidTr="00540789">
      <w:trPr>
        <w:trHeight w:hRule="exact" w:val="2880"/>
      </w:trPr>
      <w:tc>
        <w:tcPr>
          <w:tcW w:w="1267" w:type="dxa"/>
          <w:tcBorders>
            <w:top w:val="single" w:sz="4" w:space="0" w:color="auto"/>
            <w:bottom w:val="single" w:sz="12" w:space="0" w:color="auto"/>
          </w:tcBorders>
          <w:shd w:val="clear" w:color="auto" w:fill="auto"/>
        </w:tcPr>
        <w:p w14:paraId="39AF2D35" w14:textId="17A8084B" w:rsidR="00540789" w:rsidRPr="00540789" w:rsidRDefault="00540789" w:rsidP="00540789">
          <w:pPr>
            <w:pStyle w:val="a3"/>
            <w:spacing w:before="109"/>
          </w:pPr>
          <w:r>
            <w:t xml:space="preserve"> </w:t>
          </w:r>
          <w:r>
            <w:drawing>
              <wp:inline distT="0" distB="0" distL="0" distR="0" wp14:anchorId="2452E90F" wp14:editId="301F1EA6">
                <wp:extent cx="711200" cy="597103"/>
                <wp:effectExtent l="0" t="0" r="0" b="0"/>
                <wp:docPr id="300522094" name="图片 1"/>
                <wp:cNvGraphicFramePr/>
                <a:graphic xmlns:a="http://schemas.openxmlformats.org/drawingml/2006/main">
                  <a:graphicData uri="http://schemas.openxmlformats.org/drawingml/2006/picture">
                    <pic:pic xmlns:pic="http://schemas.openxmlformats.org/drawingml/2006/picture">
                      <pic:nvPicPr>
                        <pic:cNvPr id="300522094"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066257B" w14:textId="34E7950E" w:rsidR="00540789" w:rsidRPr="00540789" w:rsidRDefault="00540789" w:rsidP="00540789">
          <w:pPr>
            <w:pStyle w:val="XLarge"/>
            <w:spacing w:before="109" w:after="140" w:line="400" w:lineRule="exact"/>
            <w:ind w:left="0" w:firstLine="0"/>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39B8ABF6" w14:textId="77777777" w:rsidR="00540789" w:rsidRPr="00540789" w:rsidRDefault="00540789" w:rsidP="00540789">
          <w:pPr>
            <w:pStyle w:val="a3"/>
            <w:spacing w:before="109"/>
          </w:pPr>
        </w:p>
      </w:tc>
      <w:tc>
        <w:tcPr>
          <w:tcW w:w="3080" w:type="dxa"/>
          <w:tcBorders>
            <w:top w:val="single" w:sz="4" w:space="0" w:color="auto"/>
            <w:bottom w:val="single" w:sz="12" w:space="0" w:color="auto"/>
          </w:tcBorders>
          <w:shd w:val="clear" w:color="auto" w:fill="auto"/>
        </w:tcPr>
        <w:p w14:paraId="3D006D4B" w14:textId="77777777" w:rsidR="00540789" w:rsidRDefault="00540789" w:rsidP="00540789">
          <w:pPr>
            <w:pStyle w:val="Distr"/>
          </w:pPr>
          <w:r>
            <w:t>Distr.: General</w:t>
          </w:r>
        </w:p>
        <w:p w14:paraId="45CBC2D2" w14:textId="63192143" w:rsidR="00540789" w:rsidRDefault="00A91C43" w:rsidP="00540789">
          <w:pPr>
            <w:pStyle w:val="Publication"/>
          </w:pPr>
          <w:r>
            <w:rPr>
              <w:rFonts w:hint="eastAsia"/>
            </w:rPr>
            <w:t>2</w:t>
          </w:r>
          <w:r w:rsidR="002A2017">
            <w:rPr>
              <w:rFonts w:hint="eastAsia"/>
            </w:rPr>
            <w:t>7</w:t>
          </w:r>
          <w:r>
            <w:rPr>
              <w:rFonts w:hint="eastAsia"/>
            </w:rPr>
            <w:t xml:space="preserve"> February</w:t>
          </w:r>
          <w:r w:rsidR="00540789">
            <w:t xml:space="preserve"> 2025</w:t>
          </w:r>
        </w:p>
        <w:p w14:paraId="4BEFA41A" w14:textId="77777777" w:rsidR="00540789" w:rsidRDefault="00540789" w:rsidP="00540789">
          <w:pPr>
            <w:spacing w:line="240" w:lineRule="exact"/>
          </w:pPr>
          <w:r>
            <w:t>Chinese</w:t>
          </w:r>
        </w:p>
        <w:p w14:paraId="7232E345" w14:textId="77777777" w:rsidR="00540789" w:rsidRDefault="00540789" w:rsidP="00540789">
          <w:pPr>
            <w:pStyle w:val="Original"/>
          </w:pPr>
          <w:r>
            <w:t>Original: English</w:t>
          </w:r>
        </w:p>
        <w:p w14:paraId="7CA9D2C2" w14:textId="5660AB0F" w:rsidR="00540789" w:rsidRPr="00540789" w:rsidRDefault="00540789" w:rsidP="00540789"/>
      </w:tc>
    </w:tr>
  </w:tbl>
  <w:p w14:paraId="6BEA8927" w14:textId="77777777" w:rsidR="00540789" w:rsidRPr="00540789" w:rsidRDefault="00540789" w:rsidP="00540789">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327*"/>
    <w:docVar w:name="CreationDt" w:val="06/03/2025 12:52:39"/>
    <w:docVar w:name="DocCategory" w:val="Doc"/>
    <w:docVar w:name="DocType" w:val="Final"/>
    <w:docVar w:name="DutyStation" w:val="New York"/>
    <w:docVar w:name="FooterJN" w:val="25-03327"/>
    <w:docVar w:name="jobn" w:val="25-03327 (C)"/>
    <w:docVar w:name="jobnDT" w:val="25-03327 (C)   060325"/>
    <w:docVar w:name="jobnDTDT" w:val="25-03327 (C)   060325   060325"/>
    <w:docVar w:name="JobNo" w:val="2503327C"/>
    <w:docVar w:name="LocalDrive" w:val="-1"/>
    <w:docVar w:name="OandT" w:val="yh"/>
    <w:docVar w:name="sss1" w:val="CEDAW/C/LIE/CO/6"/>
    <w:docVar w:name="sss2" w:val="-"/>
    <w:docVar w:name="Symbol1" w:val="CEDAW/C/LIE/CO/6"/>
    <w:docVar w:name="Symbol2" w:val="-"/>
    <w:docVar w:name="Title1" w:val="_x0009__x0009_关于列支敦士登第六次定期报告的结论性意见*_x000d_"/>
  </w:docVars>
  <w:rsids>
    <w:rsidRoot w:val="006A54F9"/>
    <w:rsid w:val="00003E22"/>
    <w:rsid w:val="00011A74"/>
    <w:rsid w:val="000A2103"/>
    <w:rsid w:val="000B3190"/>
    <w:rsid w:val="00151386"/>
    <w:rsid w:val="001B5E8D"/>
    <w:rsid w:val="001C0F29"/>
    <w:rsid w:val="002A2017"/>
    <w:rsid w:val="00306444"/>
    <w:rsid w:val="003201A0"/>
    <w:rsid w:val="003335AC"/>
    <w:rsid w:val="00333781"/>
    <w:rsid w:val="00362E10"/>
    <w:rsid w:val="003E4203"/>
    <w:rsid w:val="00421679"/>
    <w:rsid w:val="00460BCA"/>
    <w:rsid w:val="00491000"/>
    <w:rsid w:val="004B312B"/>
    <w:rsid w:val="004C5116"/>
    <w:rsid w:val="00540789"/>
    <w:rsid w:val="0057503F"/>
    <w:rsid w:val="005B1F3E"/>
    <w:rsid w:val="006A54F9"/>
    <w:rsid w:val="006B043E"/>
    <w:rsid w:val="00716331"/>
    <w:rsid w:val="007316FE"/>
    <w:rsid w:val="008A15A1"/>
    <w:rsid w:val="009141A3"/>
    <w:rsid w:val="0099709D"/>
    <w:rsid w:val="009B20A4"/>
    <w:rsid w:val="00A21540"/>
    <w:rsid w:val="00A91C43"/>
    <w:rsid w:val="00AB4CF6"/>
    <w:rsid w:val="00AE136E"/>
    <w:rsid w:val="00BD1047"/>
    <w:rsid w:val="00C64E6E"/>
    <w:rsid w:val="00C82583"/>
    <w:rsid w:val="00D74098"/>
    <w:rsid w:val="00DD703D"/>
    <w:rsid w:val="00E3371C"/>
    <w:rsid w:val="00EF66E5"/>
    <w:rsid w:val="00F20614"/>
    <w:rsid w:val="00F527B3"/>
    <w:rsid w:val="00F604B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D46102"/>
  <w15:chartTrackingRefBased/>
  <w15:docId w15:val="{439BEB70-E9E8-4FCC-8769-1C33ECFCC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6A54F9"/>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6A54F9"/>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6A54F9"/>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6A54F9"/>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6A54F9"/>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6A54F9"/>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aliases w:val="4_G"/>
    <w:basedOn w:val="a0"/>
    <w:uiPriority w:val="99"/>
    <w:qFormat/>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aliases w:val="5_G"/>
    <w:basedOn w:val="a"/>
    <w:link w:val="ab"/>
    <w:qFormat/>
    <w:rsid w:val="00A21540"/>
    <w:pPr>
      <w:tabs>
        <w:tab w:val="right" w:pos="418"/>
      </w:tabs>
      <w:spacing w:after="120" w:line="240" w:lineRule="exact"/>
      <w:ind w:left="170" w:hanging="170"/>
    </w:pPr>
    <w:rPr>
      <w:noProof/>
      <w:sz w:val="18"/>
    </w:rPr>
  </w:style>
  <w:style w:type="character" w:customStyle="1" w:styleId="ab">
    <w:name w:val="脚注文本 字符"/>
    <w:aliases w:val="5_G 字符"/>
    <w:basedOn w:val="a0"/>
    <w:link w:val="aa"/>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uiPriority w:val="9"/>
    <w:semiHidden/>
    <w:rsid w:val="006A54F9"/>
    <w:rPr>
      <w:rFonts w:cstheme="majorBidi"/>
      <w:color w:val="2F5496" w:themeColor="accent1" w:themeShade="BF"/>
      <w:kern w:val="14"/>
      <w:sz w:val="28"/>
      <w:szCs w:val="28"/>
    </w:rPr>
  </w:style>
  <w:style w:type="character" w:customStyle="1" w:styleId="50">
    <w:name w:val="标题 5 字符"/>
    <w:basedOn w:val="a0"/>
    <w:link w:val="5"/>
    <w:uiPriority w:val="9"/>
    <w:semiHidden/>
    <w:rsid w:val="006A54F9"/>
    <w:rPr>
      <w:rFonts w:cstheme="majorBidi"/>
      <w:color w:val="2F5496" w:themeColor="accent1" w:themeShade="BF"/>
      <w:kern w:val="14"/>
      <w:sz w:val="24"/>
      <w:szCs w:val="24"/>
    </w:rPr>
  </w:style>
  <w:style w:type="character" w:customStyle="1" w:styleId="60">
    <w:name w:val="标题 6 字符"/>
    <w:basedOn w:val="a0"/>
    <w:link w:val="6"/>
    <w:uiPriority w:val="9"/>
    <w:semiHidden/>
    <w:rsid w:val="006A54F9"/>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6A54F9"/>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6A54F9"/>
    <w:rPr>
      <w:rFonts w:cstheme="majorBidi"/>
      <w:color w:val="595959" w:themeColor="text1" w:themeTint="A6"/>
      <w:kern w:val="14"/>
      <w:sz w:val="21"/>
      <w:szCs w:val="20"/>
    </w:rPr>
  </w:style>
  <w:style w:type="character" w:customStyle="1" w:styleId="90">
    <w:name w:val="标题 9 字符"/>
    <w:basedOn w:val="a0"/>
    <w:link w:val="9"/>
    <w:uiPriority w:val="9"/>
    <w:semiHidden/>
    <w:rsid w:val="006A54F9"/>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6A54F9"/>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6A54F9"/>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6A54F9"/>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6A54F9"/>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6A54F9"/>
    <w:pPr>
      <w:spacing w:before="160" w:after="160"/>
      <w:jc w:val="center"/>
    </w:pPr>
    <w:rPr>
      <w:i/>
      <w:iCs/>
      <w:color w:val="404040" w:themeColor="text1" w:themeTint="BF"/>
    </w:rPr>
  </w:style>
  <w:style w:type="character" w:customStyle="1" w:styleId="afd">
    <w:name w:val="引用 字符"/>
    <w:basedOn w:val="a0"/>
    <w:link w:val="afc"/>
    <w:uiPriority w:val="29"/>
    <w:rsid w:val="006A54F9"/>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6A54F9"/>
    <w:pPr>
      <w:ind w:left="720"/>
      <w:contextualSpacing/>
    </w:pPr>
  </w:style>
  <w:style w:type="character" w:styleId="aff">
    <w:name w:val="Intense Emphasis"/>
    <w:basedOn w:val="a0"/>
    <w:uiPriority w:val="21"/>
    <w:qFormat/>
    <w:rsid w:val="006A54F9"/>
    <w:rPr>
      <w:i/>
      <w:iCs/>
      <w:color w:val="2F5496" w:themeColor="accent1" w:themeShade="BF"/>
    </w:rPr>
  </w:style>
  <w:style w:type="paragraph" w:styleId="aff0">
    <w:name w:val="Intense Quote"/>
    <w:basedOn w:val="a"/>
    <w:next w:val="a"/>
    <w:link w:val="aff1"/>
    <w:uiPriority w:val="30"/>
    <w:qFormat/>
    <w:rsid w:val="006A54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6A54F9"/>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6A54F9"/>
    <w:rPr>
      <w:b/>
      <w:bCs/>
      <w:smallCaps/>
      <w:color w:val="2F5496" w:themeColor="accent1" w:themeShade="BF"/>
      <w:spacing w:val="5"/>
    </w:rPr>
  </w:style>
  <w:style w:type="paragraph" w:customStyle="1" w:styleId="HChG">
    <w:name w:val="_ H _Ch_G"/>
    <w:basedOn w:val="a"/>
    <w:next w:val="a"/>
    <w:qFormat/>
    <w:rsid w:val="006B043E"/>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rFonts w:eastAsiaTheme="minorHAnsi"/>
      <w:b/>
      <w:kern w:val="0"/>
      <w:sz w:val="28"/>
      <w:szCs w:val="10"/>
    </w:rPr>
  </w:style>
  <w:style w:type="paragraph" w:customStyle="1" w:styleId="H1G">
    <w:name w:val="_ H_1_G"/>
    <w:basedOn w:val="a"/>
    <w:next w:val="a"/>
    <w:qFormat/>
    <w:rsid w:val="006B043E"/>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eastAsiaTheme="minorHAnsi"/>
      <w:b/>
      <w:kern w:val="0"/>
      <w:sz w:val="24"/>
      <w:szCs w:val="10"/>
    </w:rPr>
  </w:style>
  <w:style w:type="paragraph" w:customStyle="1" w:styleId="H23G">
    <w:name w:val="_ H_2/3_G"/>
    <w:basedOn w:val="a"/>
    <w:next w:val="a"/>
    <w:qFormat/>
    <w:rsid w:val="006B043E"/>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pPr>
    <w:rPr>
      <w:rFonts w:eastAsiaTheme="minorHAnsi"/>
      <w:b/>
      <w:kern w:val="0"/>
      <w:szCs w:val="10"/>
    </w:rPr>
  </w:style>
  <w:style w:type="paragraph" w:customStyle="1" w:styleId="SingleTxtG">
    <w:name w:val="_ Single Txt_G"/>
    <w:basedOn w:val="a"/>
    <w:link w:val="SingleTxtGChar"/>
    <w:qFormat/>
    <w:rsid w:val="006B043E"/>
    <w:pPr>
      <w:tabs>
        <w:tab w:val="left" w:pos="1701"/>
        <w:tab w:val="left" w:pos="2268"/>
        <w:tab w:val="left" w:pos="2835"/>
      </w:tabs>
      <w:suppressAutoHyphens/>
      <w:kinsoku w:val="0"/>
      <w:overflowPunct w:val="0"/>
      <w:autoSpaceDE w:val="0"/>
      <w:autoSpaceDN w:val="0"/>
      <w:adjustRightInd w:val="0"/>
      <w:snapToGrid w:val="0"/>
      <w:spacing w:after="120" w:line="280" w:lineRule="exact"/>
      <w:ind w:left="1134" w:right="1134"/>
    </w:pPr>
    <w:rPr>
      <w:rFonts w:eastAsiaTheme="minorHAnsi"/>
      <w:kern w:val="0"/>
      <w:szCs w:val="10"/>
    </w:rPr>
  </w:style>
  <w:style w:type="character" w:customStyle="1" w:styleId="SingleTxtGChar">
    <w:name w:val="_ Single Txt_G Char"/>
    <w:link w:val="SingleTxtG"/>
    <w:locked/>
    <w:rsid w:val="006B043E"/>
    <w:rPr>
      <w:rFonts w:ascii="Times New Roman" w:eastAsiaTheme="minorHAnsi" w:hAnsi="Times New Roman" w:cs="Times New Roman"/>
      <w:sz w:val="21"/>
      <w:szCs w:val="10"/>
    </w:rPr>
  </w:style>
  <w:style w:type="paragraph" w:styleId="aff3">
    <w:name w:val="Revision"/>
    <w:hidden/>
    <w:uiPriority w:val="99"/>
    <w:semiHidden/>
    <w:rsid w:val="00AB4CF6"/>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zh/A/65/38" TargetMode="External"/><Relationship Id="rId39" Type="http://schemas.openxmlformats.org/officeDocument/2006/relationships/theme" Target="theme/theme1.xml"/><Relationship Id="rId21" Type="http://schemas.openxmlformats.org/officeDocument/2006/relationships/hyperlink" Target="https://docs.un.org/zh/CEDAW/C/SR.2137" TargetMode="External"/><Relationship Id="rId34" Type="http://schemas.openxmlformats.org/officeDocument/2006/relationships/hyperlink" Target="https://docs.un.org/zh/CEDAW/C/LIE/CO/5/Rev.1"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zh/CEDAW/C/LIE/5" TargetMode="External"/><Relationship Id="rId33" Type="http://schemas.openxmlformats.org/officeDocument/2006/relationships/hyperlink" Target="https://docs.un.org/zh/CEDAW/C/LIE/CO/5/Rev.1" TargetMode="External"/><Relationship Id="rId38" Type="http://schemas.microsoft.com/office/2011/relationships/people" Target="peop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zh/CEDAW/C/SR.2136" TargetMode="External"/><Relationship Id="rId29" Type="http://schemas.openxmlformats.org/officeDocument/2006/relationships/hyperlink" Target="https://docs.un.org/zh/A/RES/48/13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zh/CEDAW/C/LIE/FCO/5" TargetMode="External"/><Relationship Id="rId32" Type="http://schemas.openxmlformats.org/officeDocument/2006/relationships/hyperlink" Target="https://docs.un.org/zh/CEDAW/C/LIE/CO/5/Rev.1"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zh/CEDAW/C/LIE/QPR/6" TargetMode="External"/><Relationship Id="rId28" Type="http://schemas.openxmlformats.org/officeDocument/2006/relationships/hyperlink" Target="https://docs.un.org/zh/CEDAW/C/LIE/CO/5/Rev.1" TargetMode="External"/><Relationship Id="rId36" Type="http://schemas.openxmlformats.org/officeDocument/2006/relationships/hyperlink" Target="https://docs.un.org/zh/HRI/GEN/2/Rev.6"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zh/CEDAW/C/LIE/CO/5/Rev.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zh/CEDAW/C/LIE/6" TargetMode="External"/><Relationship Id="rId27" Type="http://schemas.openxmlformats.org/officeDocument/2006/relationships/hyperlink" Target="https://docs.un.org/zh/CEDAW/C/LIE/CO/5/Rev.1" TargetMode="External"/><Relationship Id="rId30" Type="http://schemas.openxmlformats.org/officeDocument/2006/relationships/hyperlink" Target="https://docs.un.org/zh/CEDAW/C/LIE/CO/5/Rev.1" TargetMode="External"/><Relationship Id="rId35" Type="http://schemas.openxmlformats.org/officeDocument/2006/relationships/hyperlink" Target="https://docs.un.org/zh/A/RES/79/165"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EDD605-09E3-49F6-B4A0-DEEBBB547540}">
  <ds:schemaRefs>
    <ds:schemaRef ds:uri="41c8501f-7554-4cfe-b76f-88ff51cf7baf"/>
    <ds:schemaRef ds:uri="http://schemas.microsoft.com/office/infopath/2007/PartnerControls"/>
    <ds:schemaRef ds:uri="32aca14f-6975-493a-b86a-2ec1bd8de72a"/>
    <ds:schemaRef ds:uri="http://schemas.openxmlformats.org/package/2006/metadata/core-properties"/>
    <ds:schemaRef ds:uri="http://www.w3.org/XML/1998/namespace"/>
    <ds:schemaRef ds:uri="http://schemas.microsoft.com/office/2006/documentManagement/types"/>
    <ds:schemaRef ds:uri="985ec44e-1bab-4c0b-9df0-6ba128686fc9"/>
    <ds:schemaRef ds:uri="http://purl.org/dc/dcmitype/"/>
    <ds:schemaRef ds:uri="http://purl.org/dc/elements/1.1/"/>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78F6FF-E792-4668-95EC-7BBD283DA7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4762</Words>
  <Characters>5145</Characters>
  <Application>Microsoft Office Word</Application>
  <DocSecurity>0</DocSecurity>
  <Lines>197</Lines>
  <Paragraphs>170</Paragraphs>
  <ScaleCrop>false</ScaleCrop>
  <Company/>
  <LinksUpToDate>false</LinksUpToDate>
  <CharactersWithSpaces>9737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 Yang</dc:creator>
  <cp:keywords/>
  <dc:description/>
  <cp:lastModifiedBy>Heng Tan</cp:lastModifiedBy>
  <cp:revision>3</cp:revision>
  <cp:lastPrinted>2025-03-24T18:13:00Z</cp:lastPrinted>
  <dcterms:created xsi:type="dcterms:W3CDTF">2025-03-24T18:13:00Z</dcterms:created>
  <dcterms:modified xsi:type="dcterms:W3CDTF">2025-03-24T18:13:00Z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2503327</vt:lpwstr>
  </property>
  <property fmtid="{D5CDD505-2E9C-101B-9397-08002B2CF9AE}" pid="3" name="ODSRefJobNo">
    <vt:lpwstr>2505280C</vt:lpwstr>
  </property>
  <property fmtid="{D5CDD505-2E9C-101B-9397-08002B2CF9AE}" pid="4" name="Symbol1">
    <vt:lpwstr>CEDAW/C/LIE/CO/6</vt:lpwstr>
  </property>
  <property fmtid="{D5CDD505-2E9C-101B-9397-08002B2CF9AE}" pid="5" name="Symbol2">
    <vt:lpwstr/>
  </property>
  <property fmtid="{D5CDD505-2E9C-101B-9397-08002B2CF9AE}" pid="6" name="Translator">
    <vt:lpwstr/>
  </property>
  <property fmtid="{D5CDD505-2E9C-101B-9397-08002B2CF9AE}" pid="7" name="Operator">
    <vt:lpwstr>yh</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27 February 2025</vt:lpwstr>
  </property>
  <property fmtid="{D5CDD505-2E9C-101B-9397-08002B2CF9AE}" pid="14" name="Original">
    <vt:lpwstr>English</vt:lpwstr>
  </property>
  <property fmtid="{D5CDD505-2E9C-101B-9397-08002B2CF9AE}" pid="15" name="Release Date">
    <vt:lpwstr>060325</vt:lpwstr>
  </property>
  <property fmtid="{D5CDD505-2E9C-101B-9397-08002B2CF9AE}" pid="16" name="Title1">
    <vt:lpwstr>		关于列支敦士登第六次定期报告的结论性意见*_x000d_</vt:lpwstr>
  </property>
</Properties>
</file>