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631383">
                <w:t>C/SR.2751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2953DA" w:rsidP="00D76358">
            <w:pPr>
              <w:rPr>
                <w:lang w:val="en-US"/>
              </w:rPr>
            </w:pPr>
            <w:r>
              <w:t>1</w:t>
            </w:r>
            <w:r w:rsidR="00545860">
              <w:t>6</w:t>
            </w:r>
            <w:fldSimple w:instr=" FILLIN  &quot;Введите дату документа&quot; \* MERGEFORMAT ">
              <w:r w:rsidR="00631383">
                <w:rPr>
                  <w:lang w:val="en-US"/>
                </w:rPr>
                <w:t xml:space="preserve"> November 2010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227164" w:rsidRDefault="00227164" w:rsidP="00227164">
      <w:pPr>
        <w:pStyle w:val="SingleTxtGR"/>
        <w:tabs>
          <w:tab w:val="left" w:pos="540"/>
          <w:tab w:val="left" w:pos="1080"/>
        </w:tabs>
        <w:spacing w:before="120" w:after="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человека</w:t>
      </w:r>
    </w:p>
    <w:p w:rsidR="00227164" w:rsidRDefault="007A032F">
      <w:pPr>
        <w:pStyle w:val="SingleTxtGR"/>
        <w:tabs>
          <w:tab w:val="left" w:pos="540"/>
          <w:tab w:val="left" w:pos="1080"/>
        </w:tabs>
        <w:ind w:left="0"/>
        <w:rPr>
          <w:b/>
        </w:rPr>
      </w:pPr>
      <w:r>
        <w:rPr>
          <w:b/>
        </w:rPr>
        <w:t>Сотая сессия</w:t>
      </w:r>
    </w:p>
    <w:p w:rsidR="00227164" w:rsidRDefault="00227164">
      <w:pPr>
        <w:pStyle w:val="SingleTxtGR"/>
        <w:tabs>
          <w:tab w:val="left" w:pos="540"/>
          <w:tab w:val="left" w:pos="1080"/>
        </w:tabs>
        <w:spacing w:after="0"/>
        <w:ind w:left="0"/>
        <w:rPr>
          <w:b/>
        </w:rPr>
      </w:pPr>
      <w:r>
        <w:rPr>
          <w:b/>
        </w:rPr>
        <w:t>Краткий отчет о 2751-м заседании,</w:t>
      </w:r>
    </w:p>
    <w:p w:rsidR="00227164" w:rsidRDefault="00227164" w:rsidP="002953DA">
      <w:pPr>
        <w:pStyle w:val="SingleTxtGR"/>
        <w:tabs>
          <w:tab w:val="left" w:pos="540"/>
          <w:tab w:val="left" w:pos="1080"/>
        </w:tabs>
        <w:spacing w:after="0"/>
        <w:ind w:left="0"/>
        <w:jc w:val="left"/>
      </w:pPr>
      <w:r>
        <w:t>состоявшемся во Дворце Вильсона в Женеве</w:t>
      </w:r>
      <w:r w:rsidR="002953DA">
        <w:br/>
      </w:r>
      <w:r>
        <w:t>в пятницу, 15 октября 2010 года, в 10 ч. 00 м.</w:t>
      </w:r>
    </w:p>
    <w:p w:rsidR="00227164" w:rsidRDefault="00227164" w:rsidP="009A7800">
      <w:pPr>
        <w:pStyle w:val="SingleTxtGR"/>
        <w:tabs>
          <w:tab w:val="clear" w:pos="1701"/>
          <w:tab w:val="left" w:pos="540"/>
          <w:tab w:val="left" w:pos="1080"/>
          <w:tab w:val="left" w:pos="1568"/>
        </w:tabs>
        <w:spacing w:before="120"/>
        <w:ind w:left="0"/>
      </w:pPr>
      <w:r>
        <w:rPr>
          <w:i/>
        </w:rPr>
        <w:t>Председатель</w:t>
      </w:r>
      <w:r>
        <w:t>:</w:t>
      </w:r>
      <w:r>
        <w:tab/>
        <w:t xml:space="preserve">г-н </w:t>
      </w:r>
      <w:proofErr w:type="spellStart"/>
      <w:r>
        <w:t>Ивасава</w:t>
      </w:r>
      <w:proofErr w:type="spellEnd"/>
    </w:p>
    <w:p w:rsidR="00227164" w:rsidRDefault="00227164">
      <w:pPr>
        <w:pStyle w:val="SingleTxtGR"/>
        <w:tabs>
          <w:tab w:val="left" w:pos="540"/>
          <w:tab w:val="left" w:pos="1080"/>
        </w:tabs>
        <w:suppressAutoHyphens/>
        <w:spacing w:before="360" w:after="240"/>
        <w:ind w:left="0" w:right="0"/>
        <w:jc w:val="left"/>
        <w:rPr>
          <w:sz w:val="28"/>
        </w:rPr>
      </w:pPr>
      <w:r>
        <w:rPr>
          <w:sz w:val="28"/>
        </w:rPr>
        <w:t>Содержание</w:t>
      </w:r>
    </w:p>
    <w:p w:rsidR="00227164" w:rsidRDefault="00227164">
      <w:pPr>
        <w:pStyle w:val="SingleTxtGR"/>
      </w:pPr>
      <w:r>
        <w:t>Рассмотрение докладов, представленных государствами-участниками в соо</w:t>
      </w:r>
      <w:r>
        <w:t>т</w:t>
      </w:r>
      <w:r>
        <w:t xml:space="preserve">ветствии со статьей 40 Пакта </w:t>
      </w:r>
      <w:r>
        <w:rPr>
          <w:i/>
        </w:rPr>
        <w:t>(продолжение)</w:t>
      </w:r>
    </w:p>
    <w:p w:rsidR="0003317D" w:rsidRDefault="00227164">
      <w:pPr>
        <w:pStyle w:val="SingleTxtGR"/>
      </w:pPr>
      <w:r>
        <w:tab/>
      </w:r>
      <w:r>
        <w:rPr>
          <w:i/>
        </w:rPr>
        <w:t xml:space="preserve">Пятый периодический доклад Бельгии </w:t>
      </w:r>
      <w:r>
        <w:t>(продолжение)</w:t>
      </w:r>
    </w:p>
    <w:p w:rsidR="00227164" w:rsidRPr="00C735A2" w:rsidRDefault="00227164" w:rsidP="00C735A2">
      <w:pPr>
        <w:pStyle w:val="SingleTxtGR"/>
        <w:rPr>
          <w:i/>
        </w:rPr>
      </w:pPr>
      <w:r w:rsidRPr="000C743E">
        <w:rPr>
          <w:bdr w:val="single" w:sz="4" w:space="0" w:color="auto"/>
        </w:rPr>
        <w:br w:type="page"/>
      </w:r>
      <w:r w:rsidRPr="00C735A2">
        <w:rPr>
          <w:i/>
        </w:rPr>
        <w:t>Заседание открывается в 10 ч. 05 м.</w:t>
      </w:r>
    </w:p>
    <w:p w:rsidR="00227164" w:rsidRDefault="00C735A2" w:rsidP="00C735A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27164">
        <w:t>Рассмотрение докладов, представленных государствами-участниками в соответс</w:t>
      </w:r>
      <w:r w:rsidR="00227164">
        <w:t>т</w:t>
      </w:r>
      <w:r w:rsidR="00227164">
        <w:t xml:space="preserve">вии со статьей 40 Пакта </w:t>
      </w:r>
      <w:r w:rsidR="00227164" w:rsidRPr="00F036EB">
        <w:rPr>
          <w:b w:val="0"/>
          <w:i/>
        </w:rPr>
        <w:t>(продолжение)</w:t>
      </w:r>
    </w:p>
    <w:p w:rsidR="00227164" w:rsidRDefault="00227164" w:rsidP="0003317D">
      <w:pPr>
        <w:pStyle w:val="SingleTxtGR"/>
        <w:rPr>
          <w:szCs w:val="24"/>
        </w:rPr>
      </w:pPr>
      <w:r w:rsidRPr="00B419CE">
        <w:rPr>
          <w:i/>
          <w:szCs w:val="24"/>
        </w:rPr>
        <w:t>Пятый периодический доклад Бельгии</w:t>
      </w:r>
      <w:r>
        <w:rPr>
          <w:szCs w:val="24"/>
        </w:rPr>
        <w:t xml:space="preserve"> (</w:t>
      </w:r>
      <w:r>
        <w:rPr>
          <w:szCs w:val="24"/>
          <w:lang w:val="en-US"/>
        </w:rPr>
        <w:t>CCPR</w:t>
      </w:r>
      <w:r>
        <w:rPr>
          <w:szCs w:val="24"/>
        </w:rPr>
        <w:t>/</w:t>
      </w:r>
      <w:r>
        <w:rPr>
          <w:szCs w:val="24"/>
          <w:lang w:val="en-US"/>
        </w:rPr>
        <w:t>C</w:t>
      </w:r>
      <w:r>
        <w:rPr>
          <w:szCs w:val="24"/>
        </w:rPr>
        <w:t>/</w:t>
      </w:r>
      <w:r>
        <w:rPr>
          <w:szCs w:val="24"/>
          <w:lang w:val="en-US"/>
        </w:rPr>
        <w:t>BEL</w:t>
      </w:r>
      <w:r>
        <w:rPr>
          <w:szCs w:val="24"/>
        </w:rPr>
        <w:t xml:space="preserve">/5; </w:t>
      </w:r>
      <w:r>
        <w:rPr>
          <w:szCs w:val="24"/>
          <w:lang w:val="en-US"/>
        </w:rPr>
        <w:t>CCPR</w:t>
      </w:r>
      <w:r>
        <w:rPr>
          <w:szCs w:val="24"/>
        </w:rPr>
        <w:t>/</w:t>
      </w:r>
      <w:r>
        <w:rPr>
          <w:szCs w:val="24"/>
          <w:lang w:val="en-US"/>
        </w:rPr>
        <w:t>C</w:t>
      </w:r>
      <w:r>
        <w:rPr>
          <w:szCs w:val="24"/>
        </w:rPr>
        <w:t>/</w:t>
      </w:r>
      <w:r>
        <w:rPr>
          <w:szCs w:val="24"/>
          <w:lang w:val="en-US"/>
        </w:rPr>
        <w:t>BEL</w:t>
      </w:r>
      <w:r>
        <w:rPr>
          <w:szCs w:val="24"/>
        </w:rPr>
        <w:t>/</w:t>
      </w:r>
      <w:r>
        <w:rPr>
          <w:szCs w:val="24"/>
          <w:lang w:val="en-US"/>
        </w:rPr>
        <w:t>Q</w:t>
      </w:r>
      <w:r>
        <w:rPr>
          <w:szCs w:val="24"/>
        </w:rPr>
        <w:t xml:space="preserve">/5; </w:t>
      </w:r>
      <w:r>
        <w:rPr>
          <w:szCs w:val="24"/>
          <w:lang w:val="en-US"/>
        </w:rPr>
        <w:t>CCPR</w:t>
      </w:r>
      <w:r>
        <w:rPr>
          <w:szCs w:val="24"/>
        </w:rPr>
        <w:t>/</w:t>
      </w:r>
      <w:r>
        <w:rPr>
          <w:szCs w:val="24"/>
          <w:lang w:val="en-US"/>
        </w:rPr>
        <w:t>C</w:t>
      </w:r>
      <w:r>
        <w:rPr>
          <w:szCs w:val="24"/>
        </w:rPr>
        <w:t>/</w:t>
      </w:r>
      <w:r>
        <w:rPr>
          <w:szCs w:val="24"/>
          <w:lang w:val="en-US"/>
        </w:rPr>
        <w:t>BEL</w:t>
      </w:r>
      <w:r>
        <w:rPr>
          <w:szCs w:val="24"/>
        </w:rPr>
        <w:t>/</w:t>
      </w:r>
      <w:r>
        <w:rPr>
          <w:szCs w:val="24"/>
          <w:lang w:val="en-US"/>
        </w:rPr>
        <w:t>Q</w:t>
      </w:r>
      <w:r>
        <w:rPr>
          <w:szCs w:val="24"/>
        </w:rPr>
        <w:t>/5/</w:t>
      </w:r>
      <w:r>
        <w:rPr>
          <w:szCs w:val="24"/>
          <w:lang w:val="en-US"/>
        </w:rPr>
        <w:t>Add</w:t>
      </w:r>
      <w:r>
        <w:rPr>
          <w:szCs w:val="24"/>
        </w:rPr>
        <w:t xml:space="preserve">.1) </w:t>
      </w:r>
      <w:r w:rsidRPr="00F036EB">
        <w:rPr>
          <w:i/>
          <w:szCs w:val="24"/>
        </w:rPr>
        <w:t>(продолжение)</w:t>
      </w:r>
    </w:p>
    <w:p w:rsidR="00227164" w:rsidRDefault="00227164" w:rsidP="00C735A2">
      <w:pPr>
        <w:pStyle w:val="SingleTxtGR"/>
        <w:rPr>
          <w:szCs w:val="24"/>
        </w:rPr>
      </w:pPr>
      <w:r>
        <w:rPr>
          <w:szCs w:val="24"/>
        </w:rPr>
        <w:t>1.</w:t>
      </w:r>
      <w:r>
        <w:rPr>
          <w:szCs w:val="24"/>
        </w:rPr>
        <w:tab/>
      </w:r>
      <w:r w:rsidRPr="00B419CE">
        <w:rPr>
          <w:i/>
          <w:szCs w:val="24"/>
        </w:rPr>
        <w:t>По приглашению Председателя делегация Бельгии вновь занимает места за ст</w:t>
      </w:r>
      <w:r w:rsidRPr="00B419CE">
        <w:rPr>
          <w:i/>
          <w:szCs w:val="24"/>
        </w:rPr>
        <w:t>о</w:t>
      </w:r>
      <w:r w:rsidRPr="00B419CE">
        <w:rPr>
          <w:i/>
          <w:szCs w:val="24"/>
        </w:rPr>
        <w:t>лом Комитета.</w:t>
      </w:r>
    </w:p>
    <w:p w:rsidR="00227164" w:rsidRDefault="00227164" w:rsidP="00C735A2">
      <w:pPr>
        <w:pStyle w:val="SingleTxtGR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</w:r>
      <w:r>
        <w:rPr>
          <w:b/>
          <w:szCs w:val="24"/>
        </w:rPr>
        <w:t>Председатель</w:t>
      </w:r>
      <w:r>
        <w:rPr>
          <w:szCs w:val="24"/>
        </w:rPr>
        <w:t xml:space="preserve"> предлагает делегации Бельгии продолжить выступлени</w:t>
      </w:r>
      <w:r w:rsidR="0003317D">
        <w:rPr>
          <w:szCs w:val="24"/>
        </w:rPr>
        <w:t>я</w:t>
      </w:r>
      <w:r>
        <w:rPr>
          <w:szCs w:val="24"/>
        </w:rPr>
        <w:t xml:space="preserve"> с ответами на вопросы, заданные членами Комитета на предыдущем заседании.</w:t>
      </w:r>
    </w:p>
    <w:p w:rsidR="00227164" w:rsidRDefault="00227164" w:rsidP="00C735A2">
      <w:pPr>
        <w:pStyle w:val="SingleTxtGR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</w:r>
      <w:r>
        <w:rPr>
          <w:b/>
          <w:szCs w:val="24"/>
        </w:rPr>
        <w:t>Г-н Брауверс</w:t>
      </w:r>
      <w:r>
        <w:rPr>
          <w:szCs w:val="24"/>
        </w:rPr>
        <w:t xml:space="preserve"> (Бельгия) говорит, что 21 июля 2009 года Комитет по сан</w:t>
      </w:r>
      <w:r>
        <w:rPr>
          <w:szCs w:val="24"/>
        </w:rPr>
        <w:t>к</w:t>
      </w:r>
      <w:r>
        <w:rPr>
          <w:szCs w:val="24"/>
        </w:rPr>
        <w:t>циям С</w:t>
      </w:r>
      <w:r>
        <w:rPr>
          <w:szCs w:val="24"/>
        </w:rPr>
        <w:t>о</w:t>
      </w:r>
      <w:r>
        <w:rPr>
          <w:szCs w:val="24"/>
        </w:rPr>
        <w:t xml:space="preserve">вета Безопасности принял решение исключить г-жу Винк и г-на Саяди из списка лиц и </w:t>
      </w:r>
      <w:r w:rsidR="0003317D">
        <w:rPr>
          <w:szCs w:val="24"/>
        </w:rPr>
        <w:t>организаций</w:t>
      </w:r>
      <w:r>
        <w:rPr>
          <w:szCs w:val="24"/>
        </w:rPr>
        <w:t>, относящихся к движени</w:t>
      </w:r>
      <w:r w:rsidR="0003317D">
        <w:rPr>
          <w:szCs w:val="24"/>
        </w:rPr>
        <w:t>ям</w:t>
      </w:r>
      <w:r>
        <w:rPr>
          <w:szCs w:val="24"/>
        </w:rPr>
        <w:t xml:space="preserve"> "Аль-Каида" и </w:t>
      </w:r>
      <w:r w:rsidR="0003317D">
        <w:rPr>
          <w:szCs w:val="24"/>
        </w:rPr>
        <w:t>"Т</w:t>
      </w:r>
      <w:r>
        <w:rPr>
          <w:szCs w:val="24"/>
        </w:rPr>
        <w:t>ал</w:t>
      </w:r>
      <w:r>
        <w:rPr>
          <w:szCs w:val="24"/>
        </w:rPr>
        <w:t>и</w:t>
      </w:r>
      <w:r>
        <w:rPr>
          <w:szCs w:val="24"/>
        </w:rPr>
        <w:t>бан</w:t>
      </w:r>
      <w:r w:rsidR="0003317D">
        <w:rPr>
          <w:szCs w:val="24"/>
        </w:rPr>
        <w:t>"</w:t>
      </w:r>
      <w:r>
        <w:rPr>
          <w:szCs w:val="24"/>
        </w:rPr>
        <w:t xml:space="preserve"> или связанных с ними, в силу чего в постановлени</w:t>
      </w:r>
      <w:r w:rsidR="0003317D">
        <w:rPr>
          <w:szCs w:val="24"/>
        </w:rPr>
        <w:t>е</w:t>
      </w:r>
      <w:r>
        <w:rPr>
          <w:szCs w:val="24"/>
        </w:rPr>
        <w:t xml:space="preserve"> № 881/2002 Совета Европейского союза о введении ограничительных мер в отношении нек</w:t>
      </w:r>
      <w:r>
        <w:rPr>
          <w:szCs w:val="24"/>
        </w:rPr>
        <w:t>о</w:t>
      </w:r>
      <w:r>
        <w:rPr>
          <w:szCs w:val="24"/>
        </w:rPr>
        <w:t xml:space="preserve">торых лиц и организаций были внесены изменения, а г-жа Винк и г-н Саяди </w:t>
      </w:r>
      <w:r w:rsidR="0003317D">
        <w:rPr>
          <w:szCs w:val="24"/>
        </w:rPr>
        <w:t>−</w:t>
      </w:r>
      <w:r>
        <w:rPr>
          <w:szCs w:val="24"/>
        </w:rPr>
        <w:t xml:space="preserve"> в</w:t>
      </w:r>
      <w:r>
        <w:rPr>
          <w:szCs w:val="24"/>
        </w:rPr>
        <w:t>ы</w:t>
      </w:r>
      <w:r>
        <w:rPr>
          <w:szCs w:val="24"/>
        </w:rPr>
        <w:t>черкнуты из списка лиц, на которых распространялись меры по заморажив</w:t>
      </w:r>
      <w:r>
        <w:rPr>
          <w:szCs w:val="24"/>
        </w:rPr>
        <w:t>а</w:t>
      </w:r>
      <w:r>
        <w:rPr>
          <w:szCs w:val="24"/>
        </w:rPr>
        <w:t xml:space="preserve">нию денежных средств и </w:t>
      </w:r>
      <w:r w:rsidR="00A92189">
        <w:rPr>
          <w:szCs w:val="24"/>
        </w:rPr>
        <w:t>материальных</w:t>
      </w:r>
      <w:r>
        <w:rPr>
          <w:szCs w:val="24"/>
        </w:rPr>
        <w:t xml:space="preserve"> ресурсов. Это решение было опубликовано 28 июля 2009 года в Официальном бюллетене Европейского союза. Делегация воздержится от всяких комментариев по вопросу о компенсации, поскольку с</w:t>
      </w:r>
      <w:r>
        <w:rPr>
          <w:szCs w:val="24"/>
        </w:rPr>
        <w:t>у</w:t>
      </w:r>
      <w:r>
        <w:rPr>
          <w:szCs w:val="24"/>
        </w:rPr>
        <w:t>дебн</w:t>
      </w:r>
      <w:r w:rsidR="00A92189">
        <w:rPr>
          <w:szCs w:val="24"/>
        </w:rPr>
        <w:t>о</w:t>
      </w:r>
      <w:r>
        <w:rPr>
          <w:szCs w:val="24"/>
        </w:rPr>
        <w:t>е разбир</w:t>
      </w:r>
      <w:r>
        <w:rPr>
          <w:szCs w:val="24"/>
        </w:rPr>
        <w:t>а</w:t>
      </w:r>
      <w:r w:rsidR="00A92189">
        <w:rPr>
          <w:szCs w:val="24"/>
        </w:rPr>
        <w:t>тельство еще продолжае</w:t>
      </w:r>
      <w:r>
        <w:rPr>
          <w:szCs w:val="24"/>
        </w:rPr>
        <w:t>тся.</w:t>
      </w:r>
    </w:p>
    <w:p w:rsidR="00227164" w:rsidRDefault="00227164" w:rsidP="00C735A2">
      <w:pPr>
        <w:pStyle w:val="SingleTxtGR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</w:r>
      <w:r>
        <w:rPr>
          <w:b/>
          <w:szCs w:val="24"/>
        </w:rPr>
        <w:t>Г-жа Де Сутер</w:t>
      </w:r>
      <w:r>
        <w:rPr>
          <w:szCs w:val="24"/>
        </w:rPr>
        <w:t xml:space="preserve"> (Бельгия) говорит, что в уголовной политике Бельгии д</w:t>
      </w:r>
      <w:r>
        <w:rPr>
          <w:szCs w:val="24"/>
        </w:rPr>
        <w:t>е</w:t>
      </w:r>
      <w:r>
        <w:rPr>
          <w:szCs w:val="24"/>
        </w:rPr>
        <w:t>лается упор на меры, альтернативные тюремному заключению, такие как вв</w:t>
      </w:r>
      <w:r>
        <w:rPr>
          <w:szCs w:val="24"/>
        </w:rPr>
        <w:t>е</w:t>
      </w:r>
      <w:r>
        <w:rPr>
          <w:szCs w:val="24"/>
        </w:rPr>
        <w:t xml:space="preserve">денное в 2002 году трудовое наказание. Вместо предварительного заключения </w:t>
      </w:r>
      <w:r w:rsidR="00A92189">
        <w:rPr>
          <w:szCs w:val="24"/>
        </w:rPr>
        <w:t>применяется</w:t>
      </w:r>
      <w:r>
        <w:rPr>
          <w:szCs w:val="24"/>
        </w:rPr>
        <w:t xml:space="preserve"> режим условной свободы. Для содействия применению такого р</w:t>
      </w:r>
      <w:r>
        <w:rPr>
          <w:szCs w:val="24"/>
        </w:rPr>
        <w:t>о</w:t>
      </w:r>
      <w:r>
        <w:rPr>
          <w:szCs w:val="24"/>
        </w:rPr>
        <w:t xml:space="preserve">да мер задействуются различные средства. На местном и федеральном уровнях были созданы </w:t>
      </w:r>
      <w:r w:rsidR="000D5380">
        <w:rPr>
          <w:szCs w:val="24"/>
        </w:rPr>
        <w:t xml:space="preserve">координационные </w:t>
      </w:r>
      <w:r>
        <w:rPr>
          <w:szCs w:val="24"/>
        </w:rPr>
        <w:t xml:space="preserve">структуры с целью объединения </w:t>
      </w:r>
      <w:r w:rsidR="000D5380">
        <w:rPr>
          <w:szCs w:val="24"/>
        </w:rPr>
        <w:t xml:space="preserve">усилий </w:t>
      </w:r>
      <w:r>
        <w:rPr>
          <w:szCs w:val="24"/>
        </w:rPr>
        <w:t>заи</w:t>
      </w:r>
      <w:r>
        <w:rPr>
          <w:szCs w:val="24"/>
        </w:rPr>
        <w:t>н</w:t>
      </w:r>
      <w:r>
        <w:rPr>
          <w:szCs w:val="24"/>
        </w:rPr>
        <w:t>тересованных субъектов и облегчения обмена информацией. Кроме того, орг</w:t>
      </w:r>
      <w:r>
        <w:rPr>
          <w:szCs w:val="24"/>
        </w:rPr>
        <w:t>а</w:t>
      </w:r>
      <w:r>
        <w:rPr>
          <w:szCs w:val="24"/>
        </w:rPr>
        <w:t>низуются курсы обучения, в частности для судебного персонала. Наряду с этим в каждом доме правосудия имеется координатор по альтернативным мерам н</w:t>
      </w:r>
      <w:r>
        <w:rPr>
          <w:szCs w:val="24"/>
        </w:rPr>
        <w:t>а</w:t>
      </w:r>
      <w:r>
        <w:rPr>
          <w:szCs w:val="24"/>
        </w:rPr>
        <w:t>казания, на которого, в частности, возложена обязанность по проведению раз</w:t>
      </w:r>
      <w:r>
        <w:rPr>
          <w:szCs w:val="24"/>
        </w:rPr>
        <w:t>ъ</w:t>
      </w:r>
      <w:r>
        <w:rPr>
          <w:szCs w:val="24"/>
        </w:rPr>
        <w:t>яснительной работы среди лиц, работающих на местах, и населения в целом. В</w:t>
      </w:r>
      <w:r w:rsidR="000D5380">
        <w:rPr>
          <w:szCs w:val="24"/>
        </w:rPr>
        <w:t> </w:t>
      </w:r>
      <w:r>
        <w:rPr>
          <w:szCs w:val="24"/>
        </w:rPr>
        <w:t>2009 году было заведено более 10 000 дел, связанных с трудовым наказанием. Хотя в настоящее время система функционирует удовлетворительно, следует тем не менее помнить о возможности существования определенных лимит</w:t>
      </w:r>
      <w:r>
        <w:rPr>
          <w:szCs w:val="24"/>
        </w:rPr>
        <w:t>и</w:t>
      </w:r>
      <w:r>
        <w:rPr>
          <w:szCs w:val="24"/>
        </w:rPr>
        <w:t xml:space="preserve">рующих факторов, связанных с </w:t>
      </w:r>
      <w:r w:rsidR="000D5380">
        <w:rPr>
          <w:szCs w:val="24"/>
        </w:rPr>
        <w:t>требующимися в обществе условиями для и</w:t>
      </w:r>
      <w:r w:rsidR="000D5380">
        <w:rPr>
          <w:szCs w:val="24"/>
        </w:rPr>
        <w:t>с</w:t>
      </w:r>
      <w:r w:rsidR="000D5380">
        <w:rPr>
          <w:szCs w:val="24"/>
        </w:rPr>
        <w:t>полнения</w:t>
      </w:r>
      <w:r>
        <w:rPr>
          <w:szCs w:val="24"/>
        </w:rPr>
        <w:t xml:space="preserve"> трудо</w:t>
      </w:r>
      <w:r w:rsidR="000D5380">
        <w:rPr>
          <w:szCs w:val="24"/>
        </w:rPr>
        <w:t>вых</w:t>
      </w:r>
      <w:r>
        <w:rPr>
          <w:szCs w:val="24"/>
        </w:rPr>
        <w:t xml:space="preserve"> наказа</w:t>
      </w:r>
      <w:r w:rsidR="0014376D">
        <w:rPr>
          <w:szCs w:val="24"/>
        </w:rPr>
        <w:t>ний</w:t>
      </w:r>
      <w:r>
        <w:rPr>
          <w:szCs w:val="24"/>
        </w:rPr>
        <w:t>, прежде всего о необходимости изыскания дост</w:t>
      </w:r>
      <w:r>
        <w:rPr>
          <w:szCs w:val="24"/>
        </w:rPr>
        <w:t>а</w:t>
      </w:r>
      <w:r>
        <w:rPr>
          <w:szCs w:val="24"/>
        </w:rPr>
        <w:t>точного количества рабочих мест для трудоустройства осу</w:t>
      </w:r>
      <w:r>
        <w:rPr>
          <w:szCs w:val="24"/>
        </w:rPr>
        <w:t>ж</w:t>
      </w:r>
      <w:r>
        <w:rPr>
          <w:szCs w:val="24"/>
        </w:rPr>
        <w:t>денных лиц.</w:t>
      </w:r>
    </w:p>
    <w:p w:rsidR="00227164" w:rsidRDefault="00227164" w:rsidP="00C735A2">
      <w:pPr>
        <w:pStyle w:val="SingleTxtGR"/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>Телесные наказания</w:t>
      </w:r>
      <w:r w:rsidR="0014376D">
        <w:rPr>
          <w:szCs w:val="24"/>
        </w:rPr>
        <w:t xml:space="preserve"> по</w:t>
      </w:r>
      <w:r>
        <w:rPr>
          <w:szCs w:val="24"/>
        </w:rPr>
        <w:t xml:space="preserve"> бельгийско</w:t>
      </w:r>
      <w:r w:rsidR="0014376D">
        <w:rPr>
          <w:szCs w:val="24"/>
        </w:rPr>
        <w:t>му законодательству</w:t>
      </w:r>
      <w:r>
        <w:rPr>
          <w:szCs w:val="24"/>
        </w:rPr>
        <w:t xml:space="preserve"> не образуют о</w:t>
      </w:r>
      <w:r>
        <w:rPr>
          <w:szCs w:val="24"/>
        </w:rPr>
        <w:t>т</w:t>
      </w:r>
      <w:r>
        <w:rPr>
          <w:szCs w:val="24"/>
        </w:rPr>
        <w:t>дельного состава преступления, но на эти деяния непосредственно распростр</w:t>
      </w:r>
      <w:r>
        <w:rPr>
          <w:szCs w:val="24"/>
        </w:rPr>
        <w:t>а</w:t>
      </w:r>
      <w:r>
        <w:rPr>
          <w:szCs w:val="24"/>
        </w:rPr>
        <w:t xml:space="preserve">няется целый ряд </w:t>
      </w:r>
      <w:r w:rsidR="0014376D">
        <w:rPr>
          <w:szCs w:val="24"/>
        </w:rPr>
        <w:t xml:space="preserve">его </w:t>
      </w:r>
      <w:r>
        <w:rPr>
          <w:szCs w:val="24"/>
        </w:rPr>
        <w:t>положений. Право ребенка на уважение его физической и психической неприкосновенности предусмотрено в статье 22-бис Ко</w:t>
      </w:r>
      <w:r>
        <w:rPr>
          <w:szCs w:val="24"/>
        </w:rPr>
        <w:t>н</w:t>
      </w:r>
      <w:r>
        <w:rPr>
          <w:szCs w:val="24"/>
        </w:rPr>
        <w:t>ституции и охраняется также статьей 371 Гражданск</w:t>
      </w:r>
      <w:r w:rsidR="0014376D">
        <w:rPr>
          <w:szCs w:val="24"/>
        </w:rPr>
        <w:t>ого кодекса. Телесны</w:t>
      </w:r>
      <w:r>
        <w:rPr>
          <w:szCs w:val="24"/>
        </w:rPr>
        <w:t>е наказа</w:t>
      </w:r>
      <w:r w:rsidR="0014376D">
        <w:rPr>
          <w:szCs w:val="24"/>
        </w:rPr>
        <w:t>ния</w:t>
      </w:r>
      <w:r>
        <w:rPr>
          <w:szCs w:val="24"/>
        </w:rPr>
        <w:t xml:space="preserve"> м</w:t>
      </w:r>
      <w:r>
        <w:rPr>
          <w:szCs w:val="24"/>
        </w:rPr>
        <w:t>о</w:t>
      </w:r>
      <w:r w:rsidR="0014376D">
        <w:rPr>
          <w:szCs w:val="24"/>
        </w:rPr>
        <w:t>гу</w:t>
      </w:r>
      <w:r>
        <w:rPr>
          <w:szCs w:val="24"/>
        </w:rPr>
        <w:t>т представлять собой избиение с нанесением телесных поврежд</w:t>
      </w:r>
      <w:r>
        <w:rPr>
          <w:szCs w:val="24"/>
        </w:rPr>
        <w:t>е</w:t>
      </w:r>
      <w:r>
        <w:rPr>
          <w:szCs w:val="24"/>
        </w:rPr>
        <w:t>ний или унижающее достоинство обращение, наказания за которые предусмо</w:t>
      </w:r>
      <w:r>
        <w:rPr>
          <w:szCs w:val="24"/>
        </w:rPr>
        <w:t>т</w:t>
      </w:r>
      <w:r>
        <w:rPr>
          <w:szCs w:val="24"/>
        </w:rPr>
        <w:t>рены в статье 398 и следующих статьях Уголовного кодекса. Кроме того, в Уголовном кодексе предусмотрены отягчающие обстоятельства</w:t>
      </w:r>
      <w:r w:rsidR="0014376D">
        <w:rPr>
          <w:szCs w:val="24"/>
        </w:rPr>
        <w:t xml:space="preserve"> для тех случаев</w:t>
      </w:r>
      <w:r>
        <w:rPr>
          <w:szCs w:val="24"/>
        </w:rPr>
        <w:t>, когда р</w:t>
      </w:r>
      <w:r>
        <w:rPr>
          <w:szCs w:val="24"/>
        </w:rPr>
        <w:t>о</w:t>
      </w:r>
      <w:r>
        <w:rPr>
          <w:szCs w:val="24"/>
        </w:rPr>
        <w:t>дители несовершеннолетнего или любое другое лицо, обладающее вл</w:t>
      </w:r>
      <w:r>
        <w:rPr>
          <w:szCs w:val="24"/>
        </w:rPr>
        <w:t>а</w:t>
      </w:r>
      <w:r>
        <w:rPr>
          <w:szCs w:val="24"/>
        </w:rPr>
        <w:t>стью над ним, допускает по отношению к нему жестокое обращение. В циркуляре Мин</w:t>
      </w:r>
      <w:r>
        <w:rPr>
          <w:szCs w:val="24"/>
        </w:rPr>
        <w:t>и</w:t>
      </w:r>
      <w:r>
        <w:rPr>
          <w:szCs w:val="24"/>
        </w:rPr>
        <w:t>стерства юстиции от 21 октября 2008 года содержится прямая ссылка на опр</w:t>
      </w:r>
      <w:r>
        <w:rPr>
          <w:szCs w:val="24"/>
        </w:rPr>
        <w:t>е</w:t>
      </w:r>
      <w:r>
        <w:rPr>
          <w:szCs w:val="24"/>
        </w:rPr>
        <w:t>деление телесных наказаний, принят</w:t>
      </w:r>
      <w:r w:rsidR="0014376D">
        <w:rPr>
          <w:szCs w:val="24"/>
        </w:rPr>
        <w:t>ое</w:t>
      </w:r>
      <w:r>
        <w:rPr>
          <w:szCs w:val="24"/>
        </w:rPr>
        <w:t xml:space="preserve"> Комитетом по правам ребенка.</w:t>
      </w:r>
    </w:p>
    <w:p w:rsidR="0003317D" w:rsidRDefault="00227164" w:rsidP="00C735A2">
      <w:pPr>
        <w:pStyle w:val="SingleTxtGR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>Для защиты детей создано большое число профилактических механизмов и механизмов содействия, в частности механизмов поддержки семей. Фед</w:t>
      </w:r>
      <w:r>
        <w:rPr>
          <w:szCs w:val="24"/>
        </w:rPr>
        <w:t>е</w:t>
      </w:r>
      <w:r>
        <w:rPr>
          <w:szCs w:val="24"/>
        </w:rPr>
        <w:t>ральными структурами были созданы два независимых учреждения − Управл</w:t>
      </w:r>
      <w:r>
        <w:rPr>
          <w:szCs w:val="24"/>
        </w:rPr>
        <w:t>е</w:t>
      </w:r>
      <w:r>
        <w:rPr>
          <w:szCs w:val="24"/>
        </w:rPr>
        <w:t>ние по вопросам деторождения и детства для франкоговорящей общины и о</w:t>
      </w:r>
      <w:r>
        <w:rPr>
          <w:szCs w:val="24"/>
        </w:rPr>
        <w:t>р</w:t>
      </w:r>
      <w:r w:rsidR="00D279A8">
        <w:rPr>
          <w:szCs w:val="24"/>
        </w:rPr>
        <w:t>ганизация "Кинд энд г</w:t>
      </w:r>
      <w:r>
        <w:rPr>
          <w:szCs w:val="24"/>
        </w:rPr>
        <w:t xml:space="preserve">ецин" для фламандской общины. Они </w:t>
      </w:r>
      <w:r w:rsidR="00D279A8">
        <w:rPr>
          <w:szCs w:val="24"/>
        </w:rPr>
        <w:t>оказывают</w:t>
      </w:r>
      <w:r>
        <w:rPr>
          <w:szCs w:val="24"/>
        </w:rPr>
        <w:t xml:space="preserve"> множ</w:t>
      </w:r>
      <w:r>
        <w:rPr>
          <w:szCs w:val="24"/>
        </w:rPr>
        <w:t>е</w:t>
      </w:r>
      <w:r>
        <w:rPr>
          <w:szCs w:val="24"/>
        </w:rPr>
        <w:t>ство информационных и консультативных услуг, а также индивидуальную по</w:t>
      </w:r>
      <w:r>
        <w:rPr>
          <w:szCs w:val="24"/>
        </w:rPr>
        <w:t>д</w:t>
      </w:r>
      <w:r>
        <w:rPr>
          <w:szCs w:val="24"/>
        </w:rPr>
        <w:t xml:space="preserve">держку семьям и стремятся содействовать воспитанию ребенка </w:t>
      </w:r>
      <w:r w:rsidR="00D279A8">
        <w:rPr>
          <w:szCs w:val="24"/>
        </w:rPr>
        <w:t>при уважител</w:t>
      </w:r>
      <w:r w:rsidR="00D279A8">
        <w:rPr>
          <w:szCs w:val="24"/>
        </w:rPr>
        <w:t>ь</w:t>
      </w:r>
      <w:r w:rsidR="00D279A8">
        <w:rPr>
          <w:szCs w:val="24"/>
        </w:rPr>
        <w:t xml:space="preserve">ном отношении к нему и с </w:t>
      </w:r>
      <w:r>
        <w:rPr>
          <w:szCs w:val="24"/>
        </w:rPr>
        <w:t>запрещени</w:t>
      </w:r>
      <w:r w:rsidR="00D279A8">
        <w:rPr>
          <w:szCs w:val="24"/>
        </w:rPr>
        <w:t>ем</w:t>
      </w:r>
      <w:r>
        <w:rPr>
          <w:szCs w:val="24"/>
        </w:rPr>
        <w:t xml:space="preserve"> телесных наказаний, предлагая при этом соответствующие п</w:t>
      </w:r>
      <w:r>
        <w:rPr>
          <w:szCs w:val="24"/>
        </w:rPr>
        <w:t>е</w:t>
      </w:r>
      <w:r w:rsidR="00713E80">
        <w:rPr>
          <w:szCs w:val="24"/>
        </w:rPr>
        <w:t>дагогические решения.</w:t>
      </w:r>
    </w:p>
    <w:p w:rsidR="0006547A" w:rsidRPr="00C90FAD" w:rsidRDefault="0006547A" w:rsidP="0006547A">
      <w:pPr>
        <w:pStyle w:val="SingleTxtGR"/>
      </w:pPr>
      <w:r w:rsidRPr="00C90FAD">
        <w:t>7.</w:t>
      </w:r>
      <w:r w:rsidRPr="00C90FAD">
        <w:tab/>
        <w:t>В ходе реформы Закона о молодежи в 2006 году были усилены меры н</w:t>
      </w:r>
      <w:r w:rsidRPr="00C90FAD">
        <w:t>а</w:t>
      </w:r>
      <w:r w:rsidRPr="00C90FAD">
        <w:t>казания, которые могут быть назначены судьями по делам молодежи несове</w:t>
      </w:r>
      <w:r w:rsidRPr="00C90FAD">
        <w:t>р</w:t>
      </w:r>
      <w:r w:rsidRPr="00C90FAD">
        <w:t>шеннолетним преступникам. Весь комплекс этих мер основывается на принц</w:t>
      </w:r>
      <w:r w:rsidRPr="00C90FAD">
        <w:t>и</w:t>
      </w:r>
      <w:r w:rsidRPr="00C90FAD">
        <w:t>пах субсидиарности и исправительного правосудия и направлен на то, чт</w:t>
      </w:r>
      <w:r w:rsidRPr="00C90FAD">
        <w:t>о</w:t>
      </w:r>
      <w:r w:rsidRPr="00C90FAD">
        <w:t>бы по возможности ограничить применение к несовершеннолетним лицам наказаний, связанных с лишением свободы. Среди мер по реадаптации можно упомянуть наблюдение за несовершеннолетним со стороны социальных служб, интенси</w:t>
      </w:r>
      <w:r w:rsidRPr="00C90FAD">
        <w:t>в</w:t>
      </w:r>
      <w:r w:rsidRPr="00C90FAD">
        <w:t>ное воспитательное сопровождение, амбулаторное лечение в пс</w:t>
      </w:r>
      <w:r w:rsidRPr="00C90FAD">
        <w:t>и</w:t>
      </w:r>
      <w:r w:rsidRPr="00C90FAD">
        <w:t>хиатрических медицинских центрах и оказание медиационных услуг или проведение групп</w:t>
      </w:r>
      <w:r w:rsidRPr="00C90FAD">
        <w:t>о</w:t>
      </w:r>
      <w:r w:rsidRPr="00C90FAD">
        <w:t>вых ко</w:t>
      </w:r>
      <w:r w:rsidRPr="00C90FAD">
        <w:t>н</w:t>
      </w:r>
      <w:r w:rsidRPr="00C90FAD">
        <w:t>сультаций в целях исправления. По отношению к несовершеннолетним никогда не применяется эле</w:t>
      </w:r>
      <w:r w:rsidRPr="00C90FAD">
        <w:t>к</w:t>
      </w:r>
      <w:r w:rsidRPr="00C90FAD">
        <w:t>тронное наблюдение.</w:t>
      </w:r>
    </w:p>
    <w:p w:rsidR="0006547A" w:rsidRPr="00C90FAD" w:rsidRDefault="0006547A" w:rsidP="0006547A">
      <w:pPr>
        <w:pStyle w:val="SingleTxtGR"/>
      </w:pPr>
      <w:r w:rsidRPr="00C90FAD">
        <w:t>8.</w:t>
      </w:r>
      <w:r w:rsidRPr="00C90FAD">
        <w:tab/>
      </w:r>
      <w:r w:rsidRPr="00C90FAD">
        <w:rPr>
          <w:b/>
        </w:rPr>
        <w:t xml:space="preserve">Г-н Семпо </w:t>
      </w:r>
      <w:r w:rsidRPr="00C90FAD">
        <w:t>(Бельгия) говорит, что исполнение решений судебных органов в отношении несовершеннолетних в принципе лежит на общинах. Однако гос</w:t>
      </w:r>
      <w:r w:rsidRPr="00C90FAD">
        <w:t>у</w:t>
      </w:r>
      <w:r w:rsidRPr="00C90FAD">
        <w:t>дарство дополняет их усилия благодаря наличию трех федеральных центров (Эверберг, Тонгрес и Сент-Юбер), где определенное число мест зарезервиров</w:t>
      </w:r>
      <w:r w:rsidRPr="00C90FAD">
        <w:t>а</w:t>
      </w:r>
      <w:r w:rsidRPr="00C90FAD">
        <w:t>но для несовершеннолетних. Эти дополнительные возможности используются только тогда, когда в общинных учреждениях для несовершеннолетних больше не остается свободных мест, при этом ма</w:t>
      </w:r>
      <w:r w:rsidRPr="00C90FAD">
        <w:t>к</w:t>
      </w:r>
      <w:r w:rsidRPr="00C90FAD">
        <w:t>симальный срок их содержания в этих центрах составляет два месяца и пять дней.</w:t>
      </w:r>
    </w:p>
    <w:p w:rsidR="0006547A" w:rsidRPr="00C90FAD" w:rsidRDefault="0006547A" w:rsidP="0006547A">
      <w:pPr>
        <w:pStyle w:val="SingleTxtGR"/>
      </w:pPr>
      <w:r w:rsidRPr="00C90FAD">
        <w:t>9.</w:t>
      </w:r>
      <w:r w:rsidRPr="00C90FAD">
        <w:tab/>
      </w:r>
      <w:r w:rsidRPr="00C90FAD">
        <w:rPr>
          <w:b/>
        </w:rPr>
        <w:t xml:space="preserve">Г-н Видаль </w:t>
      </w:r>
      <w:r w:rsidRPr="00C90FAD">
        <w:t>(Бельгия) уточняет, что фламандская община также распол</w:t>
      </w:r>
      <w:r w:rsidRPr="00C90FAD">
        <w:t>а</w:t>
      </w:r>
      <w:r w:rsidRPr="00C90FAD">
        <w:t>гает примерно ста местами для молодежи в двух из своих закрытых центров. Тем не менее судебные власти стараются направлять несовершеннолетних пр</w:t>
      </w:r>
      <w:r w:rsidRPr="00C90FAD">
        <w:t>е</w:t>
      </w:r>
      <w:r w:rsidRPr="00C90FAD">
        <w:t>жде всего в открытые центры или на амбулаторное лечение. Во всех случаях руководители-педагоги поддерживают тесный контакт с семьей, с тем чтобы подготовить и обле</w:t>
      </w:r>
      <w:r w:rsidRPr="00C90FAD">
        <w:t>г</w:t>
      </w:r>
      <w:r w:rsidRPr="00C90FAD">
        <w:t>чить возвращение несовершеннолетнего лица домой.</w:t>
      </w:r>
    </w:p>
    <w:p w:rsidR="0006547A" w:rsidRPr="00C90FAD" w:rsidRDefault="0006547A" w:rsidP="0006547A">
      <w:pPr>
        <w:pStyle w:val="SingleTxtGR"/>
      </w:pPr>
      <w:r w:rsidRPr="00C90FAD">
        <w:t>10.</w:t>
      </w:r>
      <w:r w:rsidRPr="00C90FAD">
        <w:tab/>
      </w:r>
      <w:r w:rsidRPr="00C90FAD">
        <w:rPr>
          <w:b/>
        </w:rPr>
        <w:t>Г-н Клербуа</w:t>
      </w:r>
      <w:r w:rsidRPr="00C90FAD">
        <w:t xml:space="preserve"> (Бельгия) говорит, что франкоязычная община располагает четырьмя государственными учреждениями по защите молодежи, которые ра</w:t>
      </w:r>
      <w:r w:rsidRPr="00C90FAD">
        <w:t>с</w:t>
      </w:r>
      <w:r w:rsidRPr="00C90FAD">
        <w:t>положены в Брен-лё-Шато, Фрэпоне, Вотье-Брене и Сен-Сервэ и насчитывают в общей сложности 69 мест для лиц, подлежащих содержанию в учреждениях с закрытым режимом. Тем не менее вместо помещения лиц в такие учреждения отдается предпочтение мерам по реинтеграции и реадаптации, которые носят индивидуальный характер и предусматр</w:t>
      </w:r>
      <w:r w:rsidRPr="00C90FAD">
        <w:t>и</w:t>
      </w:r>
      <w:r w:rsidRPr="00C90FAD">
        <w:t>вают максимальное использование внешних ресурсов, в частности</w:t>
      </w:r>
      <w:r>
        <w:t>,</w:t>
      </w:r>
      <w:r w:rsidRPr="00C90FAD">
        <w:t xml:space="preserve"> для продолжения процесса школьного образ</w:t>
      </w:r>
      <w:r w:rsidRPr="00C90FAD">
        <w:t>о</w:t>
      </w:r>
      <w:r w:rsidRPr="00C90FAD">
        <w:t>вания несовершеннолетнего или для его обучения грамоте. Упор делается на партнерство с семьями и судебными органами.</w:t>
      </w:r>
    </w:p>
    <w:p w:rsidR="0006547A" w:rsidRPr="00C90FAD" w:rsidRDefault="0006547A" w:rsidP="0006547A">
      <w:pPr>
        <w:pStyle w:val="SingleTxtGR"/>
      </w:pPr>
      <w:r w:rsidRPr="00C90FAD">
        <w:t>11.</w:t>
      </w:r>
      <w:r w:rsidRPr="00C90FAD">
        <w:tab/>
      </w:r>
      <w:r w:rsidRPr="00C90FAD">
        <w:rPr>
          <w:b/>
        </w:rPr>
        <w:t>Г-н Вандерштейн</w:t>
      </w:r>
      <w:r w:rsidRPr="00C90FAD">
        <w:t xml:space="preserve"> (Бельгия) говорит, что за деятельностью бельгийской полиции осуществляется строгий контроль, основанный на Законе о функциях полиции, Деонтологическом кодексе полицейских служб и Хартии ценностей объединенной полиции. В настоящее время идет пересмотр циркуляра, регул</w:t>
      </w:r>
      <w:r w:rsidRPr="00C90FAD">
        <w:t>и</w:t>
      </w:r>
      <w:r w:rsidRPr="00C90FAD">
        <w:t>рующего механизмы внутреннего контроля, которые носят иерархический х</w:t>
      </w:r>
      <w:r w:rsidRPr="00C90FAD">
        <w:t>а</w:t>
      </w:r>
      <w:r w:rsidRPr="00C90FAD">
        <w:t>рактер. Структурами, осуществляющими внешний контроль, являются Ген</w:t>
      </w:r>
      <w:r w:rsidRPr="00C90FAD">
        <w:t>е</w:t>
      </w:r>
      <w:r w:rsidRPr="00C90FAD">
        <w:t>ральная инспекция полиции, подчиняющаяся М</w:t>
      </w:r>
      <w:r w:rsidRPr="00C90FAD">
        <w:t>и</w:t>
      </w:r>
      <w:r w:rsidRPr="00C90FAD">
        <w:t>нистерству внутренних дел и Министерству юстиции, и Комитет "П", зависящий от парламента. Доклады Комитета "П" не позволяют обнаружить негативных изменений в том, что кас</w:t>
      </w:r>
      <w:r w:rsidRPr="00C90FAD">
        <w:t>а</w:t>
      </w:r>
      <w:r w:rsidRPr="00C90FAD">
        <w:t>ется жестокого обращения со стороны полиции. Напротив, Комитет констат</w:t>
      </w:r>
      <w:r w:rsidRPr="00C90FAD">
        <w:t>и</w:t>
      </w:r>
      <w:r w:rsidRPr="00C90FAD">
        <w:t>ровал, что более 80% поданных на полицию жалоб являются необоснованными, поэтому он изучает возможность создания процедуры для наказания тех, кто подает необоснованные жалобы. Комитет "П" состоит из пяти членов, избира</w:t>
      </w:r>
      <w:r w:rsidRPr="00C90FAD">
        <w:t>е</w:t>
      </w:r>
      <w:r w:rsidRPr="00C90FAD">
        <w:t>мых парламе</w:t>
      </w:r>
      <w:r w:rsidRPr="00C90FAD">
        <w:t>н</w:t>
      </w:r>
      <w:r w:rsidRPr="00C90FAD">
        <w:t>том и, следовательно, не зависит от полиции. Для расследований на местах он располагает следственной службой, большинство сотрудников к</w:t>
      </w:r>
      <w:r w:rsidRPr="00C90FAD">
        <w:t>о</w:t>
      </w:r>
      <w:r w:rsidRPr="00C90FAD">
        <w:t>торой являются откомандированными полицейскими. При этом квота, пред</w:t>
      </w:r>
      <w:r w:rsidRPr="00C90FAD">
        <w:t>у</w:t>
      </w:r>
      <w:r w:rsidRPr="00C90FAD">
        <w:t>сматривавшая обязательное наличие в составе этой службы как минимум 50% полицейских, была отменена, и сейчас доля штатных сотрудников, не относ</w:t>
      </w:r>
      <w:r w:rsidRPr="00C90FAD">
        <w:t>я</w:t>
      </w:r>
      <w:r w:rsidRPr="00C90FAD">
        <w:t>щихся к полиции, постепенно увеличивается.</w:t>
      </w:r>
    </w:p>
    <w:p w:rsidR="0006547A" w:rsidRPr="00C90FAD" w:rsidRDefault="0006547A" w:rsidP="0006547A">
      <w:pPr>
        <w:pStyle w:val="SingleTxtGR"/>
      </w:pPr>
      <w:r w:rsidRPr="00C90FAD">
        <w:t>12.</w:t>
      </w:r>
      <w:r w:rsidRPr="00C90FAD">
        <w:tab/>
        <w:t>Использование электроимпульсного пистолета "тазер" регламентируется статьями 1 и 37 Закона о функциях полиции, которые касаются применения принуждения и силы, и принятым в июне 2007 года Королевским указом о во</w:t>
      </w:r>
      <w:r w:rsidRPr="00C90FAD">
        <w:t>о</w:t>
      </w:r>
      <w:r w:rsidRPr="00C90FAD">
        <w:t xml:space="preserve">ружении объединенной полиции, а также министерским циркуляром </w:t>
      </w:r>
      <w:r w:rsidRPr="00C90FAD">
        <w:rPr>
          <w:lang w:val="en-US"/>
        </w:rPr>
        <w:t>G</w:t>
      </w:r>
      <w:r w:rsidRPr="00C90FAD">
        <w:t>Р</w:t>
      </w:r>
      <w:r w:rsidRPr="00C90FAD">
        <w:rPr>
          <w:lang w:val="en-US"/>
        </w:rPr>
        <w:t>I</w:t>
      </w:r>
      <w:r w:rsidRPr="00C90FAD">
        <w:t>62 2008 года. Оно обусловлено предварительным получением разрешения от м</w:t>
      </w:r>
      <w:r w:rsidRPr="00C90FAD">
        <w:t>и</w:t>
      </w:r>
      <w:r w:rsidRPr="00C90FAD">
        <w:t>нистерства и прохождением индивидуального обучения и регулярных тренир</w:t>
      </w:r>
      <w:r w:rsidRPr="00C90FAD">
        <w:t>о</w:t>
      </w:r>
      <w:r w:rsidRPr="00C90FAD">
        <w:t>вок. В настоящее время подготовленные сотрудники, которым разрешено пр</w:t>
      </w:r>
      <w:r w:rsidRPr="00C90FAD">
        <w:t>и</w:t>
      </w:r>
      <w:r w:rsidRPr="00C90FAD">
        <w:t>менять "тазер", имеются лишь в специальных подразделениях федеральной п</w:t>
      </w:r>
      <w:r w:rsidRPr="00C90FAD">
        <w:t>о</w:t>
      </w:r>
      <w:r w:rsidRPr="00C90FAD">
        <w:t>лиции и в специализированном подразделении полиции Антверпена. Любой случай его применения должен регистрироваться в соответствующем подразд</w:t>
      </w:r>
      <w:r w:rsidRPr="00C90FAD">
        <w:t>е</w:t>
      </w:r>
      <w:r w:rsidRPr="00C90FAD">
        <w:t>лении и доводиться до сведения службы по вопросам профилактики и обесп</w:t>
      </w:r>
      <w:r w:rsidRPr="00C90FAD">
        <w:t>е</w:t>
      </w:r>
      <w:r w:rsidRPr="00C90FAD">
        <w:t>чения благополучия работников. В 2009 году "тазер", согласно имеющей и</w:t>
      </w:r>
      <w:r w:rsidRPr="00C90FAD">
        <w:t>н</w:t>
      </w:r>
      <w:r w:rsidRPr="00C90FAD">
        <w:t>формации, использовался менее десяти раз. В последнее время от местной п</w:t>
      </w:r>
      <w:r w:rsidRPr="00C90FAD">
        <w:t>о</w:t>
      </w:r>
      <w:r w:rsidRPr="00C90FAD">
        <w:t>лиции, имевшей дело с несколькими инцидентами весьма насильственного х</w:t>
      </w:r>
      <w:r w:rsidRPr="00C90FAD">
        <w:t>а</w:t>
      </w:r>
      <w:r w:rsidRPr="00C90FAD">
        <w:t>рактера с применением огнестрельного оружия, поступает все больше ход</w:t>
      </w:r>
      <w:r w:rsidRPr="00C90FAD">
        <w:t>а</w:t>
      </w:r>
      <w:r w:rsidRPr="00C90FAD">
        <w:t>тайств о выдаче разрешений на его ношение. 5 октября 2010 года Министе</w:t>
      </w:r>
      <w:r w:rsidRPr="00C90FAD">
        <w:t>р</w:t>
      </w:r>
      <w:r w:rsidRPr="00C90FAD">
        <w:t>ство внутренних дел заявило, что оно не поддерживает идею более широкого прим</w:t>
      </w:r>
      <w:r w:rsidRPr="00C90FAD">
        <w:t>е</w:t>
      </w:r>
      <w:r w:rsidRPr="00C90FAD">
        <w:t>нения "тазера". Тем не менее оно продолжает изучать эти ходатайства и вын</w:t>
      </w:r>
      <w:r w:rsidRPr="00C90FAD">
        <w:t>е</w:t>
      </w:r>
      <w:r w:rsidRPr="00C90FAD">
        <w:t>сет свое решение с учетом исследования по этому вопросу, проводимого Лье</w:t>
      </w:r>
      <w:r w:rsidRPr="00C90FAD">
        <w:t>ж</w:t>
      </w:r>
      <w:r w:rsidRPr="00C90FAD">
        <w:t>ским университетом, доклада Европейского комитета по предупреждению п</w:t>
      </w:r>
      <w:r w:rsidRPr="00C90FAD">
        <w:t>ы</w:t>
      </w:r>
      <w:r w:rsidRPr="00C90FAD">
        <w:t>ток (КПП) и заключения службы по вопросам профилактики и обеспечения благополучия р</w:t>
      </w:r>
      <w:r w:rsidRPr="00C90FAD">
        <w:t>а</w:t>
      </w:r>
      <w:r w:rsidRPr="00C90FAD">
        <w:t>ботников.</w:t>
      </w:r>
    </w:p>
    <w:p w:rsidR="0006547A" w:rsidRPr="00C90FAD" w:rsidRDefault="0006547A" w:rsidP="0006547A">
      <w:pPr>
        <w:pStyle w:val="SingleTxtGR"/>
      </w:pPr>
      <w:r w:rsidRPr="00C90FAD">
        <w:t>13.</w:t>
      </w:r>
      <w:r w:rsidRPr="00C90FAD">
        <w:tab/>
        <w:t>Массовые аресты в период с 29 сентября по 1 октября 2010 года нужно опять-таки рассматривать в их контексте, который каждый раз был связан с с</w:t>
      </w:r>
      <w:r w:rsidRPr="00C90FAD">
        <w:t>о</w:t>
      </w:r>
      <w:r w:rsidRPr="00C90FAD">
        <w:t>гласованным пользованием общественными мест</w:t>
      </w:r>
      <w:r w:rsidRPr="00C90FAD">
        <w:t>а</w:t>
      </w:r>
      <w:r w:rsidRPr="00C90FAD">
        <w:t>ми. 29 сентября от 50 000 до 80 000 человек вышли на улицы, чтобы принять участие в общеевропейской профсоюзной демонстрации, маршрут которой был установлен полицией по с</w:t>
      </w:r>
      <w:r w:rsidRPr="00C90FAD">
        <w:t>о</w:t>
      </w:r>
      <w:r w:rsidRPr="00C90FAD">
        <w:t>гласованию с орг</w:t>
      </w:r>
      <w:r w:rsidRPr="00C90FAD">
        <w:t>а</w:t>
      </w:r>
      <w:r w:rsidRPr="00C90FAD">
        <w:t>низаторами. В тот же период в лагере "Без границ", разбитом на неделю в Брюсселе, было размещено определенное число экстремистов-анархистов, что представляло реальную угрозу для общественного порядка. Обитатели лагеря обязались сохранять нейтралитет и согласились взять под контроль нах</w:t>
      </w:r>
      <w:r w:rsidRPr="00C90FAD">
        <w:t>о</w:t>
      </w:r>
      <w:r w:rsidRPr="00C90FAD">
        <w:t>дившихся среди них экстремистских элементов. Несмотря на предварительные соглашения, некоторые лица нарушали ход демонстрации, проходившей 29 сентября. Полиция проводила проверки и произвела админис</w:t>
      </w:r>
      <w:r w:rsidRPr="00C90FAD">
        <w:t>т</w:t>
      </w:r>
      <w:r w:rsidRPr="00C90FAD">
        <w:t>ративные аресты, учтя мнение Координационного органа по анализу угроз (КОАУ) и результ</w:t>
      </w:r>
      <w:r w:rsidRPr="00C90FAD">
        <w:t>а</w:t>
      </w:r>
      <w:r w:rsidRPr="00C90FAD">
        <w:t>ты обыска сумок. 1 октября во время запрещенного митинга в Сен-Жиле и Форесте было задержано около 100 человек. Бургомистр принял решение о применении этой меры по согласованию с силами правопорядка вв</w:t>
      </w:r>
      <w:r w:rsidRPr="00C90FAD">
        <w:t>и</w:t>
      </w:r>
      <w:r w:rsidRPr="00C90FAD">
        <w:t>ду крайней необходимости, связанной с обеспечением безопасности. Эти ар</w:t>
      </w:r>
      <w:r w:rsidRPr="00C90FAD">
        <w:t>е</w:t>
      </w:r>
      <w:r w:rsidRPr="00C90FAD">
        <w:t>сты позволили избежать насилия, которое могло бы привести к гибели людей и причинению серьезного ущерба. До настоящего времени ни одной жалобы ни от кого не поступило.</w:t>
      </w:r>
    </w:p>
    <w:p w:rsidR="0006547A" w:rsidRPr="00C90FAD" w:rsidRDefault="0006547A" w:rsidP="0006547A">
      <w:pPr>
        <w:pStyle w:val="SingleTxtGR"/>
      </w:pPr>
      <w:r w:rsidRPr="00C90FAD">
        <w:t>14.</w:t>
      </w:r>
      <w:r w:rsidRPr="00C90FAD">
        <w:tab/>
      </w:r>
      <w:r w:rsidRPr="00C90FAD">
        <w:rPr>
          <w:b/>
        </w:rPr>
        <w:t xml:space="preserve">Г-н Шарлье </w:t>
      </w:r>
      <w:r w:rsidRPr="00C90FAD">
        <w:t>(Бельгия) говорит, что по случаю принятия трех антиди</w:t>
      </w:r>
      <w:r w:rsidRPr="00C90FAD">
        <w:t>с</w:t>
      </w:r>
      <w:r w:rsidRPr="00C90FAD">
        <w:t>криминационных законов 10 мая 2007 года и проведения Европейского года р</w:t>
      </w:r>
      <w:r w:rsidRPr="00C90FAD">
        <w:t>а</w:t>
      </w:r>
      <w:r w:rsidRPr="00C90FAD">
        <w:t>венства возможностей для всех была проведена крупная кампания по разъясн</w:t>
      </w:r>
      <w:r w:rsidRPr="00C90FAD">
        <w:t>е</w:t>
      </w:r>
      <w:r w:rsidRPr="00C90FAD">
        <w:t>нию важности запрещения дискриминации. Для информирования о случаях дискриминации была открыта бесплатная телефонная линия, общая для Центра равных возможностей и Института равенства женщин и мужчин. В 2010 году в валлонском регионе во исполнение антидискр</w:t>
      </w:r>
      <w:r w:rsidRPr="00C90FAD">
        <w:t>и</w:t>
      </w:r>
      <w:r w:rsidRPr="00C90FAD">
        <w:t>минационного указа была начата кампания "Остановить дискриминацию". В настоящее время ведется работа по распространению брошюры, предназначенной для франкоязычной общины.</w:t>
      </w:r>
    </w:p>
    <w:p w:rsidR="0006547A" w:rsidRPr="00C90FAD" w:rsidRDefault="0006547A" w:rsidP="0006547A">
      <w:pPr>
        <w:pStyle w:val="SingleTxtGR"/>
      </w:pPr>
      <w:r w:rsidRPr="00C90FAD">
        <w:t>15.</w:t>
      </w:r>
      <w:r w:rsidRPr="00C90FAD">
        <w:tab/>
        <w:t>Циркуляры № 6/2006 и 14/2006 Коллегии генеральных прокуроров имеют целью сделать возможной регистрацию полицией и судьями действий, сове</w:t>
      </w:r>
      <w:r w:rsidRPr="00C90FAD">
        <w:t>р</w:t>
      </w:r>
      <w:r w:rsidRPr="00C90FAD">
        <w:t>шенных по расистским или гомофобным мотивам. Данные, касающиеся прав</w:t>
      </w:r>
      <w:r w:rsidRPr="00C90FAD">
        <w:t>о</w:t>
      </w:r>
      <w:r w:rsidRPr="00C90FAD">
        <w:t>нарушений, совершенных по расистским или гомофобным мотивам, публик</w:t>
      </w:r>
      <w:r w:rsidRPr="00C90FAD">
        <w:t>у</w:t>
      </w:r>
      <w:r w:rsidRPr="00C90FAD">
        <w:t>ются уже в течение нескольких лет. В 2009 году была создана новая система обработки дел, каса</w:t>
      </w:r>
      <w:r w:rsidRPr="00C90FAD">
        <w:t>ю</w:t>
      </w:r>
      <w:r w:rsidRPr="00C90FAD">
        <w:t>щихся дискриминации, которая облегчает сбор данных. Со временем она должна быть распространена на все структуры, занимающиеся борьбой против дискриминации. Кроме того, в настоящее время ведется изуч</w:t>
      </w:r>
      <w:r w:rsidRPr="00C90FAD">
        <w:t>е</w:t>
      </w:r>
      <w:r w:rsidRPr="00C90FAD">
        <w:t>ние проекта "Барометр многообразия", направленного на получение числовых данных о пре</w:t>
      </w:r>
      <w:r w:rsidRPr="00C90FAD">
        <w:t>д</w:t>
      </w:r>
      <w:r w:rsidRPr="00C90FAD">
        <w:t>рассудках или дискриминации в отношении некоторых адресных групп (женщины, иностранцы, молодежь, пожилые люди). Его поддерживают все федеральные структуры и объединения федерального уровня.</w:t>
      </w:r>
    </w:p>
    <w:p w:rsidR="0006547A" w:rsidRPr="00C90FAD" w:rsidRDefault="0006547A" w:rsidP="0006547A">
      <w:pPr>
        <w:pStyle w:val="SingleTxtGR"/>
      </w:pPr>
      <w:r w:rsidRPr="00C90FAD">
        <w:t>16.</w:t>
      </w:r>
      <w:r w:rsidRPr="00C90FAD">
        <w:tab/>
        <w:t>Действия федеральных учреждений, занимающихся вопросами борьбы с дискриминацией, и р</w:t>
      </w:r>
      <w:r w:rsidRPr="00C90FAD">
        <w:t>е</w:t>
      </w:r>
      <w:r w:rsidRPr="00C90FAD">
        <w:t>гиональных или общинных учреждений координируются. Правда, обсуждение вопроса о преобразов</w:t>
      </w:r>
      <w:r w:rsidRPr="00C90FAD">
        <w:t>а</w:t>
      </w:r>
      <w:r w:rsidRPr="00C90FAD">
        <w:t>нии Центра равных возможностей в межфедеральный центр приостановлено в ожидании формирования нового пр</w:t>
      </w:r>
      <w:r w:rsidRPr="00C90FAD">
        <w:t>а</w:t>
      </w:r>
      <w:r w:rsidRPr="00C90FAD">
        <w:t>вительства. Как бы то ни было Центр подписал несколько протоколов о сотру</w:t>
      </w:r>
      <w:r w:rsidRPr="00C90FAD">
        <w:t>д</w:t>
      </w:r>
      <w:r w:rsidRPr="00C90FAD">
        <w:t>ничестве с франкоязычной общиной и валлонским регионом, и для работы над вопросами дискриминации в него набран персонал на региональном и общи</w:t>
      </w:r>
      <w:r w:rsidRPr="00C90FAD">
        <w:t>н</w:t>
      </w:r>
      <w:r w:rsidRPr="00C90FAD">
        <w:t>ном уровне. В координации с фламандской общиной также проводятся учебно-разъяснительные мероприятия по теме "Многообразие и межкультурная комм</w:t>
      </w:r>
      <w:r w:rsidRPr="00C90FAD">
        <w:t>у</w:t>
      </w:r>
      <w:r w:rsidRPr="00C90FAD">
        <w:t>никация". Наконец, с брюссельским регионом было подписано специальное с</w:t>
      </w:r>
      <w:r w:rsidRPr="00C90FAD">
        <w:t>о</w:t>
      </w:r>
      <w:r w:rsidRPr="00C90FAD">
        <w:t>глашение по вопросам занят</w:t>
      </w:r>
      <w:r w:rsidRPr="00C90FAD">
        <w:t>о</w:t>
      </w:r>
      <w:r w:rsidRPr="00C90FAD">
        <w:t xml:space="preserve">сти. </w:t>
      </w:r>
    </w:p>
    <w:p w:rsidR="0006547A" w:rsidRDefault="0006547A" w:rsidP="0006547A">
      <w:pPr>
        <w:pStyle w:val="SingleTxtGR"/>
      </w:pPr>
      <w:r>
        <w:t>17.</w:t>
      </w:r>
      <w:r>
        <w:tab/>
        <w:t>Для обеспечения выполнения законодательства, направленного против дискриминации инвалидов, применяются информационно-разъяснительные и стимулирующие меры, а судебные процедуры используются мало. Тем не менее обвинительные приговоры за дискриминацию по признаку инвалидности вын</w:t>
      </w:r>
      <w:r>
        <w:t>о</w:t>
      </w:r>
      <w:r>
        <w:t>сились, например, в отношении одной туристской фирмы, которая со ссылкой на соображения безопасности отказала лицу, страдающему глухотой, в участии в организованной поездке. В другом судебном решении в осудительном тоне говорилось о недостаточности средств, используемых для создания возможн</w:t>
      </w:r>
      <w:r>
        <w:t>о</w:t>
      </w:r>
      <w:r>
        <w:t>стей интеграции глухих детей в систему образования.</w:t>
      </w:r>
    </w:p>
    <w:p w:rsidR="0006547A" w:rsidRDefault="0006547A" w:rsidP="0006547A">
      <w:pPr>
        <w:pStyle w:val="SingleTxtGR"/>
      </w:pPr>
      <w:r>
        <w:t>18.</w:t>
      </w:r>
      <w:r>
        <w:tab/>
        <w:t>Многочисленность безработных женщин частично объясняется более в</w:t>
      </w:r>
      <w:r>
        <w:t>ы</w:t>
      </w:r>
      <w:r>
        <w:t>сокой долей женщин с низким уровнем образования, хотя эта тенденция в п</w:t>
      </w:r>
      <w:r>
        <w:t>о</w:t>
      </w:r>
      <w:r>
        <w:t>следнее десятил</w:t>
      </w:r>
      <w:r>
        <w:t>е</w:t>
      </w:r>
      <w:r>
        <w:t>тие понемногу исправляется. Последние данные о безработице в валлонском регионе показывают, что женщины уже не составляют больши</w:t>
      </w:r>
      <w:r>
        <w:t>н</w:t>
      </w:r>
      <w:r>
        <w:t>ства среди безработных, но причина этого связана, скорее, с увеличением бе</w:t>
      </w:r>
      <w:r>
        <w:t>з</w:t>
      </w:r>
      <w:r>
        <w:t>работицы среди мужчин в результате финансово-экономического кризиса, н</w:t>
      </w:r>
      <w:r>
        <w:t>е</w:t>
      </w:r>
      <w:r>
        <w:t>жели с уменьшением показателей бе</w:t>
      </w:r>
      <w:r>
        <w:t>з</w:t>
      </w:r>
      <w:r>
        <w:t>работицы среди женщин. На федеральном уровне значительным прогрессом для них стало открытие учебных курсов для работников, занятых неполный рабочий день, среди которых большинство с</w:t>
      </w:r>
      <w:r>
        <w:t>о</w:t>
      </w:r>
      <w:r>
        <w:t>ставляют женщины, так как они могут таким образом расширить сферу своей компетентности и получить бо</w:t>
      </w:r>
      <w:r>
        <w:rPr>
          <w:rFonts w:ascii="Tahoma" w:hAnsi="Tahoma" w:cs="Tahoma"/>
        </w:rPr>
        <w:t></w:t>
      </w:r>
      <w:r>
        <w:t>льшие шансы на продвижение. С 2006 года еж</w:t>
      </w:r>
      <w:r>
        <w:t>е</w:t>
      </w:r>
      <w:r>
        <w:t>годно составляется доклад об изменении разрыва в размерах заработной платы между мужчинами и женщинами. Недавно вышедший последний доклад свид</w:t>
      </w:r>
      <w:r>
        <w:t>е</w:t>
      </w:r>
      <w:r>
        <w:t>тельствует о незначительном сокращении этого разрыва с 17% в 2006 году до 16% в 2010 году. Институт равенства женщин и мужчин выполнил исследов</w:t>
      </w:r>
      <w:r>
        <w:t>а</w:t>
      </w:r>
      <w:r>
        <w:t>ние по вопросу о возможной двойной дискриминации женщин и девочек-инвалидов, с результатами которого можно ознакомиться по запросу. Фламан</w:t>
      </w:r>
      <w:r>
        <w:t>д</w:t>
      </w:r>
      <w:r>
        <w:t>ская община начала обсуждение вопроса о множественной дискриминации, и до конца года в этой связи должны быть предприняты ко</w:t>
      </w:r>
      <w:r>
        <w:t>н</w:t>
      </w:r>
      <w:r>
        <w:t>кретные действия.</w:t>
      </w:r>
    </w:p>
    <w:p w:rsidR="0006547A" w:rsidRDefault="0006547A" w:rsidP="0006547A">
      <w:pPr>
        <w:pStyle w:val="SingleTxtGR"/>
      </w:pPr>
      <w:r>
        <w:t>19.</w:t>
      </w:r>
      <w:r>
        <w:tab/>
      </w:r>
      <w:r w:rsidRPr="003148B4">
        <w:rPr>
          <w:b/>
        </w:rPr>
        <w:t>Г-н Клербуа</w:t>
      </w:r>
      <w:r>
        <w:t xml:space="preserve"> (Бельгия) говорит, что франкоязычная община начала раз</w:t>
      </w:r>
      <w:r>
        <w:t>ъ</w:t>
      </w:r>
      <w:r>
        <w:t>яснител</w:t>
      </w:r>
      <w:r>
        <w:t>ь</w:t>
      </w:r>
      <w:r>
        <w:t>ную кампанию для молодежи в возрасте от 12 до 18 лет под названием "Дискриминация − ты сам", которая направлена на распространение полной информации о законод</w:t>
      </w:r>
      <w:r>
        <w:t>а</w:t>
      </w:r>
      <w:r>
        <w:t>тельстве и его применении и в ходе которой конкретно и четко разъясняются понятия "дискриминация", "подстрекательство к ненави</w:t>
      </w:r>
      <w:r>
        <w:t>с</w:t>
      </w:r>
      <w:r>
        <w:t>ти", "расизм" и "сексизм".</w:t>
      </w:r>
    </w:p>
    <w:p w:rsidR="0006547A" w:rsidRDefault="0006547A" w:rsidP="0006547A">
      <w:pPr>
        <w:pStyle w:val="SingleTxtGR"/>
      </w:pPr>
      <w:r>
        <w:t>20.</w:t>
      </w:r>
      <w:r>
        <w:tab/>
      </w:r>
      <w:r>
        <w:rPr>
          <w:b/>
        </w:rPr>
        <w:t>Г-жа Гризар</w:t>
      </w:r>
      <w:r>
        <w:t xml:space="preserve"> (Бельгия) поясняет, что в рамках планов действий на 2004−2007 и 2008−2009 годы были приняты меры, конкретно ориентированные на женщин и инвалидов, с целью повышения степени разнообразия персонала на государственной слу</w:t>
      </w:r>
      <w:r>
        <w:t>ж</w:t>
      </w:r>
      <w:r>
        <w:t>бе. В стратегии, определенной в новом плане действий на 2009−2010 годы, по-прежнему предусматривается принятие соответству</w:t>
      </w:r>
      <w:r>
        <w:t>ю</w:t>
      </w:r>
      <w:r>
        <w:t>щих мер в разбивке по адресным группам, но больший упор делается на дейс</w:t>
      </w:r>
      <w:r>
        <w:t>т</w:t>
      </w:r>
      <w:r>
        <w:t>вия, ориентированные на не</w:t>
      </w:r>
      <w:r>
        <w:t>й</w:t>
      </w:r>
      <w:r>
        <w:t>тральность в плане людских ресурсов. Последний доклад Всемирного экономического форума о представленности женщин в 134 странах показывает, что Бельгия, перешедшая в период 2009−2010 годов с 33 места классификации на 14, достигла заметного прогресса в том, что касае</w:t>
      </w:r>
      <w:r>
        <w:t>т</w:t>
      </w:r>
      <w:r>
        <w:t>ся участия женщин в экономической и общественной жизни. Примеров же</w:t>
      </w:r>
      <w:r>
        <w:t>н</w:t>
      </w:r>
      <w:r>
        <w:t>щин, занимающих высокие ответственные посты в политической и экономич</w:t>
      </w:r>
      <w:r>
        <w:t>е</w:t>
      </w:r>
      <w:r>
        <w:t>ской сферах, имеется достаточно. Несколько женщин входят в состав федерал</w:t>
      </w:r>
      <w:r>
        <w:t>ь</w:t>
      </w:r>
      <w:r>
        <w:t>ного правительства и правительств регионов, а также административных сов</w:t>
      </w:r>
      <w:r>
        <w:t>е</w:t>
      </w:r>
      <w:r>
        <w:t>тов нескольких крупных государственных предприятий. В этой связи бельги</w:t>
      </w:r>
      <w:r>
        <w:t>й</w:t>
      </w:r>
      <w:r>
        <w:t>ский Кодекс управления предприятиями прямо предусматривает, что в админ</w:t>
      </w:r>
      <w:r>
        <w:t>и</w:t>
      </w:r>
      <w:r>
        <w:t>стративных советах должны быть представлены оба пола. Трехпроцентная кв</w:t>
      </w:r>
      <w:r>
        <w:t>о</w:t>
      </w:r>
      <w:r>
        <w:t>та, установленная в Королевском указе о представленности инвалидов на фед</w:t>
      </w:r>
      <w:r>
        <w:t>е</w:t>
      </w:r>
      <w:r>
        <w:t>ральной государственной службе от 5 марта 2007 года, еще не выполнена. Пр</w:t>
      </w:r>
      <w:r>
        <w:t>и</w:t>
      </w:r>
      <w:r>
        <w:t>нимаются меры по содействию найму инвалидов, в частности посредством пр</w:t>
      </w:r>
      <w:r>
        <w:t>и</w:t>
      </w:r>
      <w:r>
        <w:t>способления условий труда к конкретным потребностям этих лиц. В феврале 2009 года была создана комиссия, на которую возложена оценка положения с занятостью инвалидов в системе федеральной государственной службы и ко</w:t>
      </w:r>
      <w:r>
        <w:t>н</w:t>
      </w:r>
      <w:r>
        <w:t>сультирование правительства по политике, которую необходимо проводить в этой о</w:t>
      </w:r>
      <w:r>
        <w:t>б</w:t>
      </w:r>
      <w:r>
        <w:t>ласти. Она представила свой первый доклад, свидетельствующий о том, что в последние годы п</w:t>
      </w:r>
      <w:r>
        <w:t>о</w:t>
      </w:r>
      <w:r>
        <w:t>казатель представленности инвалидов изменился очень незначительно − с 0,8% в 2004 году до 0,9% в 2008 году. Рекомендации коми</w:t>
      </w:r>
      <w:r>
        <w:t>с</w:t>
      </w:r>
      <w:r>
        <w:t>сии изучаются правительством и будут приняты во внимание с целью повыш</w:t>
      </w:r>
      <w:r>
        <w:t>е</w:t>
      </w:r>
      <w:r>
        <w:t>ния эффективности предпринимаемых действий по улучшению интеграции и</w:t>
      </w:r>
      <w:r>
        <w:t>н</w:t>
      </w:r>
      <w:r>
        <w:t>валидов в систему государственной службы. Нужно понимать, что меры по с</w:t>
      </w:r>
      <w:r>
        <w:t>о</w:t>
      </w:r>
      <w:r>
        <w:t>действию найму инвалидов начали приниматься относительно недавно и что для достижения значимых результатов потреб</w:t>
      </w:r>
      <w:r>
        <w:t>у</w:t>
      </w:r>
      <w:r>
        <w:t xml:space="preserve">ется время. </w:t>
      </w:r>
    </w:p>
    <w:p w:rsidR="0006547A" w:rsidRDefault="0006547A" w:rsidP="0006547A">
      <w:pPr>
        <w:pStyle w:val="SingleTxtGR"/>
      </w:pPr>
      <w:r>
        <w:t>21.</w:t>
      </w:r>
      <w:r>
        <w:tab/>
      </w:r>
      <w:r w:rsidRPr="00861FF4">
        <w:rPr>
          <w:b/>
        </w:rPr>
        <w:t xml:space="preserve">Г-н Видаль </w:t>
      </w:r>
      <w:r>
        <w:t>(Бельгия) говорит, что Конституционный суд в своем реш</w:t>
      </w:r>
      <w:r>
        <w:t>е</w:t>
      </w:r>
      <w:r>
        <w:t>нии признал фламандский Жилищный кодекс соответствующим правам, гара</w:t>
      </w:r>
      <w:r>
        <w:t>н</w:t>
      </w:r>
      <w:r>
        <w:t>тированным Конституцией и международными договорами. Действуя в пред</w:t>
      </w:r>
      <w:r>
        <w:t>е</w:t>
      </w:r>
      <w:r>
        <w:t>лах своих полномочий по административной опеке, фламандское правительство отменило ряд решений, принятых некоторыми коммунальными советами, кот</w:t>
      </w:r>
      <w:r>
        <w:t>о</w:t>
      </w:r>
      <w:r>
        <w:t>рые определяли условия употребл</w:t>
      </w:r>
      <w:r>
        <w:t>е</w:t>
      </w:r>
      <w:r>
        <w:t>ния языка с нарушением Конституции и Пакта.</w:t>
      </w:r>
    </w:p>
    <w:p w:rsidR="0006547A" w:rsidRDefault="0006547A" w:rsidP="0006547A">
      <w:pPr>
        <w:pStyle w:val="SingleTxtGR"/>
      </w:pPr>
      <w:r>
        <w:t>22.</w:t>
      </w:r>
      <w:r>
        <w:tab/>
      </w:r>
      <w:r>
        <w:rPr>
          <w:b/>
        </w:rPr>
        <w:t>Председатель</w:t>
      </w:r>
      <w:r>
        <w:t xml:space="preserve"> благодарит делегацию за ее ответы и предлагает членам Комитета задать дополнительные вопросы.</w:t>
      </w:r>
    </w:p>
    <w:p w:rsidR="0006547A" w:rsidRDefault="0006547A" w:rsidP="0006547A">
      <w:pPr>
        <w:pStyle w:val="SingleTxtGR"/>
      </w:pPr>
      <w:r>
        <w:t>23.</w:t>
      </w:r>
      <w:r>
        <w:tab/>
      </w:r>
      <w:r>
        <w:rPr>
          <w:b/>
        </w:rPr>
        <w:t>Г-н Телин</w:t>
      </w:r>
      <w:r>
        <w:t xml:space="preserve"> положительно оценивает тот факт, что применять электрои</w:t>
      </w:r>
      <w:r>
        <w:t>м</w:t>
      </w:r>
      <w:r>
        <w:t>пульсные пистолеты "тазер" могут лишь специально подготовленные для эт</w:t>
      </w:r>
      <w:r>
        <w:t>о</w:t>
      </w:r>
      <w:r>
        <w:t>го подразделения, но говорит, что от этого данное оружие не становится менее опасным и остается поте</w:t>
      </w:r>
      <w:r>
        <w:t>н</w:t>
      </w:r>
      <w:r>
        <w:t>циально смертоносным. Кроме того, как кажется, предусматривается возможность его более широкого применения силами пол</w:t>
      </w:r>
      <w:r>
        <w:t>и</w:t>
      </w:r>
      <w:r>
        <w:t>ции, что не может не вызвать обеспокоенности. Было бы неплохо, если бы пр</w:t>
      </w:r>
      <w:r>
        <w:t>а</w:t>
      </w:r>
      <w:r>
        <w:t>вительство, прежде чем принимать какое-либо р</w:t>
      </w:r>
      <w:r>
        <w:t>е</w:t>
      </w:r>
      <w:r>
        <w:t>шение, заказало исследование о масштабах и результатах применения этого оружия в период после его прин</w:t>
      </w:r>
      <w:r>
        <w:t>я</w:t>
      </w:r>
      <w:r>
        <w:t>тия на вооружение в 2007 году.</w:t>
      </w:r>
    </w:p>
    <w:p w:rsidR="0006547A" w:rsidRDefault="0006547A" w:rsidP="0006547A">
      <w:pPr>
        <w:pStyle w:val="SingleTxtGR"/>
      </w:pPr>
      <w:r>
        <w:t>24.</w:t>
      </w:r>
      <w:r>
        <w:tab/>
      </w:r>
      <w:r>
        <w:rPr>
          <w:b/>
        </w:rPr>
        <w:t>Г-н Амор</w:t>
      </w:r>
      <w:r>
        <w:t xml:space="preserve"> благодарит делегацию за информацию, представленную в ответ на его вопрос о принятых мерах по выполнению решения Комитета по делу </w:t>
      </w:r>
      <w:r>
        <w:rPr>
          <w:i/>
        </w:rPr>
        <w:t>Саяди и Винк</w:t>
      </w:r>
      <w:r>
        <w:t>. Может быть, она сможет дополнить свой ответ и сообщить, с</w:t>
      </w:r>
      <w:r>
        <w:t>у</w:t>
      </w:r>
      <w:r>
        <w:t>ществует ли структура, на которую специально возложена задача по реализации выводов Комитета.</w:t>
      </w:r>
    </w:p>
    <w:p w:rsidR="0006547A" w:rsidRDefault="0006547A" w:rsidP="0006547A">
      <w:pPr>
        <w:pStyle w:val="SingleTxtGR"/>
      </w:pPr>
      <w:r>
        <w:t>25.</w:t>
      </w:r>
      <w:r>
        <w:tab/>
      </w:r>
      <w:r>
        <w:rPr>
          <w:b/>
        </w:rPr>
        <w:t>Г-н Эль-Хаиба</w:t>
      </w:r>
      <w:r>
        <w:t xml:space="preserve"> говорит, что он понимает трудности технического и п</w:t>
      </w:r>
      <w:r>
        <w:t>о</w:t>
      </w:r>
      <w:r>
        <w:t>литическ</w:t>
      </w:r>
      <w:r>
        <w:t>о</w:t>
      </w:r>
      <w:r>
        <w:t>го характера, связанные с созданием национального правозащитного учреждения в государстве-участнике, но опасается, что существование в ма</w:t>
      </w:r>
      <w:r>
        <w:t>с</w:t>
      </w:r>
      <w:r>
        <w:t>штабах регионов и общин многочисленных учреждений, наделенных разли</w:t>
      </w:r>
      <w:r>
        <w:t>ч</w:t>
      </w:r>
      <w:r>
        <w:t>ными полномочиями и возможностями, может быть контрпродуктивным. Со</w:t>
      </w:r>
      <w:r>
        <w:t>з</w:t>
      </w:r>
      <w:r>
        <w:t>дание национального учреждения позволило бы избежать этого риска. Кроме того, это позволило бы подготовить введение в действие национального мех</w:t>
      </w:r>
      <w:r>
        <w:t>а</w:t>
      </w:r>
      <w:r>
        <w:t>низма, который Бельгия обязана создать в соответствии с Факультативным пр</w:t>
      </w:r>
      <w:r>
        <w:t>о</w:t>
      </w:r>
      <w:r>
        <w:t xml:space="preserve">токолом к Конвенции против пыток. </w:t>
      </w:r>
    </w:p>
    <w:p w:rsidR="0006547A" w:rsidRDefault="0006547A" w:rsidP="0006547A">
      <w:pPr>
        <w:pStyle w:val="SingleTxtGR"/>
      </w:pPr>
      <w:r>
        <w:t>26.</w:t>
      </w:r>
      <w:r>
        <w:tab/>
      </w:r>
      <w:r>
        <w:rPr>
          <w:b/>
        </w:rPr>
        <w:t>Г-н Тизебаерт</w:t>
      </w:r>
      <w:r>
        <w:t xml:space="preserve"> (Бельгия) сообщает, что правительство работает над со</w:t>
      </w:r>
      <w:r>
        <w:t>з</w:t>
      </w:r>
      <w:r>
        <w:t>данием к</w:t>
      </w:r>
      <w:r>
        <w:t>о</w:t>
      </w:r>
      <w:r>
        <w:t>ординационной структуры, которой будет поручено рассматривать все рекомендации договорных органов с целью определения необходимых мер по их выполнению и возлагать задачу по их выполнению на компетентные субъе</w:t>
      </w:r>
      <w:r>
        <w:t>к</w:t>
      </w:r>
      <w:r>
        <w:t>ты.</w:t>
      </w:r>
    </w:p>
    <w:p w:rsidR="0006547A" w:rsidRDefault="0006547A" w:rsidP="0006547A">
      <w:pPr>
        <w:pStyle w:val="SingleTxtGR"/>
      </w:pPr>
      <w:r>
        <w:t>27.</w:t>
      </w:r>
      <w:r>
        <w:tab/>
      </w:r>
      <w:r>
        <w:rPr>
          <w:b/>
        </w:rPr>
        <w:t>Г-н Вери</w:t>
      </w:r>
      <w:r>
        <w:t xml:space="preserve"> (Бельгия) уточняет, что присущее для федеральной системы Бельгии многообразие полномочий, лежащих на регионах и общинах, не есть что-то контрпр</w:t>
      </w:r>
      <w:r>
        <w:t>о</w:t>
      </w:r>
      <w:r>
        <w:t>дуктивное, а, наоборот, является залогом взаимодополняемости и фактором, повышающим эффективность осуществляемых действий. Это не говорит о бесполезности национального правозащитного учреждения, но, как представляется, в данный момент без него можно обойтись, так как сущес</w:t>
      </w:r>
      <w:r>
        <w:t>т</w:t>
      </w:r>
      <w:r>
        <w:t xml:space="preserve">вующие механизмы эффективно выполняют свою роль. </w:t>
      </w:r>
    </w:p>
    <w:p w:rsidR="0006547A" w:rsidRDefault="0006547A" w:rsidP="0006547A">
      <w:pPr>
        <w:pStyle w:val="SingleTxtGR"/>
      </w:pPr>
      <w:r>
        <w:t>28.</w:t>
      </w:r>
      <w:r>
        <w:tab/>
      </w:r>
      <w:r>
        <w:rPr>
          <w:b/>
        </w:rPr>
        <w:t>Г-н Вандерштейн</w:t>
      </w:r>
      <w:r>
        <w:t xml:space="preserve"> (Бельгия) напоминает, что пистолеты "тазер" испыт</w:t>
      </w:r>
      <w:r>
        <w:t>ы</w:t>
      </w:r>
      <w:r>
        <w:t>вались в течение трех лет, прежде чем в 2007 году было дано разрешение на их применение. Специальные подразделения, являющиеся сейчас единстве</w:t>
      </w:r>
      <w:r>
        <w:t>н</w:t>
      </w:r>
      <w:r>
        <w:t>ными структурами, сотрудники которых имеют право на ношение таких пистолетов, проходят очень тщательную подготовку. Разговоры о возможности их более широкого применения вызывают весьма сдержанную реакцию даже в рядах с</w:t>
      </w:r>
      <w:r>
        <w:t>а</w:t>
      </w:r>
      <w:r>
        <w:t>мой полиции. Предусматривается до принятия какого-либо решения провести исследование по этой теме.</w:t>
      </w:r>
    </w:p>
    <w:p w:rsidR="0006547A" w:rsidRPr="00861FF4" w:rsidRDefault="0006547A" w:rsidP="0006547A">
      <w:pPr>
        <w:pStyle w:val="SingleTxtGR"/>
      </w:pPr>
      <w:r>
        <w:t>29.</w:t>
      </w:r>
      <w:r>
        <w:tab/>
      </w:r>
      <w:r>
        <w:rPr>
          <w:b/>
        </w:rPr>
        <w:t>Председатель</w:t>
      </w:r>
      <w:r>
        <w:t xml:space="preserve"> благодарит делегацию и предлагает ей перейти к вопросам № 18−27 перечня вопросов, подлежащих рассмотрению.</w:t>
      </w:r>
    </w:p>
    <w:p w:rsidR="0006547A" w:rsidRDefault="0006547A" w:rsidP="0006547A">
      <w:pPr>
        <w:pStyle w:val="SingleTxtGR"/>
      </w:pPr>
      <w:r>
        <w:t>30.</w:t>
      </w:r>
      <w:r>
        <w:tab/>
      </w:r>
      <w:r>
        <w:rPr>
          <w:b/>
        </w:rPr>
        <w:t>Г-н Тизебаерт</w:t>
      </w:r>
      <w:r>
        <w:t xml:space="preserve"> (Бельгия) говорит, что для борьбы с торговлей людьми были разработаны различные национальные планы действий. Была разработана многоаспектная стратегия с таким расчетом, чтобы в ней были учтены все а</w:t>
      </w:r>
      <w:r>
        <w:t>с</w:t>
      </w:r>
      <w:r>
        <w:t>пекты проблемы торговли людьми, и в частности вопрос об обеспечении защ</w:t>
      </w:r>
      <w:r>
        <w:t>и</w:t>
      </w:r>
      <w:r>
        <w:t>ты жертв. Законодательство гарантирует доступ к врачу с момента задерж</w:t>
      </w:r>
      <w:r>
        <w:t>а</w:t>
      </w:r>
      <w:r>
        <w:t>ния. Всем службам, правомочным производить аресты, даны очень четкие ук</w:t>
      </w:r>
      <w:r>
        <w:t>а</w:t>
      </w:r>
      <w:r>
        <w:t>зания на этот счет, и, чтобы гарантировать их выполнение, приняты необходимые м</w:t>
      </w:r>
      <w:r>
        <w:t>е</w:t>
      </w:r>
      <w:r>
        <w:t xml:space="preserve">ры. Что касается доступа к адвокату, то в настоящее время ведется работа по изменению законодательства в соответствии с решением Европейского суда по правам человека по делу </w:t>
      </w:r>
      <w:r>
        <w:rPr>
          <w:i/>
        </w:rPr>
        <w:t>Сальдуза</w:t>
      </w:r>
      <w:r>
        <w:t>. В связи с операциями по принудительной высылке предусматривается поручить Генеральной инспекции полиции прове</w:t>
      </w:r>
      <w:r>
        <w:t>с</w:t>
      </w:r>
      <w:r>
        <w:t>ти необходимые проверки для того, чтобы определить, соблюдаются ли при т</w:t>
      </w:r>
      <w:r>
        <w:t>а</w:t>
      </w:r>
      <w:r>
        <w:t>ких операциях законодательства и право высылаемого лица. Для обеспечения контроля за всеми жалобами на акты антисемитизма в Центре равных возмо</w:t>
      </w:r>
      <w:r>
        <w:t>ж</w:t>
      </w:r>
      <w:r>
        <w:t>ностей и борьбы против расизма создана наблюдательная группа, которая в и</w:t>
      </w:r>
      <w:r>
        <w:t>ю</w:t>
      </w:r>
      <w:r>
        <w:t>не 2010 года провела свое двадцать пятое совещание. Центр равных возможн</w:t>
      </w:r>
      <w:r>
        <w:t>о</w:t>
      </w:r>
      <w:r>
        <w:t>стей провел исследование, посвященное явлению исламоф</w:t>
      </w:r>
      <w:r>
        <w:t>о</w:t>
      </w:r>
      <w:r>
        <w:t>бии. По инициативе франкоязычной общины была подготовлена и распростр</w:t>
      </w:r>
      <w:r>
        <w:t>а</w:t>
      </w:r>
      <w:r>
        <w:t>нена информационная брошюра по теме принудительных браков, а также поставлена театральная пь</w:t>
      </w:r>
      <w:r>
        <w:t>е</w:t>
      </w:r>
      <w:r>
        <w:t>са на эту тему.</w:t>
      </w:r>
    </w:p>
    <w:p w:rsidR="0006547A" w:rsidRDefault="0006547A" w:rsidP="0006547A">
      <w:pPr>
        <w:pStyle w:val="SingleTxtGR"/>
      </w:pPr>
      <w:r>
        <w:t>31.</w:t>
      </w:r>
      <w:r>
        <w:tab/>
      </w:r>
      <w:r>
        <w:rPr>
          <w:b/>
        </w:rPr>
        <w:t>Председатель</w:t>
      </w:r>
      <w:r>
        <w:t xml:space="preserve"> благодарит главу бельгийской делегации и предлагает чл</w:t>
      </w:r>
      <w:r>
        <w:t>е</w:t>
      </w:r>
      <w:r>
        <w:t>нам Комитета задать дополнительные вопросы.</w:t>
      </w:r>
    </w:p>
    <w:p w:rsidR="0006547A" w:rsidRDefault="0006547A" w:rsidP="0006547A">
      <w:pPr>
        <w:pStyle w:val="SingleTxtGR"/>
      </w:pPr>
      <w:r>
        <w:t>32.</w:t>
      </w:r>
      <w:r>
        <w:tab/>
      </w:r>
      <w:r>
        <w:rPr>
          <w:b/>
        </w:rPr>
        <w:t>Г-жа Майодина</w:t>
      </w:r>
      <w:r>
        <w:t xml:space="preserve"> говорит, что планы действий полиции и программы борьбы с торговлей людьми, подробно охарактеризованные в письменных отв</w:t>
      </w:r>
      <w:r>
        <w:t>е</w:t>
      </w:r>
      <w:r>
        <w:t>тах, заслуживают положительной оценки, но предусмотренные меры по защите пострадавших представляются совершенно недостаточными и должны быть усилены. В 2008 году Комитет против пыток рекомендовал принять ряд мер в этом направлении (CAT/C/BEL/CO/2), в частности обеспечить независимость помощи пострадавшим от их сотрудничества с властями и предусмотреть пр</w:t>
      </w:r>
      <w:r>
        <w:t>е</w:t>
      </w:r>
      <w:r>
        <w:t>доставление им временных разрешений на пребывание. Интересно узнать, б</w:t>
      </w:r>
      <w:r>
        <w:t>ы</w:t>
      </w:r>
      <w:r>
        <w:t>ли ли приняты меры для выполнения этих рекомендаций. Бельгия не ратифиц</w:t>
      </w:r>
      <w:r>
        <w:t>и</w:t>
      </w:r>
      <w:r>
        <w:t>ровала Конвенцию Совета Европы о борьбе с торговлей людьми. Намерена ли она это сделать?</w:t>
      </w:r>
    </w:p>
    <w:p w:rsidR="0006547A" w:rsidRDefault="0006547A" w:rsidP="0006547A">
      <w:pPr>
        <w:pStyle w:val="SingleTxtGR"/>
      </w:pPr>
      <w:r>
        <w:t>33.</w:t>
      </w:r>
      <w:r>
        <w:tab/>
        <w:t>Касаясь жалоб иностранцев, содержащихся в закрытых центрах и п</w:t>
      </w:r>
      <w:r>
        <w:t>ы</w:t>
      </w:r>
      <w:r>
        <w:t>тающихся оспорить законность их задержания и условия содержания под стр</w:t>
      </w:r>
      <w:r>
        <w:t>а</w:t>
      </w:r>
      <w:r>
        <w:t>жей, г-на Майодина говорит, что они продолжают оставаться источником пр</w:t>
      </w:r>
      <w:r>
        <w:t>о</w:t>
      </w:r>
      <w:r>
        <w:t>блем, так как в действительности являются неэффективными. В своем докладе по итогам поездки в Бельгию 15−19 декабря 2009 года Комиссар Совета Европы по правам человека подробно остановился на этом моменте. Хотя с внесением изменений в Закон от 15 декабря 1980 года о порядке въезда, пребывания, пр</w:t>
      </w:r>
      <w:r>
        <w:t>о</w:t>
      </w:r>
      <w:r>
        <w:t>живания и высылки иностранцев ситуация в какой-то мере изменилась, жалобы в связи с мерами по высылке или выдворению по-прежнему практически не имеют отлагательного эффекта, так как пятидневный срок, в течение которого должны быть выполнены соответствующие процедуры, остается недостато</w:t>
      </w:r>
      <w:r>
        <w:t>ч</w:t>
      </w:r>
      <w:r>
        <w:t>ным. К тому же высланным лицам практически невозможно подать жалобу в тех случаях, когда во время операции по высылке полиция использовала чре</w:t>
      </w:r>
      <w:r>
        <w:t>з</w:t>
      </w:r>
      <w:r>
        <w:t>мерные средс</w:t>
      </w:r>
      <w:r>
        <w:t>т</w:t>
      </w:r>
      <w:r>
        <w:t>ва.</w:t>
      </w:r>
    </w:p>
    <w:p w:rsidR="0006547A" w:rsidRDefault="0006547A" w:rsidP="0006547A">
      <w:pPr>
        <w:pStyle w:val="SingleTxtGR"/>
      </w:pPr>
      <w:r>
        <w:t>34.</w:t>
      </w:r>
      <w:r>
        <w:tab/>
        <w:t>Что касается мер, принятых Бельгией для того, чтобы усилить контроль при операциях по принудительной высылке и дать лицам, пострадавшим от жестокого обращения во время таких операций, возможность пользоваться э</w:t>
      </w:r>
      <w:r>
        <w:t>ф</w:t>
      </w:r>
      <w:r>
        <w:t>фективными средствами правовой защиты и добиваться компенсации, то из письменных ответов следует, что число поданных иностранцами жалоб являе</w:t>
      </w:r>
      <w:r>
        <w:t>т</w:t>
      </w:r>
      <w:r>
        <w:t>ся поразительно малым по сравнению с числом лиц, в отношении которых пр</w:t>
      </w:r>
      <w:r>
        <w:t>и</w:t>
      </w:r>
      <w:r>
        <w:t>менялась такая мера (3 жалобы в 2004 году и 6 жалоб в 2008 году), и это треб</w:t>
      </w:r>
      <w:r>
        <w:t>у</w:t>
      </w:r>
      <w:r>
        <w:t>ет объяснений.</w:t>
      </w:r>
    </w:p>
    <w:p w:rsidR="0006547A" w:rsidRDefault="0006547A" w:rsidP="0006547A">
      <w:pPr>
        <w:pStyle w:val="SingleTxtGR"/>
      </w:pPr>
      <w:r>
        <w:t>35.</w:t>
      </w:r>
      <w:r>
        <w:tab/>
      </w:r>
      <w:r>
        <w:rPr>
          <w:b/>
        </w:rPr>
        <w:t>Сэр Найджел Родли</w:t>
      </w:r>
      <w:r>
        <w:t>, если он правильно понимает, считает, что Бельгия намеревается изменить свое законодательство, сделав возможным доступ к а</w:t>
      </w:r>
      <w:r>
        <w:t>д</w:t>
      </w:r>
      <w:r>
        <w:t xml:space="preserve">вокату с первых часов задержания, с тем чтобы выполнить решение по делу </w:t>
      </w:r>
      <w:r>
        <w:rPr>
          <w:i/>
        </w:rPr>
        <w:t>Сальдуза</w:t>
      </w:r>
      <w:r>
        <w:t>, вынесенное Европейским судом по правам человека 27 ноября 2008 года. В ожидании урегулирования этого вопроса в юридическом плане х</w:t>
      </w:r>
      <w:r>
        <w:t>о</w:t>
      </w:r>
      <w:r>
        <w:t>телось бы узнать, как в настоящее время обстоит дело на практике.</w:t>
      </w:r>
    </w:p>
    <w:p w:rsidR="0006547A" w:rsidRDefault="0006547A" w:rsidP="0006547A">
      <w:pPr>
        <w:pStyle w:val="SingleTxtGR"/>
      </w:pPr>
      <w:r>
        <w:t>36.</w:t>
      </w:r>
      <w:r>
        <w:tab/>
      </w:r>
      <w:r>
        <w:rPr>
          <w:b/>
        </w:rPr>
        <w:t>Г-н Амор</w:t>
      </w:r>
      <w:r>
        <w:t xml:space="preserve"> задается вопросом о достаточности кажущегося вполне разв</w:t>
      </w:r>
      <w:r>
        <w:t>и</w:t>
      </w:r>
      <w:r>
        <w:t>тым законодательства Бельгии о борьбе с антисемитизмом, расизмом, ксеноф</w:t>
      </w:r>
      <w:r>
        <w:t>о</w:t>
      </w:r>
      <w:r>
        <w:t>бией и насилием, а также предпринимаемых властями похвальных действий для сдерживания этих явлений, которые не прекращают распространяться во все больших масштабах в Бельгии и других европейских странах. Было бы инт</w:t>
      </w:r>
      <w:r>
        <w:t>е</w:t>
      </w:r>
      <w:r>
        <w:t>ресно узнать, сколько инцидентов антисемитского характера было зарегистр</w:t>
      </w:r>
      <w:r>
        <w:t>и</w:t>
      </w:r>
      <w:r>
        <w:t>ровано, и полезно получить сведения также о проведенных расследованиях и случаях судебного преследования в связи с ними. С учетом значительного ув</w:t>
      </w:r>
      <w:r>
        <w:t>е</w:t>
      </w:r>
      <w:r>
        <w:t>личения числа инцидентов такого рода было бы также полезно узнать, план</w:t>
      </w:r>
      <w:r>
        <w:t>и</w:t>
      </w:r>
      <w:r>
        <w:t>руют ли власти принять дополнител</w:t>
      </w:r>
      <w:r>
        <w:t>ь</w:t>
      </w:r>
      <w:r>
        <w:t>ные меры для сдерживания этого явления. В своих письменных ответах гос</w:t>
      </w:r>
      <w:r>
        <w:t>у</w:t>
      </w:r>
      <w:r>
        <w:t>дарство-участник сообщает о существовании в Центре равных возможностей и борьбы против расизма наблюдательной гру</w:t>
      </w:r>
      <w:r>
        <w:t>п</w:t>
      </w:r>
      <w:r>
        <w:t>пы, которой поручено принимать, анализировать и контролировать все жалобы, так или иначе связанные с актами антисемитизма. Делегация, н</w:t>
      </w:r>
      <w:r>
        <w:t>а</w:t>
      </w:r>
      <w:r>
        <w:t>верное, сможет предоставить дополнительную информацию о деятельности этой группы, ее с</w:t>
      </w:r>
      <w:r>
        <w:t>о</w:t>
      </w:r>
      <w:r>
        <w:t>ставе и ее полномочиях по обращению в суд в тех случаях, когда она устана</w:t>
      </w:r>
      <w:r>
        <w:t>в</w:t>
      </w:r>
      <w:r>
        <w:t>ливает факты совершения актов антисемитского характера. Не п</w:t>
      </w:r>
      <w:r>
        <w:t>е</w:t>
      </w:r>
      <w:r>
        <w:t>рестает расти и число инцидентов исламофобского характера, и вопрос о мусульманах прио</w:t>
      </w:r>
      <w:r>
        <w:t>б</w:t>
      </w:r>
      <w:r>
        <w:t>ретает политический характер. Партии, как представляется, играют на этом, а политические организации, известные, между прочим, своей умеренностью, не осмеливаются выступать против таких спекуляций на нем, так как они не и</w:t>
      </w:r>
      <w:r>
        <w:t>з</w:t>
      </w:r>
      <w:r>
        <w:t>влекли бы из этого никакой политической выгоды. Можно задать вопрос о том, достаточно ли эффективной является реакция бельгийского государства на это явление. Во время рассмотрения предыдущего периодического доклада Ком</w:t>
      </w:r>
      <w:r>
        <w:t>и</w:t>
      </w:r>
      <w:r>
        <w:t>тет уже констатировал, что в Бельгии нет ни одной мечети, и г-ну Амору хот</w:t>
      </w:r>
      <w:r>
        <w:t>е</w:t>
      </w:r>
      <w:r>
        <w:t>лось бы узнать, изменилась ли с</w:t>
      </w:r>
      <w:r>
        <w:t>и</w:t>
      </w:r>
      <w:r>
        <w:t>туация.</w:t>
      </w:r>
    </w:p>
    <w:p w:rsidR="0006547A" w:rsidRDefault="0006547A" w:rsidP="0006547A">
      <w:pPr>
        <w:pStyle w:val="SingleTxtGR"/>
      </w:pPr>
      <w:r>
        <w:t>37.</w:t>
      </w:r>
      <w:r>
        <w:tab/>
        <w:t>Кроме того, как представляется, бельгийское государство не может или не желает запретить расистские и неонацистские организации, хотя они, по-видимому, вновь набирают силу. Более того, оно финансирует экстремистские организации и партии, разжигающие ненависть, насилие, расизм и ксенофобию, что равнозначно подпитке экстремизма, хотя, с другой стороны, государство з</w:t>
      </w:r>
      <w:r>
        <w:t>а</w:t>
      </w:r>
      <w:r>
        <w:t>являет о своем стремлении подавить его. Распространение экстремизма треб</w:t>
      </w:r>
      <w:r>
        <w:t>у</w:t>
      </w:r>
      <w:r>
        <w:t>ет от бельгийских властей большей твердости.</w:t>
      </w:r>
    </w:p>
    <w:p w:rsidR="0006547A" w:rsidRDefault="0006547A" w:rsidP="0006547A">
      <w:pPr>
        <w:pStyle w:val="SingleTxtGR"/>
      </w:pPr>
      <w:r>
        <w:t>38.</w:t>
      </w:r>
      <w:r>
        <w:tab/>
        <w:t xml:space="preserve">Г-н </w:t>
      </w:r>
      <w:r>
        <w:rPr>
          <w:b/>
        </w:rPr>
        <w:t>Сальвиоли</w:t>
      </w:r>
      <w:r>
        <w:t xml:space="preserve"> просит делегацию уточнить, могут ли суды для взрослых рассматривать дела преступников в возрасте от 16 до 18 лет, поскольку этот в</w:t>
      </w:r>
      <w:r>
        <w:t>о</w:t>
      </w:r>
      <w:r>
        <w:t>прос вызвал озабоченность Комитета по правам ребенка. Государство-участник приняло меры для предотвращения и пресечения принудительных браков, что следует приветствовать, и делегация, очевидно, сможет сообщить, представл</w:t>
      </w:r>
      <w:r>
        <w:t>я</w:t>
      </w:r>
      <w:r>
        <w:t>лась ли уже судам возможность применить эти меры. В своих заключительных замечаниях Комитет по правам ребенка также рекомендовал государству-участнику разработать широкомасштабные профилактические и разъяснител</w:t>
      </w:r>
      <w:r>
        <w:t>ь</w:t>
      </w:r>
      <w:r>
        <w:t>ные программы для борьбы с притеснением и всеми остальными формами н</w:t>
      </w:r>
      <w:r>
        <w:t>а</w:t>
      </w:r>
      <w:r>
        <w:t>силия в школе. Как отреагировала Бельгия на эту рекомендацию?</w:t>
      </w:r>
    </w:p>
    <w:p w:rsidR="0006547A" w:rsidRDefault="0006547A" w:rsidP="0006547A">
      <w:pPr>
        <w:pStyle w:val="SingleTxtGR"/>
      </w:pPr>
      <w:r>
        <w:t>39.</w:t>
      </w:r>
      <w:r>
        <w:tab/>
      </w:r>
      <w:r>
        <w:rPr>
          <w:b/>
        </w:rPr>
        <w:t>Г-жа Шане</w:t>
      </w:r>
      <w:r>
        <w:t xml:space="preserve"> говорит, что меры наказания, альтернативные тюремному з</w:t>
      </w:r>
      <w:r>
        <w:t>а</w:t>
      </w:r>
      <w:r>
        <w:t>ключению, которые применяются в рамках борьбы с переполненностью тюрем и о которых рассказала делегация, представляют очень большой интерес, и б</w:t>
      </w:r>
      <w:r>
        <w:t>ы</w:t>
      </w:r>
      <w:r>
        <w:t>ло бы весьма полезно распространить их положительные элементы на лиц, по</w:t>
      </w:r>
      <w:r>
        <w:t>д</w:t>
      </w:r>
      <w:r>
        <w:t>вергающихся административному задержанию перед высылкой. Что касается дискриминации, то ее удивляет, что ни одно из судебных решений, упомянутых делегацией, не касается дискриминации языкового характера. Говоря о соде</w:t>
      </w:r>
      <w:r>
        <w:t>р</w:t>
      </w:r>
      <w:r>
        <w:t>жании под стражей, делегация объяснила, что в Бельгии невозможно вести з</w:t>
      </w:r>
      <w:r>
        <w:t>а</w:t>
      </w:r>
      <w:r>
        <w:t>конодательную работу по этому вопросу из-за отсутствия функционального парламента. Она хотела бы узнать, продолжает ли применяться ныне дейс</w:t>
      </w:r>
      <w:r>
        <w:t>т</w:t>
      </w:r>
      <w:r>
        <w:t xml:space="preserve">вующий режим содержания под стражей, не предусматривающий присутствия адвоката, и учитывается ли на деле судебная практика Европейского суда по правам человека, в частности его решения по делам </w:t>
      </w:r>
      <w:r>
        <w:rPr>
          <w:i/>
        </w:rPr>
        <w:t>Сальдуза, Дайанана</w:t>
      </w:r>
      <w:r>
        <w:t xml:space="preserve"> и </w:t>
      </w:r>
      <w:r>
        <w:rPr>
          <w:i/>
        </w:rPr>
        <w:t>Бр</w:t>
      </w:r>
      <w:r>
        <w:rPr>
          <w:i/>
        </w:rPr>
        <w:t>у</w:t>
      </w:r>
      <w:r>
        <w:rPr>
          <w:i/>
        </w:rPr>
        <w:t>ско</w:t>
      </w:r>
      <w:r>
        <w:t>. Она также спрашивает, считают ли суды признания, полученные во время содержания под стражей без присутствия а</w:t>
      </w:r>
      <w:r>
        <w:t>д</w:t>
      </w:r>
      <w:r w:rsidR="008E2327">
        <w:t>воката, приемлемыми.</w:t>
      </w:r>
    </w:p>
    <w:p w:rsidR="008E2327" w:rsidRPr="009E1F9A" w:rsidRDefault="008E2327" w:rsidP="008E2327">
      <w:pPr>
        <w:pStyle w:val="SingleTxtGR"/>
        <w:rPr>
          <w:i/>
        </w:rPr>
      </w:pPr>
      <w:r w:rsidRPr="009E1F9A">
        <w:rPr>
          <w:i/>
        </w:rPr>
        <w:t>Заседание прерывается в 11 ч. 50 м. и возобновляется в 12 ч. 05 м.</w:t>
      </w:r>
    </w:p>
    <w:p w:rsidR="008E2327" w:rsidRPr="009E1F9A" w:rsidRDefault="008E2327" w:rsidP="008E2327">
      <w:pPr>
        <w:pStyle w:val="SingleTxtGR"/>
      </w:pPr>
      <w:r w:rsidRPr="009E1F9A">
        <w:t>40.</w:t>
      </w:r>
      <w:r w:rsidRPr="009E1F9A">
        <w:tab/>
      </w:r>
      <w:r w:rsidRPr="009E1F9A">
        <w:rPr>
          <w:b/>
        </w:rPr>
        <w:t>Г-жа Ван Лул</w:t>
      </w:r>
      <w:r w:rsidRPr="009E1F9A">
        <w:t xml:space="preserve"> (Бельгия), отвечая на вопросы о торговле людьми, говорит, что Бельгия ратифицировала Конвенцию Совета Европы о борьбе с торговлей людьми, которая вступила в силу 1 августа 2009 года. В Закон от 15 декабря 1980 года о порядке въезда, пребывания, проживания и высылки иностранцев были внесены изменения с целью транспонирования в него положений Дире</w:t>
      </w:r>
      <w:r w:rsidRPr="009E1F9A">
        <w:t>к</w:t>
      </w:r>
      <w:r w:rsidRPr="009E1F9A">
        <w:t>тивы 2004/81/СЕ Совета Европейского союза от 29 апреля 2004 года о видах на жительство, выдаваемых гражданам третьих стран, которые стали жертвами торговли людьми или объектами действий, способствующих нелегальной и</w:t>
      </w:r>
      <w:r w:rsidRPr="009E1F9A">
        <w:t>м</w:t>
      </w:r>
      <w:r w:rsidRPr="009E1F9A">
        <w:t>миграции, и сотрудничают с компетентными органами, где предусмотрены м</w:t>
      </w:r>
      <w:r w:rsidRPr="009E1F9A">
        <w:t>е</w:t>
      </w:r>
      <w:r w:rsidRPr="009E1F9A">
        <w:t>ры защиты от такой торговли, а также от некоторых форм контрабанды людей</w:t>
      </w:r>
      <w:r>
        <w:t>,</w:t>
      </w:r>
      <w:r w:rsidRPr="009E1F9A">
        <w:t xml:space="preserve"> и содержатся положения, касающиеся несовершеннолетних. Кроме того, в ци</w:t>
      </w:r>
      <w:r w:rsidRPr="009E1F9A">
        <w:t>р</w:t>
      </w:r>
      <w:r w:rsidRPr="009E1F9A">
        <w:t>куляре от 26 сентября 2008 года, направленном на определение порядка взятия под опеку потенциальных жертв торговли и обеспечения заботы о них, уточн</w:t>
      </w:r>
      <w:r w:rsidRPr="009E1F9A">
        <w:t>я</w:t>
      </w:r>
      <w:r w:rsidRPr="009E1F9A">
        <w:t>ются условия получения статуса жертвы. В соответствии с этими документами жертвы торговли людьми имеют право на психосоциальную, медицинскую, юридическую помощь, а также на административное сопровождение.</w:t>
      </w:r>
    </w:p>
    <w:p w:rsidR="008E2327" w:rsidRPr="009E1F9A" w:rsidRDefault="008E2327" w:rsidP="008E2327">
      <w:pPr>
        <w:pStyle w:val="SingleTxtGR"/>
      </w:pPr>
      <w:r w:rsidRPr="009E1F9A">
        <w:t>41.</w:t>
      </w:r>
      <w:r w:rsidRPr="009E1F9A">
        <w:tab/>
        <w:t>Что касается средств правовой защиты, доступных иностранцам, которые находятся под стражей до высылки и желают оспорить законность их задерж</w:t>
      </w:r>
      <w:r w:rsidRPr="009E1F9A">
        <w:t>а</w:t>
      </w:r>
      <w:r w:rsidRPr="009E1F9A">
        <w:t>ния и условия их содержания под стражей, то в Закон от 15 декабря 1980 года о порядке въезда, пребывания, проживания и высылки иностранцев были внес</w:t>
      </w:r>
      <w:r w:rsidRPr="009E1F9A">
        <w:t>е</w:t>
      </w:r>
      <w:r w:rsidRPr="009E1F9A">
        <w:t>ны изменения законом от 6 мая 2009 года, в котором содержатся различные п</w:t>
      </w:r>
      <w:r w:rsidRPr="009E1F9A">
        <w:t>о</w:t>
      </w:r>
      <w:r w:rsidRPr="009E1F9A">
        <w:t>ложения, касающиеся предоставления убежища и иммиграции. Отныне ин</w:t>
      </w:r>
      <w:r w:rsidRPr="009E1F9A">
        <w:t>о</w:t>
      </w:r>
      <w:r w:rsidRPr="009E1F9A">
        <w:t>странцы вместо 24 часов располагают сроком в пять дней для подачи заявления в случае крайней необходимости. Если только заинтересованное лицо не дает на это согласия, принудительное исполнение меры по высылке или возвращ</w:t>
      </w:r>
      <w:r w:rsidRPr="009E1F9A">
        <w:t>е</w:t>
      </w:r>
      <w:r w:rsidRPr="009E1F9A">
        <w:t>нию может быть осуществлено не ранее чем через пять дней после уведомл</w:t>
      </w:r>
      <w:r w:rsidRPr="009E1F9A">
        <w:t>е</w:t>
      </w:r>
      <w:r w:rsidRPr="009E1F9A">
        <w:t>ния о ее назначении, при этом данный срок не может быть меньше трех рабочих дней. На практике времени, предоставляемого иностранцам для подачи апелл</w:t>
      </w:r>
      <w:r w:rsidRPr="009E1F9A">
        <w:t>я</w:t>
      </w:r>
      <w:r w:rsidRPr="009E1F9A">
        <w:t>ционной жалобы, достаточно для того, чтобы компетентные инстанции могли ее рассмотреть. В соответствии со статьей 72 закона от 15 декабря 1980 года палата Совета удостоверяется в законности и соразмерности меры, связанной с лишением свободы, и меры по высылке. Она проверяет необходимость дал</w:t>
      </w:r>
      <w:r w:rsidRPr="009E1F9A">
        <w:t>ь</w:t>
      </w:r>
      <w:r w:rsidRPr="009E1F9A">
        <w:t>нейшего содержания под стражей с точки зрения преследуемой цели − высылки иностранца, находящегося в стране в нарушение правил или не соблюдшего у</w:t>
      </w:r>
      <w:r w:rsidRPr="009E1F9A">
        <w:t>с</w:t>
      </w:r>
      <w:r w:rsidRPr="009E1F9A">
        <w:t>ловий въезда и пребывания. Любой иностранец, прибывающий на бельгийскую границу в нарушение условий въезда и пребывания, может быть подвергнут с</w:t>
      </w:r>
      <w:r w:rsidRPr="009E1F9A">
        <w:t>о</w:t>
      </w:r>
      <w:r w:rsidRPr="009E1F9A">
        <w:t>держанию под стражей в закрытом центре и имеет возможность подать ход</w:t>
      </w:r>
      <w:r w:rsidRPr="009E1F9A">
        <w:t>а</w:t>
      </w:r>
      <w:r w:rsidRPr="009E1F9A">
        <w:t>тайство о предоставлении ему убежища. Иностранцы, пребывающие в стране нелегально или в нарушение правил, могут также содержаться в закрытом це</w:t>
      </w:r>
      <w:r w:rsidRPr="009E1F9A">
        <w:t>н</w:t>
      </w:r>
      <w:r w:rsidRPr="009E1F9A">
        <w:t>тре, и в их отношении может быть издано распоряжение покинуть территорию страны в соответствующие сроки, которые в ближайшее время будут изменены после транспонирования Бельгией в свое законодательство положений Дире</w:t>
      </w:r>
      <w:r w:rsidRPr="009E1F9A">
        <w:t>к</w:t>
      </w:r>
      <w:r w:rsidRPr="009E1F9A">
        <w:t>тивы 2008/115/СЕ Европейского парламента и Совета от 16 декабря 2008 года о стандартах и нормах, подлежащих применению в государствах-членах для во</w:t>
      </w:r>
      <w:r w:rsidRPr="009E1F9A">
        <w:t>з</w:t>
      </w:r>
      <w:r w:rsidRPr="009E1F9A">
        <w:t>врата незаконно пребывающих граждан третьих стран, которую называют "д</w:t>
      </w:r>
      <w:r w:rsidRPr="009E1F9A">
        <w:t>и</w:t>
      </w:r>
      <w:r w:rsidRPr="009E1F9A">
        <w:t>рективой о возвращении". Вообще, стимулируется добровольное возвращение, и задержание с помещением в закрытый центр имеет место лишь в тех случаях, когда совокупность принятых мер не дала результатов.</w:t>
      </w:r>
    </w:p>
    <w:p w:rsidR="008E2327" w:rsidRPr="009E1F9A" w:rsidRDefault="008E2327" w:rsidP="008E2327">
      <w:pPr>
        <w:pStyle w:val="SingleTxtGR"/>
      </w:pPr>
      <w:r w:rsidRPr="009E1F9A">
        <w:t>42.</w:t>
      </w:r>
      <w:r w:rsidRPr="009E1F9A">
        <w:tab/>
        <w:t>Г-жа Ван Лул также обращает особое внимание на тот факт, что с 1 о</w:t>
      </w:r>
      <w:r w:rsidRPr="009E1F9A">
        <w:t>к</w:t>
      </w:r>
      <w:r w:rsidRPr="009E1F9A">
        <w:t>тября 2008 года для семей с детьми, не покидающих территорию по собстве</w:t>
      </w:r>
      <w:r w:rsidRPr="009E1F9A">
        <w:t>н</w:t>
      </w:r>
      <w:r w:rsidRPr="009E1F9A">
        <w:t>ному желанию, существует возможность размещения в приютах, функционир</w:t>
      </w:r>
      <w:r w:rsidRPr="009E1F9A">
        <w:t>о</w:t>
      </w:r>
      <w:r w:rsidRPr="009E1F9A">
        <w:t>вание которых регламентируется королевским указом от 14 мая 2009 года. В этот указ 22 апреля 2010 года были внесены изменения, с тем чтобы им могли также воспользоваться семьи с детьми, прибывающие на границу в нарушение условий въезда и пребывания. Применение силы регламентируется Законом о функциях полиции от 5 августа 1992 года, и сотрудники сил полиции прошли тщательную подготовку по принципам законности, субсидиарности, уместн</w:t>
      </w:r>
      <w:r w:rsidRPr="009E1F9A">
        <w:t>о</w:t>
      </w:r>
      <w:r w:rsidRPr="009E1F9A">
        <w:t>сти и соразмерности, которые закреплены в статьях 1 и 37 этого закона. Таким образом, применение силы является крайней мерой. Сила никогда не примен</w:t>
      </w:r>
      <w:r w:rsidRPr="009E1F9A">
        <w:t>я</w:t>
      </w:r>
      <w:r w:rsidRPr="009E1F9A">
        <w:t>ется в качестве наказания или средства запугивания. Генеральной инспекции федеральной и местной полиции (ГИП) поручено осуществлять профилактич</w:t>
      </w:r>
      <w:r w:rsidRPr="009E1F9A">
        <w:t>е</w:t>
      </w:r>
      <w:r w:rsidRPr="009E1F9A">
        <w:t>ский контроль за мерами по высылке и обрабатывать возможные жалобы, и она ежегодно направляет в Министерство внутренних дел доклад, касающийся осуществлявшегося контроля. При транспонировании в национальное право положений Директивы 2008/115/СЕ Европейского парламента и Совета от 16</w:t>
      </w:r>
      <w:r>
        <w:t> </w:t>
      </w:r>
      <w:r w:rsidRPr="009E1F9A">
        <w:t>декабря 2008 года о стандартах и процедурах, подлежащих применению в государствах-членах для возврата незаконно пребывающих граждан третьих стран, предусматривается назначить ГИП в качестве органа по обеспечению контроля за принудительным возвращением. Введение этой системы направл</w:t>
      </w:r>
      <w:r w:rsidRPr="009E1F9A">
        <w:t>е</w:t>
      </w:r>
      <w:r w:rsidRPr="009E1F9A">
        <w:t>но на обеспечение охвата всех стадий возвращения, начиная с выезда из закр</w:t>
      </w:r>
      <w:r w:rsidRPr="009E1F9A">
        <w:t>ы</w:t>
      </w:r>
      <w:r w:rsidRPr="009E1F9A">
        <w:t>того центра и кончая прибытием в страну возвращения. Бельгийское государс</w:t>
      </w:r>
      <w:r w:rsidRPr="009E1F9A">
        <w:t>т</w:t>
      </w:r>
      <w:r w:rsidRPr="009E1F9A">
        <w:t>во прибегает к принудительному возвращению лишь в тех случаях, когда не срабатывают другие связанные с высылкой меры, и случаи возвращения по принуждению с сопровождением и организацией воздушных рейсов с охраной являются весьма малочисленными. Предусматривается создать постоянную к</w:t>
      </w:r>
      <w:r w:rsidRPr="009E1F9A">
        <w:t>о</w:t>
      </w:r>
      <w:r w:rsidRPr="009E1F9A">
        <w:t>миссию для наблюдения за политикой в вопросах выдворения и возвращения иностранцев.</w:t>
      </w:r>
    </w:p>
    <w:p w:rsidR="008E2327" w:rsidRPr="009E1F9A" w:rsidRDefault="008E2327" w:rsidP="008E2327">
      <w:pPr>
        <w:pStyle w:val="SingleTxtGR"/>
      </w:pPr>
      <w:r w:rsidRPr="009E1F9A">
        <w:t>43.</w:t>
      </w:r>
      <w:r w:rsidRPr="009E1F9A">
        <w:tab/>
      </w:r>
      <w:r w:rsidRPr="009E1F9A">
        <w:rPr>
          <w:b/>
        </w:rPr>
        <w:t>Г-жа Де Сутер</w:t>
      </w:r>
      <w:r w:rsidRPr="009E1F9A">
        <w:t xml:space="preserve"> (Бельгия) говорит об отсутствии в законодательстве п</w:t>
      </w:r>
      <w:r w:rsidRPr="009E1F9A">
        <w:t>о</w:t>
      </w:r>
      <w:r w:rsidRPr="009E1F9A">
        <w:t>ложений, предусматривающих обязанность обеспечивать лицу, помещенному под стражу, услуги адвоката с момента проведения первого допроса. Закон пр</w:t>
      </w:r>
      <w:r w:rsidRPr="009E1F9A">
        <w:t>е</w:t>
      </w:r>
      <w:r w:rsidRPr="009E1F9A">
        <w:t>дусматривает предоставление доступа к адвокату через 24 часа после задерж</w:t>
      </w:r>
      <w:r w:rsidRPr="009E1F9A">
        <w:t>а</w:t>
      </w:r>
      <w:r w:rsidRPr="009E1F9A">
        <w:t>ния и после доставки лица к следственному судье. Согласно указаниям Колл</w:t>
      </w:r>
      <w:r w:rsidRPr="009E1F9A">
        <w:t>е</w:t>
      </w:r>
      <w:r w:rsidRPr="009E1F9A">
        <w:t>гии генеральных прокуроров в случае начала расследования королевский пр</w:t>
      </w:r>
      <w:r w:rsidRPr="009E1F9A">
        <w:t>о</w:t>
      </w:r>
      <w:r w:rsidRPr="009E1F9A">
        <w:t>курор прямо просит следственного судью обосновывать издание ордера на арест не заявлениями подозреваемого, полученными без предварительной ко</w:t>
      </w:r>
      <w:r w:rsidRPr="009E1F9A">
        <w:t>н</w:t>
      </w:r>
      <w:r w:rsidRPr="009E1F9A">
        <w:t>сультации с адвокатом, а иными элементами доказательств и только ими. Кор</w:t>
      </w:r>
      <w:r w:rsidRPr="009E1F9A">
        <w:t>о</w:t>
      </w:r>
      <w:r w:rsidRPr="009E1F9A">
        <w:t>левский прокурор, кроме того, прямо просит следственного судью о том, чтобы после общения подозреваемого лица с адвокатом был проведен его новый д</w:t>
      </w:r>
      <w:r w:rsidRPr="009E1F9A">
        <w:t>о</w:t>
      </w:r>
      <w:r w:rsidRPr="009E1F9A">
        <w:t>прос на основе элементов дела, так чтобы не было необходимости делать ссы</w:t>
      </w:r>
      <w:r w:rsidRPr="009E1F9A">
        <w:t>л</w:t>
      </w:r>
      <w:r w:rsidRPr="009E1F9A">
        <w:t>ки на первоначальные заявления подозреваемого лица, сделанные без предв</w:t>
      </w:r>
      <w:r w:rsidRPr="009E1F9A">
        <w:t>а</w:t>
      </w:r>
      <w:r w:rsidRPr="009E1F9A">
        <w:t>рительной консультации с адвокатом. Кассационный суд уже несколько раз в</w:t>
      </w:r>
      <w:r w:rsidRPr="009E1F9A">
        <w:t>ы</w:t>
      </w:r>
      <w:r w:rsidRPr="009E1F9A">
        <w:t>сказывался по этому вопросу. В постановлении от 31 марта 2010 года он, в ч</w:t>
      </w:r>
      <w:r w:rsidRPr="009E1F9A">
        <w:t>а</w:t>
      </w:r>
      <w:r w:rsidRPr="009E1F9A">
        <w:t>стности, заявил следующее: "В их нынешнем толковании Европейским судом по правам человека пункт 1 статьи 5 и пункты 1 и 3 с) статьи 6 Европейской конвенции о защите прав человека и основных свобод не обязывают следстве</w:t>
      </w:r>
      <w:r w:rsidRPr="009E1F9A">
        <w:t>н</w:t>
      </w:r>
      <w:r w:rsidRPr="009E1F9A">
        <w:t>ные органы сразу отменять ордер на арест на том лишь основании, что подо</w:t>
      </w:r>
      <w:r w:rsidRPr="009E1F9A">
        <w:t>з</w:t>
      </w:r>
      <w:r w:rsidRPr="009E1F9A">
        <w:t>реваемое лицо было заслушано без присутствия адвоката (…). Проведение д</w:t>
      </w:r>
      <w:r w:rsidRPr="009E1F9A">
        <w:t>о</w:t>
      </w:r>
      <w:r w:rsidRPr="009E1F9A">
        <w:t>проса без присутствия адвоката само по себе не является юридическим препя</w:t>
      </w:r>
      <w:r w:rsidRPr="009E1F9A">
        <w:t>т</w:t>
      </w:r>
      <w:r w:rsidRPr="009E1F9A">
        <w:t>ствием к продолжению следствия (…)". В настоящее время в парламенте идут дискуссии по поводу изменения законодательства по данному вопросу.</w:t>
      </w:r>
    </w:p>
    <w:p w:rsidR="008E2327" w:rsidRPr="009E1F9A" w:rsidRDefault="008E2327" w:rsidP="008E2327">
      <w:pPr>
        <w:pStyle w:val="SingleTxtGR"/>
      </w:pPr>
      <w:r w:rsidRPr="009E1F9A">
        <w:t>44.</w:t>
      </w:r>
      <w:r w:rsidRPr="009E1F9A">
        <w:tab/>
        <w:t>В рамках важной реформы законодательства о молодежи, проводившейся в 2006 году, было предусмотрено несколько мер, для того чтобы лучше орган</w:t>
      </w:r>
      <w:r w:rsidRPr="009E1F9A">
        <w:t>и</w:t>
      </w:r>
      <w:r w:rsidRPr="009E1F9A">
        <w:t>зовать систему передачи дел в специальные инстанции, уменьшить число сл</w:t>
      </w:r>
      <w:r w:rsidRPr="009E1F9A">
        <w:t>у</w:t>
      </w:r>
      <w:r w:rsidRPr="009E1F9A">
        <w:t>чаев такой передачи и особо выделить ее исключительный характер. Так, были увеличены число и сроки применения мер воспитательно-исправительного х</w:t>
      </w:r>
      <w:r w:rsidRPr="009E1F9A">
        <w:t>а</w:t>
      </w:r>
      <w:r w:rsidRPr="009E1F9A">
        <w:t>рактера, предусмотрены новые условия, и теперь решение о передаче дел в специальные инстанции может быть вынесено только в отношении несове</w:t>
      </w:r>
      <w:r w:rsidRPr="009E1F9A">
        <w:t>р</w:t>
      </w:r>
      <w:r w:rsidRPr="009E1F9A">
        <w:t>шеннолетних лиц, которые преследуются за деяния, квалифицируемые в кач</w:t>
      </w:r>
      <w:r w:rsidRPr="009E1F9A">
        <w:t>е</w:t>
      </w:r>
      <w:r w:rsidRPr="009E1F9A">
        <w:t>стве правонарушений, после наступления возраста 16 лет. Неадаптированность мер воспитательно-исправительного характера оценивается исходя из личности несовершеннолетнего, степени его зрелости и его окружения, а решение о п</w:t>
      </w:r>
      <w:r w:rsidRPr="009E1F9A">
        <w:t>е</w:t>
      </w:r>
      <w:r w:rsidRPr="009E1F9A">
        <w:t>редаче дела в специальную инстанцию может быть вынесено лишь в том сл</w:t>
      </w:r>
      <w:r w:rsidRPr="009E1F9A">
        <w:t>у</w:t>
      </w:r>
      <w:r w:rsidRPr="009E1F9A">
        <w:t>чае, если к этому молодому человеку уже применялись судебные меры испр</w:t>
      </w:r>
      <w:r w:rsidRPr="009E1F9A">
        <w:t>а</w:t>
      </w:r>
      <w:r w:rsidRPr="009E1F9A">
        <w:t>вительного характера, которые не дали ожидаемых результатов, или если он с</w:t>
      </w:r>
      <w:r w:rsidRPr="009E1F9A">
        <w:t>о</w:t>
      </w:r>
      <w:r w:rsidRPr="009E1F9A">
        <w:t>вершил очень серьезные деяния, такие</w:t>
      </w:r>
      <w:r>
        <w:t>,</w:t>
      </w:r>
      <w:r w:rsidRPr="009E1F9A">
        <w:t xml:space="preserve"> как убийство или предумышленное убийство. Кроме того, если прокуратура примет решение о преследовании н</w:t>
      </w:r>
      <w:r w:rsidRPr="009E1F9A">
        <w:t>е</w:t>
      </w:r>
      <w:r w:rsidRPr="009E1F9A">
        <w:t>совершеннолетнего лица после передачи дела в специальную инстанцию, его судебный процесс в принципе будет вести специальная палата при суде по д</w:t>
      </w:r>
      <w:r w:rsidRPr="009E1F9A">
        <w:t>е</w:t>
      </w:r>
      <w:r w:rsidRPr="009E1F9A">
        <w:t>лам молодежи в составе трех судей, двое из которых имеют образование, тр</w:t>
      </w:r>
      <w:r w:rsidRPr="009E1F9A">
        <w:t>е</w:t>
      </w:r>
      <w:r w:rsidRPr="009E1F9A">
        <w:t>бующееся для выполнения функции судьи по делам молодежи, а третий судья является судьей исправительного суда. Что касается принудительных браков, то Бельгия пока еще не располагает надежными статистическими данными.</w:t>
      </w:r>
    </w:p>
    <w:p w:rsidR="0006547A" w:rsidRDefault="0006547A" w:rsidP="0006547A">
      <w:pPr>
        <w:pStyle w:val="SingleTxtGR"/>
      </w:pPr>
      <w:r>
        <w:t>45.</w:t>
      </w:r>
      <w:r>
        <w:tab/>
      </w:r>
      <w:r>
        <w:rPr>
          <w:b/>
        </w:rPr>
        <w:t xml:space="preserve">Г-н Семпо </w:t>
      </w:r>
      <w:r>
        <w:t>(Бельгия) добавляет, что до 2009 года лица, дела которых п</w:t>
      </w:r>
      <w:r>
        <w:t>е</w:t>
      </w:r>
      <w:r>
        <w:t>редавались в специальные инстанции, помещались в обычные пен</w:t>
      </w:r>
      <w:r>
        <w:t>и</w:t>
      </w:r>
      <w:r>
        <w:t>тенциарные учреждения. С 2009 года и после введения в строй закрытых федеральных це</w:t>
      </w:r>
      <w:r>
        <w:t>н</w:t>
      </w:r>
      <w:r>
        <w:t>тров содержания молодежи для лиц, говорящих на нидерландском языке, в То</w:t>
      </w:r>
      <w:r>
        <w:t>н</w:t>
      </w:r>
      <w:r>
        <w:t>гресе (17 мест) и для лиц, говорящих на французском яз</w:t>
      </w:r>
      <w:r>
        <w:t>ы</w:t>
      </w:r>
      <w:r>
        <w:t>ке, в Сен-Юбере (13 мест) несовершеннолетние лица отбывают свои наказания или содержатся в предварительном заключении на специализированных объектах пенитенциа</w:t>
      </w:r>
      <w:r>
        <w:t>р</w:t>
      </w:r>
      <w:r>
        <w:t>ной инфраструктуры, отделенных от остальных пенитенциарных учреждений, при этом для них предусмотрены специальный персонал и специальные меры сопровождения.</w:t>
      </w:r>
    </w:p>
    <w:p w:rsidR="0006547A" w:rsidRDefault="0006547A" w:rsidP="0006547A">
      <w:pPr>
        <w:pStyle w:val="SingleTxtGR"/>
      </w:pPr>
      <w:r>
        <w:t>46.</w:t>
      </w:r>
      <w:r>
        <w:tab/>
      </w:r>
      <w:r>
        <w:rPr>
          <w:b/>
        </w:rPr>
        <w:t xml:space="preserve">Г-н Тизебаерт </w:t>
      </w:r>
      <w:r>
        <w:t>(Бельгия) говорит, что в Бельгии признание культов явл</w:t>
      </w:r>
      <w:r>
        <w:t>я</w:t>
      </w:r>
      <w:r>
        <w:t>ется факультативным. Система их признания связана не со свободой религии, а лишь с финансовым участием государственных органов, и приверженцы культа могут обратиться к государственным властям, в частности к парламенту, с просьбой о его признании с целью получения средств для финансирования. Чтобы культ был признан, необходимо наличие представляющего его органа. Ислам признан в 1974 году, и исполнительный орган мусульман Бельгии внес на рассмотрение государственных властей предложения относительно призн</w:t>
      </w:r>
      <w:r>
        <w:t>а</w:t>
      </w:r>
      <w:r>
        <w:t>ния мечетей. В настоящее время в Бельгии признано 79 мечетей, и жалование примерно 20 им</w:t>
      </w:r>
      <w:r>
        <w:t>а</w:t>
      </w:r>
      <w:r>
        <w:t>мов финансируется из бюджета Государственной федеральной службы юстиции, при этом разрыв между числом мечетей и числом призна</w:t>
      </w:r>
      <w:r>
        <w:t>н</w:t>
      </w:r>
      <w:r>
        <w:t>ных имамов обусловлен накопившейся задержкой в процедурах. Для бюдже</w:t>
      </w:r>
      <w:r>
        <w:t>т</w:t>
      </w:r>
      <w:r>
        <w:t>ных целей предусматривается признать около 145 мечетей из 300, известных властям, а также 200−250 имамов.</w:t>
      </w:r>
    </w:p>
    <w:p w:rsidR="0006547A" w:rsidRDefault="0006547A" w:rsidP="0006547A">
      <w:pPr>
        <w:pStyle w:val="SingleTxtGR"/>
      </w:pPr>
      <w:r>
        <w:t>47.</w:t>
      </w:r>
      <w:r>
        <w:tab/>
      </w:r>
      <w:r>
        <w:rPr>
          <w:b/>
        </w:rPr>
        <w:t xml:space="preserve">Г-н Шарлье </w:t>
      </w:r>
      <w:r>
        <w:t>(Бельгия) говорит, что исламофобия и антисемитизм охв</w:t>
      </w:r>
      <w:r>
        <w:t>а</w:t>
      </w:r>
      <w:r>
        <w:t>тываются гражданско-правовыми положениями о запрещении ди</w:t>
      </w:r>
      <w:r>
        <w:t>с</w:t>
      </w:r>
      <w:r>
        <w:t>криминации и уголовными положениями, касающимися подстрекательства к ненависти или деяний, основанных на низких мотивах. Следовательно, судебное преследов</w:t>
      </w:r>
      <w:r>
        <w:t>а</w:t>
      </w:r>
      <w:r>
        <w:t>ние и обвинительные приговоры возможны. В наблюдательную группу против антисемитизма, созданную в Центре равных возможностей и борьбы против р</w:t>
      </w:r>
      <w:r>
        <w:t>а</w:t>
      </w:r>
      <w:r>
        <w:t>сизма, входят представители еврейской общины Бельгии, а также представит</w:t>
      </w:r>
      <w:r>
        <w:t>е</w:t>
      </w:r>
      <w:r>
        <w:t>ли министра внутренних дел, министра юстиции и министра равных возможн</w:t>
      </w:r>
      <w:r>
        <w:t>о</w:t>
      </w:r>
      <w:r>
        <w:t>стей. Внутри этой группы проводятся консультации между различными стру</w:t>
      </w:r>
      <w:r>
        <w:t>к</w:t>
      </w:r>
      <w:r>
        <w:t>турами, и ее двадцать пятое совещание состоялось в июне 2010 года. За годы ее существования в работу были взяты различные темы, такие как борьба с ант</w:t>
      </w:r>
      <w:r>
        <w:t>и</w:t>
      </w:r>
      <w:r>
        <w:t>семитизмом и негационизмом в сети Интернет и борьба против организованн</w:t>
      </w:r>
      <w:r>
        <w:t>о</w:t>
      </w:r>
      <w:r>
        <w:t>го расизма, при этом особое внимание уделялось неонацистским концертам и изучались разнообразные проекты. Центр также заказал исследование после</w:t>
      </w:r>
      <w:r>
        <w:t>д</w:t>
      </w:r>
      <w:r>
        <w:t>ствий современной международной жизни для межобщинных отношений в Бельгии, которое было выполнено Льежским университетом. Благодаря иссл</w:t>
      </w:r>
      <w:r>
        <w:t>е</w:t>
      </w:r>
      <w:r>
        <w:t>дованию удалось доказать, что международные конфликты, особенно на Бли</w:t>
      </w:r>
      <w:r>
        <w:t>ж</w:t>
      </w:r>
      <w:r>
        <w:t>нем Востоке, имеют последствия для отношений между общинами в Бельгии, что и объясняет причины особенно значительного увеличения числа деяний и инцидентов антисемитского характера в 2009 году. В период 2004−2009 годов в связи с актами антисемитского характера было возбуждено 437 дел. В связи с 39 делами пострадавшим была оказана помощь, в 15% случаев было указано на необходимость соблюдения закона, в 12% случаев были пред</w:t>
      </w:r>
      <w:r>
        <w:t>ъ</w:t>
      </w:r>
      <w:r>
        <w:t>явлены иски в суд, в 6% случаев был сделан вывод о необоснованности жалоб, в 8% случаев было признано, что иски не подкреплены достаточными доказательствами, 9% дел были переданы в вышестоящие органы, а в остальных случаях были предприняты действия, связанные с медиацией и примирением. Наблюдател</w:t>
      </w:r>
      <w:r>
        <w:t>ь</w:t>
      </w:r>
      <w:r>
        <w:t>ная группа не имеет юридического статуса, который позволял бы ей выступать в суде истцом, но Центр такую возможность имеет. Исламофобия особенно сильно распространяется в сети Интернет, и в Центре была создана наблюд</w:t>
      </w:r>
      <w:r>
        <w:t>а</w:t>
      </w:r>
      <w:r>
        <w:t>тельная группа, которой специально поручено заниматься этим средством и</w:t>
      </w:r>
      <w:r>
        <w:t>н</w:t>
      </w:r>
      <w:r>
        <w:t>формации. Она организует учебные мероприятия для модераторов сайтов пис</w:t>
      </w:r>
      <w:r>
        <w:t>ь</w:t>
      </w:r>
      <w:r>
        <w:t>менной и аудиовизуальной прессы, применяет на практике систему направл</w:t>
      </w:r>
      <w:r>
        <w:t>е</w:t>
      </w:r>
      <w:r>
        <w:t>ния требований о немедленном удалении неприемлемого контента, проводит анализ сообщений расистского характера и уничтожает такие сообщения, в ч</w:t>
      </w:r>
      <w:r>
        <w:t>а</w:t>
      </w:r>
      <w:r>
        <w:t>стности "цепные" сообщения, передаваемые по электронной почте, а в самых серьезных случаях − обращается в судебные о</w:t>
      </w:r>
      <w:r>
        <w:t>р</w:t>
      </w:r>
      <w:r>
        <w:t>ганы.</w:t>
      </w:r>
    </w:p>
    <w:p w:rsidR="0006547A" w:rsidRDefault="0006547A" w:rsidP="0006547A">
      <w:pPr>
        <w:pStyle w:val="SingleTxtGR"/>
      </w:pPr>
      <w:r>
        <w:t>48.</w:t>
      </w:r>
      <w:r>
        <w:tab/>
      </w:r>
      <w:r>
        <w:rPr>
          <w:b/>
        </w:rPr>
        <w:t xml:space="preserve">Г-н Клербуа </w:t>
      </w:r>
      <w:r>
        <w:t>(Бельгия) говорит, что делегация не располагает статист</w:t>
      </w:r>
      <w:r>
        <w:t>и</w:t>
      </w:r>
      <w:r>
        <w:t>ческими данными о насилии и домогательствах в школе, и предлагает предо</w:t>
      </w:r>
      <w:r>
        <w:t>с</w:t>
      </w:r>
      <w:r>
        <w:t>тавить их позднее. По этому вопросу проводятся разъяснительные кампании, и общая делегация по правам ребенка франкоязычной общины Бельгии составила список игр, которые могут практиковаться в школьных дворах на переменах с целью побуждения детей к ненасильственному и недискриминационному пов</w:t>
      </w:r>
      <w:r>
        <w:t>е</w:t>
      </w:r>
      <w:r>
        <w:t>дению.</w:t>
      </w:r>
    </w:p>
    <w:p w:rsidR="0006547A" w:rsidRDefault="0006547A" w:rsidP="0006547A">
      <w:pPr>
        <w:pStyle w:val="SingleTxtGR"/>
      </w:pPr>
      <w:r>
        <w:t>49.</w:t>
      </w:r>
      <w:r>
        <w:tab/>
      </w:r>
      <w:r>
        <w:rPr>
          <w:b/>
        </w:rPr>
        <w:t>Г-н Лаллах</w:t>
      </w:r>
      <w:r>
        <w:t xml:space="preserve"> привлекает внимание к тому, что Комитет уже рекомендовал государству-участнику в пункте 16 своих заключительных замечаний, сформ</w:t>
      </w:r>
      <w:r>
        <w:t>у</w:t>
      </w:r>
      <w:r>
        <w:t>лированных в 2004 году (CCPR/CP/81/BEL), гарантировать право лиц, соде</w:t>
      </w:r>
      <w:r>
        <w:t>р</w:t>
      </w:r>
      <w:r>
        <w:t>жащихся под стражей, на получение доступа к адвокату с первых часов заде</w:t>
      </w:r>
      <w:r>
        <w:t>р</w:t>
      </w:r>
      <w:r>
        <w:t>жания. С учетом того, что нынешнее законодательство Бельгии не предусма</w:t>
      </w:r>
      <w:r>
        <w:t>т</w:t>
      </w:r>
      <w:r>
        <w:t>ривает доступа к адвокату с момента пом</w:t>
      </w:r>
      <w:r>
        <w:t>е</w:t>
      </w:r>
      <w:r>
        <w:t>щения под стражу, но и не запрещает его, было бы достаточно издать указания на этот счет для полиции. Он удивлен тем, что этого не было сделано.</w:t>
      </w:r>
    </w:p>
    <w:p w:rsidR="0006547A" w:rsidRDefault="0006547A" w:rsidP="0006547A">
      <w:pPr>
        <w:pStyle w:val="SingleTxtGR"/>
      </w:pPr>
      <w:r>
        <w:t>50.</w:t>
      </w:r>
      <w:r>
        <w:tab/>
      </w:r>
      <w:r>
        <w:rPr>
          <w:b/>
        </w:rPr>
        <w:t>Г-н Амор</w:t>
      </w:r>
      <w:r>
        <w:t xml:space="preserve"> спрашивает, что представляют собой признанные мечети − здания или мусульманские группы. С учетом значительности числа мечетей, упомянутого г</w:t>
      </w:r>
      <w:r>
        <w:noBreakHyphen/>
        <w:t>ном Тизебаертом, он задается вопросом о том, не называют ли на практике "мечет</w:t>
      </w:r>
      <w:r>
        <w:t>я</w:t>
      </w:r>
      <w:r>
        <w:t>ми" простые "молельные комнаты".</w:t>
      </w:r>
    </w:p>
    <w:p w:rsidR="0006547A" w:rsidRDefault="0006547A" w:rsidP="0006547A">
      <w:pPr>
        <w:pStyle w:val="SingleTxtGR"/>
      </w:pPr>
      <w:r>
        <w:t>51.</w:t>
      </w:r>
      <w:r>
        <w:tab/>
      </w:r>
      <w:r>
        <w:rPr>
          <w:b/>
        </w:rPr>
        <w:t>Г-жа Майодина</w:t>
      </w:r>
      <w:r>
        <w:t>, ссылаясь на вопрос, заданный в пункте 21 перечня по</w:t>
      </w:r>
      <w:r>
        <w:t>д</w:t>
      </w:r>
      <w:r>
        <w:t>лежащих рассмотрению вопросов, спрашивает, какие средства правовой защ</w:t>
      </w:r>
      <w:r>
        <w:t>и</w:t>
      </w:r>
      <w:r>
        <w:t>ты доступны ин</w:t>
      </w:r>
      <w:r>
        <w:t>о</w:t>
      </w:r>
      <w:r>
        <w:t>странцам, в отношении которых было издано постановление о высылке и которые желают пожаловаться на то, как с ними обращались, какие расследования провели Пост</w:t>
      </w:r>
      <w:r>
        <w:t>о</w:t>
      </w:r>
      <w:r>
        <w:t>янный комитет по контролю за полицейскими службами (Комитет П), ГИП и федеральная полиция, были ли вынесены обв</w:t>
      </w:r>
      <w:r>
        <w:t>и</w:t>
      </w:r>
      <w:r>
        <w:t>нительные приговоры и издавали ли распоряжения о выплате компенсации о</w:t>
      </w:r>
      <w:r>
        <w:t>р</w:t>
      </w:r>
      <w:r>
        <w:t>ганы, рассматривавшие жалобы. Наконец, ей хотелось бы узнать, какую поз</w:t>
      </w:r>
      <w:r>
        <w:t>и</w:t>
      </w:r>
      <w:r>
        <w:t>цию занимают органы уголовной юстиции по отношению к лицам, страдающим умственными недостатками или психическими нарушениями, которые сове</w:t>
      </w:r>
      <w:r>
        <w:t>р</w:t>
      </w:r>
      <w:r>
        <w:t>шили уголовное правонарушение, но не могут быть привлечены к ответстве</w:t>
      </w:r>
      <w:r>
        <w:t>н</w:t>
      </w:r>
      <w:r>
        <w:t>ности за совершенные ими деяния. Согласно имеющейся у нее информации, 1 000 ч</w:t>
      </w:r>
      <w:r>
        <w:t>е</w:t>
      </w:r>
      <w:r>
        <w:t>ловек, относящихся к этой категории лиц, были заключены под стражу.</w:t>
      </w:r>
    </w:p>
    <w:p w:rsidR="0006547A" w:rsidRDefault="0006547A" w:rsidP="0006547A">
      <w:pPr>
        <w:pStyle w:val="SingleTxtGR"/>
      </w:pPr>
      <w:r>
        <w:t>52.</w:t>
      </w:r>
      <w:r>
        <w:tab/>
      </w:r>
      <w:r>
        <w:rPr>
          <w:b/>
        </w:rPr>
        <w:t>Г-н Сальвиоли</w:t>
      </w:r>
      <w:r>
        <w:t xml:space="preserve"> говорит, что Комитет получил информацию о положении инвалидов, которая побуждает его задать вопрос о том, как гарантируется ос</w:t>
      </w:r>
      <w:r>
        <w:t>у</w:t>
      </w:r>
      <w:r>
        <w:t>ществление гражданских и политических прав несовершеннолетних инвал</w:t>
      </w:r>
      <w:r>
        <w:t>и</w:t>
      </w:r>
      <w:r>
        <w:t>дов, помещенных в соо</w:t>
      </w:r>
      <w:r>
        <w:t>т</w:t>
      </w:r>
      <w:r>
        <w:t>ветствующие учреждения.</w:t>
      </w:r>
    </w:p>
    <w:p w:rsidR="0006547A" w:rsidRDefault="0006547A" w:rsidP="0006547A">
      <w:pPr>
        <w:pStyle w:val="SingleTxtGR"/>
      </w:pPr>
      <w:r>
        <w:t>53.</w:t>
      </w:r>
      <w:r>
        <w:tab/>
      </w:r>
      <w:r>
        <w:rPr>
          <w:b/>
        </w:rPr>
        <w:t xml:space="preserve">Г-н Тизебаерт </w:t>
      </w:r>
      <w:r w:rsidRPr="00973DD5">
        <w:t>(Бельгия) г</w:t>
      </w:r>
      <w:r>
        <w:t>оворит, что делегация письменно ответит на только что поставленные вопросы. Он благодарит Комитет за весьма поуч</w:t>
      </w:r>
      <w:r>
        <w:t>и</w:t>
      </w:r>
      <w:r>
        <w:t>тельный диалог и за обмен мыслями, который удалось организовать, и сообщ</w:t>
      </w:r>
      <w:r>
        <w:t>а</w:t>
      </w:r>
      <w:r>
        <w:t>ет, что бельгийская делегация представит заинтересованным политическим о</w:t>
      </w:r>
      <w:r>
        <w:t>р</w:t>
      </w:r>
      <w:r>
        <w:t>ганам сформулированные замечания, с тем чтобы они приняли с их учетом тр</w:t>
      </w:r>
      <w:r>
        <w:t>е</w:t>
      </w:r>
      <w:r>
        <w:t>бующиеся меры и чтобы рекомендации Комитета были выполнены.</w:t>
      </w:r>
    </w:p>
    <w:p w:rsidR="0006547A" w:rsidRDefault="0006547A" w:rsidP="0006547A">
      <w:pPr>
        <w:pStyle w:val="SingleTxtGR"/>
      </w:pPr>
      <w:r>
        <w:t>54.</w:t>
      </w:r>
      <w:r>
        <w:tab/>
      </w:r>
      <w:r>
        <w:rPr>
          <w:b/>
        </w:rPr>
        <w:t>Председатель</w:t>
      </w:r>
      <w:r>
        <w:t xml:space="preserve"> благодарит бельгийскую делегацию за сотрудничество, п</w:t>
      </w:r>
      <w:r>
        <w:t>о</w:t>
      </w:r>
      <w:r>
        <w:t>зволи</w:t>
      </w:r>
      <w:r>
        <w:t>в</w:t>
      </w:r>
      <w:r>
        <w:t>шее весьма полно рассмотреть периодический доклад.</w:t>
      </w:r>
    </w:p>
    <w:p w:rsidR="0006547A" w:rsidRPr="00DD689F" w:rsidRDefault="0006547A" w:rsidP="0006547A">
      <w:pPr>
        <w:pStyle w:val="SingleTxtGR"/>
        <w:rPr>
          <w:i/>
        </w:rPr>
      </w:pPr>
      <w:r w:rsidRPr="00DD689F">
        <w:rPr>
          <w:i/>
        </w:rPr>
        <w:t>Заседание закрывается в 13 ч. 00 м.</w:t>
      </w:r>
    </w:p>
    <w:p w:rsidR="0006547A" w:rsidRPr="0006547A" w:rsidRDefault="0006547A" w:rsidP="0006547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6547A" w:rsidRPr="0006547A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8D7" w:rsidRDefault="00CE58D7">
      <w:r>
        <w:rPr>
          <w:lang w:val="en-US"/>
        </w:rPr>
        <w:tab/>
      </w:r>
      <w:r>
        <w:separator/>
      </w:r>
    </w:p>
  </w:endnote>
  <w:endnote w:type="continuationSeparator" w:id="0">
    <w:p w:rsidR="00CE58D7" w:rsidRDefault="00CE58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D7" w:rsidRPr="005F0588" w:rsidRDefault="00CE58D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GE.10-45866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D7" w:rsidRPr="005F0588" w:rsidRDefault="00CE58D7">
    <w:pPr>
      <w:pStyle w:val="Footer"/>
      <w:rPr>
        <w:lang w:val="en-US"/>
      </w:rPr>
    </w:pPr>
    <w:r>
      <w:rPr>
        <w:lang w:val="en-US"/>
      </w:rPr>
      <w:t>GE.10-45866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D7" w:rsidRDefault="00CE58D7" w:rsidP="000C743E">
    <w:pPr>
      <w:pStyle w:val="FootnoteText"/>
      <w:pBdr>
        <w:bottom w:val="single" w:sz="4" w:space="1" w:color="auto"/>
      </w:pBdr>
      <w:spacing w:after="120"/>
      <w:ind w:right="-20"/>
      <w:rPr>
        <w:lang w:val="ru-RU"/>
      </w:rPr>
    </w:pPr>
  </w:p>
  <w:p w:rsidR="00CE58D7" w:rsidRDefault="00CE58D7" w:rsidP="000C743E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</w:rPr>
    </w:pPr>
    <w:r>
      <w:rPr>
        <w:spacing w:val="0"/>
        <w:w w:val="100"/>
        <w:kern w:val="0"/>
        <w:sz w:val="18"/>
      </w:rPr>
      <w:t>В настоящий отчет могут вноситься поправки.</w:t>
    </w:r>
  </w:p>
  <w:p w:rsidR="00CE58D7" w:rsidRDefault="00CE58D7" w:rsidP="000C743E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</w:rPr>
    </w:pPr>
    <w:r>
      <w:rPr>
        <w:spacing w:val="0"/>
        <w:w w:val="100"/>
        <w:kern w:val="0"/>
        <w:sz w:val="18"/>
      </w:rPr>
      <w:t xml:space="preserve">Поправки должны предоставляться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>
      <w:rPr>
        <w:i/>
        <w:spacing w:val="0"/>
        <w:w w:val="100"/>
        <w:kern w:val="0"/>
        <w:sz w:val="18"/>
      </w:rPr>
      <w:t>в течение одной недели с момента выпуска настоящего документа</w:t>
    </w:r>
    <w:r>
      <w:rPr>
        <w:spacing w:val="0"/>
        <w:w w:val="100"/>
        <w:kern w:val="0"/>
        <w:sz w:val="18"/>
      </w:rPr>
      <w:t xml:space="preserve"> в Группу редактирования, комната Е.4108, Дворец Наций, Женева.</w:t>
    </w:r>
  </w:p>
  <w:p w:rsidR="00CE58D7" w:rsidRDefault="00CE58D7" w:rsidP="000C743E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  <w:szCs w:val="18"/>
      </w:rPr>
    </w:pPr>
    <w:r>
      <w:rPr>
        <w:spacing w:val="0"/>
        <w:w w:val="100"/>
        <w:kern w:val="0"/>
        <w:sz w:val="18"/>
        <w:szCs w:val="18"/>
      </w:rPr>
      <w:t xml:space="preserve">Любые </w:t>
    </w:r>
    <w:r>
      <w:rPr>
        <w:spacing w:val="0"/>
        <w:w w:val="100"/>
        <w:kern w:val="0"/>
        <w:sz w:val="18"/>
      </w:rPr>
      <w:t>поправки</w:t>
    </w:r>
    <w:r>
      <w:rPr>
        <w:spacing w:val="0"/>
        <w:w w:val="100"/>
        <w:kern w:val="0"/>
        <w:sz w:val="18"/>
        <w:szCs w:val="18"/>
      </w:rPr>
      <w:t xml:space="preserve"> к отчетам об открытых заседаниях Комитета на этой сессии будут сведены в единое исправление, которое будет выпущено вскоре после окончания сессии.</w:t>
    </w:r>
  </w:p>
  <w:p w:rsidR="00CE58D7" w:rsidRPr="007B2C3F" w:rsidRDefault="00CE58D7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45866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 xml:space="preserve"> 161110   161110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8D7" w:rsidRPr="00F71F63" w:rsidRDefault="00CE58D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E58D7" w:rsidRPr="00F71F63" w:rsidRDefault="00CE58D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E58D7" w:rsidRPr="00635E86" w:rsidRDefault="00CE58D7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D7" w:rsidRPr="00C735A2" w:rsidRDefault="00CE58D7">
    <w:pPr>
      <w:pStyle w:val="Header"/>
      <w:rPr>
        <w:lang w:val="en-US"/>
      </w:rPr>
    </w:pPr>
    <w:r>
      <w:rPr>
        <w:lang w:val="en-US"/>
      </w:rPr>
      <w:t>CCPR/C/SR.2751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D7" w:rsidRPr="005F0588" w:rsidRDefault="00CE58D7">
    <w:pPr>
      <w:pStyle w:val="Header"/>
      <w:rPr>
        <w:lang w:val="en-US"/>
      </w:rPr>
    </w:pPr>
    <w:r>
      <w:rPr>
        <w:lang w:val="en-US"/>
      </w:rPr>
      <w:tab/>
      <w:t>CCPR/C/SR.2751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1383"/>
    <w:rsid w:val="000033D8"/>
    <w:rsid w:val="00005C1C"/>
    <w:rsid w:val="00016553"/>
    <w:rsid w:val="000233B3"/>
    <w:rsid w:val="00023E9E"/>
    <w:rsid w:val="00026B0C"/>
    <w:rsid w:val="0003317D"/>
    <w:rsid w:val="0003638E"/>
    <w:rsid w:val="00036FF2"/>
    <w:rsid w:val="0004010A"/>
    <w:rsid w:val="00043D88"/>
    <w:rsid w:val="00046E4D"/>
    <w:rsid w:val="0006401A"/>
    <w:rsid w:val="0006547A"/>
    <w:rsid w:val="00072C27"/>
    <w:rsid w:val="00086182"/>
    <w:rsid w:val="00090891"/>
    <w:rsid w:val="00092E62"/>
    <w:rsid w:val="00097975"/>
    <w:rsid w:val="000A3DDF"/>
    <w:rsid w:val="000A60A0"/>
    <w:rsid w:val="000C2C58"/>
    <w:rsid w:val="000C3688"/>
    <w:rsid w:val="000C743E"/>
    <w:rsid w:val="000D5380"/>
    <w:rsid w:val="000D6863"/>
    <w:rsid w:val="000F410F"/>
    <w:rsid w:val="00117AEE"/>
    <w:rsid w:val="0014376D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7164"/>
    <w:rsid w:val="00232D42"/>
    <w:rsid w:val="00237334"/>
    <w:rsid w:val="002444F4"/>
    <w:rsid w:val="002629A0"/>
    <w:rsid w:val="0028492B"/>
    <w:rsid w:val="00291C8F"/>
    <w:rsid w:val="002953DA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7E4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586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1383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3E80"/>
    <w:rsid w:val="00730AE7"/>
    <w:rsid w:val="00735602"/>
    <w:rsid w:val="0075279B"/>
    <w:rsid w:val="00753748"/>
    <w:rsid w:val="00762446"/>
    <w:rsid w:val="00781ACB"/>
    <w:rsid w:val="007A032F"/>
    <w:rsid w:val="007A79EB"/>
    <w:rsid w:val="007C3C78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3999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2327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7800"/>
    <w:rsid w:val="009B1D9B"/>
    <w:rsid w:val="009B4074"/>
    <w:rsid w:val="009C30BB"/>
    <w:rsid w:val="009C60BE"/>
    <w:rsid w:val="009E472D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7EF6"/>
    <w:rsid w:val="00A800D1"/>
    <w:rsid w:val="00A92189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19CE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35A2"/>
    <w:rsid w:val="00C75CB2"/>
    <w:rsid w:val="00C90723"/>
    <w:rsid w:val="00C90D5C"/>
    <w:rsid w:val="00CA609E"/>
    <w:rsid w:val="00CA7DA4"/>
    <w:rsid w:val="00CB31FB"/>
    <w:rsid w:val="00CE3D6F"/>
    <w:rsid w:val="00CE58D7"/>
    <w:rsid w:val="00CE79A5"/>
    <w:rsid w:val="00CF0042"/>
    <w:rsid w:val="00CF262F"/>
    <w:rsid w:val="00D025D5"/>
    <w:rsid w:val="00D26B13"/>
    <w:rsid w:val="00D26CC1"/>
    <w:rsid w:val="00D279A8"/>
    <w:rsid w:val="00D30662"/>
    <w:rsid w:val="00D32A0B"/>
    <w:rsid w:val="00D33BFE"/>
    <w:rsid w:val="00D6236B"/>
    <w:rsid w:val="00D76358"/>
    <w:rsid w:val="00D809D1"/>
    <w:rsid w:val="00D84ECF"/>
    <w:rsid w:val="00DA2851"/>
    <w:rsid w:val="00DA2B7C"/>
    <w:rsid w:val="00DA5686"/>
    <w:rsid w:val="00DB2FC0"/>
    <w:rsid w:val="00DC152F"/>
    <w:rsid w:val="00DC248E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36EB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14</Pages>
  <Words>6893</Words>
  <Characters>39296</Characters>
  <Application>Microsoft Office Outlook</Application>
  <DocSecurity>4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1045866</vt:lpstr>
    </vt:vector>
  </TitlesOfParts>
  <Company>CSD</Company>
  <LinksUpToDate>false</LinksUpToDate>
  <CharactersWithSpaces>46097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1045866</dc:title>
  <dc:subject/>
  <dc:creator>ARGOUNOVA</dc:creator>
  <cp:keywords/>
  <dc:description/>
  <cp:lastModifiedBy>ARGOUNOVA</cp:lastModifiedBy>
  <cp:revision>2</cp:revision>
  <cp:lastPrinted>2010-11-16T14:00:00Z</cp:lastPrinted>
  <dcterms:created xsi:type="dcterms:W3CDTF">2010-11-16T14:04:00Z</dcterms:created>
  <dcterms:modified xsi:type="dcterms:W3CDTF">2010-11-16T14:04:00Z</dcterms:modified>
</cp:coreProperties>
</file>