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67211">
      <w:pPr>
        <w:pStyle w:val="BodyText2"/>
        <w:framePr w:wrap="auto" w:x="2327" w:y="152"/>
        <w:rPr>
          <w:rFonts w:hint="eastAsia"/>
          <w:sz w:val="52"/>
        </w:rPr>
      </w:pPr>
      <w:r>
        <w:rPr>
          <w:rFonts w:hint="eastAsia"/>
        </w:rPr>
        <w:t>消除对妇女一切形式歧视公约</w:t>
      </w:r>
    </w:p>
    <w:p w:rsidR="00000000" w:rsidRDefault="00A67211">
      <w:pPr>
        <w:framePr w:hSpace="181" w:wrap="auto" w:vAnchor="text" w:hAnchor="page" w:x="1067" w:y="152"/>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A67211">
      <w:pPr>
        <w:pBdr>
          <w:top w:val="single" w:sz="8" w:space="1" w:color="auto"/>
        </w:pBdr>
        <w:rPr>
          <w:rFonts w:hint="eastAsia"/>
        </w:rPr>
      </w:pPr>
      <w:r>
        <w:rPr>
          <w:rStyle w:val="CommentReference"/>
          <w:rFonts w:hint="eastAsia"/>
          <w:vanish/>
        </w:rPr>
        <w:commentReference w:id="0"/>
      </w:r>
    </w:p>
    <w:p w:rsidR="00000000" w:rsidRDefault="00A67211">
      <w:pPr>
        <w:spacing w:line="360" w:lineRule="exact"/>
        <w:rPr>
          <w:rFonts w:eastAsia="SimHei" w:hint="eastAsia"/>
          <w:sz w:val="24"/>
        </w:rPr>
      </w:pPr>
      <w:r>
        <w:rPr>
          <w:rFonts w:eastAsia="SimHei" w:hint="eastAsia"/>
          <w:sz w:val="24"/>
        </w:rPr>
        <w:t>消除对妇女歧视委员会</w:t>
      </w:r>
    </w:p>
    <w:p w:rsidR="00000000" w:rsidRDefault="00A67211">
      <w:pPr>
        <w:spacing w:line="360" w:lineRule="exact"/>
        <w:rPr>
          <w:rFonts w:ascii="SimHei" w:eastAsia="SimHei"/>
          <w:sz w:val="24"/>
        </w:rPr>
      </w:pPr>
      <w:r>
        <w:rPr>
          <w:rFonts w:ascii="SimHei" w:eastAsia="SimHei" w:hint="eastAsia"/>
          <w:sz w:val="24"/>
        </w:rPr>
        <w:t>审议缔约各国根据消除</w:t>
      </w:r>
    </w:p>
    <w:p w:rsidR="00000000" w:rsidRDefault="00A67211">
      <w:pPr>
        <w:spacing w:line="360" w:lineRule="exact"/>
        <w:rPr>
          <w:rFonts w:ascii="SimHei" w:eastAsia="SimHei" w:hint="eastAsia"/>
          <w:sz w:val="24"/>
        </w:rPr>
      </w:pPr>
      <w:r>
        <w:rPr>
          <w:rFonts w:ascii="SimHei" w:eastAsia="SimHei" w:hint="eastAsia"/>
          <w:sz w:val="24"/>
        </w:rPr>
        <w:t>对妇女一切形式歧视公约</w:t>
      </w:r>
    </w:p>
    <w:p w:rsidR="00000000" w:rsidRDefault="00A67211">
      <w:pPr>
        <w:rPr>
          <w:rFonts w:hint="eastAsia"/>
        </w:rPr>
      </w:pPr>
    </w:p>
    <w:p w:rsidR="00000000" w:rsidRDefault="00A67211">
      <w:pPr>
        <w:rPr>
          <w:rFonts w:hint="eastAsia"/>
        </w:rPr>
      </w:pPr>
    </w:p>
    <w:p w:rsidR="00000000" w:rsidRDefault="00A67211">
      <w:pPr>
        <w:rPr>
          <w:rFonts w:hint="eastAsia"/>
        </w:rPr>
      </w:pPr>
    </w:p>
    <w:p w:rsidR="00000000" w:rsidRDefault="00A67211">
      <w:pPr>
        <w:framePr w:w="1701" w:h="440" w:hRule="exact" w:hSpace="181" w:wrap="notBeside" w:vAnchor="page" w:hAnchor="page" w:x="1247" w:y="1106" w:anchorLock="1"/>
        <w:spacing w:line="360" w:lineRule="exact"/>
        <w:rPr>
          <w:rFonts w:eastAsia="SimHei"/>
        </w:rPr>
      </w:pPr>
      <w:r>
        <w:rPr>
          <w:rFonts w:eastAsia="SimHei" w:hint="eastAsia"/>
          <w:spacing w:val="80"/>
          <w:kern w:val="30"/>
          <w:sz w:val="30"/>
        </w:rPr>
        <w:t>联合国</w:t>
      </w:r>
    </w:p>
    <w:p w:rsidR="00000000" w:rsidRDefault="00A67211">
      <w:pPr>
        <w:rPr>
          <w:rFonts w:hint="eastAsia"/>
        </w:rPr>
      </w:pPr>
    </w:p>
    <w:p w:rsidR="00000000" w:rsidRDefault="00A67211">
      <w:pPr>
        <w:pStyle w:val="5"/>
        <w:framePr w:w="2852" w:h="1566" w:hRule="exact" w:wrap="notBeside" w:x="7907" w:y="1886"/>
        <w:rPr>
          <w:rFonts w:hint="eastAsia"/>
          <w:color w:val="FFFFFF"/>
          <w:spacing w:val="10"/>
        </w:rPr>
      </w:pPr>
    </w:p>
    <w:p w:rsidR="00000000" w:rsidRDefault="00A67211">
      <w:pPr>
        <w:pStyle w:val="5"/>
        <w:framePr w:w="2852" w:h="1566" w:hRule="exact" w:wrap="notBeside" w:x="7907" w:y="1886"/>
      </w:pPr>
      <w:r>
        <w:t>Distr.: General</w:t>
      </w:r>
    </w:p>
    <w:p w:rsidR="00000000" w:rsidRDefault="00A67211">
      <w:pPr>
        <w:pStyle w:val="5"/>
        <w:framePr w:w="2852" w:h="1566" w:hRule="exact" w:wrap="notBeside" w:x="7907" w:y="1886"/>
        <w:rPr>
          <w:color w:val="FFFFFF"/>
          <w:spacing w:val="10"/>
        </w:rPr>
      </w:pPr>
    </w:p>
    <w:p w:rsidR="00000000" w:rsidRDefault="00A67211">
      <w:pPr>
        <w:pStyle w:val="5"/>
        <w:framePr w:w="2852" w:h="1566" w:hRule="exact" w:wrap="notBeside" w:x="7907" w:y="1886"/>
      </w:pPr>
      <w:r>
        <w:t>9 April 2002</w:t>
      </w:r>
    </w:p>
    <w:p w:rsidR="00000000" w:rsidRDefault="00A67211">
      <w:pPr>
        <w:pStyle w:val="5"/>
        <w:framePr w:w="2852" w:h="1566" w:hRule="exact" w:wrap="notBeside" w:x="7907" w:y="1886"/>
        <w:rPr>
          <w:color w:val="auto"/>
          <w:spacing w:val="10"/>
        </w:rPr>
      </w:pPr>
      <w:r>
        <w:rPr>
          <w:color w:val="auto"/>
          <w:spacing w:val="10"/>
        </w:rPr>
        <w:t>Chinese</w:t>
      </w:r>
    </w:p>
    <w:p w:rsidR="00000000" w:rsidRDefault="00A67211">
      <w:pPr>
        <w:pStyle w:val="5"/>
        <w:framePr w:w="2852" w:h="1566" w:hRule="exact" w:wrap="notBeside" w:x="7907" w:y="1886"/>
        <w:rPr>
          <w:color w:val="auto"/>
          <w:spacing w:val="10"/>
        </w:rPr>
      </w:pPr>
      <w:r>
        <w:t>Original: English and French</w:t>
      </w:r>
    </w:p>
    <w:p w:rsidR="00000000" w:rsidRDefault="00A67211">
      <w:pPr>
        <w:rPr>
          <w:rFonts w:hint="eastAsia"/>
        </w:rPr>
      </w:pPr>
    </w:p>
    <w:p w:rsidR="00000000" w:rsidRDefault="00A67211">
      <w:pPr>
        <w:rPr>
          <w:rFonts w:hint="eastAsia"/>
        </w:rPr>
      </w:pPr>
    </w:p>
    <w:p w:rsidR="00000000" w:rsidRDefault="00A67211">
      <w:pPr>
        <w:jc w:val="center"/>
        <w:rPr>
          <w:rFonts w:ascii="SimHei" w:eastAsia="SimHei"/>
          <w:sz w:val="32"/>
        </w:rPr>
      </w:pPr>
      <w:r>
        <w:rPr>
          <w:rFonts w:ascii="SimHei" w:eastAsia="SimHei" w:hint="eastAsia"/>
          <w:sz w:val="32"/>
        </w:rPr>
        <w:t>第</w:t>
      </w:r>
      <w:r>
        <w:rPr>
          <w:rFonts w:ascii="SimHei" w:eastAsia="SimHei" w:hint="eastAsia"/>
          <w:sz w:val="32"/>
        </w:rPr>
        <w:t>18</w:t>
      </w:r>
      <w:r>
        <w:rPr>
          <w:rFonts w:ascii="SimHei" w:eastAsia="SimHei" w:hint="eastAsia"/>
          <w:sz w:val="32"/>
        </w:rPr>
        <w:t>条提出的报告缔约国的第五次报告</w:t>
      </w:r>
    </w:p>
    <w:p w:rsidR="00000000" w:rsidRDefault="00A67211">
      <w:pPr>
        <w:spacing w:before="240" w:line="360" w:lineRule="exact"/>
        <w:jc w:val="center"/>
        <w:rPr>
          <w:rFonts w:eastAsia="SimHei"/>
          <w:sz w:val="28"/>
        </w:rPr>
      </w:pPr>
    </w:p>
    <w:p w:rsidR="00000000" w:rsidRDefault="00A67211">
      <w:pPr>
        <w:spacing w:before="240" w:line="360" w:lineRule="exact"/>
        <w:jc w:val="center"/>
        <w:rPr>
          <w:rFonts w:eastAsia="SimHei"/>
          <w:sz w:val="30"/>
        </w:rPr>
      </w:pPr>
    </w:p>
    <w:p w:rsidR="00000000" w:rsidRDefault="00A67211">
      <w:pPr>
        <w:spacing w:before="240" w:line="360" w:lineRule="exact"/>
        <w:jc w:val="center"/>
        <w:rPr>
          <w:rFonts w:eastAsia="SimHei"/>
          <w:sz w:val="30"/>
        </w:rPr>
      </w:pPr>
    </w:p>
    <w:p w:rsidR="00000000" w:rsidRDefault="00A67211">
      <w:pPr>
        <w:tabs>
          <w:tab w:val="left" w:pos="4320"/>
        </w:tabs>
        <w:spacing w:line="360" w:lineRule="exact"/>
        <w:jc w:val="center"/>
        <w:rPr>
          <w:rFonts w:eastAsia="SimHei" w:hint="eastAsia"/>
          <w:sz w:val="30"/>
        </w:rPr>
      </w:pPr>
      <w:r>
        <w:rPr>
          <w:rFonts w:ascii="SimHei" w:eastAsia="SimHei" w:hint="eastAsia"/>
          <w:sz w:val="28"/>
        </w:rPr>
        <w:t>加拿大</w:t>
      </w:r>
      <w:r>
        <w:rPr>
          <w:rStyle w:val="FootnoteReference"/>
          <w:rFonts w:ascii="SimHei" w:eastAsia="SimHei"/>
          <w:sz w:val="30"/>
        </w:rPr>
        <w:footnoteReference w:customMarkFollows="1" w:id="1"/>
        <w:t>*</w:t>
      </w:r>
    </w:p>
    <w:p w:rsidR="00000000" w:rsidRDefault="00A67211">
      <w:pPr>
        <w:rPr>
          <w:rFonts w:hint="eastAsia"/>
        </w:rPr>
      </w:pPr>
    </w:p>
    <w:p w:rsidR="00000000" w:rsidRDefault="00A67211">
      <w:pPr>
        <w:rPr>
          <w:rFonts w:hint="eastAsia"/>
        </w:rPr>
      </w:pPr>
    </w:p>
    <w:p w:rsidR="00000000" w:rsidRDefault="00A67211">
      <w:pPr>
        <w:rPr>
          <w:rFonts w:hint="eastAsia"/>
        </w:rPr>
      </w:pPr>
    </w:p>
    <w:p w:rsidR="00000000" w:rsidRDefault="00A67211">
      <w:pPr>
        <w:sectPr w:rsidR="00000000">
          <w:headerReference w:type="first" r:id="rId9"/>
          <w:footerReference w:type="first" r:id="rId10"/>
          <w:pgSz w:w="12242" w:h="15842" w:code="1"/>
          <w:pgMar w:top="1729" w:right="1247" w:bottom="1814" w:left="1247" w:header="1134" w:footer="1134" w:gutter="0"/>
          <w:cols w:space="425"/>
          <w:titlePg/>
          <w:docGrid w:type="lines" w:linePitch="312"/>
        </w:sectPr>
      </w:pPr>
    </w:p>
    <w:p w:rsidR="00000000" w:rsidRDefault="00A67211">
      <w:pPr>
        <w:spacing w:after="240" w:line="360" w:lineRule="exact"/>
        <w:jc w:val="center"/>
        <w:rPr>
          <w:rFonts w:ascii="SimHei" w:eastAsia="SimHei" w:hint="eastAsia"/>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eastAsia="SimHei" w:hint="eastAsia"/>
          <w:sz w:val="28"/>
          <w:vertAlign w:val="superscript"/>
        </w:rPr>
        <w:t>*</w:t>
      </w:r>
    </w:p>
    <w:p w:rsidR="00000000" w:rsidRDefault="00A67211">
      <w:pPr>
        <w:tabs>
          <w:tab w:val="center" w:pos="8880"/>
          <w:tab w:val="right" w:pos="9600"/>
        </w:tabs>
        <w:spacing w:after="240" w:line="360" w:lineRule="exact"/>
        <w:rPr>
          <w:rFonts w:eastAsia="KaiTi_GB2312"/>
        </w:rPr>
      </w:pPr>
      <w:r>
        <w:rPr>
          <w:rFonts w:eastAsia="SimHei" w:hint="eastAsia"/>
        </w:rPr>
        <w:tab/>
      </w:r>
      <w:r>
        <w:rPr>
          <w:rFonts w:eastAsia="SimHei" w:hint="eastAsia"/>
        </w:rPr>
        <w:tab/>
      </w:r>
      <w:r>
        <w:rPr>
          <w:rFonts w:eastAsia="KaiTi_GB2312" w:hint="eastAsia"/>
        </w:rPr>
        <w:t>页次</w:t>
      </w:r>
    </w:p>
    <w:p w:rsidR="00000000" w:rsidRDefault="00A67211">
      <w:pPr>
        <w:tabs>
          <w:tab w:val="center" w:leader="dot" w:pos="8880"/>
          <w:tab w:val="right" w:pos="9600"/>
        </w:tabs>
        <w:spacing w:after="240" w:line="360" w:lineRule="exact"/>
        <w:rPr>
          <w:rFonts w:eastAsia="SimHei"/>
        </w:rPr>
      </w:pPr>
      <w:r>
        <w:rPr>
          <w:rFonts w:eastAsia="SimHei" w:hint="eastAsia"/>
        </w:rPr>
        <w:t>缩略语清单</w:t>
      </w:r>
      <w:r>
        <w:rPr>
          <w:rFonts w:eastAsia="SimHei"/>
        </w:rPr>
        <w:tab/>
      </w:r>
      <w:r>
        <w:rPr>
          <w:rFonts w:eastAsia="SimHei" w:hint="eastAsia"/>
        </w:rPr>
        <w:tab/>
      </w:r>
      <w:r>
        <w:rPr>
          <w:rFonts w:eastAsia="SimHei"/>
        </w:rPr>
        <w:t>ii</w:t>
      </w:r>
    </w:p>
    <w:p w:rsidR="00000000" w:rsidRDefault="00A67211">
      <w:pPr>
        <w:tabs>
          <w:tab w:val="center" w:leader="dot" w:pos="8880"/>
          <w:tab w:val="right" w:pos="9600"/>
        </w:tabs>
        <w:spacing w:after="240" w:line="360" w:lineRule="exact"/>
        <w:rPr>
          <w:rFonts w:eastAsia="SimHei"/>
        </w:rPr>
      </w:pPr>
      <w:r>
        <w:rPr>
          <w:rFonts w:eastAsia="SimHei" w:hint="eastAsia"/>
        </w:rPr>
        <w:t>导言</w:t>
      </w:r>
      <w:r>
        <w:rPr>
          <w:rFonts w:eastAsia="SimHei"/>
        </w:rPr>
        <w:tab/>
      </w:r>
      <w:r>
        <w:rPr>
          <w:rFonts w:eastAsia="SimHei"/>
        </w:rPr>
        <w:tab/>
        <w:t>1</w:t>
      </w:r>
    </w:p>
    <w:p w:rsidR="00000000" w:rsidRDefault="00A67211">
      <w:pPr>
        <w:tabs>
          <w:tab w:val="center" w:leader="dot" w:pos="8880"/>
          <w:tab w:val="right" w:pos="9600"/>
        </w:tabs>
        <w:spacing w:after="240" w:line="360" w:lineRule="exact"/>
        <w:rPr>
          <w:rFonts w:eastAsia="SimHei"/>
        </w:rPr>
      </w:pPr>
      <w:r>
        <w:rPr>
          <w:rFonts w:eastAsia="SimHei" w:hint="eastAsia"/>
        </w:rPr>
        <w:t>第一部分——概况</w:t>
      </w:r>
      <w:r>
        <w:rPr>
          <w:rFonts w:eastAsia="SimHei"/>
        </w:rPr>
        <w:tab/>
      </w:r>
      <w:r>
        <w:rPr>
          <w:rFonts w:eastAsia="SimHei"/>
        </w:rPr>
        <w:tab/>
        <w:t>3</w:t>
      </w:r>
    </w:p>
    <w:p w:rsidR="00000000" w:rsidRDefault="00A67211">
      <w:pPr>
        <w:tabs>
          <w:tab w:val="center" w:leader="dot" w:pos="8880"/>
          <w:tab w:val="right" w:pos="9600"/>
        </w:tabs>
        <w:spacing w:after="240" w:line="360" w:lineRule="exact"/>
        <w:rPr>
          <w:rFonts w:eastAsia="SimHei"/>
        </w:rPr>
      </w:pPr>
      <w:r>
        <w:rPr>
          <w:rFonts w:eastAsia="SimHei" w:hint="eastAsia"/>
        </w:rPr>
        <w:t>第二部分——加拿大政府采取的措施</w:t>
      </w:r>
      <w:r>
        <w:rPr>
          <w:rFonts w:eastAsia="SimHei"/>
        </w:rPr>
        <w:tab/>
      </w:r>
      <w:r>
        <w:rPr>
          <w:rFonts w:eastAsia="SimHei"/>
        </w:rPr>
        <w:tab/>
        <w:t>11</w:t>
      </w:r>
    </w:p>
    <w:p w:rsidR="00000000" w:rsidRDefault="00A67211">
      <w:pPr>
        <w:tabs>
          <w:tab w:val="center" w:leader="dot" w:pos="8880"/>
          <w:tab w:val="right" w:pos="9600"/>
        </w:tabs>
        <w:spacing w:after="240" w:line="360" w:lineRule="exact"/>
        <w:rPr>
          <w:rFonts w:eastAsia="SimHei" w:hint="eastAsia"/>
        </w:rPr>
      </w:pPr>
      <w:r>
        <w:rPr>
          <w:rFonts w:eastAsia="SimHei" w:hint="eastAsia"/>
        </w:rPr>
        <w:t>第三部分——各省政府采取的措施</w:t>
      </w:r>
      <w:r>
        <w:rPr>
          <w:rStyle w:val="FootnoteReference"/>
          <w:rFonts w:eastAsia="SimHei"/>
        </w:rPr>
        <w:footnoteReference w:customMarkFollows="1" w:id="2"/>
        <w:t>*</w:t>
      </w:r>
      <w:r>
        <w:rPr>
          <w:rStyle w:val="FootnoteReference"/>
          <w:rFonts w:eastAsia="SimHei"/>
        </w:rPr>
        <w:footnoteReference w:customMarkFollows="1" w:id="3"/>
        <w:t>*</w:t>
      </w:r>
      <w:r>
        <w:rPr>
          <w:rFonts w:eastAsia="SimHei"/>
        </w:rPr>
        <w:tab/>
      </w:r>
      <w:r>
        <w:rPr>
          <w:rFonts w:eastAsia="SimHei"/>
        </w:rPr>
        <w:tab/>
        <w:t>65</w:t>
      </w:r>
    </w:p>
    <w:p w:rsidR="00000000" w:rsidRDefault="00A67211" w:rsidP="00A67211">
      <w:pPr>
        <w:pStyle w:val="Date"/>
        <w:tabs>
          <w:tab w:val="center" w:leader="dot" w:pos="8880"/>
          <w:tab w:val="right" w:pos="9600"/>
        </w:tabs>
        <w:spacing w:after="120" w:line="360" w:lineRule="exact"/>
        <w:ind w:leftChars="400" w:left="31680"/>
      </w:pPr>
      <w:r>
        <w:rPr>
          <w:rFonts w:hint="eastAsia"/>
        </w:rPr>
        <w:t>纽芬兰</w:t>
      </w:r>
      <w:r>
        <w:tab/>
      </w:r>
      <w:r>
        <w:tab/>
        <w:t>66</w:t>
      </w:r>
    </w:p>
    <w:p w:rsidR="00000000" w:rsidRDefault="00A67211" w:rsidP="00A67211">
      <w:pPr>
        <w:pStyle w:val="Date"/>
        <w:tabs>
          <w:tab w:val="center" w:leader="dot" w:pos="8880"/>
          <w:tab w:val="right" w:pos="9600"/>
        </w:tabs>
        <w:spacing w:after="120" w:line="360" w:lineRule="exact"/>
        <w:ind w:leftChars="400" w:left="31680"/>
      </w:pPr>
      <w:r>
        <w:rPr>
          <w:rFonts w:hint="eastAsia"/>
        </w:rPr>
        <w:t>爱德华太子岛</w:t>
      </w:r>
      <w:r>
        <w:tab/>
      </w:r>
      <w:r>
        <w:tab/>
        <w:t>71</w:t>
      </w:r>
    </w:p>
    <w:p w:rsidR="00000000" w:rsidRDefault="00A67211" w:rsidP="00A67211">
      <w:pPr>
        <w:pStyle w:val="Date"/>
        <w:tabs>
          <w:tab w:val="center" w:leader="dot" w:pos="8880"/>
          <w:tab w:val="right" w:pos="9600"/>
        </w:tabs>
        <w:spacing w:after="120" w:line="360" w:lineRule="exact"/>
        <w:ind w:leftChars="400" w:left="31680"/>
      </w:pPr>
      <w:r>
        <w:rPr>
          <w:rFonts w:hint="eastAsia"/>
        </w:rPr>
        <w:t>新斯科舍</w:t>
      </w:r>
      <w:r>
        <w:tab/>
      </w:r>
      <w:r>
        <w:tab/>
        <w:t>73</w:t>
      </w:r>
    </w:p>
    <w:p w:rsidR="00000000" w:rsidRDefault="00A67211" w:rsidP="00A67211">
      <w:pPr>
        <w:pStyle w:val="Date"/>
        <w:tabs>
          <w:tab w:val="center" w:leader="dot" w:pos="8880"/>
          <w:tab w:val="right" w:pos="9600"/>
        </w:tabs>
        <w:spacing w:after="120" w:line="360" w:lineRule="exact"/>
        <w:ind w:leftChars="400" w:left="31680"/>
      </w:pPr>
      <w:r>
        <w:rPr>
          <w:rFonts w:hint="eastAsia"/>
        </w:rPr>
        <w:t>新不伦瑞克</w:t>
      </w:r>
      <w:r>
        <w:tab/>
      </w:r>
      <w:r>
        <w:tab/>
        <w:t>89</w:t>
      </w:r>
    </w:p>
    <w:p w:rsidR="00000000" w:rsidRDefault="00A67211" w:rsidP="00A67211">
      <w:pPr>
        <w:pStyle w:val="Date"/>
        <w:tabs>
          <w:tab w:val="center" w:leader="dot" w:pos="8880"/>
          <w:tab w:val="right" w:pos="9600"/>
        </w:tabs>
        <w:spacing w:after="120" w:line="360" w:lineRule="exact"/>
        <w:ind w:leftChars="400" w:left="31680"/>
      </w:pPr>
      <w:r>
        <w:rPr>
          <w:rFonts w:hint="eastAsia"/>
        </w:rPr>
        <w:t>魁北克</w:t>
      </w:r>
      <w:r>
        <w:tab/>
      </w:r>
      <w:r>
        <w:tab/>
        <w:t>96</w:t>
      </w:r>
    </w:p>
    <w:p w:rsidR="00000000" w:rsidRDefault="00A67211" w:rsidP="00A67211">
      <w:pPr>
        <w:pStyle w:val="Date"/>
        <w:tabs>
          <w:tab w:val="center" w:leader="dot" w:pos="8880"/>
          <w:tab w:val="right" w:pos="9600"/>
        </w:tabs>
        <w:spacing w:after="120" w:line="360" w:lineRule="exact"/>
        <w:ind w:leftChars="400" w:left="31680"/>
      </w:pPr>
      <w:r>
        <w:rPr>
          <w:rFonts w:hint="eastAsia"/>
        </w:rPr>
        <w:t>安大略</w:t>
      </w:r>
      <w:r>
        <w:tab/>
      </w:r>
      <w:r>
        <w:tab/>
        <w:t>132</w:t>
      </w:r>
    </w:p>
    <w:p w:rsidR="00000000" w:rsidRDefault="00A67211" w:rsidP="00A67211">
      <w:pPr>
        <w:pStyle w:val="Date"/>
        <w:tabs>
          <w:tab w:val="center" w:leader="dot" w:pos="8880"/>
          <w:tab w:val="right" w:pos="9600"/>
        </w:tabs>
        <w:spacing w:after="120" w:line="360" w:lineRule="exact"/>
        <w:ind w:leftChars="400" w:left="31680"/>
      </w:pPr>
      <w:r>
        <w:rPr>
          <w:rFonts w:hint="eastAsia"/>
        </w:rPr>
        <w:t>马尼托巴</w:t>
      </w:r>
      <w:r>
        <w:tab/>
      </w:r>
      <w:r>
        <w:tab/>
        <w:t>142</w:t>
      </w:r>
    </w:p>
    <w:p w:rsidR="00000000" w:rsidRDefault="00A67211" w:rsidP="00A67211">
      <w:pPr>
        <w:pStyle w:val="Date"/>
        <w:tabs>
          <w:tab w:val="center" w:leader="dot" w:pos="8880"/>
          <w:tab w:val="right" w:pos="9600"/>
        </w:tabs>
        <w:spacing w:after="120" w:line="360" w:lineRule="exact"/>
        <w:ind w:leftChars="400" w:left="31680"/>
      </w:pPr>
      <w:r>
        <w:rPr>
          <w:rFonts w:hint="eastAsia"/>
        </w:rPr>
        <w:t>萨斯喀彻温</w:t>
      </w:r>
      <w:r>
        <w:tab/>
      </w:r>
      <w:r>
        <w:tab/>
        <w:t>149</w:t>
      </w:r>
    </w:p>
    <w:p w:rsidR="00000000" w:rsidRDefault="00A67211" w:rsidP="00A67211">
      <w:pPr>
        <w:pStyle w:val="Date"/>
        <w:tabs>
          <w:tab w:val="center" w:leader="dot" w:pos="8880"/>
          <w:tab w:val="right" w:pos="9600"/>
        </w:tabs>
        <w:spacing w:after="120" w:line="360" w:lineRule="exact"/>
        <w:ind w:leftChars="400" w:left="31680"/>
      </w:pPr>
      <w:r>
        <w:rPr>
          <w:rFonts w:hint="eastAsia"/>
        </w:rPr>
        <w:t>艾伯塔</w:t>
      </w:r>
      <w:r>
        <w:tab/>
      </w:r>
      <w:r>
        <w:tab/>
        <w:t>154</w:t>
      </w:r>
    </w:p>
    <w:p w:rsidR="00000000" w:rsidRDefault="00A67211" w:rsidP="00A67211">
      <w:pPr>
        <w:pStyle w:val="Date"/>
        <w:tabs>
          <w:tab w:val="center" w:leader="dot" w:pos="8880"/>
          <w:tab w:val="right" w:pos="9600"/>
        </w:tabs>
        <w:spacing w:after="240" w:line="360" w:lineRule="exact"/>
        <w:ind w:leftChars="400" w:left="31680"/>
      </w:pPr>
      <w:r>
        <w:rPr>
          <w:rFonts w:hint="eastAsia"/>
        </w:rPr>
        <w:t>不列颠哥伦比亚</w:t>
      </w:r>
      <w:r>
        <w:tab/>
      </w:r>
      <w:r>
        <w:tab/>
        <w:t>164</w:t>
      </w:r>
    </w:p>
    <w:p w:rsidR="00000000" w:rsidRDefault="00A67211">
      <w:pPr>
        <w:pStyle w:val="Date"/>
        <w:tabs>
          <w:tab w:val="center" w:leader="dot" w:pos="8880"/>
          <w:tab w:val="right" w:pos="9600"/>
        </w:tabs>
        <w:spacing w:after="240" w:line="360" w:lineRule="exact"/>
        <w:rPr>
          <w:rFonts w:eastAsia="SimHei"/>
        </w:rPr>
      </w:pPr>
      <w:r>
        <w:rPr>
          <w:rFonts w:eastAsia="SimHei" w:hint="eastAsia"/>
        </w:rPr>
        <w:t>第四部分——各地区政府采取的措施</w:t>
      </w:r>
      <w:r>
        <w:rPr>
          <w:rFonts w:eastAsia="SimHei"/>
        </w:rPr>
        <w:tab/>
      </w:r>
      <w:r>
        <w:rPr>
          <w:rFonts w:eastAsia="SimHei"/>
        </w:rPr>
        <w:tab/>
        <w:t>175</w:t>
      </w:r>
    </w:p>
    <w:p w:rsidR="00000000" w:rsidRDefault="00A67211" w:rsidP="00A67211">
      <w:pPr>
        <w:pStyle w:val="Date"/>
        <w:tabs>
          <w:tab w:val="center" w:leader="dot" w:pos="8880"/>
          <w:tab w:val="right" w:pos="9600"/>
        </w:tabs>
        <w:spacing w:after="120" w:line="360" w:lineRule="exact"/>
        <w:ind w:leftChars="400" w:left="31680"/>
        <w:rPr>
          <w:rFonts w:hint="eastAsia"/>
        </w:rPr>
      </w:pPr>
      <w:r>
        <w:rPr>
          <w:rFonts w:hint="eastAsia"/>
        </w:rPr>
        <w:t>西北地区</w:t>
      </w:r>
      <w:r>
        <w:tab/>
      </w:r>
      <w:r>
        <w:tab/>
        <w:t>177</w:t>
      </w:r>
    </w:p>
    <w:p w:rsidR="00000000" w:rsidRDefault="00A67211" w:rsidP="00A67211">
      <w:pPr>
        <w:pStyle w:val="Date"/>
        <w:tabs>
          <w:tab w:val="center" w:leader="dot" w:pos="8880"/>
          <w:tab w:val="right" w:pos="9600"/>
        </w:tabs>
        <w:spacing w:after="240" w:line="360" w:lineRule="exact"/>
        <w:ind w:leftChars="400" w:left="31680"/>
        <w:rPr>
          <w:rFonts w:hint="eastAsia"/>
        </w:rPr>
      </w:pPr>
      <w:r>
        <w:rPr>
          <w:rFonts w:hint="eastAsia"/>
        </w:rPr>
        <w:t>育空地区</w:t>
      </w:r>
      <w:r>
        <w:tab/>
      </w:r>
      <w:r>
        <w:tab/>
        <w:t>180</w:t>
      </w:r>
    </w:p>
    <w:p w:rsidR="00000000" w:rsidRDefault="00A67211">
      <w:pPr>
        <w:spacing w:after="240" w:line="360" w:lineRule="exact"/>
        <w:jc w:val="center"/>
        <w:rPr>
          <w:rFonts w:ascii="SimHei" w:hint="eastAsia"/>
          <w:sz w:val="28"/>
        </w:rPr>
      </w:pPr>
    </w:p>
    <w:p w:rsidR="00000000" w:rsidRDefault="00A67211">
      <w:pPr>
        <w:pStyle w:val="Heading5"/>
        <w:rPr>
          <w:rFonts w:ascii="Arial Black" w:eastAsia="SimHei" w:hAnsi="Arial Black"/>
        </w:rPr>
      </w:pPr>
      <w:r>
        <w:rPr>
          <w:rFonts w:ascii="Arial Black" w:eastAsia="SimHei" w:hAnsi="Arial Black" w:hint="eastAsia"/>
        </w:rPr>
        <w:t>缩略语清单</w:t>
      </w:r>
    </w:p>
    <w:tbl>
      <w:tblPr>
        <w:tblW w:w="0" w:type="auto"/>
        <w:tblInd w:w="108" w:type="dxa"/>
        <w:tblLook w:val="0000" w:firstRow="0" w:lastRow="0" w:firstColumn="0" w:lastColumn="0" w:noHBand="0" w:noVBand="0"/>
      </w:tblPr>
      <w:tblGrid>
        <w:gridCol w:w="1560"/>
        <w:gridCol w:w="1080"/>
        <w:gridCol w:w="7080"/>
      </w:tblGrid>
      <w:tr w:rsidR="00000000">
        <w:tblPrEx>
          <w:tblCellMar>
            <w:top w:w="0" w:type="dxa"/>
            <w:bottom w:w="0" w:type="dxa"/>
          </w:tblCellMar>
        </w:tblPrEx>
        <w:tc>
          <w:tcPr>
            <w:tcW w:w="1560" w:type="dxa"/>
          </w:tcPr>
          <w:p w:rsidR="00000000" w:rsidRDefault="00A67211">
            <w:pPr>
              <w:spacing w:after="120" w:line="360" w:lineRule="exact"/>
            </w:pPr>
            <w:r>
              <w:t>AACWI</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pStyle w:val="Date"/>
              <w:spacing w:after="120" w:line="360" w:lineRule="exact"/>
              <w:rPr>
                <w:rFonts w:hint="eastAsia"/>
              </w:rPr>
            </w:pPr>
            <w:r>
              <w:rPr>
                <w:rFonts w:hint="eastAsia"/>
              </w:rPr>
              <w:t>阿尔伯塔妇女问题咨询委员会</w:t>
            </w:r>
          </w:p>
        </w:tc>
      </w:tr>
      <w:tr w:rsidR="00000000">
        <w:tblPrEx>
          <w:tblCellMar>
            <w:top w:w="0" w:type="dxa"/>
            <w:bottom w:w="0" w:type="dxa"/>
          </w:tblCellMar>
        </w:tblPrEx>
        <w:tc>
          <w:tcPr>
            <w:tcW w:w="1560" w:type="dxa"/>
          </w:tcPr>
          <w:p w:rsidR="00000000" w:rsidRDefault="00A67211">
            <w:pPr>
              <w:spacing w:after="120" w:line="360" w:lineRule="exact"/>
            </w:pPr>
            <w:r>
              <w:t>AAFC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加拿大农业和农业食品部</w:t>
            </w:r>
          </w:p>
        </w:tc>
      </w:tr>
      <w:tr w:rsidR="00000000">
        <w:tblPrEx>
          <w:tblCellMar>
            <w:top w:w="0" w:type="dxa"/>
            <w:bottom w:w="0" w:type="dxa"/>
          </w:tblCellMar>
        </w:tblPrEx>
        <w:tc>
          <w:tcPr>
            <w:tcW w:w="1560" w:type="dxa"/>
          </w:tcPr>
          <w:p w:rsidR="00000000" w:rsidRDefault="00A67211">
            <w:pPr>
              <w:spacing w:after="120" w:line="360" w:lineRule="exact"/>
            </w:pPr>
            <w:r>
              <w:t>ADM</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助理副部长</w:t>
            </w:r>
          </w:p>
        </w:tc>
      </w:tr>
      <w:tr w:rsidR="00000000">
        <w:tblPrEx>
          <w:tblCellMar>
            <w:top w:w="0" w:type="dxa"/>
            <w:bottom w:w="0" w:type="dxa"/>
          </w:tblCellMar>
        </w:tblPrEx>
        <w:tc>
          <w:tcPr>
            <w:tcW w:w="1560" w:type="dxa"/>
          </w:tcPr>
          <w:p w:rsidR="00000000" w:rsidRDefault="00A67211">
            <w:pPr>
              <w:spacing w:after="120" w:line="360" w:lineRule="exact"/>
            </w:pPr>
            <w:r>
              <w:t>APEC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亚洲太平洋经济合作</w:t>
            </w:r>
          </w:p>
        </w:tc>
      </w:tr>
      <w:tr w:rsidR="00000000">
        <w:tblPrEx>
          <w:tblCellMar>
            <w:top w:w="0" w:type="dxa"/>
            <w:bottom w:w="0" w:type="dxa"/>
          </w:tblCellMar>
        </w:tblPrEx>
        <w:tc>
          <w:tcPr>
            <w:tcW w:w="1560" w:type="dxa"/>
          </w:tcPr>
          <w:p w:rsidR="00000000" w:rsidRDefault="00A67211">
            <w:pPr>
              <w:spacing w:after="120" w:line="360" w:lineRule="exact"/>
            </w:pPr>
            <w:r>
              <w:t>ATRA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阿尔伯塔减少烟草联盟</w:t>
            </w:r>
          </w:p>
        </w:tc>
      </w:tr>
      <w:tr w:rsidR="00000000">
        <w:tblPrEx>
          <w:tblCellMar>
            <w:top w:w="0" w:type="dxa"/>
            <w:bottom w:w="0" w:type="dxa"/>
          </w:tblCellMar>
        </w:tblPrEx>
        <w:tc>
          <w:tcPr>
            <w:tcW w:w="1560" w:type="dxa"/>
          </w:tcPr>
          <w:p w:rsidR="00000000" w:rsidRDefault="00A67211">
            <w:pPr>
              <w:spacing w:after="120" w:line="360" w:lineRule="exact"/>
            </w:pPr>
            <w:r>
              <w:t>CALACS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加拿大防止性攻击中心协会（魁北克）</w:t>
            </w:r>
          </w:p>
        </w:tc>
      </w:tr>
      <w:tr w:rsidR="00000000">
        <w:tblPrEx>
          <w:tblCellMar>
            <w:top w:w="0" w:type="dxa"/>
            <w:bottom w:w="0" w:type="dxa"/>
          </w:tblCellMar>
        </w:tblPrEx>
        <w:tc>
          <w:tcPr>
            <w:tcW w:w="1560" w:type="dxa"/>
          </w:tcPr>
          <w:p w:rsidR="00000000" w:rsidRDefault="00A67211">
            <w:pPr>
              <w:spacing w:after="120" w:line="360" w:lineRule="exact"/>
            </w:pPr>
            <w:r>
              <w:t>CA</w:t>
            </w:r>
            <w:r>
              <w:t>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终身任用方案</w:t>
            </w:r>
          </w:p>
        </w:tc>
      </w:tr>
      <w:tr w:rsidR="00000000">
        <w:tblPrEx>
          <w:tblCellMar>
            <w:top w:w="0" w:type="dxa"/>
            <w:bottom w:w="0" w:type="dxa"/>
          </w:tblCellMar>
        </w:tblPrEx>
        <w:tc>
          <w:tcPr>
            <w:tcW w:w="1560" w:type="dxa"/>
          </w:tcPr>
          <w:p w:rsidR="00000000" w:rsidRDefault="00A67211">
            <w:pPr>
              <w:spacing w:after="120" w:line="360" w:lineRule="exact"/>
            </w:pPr>
            <w:r>
              <w:t>CBCI</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加拿大乳腺癌行动方案</w:t>
            </w:r>
          </w:p>
        </w:tc>
      </w:tr>
      <w:tr w:rsidR="00000000">
        <w:tblPrEx>
          <w:tblCellMar>
            <w:top w:w="0" w:type="dxa"/>
            <w:bottom w:w="0" w:type="dxa"/>
          </w:tblCellMar>
        </w:tblPrEx>
        <w:tc>
          <w:tcPr>
            <w:tcW w:w="1560" w:type="dxa"/>
          </w:tcPr>
          <w:p w:rsidR="00000000" w:rsidRDefault="00A67211">
            <w:pPr>
              <w:spacing w:after="120" w:line="360" w:lineRule="exact"/>
            </w:pPr>
            <w:r>
              <w:t>CCTB</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加拿大子女税补助</w:t>
            </w:r>
          </w:p>
        </w:tc>
      </w:tr>
      <w:tr w:rsidR="00000000">
        <w:tblPrEx>
          <w:tblCellMar>
            <w:top w:w="0" w:type="dxa"/>
            <w:bottom w:w="0" w:type="dxa"/>
          </w:tblCellMar>
        </w:tblPrEx>
        <w:tc>
          <w:tcPr>
            <w:tcW w:w="1560" w:type="dxa"/>
          </w:tcPr>
          <w:p w:rsidR="00000000" w:rsidRDefault="00A67211">
            <w:pPr>
              <w:spacing w:after="120" w:line="360" w:lineRule="exact"/>
            </w:pPr>
            <w:r>
              <w:t>CEDAW</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《消除对妇女一切形式歧视公约》</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CFNIS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加拿大军队国家调查局</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CHR</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人权委员会</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CHRA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《加拿大人权法》</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CHRC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加拿大人权委员会</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CHST</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加拿大健康与社会转让</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CIDA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加拿大国际开发署（加开发署）</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CLSC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社区健康与社会服务中心（魁北克）</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CMHC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加拿大抵押和房产公司</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CNIB</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加拿大盲人国家学院</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CPP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《加拿大养恤</w:t>
            </w:r>
            <w:r>
              <w:rPr>
                <w:rFonts w:hint="eastAsia"/>
              </w:rPr>
              <w:t>金计划》</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CSW</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妇女地位委员会（联合国）</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CWC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加拿大妇女参与传播</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DAWN</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残疾妇女网络</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DFAIT</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外交和国际贸易部</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DLAND</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印第安人事务和北方发展部</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DND</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国防部</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DVJS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预防家庭暴力司法战略（安大略）</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EAPD</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残疾人就业援助（新斯科舍）</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EI</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就业保险</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FAS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胎儿酒精中毒综合症</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FGM</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残害女性生殖器官</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FIS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家庭收入补助</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FRA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《家庭关系法》（不列颠哥伦比亚）</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FVPI</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家庭暴力预防活动（新斯科</w:t>
            </w:r>
            <w:r>
              <w:rPr>
                <w:rFonts w:hint="eastAsia"/>
              </w:rPr>
              <w:t>舍）</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GAATW</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全球反对贩卖妇女联盟</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GBA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基于性别的分析</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GEA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性别平等分析</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GIS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有保证的收入补助</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GST</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货物和服务税</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HRDC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加拿大人力资源开发部</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HST</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统一的营业税</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IAAW</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提高土著妇女地位协会（阿尔伯塔）</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ICPD</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国际人口与发展会议（人发会议）</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IMYM</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中年跨学科多媒体项目（马尼托巴）</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LCDC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疾病控制实验室中心</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LICO</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消除低收入</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LRA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《劳工关系法》（安大略）</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MCP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管理类职位（新斯</w:t>
            </w:r>
            <w:r>
              <w:rPr>
                <w:rFonts w:hint="eastAsia"/>
              </w:rPr>
              <w:t>科舍）</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MFE</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儿童和家庭福利部（魁北克）</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MPEF</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沿海各省教育基金会</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MSSS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卫生和社会服务部（魁北克）</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MWE</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妇女平等部（不列颠哥伦比亚）</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NBWI</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新不伦瑞克妇女协会</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NCB</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全国儿童补助金</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NFB</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国家电影局</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NGO</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非政府组织</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NLS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全国扫盲秘书处</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NSCC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新斯科舍社区学院</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NP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实习护士</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OAS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老年保证金</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OAS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美洲国家组织（美洲组织）</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OECD</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经济合作与发展组织（经合发组织）</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OHS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职业</w:t>
            </w:r>
            <w:r>
              <w:rPr>
                <w:rFonts w:hint="eastAsia"/>
              </w:rPr>
              <w:t>卫生与安全</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OLT</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学习技术办公室</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OPS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安大略公务员制度</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OSCE</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欧洲安全与合作组织（欧安组织）</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PARE</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体能要求评估</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PLEIS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公共法律教育和信息服务部（新不伦瑞克）</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PRF</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政策研究基金</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PSAC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加拿大公务员联邦</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RCMP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加拿大皇家骑警队</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RCP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生育保健方案（新斯科舍）</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RDA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地区开发管理局</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RHA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地区卫生管理局（阿尔伯塔）</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RN</w:t>
            </w:r>
            <w:r>
              <w:rPr>
                <w:rFonts w:hint="eastAsia"/>
                <w:vertAlign w:val="subscript"/>
              </w:rPr>
              <w:t>S</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注册护士</w:t>
            </w:r>
          </w:p>
        </w:tc>
      </w:tr>
      <w:tr w:rsidR="00000000">
        <w:tblPrEx>
          <w:tblCellMar>
            <w:top w:w="0" w:type="dxa"/>
            <w:bottom w:w="0" w:type="dxa"/>
          </w:tblCellMar>
        </w:tblPrEx>
        <w:tc>
          <w:tcPr>
            <w:tcW w:w="1560" w:type="dxa"/>
          </w:tcPr>
          <w:p w:rsidR="00000000" w:rsidRDefault="00A67211">
            <w:pPr>
              <w:pStyle w:val="Date"/>
              <w:spacing w:after="120" w:line="360" w:lineRule="exact"/>
              <w:rPr>
                <w:rFonts w:hint="eastAsia"/>
              </w:rPr>
            </w:pPr>
            <w:r>
              <w:rPr>
                <w:rFonts w:hint="eastAsia"/>
              </w:rPr>
              <w:t>SEP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加强避难所方案</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SIN</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社会保险号</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SME</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中小型企业</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SMIP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特别措施主动行动方案</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SPA</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配偶补贴</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STD</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性传染疾病</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SWC</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加拿大妇女地位</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UNHCR</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联合国难民事务高级专员</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VRDP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残疾人就业安置方案（新斯科舍）</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WCB</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工人赔偿委员会</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WGIP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土著人民问题工作组（联合国）</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WHO</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世界卫生组织</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WIPO</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世界知识产权组织</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WITT</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妇女参与贸易、技术、业务和蓝领工作</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WRED</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妇女与农村经济发展</w:t>
            </w:r>
          </w:p>
        </w:tc>
      </w:tr>
      <w:tr w:rsidR="00000000">
        <w:tblPrEx>
          <w:tblCellMar>
            <w:top w:w="0" w:type="dxa"/>
            <w:bottom w:w="0" w:type="dxa"/>
          </w:tblCellMar>
        </w:tblPrEx>
        <w:tc>
          <w:tcPr>
            <w:tcW w:w="1560" w:type="dxa"/>
          </w:tcPr>
          <w:p w:rsidR="00000000" w:rsidRDefault="00A67211">
            <w:pPr>
              <w:spacing w:after="120" w:line="360" w:lineRule="exact"/>
              <w:rPr>
                <w:rFonts w:hint="eastAsia"/>
              </w:rPr>
            </w:pPr>
            <w:r>
              <w:rPr>
                <w:rFonts w:hint="eastAsia"/>
              </w:rPr>
              <w:t>YIIP</w:t>
            </w:r>
          </w:p>
        </w:tc>
        <w:tc>
          <w:tcPr>
            <w:tcW w:w="1080" w:type="dxa"/>
          </w:tcPr>
          <w:p w:rsidR="00000000" w:rsidRDefault="00A67211">
            <w:pPr>
              <w:spacing w:after="120" w:line="360" w:lineRule="exact"/>
              <w:rPr>
                <w:rFonts w:hint="eastAsia"/>
              </w:rPr>
            </w:pPr>
            <w:r>
              <w:rPr>
                <w:rFonts w:hint="eastAsia"/>
              </w:rPr>
              <w:t>—</w:t>
            </w:r>
          </w:p>
        </w:tc>
        <w:tc>
          <w:tcPr>
            <w:tcW w:w="7080" w:type="dxa"/>
          </w:tcPr>
          <w:p w:rsidR="00000000" w:rsidRDefault="00A67211">
            <w:pPr>
              <w:spacing w:after="120" w:line="360" w:lineRule="exact"/>
              <w:rPr>
                <w:rFonts w:hint="eastAsia"/>
              </w:rPr>
            </w:pPr>
            <w:r>
              <w:rPr>
                <w:rFonts w:hint="eastAsia"/>
              </w:rPr>
              <w:t>青年国际见习方案</w:t>
            </w:r>
          </w:p>
        </w:tc>
      </w:tr>
    </w:tbl>
    <w:p w:rsidR="00000000" w:rsidRDefault="00A67211">
      <w:pPr>
        <w:spacing w:after="240" w:line="360" w:lineRule="exact"/>
        <w:jc w:val="center"/>
        <w:rPr>
          <w:rFonts w:eastAsia="SimHei" w:hint="eastAsia"/>
          <w:sz w:val="28"/>
        </w:rPr>
      </w:pPr>
    </w:p>
    <w:p w:rsidR="00000000" w:rsidRDefault="00A67211">
      <w:pPr>
        <w:spacing w:after="240" w:line="360" w:lineRule="exact"/>
        <w:jc w:val="center"/>
        <w:rPr>
          <w:rFonts w:eastAsia="SimHei"/>
          <w:sz w:val="28"/>
        </w:rPr>
        <w:sectPr w:rsidR="00000000">
          <w:headerReference w:type="default" r:id="rId11"/>
          <w:footerReference w:type="default" r:id="rId12"/>
          <w:headerReference w:type="first" r:id="rId13"/>
          <w:footerReference w:type="first" r:id="rId14"/>
          <w:pgSz w:w="12242" w:h="15842" w:code="1"/>
          <w:pgMar w:top="1758" w:right="1247" w:bottom="1701" w:left="1247" w:header="1077" w:footer="1021" w:gutter="0"/>
          <w:pgNumType w:fmt="lowerRoman" w:start="1"/>
          <w:cols w:space="425"/>
          <w:docGrid w:type="lines" w:linePitch="312"/>
        </w:sectPr>
      </w:pPr>
    </w:p>
    <w:p w:rsidR="00000000" w:rsidRDefault="00A67211">
      <w:pPr>
        <w:spacing w:after="240" w:line="360" w:lineRule="exact"/>
        <w:jc w:val="center"/>
        <w:rPr>
          <w:rFonts w:eastAsia="SimHei" w:hint="eastAsia"/>
          <w:sz w:val="28"/>
        </w:rPr>
      </w:pPr>
      <w:r>
        <w:rPr>
          <w:rFonts w:eastAsia="SimHei"/>
          <w:noProof/>
          <w:sz w:val="20"/>
        </w:rPr>
        <w:pict>
          <v:shapetype id="_x0000_t202" coordsize="21600,21600" o:spt="202" path="m,l,21600r21600,l21600,xe">
            <v:stroke joinstyle="miter"/>
            <v:path gradientshapeok="t" o:connecttype="rect"/>
          </v:shapetype>
          <v:shape id="_x0000_s1026" type="#_x0000_t202" style="position:absolute;left:0;text-align:left;margin-left:162pt;margin-top:7.8pt;width:168pt;height:41.6pt;z-index:1">
            <v:shadow on="t" offset="6pt,6pt"/>
            <v:textbox>
              <w:txbxContent>
                <w:p w:rsidR="00000000" w:rsidRDefault="00A67211">
                  <w:pPr>
                    <w:spacing w:beforeLines="50" w:before="156" w:line="400" w:lineRule="exact"/>
                    <w:jc w:val="center"/>
                    <w:rPr>
                      <w:sz w:val="30"/>
                    </w:rPr>
                  </w:pPr>
                  <w:r>
                    <w:rPr>
                      <w:rFonts w:eastAsia="SimHei" w:hint="eastAsia"/>
                      <w:sz w:val="30"/>
                    </w:rPr>
                    <w:t>导</w:t>
                  </w:r>
                  <w:r>
                    <w:rPr>
                      <w:rFonts w:eastAsia="SimHei" w:hint="eastAsia"/>
                      <w:sz w:val="30"/>
                    </w:rPr>
                    <w:t xml:space="preserve"> </w:t>
                  </w:r>
                  <w:r>
                    <w:rPr>
                      <w:rFonts w:eastAsia="SimHei" w:hint="eastAsia"/>
                      <w:sz w:val="30"/>
                    </w:rPr>
                    <w:t>言</w:t>
                  </w:r>
                </w:p>
              </w:txbxContent>
            </v:textbox>
          </v:shape>
        </w:pict>
      </w:r>
    </w:p>
    <w:p w:rsidR="00000000" w:rsidRDefault="00A67211">
      <w:pPr>
        <w:spacing w:after="240" w:line="360" w:lineRule="exact"/>
        <w:jc w:val="center"/>
        <w:rPr>
          <w:rFonts w:eastAsia="SimHei" w:hint="eastAsia"/>
          <w:sz w:val="28"/>
        </w:rPr>
      </w:pPr>
    </w:p>
    <w:p w:rsidR="00000000" w:rsidRDefault="00A67211">
      <w:pPr>
        <w:spacing w:after="240" w:line="360" w:lineRule="exact"/>
        <w:jc w:val="center"/>
        <w:rPr>
          <w:rFonts w:eastAsia="SimHei" w:hint="eastAsia"/>
          <w:sz w:val="28"/>
        </w:rPr>
      </w:pPr>
    </w:p>
    <w:p w:rsidR="00000000" w:rsidRDefault="00A67211">
      <w:pPr>
        <w:tabs>
          <w:tab w:val="left" w:pos="600"/>
        </w:tabs>
        <w:spacing w:after="240" w:line="360" w:lineRule="exact"/>
        <w:ind w:left="567" w:hanging="567"/>
        <w:rPr>
          <w:rFonts w:hint="eastAsia"/>
        </w:rPr>
      </w:pPr>
      <w:r>
        <w:rPr>
          <w:rFonts w:hint="eastAsia"/>
        </w:rPr>
        <w:t>1.</w:t>
      </w:r>
      <w:r>
        <w:tab/>
      </w:r>
      <w:r>
        <w:rPr>
          <w:rFonts w:hint="eastAsia"/>
        </w:rPr>
        <w:t>加拿大于</w:t>
      </w:r>
      <w:r>
        <w:rPr>
          <w:rFonts w:hint="eastAsia"/>
        </w:rPr>
        <w:t>19</w:t>
      </w:r>
      <w:r>
        <w:rPr>
          <w:rFonts w:hint="eastAsia"/>
        </w:rPr>
        <w:t>81</w:t>
      </w:r>
      <w:r>
        <w:rPr>
          <w:rFonts w:hint="eastAsia"/>
        </w:rPr>
        <w:t>年</w:t>
      </w:r>
      <w:r>
        <w:rPr>
          <w:rFonts w:hint="eastAsia"/>
        </w:rPr>
        <w:t>12</w:t>
      </w:r>
      <w:r>
        <w:rPr>
          <w:rFonts w:hint="eastAsia"/>
        </w:rPr>
        <w:t>月</w:t>
      </w:r>
      <w:r>
        <w:rPr>
          <w:rFonts w:hint="eastAsia"/>
        </w:rPr>
        <w:t>10</w:t>
      </w:r>
      <w:r>
        <w:rPr>
          <w:rFonts w:hint="eastAsia"/>
        </w:rPr>
        <w:t>日批准了《消除对妇女一切形式歧视公约》，并先后于</w:t>
      </w:r>
      <w:r>
        <w:rPr>
          <w:rFonts w:hint="eastAsia"/>
        </w:rPr>
        <w:t>1983</w:t>
      </w:r>
      <w:r>
        <w:rPr>
          <w:rFonts w:hint="eastAsia"/>
        </w:rPr>
        <w:t>年</w:t>
      </w:r>
      <w:r>
        <w:rPr>
          <w:rFonts w:hint="eastAsia"/>
        </w:rPr>
        <w:t>6</w:t>
      </w:r>
      <w:r>
        <w:rPr>
          <w:rFonts w:hint="eastAsia"/>
        </w:rPr>
        <w:t>月、</w:t>
      </w:r>
      <w:r>
        <w:rPr>
          <w:rFonts w:hint="eastAsia"/>
        </w:rPr>
        <w:t>1988</w:t>
      </w:r>
      <w:r>
        <w:rPr>
          <w:rFonts w:hint="eastAsia"/>
        </w:rPr>
        <w:t>年</w:t>
      </w:r>
      <w:r>
        <w:rPr>
          <w:rFonts w:hint="eastAsia"/>
        </w:rPr>
        <w:t>1</w:t>
      </w:r>
      <w:r>
        <w:rPr>
          <w:rFonts w:hint="eastAsia"/>
        </w:rPr>
        <w:t>月、</w:t>
      </w:r>
      <w:r>
        <w:rPr>
          <w:rFonts w:hint="eastAsia"/>
        </w:rPr>
        <w:t>1992</w:t>
      </w:r>
      <w:r>
        <w:rPr>
          <w:rFonts w:hint="eastAsia"/>
        </w:rPr>
        <w:t>年</w:t>
      </w:r>
      <w:r>
        <w:rPr>
          <w:rFonts w:hint="eastAsia"/>
        </w:rPr>
        <w:t>9</w:t>
      </w:r>
      <w:r>
        <w:rPr>
          <w:rFonts w:hint="eastAsia"/>
        </w:rPr>
        <w:t>月和</w:t>
      </w:r>
      <w:r>
        <w:rPr>
          <w:rFonts w:hint="eastAsia"/>
        </w:rPr>
        <w:t>1995</w:t>
      </w:r>
      <w:r>
        <w:rPr>
          <w:rFonts w:hint="eastAsia"/>
        </w:rPr>
        <w:t>年</w:t>
      </w:r>
      <w:r>
        <w:rPr>
          <w:rFonts w:hint="eastAsia"/>
        </w:rPr>
        <w:t>9</w:t>
      </w:r>
      <w:r>
        <w:rPr>
          <w:rFonts w:hint="eastAsia"/>
        </w:rPr>
        <w:t>月分别提交了初次报告、第二次报告、第三次报告和第四次报告。本报告是加拿大按照《公约》规定提交的第五次报告。所涉主要时期从</w:t>
      </w:r>
      <w:r>
        <w:rPr>
          <w:rFonts w:hint="eastAsia"/>
        </w:rPr>
        <w:t>1994</w:t>
      </w:r>
      <w:r>
        <w:rPr>
          <w:rFonts w:hint="eastAsia"/>
        </w:rPr>
        <w:t>年</w:t>
      </w:r>
      <w:r>
        <w:rPr>
          <w:rFonts w:hint="eastAsia"/>
        </w:rPr>
        <w:t>3</w:t>
      </w:r>
      <w:r>
        <w:rPr>
          <w:rFonts w:hint="eastAsia"/>
        </w:rPr>
        <w:t>月</w:t>
      </w:r>
      <w:r>
        <w:rPr>
          <w:rFonts w:hint="eastAsia"/>
        </w:rPr>
        <w:t>31</w:t>
      </w:r>
      <w:r>
        <w:rPr>
          <w:rFonts w:hint="eastAsia"/>
        </w:rPr>
        <w:t>至</w:t>
      </w:r>
      <w:r>
        <w:rPr>
          <w:rFonts w:hint="eastAsia"/>
        </w:rPr>
        <w:t>1998</w:t>
      </w:r>
      <w:r>
        <w:rPr>
          <w:rFonts w:hint="eastAsia"/>
        </w:rPr>
        <w:t>年</w:t>
      </w:r>
      <w:r>
        <w:rPr>
          <w:rFonts w:hint="eastAsia"/>
        </w:rPr>
        <w:t>3</w:t>
      </w:r>
      <w:r>
        <w:rPr>
          <w:rFonts w:hint="eastAsia"/>
        </w:rPr>
        <w:t>月</w:t>
      </w:r>
      <w:r>
        <w:rPr>
          <w:rFonts w:hint="eastAsia"/>
        </w:rPr>
        <w:t>31</w:t>
      </w:r>
      <w:r>
        <w:rPr>
          <w:rFonts w:hint="eastAsia"/>
        </w:rPr>
        <w:t>日（偶尔提及从那时以来发生的令人特别感兴趣的事态发展）。</w:t>
      </w:r>
    </w:p>
    <w:p w:rsidR="00000000" w:rsidRDefault="00A67211">
      <w:pPr>
        <w:tabs>
          <w:tab w:val="left" w:pos="600"/>
        </w:tabs>
        <w:spacing w:after="240" w:line="360" w:lineRule="exact"/>
        <w:ind w:left="567" w:hanging="567"/>
        <w:rPr>
          <w:rFonts w:hint="eastAsia"/>
        </w:rPr>
      </w:pPr>
      <w:r>
        <w:rPr>
          <w:rFonts w:hint="eastAsia"/>
        </w:rPr>
        <w:t>2.</w:t>
      </w:r>
      <w:r>
        <w:tab/>
      </w:r>
      <w:r>
        <w:rPr>
          <w:rFonts w:hint="eastAsia"/>
        </w:rPr>
        <w:t>加拿大是一个联邦国家，由</w:t>
      </w:r>
      <w:r>
        <w:rPr>
          <w:rFonts w:hint="eastAsia"/>
        </w:rPr>
        <w:t>10</w:t>
      </w:r>
      <w:r>
        <w:rPr>
          <w:rFonts w:hint="eastAsia"/>
        </w:rPr>
        <w:t>个省（艾伯塔、不列颠哥伦比亚、马尼托巴、新不伦瑞克、纽芬兰、新斯科舍、安大略、爱德华太子岛、魁北克和萨斯喀彻温）和三个地区（西北地区、育空</w:t>
      </w:r>
      <w:r>
        <w:rPr>
          <w:rFonts w:hint="eastAsia"/>
        </w:rPr>
        <w:t>地区和努纳武特，努纳武特地区是</w:t>
      </w:r>
      <w:r>
        <w:rPr>
          <w:rFonts w:hint="eastAsia"/>
        </w:rPr>
        <w:t>1999</w:t>
      </w:r>
      <w:r>
        <w:rPr>
          <w:rFonts w:hint="eastAsia"/>
        </w:rPr>
        <w:t>年</w:t>
      </w:r>
      <w:r>
        <w:rPr>
          <w:rFonts w:hint="eastAsia"/>
        </w:rPr>
        <w:t>4</w:t>
      </w:r>
      <w:r>
        <w:rPr>
          <w:rFonts w:hint="eastAsia"/>
        </w:rPr>
        <w:t>月</w:t>
      </w:r>
      <w:r>
        <w:rPr>
          <w:rFonts w:hint="eastAsia"/>
        </w:rPr>
        <w:t>1</w:t>
      </w:r>
      <w:r>
        <w:rPr>
          <w:rFonts w:hint="eastAsia"/>
        </w:rPr>
        <w:t>日成立的）组成。虽然批准国际条约是加拿大政府的特权，但条约的执行需要对所涉客体拥有管辖权的各级政府的积极参与。按照加拿大宪法对权力的分配，对影响妇女生活的某些领域的管辖权共同属于联邦政府、省政府和地区政府。在另一些情况下，有些方面仅属于省和地区两级的管辖范围，如提供社会服务等。严格讲来，联邦的责任包括刑法之类的领域。因此，促进妇女平等的努力要求在各级政府之间作出承诺并建立伙伴关系。</w:t>
      </w:r>
    </w:p>
    <w:p w:rsidR="00000000" w:rsidRDefault="00A67211">
      <w:pPr>
        <w:tabs>
          <w:tab w:val="left" w:pos="600"/>
        </w:tabs>
        <w:spacing w:after="240" w:line="360" w:lineRule="exact"/>
        <w:ind w:left="567" w:hanging="567"/>
        <w:rPr>
          <w:rFonts w:hint="eastAsia"/>
        </w:rPr>
      </w:pPr>
      <w:r>
        <w:rPr>
          <w:rFonts w:hint="eastAsia"/>
        </w:rPr>
        <w:t>3.</w:t>
      </w:r>
      <w:r>
        <w:tab/>
      </w:r>
      <w:r>
        <w:rPr>
          <w:rFonts w:hint="eastAsia"/>
        </w:rPr>
        <w:t>有关加拿大政治和法律结构的信息可参阅加拿大于</w:t>
      </w:r>
      <w:r>
        <w:rPr>
          <w:rFonts w:hint="eastAsia"/>
        </w:rPr>
        <w:t>1997</w:t>
      </w:r>
      <w:r>
        <w:rPr>
          <w:rFonts w:hint="eastAsia"/>
        </w:rPr>
        <w:t>年提交联合国的《构成缔</w:t>
      </w:r>
      <w:r>
        <w:rPr>
          <w:rFonts w:hint="eastAsia"/>
        </w:rPr>
        <w:t>约国报告的核心文件：加拿大》，该文件是加拿大按照国际人权条约规定（向联合国）提交的定期报告的一部分。</w:t>
      </w:r>
    </w:p>
    <w:p w:rsidR="00000000" w:rsidRDefault="00A67211">
      <w:pPr>
        <w:tabs>
          <w:tab w:val="left" w:pos="600"/>
        </w:tabs>
        <w:spacing w:after="240" w:line="360" w:lineRule="exact"/>
        <w:ind w:left="567" w:hanging="567"/>
        <w:rPr>
          <w:rFonts w:hint="eastAsia"/>
        </w:rPr>
      </w:pPr>
      <w:r>
        <w:rPr>
          <w:rFonts w:hint="eastAsia"/>
        </w:rPr>
        <w:t>4.</w:t>
      </w:r>
      <w:r>
        <w:tab/>
      </w:r>
      <w:r>
        <w:rPr>
          <w:rFonts w:hint="eastAsia"/>
        </w:rPr>
        <w:t>关于加拿大妇女状况的补充资料载于加拿大对联合国《实施北京行动纲领调查表》的答复。</w:t>
      </w:r>
    </w:p>
    <w:p w:rsidR="00000000" w:rsidRDefault="00A67211">
      <w:pPr>
        <w:tabs>
          <w:tab w:val="left" w:pos="600"/>
        </w:tabs>
        <w:spacing w:after="240" w:line="360" w:lineRule="exact"/>
        <w:ind w:left="567" w:hanging="567"/>
        <w:rPr>
          <w:rFonts w:hint="eastAsia"/>
        </w:rPr>
      </w:pPr>
      <w:r>
        <w:rPr>
          <w:rFonts w:hint="eastAsia"/>
        </w:rPr>
        <w:t>5.</w:t>
      </w:r>
      <w:r>
        <w:tab/>
      </w:r>
      <w:r>
        <w:rPr>
          <w:rFonts w:hint="eastAsia"/>
        </w:rPr>
        <w:t>第五次定期报告由四部分组成。第一部分载有对加拿大妇女状况的概括性介绍。第二部分载有对联邦政府在贯彻《公约》中所采取的措施的评述。第三部分载有对各省政府通过的省政府措施的评述。第四部分载有对各地区政府通过的区政府措施的评述。本报告尽量遵循消除对妇女歧视委员会发布的指导方针，同时考虑了委员会通过的结论性意见，以及《北京</w:t>
      </w:r>
      <w:r>
        <w:rPr>
          <w:rFonts w:hint="eastAsia"/>
        </w:rPr>
        <w:t>宣言》和《行动纲领》第</w:t>
      </w:r>
      <w:r>
        <w:rPr>
          <w:rFonts w:hint="eastAsia"/>
        </w:rPr>
        <w:t>323</w:t>
      </w:r>
      <w:r>
        <w:rPr>
          <w:rFonts w:hint="eastAsia"/>
        </w:rPr>
        <w:t>段中的建议，后者促请各缔约国在其向委员会提交的报告中增加有关为贯彻《行动纲领》所采取的措施的资料。</w:t>
      </w:r>
    </w:p>
    <w:p w:rsidR="00000000" w:rsidRDefault="00A67211">
      <w:pPr>
        <w:spacing w:after="240" w:line="360" w:lineRule="exact"/>
        <w:jc w:val="center"/>
        <w:rPr>
          <w:rFonts w:eastAsia="SimHei"/>
        </w:rPr>
        <w:sectPr w:rsidR="00000000">
          <w:footerReference w:type="default" r:id="rId15"/>
          <w:pgSz w:w="12242" w:h="15842" w:code="1"/>
          <w:pgMar w:top="1758" w:right="1247" w:bottom="1701" w:left="1247" w:header="1077" w:footer="1021" w:gutter="0"/>
          <w:pgNumType w:start="1"/>
          <w:cols w:space="425"/>
          <w:docGrid w:type="lines" w:linePitch="312"/>
        </w:sectPr>
      </w:pPr>
    </w:p>
    <w:p w:rsidR="00000000" w:rsidRDefault="00A67211">
      <w:pPr>
        <w:spacing w:after="240" w:line="360" w:lineRule="exact"/>
        <w:jc w:val="center"/>
        <w:rPr>
          <w:rFonts w:eastAsia="SimHei"/>
        </w:rPr>
      </w:pPr>
    </w:p>
    <w:p w:rsidR="00000000" w:rsidRDefault="00A67211">
      <w:pPr>
        <w:spacing w:after="240" w:line="360" w:lineRule="exact"/>
        <w:jc w:val="center"/>
        <w:rPr>
          <w:rFonts w:eastAsia="SimHei"/>
        </w:rPr>
      </w:pPr>
    </w:p>
    <w:p w:rsidR="00000000" w:rsidRDefault="00A67211">
      <w:pPr>
        <w:spacing w:after="240" w:line="360" w:lineRule="exact"/>
        <w:jc w:val="center"/>
        <w:rPr>
          <w:rFonts w:eastAsia="SimHei"/>
        </w:rPr>
      </w:pPr>
    </w:p>
    <w:p w:rsidR="00000000" w:rsidRDefault="00A67211">
      <w:pPr>
        <w:spacing w:after="240" w:line="360" w:lineRule="exact"/>
        <w:jc w:val="center"/>
        <w:rPr>
          <w:rFonts w:eastAsia="SimHei"/>
        </w:rPr>
      </w:pPr>
    </w:p>
    <w:p w:rsidR="00000000" w:rsidRDefault="00A67211">
      <w:pPr>
        <w:spacing w:after="240" w:line="360" w:lineRule="exact"/>
        <w:jc w:val="center"/>
        <w:rPr>
          <w:rFonts w:eastAsia="SimHei"/>
        </w:rPr>
      </w:pPr>
    </w:p>
    <w:p w:rsidR="00000000" w:rsidRDefault="00A67211">
      <w:pPr>
        <w:spacing w:after="240" w:line="360" w:lineRule="exact"/>
        <w:jc w:val="center"/>
        <w:rPr>
          <w:rFonts w:eastAsia="SimHei"/>
        </w:rPr>
      </w:pPr>
    </w:p>
    <w:p w:rsidR="00000000" w:rsidRDefault="00A67211">
      <w:pPr>
        <w:spacing w:after="240" w:line="360" w:lineRule="exact"/>
        <w:jc w:val="center"/>
        <w:rPr>
          <w:rFonts w:eastAsia="SimHei" w:hint="eastAsia"/>
          <w:sz w:val="30"/>
        </w:rPr>
      </w:pPr>
      <w:r>
        <w:rPr>
          <w:rFonts w:eastAsia="SimHei" w:hint="eastAsia"/>
          <w:sz w:val="30"/>
        </w:rPr>
        <w:t>第一部分</w:t>
      </w:r>
    </w:p>
    <w:p w:rsidR="00000000" w:rsidRDefault="00A67211">
      <w:pPr>
        <w:spacing w:after="240" w:line="360" w:lineRule="exact"/>
        <w:jc w:val="center"/>
        <w:rPr>
          <w:rFonts w:hint="eastAsia"/>
          <w:sz w:val="30"/>
        </w:rPr>
      </w:pPr>
      <w:r>
        <w:rPr>
          <w:rFonts w:eastAsia="SimHei" w:hint="eastAsia"/>
          <w:sz w:val="30"/>
        </w:rPr>
        <w:t>概</w:t>
      </w:r>
      <w:r>
        <w:rPr>
          <w:rFonts w:eastAsia="SimHei"/>
          <w:sz w:val="30"/>
        </w:rPr>
        <w:t xml:space="preserve"> </w:t>
      </w:r>
      <w:r>
        <w:rPr>
          <w:rFonts w:eastAsia="SimHei" w:hint="eastAsia"/>
          <w:sz w:val="30"/>
        </w:rPr>
        <w:t>况</w:t>
      </w:r>
    </w:p>
    <w:p w:rsidR="00000000" w:rsidRDefault="00A67211">
      <w:pPr>
        <w:tabs>
          <w:tab w:val="left" w:pos="600"/>
        </w:tabs>
        <w:spacing w:after="240" w:line="360" w:lineRule="exact"/>
        <w:ind w:left="567" w:hanging="567"/>
        <w:rPr>
          <w:rFonts w:hint="eastAsia"/>
        </w:rPr>
      </w:pPr>
      <w:r>
        <w:br w:type="page"/>
      </w:r>
      <w:r>
        <w:rPr>
          <w:rFonts w:hint="eastAsia"/>
        </w:rPr>
        <w:t>6.</w:t>
      </w:r>
      <w:r>
        <w:tab/>
      </w:r>
      <w:r>
        <w:rPr>
          <w:rFonts w:hint="eastAsia"/>
        </w:rPr>
        <w:t>2000</w:t>
      </w:r>
      <w:r>
        <w:rPr>
          <w:rFonts w:hint="eastAsia"/>
        </w:rPr>
        <w:t>年是《妇女地位皇家委员会报告》发表</w:t>
      </w:r>
      <w:r>
        <w:rPr>
          <w:rFonts w:hint="eastAsia"/>
        </w:rPr>
        <w:t>30</w:t>
      </w:r>
      <w:r>
        <w:rPr>
          <w:rFonts w:hint="eastAsia"/>
        </w:rPr>
        <w:t>周年，《加拿大权利与自由宪章》第</w:t>
      </w:r>
      <w:r>
        <w:rPr>
          <w:rFonts w:hint="eastAsia"/>
        </w:rPr>
        <w:t>15</w:t>
      </w:r>
      <w:r>
        <w:rPr>
          <w:rFonts w:hint="eastAsia"/>
        </w:rPr>
        <w:t>节生效</w:t>
      </w:r>
      <w:r>
        <w:rPr>
          <w:rFonts w:hint="eastAsia"/>
        </w:rPr>
        <w:t>15</w:t>
      </w:r>
      <w:r>
        <w:rPr>
          <w:rFonts w:hint="eastAsia"/>
        </w:rPr>
        <w:t>周年，前者在历史上是破天荒的，后者正式确立了妇女在加拿大宪法中的平等地位。</w:t>
      </w:r>
    </w:p>
    <w:p w:rsidR="00000000" w:rsidRDefault="00A67211">
      <w:pPr>
        <w:tabs>
          <w:tab w:val="left" w:pos="600"/>
        </w:tabs>
        <w:spacing w:after="240" w:line="360" w:lineRule="exact"/>
        <w:ind w:left="567" w:hanging="567"/>
        <w:rPr>
          <w:rFonts w:hint="eastAsia"/>
        </w:rPr>
      </w:pPr>
      <w:r>
        <w:rPr>
          <w:rFonts w:hint="eastAsia"/>
        </w:rPr>
        <w:t>7.</w:t>
      </w:r>
      <w:r>
        <w:tab/>
      </w:r>
      <w:r>
        <w:rPr>
          <w:rFonts w:hint="eastAsia"/>
        </w:rPr>
        <w:t>自妇女地位皇家委员会成立以来的</w:t>
      </w:r>
      <w:r>
        <w:rPr>
          <w:rFonts w:hint="eastAsia"/>
        </w:rPr>
        <w:t>30</w:t>
      </w:r>
      <w:r>
        <w:rPr>
          <w:rFonts w:hint="eastAsia"/>
        </w:rPr>
        <w:t>年中，加拿大在提高妇女地位方面取得了巨大进步。由于个人、政府和非政府组织的努力，加拿大在社会和经济方面得到了许多回报，使所有加拿大人得益</w:t>
      </w:r>
      <w:r>
        <w:rPr>
          <w:rFonts w:hint="eastAsia"/>
        </w:rPr>
        <w:t>匪浅。妇女，尤其是妇女组织，在这进步中起到了推动作用。</w:t>
      </w:r>
    </w:p>
    <w:p w:rsidR="00000000" w:rsidRDefault="00A67211">
      <w:pPr>
        <w:tabs>
          <w:tab w:val="left" w:pos="600"/>
        </w:tabs>
        <w:spacing w:after="240" w:line="360" w:lineRule="exact"/>
        <w:ind w:left="567" w:hanging="567"/>
        <w:rPr>
          <w:rFonts w:hint="eastAsia"/>
        </w:rPr>
      </w:pPr>
      <w:r>
        <w:rPr>
          <w:rFonts w:hint="eastAsia"/>
        </w:rPr>
        <w:t>8.</w:t>
      </w:r>
      <w:r>
        <w:tab/>
      </w:r>
      <w:r>
        <w:rPr>
          <w:rFonts w:hint="eastAsia"/>
        </w:rPr>
        <w:t>加拿大的立法、政策和行动计划均以《加拿大权利与自由宪章》为准。《宪章》第</w:t>
      </w:r>
      <w:r>
        <w:rPr>
          <w:rFonts w:hint="eastAsia"/>
        </w:rPr>
        <w:t>15</w:t>
      </w:r>
      <w:r>
        <w:rPr>
          <w:rFonts w:hint="eastAsia"/>
        </w:rPr>
        <w:t>节和</w:t>
      </w:r>
      <w:r>
        <w:rPr>
          <w:rFonts w:hint="eastAsia"/>
        </w:rPr>
        <w:t>28</w:t>
      </w:r>
      <w:r>
        <w:rPr>
          <w:rFonts w:hint="eastAsia"/>
        </w:rPr>
        <w:t>节对两性平等提供了宪法保护。第</w:t>
      </w:r>
      <w:r>
        <w:rPr>
          <w:rFonts w:hint="eastAsia"/>
        </w:rPr>
        <w:t>15</w:t>
      </w:r>
      <w:r>
        <w:rPr>
          <w:rFonts w:hint="eastAsia"/>
        </w:rPr>
        <w:t>节禁止基于种族、民族、族裔、肤色、宗教、性别、年龄或者心理或身体残疾，或者类似群体的，为包括性别倾向而诠释的歧视。第</w:t>
      </w:r>
      <w:r>
        <w:rPr>
          <w:rFonts w:hint="eastAsia"/>
        </w:rPr>
        <w:t>28</w:t>
      </w:r>
      <w:r>
        <w:rPr>
          <w:rFonts w:hint="eastAsia"/>
        </w:rPr>
        <w:t>节规定：“不管本宪章中有什么规定，应平等地保障男女均享有宪章中涉及的权利与自由。”总的说来，《宪章》约束的是政府（联邦、省和市）与个人之间的关系，而不是个人与个人之间的关系。联邦和省一级的人权法典将类似的禁止歧视</w:t>
      </w:r>
      <w:r>
        <w:rPr>
          <w:rFonts w:hint="eastAsia"/>
        </w:rPr>
        <w:t>扩展到了私营部门。</w:t>
      </w:r>
    </w:p>
    <w:p w:rsidR="00000000" w:rsidRDefault="00A67211">
      <w:pPr>
        <w:tabs>
          <w:tab w:val="left" w:pos="600"/>
        </w:tabs>
        <w:spacing w:after="240" w:line="360" w:lineRule="exact"/>
        <w:ind w:left="567" w:hanging="567"/>
        <w:rPr>
          <w:rFonts w:hint="eastAsia"/>
        </w:rPr>
      </w:pPr>
      <w:r>
        <w:rPr>
          <w:rFonts w:hint="eastAsia"/>
        </w:rPr>
        <w:t>9.</w:t>
      </w:r>
      <w:r>
        <w:tab/>
      </w:r>
      <w:r>
        <w:rPr>
          <w:rFonts w:hint="eastAsia"/>
        </w:rPr>
        <w:t>加拿大承诺通过国内和国际活动促进两性平等和妇女的人权。加拿大促进两性平等是基于这样一种信念，即妇女享有平等权利是人权进步和民主发展的基本组成部分，可持续发展只有在妇女能作为平等的决策者参与此类发展并从中受益时才有可能得以实现。</w:t>
      </w:r>
    </w:p>
    <w:p w:rsidR="00000000" w:rsidRDefault="00A67211">
      <w:pPr>
        <w:tabs>
          <w:tab w:val="left" w:pos="600"/>
        </w:tabs>
        <w:spacing w:after="240" w:line="360" w:lineRule="exact"/>
        <w:ind w:left="567" w:hanging="567"/>
        <w:rPr>
          <w:rFonts w:hint="eastAsia"/>
        </w:rPr>
      </w:pPr>
      <w:r>
        <w:rPr>
          <w:rFonts w:hint="eastAsia"/>
        </w:rPr>
        <w:t>10.</w:t>
      </w:r>
      <w:r>
        <w:tab/>
      </w:r>
      <w:r>
        <w:rPr>
          <w:rFonts w:hint="eastAsia"/>
        </w:rPr>
        <w:t>加拿大需要与联合国所有会员国一起，制定一项在其境内和全球提高妇女地位的国家计划。</w:t>
      </w:r>
      <w:r>
        <w:rPr>
          <w:rFonts w:hint="eastAsia"/>
        </w:rPr>
        <w:t>1995</w:t>
      </w:r>
      <w:r>
        <w:rPr>
          <w:rFonts w:hint="eastAsia"/>
        </w:rPr>
        <w:t>年在北京召开的联合国第四次妇女世界问题会议上提交的《加拿大联邦两性平等计划》就是加拿大对该要求的一种回应。联邦的这一计划既是一项承诺声明，又是一种未来框架，它是由</w:t>
      </w:r>
      <w:r>
        <w:rPr>
          <w:rFonts w:hint="eastAsia"/>
        </w:rPr>
        <w:t>加拿大妇女地位部牵头的</w:t>
      </w:r>
      <w:r>
        <w:rPr>
          <w:rFonts w:hint="eastAsia"/>
        </w:rPr>
        <w:t>24</w:t>
      </w:r>
      <w:r>
        <w:rPr>
          <w:rFonts w:hint="eastAsia"/>
        </w:rPr>
        <w:t>个联邦部和机构的一个合作倡议。</w:t>
      </w:r>
    </w:p>
    <w:p w:rsidR="00000000" w:rsidRDefault="00A67211">
      <w:pPr>
        <w:tabs>
          <w:tab w:val="left" w:pos="600"/>
        </w:tabs>
        <w:spacing w:after="240" w:line="360" w:lineRule="exact"/>
        <w:ind w:left="567" w:hanging="567"/>
        <w:rPr>
          <w:rFonts w:hint="eastAsia"/>
        </w:rPr>
      </w:pPr>
      <w:r>
        <w:rPr>
          <w:rFonts w:hint="eastAsia"/>
        </w:rPr>
        <w:t>11.</w:t>
      </w:r>
      <w:r>
        <w:tab/>
      </w:r>
      <w:r>
        <w:rPr>
          <w:rFonts w:hint="eastAsia"/>
        </w:rPr>
        <w:t>《联邦计划》共有以下</w:t>
      </w:r>
      <w:r>
        <w:rPr>
          <w:rFonts w:hint="eastAsia"/>
        </w:rPr>
        <w:t>8</w:t>
      </w:r>
      <w:r>
        <w:rPr>
          <w:rFonts w:hint="eastAsia"/>
        </w:rPr>
        <w:t>个目标：</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在联邦各部和各机构进行基于性别的分析；</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增进妇女的经济独立和福利；</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增进妇女身心健康；</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减少社会暴力，尤其是对妇女和儿童的暴力；</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促进加拿大所有文化生活方面的两性平等；</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吸纳妇女对政府管理工作的看法；</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促进和支持全球两性平等；</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推动联邦各部和各机构中雇员的两性平等。</w:t>
      </w:r>
    </w:p>
    <w:p w:rsidR="00000000" w:rsidRDefault="00A67211">
      <w:pPr>
        <w:tabs>
          <w:tab w:val="left" w:pos="600"/>
        </w:tabs>
        <w:spacing w:after="240" w:line="360" w:lineRule="exact"/>
        <w:ind w:left="567" w:hanging="567"/>
        <w:rPr>
          <w:rFonts w:hint="eastAsia"/>
        </w:rPr>
      </w:pPr>
      <w:r>
        <w:rPr>
          <w:rFonts w:hint="eastAsia"/>
        </w:rPr>
        <w:t>12.</w:t>
      </w:r>
      <w:r>
        <w:tab/>
      </w:r>
      <w:r>
        <w:rPr>
          <w:rFonts w:hint="eastAsia"/>
        </w:rPr>
        <w:t>为实现这些目标，加拿大采取了许多具体措施。它们将在本报告第二部分作详细阐述。最主要的有以下几个方面：</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联邦政府一些部编写了性别分析指南，并筹备了专题讨论会。通过将有关无偿劳动的问题列入</w:t>
      </w:r>
      <w:r>
        <w:rPr>
          <w:rFonts w:hint="eastAsia"/>
        </w:rPr>
        <w:t>1996</w:t>
      </w:r>
      <w:r>
        <w:rPr>
          <w:rFonts w:hint="eastAsia"/>
        </w:rPr>
        <w:t>年人口普查，改进了研究和信息工作。</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联邦</w:t>
      </w:r>
      <w:r>
        <w:t>-</w:t>
      </w:r>
      <w:r>
        <w:rPr>
          <w:rFonts w:hint="eastAsia"/>
        </w:rPr>
        <w:t>省</w:t>
      </w:r>
      <w:r>
        <w:t>/</w:t>
      </w:r>
      <w:r>
        <w:rPr>
          <w:rFonts w:hint="eastAsia"/>
        </w:rPr>
        <w:t>地区行动方案旨在制订男女有别指标。</w:t>
      </w:r>
      <w:r>
        <w:rPr>
          <w:rFonts w:hint="eastAsia"/>
        </w:rPr>
        <w:t>1997</w:t>
      </w:r>
      <w:r>
        <w:rPr>
          <w:rFonts w:hint="eastAsia"/>
        </w:rPr>
        <w:t>年，负责妇女地位问题的各部部长发布了“男女经济平等指标”。</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联邦政府的《聚集力量：加拿大土著行动计划》，对土著居民皇家专门调查委员会的最后报告作出了回应，并纳入了许多对土著妇女具有重大影响的行动方案。</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在《加拿大人权法》项下增加了一条规定，将性别倾向作为一种被禁止的歧视理由。该法适用于由联邦政府及属联邦管辖的如银行和航空</w:t>
      </w:r>
      <w:r>
        <w:rPr>
          <w:rFonts w:hint="eastAsia"/>
        </w:rPr>
        <w:t>公司等企业提供货物与服务中的就业。</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继续承诺通过不断资助《家庭暴力问题行动方案》第三阶段活动，减少家庭暴力。</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拨款</w:t>
      </w:r>
      <w:r>
        <w:rPr>
          <w:rFonts w:hint="eastAsia"/>
        </w:rPr>
        <w:t>430</w:t>
      </w:r>
      <w:r>
        <w:rPr>
          <w:rFonts w:hint="eastAsia"/>
        </w:rPr>
        <w:t>万加元，用于《增强避难所方案》，从而将目前接待受虐待妇女的避难所提升到了可接受的标准，并满足儿童、老人及残疾人的需要。自</w:t>
      </w:r>
      <w:r>
        <w:rPr>
          <w:rFonts w:hint="eastAsia"/>
        </w:rPr>
        <w:t>1995</w:t>
      </w:r>
      <w:r>
        <w:rPr>
          <w:rFonts w:hint="eastAsia"/>
        </w:rPr>
        <w:t>年以来，在该计划项下已增加了</w:t>
      </w:r>
      <w:r>
        <w:rPr>
          <w:rFonts w:hint="eastAsia"/>
        </w:rPr>
        <w:t>3 000</w:t>
      </w:r>
      <w:r>
        <w:rPr>
          <w:rFonts w:hint="eastAsia"/>
        </w:rPr>
        <w:t>个避难单位。</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刑事司法行动方案包括限制枪支的拥有和使用，限制为自身导致的醉酒辩护，签署更有效的治安保证书，从严判决煽动仇恨罪，禁止残害女性生殖器官习俗等。</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改善了联邦判刑妇女的生活条件。</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加强了联邦的《就业</w:t>
      </w:r>
      <w:r>
        <w:rPr>
          <w:rFonts w:hint="eastAsia"/>
        </w:rPr>
        <w:t>公平法》。</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加拿大的“机会战略”使需抚养老人和子女者及残疾人有了更多的接受中学后教育的机会。</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1998</w:t>
      </w:r>
      <w:r>
        <w:rPr>
          <w:rFonts w:hint="eastAsia"/>
        </w:rPr>
        <w:t>年预算中引入了照料子女和老人者补助金，部分承认了无报酬劳动，这类劳动大部分是由妇女承担的。</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作为联邦政府及省政府和地区政府的一种集体努力，于</w:t>
      </w:r>
      <w:r>
        <w:rPr>
          <w:rFonts w:hint="eastAsia"/>
        </w:rPr>
        <w:t>1998</w:t>
      </w:r>
      <w:r>
        <w:rPr>
          <w:rFonts w:hint="eastAsia"/>
        </w:rPr>
        <w:t>年</w:t>
      </w:r>
      <w:r>
        <w:rPr>
          <w:rFonts w:hint="eastAsia"/>
        </w:rPr>
        <w:t>7</w:t>
      </w:r>
      <w:r>
        <w:rPr>
          <w:rFonts w:hint="eastAsia"/>
        </w:rPr>
        <w:t>月</w:t>
      </w:r>
      <w:r>
        <w:rPr>
          <w:rFonts w:hint="eastAsia"/>
        </w:rPr>
        <w:t>1</w:t>
      </w:r>
      <w:r>
        <w:rPr>
          <w:rFonts w:hint="eastAsia"/>
        </w:rPr>
        <w:t>日开始推行新的“全国儿童补助金”制度。受益者中约有一半为以妇女为户主的单亲家庭。</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1997</w:t>
      </w:r>
      <w:r>
        <w:rPr>
          <w:rFonts w:hint="eastAsia"/>
        </w:rPr>
        <w:t>年出台了</w:t>
      </w:r>
      <w:r>
        <w:rPr>
          <w:rFonts w:hint="eastAsia"/>
        </w:rPr>
        <w:t>60</w:t>
      </w:r>
      <w:r>
        <w:rPr>
          <w:rFonts w:hint="eastAsia"/>
        </w:rPr>
        <w:t>亿加元的“加拿大子女税益”计划，后来上述数额又得到了增加。</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1996</w:t>
      </w:r>
      <w:r>
        <w:rPr>
          <w:rFonts w:hint="eastAsia"/>
        </w:rPr>
        <w:t>年成立了妇女健康计划高级研究中心。</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rPr>
          <w:rFonts w:hint="eastAsia"/>
        </w:rPr>
        <w:t>对子女抚养义务制度进行了</w:t>
      </w:r>
      <w:r>
        <w:rPr>
          <w:rFonts w:hint="eastAsia"/>
        </w:rPr>
        <w:t>重大改革。</w:t>
      </w:r>
    </w:p>
    <w:p w:rsidR="00000000" w:rsidRDefault="00A67211">
      <w:pPr>
        <w:tabs>
          <w:tab w:val="left" w:pos="600"/>
        </w:tabs>
        <w:spacing w:after="240" w:line="360" w:lineRule="exact"/>
        <w:ind w:left="567" w:hanging="567"/>
        <w:rPr>
          <w:rFonts w:hint="eastAsia"/>
        </w:rPr>
      </w:pPr>
      <w:r>
        <w:rPr>
          <w:rFonts w:hint="eastAsia"/>
        </w:rPr>
        <w:t>13.</w:t>
      </w:r>
      <w:r>
        <w:tab/>
      </w:r>
      <w:r>
        <w:rPr>
          <w:rFonts w:hint="eastAsia"/>
        </w:rPr>
        <w:t>在加拿大，劳动分工一直存在着明显的性别差别。在本世纪的很长一段时间里，男子的劳动集中在有偿的市场经济，而妇女的劳动很大程度上集中在与料理家务及照料子女和家庭成员有关的无偿的活动上。</w:t>
      </w:r>
    </w:p>
    <w:p w:rsidR="00000000" w:rsidRDefault="00A67211">
      <w:pPr>
        <w:tabs>
          <w:tab w:val="left" w:pos="600"/>
        </w:tabs>
        <w:spacing w:after="240" w:line="360" w:lineRule="exact"/>
        <w:ind w:left="567" w:hanging="567"/>
        <w:rPr>
          <w:rFonts w:hint="eastAsia"/>
        </w:rPr>
      </w:pPr>
      <w:r>
        <w:rPr>
          <w:rFonts w:hint="eastAsia"/>
        </w:rPr>
        <w:t>14.</w:t>
      </w:r>
      <w:r>
        <w:tab/>
      </w:r>
      <w:r>
        <w:rPr>
          <w:rFonts w:hint="eastAsia"/>
        </w:rPr>
        <w:t>自</w:t>
      </w:r>
      <w:r>
        <w:rPr>
          <w:rFonts w:hint="eastAsia"/>
        </w:rPr>
        <w:t>50</w:t>
      </w:r>
      <w:r>
        <w:rPr>
          <w:rFonts w:hint="eastAsia"/>
        </w:rPr>
        <w:t>年代以来，加入有偿劳动大军的妇女人数增加了一倍多。目前在加拿大，参加有偿劳动的妇女在所有从事有偿劳动者中占了将近一半（</w:t>
      </w:r>
      <w:r>
        <w:rPr>
          <w:rFonts w:hint="eastAsia"/>
        </w:rPr>
        <w:t>46%</w:t>
      </w:r>
      <w:r>
        <w:rPr>
          <w:rFonts w:hint="eastAsia"/>
        </w:rPr>
        <w:t>）。另一方面，加入劳动大军的男性人数略有下降，但下降呈平稳态势，这主要是提前退休造成的。然而，与妇女相比，在某种程度上男子成为有偿劳动者的可能性仍然要大一些，花在挣钱上的整</w:t>
      </w:r>
      <w:r>
        <w:rPr>
          <w:rFonts w:hint="eastAsia"/>
        </w:rPr>
        <w:t>个时间要多一些。</w:t>
      </w:r>
    </w:p>
    <w:p w:rsidR="00000000" w:rsidRDefault="00A67211">
      <w:pPr>
        <w:tabs>
          <w:tab w:val="left" w:pos="600"/>
        </w:tabs>
        <w:spacing w:after="240" w:line="360" w:lineRule="exact"/>
        <w:ind w:left="567" w:hanging="567"/>
        <w:rPr>
          <w:rFonts w:hint="eastAsia"/>
        </w:rPr>
      </w:pPr>
      <w:r>
        <w:rPr>
          <w:rFonts w:hint="eastAsia"/>
        </w:rPr>
        <w:t>15.</w:t>
      </w:r>
      <w:r>
        <w:tab/>
      </w:r>
      <w:r>
        <w:rPr>
          <w:rFonts w:hint="eastAsia"/>
        </w:rPr>
        <w:t>以往，有子女的妇女从事有偿劳动的相对较少。在</w:t>
      </w:r>
      <w:r>
        <w:rPr>
          <w:rFonts w:hint="eastAsia"/>
        </w:rPr>
        <w:t>60</w:t>
      </w:r>
      <w:r>
        <w:rPr>
          <w:rFonts w:hint="eastAsia"/>
        </w:rPr>
        <w:t>年代，有</w:t>
      </w:r>
      <w:r>
        <w:rPr>
          <w:rFonts w:hint="eastAsia"/>
        </w:rPr>
        <w:t>6</w:t>
      </w:r>
      <w:r>
        <w:rPr>
          <w:rFonts w:hint="eastAsia"/>
        </w:rPr>
        <w:t>岁以下子女的妇女很少加入劳动大军，预计一位妇女一生中可能平均要生</w:t>
      </w:r>
      <w:r>
        <w:rPr>
          <w:rFonts w:hint="eastAsia"/>
        </w:rPr>
        <w:t>4</w:t>
      </w:r>
      <w:r>
        <w:rPr>
          <w:rFonts w:hint="eastAsia"/>
        </w:rPr>
        <w:t>个孩子。而今天，生育率已经降了下来，低于每位妇女两个孩子的人口置换率，有孩子的妇女在妇女劳动力的增长中占了很大比例。在最小的孩子还属于学龄前儿童的妇女中，</w:t>
      </w:r>
      <w:r>
        <w:rPr>
          <w:rFonts w:hint="eastAsia"/>
        </w:rPr>
        <w:t>10</w:t>
      </w:r>
      <w:r>
        <w:rPr>
          <w:rFonts w:hint="eastAsia"/>
        </w:rPr>
        <w:t>个中有</w:t>
      </w:r>
      <w:r>
        <w:rPr>
          <w:rFonts w:hint="eastAsia"/>
        </w:rPr>
        <w:t>6</w:t>
      </w:r>
      <w:r>
        <w:rPr>
          <w:rFonts w:hint="eastAsia"/>
        </w:rPr>
        <w:t>个以上得到了雇用，其中大多数从事的是全日制的有偿劳动。</w:t>
      </w:r>
    </w:p>
    <w:p w:rsidR="00000000" w:rsidRDefault="00A67211">
      <w:pPr>
        <w:tabs>
          <w:tab w:val="left" w:pos="600"/>
        </w:tabs>
        <w:spacing w:after="240" w:line="360" w:lineRule="exact"/>
        <w:ind w:left="567" w:hanging="567"/>
        <w:rPr>
          <w:rFonts w:hint="eastAsia"/>
        </w:rPr>
      </w:pPr>
      <w:r>
        <w:rPr>
          <w:rFonts w:hint="eastAsia"/>
        </w:rPr>
        <w:t>16.</w:t>
      </w:r>
      <w:r>
        <w:tab/>
      </w:r>
      <w:r>
        <w:rPr>
          <w:rFonts w:hint="eastAsia"/>
        </w:rPr>
        <w:t>在有偿劳动方面，尽管在增加所有各类职业中的妇女比例方面做了大量推进工作，然而妇女仍然趋向于集中在与历史上她们在家中所从事的无偿家务劳</w:t>
      </w:r>
      <w:r>
        <w:rPr>
          <w:rFonts w:hint="eastAsia"/>
        </w:rPr>
        <w:t>动和照料家庭成员相类似的工作上。在</w:t>
      </w:r>
      <w:r>
        <w:rPr>
          <w:rFonts w:hint="eastAsia"/>
        </w:rPr>
        <w:t>90</w:t>
      </w:r>
      <w:r>
        <w:rPr>
          <w:rFonts w:hint="eastAsia"/>
        </w:rPr>
        <w:t>年代末，将近有</w:t>
      </w:r>
      <w:r>
        <w:rPr>
          <w:rFonts w:hint="eastAsia"/>
        </w:rPr>
        <w:t>68.5%</w:t>
      </w:r>
      <w:r>
        <w:rPr>
          <w:rFonts w:hint="eastAsia"/>
        </w:rPr>
        <w:t>的受雇妇女工作在教学、护理、文书、销售和服务岗位上。同样，与男子相比，妇女非标准就业（女职工不是专职地和全年地为一位雇主工作）的可能性要大得多。在非全日制工作（每周有偿时间不足</w:t>
      </w:r>
      <w:r>
        <w:rPr>
          <w:rFonts w:hint="eastAsia"/>
        </w:rPr>
        <w:t>30</w:t>
      </w:r>
      <w:r>
        <w:rPr>
          <w:rFonts w:hint="eastAsia"/>
        </w:rPr>
        <w:t>小时）方面这种情况尤为明显，在非全日制职工中妇女占了</w:t>
      </w:r>
      <w:r>
        <w:rPr>
          <w:rFonts w:hint="eastAsia"/>
        </w:rPr>
        <w:t>70%</w:t>
      </w:r>
      <w:r>
        <w:rPr>
          <w:rFonts w:hint="eastAsia"/>
        </w:rPr>
        <w:t>。以女性为主的非标准工作通常报酬都很低，福利也少，如在养老金或医药等方面。</w:t>
      </w:r>
    </w:p>
    <w:p w:rsidR="00000000" w:rsidRDefault="00A67211">
      <w:pPr>
        <w:tabs>
          <w:tab w:val="left" w:pos="600"/>
        </w:tabs>
        <w:spacing w:after="240" w:line="360" w:lineRule="exact"/>
        <w:ind w:left="567" w:hanging="567"/>
        <w:rPr>
          <w:rFonts w:hint="eastAsia"/>
        </w:rPr>
      </w:pPr>
      <w:r>
        <w:rPr>
          <w:rFonts w:hint="eastAsia"/>
        </w:rPr>
        <w:t>17.</w:t>
      </w:r>
      <w:r>
        <w:tab/>
      </w:r>
      <w:r>
        <w:rPr>
          <w:rFonts w:hint="eastAsia"/>
        </w:rPr>
        <w:t>实际上，加拿大的所有成年人都从事无偿劳动。然而，男女之间对有些类型劳动的分担与另一些类型的劳动相比还算比较平等。例如，</w:t>
      </w:r>
      <w:r>
        <w:rPr>
          <w:rFonts w:hint="eastAsia"/>
        </w:rPr>
        <w:t>70%</w:t>
      </w:r>
      <w:r>
        <w:rPr>
          <w:rFonts w:hint="eastAsia"/>
        </w:rPr>
        <w:t>以上</w:t>
      </w:r>
      <w:r>
        <w:rPr>
          <w:rFonts w:hint="eastAsia"/>
        </w:rPr>
        <w:t>的膳食准备、清洁卫生、服装洗熨、照料子女和其他家庭成员等工作是由妇女承担的。</w:t>
      </w:r>
      <w:r>
        <w:rPr>
          <w:rFonts w:hint="eastAsia"/>
        </w:rPr>
        <w:t>1998</w:t>
      </w:r>
      <w:r>
        <w:rPr>
          <w:rFonts w:hint="eastAsia"/>
        </w:rPr>
        <w:t>年，所有这些工作加在一起占了全部无偿劳动时间的一半以上。主要由男子承担的无偿劳动包括修理和维护。男女之间分担较为平等的工作包括家庭的管理及购物、交通和旅行。男子所担负的劳动略低于这些类型的无偿劳动时间的一半。</w:t>
      </w:r>
    </w:p>
    <w:p w:rsidR="00000000" w:rsidRDefault="00A67211">
      <w:pPr>
        <w:tabs>
          <w:tab w:val="left" w:pos="600"/>
        </w:tabs>
        <w:spacing w:after="240" w:line="360" w:lineRule="exact"/>
        <w:ind w:left="567" w:hanging="567"/>
        <w:rPr>
          <w:rFonts w:hint="eastAsia"/>
        </w:rPr>
      </w:pPr>
      <w:r>
        <w:rPr>
          <w:rFonts w:hint="eastAsia"/>
        </w:rPr>
        <w:t>18.</w:t>
      </w:r>
      <w:r>
        <w:tab/>
      </w:r>
      <w:r>
        <w:rPr>
          <w:rFonts w:hint="eastAsia"/>
        </w:rPr>
        <w:t>除了性别上的不平等之外，妇女中从事有偿劳动和无偿劳动的情况也不尽相同。诸多妇女群体――包括明显少数群体中的妇女、土著妇女和残疾妇女――与加拿大其他妇女群体相比参加有偿劳动的可能性就较小，即使参加了工作，遭受失业</w:t>
      </w:r>
      <w:r>
        <w:rPr>
          <w:rFonts w:hint="eastAsia"/>
        </w:rPr>
        <w:t>的比率也较高。与没有子女的妇女相比，家中有学龄前儿童的妇女用于无偿劳动的时间显然要多一些。年龄大一些的妇女为家中的老人提供无偿照料的可能性最大。</w:t>
      </w:r>
    </w:p>
    <w:p w:rsidR="00000000" w:rsidRDefault="00A67211">
      <w:pPr>
        <w:tabs>
          <w:tab w:val="left" w:pos="600"/>
        </w:tabs>
        <w:spacing w:after="240" w:line="360" w:lineRule="exact"/>
        <w:ind w:left="567" w:hanging="567"/>
        <w:rPr>
          <w:rFonts w:hint="eastAsia"/>
        </w:rPr>
      </w:pPr>
      <w:r>
        <w:rPr>
          <w:rFonts w:hint="eastAsia"/>
        </w:rPr>
        <w:t>19.</w:t>
      </w:r>
      <w:r>
        <w:tab/>
      </w:r>
      <w:r>
        <w:rPr>
          <w:rFonts w:hint="eastAsia"/>
        </w:rPr>
        <w:t>加拿大妇女花在有经济价值的劳动（有偿的和无偿的）上的时间几乎与男子同样多。</w:t>
      </w:r>
      <w:r>
        <w:rPr>
          <w:rFonts w:hint="eastAsia"/>
        </w:rPr>
        <w:t>1998</w:t>
      </w:r>
      <w:r>
        <w:rPr>
          <w:rFonts w:hint="eastAsia"/>
        </w:rPr>
        <w:t>年，两者的平均总工作量为</w:t>
      </w:r>
      <w:r>
        <w:rPr>
          <w:rFonts w:hint="eastAsia"/>
        </w:rPr>
        <w:t>7.8</w:t>
      </w:r>
      <w:r>
        <w:rPr>
          <w:rFonts w:hint="eastAsia"/>
        </w:rPr>
        <w:t>小时。然而，时间的分配却存在着差异，因为无偿劳动时间的减少并没有弥补花在有偿劳动上的时间量。例如，家中有孩子的妇女，如果从事全日制工作，则每天的劳动时间平均为</w:t>
      </w:r>
      <w:r>
        <w:rPr>
          <w:rFonts w:hint="eastAsia"/>
        </w:rPr>
        <w:t>10</w:t>
      </w:r>
      <w:r>
        <w:rPr>
          <w:rFonts w:hint="eastAsia"/>
        </w:rPr>
        <w:t>个小时。相比之下，未外出工作的有孩子妇女每天的劳动时间为</w:t>
      </w:r>
      <w:r>
        <w:rPr>
          <w:rFonts w:hint="eastAsia"/>
        </w:rPr>
        <w:t>8</w:t>
      </w:r>
      <w:r>
        <w:rPr>
          <w:rFonts w:hint="eastAsia"/>
        </w:rPr>
        <w:t>小时。随着妇女参加有偿劳动</w:t>
      </w:r>
      <w:r>
        <w:rPr>
          <w:rFonts w:hint="eastAsia"/>
        </w:rPr>
        <w:t>的增加，与她们的伴侣分担家庭责任的可能性也就更大，尽管男子的贡献并没有上升到足以与之并驾齐驱的程度。</w:t>
      </w:r>
    </w:p>
    <w:p w:rsidR="00000000" w:rsidRDefault="00A67211">
      <w:pPr>
        <w:tabs>
          <w:tab w:val="left" w:pos="600"/>
        </w:tabs>
        <w:spacing w:after="240" w:line="360" w:lineRule="exact"/>
        <w:ind w:left="567" w:hanging="567"/>
        <w:rPr>
          <w:rFonts w:hint="eastAsia"/>
        </w:rPr>
      </w:pPr>
      <w:r>
        <w:rPr>
          <w:rFonts w:hint="eastAsia"/>
        </w:rPr>
        <w:t>20.</w:t>
      </w:r>
      <w:r>
        <w:tab/>
      </w:r>
      <w:r>
        <w:rPr>
          <w:rFonts w:hint="eastAsia"/>
        </w:rPr>
        <w:t>由于目前仍然存在着分工上的性别差异，为了照料子女和其他家庭成员，妇女只好对自己从事有偿劳动加以限制。花在帮助和照料子女和其他家庭成员的时间，有</w:t>
      </w:r>
      <w:r>
        <w:rPr>
          <w:rFonts w:hint="eastAsia"/>
        </w:rPr>
        <w:t>70%</w:t>
      </w:r>
      <w:r>
        <w:rPr>
          <w:rFonts w:hint="eastAsia"/>
        </w:rPr>
        <w:t>以上是由妇女承担的。另外，妇女用在最初的儿童保育方面的时间平均为男子的两倍以上。在夫妇双方都从事全日制工作的家庭里，存在着明显的性别不平衡。另外，家中有孩子的妇女为了满足无偿劳动的要求往往会改变她们的有偿劳动安排，而子女的年龄或有无子女对男子的有偿劳动或</w:t>
      </w:r>
      <w:r>
        <w:rPr>
          <w:rFonts w:hint="eastAsia"/>
        </w:rPr>
        <w:t>无偿劳动模式几乎无类似影响。尽力平衡有偿劳动和无偿劳动责任，结果导致了高度的时间压力，尤其是在家中有婴幼儿的在外上班的妇女中间。这种压力反过来损害了妇女的健康。加拿大卫生保健制度的非机构化倾向加重了作为家庭照料者的妇女的负担。</w:t>
      </w:r>
    </w:p>
    <w:p w:rsidR="00000000" w:rsidRDefault="00A67211">
      <w:pPr>
        <w:tabs>
          <w:tab w:val="left" w:pos="600"/>
        </w:tabs>
        <w:spacing w:after="240" w:line="360" w:lineRule="exact"/>
        <w:ind w:left="567" w:hanging="567"/>
        <w:rPr>
          <w:rFonts w:hint="eastAsia"/>
        </w:rPr>
      </w:pPr>
      <w:r>
        <w:rPr>
          <w:rFonts w:hint="eastAsia"/>
        </w:rPr>
        <w:t>21.</w:t>
      </w:r>
      <w:r>
        <w:tab/>
      </w:r>
      <w:r>
        <w:rPr>
          <w:rFonts w:hint="eastAsia"/>
        </w:rPr>
        <w:t>在回答</w:t>
      </w:r>
      <w:r>
        <w:rPr>
          <w:rFonts w:hint="eastAsia"/>
        </w:rPr>
        <w:t>1996</w:t>
      </w:r>
      <w:r>
        <w:rPr>
          <w:rFonts w:hint="eastAsia"/>
        </w:rPr>
        <w:t>年人口普查中一些有关无偿劳动的问题时，有六分之一的人（约占</w:t>
      </w:r>
      <w:r>
        <w:rPr>
          <w:rFonts w:hint="eastAsia"/>
        </w:rPr>
        <w:t>15</w:t>
      </w:r>
      <w:r>
        <w:rPr>
          <w:rFonts w:hint="eastAsia"/>
        </w:rPr>
        <w:t>岁以上人口的</w:t>
      </w:r>
      <w:r>
        <w:rPr>
          <w:rFonts w:hint="eastAsia"/>
        </w:rPr>
        <w:t>17%</w:t>
      </w:r>
      <w:r>
        <w:rPr>
          <w:rFonts w:hint="eastAsia"/>
        </w:rPr>
        <w:t>）答称，他们为老人提供某些照料。这被界定为包括诸如以下类型的活动：为家庭内的老人提供个人照料，探望老人，在电话里同他们聊天，帮助他们购物、办理银行事务和看病等。声称提供此类照料的妇女</w:t>
      </w:r>
      <w:r>
        <w:rPr>
          <w:rFonts w:hint="eastAsia"/>
        </w:rPr>
        <w:t>要多于男子（</w:t>
      </w:r>
      <w:r>
        <w:rPr>
          <w:rFonts w:hint="eastAsia"/>
        </w:rPr>
        <w:t>19%</w:t>
      </w:r>
      <w:r>
        <w:rPr>
          <w:rFonts w:hint="eastAsia"/>
        </w:rPr>
        <w:t>对</w:t>
      </w:r>
      <w:r>
        <w:rPr>
          <w:rFonts w:hint="eastAsia"/>
        </w:rPr>
        <w:t>14%</w:t>
      </w:r>
      <w:r>
        <w:rPr>
          <w:rFonts w:hint="eastAsia"/>
        </w:rPr>
        <w:t>）。照料老人所花的时间在很大程度上取决于个人是否有年老的父母或其他年老的亲属。人口普查数据显示，报告照料老人时间的比例是随回答者接近中年的情况而增加的，随后逐步减少。在为老人提供无偿照料的个人中，</w:t>
      </w:r>
      <w:r>
        <w:rPr>
          <w:rFonts w:hint="eastAsia"/>
        </w:rPr>
        <w:t>45</w:t>
      </w:r>
      <w:r>
        <w:rPr>
          <w:rFonts w:hint="eastAsia"/>
        </w:rPr>
        <w:t>岁到</w:t>
      </w:r>
      <w:r>
        <w:rPr>
          <w:rFonts w:hint="eastAsia"/>
        </w:rPr>
        <w:t>55</w:t>
      </w:r>
      <w:r>
        <w:rPr>
          <w:rFonts w:hint="eastAsia"/>
        </w:rPr>
        <w:t>岁者所占比例最高（</w:t>
      </w:r>
      <w:r>
        <w:rPr>
          <w:rFonts w:hint="eastAsia"/>
        </w:rPr>
        <w:t>23%</w:t>
      </w:r>
      <w:r>
        <w:rPr>
          <w:rFonts w:hint="eastAsia"/>
        </w:rPr>
        <w:t>）。</w:t>
      </w:r>
    </w:p>
    <w:p w:rsidR="00000000" w:rsidRDefault="00A67211">
      <w:pPr>
        <w:tabs>
          <w:tab w:val="left" w:pos="600"/>
        </w:tabs>
        <w:spacing w:after="240" w:line="360" w:lineRule="exact"/>
        <w:ind w:left="567" w:hanging="567"/>
      </w:pPr>
      <w:r>
        <w:rPr>
          <w:rFonts w:hint="eastAsia"/>
        </w:rPr>
        <w:t>22.</w:t>
      </w:r>
      <w:r>
        <w:tab/>
      </w:r>
      <w:r>
        <w:rPr>
          <w:rFonts w:hint="eastAsia"/>
        </w:rPr>
        <w:t>虽然从总体上讲妇女做的工作要多于男子，但收入却低于男子。对税前的平均收入总额加以比较，发现加拿大妇女的收入要比男子少</w:t>
      </w:r>
      <w:r>
        <w:rPr>
          <w:rFonts w:hint="eastAsia"/>
        </w:rPr>
        <w:t>38%</w:t>
      </w:r>
      <w:r>
        <w:rPr>
          <w:rFonts w:hint="eastAsia"/>
        </w:rPr>
        <w:t>（截止</w:t>
      </w:r>
      <w:r>
        <w:rPr>
          <w:rFonts w:hint="eastAsia"/>
        </w:rPr>
        <w:t>1997</w:t>
      </w:r>
      <w:r>
        <w:rPr>
          <w:rFonts w:hint="eastAsia"/>
        </w:rPr>
        <w:t>年）。形成这种差距的因素有多种，诸如妇女集中在非全日制和非标准的就业岗位，家庭责任较重，其中较多是单亲母</w:t>
      </w:r>
      <w:r>
        <w:rPr>
          <w:rFonts w:hint="eastAsia"/>
        </w:rPr>
        <w:t>亲和无收入或收入极少的老人，受过高等教育的较少。不过，自</w:t>
      </w:r>
      <w:r>
        <w:rPr>
          <w:rFonts w:hint="eastAsia"/>
        </w:rPr>
        <w:t>1986</w:t>
      </w:r>
      <w:r>
        <w:rPr>
          <w:rFonts w:hint="eastAsia"/>
        </w:rPr>
        <w:t>年（当时数字为</w:t>
      </w:r>
      <w:r>
        <w:rPr>
          <w:rFonts w:hint="eastAsia"/>
        </w:rPr>
        <w:t>51%</w:t>
      </w:r>
      <w:r>
        <w:rPr>
          <w:rFonts w:hint="eastAsia"/>
        </w:rPr>
        <w:t>）后，收入差距开始稳步下降。加拿大采取的累进税制和政府的转让支付所产生的再分配效应也有助于改善男女收入上的平衡。妇女税后的收入较男子少</w:t>
      </w:r>
      <w:r>
        <w:rPr>
          <w:rFonts w:hint="eastAsia"/>
        </w:rPr>
        <w:t>33%</w:t>
      </w:r>
      <w:r>
        <w:rPr>
          <w:rFonts w:hint="eastAsia"/>
        </w:rPr>
        <w:t>。</w:t>
      </w:r>
    </w:p>
    <w:p w:rsidR="00000000" w:rsidRDefault="00A67211">
      <w:pPr>
        <w:tabs>
          <w:tab w:val="left" w:pos="600"/>
        </w:tabs>
        <w:spacing w:after="240" w:line="360" w:lineRule="exact"/>
        <w:ind w:left="567" w:hanging="567"/>
        <w:rPr>
          <w:rFonts w:hint="eastAsia"/>
        </w:rPr>
      </w:pPr>
      <w:r>
        <w:rPr>
          <w:rFonts w:hint="eastAsia"/>
        </w:rPr>
        <w:t>23.</w:t>
      </w:r>
      <w:r>
        <w:tab/>
      </w:r>
      <w:r>
        <w:rPr>
          <w:rFonts w:hint="eastAsia"/>
          <w:spacing w:val="2"/>
        </w:rPr>
        <w:t>生活在贫困中的妇女多于生活在贫困中的男子。由于经济独立和福利是与从有偿劳动中获得的收入密切联系在一起的，与男子相比妇女更可能靠低收入生活。有些妇女群体的处境尤其可危；独居的老年妇女中约有</w:t>
      </w:r>
      <w:r>
        <w:rPr>
          <w:rFonts w:hint="eastAsia"/>
          <w:spacing w:val="2"/>
        </w:rPr>
        <w:t>49%</w:t>
      </w:r>
      <w:r>
        <w:rPr>
          <w:rFonts w:hint="eastAsia"/>
          <w:spacing w:val="2"/>
        </w:rPr>
        <w:t>，单亲家庭的母亲中约有</w:t>
      </w:r>
      <w:r>
        <w:rPr>
          <w:rFonts w:hint="eastAsia"/>
          <w:spacing w:val="2"/>
        </w:rPr>
        <w:t>56%</w:t>
      </w:r>
      <w:r>
        <w:rPr>
          <w:rFonts w:hint="eastAsia"/>
          <w:spacing w:val="2"/>
        </w:rPr>
        <w:t>生活在贫困状态中。这直接影响到孩子的幸福，因为</w:t>
      </w:r>
      <w:r>
        <w:rPr>
          <w:rFonts w:hint="eastAsia"/>
          <w:spacing w:val="2"/>
        </w:rPr>
        <w:t>1997</w:t>
      </w:r>
      <w:r>
        <w:rPr>
          <w:rFonts w:hint="eastAsia"/>
          <w:spacing w:val="2"/>
        </w:rPr>
        <w:t>年</w:t>
      </w:r>
      <w:r>
        <w:rPr>
          <w:rFonts w:hint="eastAsia"/>
          <w:spacing w:val="2"/>
        </w:rPr>
        <w:t>在所有生活在贫困状态的儿童中，与单身母亲一起生活的孩子占了</w:t>
      </w:r>
      <w:r>
        <w:rPr>
          <w:rFonts w:hint="eastAsia"/>
          <w:spacing w:val="2"/>
        </w:rPr>
        <w:t>40%</w:t>
      </w:r>
      <w:r>
        <w:rPr>
          <w:rFonts w:hint="eastAsia"/>
          <w:spacing w:val="2"/>
        </w:rPr>
        <w:t>。尽管在老人中低收入的比率仍然很高，但自</w:t>
      </w:r>
      <w:r>
        <w:rPr>
          <w:rFonts w:hint="eastAsia"/>
          <w:spacing w:val="2"/>
        </w:rPr>
        <w:t>80</w:t>
      </w:r>
      <w:r>
        <w:rPr>
          <w:rFonts w:hint="eastAsia"/>
          <w:spacing w:val="2"/>
        </w:rPr>
        <w:t>年代初期以来情况得到了改善，当时将近有</w:t>
      </w:r>
      <w:r>
        <w:rPr>
          <w:rFonts w:hint="eastAsia"/>
          <w:spacing w:val="2"/>
        </w:rPr>
        <w:t>70%</w:t>
      </w:r>
      <w:r>
        <w:rPr>
          <w:rFonts w:hint="eastAsia"/>
          <w:spacing w:val="2"/>
        </w:rPr>
        <w:t>的独居老年妇女收入很低。</w:t>
      </w:r>
    </w:p>
    <w:p w:rsidR="00000000" w:rsidRDefault="00A67211">
      <w:pPr>
        <w:tabs>
          <w:tab w:val="left" w:pos="600"/>
        </w:tabs>
        <w:spacing w:after="240" w:line="360" w:lineRule="exact"/>
        <w:ind w:left="567" w:hanging="567"/>
        <w:rPr>
          <w:rFonts w:hint="eastAsia"/>
        </w:rPr>
      </w:pPr>
      <w:r>
        <w:rPr>
          <w:rFonts w:hint="eastAsia"/>
        </w:rPr>
        <w:t>24.</w:t>
      </w:r>
      <w:r>
        <w:tab/>
      </w:r>
      <w:r>
        <w:rPr>
          <w:rFonts w:hint="eastAsia"/>
        </w:rPr>
        <w:t>1997</w:t>
      </w:r>
      <w:r>
        <w:rPr>
          <w:rFonts w:hint="eastAsia"/>
        </w:rPr>
        <w:t>年，在低于加拿大统计局规定的贫困线的人口中妇女占了</w:t>
      </w:r>
      <w:r>
        <w:rPr>
          <w:rFonts w:hint="eastAsia"/>
        </w:rPr>
        <w:t>54%</w:t>
      </w:r>
      <w:r>
        <w:rPr>
          <w:rFonts w:hint="eastAsia"/>
        </w:rPr>
        <w:t>。那年，有</w:t>
      </w:r>
      <w:r>
        <w:rPr>
          <w:rFonts w:hint="eastAsia"/>
        </w:rPr>
        <w:t>19%</w:t>
      </w:r>
      <w:r>
        <w:rPr>
          <w:rFonts w:hint="eastAsia"/>
        </w:rPr>
        <w:t>的妇女和</w:t>
      </w:r>
      <w:r>
        <w:rPr>
          <w:rFonts w:hint="eastAsia"/>
        </w:rPr>
        <w:t>24%</w:t>
      </w:r>
      <w:r>
        <w:rPr>
          <w:rFonts w:hint="eastAsia"/>
        </w:rPr>
        <w:t>的</w:t>
      </w:r>
      <w:r>
        <w:rPr>
          <w:rFonts w:hint="eastAsia"/>
        </w:rPr>
        <w:t>65</w:t>
      </w:r>
      <w:r>
        <w:rPr>
          <w:rFonts w:hint="eastAsia"/>
        </w:rPr>
        <w:t>岁以上妇女生活在加拿大统计局规定的贫困线以下。</w:t>
      </w:r>
    </w:p>
    <w:p w:rsidR="00000000" w:rsidRDefault="00A67211">
      <w:pPr>
        <w:tabs>
          <w:tab w:val="left" w:pos="600"/>
        </w:tabs>
        <w:spacing w:after="240" w:line="360" w:lineRule="exact"/>
        <w:ind w:left="567" w:hanging="567"/>
        <w:rPr>
          <w:rFonts w:hint="eastAsia"/>
        </w:rPr>
      </w:pPr>
      <w:r>
        <w:rPr>
          <w:rFonts w:hint="eastAsia"/>
        </w:rPr>
        <w:t>25.</w:t>
      </w:r>
      <w:r>
        <w:tab/>
      </w:r>
      <w:r>
        <w:rPr>
          <w:rFonts w:hint="eastAsia"/>
        </w:rPr>
        <w:t>1995</w:t>
      </w:r>
      <w:r>
        <w:rPr>
          <w:rFonts w:hint="eastAsia"/>
        </w:rPr>
        <w:t>年，有</w:t>
      </w:r>
      <w:r>
        <w:rPr>
          <w:rFonts w:hint="eastAsia"/>
        </w:rPr>
        <w:t>37%</w:t>
      </w:r>
      <w:r>
        <w:rPr>
          <w:rFonts w:hint="eastAsia"/>
        </w:rPr>
        <w:t>和</w:t>
      </w:r>
      <w:r>
        <w:rPr>
          <w:rFonts w:hint="eastAsia"/>
        </w:rPr>
        <w:t>43%</w:t>
      </w:r>
      <w:r>
        <w:rPr>
          <w:rFonts w:hint="eastAsia"/>
        </w:rPr>
        <w:t>未居住在保留地的或者说居住在各地区的明显少数群体的妇女和土著妇女生活在低收入的状况下。</w:t>
      </w:r>
      <w:r>
        <w:rPr>
          <w:rFonts w:hint="eastAsia"/>
        </w:rPr>
        <w:t>1997</w:t>
      </w:r>
      <w:r>
        <w:rPr>
          <w:rFonts w:hint="eastAsia"/>
        </w:rPr>
        <w:t>年，女单亲家庭中有</w:t>
      </w:r>
      <w:r>
        <w:rPr>
          <w:rFonts w:hint="eastAsia"/>
        </w:rPr>
        <w:t>56%</w:t>
      </w:r>
      <w:r>
        <w:rPr>
          <w:rFonts w:hint="eastAsia"/>
        </w:rPr>
        <w:t>属于这类情况。</w:t>
      </w:r>
    </w:p>
    <w:p w:rsidR="00000000" w:rsidRDefault="00A67211">
      <w:pPr>
        <w:tabs>
          <w:tab w:val="left" w:pos="600"/>
        </w:tabs>
        <w:spacing w:after="240" w:line="360" w:lineRule="exact"/>
        <w:ind w:left="567" w:hanging="567"/>
        <w:rPr>
          <w:rFonts w:hint="eastAsia"/>
        </w:rPr>
      </w:pPr>
      <w:r>
        <w:rPr>
          <w:rFonts w:hint="eastAsia"/>
        </w:rPr>
        <w:t>26.</w:t>
      </w:r>
      <w:r>
        <w:tab/>
      </w:r>
      <w:r>
        <w:rPr>
          <w:rFonts w:hint="eastAsia"/>
        </w:rPr>
        <w:t>许多社会政策方案在分配救济金时往往以家庭作为管理的基本单位。然而，在过去的</w:t>
      </w:r>
      <w:r>
        <w:rPr>
          <w:rFonts w:hint="eastAsia"/>
        </w:rPr>
        <w:t>20</w:t>
      </w:r>
      <w:r>
        <w:rPr>
          <w:rFonts w:hint="eastAsia"/>
        </w:rPr>
        <w:t>年中加拿大的家庭生活在组织上发生了重大变化。这对决策者制定计划提出了挑战，计划承认无偿劳动的普遍性质，鼓励经济独立和两性平等，它们与广泛的国家目标和社会目标相兼容。</w:t>
      </w:r>
    </w:p>
    <w:p w:rsidR="00000000" w:rsidRDefault="00A67211">
      <w:pPr>
        <w:tabs>
          <w:tab w:val="left" w:pos="600"/>
        </w:tabs>
        <w:spacing w:after="240" w:line="360" w:lineRule="exact"/>
        <w:ind w:left="567" w:hanging="567"/>
        <w:rPr>
          <w:rFonts w:hint="eastAsia"/>
        </w:rPr>
      </w:pPr>
      <w:r>
        <w:rPr>
          <w:rFonts w:hint="eastAsia"/>
        </w:rPr>
        <w:t>27.</w:t>
      </w:r>
      <w:r>
        <w:tab/>
      </w:r>
      <w:r>
        <w:rPr>
          <w:rFonts w:hint="eastAsia"/>
        </w:rPr>
        <w:t>在加拿大，家庭形式正变得更加多样化，过独身生活的人日益增多。促成家庭安排多样性的因素有很多。例如，结婚率下降，还有晚婚等。同时，自</w:t>
      </w:r>
      <w:r>
        <w:rPr>
          <w:rFonts w:hint="eastAsia"/>
        </w:rPr>
        <w:t>60</w:t>
      </w:r>
      <w:r>
        <w:rPr>
          <w:rFonts w:hint="eastAsia"/>
        </w:rPr>
        <w:t>年代末以来离婚率却在急剧上升，这在很大程度上是因为</w:t>
      </w:r>
      <w:r>
        <w:rPr>
          <w:rFonts w:hint="eastAsia"/>
        </w:rPr>
        <w:t>1968</w:t>
      </w:r>
      <w:r>
        <w:rPr>
          <w:rFonts w:hint="eastAsia"/>
        </w:rPr>
        <w:t>年的立法放宽了对离婚的限制。离婚率上升，私生子增加，这些趋势对单亲家</w:t>
      </w:r>
      <w:r>
        <w:rPr>
          <w:rFonts w:hint="eastAsia"/>
        </w:rPr>
        <w:t>庭数量的增加起到了推波助澜的作用。</w:t>
      </w:r>
      <w:r>
        <w:rPr>
          <w:rFonts w:hint="eastAsia"/>
        </w:rPr>
        <w:t>1996</w:t>
      </w:r>
      <w:r>
        <w:rPr>
          <w:rFonts w:hint="eastAsia"/>
        </w:rPr>
        <w:t>年，只有母亲或父亲的家庭（</w:t>
      </w:r>
      <w:r>
        <w:rPr>
          <w:rFonts w:hint="eastAsia"/>
        </w:rPr>
        <w:t>80%</w:t>
      </w:r>
      <w:r>
        <w:rPr>
          <w:rFonts w:hint="eastAsia"/>
        </w:rPr>
        <w:t>以上只有母亲）几乎占了加拿大家庭总数的六分之一，而在</w:t>
      </w:r>
      <w:r>
        <w:rPr>
          <w:rFonts w:hint="eastAsia"/>
        </w:rPr>
        <w:t>1981</w:t>
      </w:r>
      <w:r>
        <w:rPr>
          <w:rFonts w:hint="eastAsia"/>
        </w:rPr>
        <w:t>年时只占十分之一。</w:t>
      </w:r>
    </w:p>
    <w:p w:rsidR="00000000" w:rsidRDefault="00A67211">
      <w:pPr>
        <w:tabs>
          <w:tab w:val="left" w:pos="600"/>
        </w:tabs>
        <w:spacing w:after="240" w:line="360" w:lineRule="exact"/>
        <w:ind w:left="567" w:hanging="567"/>
        <w:rPr>
          <w:rFonts w:hint="eastAsia"/>
        </w:rPr>
      </w:pPr>
      <w:r>
        <w:rPr>
          <w:rFonts w:hint="eastAsia"/>
        </w:rPr>
        <w:t>28.</w:t>
      </w:r>
      <w:r>
        <w:tab/>
      </w:r>
      <w:r>
        <w:rPr>
          <w:rFonts w:hint="eastAsia"/>
        </w:rPr>
        <w:t>加拿大人对婚姻的态度正在发生变化，这一点也反映在普通法上的同居关系越来越受人欢迎。在过去的</w:t>
      </w:r>
      <w:r>
        <w:rPr>
          <w:rFonts w:hint="eastAsia"/>
        </w:rPr>
        <w:t>15</w:t>
      </w:r>
      <w:r>
        <w:rPr>
          <w:rFonts w:hint="eastAsia"/>
        </w:rPr>
        <w:t>年里，同居家庭的数量增加了一倍，由</w:t>
      </w:r>
      <w:r>
        <w:rPr>
          <w:rFonts w:hint="eastAsia"/>
        </w:rPr>
        <w:t>6%</w:t>
      </w:r>
      <w:r>
        <w:rPr>
          <w:rFonts w:hint="eastAsia"/>
        </w:rPr>
        <w:t>上升到</w:t>
      </w:r>
      <w:r>
        <w:rPr>
          <w:rFonts w:hint="eastAsia"/>
        </w:rPr>
        <w:t>12%</w:t>
      </w:r>
      <w:r>
        <w:rPr>
          <w:rFonts w:hint="eastAsia"/>
        </w:rPr>
        <w:t>。同性关系也日益得到承认。在《加拿大权利与自由宪章》的平等条款中提出的成功挑战导致了对同性配偶家庭的日益认可。这促使加拿大政府和雇主重新审议了涉及享受社会福利和职工福利的家庭状况和资格的政策。</w:t>
      </w:r>
    </w:p>
    <w:p w:rsidR="00000000" w:rsidRDefault="00A67211">
      <w:pPr>
        <w:tabs>
          <w:tab w:val="left" w:pos="600"/>
        </w:tabs>
        <w:spacing w:after="240" w:line="360" w:lineRule="exact"/>
        <w:ind w:left="567" w:hanging="567"/>
        <w:rPr>
          <w:rFonts w:hint="eastAsia"/>
        </w:rPr>
      </w:pPr>
      <w:r>
        <w:rPr>
          <w:rFonts w:hint="eastAsia"/>
        </w:rPr>
        <w:t>29.</w:t>
      </w:r>
      <w:r>
        <w:tab/>
      </w:r>
      <w:r>
        <w:rPr>
          <w:rFonts w:hint="eastAsia"/>
        </w:rPr>
        <w:t>随着</w:t>
      </w:r>
      <w:r>
        <w:rPr>
          <w:rFonts w:hint="eastAsia"/>
        </w:rPr>
        <w:t>妇女越来越多地参加有偿劳动，双收入家庭在加拿大已成了一种普遍现象。在夫妻两人组成的家庭中俩人都从事有偿劳动的占</w:t>
      </w:r>
      <w:r>
        <w:rPr>
          <w:rFonts w:hint="eastAsia"/>
        </w:rPr>
        <w:t>61</w:t>
      </w:r>
      <w:r>
        <w:rPr>
          <w:rFonts w:hint="eastAsia"/>
        </w:rPr>
        <w:t>％。在一半的双收入家庭中，夫妻俩人都从事全日制工作。经过</w:t>
      </w:r>
      <w:r>
        <w:rPr>
          <w:rFonts w:hint="eastAsia"/>
        </w:rPr>
        <w:t>20</w:t>
      </w:r>
      <w:r>
        <w:rPr>
          <w:rFonts w:hint="eastAsia"/>
        </w:rPr>
        <w:t>年的发展，到</w:t>
      </w:r>
      <w:r>
        <w:rPr>
          <w:rFonts w:hint="eastAsia"/>
        </w:rPr>
        <w:t>90</w:t>
      </w:r>
      <w:r>
        <w:rPr>
          <w:rFonts w:hint="eastAsia"/>
        </w:rPr>
        <w:t>年代，双职工家庭所占的比例相对稳定。然而，俩人均无收入的家庭比例却在逐渐增加，这反映了这部分人口年龄的老化和提前从有偿劳动中退休的趋向。在越来越多的家庭中，妇女成了唯一的收入来源。这助长了双职工家庭与单职工家庭之间的收入差距日益扩大，因为在从事有偿劳动的人中妇女通常比男子挣得少。</w:t>
      </w:r>
    </w:p>
    <w:p w:rsidR="00000000" w:rsidRDefault="00A67211">
      <w:pPr>
        <w:tabs>
          <w:tab w:val="left" w:pos="600"/>
        </w:tabs>
        <w:spacing w:after="240" w:line="360" w:lineRule="exact"/>
        <w:ind w:left="567" w:hanging="567"/>
        <w:rPr>
          <w:rFonts w:hint="eastAsia"/>
        </w:rPr>
      </w:pPr>
      <w:r>
        <w:rPr>
          <w:rFonts w:hint="eastAsia"/>
        </w:rPr>
        <w:t>30.</w:t>
      </w:r>
      <w:r>
        <w:tab/>
      </w:r>
      <w:r>
        <w:rPr>
          <w:rFonts w:hint="eastAsia"/>
        </w:rPr>
        <w:t>加拿大儿童大多数生活在父母都有工</w:t>
      </w:r>
      <w:r>
        <w:rPr>
          <w:rFonts w:hint="eastAsia"/>
        </w:rPr>
        <w:t>作的双亲家庭中。</w:t>
      </w:r>
      <w:r>
        <w:rPr>
          <w:rFonts w:hint="eastAsia"/>
        </w:rPr>
        <w:t>1996</w:t>
      </w:r>
      <w:r>
        <w:rPr>
          <w:rFonts w:hint="eastAsia"/>
        </w:rPr>
        <w:t>年，生活在双亲家庭的</w:t>
      </w:r>
      <w:r>
        <w:rPr>
          <w:rFonts w:hint="eastAsia"/>
        </w:rPr>
        <w:t>15</w:t>
      </w:r>
      <w:r>
        <w:rPr>
          <w:rFonts w:hint="eastAsia"/>
        </w:rPr>
        <w:t>岁以下儿童有</w:t>
      </w:r>
      <w:r>
        <w:rPr>
          <w:rFonts w:hint="eastAsia"/>
        </w:rPr>
        <w:t>480</w:t>
      </w:r>
      <w:r>
        <w:rPr>
          <w:rFonts w:hint="eastAsia"/>
        </w:rPr>
        <w:t>万。有</w:t>
      </w:r>
      <w:r>
        <w:rPr>
          <w:rFonts w:hint="eastAsia"/>
        </w:rPr>
        <w:t>60%</w:t>
      </w:r>
      <w:r>
        <w:rPr>
          <w:rFonts w:hint="eastAsia"/>
        </w:rPr>
        <w:t>的儿童其父母都在工作，而在</w:t>
      </w:r>
      <w:r>
        <w:rPr>
          <w:rFonts w:hint="eastAsia"/>
        </w:rPr>
        <w:t>1981</w:t>
      </w:r>
      <w:r>
        <w:rPr>
          <w:rFonts w:hint="eastAsia"/>
        </w:rPr>
        <w:t>年和</w:t>
      </w:r>
      <w:r>
        <w:rPr>
          <w:rFonts w:hint="eastAsia"/>
        </w:rPr>
        <w:t>1991</w:t>
      </w:r>
      <w:r>
        <w:rPr>
          <w:rFonts w:hint="eastAsia"/>
        </w:rPr>
        <w:t>年则分别为</w:t>
      </w:r>
      <w:r>
        <w:rPr>
          <w:rFonts w:hint="eastAsia"/>
        </w:rPr>
        <w:t>43%</w:t>
      </w:r>
      <w:r>
        <w:rPr>
          <w:rFonts w:hint="eastAsia"/>
        </w:rPr>
        <w:t>和</w:t>
      </w:r>
      <w:r>
        <w:rPr>
          <w:rFonts w:hint="eastAsia"/>
        </w:rPr>
        <w:t>58%</w:t>
      </w:r>
      <w:r>
        <w:rPr>
          <w:rFonts w:hint="eastAsia"/>
        </w:rPr>
        <w:t>。</w:t>
      </w:r>
    </w:p>
    <w:p w:rsidR="00000000" w:rsidRDefault="00A67211">
      <w:pPr>
        <w:tabs>
          <w:tab w:val="left" w:pos="600"/>
        </w:tabs>
        <w:spacing w:after="240" w:line="360" w:lineRule="exact"/>
        <w:ind w:left="567" w:hanging="567"/>
        <w:rPr>
          <w:rFonts w:hint="eastAsia"/>
        </w:rPr>
      </w:pPr>
      <w:r>
        <w:rPr>
          <w:rFonts w:hint="eastAsia"/>
        </w:rPr>
        <w:t>31.</w:t>
      </w:r>
      <w:r>
        <w:tab/>
      </w:r>
      <w:r>
        <w:rPr>
          <w:rFonts w:hint="eastAsia"/>
        </w:rPr>
        <w:t>1996</w:t>
      </w:r>
      <w:r>
        <w:rPr>
          <w:rFonts w:hint="eastAsia"/>
        </w:rPr>
        <w:t>年的人口普查显示，</w:t>
      </w:r>
      <w:r>
        <w:rPr>
          <w:rFonts w:hint="eastAsia"/>
        </w:rPr>
        <w:t>6</w:t>
      </w:r>
      <w:r>
        <w:rPr>
          <w:rFonts w:hint="eastAsia"/>
        </w:rPr>
        <w:t>岁以下的学龄前儿童的趋势类似于所有</w:t>
      </w:r>
      <w:r>
        <w:rPr>
          <w:rFonts w:hint="eastAsia"/>
        </w:rPr>
        <w:t>15</w:t>
      </w:r>
      <w:r>
        <w:rPr>
          <w:rFonts w:hint="eastAsia"/>
        </w:rPr>
        <w:t>岁以下儿童的趋势。父母都从事有偿劳动的学龄前儿童所占的比例在过去</w:t>
      </w:r>
      <w:r>
        <w:rPr>
          <w:rFonts w:hint="eastAsia"/>
        </w:rPr>
        <w:t>15</w:t>
      </w:r>
      <w:r>
        <w:rPr>
          <w:rFonts w:hint="eastAsia"/>
        </w:rPr>
        <w:t>年中也有增加。</w:t>
      </w:r>
      <w:r>
        <w:rPr>
          <w:rFonts w:hint="eastAsia"/>
        </w:rPr>
        <w:t>1996</w:t>
      </w:r>
      <w:r>
        <w:rPr>
          <w:rFonts w:hint="eastAsia"/>
        </w:rPr>
        <w:t>年，这些学龄前儿童中有</w:t>
      </w:r>
      <w:r>
        <w:rPr>
          <w:rFonts w:hint="eastAsia"/>
        </w:rPr>
        <w:t>56%</w:t>
      </w:r>
      <w:r>
        <w:rPr>
          <w:rFonts w:hint="eastAsia"/>
        </w:rPr>
        <w:t>其父母都在工作，相比之下</w:t>
      </w:r>
      <w:r>
        <w:rPr>
          <w:rFonts w:hint="eastAsia"/>
        </w:rPr>
        <w:t>1981</w:t>
      </w:r>
      <w:r>
        <w:rPr>
          <w:rFonts w:hint="eastAsia"/>
        </w:rPr>
        <w:t>年为</w:t>
      </w:r>
      <w:r>
        <w:rPr>
          <w:rFonts w:hint="eastAsia"/>
        </w:rPr>
        <w:t>38%</w:t>
      </w:r>
      <w:r>
        <w:rPr>
          <w:rFonts w:hint="eastAsia"/>
        </w:rPr>
        <w:t>，</w:t>
      </w:r>
      <w:r>
        <w:rPr>
          <w:rFonts w:hint="eastAsia"/>
        </w:rPr>
        <w:t>1991</w:t>
      </w:r>
      <w:r>
        <w:rPr>
          <w:rFonts w:hint="eastAsia"/>
        </w:rPr>
        <w:t>年为</w:t>
      </w:r>
      <w:r>
        <w:rPr>
          <w:rFonts w:hint="eastAsia"/>
        </w:rPr>
        <w:t>52%</w:t>
      </w:r>
      <w:r>
        <w:rPr>
          <w:rFonts w:hint="eastAsia"/>
        </w:rPr>
        <w:t>。在女单亲家庭中靠母亲从事有偿劳动生活的学龄前儿童的比例在过去</w:t>
      </w:r>
      <w:r>
        <w:rPr>
          <w:rFonts w:hint="eastAsia"/>
        </w:rPr>
        <w:t>15</w:t>
      </w:r>
      <w:r>
        <w:rPr>
          <w:rFonts w:hint="eastAsia"/>
        </w:rPr>
        <w:t>年里略有下降。</w:t>
      </w:r>
      <w:r>
        <w:rPr>
          <w:rFonts w:hint="eastAsia"/>
        </w:rPr>
        <w:t>1996</w:t>
      </w:r>
      <w:r>
        <w:rPr>
          <w:rFonts w:hint="eastAsia"/>
        </w:rPr>
        <w:t>年，在这些儿童中只</w:t>
      </w:r>
      <w:r>
        <w:rPr>
          <w:rFonts w:hint="eastAsia"/>
        </w:rPr>
        <w:t>有</w:t>
      </w:r>
      <w:r>
        <w:rPr>
          <w:rFonts w:hint="eastAsia"/>
        </w:rPr>
        <w:t>38%</w:t>
      </w:r>
      <w:r>
        <w:rPr>
          <w:rFonts w:hint="eastAsia"/>
        </w:rPr>
        <w:t>其单身母亲有工作，相比之下</w:t>
      </w:r>
      <w:r>
        <w:rPr>
          <w:rFonts w:hint="eastAsia"/>
        </w:rPr>
        <w:t>1981</w:t>
      </w:r>
      <w:r>
        <w:rPr>
          <w:rFonts w:hint="eastAsia"/>
        </w:rPr>
        <w:t>年为</w:t>
      </w:r>
      <w:r>
        <w:rPr>
          <w:rFonts w:hint="eastAsia"/>
        </w:rPr>
        <w:t>41%</w:t>
      </w:r>
      <w:r>
        <w:rPr>
          <w:rFonts w:hint="eastAsia"/>
        </w:rPr>
        <w:t>。</w:t>
      </w:r>
    </w:p>
    <w:p w:rsidR="00000000" w:rsidRDefault="00A67211">
      <w:pPr>
        <w:tabs>
          <w:tab w:val="left" w:pos="600"/>
        </w:tabs>
        <w:spacing w:after="240" w:line="360" w:lineRule="exact"/>
        <w:ind w:left="567" w:hanging="567"/>
        <w:rPr>
          <w:rFonts w:hint="eastAsia"/>
        </w:rPr>
      </w:pPr>
      <w:r>
        <w:rPr>
          <w:rFonts w:hint="eastAsia"/>
        </w:rPr>
        <w:t>32.</w:t>
      </w:r>
      <w:r>
        <w:tab/>
      </w:r>
      <w:r>
        <w:rPr>
          <w:rFonts w:hint="eastAsia"/>
        </w:rPr>
        <w:t>1996</w:t>
      </w:r>
      <w:r>
        <w:rPr>
          <w:rFonts w:hint="eastAsia"/>
        </w:rPr>
        <w:t>年的人口普查还显示，单亲家庭中的母亲只有</w:t>
      </w:r>
      <w:r>
        <w:rPr>
          <w:rFonts w:hint="eastAsia"/>
        </w:rPr>
        <w:t>35%</w:t>
      </w:r>
      <w:r>
        <w:rPr>
          <w:rFonts w:hint="eastAsia"/>
        </w:rPr>
        <w:t>完成了中学后教育，获得了证书或学位。相比之下在有伴侣的妇女中约为</w:t>
      </w:r>
      <w:r>
        <w:rPr>
          <w:rFonts w:hint="eastAsia"/>
        </w:rPr>
        <w:t>53%</w:t>
      </w:r>
      <w:r>
        <w:rPr>
          <w:rFonts w:hint="eastAsia"/>
        </w:rPr>
        <w:t>。</w:t>
      </w:r>
    </w:p>
    <w:p w:rsidR="00000000" w:rsidRDefault="00A67211">
      <w:pPr>
        <w:tabs>
          <w:tab w:val="left" w:pos="600"/>
        </w:tabs>
        <w:spacing w:after="240" w:line="360" w:lineRule="exact"/>
        <w:ind w:left="567" w:hanging="567"/>
        <w:rPr>
          <w:rFonts w:hint="eastAsia"/>
        </w:rPr>
      </w:pPr>
      <w:r>
        <w:rPr>
          <w:rFonts w:hint="eastAsia"/>
        </w:rPr>
        <w:t>33.</w:t>
      </w:r>
      <w:r>
        <w:tab/>
      </w:r>
      <w:r>
        <w:rPr>
          <w:rFonts w:hint="eastAsia"/>
        </w:rPr>
        <w:t>同时，自</w:t>
      </w:r>
      <w:r>
        <w:rPr>
          <w:rFonts w:hint="eastAsia"/>
        </w:rPr>
        <w:t>1976</w:t>
      </w:r>
      <w:r>
        <w:rPr>
          <w:rFonts w:hint="eastAsia"/>
        </w:rPr>
        <w:t>年以来，一方呆在家里料理家务和照管子女的双亲家庭数量急遽减少。其结果是，</w:t>
      </w:r>
      <w:r>
        <w:rPr>
          <w:rFonts w:hint="eastAsia"/>
        </w:rPr>
        <w:t>1997</w:t>
      </w:r>
      <w:r>
        <w:rPr>
          <w:rFonts w:hint="eastAsia"/>
        </w:rPr>
        <w:t>年，在有</w:t>
      </w:r>
      <w:r>
        <w:rPr>
          <w:rFonts w:hint="eastAsia"/>
        </w:rPr>
        <w:t>16</w:t>
      </w:r>
      <w:r>
        <w:rPr>
          <w:rFonts w:hint="eastAsia"/>
        </w:rPr>
        <w:t>岁以下子女的家庭中，只有五分之一的家庭其父母有一方呆在家中，而在</w:t>
      </w:r>
      <w:r>
        <w:rPr>
          <w:rFonts w:hint="eastAsia"/>
        </w:rPr>
        <w:t>1976</w:t>
      </w:r>
      <w:r>
        <w:rPr>
          <w:rFonts w:hint="eastAsia"/>
        </w:rPr>
        <w:t>年有一半家庭属于这种情况。父亲呆在家里照管子女的家庭的比例仍然接近</w:t>
      </w:r>
      <w:r>
        <w:rPr>
          <w:rFonts w:hint="eastAsia"/>
        </w:rPr>
        <w:t>1%</w:t>
      </w:r>
      <w:r>
        <w:rPr>
          <w:rFonts w:hint="eastAsia"/>
        </w:rPr>
        <w:t>。</w:t>
      </w:r>
    </w:p>
    <w:p w:rsidR="00000000" w:rsidRDefault="00A67211">
      <w:pPr>
        <w:tabs>
          <w:tab w:val="left" w:pos="600"/>
        </w:tabs>
        <w:spacing w:after="240" w:line="360" w:lineRule="exact"/>
        <w:ind w:left="567" w:hanging="567"/>
        <w:rPr>
          <w:rFonts w:hint="eastAsia"/>
        </w:rPr>
      </w:pPr>
      <w:r>
        <w:rPr>
          <w:rFonts w:hint="eastAsia"/>
        </w:rPr>
        <w:t>34.</w:t>
      </w:r>
      <w:r>
        <w:tab/>
      </w:r>
      <w:r>
        <w:rPr>
          <w:rFonts w:hint="eastAsia"/>
        </w:rPr>
        <w:t>教育对妇女平等起着关键作用。它对妇女就业和妇女经济</w:t>
      </w:r>
      <w:r>
        <w:rPr>
          <w:rFonts w:hint="eastAsia"/>
        </w:rPr>
        <w:t>独立有着深刻影响。在加拿大和别处就业性质正在发生变化，这要求加拿大人作好充分准备，适应职业变化，在有生之年能从事多种职业。同时，在加拿大知识经济和知识社会的出现使得妇女接受教育和培训显得更加必要，因为科技领域成了增长的关键因素。然而，妇女很少参加雇主主办的培训。在与工作有关的培训中，妇女与男子的参与率基本相同，但妇女接受培训的时间要少于男子。</w:t>
      </w:r>
    </w:p>
    <w:p w:rsidR="00000000" w:rsidRDefault="00A67211">
      <w:pPr>
        <w:tabs>
          <w:tab w:val="left" w:pos="600"/>
        </w:tabs>
        <w:spacing w:after="240" w:line="360" w:lineRule="exact"/>
        <w:ind w:left="567" w:hanging="567"/>
        <w:rPr>
          <w:rFonts w:hint="eastAsia"/>
        </w:rPr>
      </w:pPr>
      <w:r>
        <w:rPr>
          <w:rFonts w:hint="eastAsia"/>
        </w:rPr>
        <w:t>35.</w:t>
      </w:r>
      <w:r>
        <w:tab/>
      </w:r>
      <w:r>
        <w:rPr>
          <w:rFonts w:hint="eastAsia"/>
        </w:rPr>
        <w:t>总的说来，接受高等教育的人数有了增加。例如，</w:t>
      </w:r>
      <w:r>
        <w:rPr>
          <w:rFonts w:hint="eastAsia"/>
        </w:rPr>
        <w:t>1996</w:t>
      </w:r>
      <w:r>
        <w:rPr>
          <w:rFonts w:hint="eastAsia"/>
        </w:rPr>
        <w:t>年，在</w:t>
      </w:r>
      <w:r>
        <w:rPr>
          <w:rFonts w:hint="eastAsia"/>
        </w:rPr>
        <w:t>15</w:t>
      </w:r>
      <w:r>
        <w:rPr>
          <w:rFonts w:hint="eastAsia"/>
        </w:rPr>
        <w:t>岁以上的女性中大学毕业的占</w:t>
      </w:r>
      <w:r>
        <w:rPr>
          <w:rFonts w:hint="eastAsia"/>
        </w:rPr>
        <w:t>12%</w:t>
      </w:r>
      <w:r>
        <w:rPr>
          <w:rFonts w:hint="eastAsia"/>
        </w:rPr>
        <w:t>，而男性为</w:t>
      </w:r>
      <w:r>
        <w:rPr>
          <w:rFonts w:hint="eastAsia"/>
        </w:rPr>
        <w:t>14%</w:t>
      </w:r>
      <w:r>
        <w:rPr>
          <w:rFonts w:hint="eastAsia"/>
        </w:rPr>
        <w:t>，相比之下</w:t>
      </w:r>
      <w:r>
        <w:rPr>
          <w:rFonts w:hint="eastAsia"/>
        </w:rPr>
        <w:t>1971</w:t>
      </w:r>
      <w:r>
        <w:rPr>
          <w:rFonts w:hint="eastAsia"/>
        </w:rPr>
        <w:t>年分别只有</w:t>
      </w:r>
      <w:r>
        <w:rPr>
          <w:rFonts w:hint="eastAsia"/>
        </w:rPr>
        <w:t>3%</w:t>
      </w:r>
      <w:r>
        <w:rPr>
          <w:rFonts w:hint="eastAsia"/>
        </w:rPr>
        <w:t>的女性和</w:t>
      </w:r>
      <w:r>
        <w:rPr>
          <w:rFonts w:hint="eastAsia"/>
        </w:rPr>
        <w:t>7%</w:t>
      </w:r>
      <w:r>
        <w:rPr>
          <w:rFonts w:hint="eastAsia"/>
        </w:rPr>
        <w:t>的男</w:t>
      </w:r>
      <w:r>
        <w:rPr>
          <w:rFonts w:hint="eastAsia"/>
        </w:rPr>
        <w:t>性有大学学位。目前差距在不断缩小，当前在加拿大大学中女大学生略占多数。截止到</w:t>
      </w:r>
      <w:r>
        <w:rPr>
          <w:rFonts w:hint="eastAsia"/>
        </w:rPr>
        <w:t>1998</w:t>
      </w:r>
      <w:r>
        <w:rPr>
          <w:rFonts w:hint="eastAsia"/>
        </w:rPr>
        <w:t>年，从中学后教育机构毕业的女性要多于男性。</w:t>
      </w:r>
    </w:p>
    <w:p w:rsidR="00000000" w:rsidRDefault="00A67211">
      <w:pPr>
        <w:tabs>
          <w:tab w:val="left" w:pos="600"/>
        </w:tabs>
        <w:spacing w:after="240" w:line="360" w:lineRule="exact"/>
        <w:ind w:left="567" w:hanging="567"/>
        <w:rPr>
          <w:rFonts w:hint="eastAsia"/>
        </w:rPr>
      </w:pPr>
      <w:r>
        <w:rPr>
          <w:rFonts w:hint="eastAsia"/>
        </w:rPr>
        <w:t>36.</w:t>
      </w:r>
      <w:r>
        <w:tab/>
      </w:r>
      <w:r>
        <w:rPr>
          <w:rFonts w:hint="eastAsia"/>
        </w:rPr>
        <w:t>在</w:t>
      </w:r>
      <w:r>
        <w:rPr>
          <w:rFonts w:hint="eastAsia"/>
        </w:rPr>
        <w:t>1997</w:t>
      </w:r>
      <w:r>
        <w:rPr>
          <w:rFonts w:hint="eastAsia"/>
        </w:rPr>
        <w:t>－</w:t>
      </w:r>
      <w:r>
        <w:rPr>
          <w:rFonts w:hint="eastAsia"/>
        </w:rPr>
        <w:t>1998</w:t>
      </w:r>
      <w:r>
        <w:rPr>
          <w:rFonts w:hint="eastAsia"/>
        </w:rPr>
        <w:t>年，攻读数学和理科的女大学生约占</w:t>
      </w:r>
      <w:r>
        <w:rPr>
          <w:rFonts w:hint="eastAsia"/>
        </w:rPr>
        <w:t>29%</w:t>
      </w:r>
      <w:r>
        <w:rPr>
          <w:rFonts w:hint="eastAsia"/>
        </w:rPr>
        <w:t>，学习工程和应用科学的约占</w:t>
      </w:r>
      <w:r>
        <w:rPr>
          <w:rFonts w:hint="eastAsia"/>
        </w:rPr>
        <w:t>22%</w:t>
      </w:r>
      <w:r>
        <w:rPr>
          <w:rFonts w:hint="eastAsia"/>
        </w:rPr>
        <w:t>，工程和应用科学是知识经济和知识社会的关键增长领域。女性参加博士生课程及担任学院和大学教员的仍为数不多。土著妇女中接受过高等教育的比率依然低于非土著妇女。</w:t>
      </w:r>
    </w:p>
    <w:p w:rsidR="00000000" w:rsidRDefault="00A67211">
      <w:pPr>
        <w:tabs>
          <w:tab w:val="left" w:pos="600"/>
        </w:tabs>
        <w:spacing w:after="240" w:line="360" w:lineRule="exact"/>
        <w:ind w:left="567" w:hanging="567"/>
        <w:rPr>
          <w:rFonts w:hint="eastAsia"/>
        </w:rPr>
      </w:pPr>
      <w:r>
        <w:rPr>
          <w:rFonts w:hint="eastAsia"/>
        </w:rPr>
        <w:t>37.</w:t>
      </w:r>
      <w:r>
        <w:tab/>
      </w:r>
      <w:r>
        <w:rPr>
          <w:rFonts w:hint="eastAsia"/>
        </w:rPr>
        <w:t>尽管加拿大妇女的预期寿命要长于男子（长出</w:t>
      </w:r>
      <w:r>
        <w:rPr>
          <w:rFonts w:hint="eastAsia"/>
        </w:rPr>
        <w:t>6</w:t>
      </w:r>
      <w:r>
        <w:rPr>
          <w:rFonts w:hint="eastAsia"/>
        </w:rPr>
        <w:t>年），但在多出的这些年里陪伴她们的或许是孤独、疾病或丧失行为能力。心脏病是造成加</w:t>
      </w:r>
      <w:r>
        <w:rPr>
          <w:rFonts w:hint="eastAsia"/>
        </w:rPr>
        <w:t>拿大妇女死亡的主要原因。尽管在加拿大妇女中乳腺癌是最常见的疾病，但肺癌是造成妇女死亡的首要原因。</w:t>
      </w:r>
    </w:p>
    <w:p w:rsidR="00000000" w:rsidRDefault="00A67211">
      <w:pPr>
        <w:tabs>
          <w:tab w:val="left" w:pos="600"/>
        </w:tabs>
        <w:spacing w:after="240" w:line="360" w:lineRule="exact"/>
        <w:ind w:left="567" w:hanging="567"/>
        <w:rPr>
          <w:rFonts w:hint="eastAsia"/>
        </w:rPr>
      </w:pPr>
      <w:r>
        <w:rPr>
          <w:rFonts w:hint="eastAsia"/>
        </w:rPr>
        <w:t>38.</w:t>
      </w:r>
      <w:r>
        <w:tab/>
      </w:r>
      <w:r>
        <w:rPr>
          <w:rFonts w:hint="eastAsia"/>
        </w:rPr>
        <w:t>在加拿大过去的</w:t>
      </w:r>
      <w:r>
        <w:rPr>
          <w:rFonts w:hint="eastAsia"/>
        </w:rPr>
        <w:t>10</w:t>
      </w:r>
      <w:r>
        <w:rPr>
          <w:rFonts w:hint="eastAsia"/>
        </w:rPr>
        <w:t>年中，妇女在参与政治、经济和社会决策的数量和影响方面有了进步。同时，她们居于决策岗位的人数仍然不多。例如，</w:t>
      </w:r>
      <w:r>
        <w:rPr>
          <w:rFonts w:hint="eastAsia"/>
        </w:rPr>
        <w:t>1997</w:t>
      </w:r>
      <w:r>
        <w:rPr>
          <w:rFonts w:hint="eastAsia"/>
        </w:rPr>
        <w:t>年联邦大选后，当选加拿大众议院议员的妇女人数是加拿大有史以来最多的，但只占议员总数的</w:t>
      </w:r>
      <w:r>
        <w:rPr>
          <w:rFonts w:hint="eastAsia"/>
        </w:rPr>
        <w:t>20%</w:t>
      </w:r>
      <w:r>
        <w:rPr>
          <w:rFonts w:hint="eastAsia"/>
        </w:rPr>
        <w:t>。相比之下，在省一级立法机构中妇女只占总代表数的</w:t>
      </w:r>
      <w:r>
        <w:rPr>
          <w:rFonts w:hint="eastAsia"/>
        </w:rPr>
        <w:t>18.4%</w:t>
      </w:r>
      <w:r>
        <w:rPr>
          <w:rFonts w:hint="eastAsia"/>
        </w:rPr>
        <w:t>。</w:t>
      </w:r>
    </w:p>
    <w:p w:rsidR="00000000" w:rsidRDefault="00A67211">
      <w:pPr>
        <w:tabs>
          <w:tab w:val="left" w:pos="600"/>
        </w:tabs>
        <w:spacing w:after="240" w:line="360" w:lineRule="exact"/>
        <w:ind w:left="567" w:hanging="567"/>
        <w:rPr>
          <w:rFonts w:hint="eastAsia"/>
        </w:rPr>
      </w:pPr>
      <w:r>
        <w:rPr>
          <w:rFonts w:hint="eastAsia"/>
        </w:rPr>
        <w:t>39.</w:t>
      </w:r>
      <w:r>
        <w:tab/>
      </w:r>
      <w:r>
        <w:rPr>
          <w:rFonts w:hint="eastAsia"/>
        </w:rPr>
        <w:t>加拿大统计局</w:t>
      </w:r>
      <w:r>
        <w:rPr>
          <w:rFonts w:hint="eastAsia"/>
        </w:rPr>
        <w:t>1993</w:t>
      </w:r>
      <w:r>
        <w:rPr>
          <w:rFonts w:hint="eastAsia"/>
        </w:rPr>
        <w:t>年开展的“对妇女暴力行为调查”显示，加拿大妇女中有</w:t>
      </w:r>
      <w:r>
        <w:rPr>
          <w:rFonts w:hint="eastAsia"/>
        </w:rPr>
        <w:t>51%</w:t>
      </w:r>
      <w:r>
        <w:rPr>
          <w:rFonts w:hint="eastAsia"/>
        </w:rPr>
        <w:t>自</w:t>
      </w:r>
      <w:r>
        <w:rPr>
          <w:rFonts w:hint="eastAsia"/>
        </w:rPr>
        <w:t>16</w:t>
      </w:r>
      <w:r>
        <w:rPr>
          <w:rFonts w:hint="eastAsia"/>
        </w:rPr>
        <w:t>岁以来至少遭受过一次身体暴力或性</w:t>
      </w:r>
      <w:r>
        <w:rPr>
          <w:rFonts w:hint="eastAsia"/>
        </w:rPr>
        <w:t>暴力。结婚的或过同居生活的妇女有</w:t>
      </w:r>
      <w:r>
        <w:rPr>
          <w:rFonts w:hint="eastAsia"/>
        </w:rPr>
        <w:t>29%</w:t>
      </w:r>
      <w:r>
        <w:rPr>
          <w:rFonts w:hint="eastAsia"/>
        </w:rPr>
        <w:t>在与其伴侣相处的某个时候受到过伴侣的人身伤害或性攻击。在报告发生了暴力的婚姻中，</w:t>
      </w:r>
      <w:r>
        <w:rPr>
          <w:rFonts w:hint="eastAsia"/>
        </w:rPr>
        <w:t>10</w:t>
      </w:r>
      <w:r>
        <w:rPr>
          <w:rFonts w:hint="eastAsia"/>
        </w:rPr>
        <w:t>家中有</w:t>
      </w:r>
      <w:r>
        <w:rPr>
          <w:rFonts w:hint="eastAsia"/>
        </w:rPr>
        <w:t>4</w:t>
      </w:r>
      <w:r>
        <w:rPr>
          <w:rFonts w:hint="eastAsia"/>
        </w:rPr>
        <w:t>家的子女亲眼目睹了对他们母亲施暴的情况。</w:t>
      </w:r>
    </w:p>
    <w:p w:rsidR="00000000" w:rsidRDefault="00A67211">
      <w:pPr>
        <w:tabs>
          <w:tab w:val="left" w:pos="600"/>
        </w:tabs>
        <w:spacing w:after="240" w:line="360" w:lineRule="exact"/>
        <w:ind w:left="567" w:hanging="567"/>
        <w:rPr>
          <w:rFonts w:hint="eastAsia"/>
        </w:rPr>
      </w:pPr>
      <w:r>
        <w:rPr>
          <w:rFonts w:hint="eastAsia"/>
        </w:rPr>
        <w:t>40.</w:t>
      </w:r>
      <w:r>
        <w:tab/>
      </w:r>
      <w:r>
        <w:rPr>
          <w:rFonts w:hint="eastAsia"/>
        </w:rPr>
        <w:t>自</w:t>
      </w:r>
      <w:r>
        <w:rPr>
          <w:rFonts w:hint="eastAsia"/>
        </w:rPr>
        <w:t>1983</w:t>
      </w:r>
      <w:r>
        <w:rPr>
          <w:rFonts w:hint="eastAsia"/>
        </w:rPr>
        <w:t>年通过刑法改革以来，向警方举报的对妇女进行性攻击或非性攻击的事件比率有所增加，据对此后</w:t>
      </w:r>
      <w:r>
        <w:rPr>
          <w:rFonts w:hint="eastAsia"/>
        </w:rPr>
        <w:t>10</w:t>
      </w:r>
      <w:r>
        <w:rPr>
          <w:rFonts w:hint="eastAsia"/>
        </w:rPr>
        <w:t>年的计算，对性攻击的举报增加了</w:t>
      </w:r>
      <w:r>
        <w:rPr>
          <w:rFonts w:hint="eastAsia"/>
        </w:rPr>
        <w:t>152%</w:t>
      </w:r>
      <w:r>
        <w:rPr>
          <w:rFonts w:hint="eastAsia"/>
        </w:rPr>
        <w:t>，人身伤害增加了</w:t>
      </w:r>
      <w:r>
        <w:rPr>
          <w:rFonts w:hint="eastAsia"/>
        </w:rPr>
        <w:t>62%</w:t>
      </w:r>
      <w:r>
        <w:rPr>
          <w:rFonts w:hint="eastAsia"/>
        </w:rPr>
        <w:t>。</w:t>
      </w:r>
    </w:p>
    <w:p w:rsidR="00000000" w:rsidRDefault="00A67211">
      <w:pPr>
        <w:tabs>
          <w:tab w:val="left" w:pos="600"/>
        </w:tabs>
        <w:spacing w:after="240" w:line="360" w:lineRule="exact"/>
        <w:ind w:left="567" w:hanging="567"/>
        <w:rPr>
          <w:rFonts w:hint="eastAsia"/>
        </w:rPr>
      </w:pPr>
      <w:r>
        <w:rPr>
          <w:rFonts w:hint="eastAsia"/>
        </w:rPr>
        <w:t>41.</w:t>
      </w:r>
      <w:r>
        <w:tab/>
      </w:r>
      <w:r>
        <w:rPr>
          <w:rFonts w:hint="eastAsia"/>
        </w:rPr>
        <w:t>据加拿大统计局</w:t>
      </w:r>
      <w:r>
        <w:rPr>
          <w:rFonts w:hint="eastAsia"/>
        </w:rPr>
        <w:t>1996</w:t>
      </w:r>
      <w:r>
        <w:rPr>
          <w:rFonts w:hint="eastAsia"/>
        </w:rPr>
        <w:t>年进行的杀人情况调查，已婚妇女被配偶杀害的可能性要比被陌生人杀害多出</w:t>
      </w:r>
      <w:r>
        <w:rPr>
          <w:rFonts w:hint="eastAsia"/>
        </w:rPr>
        <w:t>7</w:t>
      </w:r>
      <w:r>
        <w:rPr>
          <w:rFonts w:hint="eastAsia"/>
        </w:rPr>
        <w:t>倍。</w:t>
      </w:r>
    </w:p>
    <w:p w:rsidR="00000000" w:rsidRDefault="00A67211">
      <w:pPr>
        <w:tabs>
          <w:tab w:val="left" w:pos="600"/>
        </w:tabs>
        <w:spacing w:after="240" w:line="360" w:lineRule="exact"/>
        <w:ind w:left="567" w:hanging="567"/>
        <w:rPr>
          <w:rFonts w:hint="eastAsia"/>
        </w:rPr>
      </w:pPr>
      <w:r>
        <w:rPr>
          <w:rFonts w:hint="eastAsia"/>
        </w:rPr>
        <w:t>42.</w:t>
      </w:r>
      <w:r>
        <w:tab/>
      </w:r>
      <w:r>
        <w:rPr>
          <w:rFonts w:hint="eastAsia"/>
        </w:rPr>
        <w:t>为了继续进行有效的努力，解决对妇女施暴的问题，应该明确</w:t>
      </w:r>
      <w:r>
        <w:rPr>
          <w:rFonts w:hint="eastAsia"/>
        </w:rPr>
        <w:t>指出产生这类问题的根本原因——诸如权力不平衡及现有的系统性态度和价值观的社会背景，并指出各类妇女群体和年龄组容易遭受暴力的脆弱性，尽管她们遭受暴力的方式不同。这些妇女包括土著妇女、移民妇女、明显少数群体妇女、难民妇女，残疾妇女，住在雇主家的女佣，讲少数人语言的妇女，老年妇女和年轻妇女。事实上，</w:t>
      </w:r>
      <w:r>
        <w:rPr>
          <w:rFonts w:hint="eastAsia"/>
        </w:rPr>
        <w:t>1993</w:t>
      </w:r>
      <w:r>
        <w:rPr>
          <w:rFonts w:hint="eastAsia"/>
        </w:rPr>
        <w:t>年进行的对妇女暴力行为调查，发现在调查前的几个月里年轻妇女的受害率，在</w:t>
      </w:r>
      <w:r>
        <w:rPr>
          <w:rFonts w:hint="eastAsia"/>
        </w:rPr>
        <w:t>18</w:t>
      </w:r>
      <w:r>
        <w:rPr>
          <w:rFonts w:hint="eastAsia"/>
        </w:rPr>
        <w:t>至</w:t>
      </w:r>
      <w:r>
        <w:rPr>
          <w:rFonts w:hint="eastAsia"/>
        </w:rPr>
        <w:t>24</w:t>
      </w:r>
      <w:r>
        <w:rPr>
          <w:rFonts w:hint="eastAsia"/>
        </w:rPr>
        <w:t>岁的人员中，几乎比总体高出</w:t>
      </w:r>
      <w:r>
        <w:rPr>
          <w:rFonts w:hint="eastAsia"/>
        </w:rPr>
        <w:t>3</w:t>
      </w:r>
      <w:r>
        <w:rPr>
          <w:rFonts w:hint="eastAsia"/>
        </w:rPr>
        <w:t>倍，前者为</w:t>
      </w:r>
      <w:r>
        <w:rPr>
          <w:rFonts w:hint="eastAsia"/>
        </w:rPr>
        <w:t>27%</w:t>
      </w:r>
      <w:r>
        <w:rPr>
          <w:rFonts w:hint="eastAsia"/>
        </w:rPr>
        <w:t>，后者为</w:t>
      </w:r>
      <w:r>
        <w:rPr>
          <w:rFonts w:hint="eastAsia"/>
        </w:rPr>
        <w:t>10%</w:t>
      </w:r>
      <w:r>
        <w:rPr>
          <w:rFonts w:hint="eastAsia"/>
        </w:rPr>
        <w:t>。</w:t>
      </w:r>
    </w:p>
    <w:p w:rsidR="00000000" w:rsidRDefault="00A67211">
      <w:pPr>
        <w:tabs>
          <w:tab w:val="left" w:pos="600"/>
        </w:tabs>
        <w:spacing w:after="240" w:line="360" w:lineRule="exact"/>
        <w:ind w:left="567" w:hanging="567"/>
        <w:rPr>
          <w:rFonts w:hint="eastAsia"/>
        </w:rPr>
      </w:pPr>
      <w:r>
        <w:rPr>
          <w:rFonts w:hint="eastAsia"/>
        </w:rPr>
        <w:t>43.</w:t>
      </w:r>
      <w:r>
        <w:tab/>
      </w:r>
      <w:r>
        <w:rPr>
          <w:rFonts w:hint="eastAsia"/>
        </w:rPr>
        <w:t>在加拿大，对妇女的暴力行为究竟是增加了还是减少了，目前尚无明</w:t>
      </w:r>
      <w:r>
        <w:rPr>
          <w:rFonts w:hint="eastAsia"/>
        </w:rPr>
        <w:t>确的概念。由全加拿大</w:t>
      </w:r>
      <w:r>
        <w:rPr>
          <w:rFonts w:hint="eastAsia"/>
        </w:rPr>
        <w:t>61</w:t>
      </w:r>
      <w:r>
        <w:rPr>
          <w:rFonts w:hint="eastAsia"/>
        </w:rPr>
        <w:t>个警察局的样本提供的报告表明，在</w:t>
      </w:r>
      <w:r>
        <w:rPr>
          <w:rFonts w:hint="eastAsia"/>
        </w:rPr>
        <w:t>1993</w:t>
      </w:r>
      <w:r>
        <w:rPr>
          <w:rFonts w:hint="eastAsia"/>
        </w:rPr>
        <w:t>年与</w:t>
      </w:r>
      <w:r>
        <w:rPr>
          <w:rFonts w:hint="eastAsia"/>
        </w:rPr>
        <w:t>1996</w:t>
      </w:r>
      <w:r>
        <w:rPr>
          <w:rFonts w:hint="eastAsia"/>
        </w:rPr>
        <w:t>年间，举报的配偶攻击案件下降了</w:t>
      </w:r>
      <w:r>
        <w:rPr>
          <w:rFonts w:hint="eastAsia"/>
        </w:rPr>
        <w:t>7%</w:t>
      </w:r>
      <w:r>
        <w:rPr>
          <w:rFonts w:hint="eastAsia"/>
        </w:rPr>
        <w:t>。这些统计使人看到了希望。然而，还有大量案件并未报告警方。在对妇女暴力行为的调查中有些妇女报告了遭受配偶暴力的情况，但其中只有</w:t>
      </w:r>
      <w:r>
        <w:rPr>
          <w:rFonts w:hint="eastAsia"/>
        </w:rPr>
        <w:t>26%</w:t>
      </w:r>
      <w:r>
        <w:rPr>
          <w:rFonts w:hint="eastAsia"/>
        </w:rPr>
        <w:t>以前曾向警方报告过暴力事件。</w:t>
      </w:r>
    </w:p>
    <w:p w:rsidR="00000000" w:rsidRDefault="00A67211">
      <w:pPr>
        <w:tabs>
          <w:tab w:val="left" w:pos="600"/>
        </w:tabs>
        <w:spacing w:after="240" w:line="360" w:lineRule="exact"/>
        <w:ind w:left="567" w:hanging="567"/>
        <w:rPr>
          <w:rFonts w:hint="eastAsia"/>
        </w:rPr>
      </w:pPr>
      <w:r>
        <w:rPr>
          <w:rFonts w:hint="eastAsia"/>
        </w:rPr>
        <w:t>44.</w:t>
      </w:r>
      <w:r>
        <w:tab/>
      </w:r>
      <w:r>
        <w:rPr>
          <w:rFonts w:hint="eastAsia"/>
        </w:rPr>
        <w:t>加拿大统计局还公布了家庭暴力年度统计评述《加拿大的家庭暴力：统计图表》（可在网上查阅，网址：</w:t>
      </w:r>
      <w:hyperlink r:id="rId16" w:history="1">
        <w:r>
          <w:rPr>
            <w:rStyle w:val="Hyperlink"/>
          </w:rPr>
          <w:t>http://www.s</w:t>
        </w:r>
      </w:hyperlink>
      <w:r>
        <w:t>tatcan.ca</w:t>
      </w:r>
      <w:r>
        <w:rPr>
          <w:rFonts w:hint="eastAsia"/>
        </w:rPr>
        <w:t>）。</w:t>
      </w:r>
      <w:r>
        <w:rPr>
          <w:rFonts w:hint="eastAsia"/>
        </w:rPr>
        <w:t>2000</w:t>
      </w:r>
      <w:r>
        <w:rPr>
          <w:rFonts w:hint="eastAsia"/>
        </w:rPr>
        <w:t>年，加拿大将公布社会普查结</w:t>
      </w:r>
      <w:r>
        <w:rPr>
          <w:rFonts w:hint="eastAsia"/>
        </w:rPr>
        <w:t>果——“受害情况周期报告”，它将提供有关对妇女暴力行为趋势的信息以及一般居民，尤其是年纪较大的成年人遭受暴力的基本信息。</w:t>
      </w:r>
    </w:p>
    <w:p w:rsidR="00000000" w:rsidRDefault="00A67211">
      <w:pPr>
        <w:tabs>
          <w:tab w:val="left" w:pos="600"/>
        </w:tabs>
        <w:spacing w:after="240" w:line="360" w:lineRule="exact"/>
        <w:ind w:left="567" w:hanging="567"/>
        <w:rPr>
          <w:rFonts w:hint="eastAsia"/>
        </w:rPr>
      </w:pPr>
      <w:r>
        <w:rPr>
          <w:rFonts w:hint="eastAsia"/>
        </w:rPr>
        <w:t>45.</w:t>
      </w:r>
      <w:r>
        <w:tab/>
      </w:r>
      <w:r>
        <w:rPr>
          <w:rFonts w:hint="eastAsia"/>
        </w:rPr>
        <w:t>加拿大统计局还发行了《加拿大妇女与男子：统计概览》。专为加拿大妇女地位问题编制的这一报告提供加拿大两性平等情况的简要情况，使用的数据来自</w:t>
      </w:r>
      <w:r>
        <w:rPr>
          <w:rFonts w:hint="eastAsia"/>
        </w:rPr>
        <w:t>1997</w:t>
      </w:r>
      <w:r>
        <w:rPr>
          <w:rFonts w:hint="eastAsia"/>
        </w:rPr>
        <w:t>年。</w:t>
      </w:r>
    </w:p>
    <w:p w:rsidR="00000000" w:rsidRDefault="00A67211">
      <w:pPr>
        <w:tabs>
          <w:tab w:val="left" w:pos="600"/>
        </w:tabs>
        <w:spacing w:after="240" w:line="360" w:lineRule="exact"/>
        <w:ind w:left="567" w:hanging="567"/>
        <w:rPr>
          <w:rFonts w:hint="eastAsia"/>
        </w:rPr>
      </w:pPr>
      <w:r>
        <w:rPr>
          <w:rFonts w:hint="eastAsia"/>
        </w:rPr>
        <w:t>46.</w:t>
      </w:r>
      <w:r>
        <w:tab/>
      </w:r>
      <w:r>
        <w:rPr>
          <w:rFonts w:hint="eastAsia"/>
        </w:rPr>
        <w:t>还将出版第</w:t>
      </w:r>
      <w:r>
        <w:rPr>
          <w:rFonts w:hint="eastAsia"/>
        </w:rPr>
        <w:t>4</w:t>
      </w:r>
      <w:r>
        <w:rPr>
          <w:rFonts w:hint="eastAsia"/>
        </w:rPr>
        <w:t>版《加拿大妇女——统计报告》，提供更加全面的有关加拿大妇女地位的概述，该报告将由加拿大统计局于</w:t>
      </w:r>
      <w:r>
        <w:rPr>
          <w:rFonts w:hint="eastAsia"/>
        </w:rPr>
        <w:t>2000</w:t>
      </w:r>
      <w:r>
        <w:rPr>
          <w:rFonts w:hint="eastAsia"/>
        </w:rPr>
        <w:t>年完成并发表。</w:t>
      </w:r>
    </w:p>
    <w:p w:rsidR="00000000" w:rsidRDefault="00A67211">
      <w:pPr>
        <w:spacing w:after="240" w:line="360" w:lineRule="exact"/>
        <w:jc w:val="center"/>
        <w:rPr>
          <w:rFonts w:ascii="SimHei" w:eastAsia="SimHei"/>
        </w:rPr>
        <w:sectPr w:rsidR="00000000">
          <w:type w:val="oddPage"/>
          <w:pgSz w:w="12242" w:h="15842" w:code="1"/>
          <w:pgMar w:top="1758" w:right="1247" w:bottom="1701" w:left="1247" w:header="1077" w:footer="1021" w:gutter="0"/>
          <w:cols w:space="425"/>
          <w:docGrid w:type="lines" w:linePitch="312"/>
        </w:sectPr>
      </w:pPr>
    </w:p>
    <w:p w:rsidR="00000000" w:rsidRDefault="00A67211">
      <w:pPr>
        <w:spacing w:after="240" w:line="360" w:lineRule="exact"/>
        <w:jc w:val="center"/>
        <w:rPr>
          <w:rFonts w:ascii="SimHei" w:eastAsia="SimHei"/>
        </w:rPr>
      </w:pPr>
    </w:p>
    <w:p w:rsidR="00000000" w:rsidRDefault="00A67211">
      <w:pPr>
        <w:spacing w:after="240" w:line="360" w:lineRule="exact"/>
        <w:jc w:val="center"/>
        <w:rPr>
          <w:rFonts w:ascii="SimHei" w:eastAsia="SimHei"/>
        </w:rPr>
      </w:pPr>
    </w:p>
    <w:p w:rsidR="00000000" w:rsidRDefault="00A67211">
      <w:pPr>
        <w:spacing w:after="240" w:line="360" w:lineRule="exact"/>
        <w:jc w:val="center"/>
        <w:rPr>
          <w:rFonts w:ascii="SimHei" w:eastAsia="SimHei"/>
        </w:rPr>
      </w:pPr>
    </w:p>
    <w:p w:rsidR="00000000" w:rsidRDefault="00A67211">
      <w:pPr>
        <w:spacing w:after="240" w:line="360" w:lineRule="exact"/>
        <w:jc w:val="center"/>
        <w:rPr>
          <w:rFonts w:ascii="SimHei" w:eastAsia="SimHei"/>
        </w:rPr>
      </w:pPr>
    </w:p>
    <w:p w:rsidR="00000000" w:rsidRDefault="00A67211">
      <w:pPr>
        <w:spacing w:after="240" w:line="360" w:lineRule="exact"/>
        <w:jc w:val="center"/>
        <w:rPr>
          <w:rFonts w:ascii="SimHei" w:eastAsia="SimHei"/>
        </w:rPr>
      </w:pPr>
    </w:p>
    <w:p w:rsidR="00000000" w:rsidRDefault="00A67211">
      <w:pPr>
        <w:spacing w:after="240" w:line="360" w:lineRule="exact"/>
        <w:jc w:val="center"/>
        <w:rPr>
          <w:rFonts w:ascii="SimHei" w:eastAsia="SimHei" w:hint="eastAsia"/>
          <w:sz w:val="30"/>
        </w:rPr>
      </w:pPr>
      <w:r>
        <w:rPr>
          <w:rFonts w:ascii="SimHei" w:eastAsia="SimHei" w:hint="eastAsia"/>
          <w:sz w:val="30"/>
        </w:rPr>
        <w:t>第二部分</w:t>
      </w:r>
    </w:p>
    <w:p w:rsidR="00000000" w:rsidRDefault="00A67211">
      <w:pPr>
        <w:spacing w:after="240" w:line="360" w:lineRule="exact"/>
        <w:jc w:val="center"/>
        <w:rPr>
          <w:rFonts w:ascii="SimHei" w:eastAsia="SimHei" w:hint="eastAsia"/>
          <w:sz w:val="28"/>
        </w:rPr>
      </w:pPr>
      <w:r>
        <w:rPr>
          <w:rFonts w:ascii="SimHei" w:eastAsia="SimHei" w:hint="eastAsia"/>
          <w:sz w:val="30"/>
        </w:rPr>
        <w:t>加拿大政府采取的措施</w:t>
      </w:r>
    </w:p>
    <w:p w:rsidR="00000000" w:rsidRDefault="00A67211">
      <w:pPr>
        <w:spacing w:after="240" w:line="360" w:lineRule="exact"/>
        <w:rPr>
          <w:rFonts w:ascii="SimHei" w:eastAsia="SimHei" w:hint="eastAsia"/>
          <w:sz w:val="28"/>
        </w:rPr>
      </w:pPr>
      <w:r>
        <w:rPr>
          <w:rFonts w:ascii="SimHei" w:eastAsia="SimHei"/>
        </w:rPr>
        <w:br w:type="page"/>
      </w:r>
      <w:r>
        <w:rPr>
          <w:rFonts w:ascii="SimHei" w:eastAsia="SimHei" w:hint="eastAsia"/>
          <w:sz w:val="28"/>
        </w:rPr>
        <w:t>第</w:t>
      </w:r>
      <w:r>
        <w:rPr>
          <w:rFonts w:ascii="SimHei" w:eastAsia="SimHei" w:hint="eastAsia"/>
          <w:sz w:val="28"/>
        </w:rPr>
        <w:t>2</w:t>
      </w:r>
      <w:r>
        <w:rPr>
          <w:rFonts w:ascii="SimHei" w:eastAsia="SimHei" w:hint="eastAsia"/>
          <w:sz w:val="28"/>
        </w:rPr>
        <w:t>条：禁止歧视措施</w:t>
      </w:r>
    </w:p>
    <w:p w:rsidR="00000000" w:rsidRDefault="00A67211">
      <w:pPr>
        <w:tabs>
          <w:tab w:val="left" w:pos="600"/>
        </w:tabs>
        <w:spacing w:after="240" w:line="360" w:lineRule="exact"/>
        <w:ind w:left="567" w:hanging="567"/>
        <w:rPr>
          <w:rFonts w:hint="eastAsia"/>
        </w:rPr>
      </w:pPr>
      <w:r>
        <w:rPr>
          <w:rFonts w:hint="eastAsia"/>
        </w:rPr>
        <w:t>47.</w:t>
      </w:r>
      <w:r>
        <w:tab/>
      </w:r>
      <w:r>
        <w:rPr>
          <w:rFonts w:hint="eastAsia"/>
        </w:rPr>
        <w:t>1982</w:t>
      </w:r>
      <w:r>
        <w:rPr>
          <w:rFonts w:hint="eastAsia"/>
        </w:rPr>
        <w:t>年，《加拿</w:t>
      </w:r>
      <w:r>
        <w:rPr>
          <w:rFonts w:hint="eastAsia"/>
        </w:rPr>
        <w:t>大权利与自由宪章》正式生效。该宪章也称为《</w:t>
      </w:r>
      <w:r>
        <w:rPr>
          <w:rFonts w:hint="eastAsia"/>
        </w:rPr>
        <w:t>1982</w:t>
      </w:r>
      <w:r>
        <w:rPr>
          <w:rFonts w:hint="eastAsia"/>
        </w:rPr>
        <w:t>年宪法法》，它对个人权利提供了宪法保护。第</w:t>
      </w:r>
      <w:r>
        <w:rPr>
          <w:rFonts w:hint="eastAsia"/>
        </w:rPr>
        <w:t>1</w:t>
      </w:r>
      <w:r>
        <w:rPr>
          <w:rFonts w:hint="eastAsia"/>
        </w:rPr>
        <w:t>节称，它保障宪章中规定的权利与自由，它们“只服从于法律规定的，像在自由和民主社会中能明显证明是正当的那类合理限制”。结果是，加拿大各级政府或任何政府机构的任何法律、法规或法令，以及法院的所有裁定，都必须在第</w:t>
      </w:r>
      <w:r>
        <w:rPr>
          <w:rFonts w:hint="eastAsia"/>
        </w:rPr>
        <w:t>1</w:t>
      </w:r>
      <w:r>
        <w:rPr>
          <w:rFonts w:hint="eastAsia"/>
        </w:rPr>
        <w:t>节的含义内与宪章保持一致。宪章适用于个人与政府之间的关系，而不适用于省一级权利法案涵盖的个人之间的关系。</w:t>
      </w:r>
    </w:p>
    <w:p w:rsidR="00000000" w:rsidRDefault="00A67211">
      <w:pPr>
        <w:tabs>
          <w:tab w:val="left" w:pos="600"/>
        </w:tabs>
        <w:spacing w:after="240" w:line="360" w:lineRule="exact"/>
        <w:ind w:left="567" w:hanging="567"/>
        <w:rPr>
          <w:rFonts w:hint="eastAsia"/>
        </w:rPr>
      </w:pPr>
      <w:r>
        <w:rPr>
          <w:rFonts w:hint="eastAsia"/>
        </w:rPr>
        <w:t>48.</w:t>
      </w:r>
      <w:r>
        <w:tab/>
      </w:r>
      <w:r>
        <w:rPr>
          <w:rFonts w:hint="eastAsia"/>
        </w:rPr>
        <w:t>宪章第</w:t>
      </w:r>
      <w:r>
        <w:rPr>
          <w:rFonts w:hint="eastAsia"/>
        </w:rPr>
        <w:t>15</w:t>
      </w:r>
      <w:r>
        <w:rPr>
          <w:rFonts w:hint="eastAsia"/>
        </w:rPr>
        <w:t>节保证不加歧视地给所有加拿大人提供平等的法律保护和帮助，第</w:t>
      </w:r>
      <w:r>
        <w:rPr>
          <w:rFonts w:hint="eastAsia"/>
        </w:rPr>
        <w:t>28</w:t>
      </w:r>
      <w:r>
        <w:rPr>
          <w:rFonts w:hint="eastAsia"/>
        </w:rPr>
        <w:t>节保证男女均平等享有宪章</w:t>
      </w:r>
      <w:r>
        <w:rPr>
          <w:rFonts w:hint="eastAsia"/>
        </w:rPr>
        <w:t>中涵盖的一切权利。</w:t>
      </w:r>
      <w:r>
        <w:rPr>
          <w:rFonts w:hint="eastAsia"/>
        </w:rPr>
        <w:t>1977</w:t>
      </w:r>
      <w:r>
        <w:rPr>
          <w:rFonts w:hint="eastAsia"/>
        </w:rPr>
        <w:t>年通过的《加拿大人权法》禁止在联邦管辖范围内的就业和服务方面实行歧视。该法列出了被禁止的歧视理由清单，去年又扩大了它的范围，将性别倾向也包括了进去。该法建立了加拿大人权委员会，它的职责是负责调查和受理与歧视有关的申诉以及对此提起公诉。它还创立了加拿大人权法庭，该法庭负责受理申诉并对其进行裁决。</w:t>
      </w:r>
      <w:r>
        <w:rPr>
          <w:rFonts w:hint="eastAsia"/>
        </w:rPr>
        <w:t>1998</w:t>
      </w:r>
      <w:r>
        <w:rPr>
          <w:rFonts w:hint="eastAsia"/>
        </w:rPr>
        <w:t>年对人权法进行了修订，使该法庭成了类似于法院的常设机构。</w:t>
      </w:r>
    </w:p>
    <w:p w:rsidR="00000000" w:rsidRDefault="00A67211">
      <w:pPr>
        <w:tabs>
          <w:tab w:val="left" w:pos="600"/>
        </w:tabs>
        <w:spacing w:after="240" w:line="360" w:lineRule="exact"/>
        <w:ind w:left="567" w:hanging="567"/>
        <w:rPr>
          <w:rFonts w:hint="eastAsia"/>
        </w:rPr>
      </w:pPr>
      <w:r>
        <w:rPr>
          <w:rFonts w:hint="eastAsia"/>
        </w:rPr>
        <w:t>49.</w:t>
      </w:r>
      <w:r>
        <w:tab/>
      </w:r>
      <w:r>
        <w:rPr>
          <w:rFonts w:hint="eastAsia"/>
        </w:rPr>
        <w:t>“法庭挑战方案”最初是在</w:t>
      </w:r>
      <w:r>
        <w:rPr>
          <w:rFonts w:hint="eastAsia"/>
        </w:rPr>
        <w:t>1985</w:t>
      </w:r>
      <w:r>
        <w:rPr>
          <w:rFonts w:hint="eastAsia"/>
        </w:rPr>
        <w:t>年通过前国务秘书部制定的，推行该方案的目的是为了资助涉及到对与受《宪章》第</w:t>
      </w:r>
      <w:r>
        <w:rPr>
          <w:rFonts w:hint="eastAsia"/>
        </w:rPr>
        <w:t>15</w:t>
      </w:r>
      <w:r>
        <w:rPr>
          <w:rFonts w:hint="eastAsia"/>
        </w:rPr>
        <w:t>和</w:t>
      </w:r>
      <w:r>
        <w:rPr>
          <w:rFonts w:hint="eastAsia"/>
        </w:rPr>
        <w:t>28</w:t>
      </w:r>
      <w:r>
        <w:rPr>
          <w:rFonts w:hint="eastAsia"/>
        </w:rPr>
        <w:t>节</w:t>
      </w:r>
      <w:r>
        <w:rPr>
          <w:rFonts w:hint="eastAsia"/>
        </w:rPr>
        <w:t>保护的平等权利有关的联邦政策、法律和做法提出质疑的私人案件。该计划于</w:t>
      </w:r>
      <w:r>
        <w:rPr>
          <w:rFonts w:hint="eastAsia"/>
        </w:rPr>
        <w:t>1992</w:t>
      </w:r>
      <w:r>
        <w:rPr>
          <w:rFonts w:hint="eastAsia"/>
        </w:rPr>
        <w:t>年中断。然而，由于公众广泛要求，该计划于</w:t>
      </w:r>
      <w:r>
        <w:rPr>
          <w:rFonts w:hint="eastAsia"/>
        </w:rPr>
        <w:t>1994</w:t>
      </w:r>
      <w:r>
        <w:rPr>
          <w:rFonts w:hint="eastAsia"/>
        </w:rPr>
        <w:t>年</w:t>
      </w:r>
      <w:r>
        <w:rPr>
          <w:rFonts w:hint="eastAsia"/>
        </w:rPr>
        <w:t>10</w:t>
      </w:r>
      <w:r>
        <w:rPr>
          <w:rFonts w:hint="eastAsia"/>
        </w:rPr>
        <w:t>月恢复运行。现行方案为经过选择的对联邦法律、政策或做法提出的质疑提供资助，但《加拿大人权法》中规定的申诉不在此列。</w:t>
      </w:r>
    </w:p>
    <w:p w:rsidR="00000000" w:rsidRDefault="00A67211">
      <w:pPr>
        <w:tabs>
          <w:tab w:val="left" w:pos="600"/>
        </w:tabs>
        <w:spacing w:after="240" w:line="360" w:lineRule="exact"/>
        <w:ind w:left="567" w:hanging="567"/>
        <w:rPr>
          <w:rFonts w:hint="eastAsia"/>
        </w:rPr>
      </w:pPr>
      <w:r>
        <w:rPr>
          <w:rFonts w:hint="eastAsia"/>
        </w:rPr>
        <w:t>50.</w:t>
      </w:r>
      <w:r>
        <w:tab/>
      </w:r>
      <w:r>
        <w:rPr>
          <w:rFonts w:hint="eastAsia"/>
        </w:rPr>
        <w:t>除了打击歧视的法律文书外，其他不少机构还在省、地区和联邦一级推广了禁止歧视措施。例如，授权根据《加拿大法律委员会法》于</w:t>
      </w:r>
      <w:r>
        <w:rPr>
          <w:rFonts w:hint="eastAsia"/>
        </w:rPr>
        <w:t>1997</w:t>
      </w:r>
      <w:r>
        <w:rPr>
          <w:rFonts w:hint="eastAsia"/>
        </w:rPr>
        <w:t>年</w:t>
      </w:r>
      <w:r>
        <w:rPr>
          <w:rFonts w:hint="eastAsia"/>
        </w:rPr>
        <w:t>7</w:t>
      </w:r>
      <w:r>
        <w:rPr>
          <w:rFonts w:hint="eastAsia"/>
        </w:rPr>
        <w:t>月</w:t>
      </w:r>
      <w:r>
        <w:rPr>
          <w:rFonts w:hint="eastAsia"/>
        </w:rPr>
        <w:t>1</w:t>
      </w:r>
      <w:r>
        <w:rPr>
          <w:rFonts w:hint="eastAsia"/>
        </w:rPr>
        <w:t>日建立的加拿大法律委员会动员加拿大人参与法律的更新，以确保法律与所有人相关，能服务于所有人，对所有人都有效，都平等公正，人人</w:t>
      </w:r>
      <w:r>
        <w:rPr>
          <w:rFonts w:hint="eastAsia"/>
        </w:rPr>
        <w:t>都可以求助于法律。委员会是联邦政府的一个独立机构。建立这个机构是为了就政策方面的法律问题向政府提供独立的、有广泛基础的建议。委员会开展的项目包括公共机构中历史上对儿童的虐待，成人的依附和互相依存关系，涉及到老人的关系，改革中的司法，处于过渡期的工作场所关系，立法的作用及对人类问题研究的管理等。</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w:t>
      </w:r>
      <w:r>
        <w:rPr>
          <w:rFonts w:ascii="SimHei" w:eastAsia="SimHei"/>
          <w:sz w:val="28"/>
        </w:rPr>
        <w:t>c</w:t>
      </w:r>
      <w:r>
        <w:rPr>
          <w:rFonts w:ascii="SimHei" w:eastAsia="SimHei" w:hint="eastAsia"/>
          <w:sz w:val="28"/>
        </w:rPr>
        <w:t>）条：保护妇女的合法权利</w:t>
      </w:r>
    </w:p>
    <w:p w:rsidR="00000000" w:rsidRDefault="00A67211">
      <w:pPr>
        <w:tabs>
          <w:tab w:val="left" w:pos="600"/>
        </w:tabs>
        <w:spacing w:after="240" w:line="360" w:lineRule="exact"/>
        <w:ind w:left="567" w:hanging="567"/>
        <w:rPr>
          <w:rFonts w:hint="eastAsia"/>
        </w:rPr>
      </w:pPr>
      <w:r>
        <w:rPr>
          <w:rFonts w:hint="eastAsia"/>
        </w:rPr>
        <w:t>51.</w:t>
      </w:r>
      <w:r>
        <w:tab/>
      </w:r>
      <w:r>
        <w:rPr>
          <w:rFonts w:hint="eastAsia"/>
        </w:rPr>
        <w:t>在报告期内，加拿大最高法院曾审理过多起有关妇女平等问题的重要案件。虽然下面提到的许多案件与基于性别的歧视毫无关系，但是它们对妇女平等有着重要意义，尤其是它们与处于双重不利地位</w:t>
      </w:r>
      <w:r>
        <w:rPr>
          <w:rFonts w:hint="eastAsia"/>
        </w:rPr>
        <w:t>的妇女有关，像残疾、宗教、婚姻状况、性别倾向或种族之类的个人特点使妇女处于这种双重不利地位。根据《宪章》第</w:t>
      </w:r>
      <w:r>
        <w:rPr>
          <w:rFonts w:hint="eastAsia"/>
        </w:rPr>
        <w:t>15</w:t>
      </w:r>
      <w:r>
        <w:rPr>
          <w:rFonts w:hint="eastAsia"/>
        </w:rPr>
        <w:t>节（</w:t>
      </w:r>
      <w:r>
        <w:rPr>
          <w:rFonts w:hint="eastAsia"/>
        </w:rPr>
        <w:t>1</w:t>
      </w:r>
      <w:r>
        <w:rPr>
          <w:rFonts w:hint="eastAsia"/>
        </w:rPr>
        <w:t>）项或人权立法，这些案件是由歧视主张引起的。但也包括在刑法背景下的与妇女平等有关的案件。</w:t>
      </w:r>
    </w:p>
    <w:p w:rsidR="00000000" w:rsidRDefault="00A67211">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15</w:t>
      </w:r>
      <w:r>
        <w:rPr>
          <w:rFonts w:ascii="SimHei" w:eastAsia="SimHei" w:hint="eastAsia"/>
          <w:sz w:val="24"/>
        </w:rPr>
        <w:t>（</w:t>
      </w:r>
      <w:r>
        <w:rPr>
          <w:rFonts w:ascii="SimHei" w:eastAsia="SimHei" w:hint="eastAsia"/>
          <w:sz w:val="24"/>
        </w:rPr>
        <w:t>1</w:t>
      </w:r>
      <w:r>
        <w:rPr>
          <w:rFonts w:ascii="SimHei" w:eastAsia="SimHei" w:hint="eastAsia"/>
          <w:sz w:val="24"/>
        </w:rPr>
        <w:t>）节</w:t>
      </w:r>
    </w:p>
    <w:p w:rsidR="00000000" w:rsidRDefault="00A67211">
      <w:pPr>
        <w:tabs>
          <w:tab w:val="left" w:pos="600"/>
        </w:tabs>
        <w:spacing w:after="240" w:line="380" w:lineRule="exact"/>
        <w:ind w:left="567" w:hanging="567"/>
        <w:rPr>
          <w:rFonts w:hint="eastAsia"/>
        </w:rPr>
      </w:pPr>
      <w:r>
        <w:rPr>
          <w:rFonts w:hint="eastAsia"/>
        </w:rPr>
        <w:t>52.</w:t>
      </w:r>
      <w:r>
        <w:tab/>
      </w:r>
      <w:r>
        <w:rPr>
          <w:rFonts w:hint="eastAsia"/>
        </w:rPr>
        <w:t>在</w:t>
      </w:r>
      <w:r>
        <w:rPr>
          <w:rFonts w:hint="eastAsia"/>
        </w:rPr>
        <w:t>1997</w:t>
      </w:r>
      <w:r>
        <w:rPr>
          <w:rFonts w:hint="eastAsia"/>
        </w:rPr>
        <w:t>年</w:t>
      </w:r>
      <w:r>
        <w:t>Eldridge</w:t>
      </w:r>
      <w:r>
        <w:rPr>
          <w:rFonts w:hint="eastAsia"/>
        </w:rPr>
        <w:t>诉不列颠哥伦比亚（检察总长）（</w:t>
      </w:r>
      <w:r>
        <w:rPr>
          <w:rFonts w:hint="eastAsia"/>
        </w:rPr>
        <w:t>3S</w:t>
      </w:r>
      <w:r>
        <w:t>.C.R.624</w:t>
      </w:r>
      <w:r>
        <w:rPr>
          <w:rFonts w:hint="eastAsia"/>
        </w:rPr>
        <w:t>）一案中，最高法院重申，《宪章》第</w:t>
      </w:r>
      <w:r>
        <w:rPr>
          <w:rFonts w:hint="eastAsia"/>
        </w:rPr>
        <w:t>15</w:t>
      </w:r>
      <w:r>
        <w:rPr>
          <w:rFonts w:hint="eastAsia"/>
        </w:rPr>
        <w:t>（</w:t>
      </w:r>
      <w:r>
        <w:rPr>
          <w:rFonts w:hint="eastAsia"/>
        </w:rPr>
        <w:t>1</w:t>
      </w:r>
      <w:r>
        <w:rPr>
          <w:rFonts w:hint="eastAsia"/>
        </w:rPr>
        <w:t>）节保护人们不受直接歧视以及有害影响。后一种类型的歧视不要求有歧视目的或意图，只要求采取措施的结果否定法律给予个人的平等保护或权益。最高法院裁定：医院里未向耳聋患</w:t>
      </w:r>
      <w:r>
        <w:rPr>
          <w:rFonts w:hint="eastAsia"/>
        </w:rPr>
        <w:t>者提供进行有效沟通所必要的手語翻译侵犯了上诉人的平等权利。</w:t>
      </w:r>
      <w:r>
        <w:t>Eldridge</w:t>
      </w:r>
      <w:r>
        <w:rPr>
          <w:rFonts w:hint="eastAsia"/>
        </w:rPr>
        <w:t>一案中的上诉人包括一位需要治疗糖尿病的聋哑妇女和看着双胞胎女儿出生的一对聋哑夫妇。</w:t>
      </w:r>
    </w:p>
    <w:p w:rsidR="00000000" w:rsidRDefault="00A67211">
      <w:pPr>
        <w:tabs>
          <w:tab w:val="left" w:pos="600"/>
        </w:tabs>
        <w:spacing w:after="240" w:line="380" w:lineRule="exact"/>
        <w:ind w:left="567" w:hanging="567"/>
        <w:rPr>
          <w:rFonts w:hint="eastAsia"/>
        </w:rPr>
      </w:pPr>
      <w:r>
        <w:rPr>
          <w:rFonts w:hint="eastAsia"/>
        </w:rPr>
        <w:t>53.</w:t>
      </w:r>
      <w:r>
        <w:tab/>
      </w:r>
      <w:r>
        <w:rPr>
          <w:rFonts w:hint="eastAsia"/>
        </w:rPr>
        <w:t>关于女性同性恋者的平等权利，在审查期间也取得了巨大进展。在</w:t>
      </w:r>
      <w:r>
        <w:rPr>
          <w:rFonts w:hint="eastAsia"/>
        </w:rPr>
        <w:t>1995</w:t>
      </w:r>
      <w:r>
        <w:rPr>
          <w:rFonts w:hint="eastAsia"/>
        </w:rPr>
        <w:t>年</w:t>
      </w:r>
      <w:r>
        <w:t>Egan</w:t>
      </w:r>
      <w:r>
        <w:rPr>
          <w:rFonts w:hint="eastAsia"/>
        </w:rPr>
        <w:t>诉加拿大（</w:t>
      </w:r>
      <w:r>
        <w:t>2S.C.R.513</w:t>
      </w:r>
      <w:r>
        <w:rPr>
          <w:rFonts w:hint="eastAsia"/>
        </w:rPr>
        <w:t>）一案中，最高法院裁定：尽管在第</w:t>
      </w:r>
      <w:r>
        <w:rPr>
          <w:rFonts w:hint="eastAsia"/>
        </w:rPr>
        <w:t>15</w:t>
      </w:r>
      <w:r>
        <w:rPr>
          <w:rFonts w:hint="eastAsia"/>
        </w:rPr>
        <w:t>节（</w:t>
      </w:r>
      <w:r>
        <w:rPr>
          <w:rFonts w:hint="eastAsia"/>
        </w:rPr>
        <w:t>1</w:t>
      </w:r>
      <w:r>
        <w:rPr>
          <w:rFonts w:hint="eastAsia"/>
        </w:rPr>
        <w:t>）项中“性别倾向”没有被列为歧视理由，但它构成了可以作为歧视主张基础的类似理由。在</w:t>
      </w:r>
      <w:r>
        <w:rPr>
          <w:rFonts w:hint="eastAsia"/>
        </w:rPr>
        <w:t>1998</w:t>
      </w:r>
      <w:r>
        <w:rPr>
          <w:rFonts w:hint="eastAsia"/>
        </w:rPr>
        <w:t>年</w:t>
      </w:r>
      <w:r>
        <w:t>Vriend</w:t>
      </w:r>
      <w:r>
        <w:rPr>
          <w:rFonts w:hint="eastAsia"/>
        </w:rPr>
        <w:t>诉艾伯塔（</w:t>
      </w:r>
      <w:r>
        <w:t>1S.C.R.493</w:t>
      </w:r>
      <w:r>
        <w:rPr>
          <w:rFonts w:hint="eastAsia"/>
        </w:rPr>
        <w:t>）一案中，最高法院裁定：艾伯塔省的人权立法忽略了性别倾向理由，从</w:t>
      </w:r>
      <w:r>
        <w:rPr>
          <w:rFonts w:hint="eastAsia"/>
        </w:rPr>
        <w:t>而违反了第</w:t>
      </w:r>
      <w:r>
        <w:rPr>
          <w:rFonts w:hint="eastAsia"/>
        </w:rPr>
        <w:t>15</w:t>
      </w:r>
      <w:r>
        <w:rPr>
          <w:rFonts w:hint="eastAsia"/>
        </w:rPr>
        <w:t>（</w:t>
      </w:r>
      <w:r>
        <w:rPr>
          <w:rFonts w:hint="eastAsia"/>
        </w:rPr>
        <w:t>1</w:t>
      </w:r>
      <w:r>
        <w:rPr>
          <w:rFonts w:hint="eastAsia"/>
        </w:rPr>
        <w:t>）节。</w:t>
      </w:r>
    </w:p>
    <w:p w:rsidR="00000000" w:rsidRDefault="00A67211">
      <w:pPr>
        <w:tabs>
          <w:tab w:val="left" w:pos="600"/>
        </w:tabs>
        <w:spacing w:after="240" w:line="380" w:lineRule="exact"/>
        <w:ind w:left="567" w:hanging="567"/>
        <w:rPr>
          <w:rFonts w:hint="eastAsia"/>
        </w:rPr>
      </w:pPr>
      <w:r>
        <w:rPr>
          <w:rFonts w:hint="eastAsia"/>
        </w:rPr>
        <w:t>54.</w:t>
      </w:r>
      <w:r>
        <w:tab/>
      </w:r>
      <w:r>
        <w:rPr>
          <w:rFonts w:hint="eastAsia"/>
        </w:rPr>
        <w:t>在</w:t>
      </w:r>
      <w:r>
        <w:rPr>
          <w:rFonts w:hint="eastAsia"/>
        </w:rPr>
        <w:t>1995</w:t>
      </w:r>
      <w:r>
        <w:rPr>
          <w:rFonts w:hint="eastAsia"/>
        </w:rPr>
        <w:t>年</w:t>
      </w:r>
      <w:r>
        <w:t>Miron</w:t>
      </w:r>
      <w:r>
        <w:rPr>
          <w:rFonts w:hint="eastAsia"/>
        </w:rPr>
        <w:t>诉</w:t>
      </w:r>
      <w:r>
        <w:t>Trudel</w:t>
      </w:r>
      <w:r>
        <w:rPr>
          <w:rFonts w:hint="eastAsia"/>
        </w:rPr>
        <w:t>（</w:t>
      </w:r>
      <w:r>
        <w:t>2S.C.R.4</w:t>
      </w:r>
      <w:r>
        <w:rPr>
          <w:rFonts w:hint="eastAsia"/>
        </w:rPr>
        <w:t>18</w:t>
      </w:r>
      <w:r>
        <w:rPr>
          <w:rFonts w:hint="eastAsia"/>
        </w:rPr>
        <w:t>）一案中，最高法院中多数承认“婚姻状况”为类似的歧视理由。认为将非婚同居夫妇排除在意外事故保险之外侵犯了他们的平等权利。</w:t>
      </w:r>
    </w:p>
    <w:p w:rsidR="00000000" w:rsidRDefault="00A67211">
      <w:pPr>
        <w:tabs>
          <w:tab w:val="left" w:pos="600"/>
        </w:tabs>
        <w:spacing w:after="240" w:line="380" w:lineRule="exact"/>
        <w:ind w:left="567" w:hanging="567"/>
        <w:rPr>
          <w:rFonts w:hint="eastAsia"/>
        </w:rPr>
      </w:pPr>
      <w:r>
        <w:rPr>
          <w:rFonts w:hint="eastAsia"/>
        </w:rPr>
        <w:t>55.</w:t>
      </w:r>
      <w:r>
        <w:tab/>
      </w:r>
      <w:r>
        <w:rPr>
          <w:rFonts w:hint="eastAsia"/>
        </w:rPr>
        <w:t>在</w:t>
      </w:r>
      <w:r>
        <w:rPr>
          <w:rFonts w:hint="eastAsia"/>
        </w:rPr>
        <w:t>1995</w:t>
      </w:r>
      <w:r>
        <w:rPr>
          <w:rFonts w:hint="eastAsia"/>
        </w:rPr>
        <w:t>年</w:t>
      </w:r>
      <w:r>
        <w:rPr>
          <w:rFonts w:hint="eastAsia"/>
        </w:rPr>
        <w:t>T</w:t>
      </w:r>
      <w:r>
        <w:t>hibaudeau</w:t>
      </w:r>
      <w:r>
        <w:rPr>
          <w:rFonts w:hint="eastAsia"/>
        </w:rPr>
        <w:t>诉加拿大（</w:t>
      </w:r>
      <w:r>
        <w:t>2S.C.R.627</w:t>
      </w:r>
      <w:r>
        <w:rPr>
          <w:rFonts w:hint="eastAsia"/>
        </w:rPr>
        <w:t>）一案中，最高法院多数坚持认为，按照有关法律的要求，分居或离婚父母计算纳税收入时，必须将前配偶给其子女提供的抚养费包括在内，这种要求不构成基于性别的歧视。最高法院裁定，在审查离婚后的家庭单位的状况时，上述要求并没有造成负担或损害</w:t>
      </w:r>
      <w:r>
        <w:rPr>
          <w:rFonts w:hint="eastAsia"/>
        </w:rPr>
        <w:t>。</w:t>
      </w:r>
    </w:p>
    <w:p w:rsidR="00000000" w:rsidRDefault="00A67211">
      <w:pPr>
        <w:tabs>
          <w:tab w:val="left" w:pos="600"/>
        </w:tabs>
        <w:spacing w:after="240" w:line="380" w:lineRule="exact"/>
        <w:ind w:left="567" w:hanging="567"/>
        <w:rPr>
          <w:rFonts w:hint="eastAsia"/>
        </w:rPr>
      </w:pPr>
      <w:r>
        <w:rPr>
          <w:rFonts w:hint="eastAsia"/>
        </w:rPr>
        <w:t>56.</w:t>
      </w:r>
      <w:r>
        <w:tab/>
      </w:r>
      <w:r>
        <w:rPr>
          <w:rFonts w:hint="eastAsia"/>
        </w:rPr>
        <w:t>妇女、妇女组织和媒体对此作出了否定的反应，联邦政府通过</w:t>
      </w:r>
      <w:r>
        <w:rPr>
          <w:rFonts w:hint="eastAsia"/>
        </w:rPr>
        <w:t>C</w:t>
      </w:r>
      <w:r>
        <w:rPr>
          <w:rFonts w:hint="eastAsia"/>
        </w:rPr>
        <w:t>－</w:t>
      </w:r>
      <w:r>
        <w:rPr>
          <w:rFonts w:hint="eastAsia"/>
        </w:rPr>
        <w:t>93</w:t>
      </w:r>
      <w:r>
        <w:rPr>
          <w:rFonts w:hint="eastAsia"/>
        </w:rPr>
        <w:t>法案回答了这些关注。</w:t>
      </w:r>
      <w:r>
        <w:rPr>
          <w:rFonts w:hint="eastAsia"/>
        </w:rPr>
        <w:t>C</w:t>
      </w:r>
      <w:r>
        <w:rPr>
          <w:rFonts w:hint="eastAsia"/>
        </w:rPr>
        <w:t>－</w:t>
      </w:r>
      <w:r>
        <w:rPr>
          <w:rFonts w:hint="eastAsia"/>
        </w:rPr>
        <w:t>93</w:t>
      </w:r>
      <w:r>
        <w:rPr>
          <w:rFonts w:hint="eastAsia"/>
        </w:rPr>
        <w:t>法案修订了《所得税法》，取消了子女抚养方面的这类规定。它于</w:t>
      </w:r>
      <w:r>
        <w:rPr>
          <w:rFonts w:hint="eastAsia"/>
        </w:rPr>
        <w:t>1997</w:t>
      </w:r>
      <w:r>
        <w:rPr>
          <w:rFonts w:hint="eastAsia"/>
        </w:rPr>
        <w:t>年</w:t>
      </w:r>
      <w:r>
        <w:rPr>
          <w:rFonts w:hint="eastAsia"/>
        </w:rPr>
        <w:t>4</w:t>
      </w:r>
      <w:r>
        <w:rPr>
          <w:rFonts w:hint="eastAsia"/>
        </w:rPr>
        <w:t>月</w:t>
      </w:r>
      <w:r>
        <w:rPr>
          <w:rFonts w:hint="eastAsia"/>
        </w:rPr>
        <w:t>25</w:t>
      </w:r>
      <w:r>
        <w:rPr>
          <w:rFonts w:hint="eastAsia"/>
        </w:rPr>
        <w:t>日得到了御准。根据新的规则，按照</w:t>
      </w:r>
      <w:r>
        <w:rPr>
          <w:rFonts w:hint="eastAsia"/>
        </w:rPr>
        <w:t>1997</w:t>
      </w:r>
      <w:r>
        <w:rPr>
          <w:rFonts w:hint="eastAsia"/>
        </w:rPr>
        <w:t>年</w:t>
      </w:r>
      <w:r>
        <w:rPr>
          <w:rFonts w:hint="eastAsia"/>
        </w:rPr>
        <w:t>5</w:t>
      </w:r>
      <w:r>
        <w:rPr>
          <w:rFonts w:hint="eastAsia"/>
        </w:rPr>
        <w:t>月</w:t>
      </w:r>
      <w:r>
        <w:rPr>
          <w:rFonts w:hint="eastAsia"/>
        </w:rPr>
        <w:t>1</w:t>
      </w:r>
      <w:r>
        <w:rPr>
          <w:rFonts w:hint="eastAsia"/>
        </w:rPr>
        <w:t>日或以后订立的书面协议或法院命令支付的子女抚养费，支付人不得在纳税时将其扣除或将其列入接受者收入内。</w:t>
      </w:r>
    </w:p>
    <w:p w:rsidR="00000000" w:rsidRDefault="00A67211">
      <w:pPr>
        <w:tabs>
          <w:tab w:val="left" w:pos="600"/>
        </w:tabs>
        <w:spacing w:after="240" w:line="380" w:lineRule="exact"/>
        <w:ind w:left="567" w:hanging="567"/>
        <w:rPr>
          <w:rFonts w:hint="eastAsia"/>
        </w:rPr>
      </w:pPr>
      <w:r>
        <w:rPr>
          <w:rFonts w:hint="eastAsia"/>
        </w:rPr>
        <w:t>57.</w:t>
      </w:r>
      <w:r>
        <w:tab/>
      </w:r>
      <w:r>
        <w:rPr>
          <w:rFonts w:hint="eastAsia"/>
        </w:rPr>
        <w:t>在</w:t>
      </w:r>
      <w:r>
        <w:t>Benner</w:t>
      </w:r>
      <w:r>
        <w:rPr>
          <w:rFonts w:hint="eastAsia"/>
        </w:rPr>
        <w:t>一案中，法院裁定，原规定在海外出生的生母为加拿大籍的子女必须是在</w:t>
      </w:r>
      <w:r>
        <w:rPr>
          <w:rFonts w:hint="eastAsia"/>
        </w:rPr>
        <w:t>1977</w:t>
      </w:r>
      <w:r>
        <w:rPr>
          <w:rFonts w:hint="eastAsia"/>
        </w:rPr>
        <w:t>年</w:t>
      </w:r>
      <w:r>
        <w:rPr>
          <w:rFonts w:hint="eastAsia"/>
        </w:rPr>
        <w:t>2</w:t>
      </w:r>
      <w:r>
        <w:rPr>
          <w:rFonts w:hint="eastAsia"/>
        </w:rPr>
        <w:t>月</w:t>
      </w:r>
      <w:r>
        <w:rPr>
          <w:rFonts w:hint="eastAsia"/>
        </w:rPr>
        <w:t>15</w:t>
      </w:r>
      <w:r>
        <w:rPr>
          <w:rFonts w:hint="eastAsia"/>
        </w:rPr>
        <w:t>日之前出生的才能授予公民资格，这种强加给加拿大籍母亲（而不是加拿大籍父亲）的额外</w:t>
      </w:r>
      <w:r>
        <w:rPr>
          <w:rFonts w:hint="eastAsia"/>
        </w:rPr>
        <w:t>要求构成了基于性别的歧视。</w:t>
      </w:r>
    </w:p>
    <w:p w:rsidR="00000000" w:rsidRDefault="00A67211">
      <w:pPr>
        <w:tabs>
          <w:tab w:val="left" w:pos="600"/>
        </w:tabs>
        <w:spacing w:after="240" w:line="380" w:lineRule="exact"/>
        <w:ind w:left="567" w:hanging="567"/>
        <w:rPr>
          <w:rFonts w:hint="eastAsia"/>
        </w:rPr>
      </w:pPr>
      <w:r>
        <w:rPr>
          <w:rFonts w:hint="eastAsia"/>
        </w:rPr>
        <w:t>58.</w:t>
      </w:r>
      <w:r>
        <w:tab/>
      </w:r>
      <w:r>
        <w:rPr>
          <w:rFonts w:hint="eastAsia"/>
        </w:rPr>
        <w:t>在</w:t>
      </w:r>
      <w:r>
        <w:rPr>
          <w:rFonts w:hint="eastAsia"/>
        </w:rPr>
        <w:t>1997</w:t>
      </w:r>
      <w:r>
        <w:rPr>
          <w:rFonts w:hint="eastAsia"/>
        </w:rPr>
        <w:t>年女王诉</w:t>
      </w:r>
      <w:r>
        <w:rPr>
          <w:rFonts w:hint="eastAsia"/>
        </w:rPr>
        <w:t>S</w:t>
      </w:r>
      <w:r>
        <w:rPr>
          <w:rFonts w:hint="eastAsia"/>
        </w:rPr>
        <w:t>（</w:t>
      </w:r>
      <w:r>
        <w:rPr>
          <w:rFonts w:hint="eastAsia"/>
        </w:rPr>
        <w:t>R.D.</w:t>
      </w:r>
      <w:r>
        <w:rPr>
          <w:rFonts w:hint="eastAsia"/>
        </w:rPr>
        <w:t>）</w:t>
      </w:r>
      <w:r>
        <w:t>(3S.C.R485)</w:t>
      </w:r>
      <w:r>
        <w:rPr>
          <w:rFonts w:hint="eastAsia"/>
        </w:rPr>
        <w:t>一案中，要求法院决定黑人女法官就警察对待少数民族的做法发表的评论是否引起了对偏见的合理担心。法院中多数认为，女法官的言辞并没有引起对偏见的合理担心，总的说来，法官在作出裁决时应了解社会背景——包括在特定社区内流行的种族主义或性别偏见。</w:t>
      </w:r>
    </w:p>
    <w:p w:rsidR="00000000" w:rsidRDefault="00A67211">
      <w:pPr>
        <w:spacing w:after="240" w:line="360" w:lineRule="exact"/>
        <w:rPr>
          <w:rFonts w:eastAsia="SimHei" w:hint="eastAsia"/>
          <w:sz w:val="24"/>
        </w:rPr>
      </w:pPr>
      <w:r>
        <w:rPr>
          <w:rFonts w:eastAsia="SimHei" w:hint="eastAsia"/>
          <w:sz w:val="24"/>
        </w:rPr>
        <w:t>人权立法</w:t>
      </w:r>
    </w:p>
    <w:p w:rsidR="00000000" w:rsidRDefault="00A67211">
      <w:pPr>
        <w:tabs>
          <w:tab w:val="left" w:pos="600"/>
        </w:tabs>
        <w:spacing w:after="240" w:line="360" w:lineRule="exact"/>
        <w:ind w:left="567" w:hanging="567"/>
        <w:rPr>
          <w:rFonts w:hint="eastAsia"/>
        </w:rPr>
      </w:pPr>
      <w:r>
        <w:rPr>
          <w:rFonts w:hint="eastAsia"/>
        </w:rPr>
        <w:t>59.</w:t>
      </w:r>
      <w:r>
        <w:tab/>
      </w:r>
      <w:r>
        <w:rPr>
          <w:rFonts w:hint="eastAsia"/>
        </w:rPr>
        <w:t>在</w:t>
      </w:r>
      <w:r>
        <w:rPr>
          <w:rFonts w:hint="eastAsia"/>
        </w:rPr>
        <w:t>1996</w:t>
      </w:r>
      <w:r>
        <w:rPr>
          <w:rFonts w:hint="eastAsia"/>
        </w:rPr>
        <w:t>年</w:t>
      </w:r>
      <w:r>
        <w:t>Gibbs</w:t>
      </w:r>
      <w:r>
        <w:rPr>
          <w:rFonts w:hint="eastAsia"/>
        </w:rPr>
        <w:t>诉</w:t>
      </w:r>
      <w:r>
        <w:t>Battleford</w:t>
      </w:r>
      <w:r>
        <w:rPr>
          <w:rFonts w:hint="eastAsia"/>
        </w:rPr>
        <w:t>和</w:t>
      </w:r>
      <w:r>
        <w:t>District</w:t>
      </w:r>
      <w:r>
        <w:rPr>
          <w:rFonts w:hint="eastAsia"/>
        </w:rPr>
        <w:t>合作有限公司（</w:t>
      </w:r>
      <w:r>
        <w:t>3S.C.R566</w:t>
      </w:r>
      <w:r>
        <w:rPr>
          <w:rFonts w:hint="eastAsia"/>
        </w:rPr>
        <w:t>）一案中，法院重申，人权立法是“基本法”或“准宪法”，在对其进行解释时应采</w:t>
      </w:r>
      <w:r>
        <w:rPr>
          <w:rFonts w:hint="eastAsia"/>
        </w:rPr>
        <w:t>用广泛的和有的放矢的方式。法院裁定，由于女雇员得的是心理残疾而不是身体残疾而在两年后终止了她的残疾保险赔偿金，这是对这位女雇员的歧视。</w:t>
      </w:r>
    </w:p>
    <w:p w:rsidR="00000000" w:rsidRDefault="00A67211">
      <w:pPr>
        <w:tabs>
          <w:tab w:val="left" w:pos="600"/>
        </w:tabs>
        <w:spacing w:after="240" w:line="360" w:lineRule="exact"/>
        <w:ind w:left="567" w:hanging="567"/>
        <w:rPr>
          <w:rFonts w:hint="eastAsia"/>
        </w:rPr>
      </w:pPr>
      <w:r>
        <w:rPr>
          <w:rFonts w:hint="eastAsia"/>
        </w:rPr>
        <w:t>60.</w:t>
      </w:r>
      <w:r>
        <w:tab/>
      </w:r>
      <w:r>
        <w:rPr>
          <w:rFonts w:hint="eastAsia"/>
        </w:rPr>
        <w:t>另外，下级法院受理过多起关于付酬平等的案件。联邦以及有些省的人权规章含有包括男女应该同工同酬的一般原则的条款。在这些案件上发生争论的原因往往在于比较以男性为主的职业群体和以女性为主的职业群体间薪金差别时采用的方法。</w:t>
      </w:r>
    </w:p>
    <w:p w:rsidR="00000000" w:rsidRDefault="00A67211">
      <w:pPr>
        <w:spacing w:after="240" w:line="360" w:lineRule="exact"/>
        <w:rPr>
          <w:rFonts w:eastAsia="SimHei" w:hint="eastAsia"/>
          <w:sz w:val="24"/>
        </w:rPr>
      </w:pPr>
      <w:r>
        <w:rPr>
          <w:rFonts w:eastAsia="SimHei" w:hint="eastAsia"/>
          <w:sz w:val="24"/>
        </w:rPr>
        <w:t>《刑法典》方面的妇女平等</w:t>
      </w:r>
    </w:p>
    <w:p w:rsidR="00000000" w:rsidRDefault="00A67211">
      <w:pPr>
        <w:tabs>
          <w:tab w:val="left" w:pos="600"/>
        </w:tabs>
        <w:spacing w:after="240" w:line="360" w:lineRule="exact"/>
        <w:ind w:left="567" w:hanging="567"/>
        <w:rPr>
          <w:rFonts w:hint="eastAsia"/>
        </w:rPr>
      </w:pPr>
      <w:r>
        <w:rPr>
          <w:rFonts w:hint="eastAsia"/>
        </w:rPr>
        <w:t>61.</w:t>
      </w:r>
      <w:r>
        <w:tab/>
      </w:r>
      <w:r>
        <w:rPr>
          <w:rFonts w:hint="eastAsia"/>
        </w:rPr>
        <w:t>在</w:t>
      </w:r>
      <w:r>
        <w:rPr>
          <w:rFonts w:hint="eastAsia"/>
        </w:rPr>
        <w:t>1995</w:t>
      </w:r>
      <w:r>
        <w:rPr>
          <w:rFonts w:hint="eastAsia"/>
        </w:rPr>
        <w:t>年女王</w:t>
      </w:r>
      <w:r>
        <w:t>.</w:t>
      </w:r>
      <w:r>
        <w:rPr>
          <w:rFonts w:hint="eastAsia"/>
        </w:rPr>
        <w:t>诉</w:t>
      </w:r>
      <w:r>
        <w:t>Biddle</w:t>
      </w:r>
      <w:r>
        <w:rPr>
          <w:rFonts w:hint="eastAsia"/>
        </w:rPr>
        <w:t>（</w:t>
      </w:r>
      <w:r>
        <w:rPr>
          <w:rFonts w:hint="eastAsia"/>
        </w:rPr>
        <w:t>1</w:t>
      </w:r>
      <w:r>
        <w:t>S.C.R761</w:t>
      </w:r>
      <w:r>
        <w:rPr>
          <w:rFonts w:hint="eastAsia"/>
        </w:rPr>
        <w:t>）一案中，提交法院的问题之一是，利用王室权力选择陪审团是否构成了对</w:t>
      </w:r>
      <w:r>
        <w:rPr>
          <w:rFonts w:hint="eastAsia"/>
        </w:rPr>
        <w:t>陪审团遴选过程的滥用或导致了合理的偏见之虑。上诉人被判有罪是因为犯有两起攻击事件，造成他人身体伤害，两起掐人脖子，故意犯下可提起公诉的罪行。两位受害人都是妇女。王室成功地组成了全由女性组成的陪审团。尽管法庭多数成员裁定没有必要处理这个问题，但有两名成员（都是女性）认为在组成全是女性的陪审团中不存在任何滥用这一制度的问题。另外，没有证据表明全由女性组成的陪审团在审判她们受理的案件时不可能不偏不倚。采用其他方式裁决将会应用不允许的老一套推定。尤其令人感兴趣的是小麦克拉克林的讲话：“我看不出有什么理由认为全由女性</w:t>
      </w:r>
      <w:r>
        <w:rPr>
          <w:rFonts w:hint="eastAsia"/>
        </w:rPr>
        <w:t>组成的陪审团不能像全由男性组成的陪审团那样不偏不倚，几百年来一直认定后者是不偏不倚的。</w:t>
      </w:r>
    </w:p>
    <w:p w:rsidR="00000000" w:rsidRDefault="00A67211">
      <w:pPr>
        <w:tabs>
          <w:tab w:val="left" w:pos="600"/>
        </w:tabs>
        <w:spacing w:after="240" w:line="360" w:lineRule="exact"/>
        <w:ind w:left="567" w:hanging="567"/>
        <w:rPr>
          <w:rFonts w:hint="eastAsia"/>
        </w:rPr>
      </w:pPr>
      <w:r>
        <w:rPr>
          <w:rFonts w:hint="eastAsia"/>
        </w:rPr>
        <w:t>62.</w:t>
      </w:r>
      <w:r>
        <w:tab/>
      </w:r>
      <w:r>
        <w:rPr>
          <w:rFonts w:hint="eastAsia"/>
        </w:rPr>
        <w:t>在</w:t>
      </w:r>
      <w:r>
        <w:rPr>
          <w:rFonts w:hint="eastAsia"/>
        </w:rPr>
        <w:t>1995</w:t>
      </w:r>
      <w:r>
        <w:rPr>
          <w:rFonts w:hint="eastAsia"/>
        </w:rPr>
        <w:t>年女王诉</w:t>
      </w:r>
      <w:r>
        <w:t>Daviault</w:t>
      </w:r>
      <w:r>
        <w:rPr>
          <w:rFonts w:hint="eastAsia"/>
        </w:rPr>
        <w:t>（</w:t>
      </w:r>
      <w:r>
        <w:t>3S.C.R.63</w:t>
      </w:r>
      <w:r>
        <w:rPr>
          <w:rFonts w:hint="eastAsia"/>
        </w:rPr>
        <w:t>）一案中，法院裁定，不允许以自已喝醉了酒为理由为一般的故意犯罪辩护是不符合宪法的。在</w:t>
      </w:r>
      <w:r>
        <w:t>Daviault</w:t>
      </w:r>
      <w:r>
        <w:rPr>
          <w:rFonts w:hint="eastAsia"/>
        </w:rPr>
        <w:t>一案中，被告对</w:t>
      </w:r>
      <w:r>
        <w:rPr>
          <w:rFonts w:hint="eastAsia"/>
        </w:rPr>
        <w:t>65</w:t>
      </w:r>
      <w:r>
        <w:rPr>
          <w:rFonts w:hint="eastAsia"/>
        </w:rPr>
        <w:t>岁的残疾妇女实施了性攻击，但在审判中被无罪开释，因为对他是否具备犯下这类罪行的最起码的意图提出了合理的怀疑，因为他当时已喝得酩酊大醉。法院的这一裁决招致了妇女团体和其他团体的大力抨击。联邦政府对此作出了反应，修订了《刑法典》，规定：对于被告明显</w:t>
      </w:r>
      <w:r>
        <w:rPr>
          <w:rFonts w:hint="eastAsia"/>
        </w:rPr>
        <w:t>背离加拿大社会公认的注意标准的特定犯罪（包括攻击），不得以自已喝醉了酒为理由进行辩护。</w:t>
      </w:r>
    </w:p>
    <w:p w:rsidR="00000000" w:rsidRDefault="00A67211">
      <w:pPr>
        <w:tabs>
          <w:tab w:val="left" w:pos="600"/>
        </w:tabs>
        <w:spacing w:after="240" w:line="360" w:lineRule="exact"/>
        <w:ind w:left="567" w:hanging="567"/>
        <w:rPr>
          <w:rFonts w:hint="eastAsia"/>
        </w:rPr>
      </w:pPr>
      <w:r>
        <w:rPr>
          <w:rFonts w:hint="eastAsia"/>
        </w:rPr>
        <w:t>63.</w:t>
      </w:r>
      <w:r>
        <w:tab/>
      </w:r>
      <w:r>
        <w:rPr>
          <w:rFonts w:hint="eastAsia"/>
        </w:rPr>
        <w:t>在</w:t>
      </w:r>
      <w:r>
        <w:rPr>
          <w:rFonts w:hint="eastAsia"/>
        </w:rPr>
        <w:t>1995</w:t>
      </w:r>
      <w:r>
        <w:rPr>
          <w:rFonts w:hint="eastAsia"/>
        </w:rPr>
        <w:t>年女王诉</w:t>
      </w:r>
      <w:r>
        <w:t>Park(2S.C.R.836)</w:t>
      </w:r>
      <w:r>
        <w:rPr>
          <w:rFonts w:hint="eastAsia"/>
        </w:rPr>
        <w:t>一案中，加拿大最高法院重新判定性攻击有罪。在本案中，上诉人进行了抗辩，说没有发生过任何性往来，或者说他错误地认为受害人同意进行性往来。</w:t>
      </w:r>
      <w:r>
        <w:t>Heureux-Dube J</w:t>
      </w:r>
      <w:r>
        <w:rPr>
          <w:rFonts w:hint="eastAsia"/>
        </w:rPr>
        <w:t>在性攻击的审判中陈述她的理由时对同意的问题进行了解释。她发表了这样一种观点，即为了打击在同意问题上男人坚持的陈腐观念，必须将重点从是否存在与不同意相一致的言词或行动，转移到被告是根据原告什么样的行动或言词</w:t>
      </w:r>
      <w:r>
        <w:rPr>
          <w:rFonts w:hint="eastAsia"/>
        </w:rPr>
        <w:t>才的确（但是是错误地）认为原告同意了性往来。该案件发生在《刑法典》规定性攻击犯罪中“同意”一词的含义之前。这些规定一般要求被告为确保原告同意参与性活动必须采取合理的决定性步骤。</w:t>
      </w:r>
    </w:p>
    <w:p w:rsidR="00000000" w:rsidRDefault="00A67211">
      <w:pPr>
        <w:tabs>
          <w:tab w:val="left" w:pos="600"/>
        </w:tabs>
        <w:spacing w:after="240" w:line="360" w:lineRule="exact"/>
        <w:ind w:left="567" w:hanging="567"/>
        <w:rPr>
          <w:rFonts w:hint="eastAsia"/>
        </w:rPr>
      </w:pPr>
      <w:r>
        <w:rPr>
          <w:rFonts w:hint="eastAsia"/>
        </w:rPr>
        <w:t>64.</w:t>
      </w:r>
      <w:r>
        <w:tab/>
      </w:r>
      <w:r>
        <w:rPr>
          <w:rFonts w:hint="eastAsia"/>
        </w:rPr>
        <w:t>在</w:t>
      </w:r>
      <w:r>
        <w:rPr>
          <w:rFonts w:hint="eastAsia"/>
        </w:rPr>
        <w:t>1995</w:t>
      </w:r>
      <w:r>
        <w:rPr>
          <w:rFonts w:hint="eastAsia"/>
        </w:rPr>
        <w:t>年女王诉</w:t>
      </w:r>
      <w:r>
        <w:t>O’Connor(4S.C.R.411)</w:t>
      </w:r>
      <w:r>
        <w:rPr>
          <w:rFonts w:hint="eastAsia"/>
        </w:rPr>
        <w:t>一案中，最高法院中多数重申，王室有责任披露它拥有的用于辩护的所有相关记录，包括受害人治疗方面的记录（在本案中，是性攻击咨询记录）。关于第三方（与王室相比）手头的记录，在</w:t>
      </w:r>
      <w:r>
        <w:t>O’Connor</w:t>
      </w:r>
      <w:r>
        <w:rPr>
          <w:rFonts w:hint="eastAsia"/>
        </w:rPr>
        <w:t>一案中法院建立了产生此类记录的程序。少数法官认为，在裁定第三方手头的私人记录是否应该</w:t>
      </w:r>
      <w:r>
        <w:rPr>
          <w:rFonts w:hint="eastAsia"/>
        </w:rPr>
        <w:t>为辩护而加以披露时，被告予以充分回答和辩护的权利应与受害人的隐私权和不受歧视的平等权利相平衡。在这一裁决之后，对刑法典进行了修订，列入了用于向被告律师披露国家或第三方拥有的控告被告犯有性罪行的私人记录的具体程序。列入该程序的目的是为了保护性犯罪受害人的隐私权和平等权利，同时保护被告受到公正审判的权利。加拿大最高法院最近裁定后面的修订是符合宪法的。</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w:t>
      </w:r>
      <w:r>
        <w:rPr>
          <w:rFonts w:ascii="SimHei" w:eastAsia="SimHei"/>
          <w:sz w:val="28"/>
        </w:rPr>
        <w:t>d</w:t>
      </w:r>
      <w:r>
        <w:rPr>
          <w:rFonts w:ascii="SimHei" w:eastAsia="SimHei" w:hint="eastAsia"/>
          <w:sz w:val="28"/>
        </w:rPr>
        <w:t>）条：公共当局和公共机构</w:t>
      </w:r>
    </w:p>
    <w:p w:rsidR="00000000" w:rsidRDefault="00A67211">
      <w:pPr>
        <w:tabs>
          <w:tab w:val="left" w:pos="600"/>
        </w:tabs>
        <w:spacing w:after="240" w:line="360" w:lineRule="exact"/>
        <w:ind w:left="567" w:hanging="567"/>
        <w:rPr>
          <w:rFonts w:hint="eastAsia"/>
        </w:rPr>
      </w:pPr>
      <w:r>
        <w:rPr>
          <w:rFonts w:hint="eastAsia"/>
        </w:rPr>
        <w:t>65.</w:t>
      </w:r>
      <w:r>
        <w:tab/>
      </w:r>
      <w:r>
        <w:rPr>
          <w:rFonts w:hint="eastAsia"/>
        </w:rPr>
        <w:t>1995</w:t>
      </w:r>
      <w:r>
        <w:rPr>
          <w:rFonts w:hint="eastAsia"/>
        </w:rPr>
        <w:t>年</w:t>
      </w:r>
      <w:r>
        <w:rPr>
          <w:rFonts w:hint="eastAsia"/>
        </w:rPr>
        <w:t>8</w:t>
      </w:r>
      <w:r>
        <w:rPr>
          <w:rFonts w:hint="eastAsia"/>
        </w:rPr>
        <w:t>月</w:t>
      </w:r>
      <w:r>
        <w:rPr>
          <w:rFonts w:hint="eastAsia"/>
        </w:rPr>
        <w:t>11</w:t>
      </w:r>
      <w:r>
        <w:rPr>
          <w:rFonts w:hint="eastAsia"/>
        </w:rPr>
        <w:t>日加拿大发表了“为下一世纪作准备：联邦两性平等计划”，它在北京联合国第四次妇女问题世界会议上被列入了议</w:t>
      </w:r>
      <w:r>
        <w:rPr>
          <w:rFonts w:hint="eastAsia"/>
        </w:rPr>
        <w:t>事日程。该联邦计划是由加拿大妇女地部局牵头，有</w:t>
      </w:r>
      <w:r>
        <w:rPr>
          <w:rFonts w:hint="eastAsia"/>
        </w:rPr>
        <w:t>24</w:t>
      </w:r>
      <w:r>
        <w:rPr>
          <w:rFonts w:hint="eastAsia"/>
        </w:rPr>
        <w:t>个联邦部和机构参与的集体倡议，是加拿大实施《北京行动纲领》的框架和蓝图。</w:t>
      </w:r>
    </w:p>
    <w:p w:rsidR="00000000" w:rsidRDefault="00A67211">
      <w:pPr>
        <w:tabs>
          <w:tab w:val="left" w:pos="600"/>
        </w:tabs>
        <w:spacing w:after="240" w:line="360" w:lineRule="exact"/>
        <w:ind w:left="567" w:hanging="567"/>
        <w:rPr>
          <w:rFonts w:hint="eastAsia"/>
        </w:rPr>
      </w:pPr>
      <w:r>
        <w:rPr>
          <w:rFonts w:hint="eastAsia"/>
        </w:rPr>
        <w:t>66.</w:t>
      </w:r>
      <w:r>
        <w:tab/>
      </w:r>
      <w:r>
        <w:rPr>
          <w:rFonts w:hint="eastAsia"/>
        </w:rPr>
        <w:t>联邦计划中最具战略性的措施是一项要求联邦各部和机构对未来的政策和立法进行基于性别的分析（</w:t>
      </w:r>
      <w:r>
        <w:rPr>
          <w:rFonts w:hint="eastAsia"/>
        </w:rPr>
        <w:t>GBA</w:t>
      </w:r>
      <w:r>
        <w:rPr>
          <w:rFonts w:hint="eastAsia"/>
        </w:rPr>
        <w:t>）的政策。基于性别的分析是将性别观点纳入主流的一种主要方法。进行这一分析是为了确保联邦政策对男女双方都能起到预期的和公正的结果，帮助联邦政府遵守《加拿大权利与自由宪章》及国际义务。</w:t>
      </w:r>
    </w:p>
    <w:p w:rsidR="00000000" w:rsidRDefault="00A67211">
      <w:pPr>
        <w:tabs>
          <w:tab w:val="left" w:pos="600"/>
        </w:tabs>
        <w:spacing w:after="240" w:line="360" w:lineRule="exact"/>
        <w:ind w:left="567" w:hanging="567"/>
        <w:rPr>
          <w:rFonts w:hint="eastAsia"/>
        </w:rPr>
      </w:pPr>
      <w:r>
        <w:rPr>
          <w:rFonts w:hint="eastAsia"/>
        </w:rPr>
        <w:t>67.</w:t>
      </w:r>
      <w:r>
        <w:tab/>
      </w:r>
      <w:r>
        <w:rPr>
          <w:rFonts w:hint="eastAsia"/>
        </w:rPr>
        <w:t>在分阶段实施该计划的</w:t>
      </w:r>
      <w:r>
        <w:rPr>
          <w:rFonts w:hint="eastAsia"/>
        </w:rPr>
        <w:t>5</w:t>
      </w:r>
      <w:r>
        <w:rPr>
          <w:rFonts w:hint="eastAsia"/>
        </w:rPr>
        <w:t>年中，加拿大妇女地位部一直领导着这一分析过程，并同其他政府以及联邦各部和机</w:t>
      </w:r>
      <w:r>
        <w:rPr>
          <w:rFonts w:hint="eastAsia"/>
        </w:rPr>
        <w:t>构进行了合作。妇女地位部发展了一系列工具和辅助手段，并将它们提供给了其他部门，以便帮助它们开展基于性别的分析。在这些工作中值得注意的是</w:t>
      </w:r>
      <w:r>
        <w:rPr>
          <w:rFonts w:hint="eastAsia"/>
        </w:rPr>
        <w:t>1996</w:t>
      </w:r>
      <w:r>
        <w:rPr>
          <w:rFonts w:hint="eastAsia"/>
        </w:rPr>
        <w:t>年发表的《基于性别的分析：决策指导》的出版物，以及在</w:t>
      </w:r>
      <w:r>
        <w:rPr>
          <w:rFonts w:hint="eastAsia"/>
        </w:rPr>
        <w:t>1996</w:t>
      </w:r>
      <w:r>
        <w:rPr>
          <w:rFonts w:hint="eastAsia"/>
        </w:rPr>
        <w:t>年秋天开始进行的对各部和机构的一系列情况介绍。</w:t>
      </w:r>
    </w:p>
    <w:p w:rsidR="00000000" w:rsidRDefault="00A67211">
      <w:pPr>
        <w:tabs>
          <w:tab w:val="left" w:pos="600"/>
        </w:tabs>
        <w:spacing w:after="240" w:line="360" w:lineRule="exact"/>
        <w:ind w:left="567" w:hanging="567"/>
        <w:rPr>
          <w:rFonts w:hint="eastAsia"/>
        </w:rPr>
      </w:pPr>
      <w:r>
        <w:rPr>
          <w:rFonts w:hint="eastAsia"/>
        </w:rPr>
        <w:t>68.</w:t>
      </w:r>
      <w:r>
        <w:tab/>
      </w:r>
      <w:r>
        <w:rPr>
          <w:rFonts w:hint="eastAsia"/>
        </w:rPr>
        <w:t>尽管在公共政策中实施基于性别的分析尚处于初级阶段，加拿大还是作出了某些重大努力。在这方面取得的主要成就包括以下例子。</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为实施基于性别的分析发展了各种工具和方法，包括供决策者使用的指南和小册子；</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为管理人员和官员举办有关基于性别的分析的信息会议</w:t>
      </w:r>
      <w:r>
        <w:rPr>
          <w:rFonts w:hint="eastAsia"/>
        </w:rPr>
        <w:t>；</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通过同政府、妇女组织和其他非政府参与者对话，举行圆桌会议、研讨会、专题讨论会及大会，促进对基于性别的分析的讨论；</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为支持基于性别的分析，大力促进统计工作及指标的制定，如“两性平等的经济指标，妇女调查数据：对加拿大统计局主要资料来源的指导”以及“指标指导”，它们都有相应的手册；</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在加拿大政府内，并与其他政府和国际组织中的同行一起开展基于性别的研究。</w:t>
      </w:r>
    </w:p>
    <w:p w:rsidR="00000000" w:rsidRDefault="00A67211">
      <w:pPr>
        <w:tabs>
          <w:tab w:val="left" w:pos="600"/>
        </w:tabs>
        <w:spacing w:after="240" w:line="360" w:lineRule="exact"/>
        <w:ind w:left="567" w:hanging="567"/>
        <w:rPr>
          <w:rFonts w:hint="eastAsia"/>
        </w:rPr>
      </w:pPr>
      <w:r>
        <w:rPr>
          <w:rFonts w:hint="eastAsia"/>
        </w:rPr>
        <w:t>69.</w:t>
      </w:r>
      <w:r>
        <w:tab/>
      </w:r>
      <w:r>
        <w:rPr>
          <w:rFonts w:hint="eastAsia"/>
        </w:rPr>
        <w:t>为推动对其职权范围内的政策和计划进行基于性别的分析，联邦政府内的好些部和机构开展了具体活动。这包括根据本单位情况编写培训材料，以满足</w:t>
      </w:r>
      <w:r>
        <w:rPr>
          <w:rFonts w:hint="eastAsia"/>
        </w:rPr>
        <w:t>自身的特定需要。一些例子如下：</w:t>
      </w:r>
    </w:p>
    <w:p w:rsidR="00000000" w:rsidRDefault="00A67211">
      <w:pPr>
        <w:tabs>
          <w:tab w:val="left" w:pos="600"/>
        </w:tabs>
        <w:spacing w:after="240" w:line="360" w:lineRule="exact"/>
        <w:ind w:left="567" w:hanging="567"/>
        <w:rPr>
          <w:rFonts w:hint="eastAsia"/>
        </w:rPr>
      </w:pPr>
      <w:r>
        <w:rPr>
          <w:rFonts w:hint="eastAsia"/>
        </w:rPr>
        <w:t>70.</w:t>
      </w:r>
      <w:r>
        <w:tab/>
      </w:r>
      <w:r>
        <w:rPr>
          <w:rFonts w:hint="eastAsia"/>
        </w:rPr>
        <w:t>1996</w:t>
      </w:r>
      <w:r>
        <w:rPr>
          <w:rFonts w:hint="eastAsia"/>
        </w:rPr>
        <w:t>年，司法部制定了为期三年的“两性平等计划”，由一位两性平等资深顾问领导，其任务是在本部的一切活动中实施基于性别的分析。翌年，该部通过了“关于两性平等分析的政策”。接着，起草并发表了一份题为“多样性与公正：性别观点，对两性平等分析的指导”的报告。司法部还在每一部门创建了两性平等专家内部网，用作同僚们制定政策、计划和法律及发表法律意见和进行研究的资源。最后，在</w:t>
      </w:r>
      <w:r>
        <w:rPr>
          <w:rFonts w:hint="eastAsia"/>
        </w:rPr>
        <w:t>1998</w:t>
      </w:r>
      <w:r>
        <w:rPr>
          <w:rFonts w:hint="eastAsia"/>
        </w:rPr>
        <w:t>年，该部开始向整个司法部（包括全国各地区的办事处）的法律工作者提供有关两性平等分析的培训、</w:t>
      </w:r>
    </w:p>
    <w:p w:rsidR="00000000" w:rsidRDefault="00A67211">
      <w:pPr>
        <w:tabs>
          <w:tab w:val="left" w:pos="600"/>
        </w:tabs>
        <w:spacing w:after="240" w:line="360" w:lineRule="exact"/>
        <w:ind w:left="567" w:hanging="567"/>
        <w:rPr>
          <w:rFonts w:hint="eastAsia"/>
        </w:rPr>
      </w:pPr>
      <w:r>
        <w:rPr>
          <w:rFonts w:hint="eastAsia"/>
        </w:rPr>
        <w:t>71.</w:t>
      </w:r>
      <w:r>
        <w:tab/>
      </w:r>
      <w:r>
        <w:rPr>
          <w:rFonts w:hint="eastAsia"/>
        </w:rPr>
        <w:t>加拿大人力资源开发部编制了“基于性别的分析的背景材料和指南”。副部长还给行政官员发了一份备忘录，鼓励他们使用基于性别的分析，将这些作为在人力资源开发部内制定有效政策和计划的一部分。</w:t>
      </w:r>
    </w:p>
    <w:p w:rsidR="00000000" w:rsidRDefault="00A67211">
      <w:pPr>
        <w:tabs>
          <w:tab w:val="left" w:pos="600"/>
        </w:tabs>
        <w:spacing w:after="240" w:line="360" w:lineRule="exact"/>
        <w:ind w:left="567" w:hanging="567"/>
        <w:rPr>
          <w:rFonts w:hint="eastAsia"/>
        </w:rPr>
      </w:pPr>
      <w:r>
        <w:rPr>
          <w:rFonts w:hint="eastAsia"/>
        </w:rPr>
        <w:t>72.</w:t>
      </w:r>
      <w:r>
        <w:tab/>
      </w:r>
      <w:r>
        <w:rPr>
          <w:rFonts w:hint="eastAsia"/>
        </w:rPr>
        <w:t>卫生部的“妇女健康战略”包括承诺对部的研究、政策和计划实施基于性别的分析。另还发展了帮助实施性别影响评估的工具、方法，编写了培训材料。此外，在该部下属的业务部门举行了研讨会，建立了妇女健康网络。妇女健康局也利用联邦框架开发了卫生部门性别管理系统。此外，主管联邦两性平等和健康指标工作小组的妇女健康局，开始为两性平等和健康</w:t>
      </w:r>
      <w:r>
        <w:rPr>
          <w:rFonts w:hint="eastAsia"/>
        </w:rPr>
        <w:t>指标系统制定概念性框架。</w:t>
      </w:r>
    </w:p>
    <w:p w:rsidR="00000000" w:rsidRDefault="00A67211">
      <w:pPr>
        <w:tabs>
          <w:tab w:val="left" w:pos="600"/>
        </w:tabs>
        <w:spacing w:after="240" w:line="360" w:lineRule="exact"/>
        <w:ind w:left="567" w:hanging="567"/>
        <w:rPr>
          <w:rFonts w:hint="eastAsia"/>
        </w:rPr>
      </w:pPr>
      <w:r>
        <w:rPr>
          <w:rFonts w:hint="eastAsia"/>
        </w:rPr>
        <w:t>73.</w:t>
      </w:r>
      <w:r>
        <w:tab/>
      </w:r>
      <w:r>
        <w:rPr>
          <w:rFonts w:hint="eastAsia"/>
        </w:rPr>
        <w:t>加拿大国际开发署下属两性平等司负责制定该署在两性平等方面的政策和良好做法。该司的活动包括：</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建立将性别观点纳入国际开发署管理、规划和业绩评估系统主流的机制；</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加强国际开发署有关两性平等的知识基础；</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参加有关两性平等的会议和国际政策对话；</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加强两性平等问题的信息管理，尤其是吸取发展中国家实施两性平等过程中的教训。</w:t>
      </w:r>
    </w:p>
    <w:p w:rsidR="00000000" w:rsidRDefault="00A67211">
      <w:pPr>
        <w:tabs>
          <w:tab w:val="left" w:pos="600"/>
        </w:tabs>
        <w:spacing w:after="240" w:line="360" w:lineRule="exact"/>
        <w:ind w:left="567" w:hanging="567"/>
        <w:rPr>
          <w:rFonts w:hint="eastAsia"/>
        </w:rPr>
      </w:pPr>
      <w:r>
        <w:rPr>
          <w:rFonts w:hint="eastAsia"/>
        </w:rPr>
        <w:t>74.</w:t>
      </w:r>
      <w:r>
        <w:tab/>
      </w:r>
      <w:r>
        <w:rPr>
          <w:rFonts w:hint="eastAsia"/>
        </w:rPr>
        <w:t>性别分析和两性平等结果须纳入国际开发署的国际合作计划中，尽管在各分支机构中，在各项计划和各个项目中执行情况不尽相同。</w:t>
      </w:r>
    </w:p>
    <w:p w:rsidR="00000000" w:rsidRDefault="00A67211">
      <w:pPr>
        <w:tabs>
          <w:tab w:val="left" w:pos="600"/>
        </w:tabs>
        <w:spacing w:after="240" w:line="360" w:lineRule="exact"/>
        <w:ind w:left="567" w:hanging="567"/>
        <w:rPr>
          <w:rFonts w:hint="eastAsia"/>
        </w:rPr>
      </w:pPr>
      <w:r>
        <w:rPr>
          <w:rFonts w:hint="eastAsia"/>
        </w:rPr>
        <w:t>75.</w:t>
      </w:r>
      <w:r>
        <w:tab/>
      </w:r>
      <w:r>
        <w:rPr>
          <w:rFonts w:hint="eastAsia"/>
        </w:rPr>
        <w:t>国际开发署还强</w:t>
      </w:r>
      <w:r>
        <w:rPr>
          <w:rFonts w:hint="eastAsia"/>
        </w:rPr>
        <w:t>调了将性别考虑纳入其所有政策、计划和项目的重要性。其“扶贫政策”和“健康战略”（均出台于</w:t>
      </w:r>
      <w:r>
        <w:rPr>
          <w:rFonts w:hint="eastAsia"/>
        </w:rPr>
        <w:t>1996</w:t>
      </w:r>
      <w:r>
        <w:rPr>
          <w:rFonts w:hint="eastAsia"/>
        </w:rPr>
        <w:t>年）以及</w:t>
      </w:r>
      <w:r>
        <w:rPr>
          <w:rFonts w:hint="eastAsia"/>
        </w:rPr>
        <w:t>1997</w:t>
      </w:r>
      <w:r>
        <w:rPr>
          <w:rFonts w:hint="eastAsia"/>
        </w:rPr>
        <w:t>年的“人的基本需要政策”，均承认两性平等问题需要加以解决。在计划和项目层面上，它制定了促进系统应用基于性别的分析的指导原则，编写了一本有关男女有别指标的小册子，并进行了广泛的散发。</w:t>
      </w:r>
      <w:r>
        <w:rPr>
          <w:rFonts w:hint="eastAsia"/>
        </w:rPr>
        <w:t>1998</w:t>
      </w:r>
      <w:r>
        <w:rPr>
          <w:rFonts w:hint="eastAsia"/>
        </w:rPr>
        <w:t>年，国际开发署开始进行广泛的磋商——包括同加拿大和世界各地的伙伴进行实际磋商，以便对其两性平等政策加以修改。它在这些磋商的基础上更新了政策，它采取的是以一种强有力的将性别纳入主流的、基于权利和结果的方式，以便更好</w:t>
      </w:r>
      <w:r>
        <w:rPr>
          <w:rFonts w:hint="eastAsia"/>
        </w:rPr>
        <w:t>地为决策者和这方面的人员服务。</w:t>
      </w:r>
    </w:p>
    <w:p w:rsidR="00000000" w:rsidRDefault="00A67211">
      <w:pPr>
        <w:tabs>
          <w:tab w:val="left" w:pos="600"/>
        </w:tabs>
        <w:spacing w:after="240" w:line="360" w:lineRule="exact"/>
        <w:ind w:left="567" w:hanging="567"/>
        <w:rPr>
          <w:rFonts w:hint="eastAsia"/>
        </w:rPr>
      </w:pPr>
      <w:r>
        <w:rPr>
          <w:rFonts w:hint="eastAsia"/>
        </w:rPr>
        <w:t>76.</w:t>
      </w:r>
      <w:r>
        <w:tab/>
      </w:r>
      <w:r>
        <w:rPr>
          <w:rFonts w:hint="eastAsia"/>
        </w:rPr>
        <w:t>外交和国际贸易部国际妇女平等协调员设在人权、人道主义事务和国际妇女平等司内。协调员领导国际妇女平等处的工作，该处是设在外交事务和国际贸易部内的一个联络中心，其宗旨是促进性别平等和妇女人权，包括将性别观点纳入对外政策的制定和运作。</w:t>
      </w:r>
    </w:p>
    <w:p w:rsidR="00000000" w:rsidRDefault="00A67211">
      <w:pPr>
        <w:tabs>
          <w:tab w:val="left" w:pos="600"/>
        </w:tabs>
        <w:spacing w:after="240" w:line="360" w:lineRule="exact"/>
        <w:ind w:left="567" w:hanging="567"/>
        <w:rPr>
          <w:rFonts w:hint="eastAsia"/>
        </w:rPr>
      </w:pPr>
      <w:r>
        <w:rPr>
          <w:rFonts w:hint="eastAsia"/>
        </w:rPr>
        <w:t>77.</w:t>
      </w:r>
      <w:r>
        <w:tab/>
      </w:r>
      <w:r>
        <w:rPr>
          <w:rFonts w:hint="eastAsia"/>
        </w:rPr>
        <w:t>印第安人事务和北方发展部制定了两性平等分析政策。它要求将两性平等分析用于法律、政策和计划的制订过程，并纳入本部的所有工作，包括：</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制定和实施政策、活动计划、交流计划、法规、法律，进行协商和谈判（包括（但不限于）自治协定、权利要求、</w:t>
      </w:r>
      <w:r>
        <w:rPr>
          <w:rFonts w:hint="eastAsia"/>
        </w:rPr>
        <w:t>条约和应得权利、财政框架和权益转让）。</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下达有关研究、缔约、解决争端和诉讼的指示及制定这些方面的战略（该政策是与该部两性平等咨询委员会和政府其他各部磋商后制定的。性别平等分析指南的编写工作已经完成，将在部内散发，该指南解释了如何在日常工作中应用性别平等分析的问题）。</w:t>
      </w:r>
    </w:p>
    <w:p w:rsidR="00000000" w:rsidRDefault="00A67211">
      <w:pPr>
        <w:spacing w:after="240" w:line="360" w:lineRule="exact"/>
        <w:rPr>
          <w:rFonts w:eastAsia="SimHei" w:hint="eastAsia"/>
          <w:sz w:val="24"/>
        </w:rPr>
      </w:pPr>
      <w:r>
        <w:rPr>
          <w:rFonts w:eastAsia="SimHei" w:hint="eastAsia"/>
          <w:sz w:val="24"/>
        </w:rPr>
        <w:t>基于性别的政策研究</w:t>
      </w:r>
    </w:p>
    <w:p w:rsidR="00000000" w:rsidRDefault="00A67211">
      <w:pPr>
        <w:tabs>
          <w:tab w:val="left" w:pos="600"/>
        </w:tabs>
        <w:spacing w:after="240" w:line="360" w:lineRule="exact"/>
        <w:ind w:left="567" w:hanging="567"/>
        <w:rPr>
          <w:rFonts w:hint="eastAsia"/>
        </w:rPr>
      </w:pPr>
      <w:r>
        <w:rPr>
          <w:rFonts w:hint="eastAsia"/>
        </w:rPr>
        <w:t>78.</w:t>
      </w:r>
      <w:r>
        <w:tab/>
      </w:r>
      <w:r>
        <w:rPr>
          <w:rFonts w:hint="eastAsia"/>
        </w:rPr>
        <w:t>为支持基于性别的分析，还制定了基于性别的研究领域中新的和重大的行动方案。例如，在</w:t>
      </w:r>
      <w:r>
        <w:rPr>
          <w:rFonts w:hint="eastAsia"/>
        </w:rPr>
        <w:t>1996</w:t>
      </w:r>
      <w:r>
        <w:rPr>
          <w:rFonts w:hint="eastAsia"/>
        </w:rPr>
        <w:t>年</w:t>
      </w:r>
      <w:r>
        <w:rPr>
          <w:rFonts w:hint="eastAsia"/>
        </w:rPr>
        <w:t>3</w:t>
      </w:r>
      <w:r>
        <w:rPr>
          <w:rFonts w:hint="eastAsia"/>
        </w:rPr>
        <w:t>月到</w:t>
      </w:r>
      <w:r>
        <w:rPr>
          <w:rFonts w:hint="eastAsia"/>
        </w:rPr>
        <w:t>5</w:t>
      </w:r>
      <w:r>
        <w:rPr>
          <w:rFonts w:hint="eastAsia"/>
        </w:rPr>
        <w:t>月间在全国范围内就建立政策研究基金一事进行了广泛磋商，加拿大妇女地位部根据磋商情况设立了该基金。该基金的基本目标是</w:t>
      </w:r>
      <w:r>
        <w:rPr>
          <w:rFonts w:hint="eastAsia"/>
        </w:rPr>
        <w:t>支持对两性平等问题的具有远见的、独立的和全国性的政策研究。政策研究基金支持旨在确定政策缺口、倾向和新出现的问题的研究，对影响妇女的政策和计划提出具体的建议和替代解决办法。由选民指定的非政府的小型对外委员会，在确定优先顺序和研究课题、选择应予资助的研究建议和对最后的研究成果实施质量控制方面起着关键作用。迄今探讨的研究课题包括妇女得到公正审判的机会，妇女的有偿劳动和无偿劳动，妇女易陷入贫困的情况，以及将妇女的多样性纳入政策研究、制定和分析等。一旦研究工作完成，可向公众免费提供，也可在加拿大妇女地位部的网站上得到</w:t>
      </w:r>
      <w:r>
        <w:rPr>
          <w:rFonts w:hint="eastAsia"/>
        </w:rPr>
        <w:t>，网址为</w:t>
      </w:r>
      <w:hyperlink r:id="rId17" w:history="1">
        <w:r>
          <w:rPr>
            <w:rStyle w:val="Hyperlink"/>
          </w:rPr>
          <w:t>http://www.swc-cfc.gc.ca</w:t>
        </w:r>
      </w:hyperlink>
      <w:r>
        <w:rPr>
          <w:rFonts w:hint="eastAsia"/>
        </w:rPr>
        <w:t>。</w:t>
      </w:r>
    </w:p>
    <w:p w:rsidR="00000000" w:rsidRDefault="00A67211">
      <w:pPr>
        <w:tabs>
          <w:tab w:val="left" w:pos="600"/>
        </w:tabs>
        <w:spacing w:after="240" w:line="360" w:lineRule="exact"/>
        <w:ind w:left="567" w:hanging="567"/>
        <w:rPr>
          <w:rFonts w:hint="eastAsia"/>
        </w:rPr>
      </w:pPr>
      <w:r>
        <w:rPr>
          <w:rFonts w:hint="eastAsia"/>
        </w:rPr>
        <w:t>79.</w:t>
      </w:r>
      <w:r>
        <w:tab/>
      </w:r>
      <w:r>
        <w:rPr>
          <w:rFonts w:hint="eastAsia"/>
        </w:rPr>
        <w:t>在联邦政府内还有一些包括性别观点的研究行动方案，例如“大都市行动方案”和“政策研究行动方案”。</w:t>
      </w:r>
    </w:p>
    <w:p w:rsidR="00000000" w:rsidRDefault="00A67211">
      <w:pPr>
        <w:tabs>
          <w:tab w:val="left" w:pos="600"/>
        </w:tabs>
        <w:spacing w:after="240" w:line="360" w:lineRule="exact"/>
        <w:ind w:left="567" w:hanging="567"/>
        <w:rPr>
          <w:rFonts w:hint="eastAsia"/>
        </w:rPr>
      </w:pPr>
      <w:r>
        <w:rPr>
          <w:rFonts w:hint="eastAsia"/>
        </w:rPr>
        <w:t>80.</w:t>
      </w:r>
      <w:r>
        <w:tab/>
      </w:r>
      <w:r>
        <w:rPr>
          <w:rFonts w:hint="eastAsia"/>
        </w:rPr>
        <w:t>由联邦政府各部及机构组成的联合体为“大都市行动方案”提供核心经费。它负责审查移民融入社会的情况及国际移民对城市居民区的影响。性别观点将作为因数列入所有正在进行的研究，并考虑对政策制定的适用性。</w:t>
      </w:r>
    </w:p>
    <w:p w:rsidR="00000000" w:rsidRDefault="00A67211">
      <w:pPr>
        <w:tabs>
          <w:tab w:val="left" w:pos="600"/>
        </w:tabs>
        <w:spacing w:after="240" w:line="360" w:lineRule="exact"/>
        <w:ind w:left="567" w:hanging="567"/>
        <w:rPr>
          <w:rFonts w:hint="eastAsia"/>
        </w:rPr>
      </w:pPr>
      <w:r>
        <w:rPr>
          <w:rFonts w:hint="eastAsia"/>
        </w:rPr>
        <w:t>81.</w:t>
      </w:r>
      <w:r>
        <w:tab/>
      </w:r>
      <w:r>
        <w:rPr>
          <w:rFonts w:hint="eastAsia"/>
        </w:rPr>
        <w:t>1996</w:t>
      </w:r>
      <w:r>
        <w:rPr>
          <w:rFonts w:hint="eastAsia"/>
        </w:rPr>
        <w:t>年</w:t>
      </w:r>
      <w:r>
        <w:rPr>
          <w:rFonts w:hint="eastAsia"/>
        </w:rPr>
        <w:t>7</w:t>
      </w:r>
      <w:r>
        <w:rPr>
          <w:rFonts w:hint="eastAsia"/>
        </w:rPr>
        <w:t>月推出了“政策研究行动方案”，其任务是为横</w:t>
      </w:r>
      <w:r>
        <w:rPr>
          <w:rFonts w:hint="eastAsia"/>
        </w:rPr>
        <w:t>向研究建立一个牢固的基础，这个横向研究有可能成为今后公共决策的依据。该行动方案将</w:t>
      </w:r>
      <w:r>
        <w:rPr>
          <w:rFonts w:hint="eastAsia"/>
        </w:rPr>
        <w:t>30</w:t>
      </w:r>
      <w:r>
        <w:rPr>
          <w:rFonts w:hint="eastAsia"/>
        </w:rPr>
        <w:t>多个联邦部和机构（包括妇女地位部）组织在一起，妇女地位部在确保将性别观点纳入所有研究活动方面起着积极的作用。</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w:t>
      </w:r>
      <w:r>
        <w:rPr>
          <w:rFonts w:ascii="SimHei" w:eastAsia="SimHei"/>
          <w:sz w:val="28"/>
        </w:rPr>
        <w:t>f</w:t>
      </w:r>
      <w:r>
        <w:rPr>
          <w:rFonts w:ascii="SimHei" w:eastAsia="SimHei" w:hint="eastAsia"/>
          <w:sz w:val="28"/>
        </w:rPr>
        <w:t>）条：法律修改</w:t>
      </w:r>
    </w:p>
    <w:p w:rsidR="00000000" w:rsidRDefault="00A67211">
      <w:pPr>
        <w:tabs>
          <w:tab w:val="left" w:pos="600"/>
        </w:tabs>
        <w:spacing w:after="240" w:line="360" w:lineRule="exact"/>
        <w:ind w:left="567" w:hanging="567"/>
        <w:rPr>
          <w:rFonts w:hint="eastAsia"/>
        </w:rPr>
      </w:pPr>
      <w:r>
        <w:rPr>
          <w:rFonts w:hint="eastAsia"/>
        </w:rPr>
        <w:t>82.</w:t>
      </w:r>
      <w:r>
        <w:tab/>
      </w:r>
      <w:r>
        <w:rPr>
          <w:rFonts w:hint="eastAsia"/>
        </w:rPr>
        <w:t>1996</w:t>
      </w:r>
      <w:r>
        <w:rPr>
          <w:rFonts w:hint="eastAsia"/>
        </w:rPr>
        <w:t>年对《加拿大人权法》进行了修订，将性别倾向列为禁止的歧视理由。</w:t>
      </w:r>
    </w:p>
    <w:p w:rsidR="00000000" w:rsidRDefault="00A67211">
      <w:pPr>
        <w:tabs>
          <w:tab w:val="left" w:pos="600"/>
        </w:tabs>
        <w:spacing w:after="240" w:line="360" w:lineRule="exact"/>
        <w:ind w:left="567" w:hanging="567"/>
        <w:rPr>
          <w:rFonts w:hint="eastAsia"/>
        </w:rPr>
      </w:pPr>
      <w:r>
        <w:rPr>
          <w:rFonts w:hint="eastAsia"/>
        </w:rPr>
        <w:t>83.</w:t>
      </w:r>
      <w:r>
        <w:tab/>
      </w:r>
      <w:r>
        <w:rPr>
          <w:rFonts w:hint="eastAsia"/>
        </w:rPr>
        <w:t>1998</w:t>
      </w:r>
      <w:r>
        <w:rPr>
          <w:rFonts w:hint="eastAsia"/>
        </w:rPr>
        <w:t>年，加拿大政府通过了加强《加拿大人权法》全部保护性条款的修正案。这些修正案包括增加雇主和服务提供者适应受法律保护者需要（直到不当困难的程度）的明示职责，建立一个常设人权法庭以及改善该法提供的补救。</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w:t>
      </w:r>
      <w:r>
        <w:rPr>
          <w:rFonts w:ascii="SimHei" w:eastAsia="SimHei"/>
          <w:sz w:val="28"/>
        </w:rPr>
        <w:t>g</w:t>
      </w:r>
      <w:r>
        <w:rPr>
          <w:rFonts w:ascii="SimHei" w:eastAsia="SimHei" w:hint="eastAsia"/>
          <w:sz w:val="28"/>
        </w:rPr>
        <w:t>）条：罚则</w:t>
      </w:r>
    </w:p>
    <w:p w:rsidR="00000000" w:rsidRDefault="00A67211">
      <w:pPr>
        <w:tabs>
          <w:tab w:val="left" w:pos="600"/>
        </w:tabs>
        <w:spacing w:after="240" w:line="360" w:lineRule="exact"/>
        <w:ind w:left="567" w:hanging="567"/>
        <w:rPr>
          <w:rFonts w:hint="eastAsia"/>
        </w:rPr>
      </w:pPr>
      <w:r>
        <w:rPr>
          <w:rFonts w:hint="eastAsia"/>
        </w:rPr>
        <w:t>84.</w:t>
      </w:r>
      <w:r>
        <w:tab/>
      </w:r>
      <w:r>
        <w:rPr>
          <w:rFonts w:hint="eastAsia"/>
        </w:rPr>
        <w:t>1994</w:t>
      </w:r>
      <w:r>
        <w:rPr>
          <w:rFonts w:hint="eastAsia"/>
        </w:rPr>
        <w:t>年至</w:t>
      </w:r>
      <w:r>
        <w:rPr>
          <w:rFonts w:hint="eastAsia"/>
        </w:rPr>
        <w:t>1998</w:t>
      </w:r>
      <w:r>
        <w:rPr>
          <w:rFonts w:hint="eastAsia"/>
        </w:rPr>
        <w:t>年间为实施（</w:t>
      </w:r>
      <w:r>
        <w:rPr>
          <w:rFonts w:hint="eastAsia"/>
        </w:rPr>
        <w:t>1992</w:t>
      </w:r>
      <w:r>
        <w:rPr>
          <w:rFonts w:hint="eastAsia"/>
        </w:rPr>
        <w:t>年颁布的）《教养和假释法》第</w:t>
      </w:r>
      <w:r>
        <w:rPr>
          <w:rFonts w:hint="eastAsia"/>
        </w:rPr>
        <w:t>81</w:t>
      </w:r>
      <w:r>
        <w:rPr>
          <w:rFonts w:hint="eastAsia"/>
        </w:rPr>
        <w:t>和</w:t>
      </w:r>
      <w:r>
        <w:rPr>
          <w:rFonts w:hint="eastAsia"/>
        </w:rPr>
        <w:t>84</w:t>
      </w:r>
      <w:r>
        <w:rPr>
          <w:rFonts w:hint="eastAsia"/>
        </w:rPr>
        <w:t>节采取了以下行动：</w:t>
      </w:r>
    </w:p>
    <w:p w:rsidR="00000000" w:rsidRDefault="00A67211">
      <w:pPr>
        <w:spacing w:after="240" w:line="360" w:lineRule="exact"/>
        <w:ind w:left="630"/>
        <w:rPr>
          <w:rFonts w:hint="eastAsia"/>
        </w:rPr>
      </w:pPr>
      <w:r>
        <w:rPr>
          <w:rFonts w:hint="eastAsia"/>
        </w:rPr>
        <w:t>第</w:t>
      </w:r>
      <w:r>
        <w:t>81</w:t>
      </w:r>
      <w:r>
        <w:rPr>
          <w:rFonts w:hint="eastAsia"/>
        </w:rPr>
        <w:t>节：“部长，或部长授权的个人，可就对土著犯罪者进行教养并由部长或部长授权个人支付教养费用问题同土著社区达成协议。</w:t>
      </w:r>
    </w:p>
    <w:p w:rsidR="00000000" w:rsidRDefault="00A67211">
      <w:pPr>
        <w:spacing w:after="240" w:line="360" w:lineRule="exact"/>
        <w:ind w:left="420" w:firstLine="210"/>
        <w:rPr>
          <w:rFonts w:hint="eastAsia"/>
        </w:rPr>
      </w:pPr>
      <w:r>
        <w:rPr>
          <w:rFonts w:hint="eastAsia"/>
        </w:rPr>
        <w:t>第</w:t>
      </w:r>
      <w:r>
        <w:rPr>
          <w:rFonts w:hint="eastAsia"/>
        </w:rPr>
        <w:t>84</w:t>
      </w:r>
      <w:r>
        <w:rPr>
          <w:rFonts w:hint="eastAsia"/>
        </w:rPr>
        <w:t>节：“如果申请予以假释的犯人表示希望回到土著社区，该部门将在征得犯人同意的情况下，</w:t>
      </w:r>
    </w:p>
    <w:p w:rsidR="00000000" w:rsidRDefault="00A67211">
      <w:pPr>
        <w:spacing w:after="240" w:line="360" w:lineRule="exact"/>
        <w:ind w:left="420" w:firstLine="210"/>
      </w:pPr>
      <w:r>
        <w:t>(a)</w:t>
      </w:r>
      <w:r>
        <w:tab/>
      </w:r>
      <w:r>
        <w:rPr>
          <w:rFonts w:hint="eastAsia"/>
        </w:rPr>
        <w:t>将犯人的假释申请适当通知土著社区；</w:t>
      </w:r>
    </w:p>
    <w:p w:rsidR="00000000" w:rsidRDefault="00A67211">
      <w:pPr>
        <w:spacing w:after="240" w:line="360" w:lineRule="exact"/>
        <w:ind w:left="420" w:firstLine="210"/>
        <w:rPr>
          <w:rFonts w:hint="eastAsia"/>
        </w:rPr>
      </w:pPr>
      <w:r>
        <w:t>(b)</w:t>
      </w:r>
      <w:r>
        <w:tab/>
      </w:r>
      <w:r>
        <w:rPr>
          <w:rFonts w:hint="eastAsia"/>
        </w:rPr>
        <w:t>给土著社区以机会，提出让犯人回到土著社区并融入社区的计划。”</w:t>
      </w:r>
    </w:p>
    <w:p w:rsidR="00000000" w:rsidRDefault="00A67211">
      <w:pPr>
        <w:spacing w:after="240" w:line="360" w:lineRule="exact"/>
        <w:ind w:left="420" w:firstLine="210"/>
        <w:rPr>
          <w:rFonts w:hint="eastAsia"/>
        </w:rPr>
      </w:pPr>
      <w:r>
        <w:rPr>
          <w:rFonts w:hint="eastAsia"/>
        </w:rPr>
        <w:t>第</w:t>
      </w:r>
      <w:r>
        <w:rPr>
          <w:rFonts w:hint="eastAsia"/>
        </w:rPr>
        <w:t>81</w:t>
      </w:r>
      <w:r>
        <w:rPr>
          <w:rFonts w:hint="eastAsia"/>
        </w:rPr>
        <w:t>和</w:t>
      </w:r>
      <w:r>
        <w:rPr>
          <w:rFonts w:hint="eastAsia"/>
        </w:rPr>
        <w:t>84</w:t>
      </w:r>
      <w:r>
        <w:rPr>
          <w:rFonts w:hint="eastAsia"/>
        </w:rPr>
        <w:t>节旨在通过社区的支持增加让土著妇女中的犯罪者重新融</w:t>
      </w:r>
      <w:r>
        <w:rPr>
          <w:rFonts w:hint="eastAsia"/>
        </w:rPr>
        <w:t>入社会的可能性。</w:t>
      </w:r>
    </w:p>
    <w:p w:rsidR="00000000" w:rsidRDefault="00A67211">
      <w:pPr>
        <w:spacing w:after="240" w:line="360" w:lineRule="exact"/>
        <w:rPr>
          <w:rFonts w:eastAsia="SimHei" w:hint="eastAsia"/>
          <w:sz w:val="24"/>
        </w:rPr>
      </w:pPr>
      <w:r>
        <w:rPr>
          <w:rFonts w:eastAsia="SimHei" w:hint="eastAsia"/>
          <w:sz w:val="24"/>
        </w:rPr>
        <w:t>国际活动</w:t>
      </w:r>
    </w:p>
    <w:p w:rsidR="00000000" w:rsidRDefault="00A67211">
      <w:pPr>
        <w:tabs>
          <w:tab w:val="left" w:pos="600"/>
        </w:tabs>
        <w:spacing w:after="240" w:line="360" w:lineRule="exact"/>
        <w:ind w:left="567" w:hanging="567"/>
        <w:rPr>
          <w:rFonts w:hint="eastAsia"/>
        </w:rPr>
      </w:pPr>
      <w:r>
        <w:rPr>
          <w:rFonts w:hint="eastAsia"/>
        </w:rPr>
        <w:t>85.</w:t>
      </w:r>
      <w:r>
        <w:tab/>
      </w:r>
      <w:r>
        <w:rPr>
          <w:rFonts w:hint="eastAsia"/>
        </w:rPr>
        <w:t>自</w:t>
      </w:r>
      <w:r>
        <w:rPr>
          <w:rFonts w:hint="eastAsia"/>
        </w:rPr>
        <w:t>1995</w:t>
      </w:r>
      <w:r>
        <w:rPr>
          <w:rFonts w:hint="eastAsia"/>
        </w:rPr>
        <w:t>年第四次妇女问题世界会议以来，加拿大一直在倡导将性别观点纳入国际论坛的工作。这包括多边组织，如联合国、经济合作与发展组织（经合发组织）、英联邦、法语区国家组织和美洲国家组织。</w:t>
      </w:r>
    </w:p>
    <w:p w:rsidR="00000000" w:rsidRDefault="00A67211">
      <w:pPr>
        <w:tabs>
          <w:tab w:val="left" w:pos="600"/>
        </w:tabs>
        <w:spacing w:after="240" w:line="360" w:lineRule="exact"/>
        <w:ind w:left="567" w:hanging="567"/>
        <w:rPr>
          <w:rFonts w:hint="eastAsia"/>
        </w:rPr>
      </w:pPr>
      <w:r>
        <w:rPr>
          <w:rFonts w:hint="eastAsia"/>
        </w:rPr>
        <w:t>86.</w:t>
      </w:r>
      <w:r>
        <w:tab/>
      </w:r>
      <w:r>
        <w:rPr>
          <w:rFonts w:hint="eastAsia"/>
        </w:rPr>
        <w:t>加拿大在与别国的关系中，在国际和世界性会议上，包括国际人口与发展会议及联合国第四次妇女问题世界会议上，始终强调充分实现妇女人权的重要性。例如，在确保</w:t>
      </w:r>
      <w:r>
        <w:rPr>
          <w:rFonts w:hint="eastAsia"/>
        </w:rPr>
        <w:t>1996</w:t>
      </w:r>
      <w:r>
        <w:rPr>
          <w:rFonts w:hint="eastAsia"/>
        </w:rPr>
        <w:t>年联合国第二次人类住区大会文件《人居议程和全球行动计划》承认对妇女的授权及妇女全面和平等参与政治、社会和经济生活是实现人类可持</w:t>
      </w:r>
      <w:r>
        <w:rPr>
          <w:rFonts w:hint="eastAsia"/>
        </w:rPr>
        <w:t>续居住的基本因素方面，加拿大发挥了带头作用。</w:t>
      </w:r>
    </w:p>
    <w:p w:rsidR="00000000" w:rsidRDefault="00A67211">
      <w:pPr>
        <w:tabs>
          <w:tab w:val="left" w:pos="600"/>
        </w:tabs>
        <w:spacing w:after="240" w:line="360" w:lineRule="exact"/>
        <w:ind w:left="567" w:hanging="567"/>
        <w:rPr>
          <w:rFonts w:hint="eastAsia"/>
        </w:rPr>
      </w:pPr>
      <w:r>
        <w:rPr>
          <w:rFonts w:hint="eastAsia"/>
        </w:rPr>
        <w:t>87.</w:t>
      </w:r>
      <w:r>
        <w:tab/>
      </w:r>
      <w:r>
        <w:rPr>
          <w:rFonts w:hint="eastAsia"/>
        </w:rPr>
        <w:t>在两性平等问题上，加拿大在国际上所作的努力包括促进和支持国际组织融合各种性别考虑——例如联合国经济与社会理事会通过了议定的关于将性别纳入主流的结论。在英联邦、美洲国家组织、欧洲安全与合作组织（欧安组织）及亚洲</w:t>
      </w:r>
      <w:r>
        <w:rPr>
          <w:rFonts w:hint="eastAsia"/>
        </w:rPr>
        <w:sym w:font="Symbol" w:char="F02D"/>
      </w:r>
      <w:r>
        <w:rPr>
          <w:rFonts w:hint="eastAsia"/>
        </w:rPr>
        <w:t>太平洋经济合作组织（亚太经合组织），目前正在为将性别纳入主流作进一步努力。</w:t>
      </w:r>
    </w:p>
    <w:p w:rsidR="00000000" w:rsidRDefault="00A67211">
      <w:pPr>
        <w:tabs>
          <w:tab w:val="left" w:pos="600"/>
        </w:tabs>
        <w:spacing w:after="240" w:line="360" w:lineRule="exact"/>
        <w:ind w:left="567" w:hanging="567"/>
        <w:rPr>
          <w:rFonts w:hint="eastAsia"/>
        </w:rPr>
      </w:pPr>
      <w:r>
        <w:rPr>
          <w:rFonts w:hint="eastAsia"/>
        </w:rPr>
        <w:t>88.</w:t>
      </w:r>
      <w:r>
        <w:tab/>
      </w:r>
      <w:r>
        <w:rPr>
          <w:rFonts w:hint="eastAsia"/>
        </w:rPr>
        <w:t>加拿大曾大力支持通过有效的创建个人申诉机制和调查程序的《消除对妇女一切形式歧视公约任择议定书》。加拿大还是最早对要求通过《消除对妇女一切形式歧视公约任择议定书》的《</w:t>
      </w:r>
      <w:r>
        <w:rPr>
          <w:rFonts w:hint="eastAsia"/>
        </w:rPr>
        <w:t>维也纳宣言》和《行动纲领》”（</w:t>
      </w:r>
      <w:r>
        <w:rPr>
          <w:rFonts w:hint="eastAsia"/>
        </w:rPr>
        <w:t>1993</w:t>
      </w:r>
      <w:r>
        <w:rPr>
          <w:rFonts w:hint="eastAsia"/>
        </w:rPr>
        <w:t>年在世界人权大会上通过）的措辞提出建议的国家之一。后来它被通过并在《北京行动纲领》中加以重申。</w:t>
      </w:r>
    </w:p>
    <w:p w:rsidR="00000000" w:rsidRDefault="00A67211">
      <w:pPr>
        <w:tabs>
          <w:tab w:val="left" w:pos="600"/>
        </w:tabs>
        <w:spacing w:after="240" w:line="360" w:lineRule="exact"/>
        <w:ind w:left="567" w:hanging="567"/>
        <w:rPr>
          <w:rFonts w:hint="eastAsia"/>
        </w:rPr>
      </w:pPr>
      <w:r>
        <w:rPr>
          <w:rFonts w:hint="eastAsia"/>
        </w:rPr>
        <w:t>89.</w:t>
      </w:r>
      <w:r>
        <w:tab/>
      </w:r>
      <w:r>
        <w:rPr>
          <w:rFonts w:hint="eastAsia"/>
        </w:rPr>
        <w:t>加拿大支持加强负责监督执行《消除对妇女一切形式歧视公约》的消除对妇女歧视委员会。该委员会用于开会的时间是</w:t>
      </w:r>
      <w:r>
        <w:rPr>
          <w:rFonts w:hint="eastAsia"/>
        </w:rPr>
        <w:t>6</w:t>
      </w:r>
      <w:r>
        <w:rPr>
          <w:rFonts w:hint="eastAsia"/>
        </w:rPr>
        <w:t>个人权条约监督机构中最少的一个，为了解决委员会没有时间开会的问题，加拿大正式接受了对第</w:t>
      </w:r>
      <w:r>
        <w:rPr>
          <w:rFonts w:hint="eastAsia"/>
        </w:rPr>
        <w:t>20</w:t>
      </w:r>
      <w:r>
        <w:rPr>
          <w:rFonts w:hint="eastAsia"/>
        </w:rPr>
        <w:t>（</w:t>
      </w:r>
      <w:r>
        <w:rPr>
          <w:rFonts w:hint="eastAsia"/>
        </w:rPr>
        <w:t>1</w:t>
      </w:r>
      <w:r>
        <w:rPr>
          <w:rFonts w:hint="eastAsia"/>
        </w:rPr>
        <w:t>）条的修改。</w:t>
      </w:r>
    </w:p>
    <w:p w:rsidR="00000000" w:rsidRDefault="00A67211">
      <w:pPr>
        <w:spacing w:after="240" w:line="360" w:lineRule="exact"/>
        <w:rPr>
          <w:rFonts w:ascii="SimHei" w:eastAsia="SimHei"/>
          <w:sz w:val="28"/>
        </w:rPr>
      </w:pPr>
      <w:r>
        <w:rPr>
          <w:rFonts w:ascii="SimHei" w:eastAsia="SimHei" w:hint="eastAsia"/>
          <w:sz w:val="28"/>
        </w:rPr>
        <w:t>第</w:t>
      </w:r>
      <w:r>
        <w:rPr>
          <w:rFonts w:ascii="SimHei" w:eastAsia="SimHei" w:hint="eastAsia"/>
          <w:sz w:val="28"/>
        </w:rPr>
        <w:t>3</w:t>
      </w:r>
      <w:r>
        <w:rPr>
          <w:rFonts w:ascii="SimHei" w:eastAsia="SimHei" w:hint="eastAsia"/>
          <w:sz w:val="28"/>
        </w:rPr>
        <w:t>条：保证提高妇女地位的措施</w:t>
      </w:r>
    </w:p>
    <w:p w:rsidR="00000000" w:rsidRDefault="00A67211">
      <w:pPr>
        <w:spacing w:after="240" w:line="360" w:lineRule="exact"/>
        <w:rPr>
          <w:rFonts w:ascii="SimHei" w:eastAsia="SimHei" w:hint="eastAsia"/>
          <w:sz w:val="24"/>
        </w:rPr>
      </w:pPr>
      <w:r>
        <w:rPr>
          <w:rFonts w:ascii="SimHei" w:eastAsia="SimHei" w:hint="eastAsia"/>
          <w:sz w:val="24"/>
        </w:rPr>
        <w:t>减少对妇女的暴力</w:t>
      </w:r>
    </w:p>
    <w:p w:rsidR="00000000" w:rsidRDefault="00A67211">
      <w:pPr>
        <w:tabs>
          <w:tab w:val="left" w:pos="600"/>
        </w:tabs>
        <w:spacing w:after="240" w:line="360" w:lineRule="exact"/>
        <w:ind w:left="567" w:hanging="567"/>
        <w:rPr>
          <w:rFonts w:hint="eastAsia"/>
        </w:rPr>
      </w:pPr>
      <w:r>
        <w:rPr>
          <w:rFonts w:hint="eastAsia"/>
        </w:rPr>
        <w:t>90.</w:t>
      </w:r>
      <w:r>
        <w:tab/>
      </w:r>
      <w:r>
        <w:rPr>
          <w:rFonts w:hint="eastAsia"/>
        </w:rPr>
        <w:t>加拿大在其“联邦性别平等计划”中确定的主要目标之一是“减少社会暴力，尤其是对妇女和儿童的暴力。”</w:t>
      </w:r>
    </w:p>
    <w:p w:rsidR="00000000" w:rsidRDefault="00A67211">
      <w:pPr>
        <w:tabs>
          <w:tab w:val="left" w:pos="600"/>
        </w:tabs>
        <w:spacing w:after="240" w:line="360" w:lineRule="exact"/>
        <w:ind w:left="567" w:hanging="567"/>
        <w:rPr>
          <w:rFonts w:hint="eastAsia"/>
        </w:rPr>
      </w:pPr>
      <w:r>
        <w:rPr>
          <w:rFonts w:hint="eastAsia"/>
        </w:rPr>
        <w:t>91.</w:t>
      </w:r>
      <w:r>
        <w:tab/>
      </w:r>
      <w:r>
        <w:rPr>
          <w:rFonts w:hint="eastAsia"/>
        </w:rPr>
        <w:t>1997</w:t>
      </w:r>
      <w:r>
        <w:rPr>
          <w:rFonts w:hint="eastAsia"/>
        </w:rPr>
        <w:t>年，联邦政府通过第三阶段的《家庭暴力问题行动方案》，确认了它对减少加拿大的家庭暴力，尤其是对妇女和儿童的暴力的承诺。按照这一行动方案，加拿大各部携手统合政策和活动计划中的预防措施，防止家庭暴力的发生。目前正在不断追加经费，用于支助研究工作、通过全国家庭暴力问题交流中心所开展的知识传播以及与协调有关的费用。预计这一横向做法会带来以下主要结果：制定和规划有效的、实际的和协调的联邦政策，强化家庭暴力的预防和改善应对家庭暴力的做法，制定和开展社区活动，提高公众意识以及减少社会上对家庭暴力的容忍。目前</w:t>
      </w:r>
      <w:r>
        <w:rPr>
          <w:rFonts w:hint="eastAsia"/>
        </w:rPr>
        <w:t>携手推行这一战略的联邦政府</w:t>
      </w:r>
      <w:r>
        <w:rPr>
          <w:rFonts w:hint="eastAsia"/>
        </w:rPr>
        <w:t>13</w:t>
      </w:r>
      <w:r>
        <w:rPr>
          <w:rFonts w:hint="eastAsia"/>
        </w:rPr>
        <w:t>个部，正在解决以下方面的问题：住房、国际发展、移民、教养、文化、司法、雇员援助、健康、社会政策、土著人、执法、全国数据收集和性别平等等。</w:t>
      </w:r>
    </w:p>
    <w:p w:rsidR="00000000" w:rsidRDefault="00A67211">
      <w:pPr>
        <w:tabs>
          <w:tab w:val="left" w:pos="600"/>
        </w:tabs>
        <w:spacing w:after="240" w:line="360" w:lineRule="exact"/>
        <w:ind w:left="567" w:hanging="567"/>
        <w:rPr>
          <w:rFonts w:hint="eastAsia"/>
        </w:rPr>
      </w:pPr>
      <w:r>
        <w:rPr>
          <w:rFonts w:hint="eastAsia"/>
        </w:rPr>
        <w:t>92.</w:t>
      </w:r>
      <w:r>
        <w:tab/>
      </w:r>
      <w:r>
        <w:rPr>
          <w:rFonts w:hint="eastAsia"/>
        </w:rPr>
        <w:t>联邦干预模式取决于同省、地区和市一级政府、非政府组织、学术机构、专业协会、公司和个人在制定和实施及评价计划有效性方面的伙伴关系。</w:t>
      </w:r>
    </w:p>
    <w:p w:rsidR="00000000" w:rsidRDefault="00A67211">
      <w:pPr>
        <w:tabs>
          <w:tab w:val="left" w:pos="600"/>
        </w:tabs>
        <w:spacing w:after="240" w:line="360" w:lineRule="exact"/>
        <w:ind w:left="567" w:hanging="567"/>
        <w:rPr>
          <w:rFonts w:hint="eastAsia"/>
        </w:rPr>
      </w:pPr>
      <w:r>
        <w:rPr>
          <w:rFonts w:hint="eastAsia"/>
        </w:rPr>
        <w:t>93.</w:t>
      </w:r>
      <w:r>
        <w:tab/>
      </w:r>
      <w:r>
        <w:rPr>
          <w:rFonts w:hint="eastAsia"/>
        </w:rPr>
        <w:t>现已根据目前的《家庭暴力问题行动方案》开展了许多活动。例如，保留了打击对妇女暴力行为政策焦点小组，以交流信息和确定公众意识、预防、干预和研究等领域的优先顺序，还召集暴力成本方面的专家小组开了会。现已</w:t>
      </w:r>
      <w:r>
        <w:rPr>
          <w:rFonts w:hint="eastAsia"/>
        </w:rPr>
        <w:t>开展了无家可归和家庭暴力问题研究，还有两个项目目前尚在进行之中，它们是审查有条件判决对家庭暴力案的影响及处理家庭暴力示范计划对犯罪人的效果。</w:t>
      </w:r>
    </w:p>
    <w:p w:rsidR="00000000" w:rsidRDefault="00A67211">
      <w:pPr>
        <w:tabs>
          <w:tab w:val="left" w:pos="600"/>
        </w:tabs>
        <w:spacing w:after="240" w:line="360" w:lineRule="exact"/>
        <w:ind w:left="567" w:hanging="567"/>
        <w:rPr>
          <w:rFonts w:hint="eastAsia"/>
        </w:rPr>
      </w:pPr>
      <w:r>
        <w:rPr>
          <w:rFonts w:hint="eastAsia"/>
        </w:rPr>
        <w:t>94.</w:t>
      </w:r>
      <w:r>
        <w:tab/>
      </w:r>
      <w:r>
        <w:rPr>
          <w:rFonts w:hint="eastAsia"/>
        </w:rPr>
        <w:t>2002</w:t>
      </w:r>
      <w:r>
        <w:rPr>
          <w:rFonts w:hint="eastAsia"/>
        </w:rPr>
        <w:t>年将为国库委员会秘书处起草一份概括和评价《家庭暴力问题行动方案》成就的</w:t>
      </w:r>
      <w:r>
        <w:rPr>
          <w:rFonts w:hint="eastAsia"/>
        </w:rPr>
        <w:t>5</w:t>
      </w:r>
      <w:r>
        <w:rPr>
          <w:rFonts w:hint="eastAsia"/>
        </w:rPr>
        <w:t>年报告。</w:t>
      </w:r>
    </w:p>
    <w:p w:rsidR="00000000" w:rsidRDefault="00A67211">
      <w:pPr>
        <w:tabs>
          <w:tab w:val="left" w:pos="600"/>
        </w:tabs>
        <w:spacing w:after="240" w:line="360" w:lineRule="exact"/>
        <w:ind w:left="567" w:hanging="567"/>
        <w:rPr>
          <w:rFonts w:hint="eastAsia"/>
        </w:rPr>
      </w:pPr>
      <w:r>
        <w:rPr>
          <w:rFonts w:hint="eastAsia"/>
        </w:rPr>
        <w:t>95.</w:t>
      </w:r>
      <w:r>
        <w:tab/>
      </w:r>
      <w:r>
        <w:rPr>
          <w:rFonts w:hint="eastAsia"/>
        </w:rPr>
        <w:t>《家庭暴力问题行动方案》支助了许多旨在减少对妇女暴力的活动。在</w:t>
      </w:r>
      <w:r>
        <w:rPr>
          <w:rFonts w:hint="eastAsia"/>
        </w:rPr>
        <w:t>1997</w:t>
      </w:r>
      <w:r>
        <w:rPr>
          <w:rFonts w:hint="eastAsia"/>
        </w:rPr>
        <w:t>－</w:t>
      </w:r>
      <w:r>
        <w:rPr>
          <w:rFonts w:hint="eastAsia"/>
        </w:rPr>
        <w:t>1998</w:t>
      </w:r>
      <w:r>
        <w:rPr>
          <w:rFonts w:hint="eastAsia"/>
        </w:rPr>
        <w:t>年，联邦政府专门用于打击家庭暴力的拨款达到</w:t>
      </w:r>
      <w:r>
        <w:rPr>
          <w:rFonts w:hint="eastAsia"/>
        </w:rPr>
        <w:t>3 070</w:t>
      </w:r>
      <w:r>
        <w:rPr>
          <w:rFonts w:hint="eastAsia"/>
        </w:rPr>
        <w:t>万加元。这个数字包括用于加强避难所、对联邦犯人的家庭暴力处理和转移到“第一民族”避难所以及保留地家庭暴力预防项目的直接拨款。它还包括</w:t>
      </w:r>
      <w:r>
        <w:rPr>
          <w:rFonts w:hint="eastAsia"/>
        </w:rPr>
        <w:t>由各部分享的每年</w:t>
      </w:r>
      <w:r>
        <w:rPr>
          <w:rFonts w:hint="eastAsia"/>
        </w:rPr>
        <w:t>700</w:t>
      </w:r>
      <w:r>
        <w:rPr>
          <w:rFonts w:hint="eastAsia"/>
        </w:rPr>
        <w:t>万的追加拨款，用于解决明确的差距，开展全国家庭暴力问题交流中心的活动和协调《家庭暴力问题行动方案》。它还没有反映各部开展日常工作的开支。例如，加拿大皇家骑警队目前承担的维持治安工作，加拿大教养机构为犯人开展的预防计划，加拿大住房抵押和房产公司开展的住房活动，都包含了旨在预防家庭暴力的各种要素。</w:t>
      </w:r>
    </w:p>
    <w:p w:rsidR="00000000" w:rsidRDefault="00A67211">
      <w:pPr>
        <w:tabs>
          <w:tab w:val="left" w:pos="600"/>
        </w:tabs>
        <w:spacing w:after="240" w:line="360" w:lineRule="exact"/>
        <w:ind w:left="567" w:hanging="567"/>
        <w:rPr>
          <w:rFonts w:hint="eastAsia"/>
        </w:rPr>
      </w:pPr>
      <w:r>
        <w:rPr>
          <w:rFonts w:hint="eastAsia"/>
        </w:rPr>
        <w:t>96.</w:t>
      </w:r>
      <w:r>
        <w:tab/>
      </w:r>
      <w:r>
        <w:rPr>
          <w:rFonts w:hint="eastAsia"/>
        </w:rPr>
        <w:t>加拿大的其他行动方案将重点放在了与妇女安全、健康和福利有关的问题上，帮助解决对妇女的暴力问题，尽管它们并不是专门针对预防家庭暴力的。</w:t>
      </w:r>
    </w:p>
    <w:p w:rsidR="00000000" w:rsidRDefault="00A67211">
      <w:pPr>
        <w:tabs>
          <w:tab w:val="left" w:pos="600"/>
        </w:tabs>
        <w:spacing w:after="240" w:line="360" w:lineRule="exact"/>
        <w:ind w:left="567" w:hanging="567"/>
        <w:rPr>
          <w:rFonts w:hint="eastAsia"/>
        </w:rPr>
      </w:pPr>
      <w:r>
        <w:rPr>
          <w:rFonts w:hint="eastAsia"/>
        </w:rPr>
        <w:t>97.</w:t>
      </w:r>
      <w:r>
        <w:tab/>
      </w:r>
      <w:r>
        <w:rPr>
          <w:rFonts w:hint="eastAsia"/>
        </w:rPr>
        <w:t>“全国青少年纵观调查”是由加拿大人力资源开发</w:t>
      </w:r>
      <w:r>
        <w:rPr>
          <w:rFonts w:hint="eastAsia"/>
        </w:rPr>
        <w:t>部和加拿大统计局开展的一项长期研究。它审查被认为影响儿童成长和发展的种种因素。该项研究开始于</w:t>
      </w:r>
      <w:r>
        <w:rPr>
          <w:rFonts w:hint="eastAsia"/>
        </w:rPr>
        <w:t>1994</w:t>
      </w:r>
      <w:r>
        <w:rPr>
          <w:rFonts w:hint="eastAsia"/>
        </w:rPr>
        <w:t>年，用两年时间收集了儿童由新生儿成长为成人的数据。调查表分成两种，一种是针对家长和儿童的，发到家里，另一种是针对教师和校长的，发到学校。有些问题涉及到对儿童的粗暴对待，如虐待等造成外伤的事件，父母之间的冲突及父母使用体罚等。根据研究结果对政府、社区和个人提出建议，这些建议将用于促进儿童的发展。</w:t>
      </w:r>
    </w:p>
    <w:p w:rsidR="00000000" w:rsidRDefault="00A67211">
      <w:pPr>
        <w:tabs>
          <w:tab w:val="left" w:pos="600"/>
        </w:tabs>
        <w:spacing w:after="240" w:line="360" w:lineRule="exact"/>
        <w:ind w:left="567" w:hanging="567"/>
        <w:rPr>
          <w:rFonts w:hint="eastAsia"/>
        </w:rPr>
      </w:pPr>
      <w:r>
        <w:rPr>
          <w:rFonts w:hint="eastAsia"/>
        </w:rPr>
        <w:t>98.</w:t>
      </w:r>
      <w:r>
        <w:tab/>
      </w:r>
      <w:r>
        <w:rPr>
          <w:rFonts w:hint="eastAsia"/>
        </w:rPr>
        <w:t>政府对多样性和人权的承诺，要求所有加拿大人，不论其族裔、种族、宗教、性别或其他差别，均有权享有尊严，得到受人</w:t>
      </w:r>
      <w:r>
        <w:rPr>
          <w:rFonts w:hint="eastAsia"/>
        </w:rPr>
        <w:t>尊重的待遇。目前正在与联邦其他部门合作开展打击仇恨罪和偏见活动的《多元文化方案》，这些部门有司法部、副检察长、加拿大产业组织等等。</w:t>
      </w:r>
    </w:p>
    <w:p w:rsidR="00000000" w:rsidRDefault="00A67211">
      <w:pPr>
        <w:tabs>
          <w:tab w:val="left" w:pos="600"/>
        </w:tabs>
        <w:spacing w:after="240" w:line="360" w:lineRule="exact"/>
        <w:ind w:left="567" w:hanging="567"/>
        <w:rPr>
          <w:rFonts w:hint="eastAsia"/>
        </w:rPr>
      </w:pPr>
      <w:r>
        <w:rPr>
          <w:rFonts w:hint="eastAsia"/>
        </w:rPr>
        <w:t>99.</w:t>
      </w:r>
      <w:r>
        <w:tab/>
      </w:r>
      <w:r>
        <w:rPr>
          <w:rFonts w:hint="eastAsia"/>
        </w:rPr>
        <w:t>《全国社区安全和预防犯罪战略》促进了主要政府伙伴和非政府伙伴减少犯罪和受害、帮助社区制定和实施基于社区的解决办法的行动，这些解决办法旨在解决促成犯罪和受害，特别是针对青少年、妇女和土著人的暴力行为的一些问题。另外，它的目标是提高公众的认识，支持预防犯罪的有效做法。在</w:t>
      </w:r>
      <w:r>
        <w:rPr>
          <w:rFonts w:hint="eastAsia"/>
        </w:rPr>
        <w:t>1994</w:t>
      </w:r>
      <w:r>
        <w:rPr>
          <w:rFonts w:hint="eastAsia"/>
        </w:rPr>
        <w:t>年启动的“第一阶段”，其主要工作是协调一系列行动方案，这些方案强调了一种积极主动的预防犯罪的社会发</w:t>
      </w:r>
      <w:r>
        <w:rPr>
          <w:rFonts w:hint="eastAsia"/>
        </w:rPr>
        <w:t>展模式。它还强调要建立联邦、省和地区及社区的伙伴关系。</w:t>
      </w:r>
      <w:r>
        <w:rPr>
          <w:rFonts w:hint="eastAsia"/>
        </w:rPr>
        <w:t>1998</w:t>
      </w:r>
      <w:r>
        <w:rPr>
          <w:rFonts w:hint="eastAsia"/>
        </w:rPr>
        <w:t>年宣布的“第二阶段”，使联邦政府能扩大它的伙伴关系，支持社区设计和实施具有创意的可持续的预防犯罪方法。</w:t>
      </w:r>
    </w:p>
    <w:p w:rsidR="00000000" w:rsidRDefault="00A67211">
      <w:pPr>
        <w:tabs>
          <w:tab w:val="left" w:pos="600"/>
        </w:tabs>
        <w:spacing w:after="240" w:line="360" w:lineRule="exact"/>
        <w:ind w:left="567" w:hanging="567"/>
        <w:rPr>
          <w:rFonts w:hint="eastAsia"/>
        </w:rPr>
      </w:pPr>
      <w:r>
        <w:rPr>
          <w:rFonts w:hint="eastAsia"/>
        </w:rPr>
        <w:t>100.</w:t>
      </w:r>
      <w:r>
        <w:tab/>
      </w:r>
      <w:r>
        <w:rPr>
          <w:rFonts w:hint="eastAsia"/>
        </w:rPr>
        <w:t>解决“第一民族”和因纽特社区的暴力问题也是联邦政府的工作重点。已给基于社区的服务提供了联邦支助，帮助预防、干预和处理对妇女的暴力，同时帮助进行研究评价和专业培训，以提高人们对虐待的认识，并探索治疗模式。</w:t>
      </w:r>
    </w:p>
    <w:p w:rsidR="00000000" w:rsidRDefault="00A67211">
      <w:pPr>
        <w:pStyle w:val="1"/>
        <w:spacing w:after="240" w:line="360" w:lineRule="exact"/>
        <w:ind w:firstLineChars="0" w:firstLine="0"/>
        <w:rPr>
          <w:rFonts w:eastAsia="SimHei" w:hint="eastAsia"/>
          <w:sz w:val="24"/>
        </w:rPr>
      </w:pPr>
      <w:r>
        <w:rPr>
          <w:rFonts w:eastAsia="SimHei" w:hint="eastAsia"/>
          <w:sz w:val="24"/>
        </w:rPr>
        <w:t>刑事司法措施</w:t>
      </w:r>
    </w:p>
    <w:p w:rsidR="00000000" w:rsidRDefault="00A67211">
      <w:pPr>
        <w:tabs>
          <w:tab w:val="left" w:pos="600"/>
        </w:tabs>
        <w:spacing w:after="240" w:line="360" w:lineRule="exact"/>
        <w:ind w:left="567" w:hanging="567"/>
        <w:rPr>
          <w:rFonts w:hint="eastAsia"/>
        </w:rPr>
      </w:pPr>
      <w:r>
        <w:rPr>
          <w:rFonts w:hint="eastAsia"/>
        </w:rPr>
        <w:t>101.</w:t>
      </w:r>
      <w:r>
        <w:tab/>
      </w:r>
      <w:r>
        <w:rPr>
          <w:rFonts w:hint="eastAsia"/>
        </w:rPr>
        <w:t>对妇女的暴力行为，包括人身伤害和性攻击，被认为是《刑法典》中规定的一种罪行。司法部参与了《家庭暴力问题行动方</w:t>
      </w:r>
      <w:r>
        <w:rPr>
          <w:rFonts w:hint="eastAsia"/>
        </w:rPr>
        <w:t>案》。作为其对策和规划的一部分，它修订了《刑法典》，列入了多项进一步保护妇女儿童免受暴力和性虐待的措施。</w:t>
      </w:r>
    </w:p>
    <w:p w:rsidR="00000000" w:rsidRDefault="00A67211">
      <w:pPr>
        <w:tabs>
          <w:tab w:val="left" w:pos="600"/>
        </w:tabs>
        <w:spacing w:after="240" w:line="360" w:lineRule="exact"/>
        <w:ind w:left="567" w:hanging="567"/>
        <w:rPr>
          <w:rFonts w:hint="eastAsia"/>
        </w:rPr>
      </w:pPr>
      <w:r>
        <w:rPr>
          <w:rFonts w:hint="eastAsia"/>
        </w:rPr>
        <w:t>102.</w:t>
      </w:r>
      <w:r>
        <w:tab/>
      </w:r>
      <w:r>
        <w:rPr>
          <w:rFonts w:hint="eastAsia"/>
        </w:rPr>
        <w:t>C</w:t>
      </w:r>
      <w:r>
        <w:rPr>
          <w:rFonts w:hint="eastAsia"/>
        </w:rPr>
        <w:t>－</w:t>
      </w:r>
      <w:r>
        <w:rPr>
          <w:rFonts w:hint="eastAsia"/>
        </w:rPr>
        <w:t>42</w:t>
      </w:r>
      <w:r>
        <w:rPr>
          <w:rFonts w:hint="eastAsia"/>
        </w:rPr>
        <w:t>法案（综合修正案）包括了对《刑法典》的</w:t>
      </w:r>
      <w:r>
        <w:rPr>
          <w:rFonts w:hint="eastAsia"/>
        </w:rPr>
        <w:t>100</w:t>
      </w:r>
      <w:r>
        <w:rPr>
          <w:rFonts w:hint="eastAsia"/>
        </w:rPr>
        <w:t>多项修正。</w:t>
      </w:r>
      <w:r>
        <w:rPr>
          <w:rFonts w:hint="eastAsia"/>
        </w:rPr>
        <w:t>1995</w:t>
      </w:r>
      <w:r>
        <w:rPr>
          <w:rFonts w:hint="eastAsia"/>
        </w:rPr>
        <w:t>年颁布的这些修正包括以下方面：使治安保证书（法院保护令）更容易获得，更加有效，将对违法行为的最高处罚由</w:t>
      </w:r>
      <w:r>
        <w:rPr>
          <w:rFonts w:hint="eastAsia"/>
        </w:rPr>
        <w:t>6</w:t>
      </w:r>
      <w:r>
        <w:rPr>
          <w:rFonts w:hint="eastAsia"/>
        </w:rPr>
        <w:t>个月增加到两年。它们还包括对某些犯罪的重新分类（称为双重程序或混合罪行）。这使皇家检察官能选择采取即决裁判的方式或起诉的方式行事。在涉及对妇女暴力的案件中，有时最好采取即决裁判的诉讼方式，因为这可以避免受害者两度出庭作证。</w:t>
      </w:r>
    </w:p>
    <w:p w:rsidR="00000000" w:rsidRDefault="00A67211">
      <w:pPr>
        <w:tabs>
          <w:tab w:val="left" w:pos="600"/>
        </w:tabs>
        <w:spacing w:after="240" w:line="360" w:lineRule="exact"/>
        <w:ind w:left="567" w:hanging="567"/>
        <w:rPr>
          <w:rFonts w:hint="eastAsia"/>
        </w:rPr>
      </w:pPr>
      <w:r>
        <w:rPr>
          <w:rFonts w:hint="eastAsia"/>
        </w:rPr>
        <w:t>103.</w:t>
      </w:r>
      <w:r>
        <w:tab/>
      </w:r>
      <w:r>
        <w:rPr>
          <w:rFonts w:hint="eastAsia"/>
        </w:rPr>
        <w:t>C</w:t>
      </w:r>
      <w:r>
        <w:rPr>
          <w:rFonts w:hint="eastAsia"/>
        </w:rPr>
        <w:t>－</w:t>
      </w:r>
      <w:r>
        <w:rPr>
          <w:rFonts w:hint="eastAsia"/>
        </w:rPr>
        <w:t>72</w:t>
      </w:r>
      <w:r>
        <w:rPr>
          <w:rFonts w:hint="eastAsia"/>
        </w:rPr>
        <w:t>法案（自行醉酒）对《刑法典》进行了澄清，指出喝醉酒不能成为任何一般故意犯罪——如性攻击和人身伤害——的辩护理由。该法案于</w:t>
      </w:r>
      <w:r>
        <w:rPr>
          <w:rFonts w:hint="eastAsia"/>
        </w:rPr>
        <w:t>1995</w:t>
      </w:r>
      <w:r>
        <w:rPr>
          <w:rFonts w:hint="eastAsia"/>
        </w:rPr>
        <w:t>年正式生效。</w:t>
      </w:r>
    </w:p>
    <w:p w:rsidR="00000000" w:rsidRDefault="00A67211">
      <w:pPr>
        <w:tabs>
          <w:tab w:val="left" w:pos="600"/>
        </w:tabs>
        <w:spacing w:after="240" w:line="360" w:lineRule="exact"/>
        <w:ind w:left="567" w:hanging="567"/>
        <w:rPr>
          <w:rFonts w:hint="eastAsia"/>
        </w:rPr>
      </w:pPr>
      <w:r>
        <w:rPr>
          <w:rFonts w:hint="eastAsia"/>
        </w:rPr>
        <w:t>104.</w:t>
      </w:r>
      <w:r>
        <w:tab/>
      </w:r>
      <w:r>
        <w:rPr>
          <w:rFonts w:hint="eastAsia"/>
        </w:rPr>
        <w:t>C</w:t>
      </w:r>
      <w:r>
        <w:rPr>
          <w:rFonts w:hint="eastAsia"/>
        </w:rPr>
        <w:t>－</w:t>
      </w:r>
      <w:r>
        <w:rPr>
          <w:rFonts w:hint="eastAsia"/>
        </w:rPr>
        <w:t>41</w:t>
      </w:r>
      <w:r>
        <w:rPr>
          <w:rFonts w:hint="eastAsia"/>
        </w:rPr>
        <w:t>法案（判决）包括对刑法典中判决条款的修正。</w:t>
      </w:r>
      <w:r>
        <w:rPr>
          <w:rFonts w:hint="eastAsia"/>
        </w:rPr>
        <w:t>1995</w:t>
      </w:r>
      <w:r>
        <w:rPr>
          <w:rFonts w:hint="eastAsia"/>
        </w:rPr>
        <w:t>年进行的这些修正规定，如果犯罪人在犯罪时虐待了他的配偶或子女，或滥用了监护身份或权威地位，则就判决而言它被认为是加重处罚的一种因素。另外还对赔偿条款进行了修改，以使受害人有权谋求赔偿其为避免身体伤害而逃离犯罪人家里所支出的实际的和合理的费用。</w:t>
      </w:r>
    </w:p>
    <w:p w:rsidR="00000000" w:rsidRDefault="00A67211">
      <w:pPr>
        <w:tabs>
          <w:tab w:val="left" w:pos="600"/>
        </w:tabs>
        <w:spacing w:after="240" w:line="360" w:lineRule="exact"/>
        <w:ind w:left="567" w:hanging="567"/>
        <w:rPr>
          <w:rFonts w:hint="eastAsia"/>
        </w:rPr>
      </w:pPr>
      <w:r>
        <w:rPr>
          <w:rFonts w:hint="eastAsia"/>
        </w:rPr>
        <w:t>105.</w:t>
      </w:r>
      <w:r>
        <w:tab/>
      </w:r>
      <w:r>
        <w:rPr>
          <w:rFonts w:hint="eastAsia"/>
        </w:rPr>
        <w:t>C</w:t>
      </w:r>
      <w:r>
        <w:rPr>
          <w:rFonts w:hint="eastAsia"/>
        </w:rPr>
        <w:t>－</w:t>
      </w:r>
      <w:r>
        <w:rPr>
          <w:rFonts w:hint="eastAsia"/>
        </w:rPr>
        <w:t>27</w:t>
      </w:r>
      <w:r>
        <w:rPr>
          <w:rFonts w:hint="eastAsia"/>
        </w:rPr>
        <w:t>法案（儿童卖淫，儿童</w:t>
      </w:r>
      <w:r>
        <w:rPr>
          <w:rFonts w:hint="eastAsia"/>
        </w:rPr>
        <w:t>性旅游，性骚扰和残害女性生殖器官）包括为性剥削的年轻受害者和证人的作证提供方便的条款。另外，</w:t>
      </w:r>
      <w:r>
        <w:rPr>
          <w:rFonts w:hint="eastAsia"/>
        </w:rPr>
        <w:t>1997</w:t>
      </w:r>
      <w:r>
        <w:rPr>
          <w:rFonts w:hint="eastAsia"/>
        </w:rPr>
        <w:t>年颁布的法律考虑到了对在国外对儿童进行性剥削的加拿大人提起公诉的问题，加强了处罚剥削幼妓者和杀害追踪的受害人者的力度，并明确规定残害女性生殖器官是一种犯罪行为。</w:t>
      </w:r>
    </w:p>
    <w:p w:rsidR="00000000" w:rsidRDefault="00A67211">
      <w:pPr>
        <w:tabs>
          <w:tab w:val="left" w:pos="600"/>
        </w:tabs>
        <w:spacing w:after="240" w:line="360" w:lineRule="exact"/>
        <w:ind w:left="567" w:hanging="567"/>
        <w:rPr>
          <w:rFonts w:hint="eastAsia"/>
        </w:rPr>
      </w:pPr>
      <w:r>
        <w:rPr>
          <w:rFonts w:hint="eastAsia"/>
        </w:rPr>
        <w:t>106.</w:t>
      </w:r>
      <w:r>
        <w:tab/>
      </w:r>
      <w:r>
        <w:rPr>
          <w:rFonts w:hint="eastAsia"/>
        </w:rPr>
        <w:t>C</w:t>
      </w:r>
      <w:r>
        <w:rPr>
          <w:rFonts w:hint="eastAsia"/>
        </w:rPr>
        <w:t>－</w:t>
      </w:r>
      <w:r>
        <w:rPr>
          <w:rFonts w:hint="eastAsia"/>
        </w:rPr>
        <w:t>46</w:t>
      </w:r>
      <w:r>
        <w:rPr>
          <w:rFonts w:hint="eastAsia"/>
        </w:rPr>
        <w:t>法案（性犯罪诉讼程序中记录的产生）通过限制个人信息记录――如有关精神病的、治疗的和咨询的记录――的产生保护性犯罪的受害人。该立法于</w:t>
      </w:r>
      <w:r>
        <w:rPr>
          <w:rFonts w:hint="eastAsia"/>
        </w:rPr>
        <w:t>1997</w:t>
      </w:r>
      <w:r>
        <w:rPr>
          <w:rFonts w:hint="eastAsia"/>
        </w:rPr>
        <w:t>年正式颁布。</w:t>
      </w:r>
    </w:p>
    <w:p w:rsidR="00000000" w:rsidRDefault="00A67211">
      <w:pPr>
        <w:tabs>
          <w:tab w:val="left" w:pos="600"/>
        </w:tabs>
        <w:spacing w:after="240" w:line="360" w:lineRule="exact"/>
        <w:ind w:left="567" w:hanging="567"/>
        <w:rPr>
          <w:rFonts w:hint="eastAsia"/>
        </w:rPr>
      </w:pPr>
      <w:r>
        <w:rPr>
          <w:rFonts w:hint="eastAsia"/>
        </w:rPr>
        <w:t>107.</w:t>
      </w:r>
      <w:r>
        <w:tab/>
      </w:r>
      <w:r>
        <w:rPr>
          <w:rFonts w:hint="eastAsia"/>
        </w:rPr>
        <w:t>1996</w:t>
      </w:r>
      <w:r>
        <w:rPr>
          <w:rFonts w:hint="eastAsia"/>
        </w:rPr>
        <w:t>年，联邦政府颁布了《枪支管制法》。其主要规定有：发放枪支持有许</w:t>
      </w:r>
      <w:r>
        <w:rPr>
          <w:rFonts w:hint="eastAsia"/>
        </w:rPr>
        <w:t>可证，建立枪支登记制度，（非法持有枪支者）至少强制性地判处</w:t>
      </w:r>
      <w:r>
        <w:rPr>
          <w:rFonts w:hint="eastAsia"/>
        </w:rPr>
        <w:t>4</w:t>
      </w:r>
      <w:r>
        <w:rPr>
          <w:rFonts w:hint="eastAsia"/>
        </w:rPr>
        <w:t>年监禁，对判定犯有特定暴力罪，包括动用武器实施性攻击并加重了性攻击程度者，将终身禁止持有被限制的或被禁止的枪支。这些旨在确保社区更加安全的措施将会对妇女的安全带来影响。枪支登记将会加强妇女的安全，它会提醒警方注意在发生家庭暴力的地方可能存在枪支。在处理要求发给枪支购买证的申请时，必须考虑与家庭暴力事件相关的危险因素，申请购买枪支必须经配偶同意。</w:t>
      </w:r>
    </w:p>
    <w:p w:rsidR="00000000" w:rsidRDefault="00A67211">
      <w:pPr>
        <w:tabs>
          <w:tab w:val="left" w:pos="600"/>
        </w:tabs>
        <w:spacing w:after="240" w:line="360" w:lineRule="exact"/>
        <w:ind w:left="567" w:hanging="567"/>
        <w:rPr>
          <w:rFonts w:hint="eastAsia"/>
        </w:rPr>
      </w:pPr>
      <w:r>
        <w:rPr>
          <w:rFonts w:hint="eastAsia"/>
        </w:rPr>
        <w:t>108.</w:t>
      </w:r>
      <w:r>
        <w:tab/>
      </w:r>
      <w:r>
        <w:rPr>
          <w:rFonts w:hint="eastAsia"/>
        </w:rPr>
        <w:t>鉴于一项司法调查及某些妇女群体表示担心不能以男女有别的方式应用《刑法典》中有关对挑衅的防卫、自</w:t>
      </w:r>
      <w:r>
        <w:rPr>
          <w:rFonts w:hint="eastAsia"/>
        </w:rPr>
        <w:t>卫及对财产的捍卫的条款，因此目前正在对这些条款进行审议。</w:t>
      </w:r>
    </w:p>
    <w:p w:rsidR="00000000" w:rsidRDefault="00A67211">
      <w:pPr>
        <w:tabs>
          <w:tab w:val="left" w:pos="600"/>
        </w:tabs>
        <w:spacing w:after="240" w:line="360" w:lineRule="exact"/>
        <w:ind w:left="567" w:hanging="567"/>
        <w:rPr>
          <w:rFonts w:hint="eastAsia"/>
        </w:rPr>
      </w:pPr>
      <w:r>
        <w:rPr>
          <w:rFonts w:hint="eastAsia"/>
        </w:rPr>
        <w:t>109.</w:t>
      </w:r>
      <w:r>
        <w:tab/>
      </w:r>
      <w:r>
        <w:rPr>
          <w:rFonts w:hint="eastAsia"/>
        </w:rPr>
        <w:t>另外，联邦政府还在审查自</w:t>
      </w:r>
      <w:r>
        <w:rPr>
          <w:rFonts w:hint="eastAsia"/>
        </w:rPr>
        <w:t>1992</w:t>
      </w:r>
      <w:r>
        <w:rPr>
          <w:rFonts w:hint="eastAsia"/>
        </w:rPr>
        <w:t>年以来一直存在的响应受害人要求的特别程序，受害人试图改变自己的身份以逃脱配偶威胁其生命的虐待。通过这一程序给受害人提供一个新的解除链接的（即无任何计算机链接的）“社会保险号”。另外，将按切实新的社会保险号重新编制《加拿大养恤金计划》及税收和社会福利记录。出于对客户安全的关切，联邦政府提出了一个部际间行动方案，同各省和各地区一起开展全面而深入的工作，确定能否实施一项全国统一的《新身份计划》。这一行动方案谋求支持</w:t>
      </w:r>
      <w:r>
        <w:rPr>
          <w:rFonts w:hint="eastAsia"/>
        </w:rPr>
        <w:t>受害人服务战略，解决深受极端家庭暴力之害者对安全、赔偿和防止进一步暴力等问题的关切。</w:t>
      </w:r>
    </w:p>
    <w:p w:rsidR="00000000" w:rsidRDefault="00A67211">
      <w:pPr>
        <w:tabs>
          <w:tab w:val="left" w:pos="600"/>
        </w:tabs>
        <w:spacing w:after="240" w:line="360" w:lineRule="exact"/>
        <w:ind w:left="567" w:hanging="567"/>
        <w:rPr>
          <w:rFonts w:hint="eastAsia"/>
        </w:rPr>
      </w:pPr>
      <w:r>
        <w:rPr>
          <w:rFonts w:hint="eastAsia"/>
        </w:rPr>
        <w:t>110.</w:t>
      </w:r>
      <w:r>
        <w:tab/>
      </w:r>
      <w:r>
        <w:rPr>
          <w:rFonts w:hint="eastAsia"/>
        </w:rPr>
        <w:t>司法系统的其他行动方案包括谋求改进刑事司法系统，使脆弱群体，包括土著妇女和残疾妇女，更容易求助这一系统。</w:t>
      </w:r>
    </w:p>
    <w:p w:rsidR="00000000" w:rsidRDefault="00A67211">
      <w:pPr>
        <w:tabs>
          <w:tab w:val="left" w:pos="600"/>
        </w:tabs>
        <w:spacing w:after="240" w:line="360" w:lineRule="exact"/>
        <w:ind w:left="567" w:hanging="567"/>
        <w:rPr>
          <w:rFonts w:hint="eastAsia"/>
        </w:rPr>
      </w:pPr>
      <w:r>
        <w:rPr>
          <w:rFonts w:hint="eastAsia"/>
        </w:rPr>
        <w:t>111.</w:t>
      </w:r>
      <w:r>
        <w:tab/>
      </w:r>
      <w:r>
        <w:rPr>
          <w:rFonts w:hint="eastAsia"/>
        </w:rPr>
        <w:t>萨斯喀彻温省于</w:t>
      </w:r>
      <w:r>
        <w:rPr>
          <w:rFonts w:hint="eastAsia"/>
        </w:rPr>
        <w:t>1995</w:t>
      </w:r>
      <w:r>
        <w:rPr>
          <w:rFonts w:hint="eastAsia"/>
        </w:rPr>
        <w:t>年</w:t>
      </w:r>
      <w:r>
        <w:rPr>
          <w:rFonts w:hint="eastAsia"/>
        </w:rPr>
        <w:t>2</w:t>
      </w:r>
      <w:r>
        <w:rPr>
          <w:rFonts w:hint="eastAsia"/>
        </w:rPr>
        <w:t>月通过了加拿大第一个《家庭暴力受害人法》。制定这一民事立法是为了给予家庭暴力受害人一个另类的非刑事的回应。其条款包括紧急干预令，它们可以规定由受害者独占住所，限制虐待者同受害人或受害人家庭成员进行联系或接触。受害人援助令可以包括由虐待者给予货币补偿；进入令，允许警官进入怀疑</w:t>
      </w:r>
      <w:r>
        <w:rPr>
          <w:rFonts w:hint="eastAsia"/>
        </w:rPr>
        <w:t>发生了家庭暴力的住所。评估《家庭暴力受害人法》有效性的第二阶段工作将于</w:t>
      </w:r>
      <w:r>
        <w:rPr>
          <w:rFonts w:hint="eastAsia"/>
        </w:rPr>
        <w:t>1999</w:t>
      </w:r>
      <w:r>
        <w:rPr>
          <w:rFonts w:hint="eastAsia"/>
        </w:rPr>
        <w:t>年完成。</w:t>
      </w:r>
    </w:p>
    <w:p w:rsidR="00000000" w:rsidRDefault="00A67211">
      <w:pPr>
        <w:tabs>
          <w:tab w:val="left" w:pos="600"/>
        </w:tabs>
        <w:spacing w:after="240" w:line="360" w:lineRule="exact"/>
        <w:ind w:left="567" w:hanging="567"/>
        <w:rPr>
          <w:rFonts w:hint="eastAsia"/>
        </w:rPr>
      </w:pPr>
      <w:r>
        <w:rPr>
          <w:rFonts w:hint="eastAsia"/>
        </w:rPr>
        <w:t>112.</w:t>
      </w:r>
      <w:r>
        <w:tab/>
      </w:r>
      <w:r>
        <w:rPr>
          <w:rFonts w:hint="eastAsia"/>
        </w:rPr>
        <w:t>加拿大其他司法管辖区也颁布了类似的立法。爱德华太子岛的《家庭暴力受害人法》是省一级第一个将精神虐待列为暴力形式的法令。马尼托巴省的《预防家庭暴力和恶意跟踪，保护和补偿及相应的修正法》是第一个处理有关恶意跟踪问题的民事补救法令。育空地区颁布了《预防家庭暴力法》和《预防犯罪和受害人服务委托法》。艾伯塔省的立法，即《预防家庭暴力法》是在</w:t>
      </w:r>
      <w:r>
        <w:rPr>
          <w:rFonts w:hint="eastAsia"/>
        </w:rPr>
        <w:t>1998</w:t>
      </w:r>
      <w:r>
        <w:rPr>
          <w:rFonts w:hint="eastAsia"/>
        </w:rPr>
        <w:t>年春季召开的立法会议上通过的。</w:t>
      </w:r>
    </w:p>
    <w:p w:rsidR="00000000" w:rsidRDefault="00A67211">
      <w:pPr>
        <w:pStyle w:val="1"/>
        <w:spacing w:after="240" w:line="360" w:lineRule="exact"/>
        <w:ind w:firstLineChars="0" w:firstLine="0"/>
        <w:rPr>
          <w:rFonts w:eastAsia="SimHei" w:hint="eastAsia"/>
          <w:sz w:val="24"/>
        </w:rPr>
      </w:pPr>
      <w:r>
        <w:rPr>
          <w:rFonts w:eastAsia="SimHei" w:hint="eastAsia"/>
          <w:sz w:val="24"/>
        </w:rPr>
        <w:t>刑事司法系统的培训和教育</w:t>
      </w:r>
    </w:p>
    <w:p w:rsidR="00000000" w:rsidRDefault="00A67211">
      <w:pPr>
        <w:tabs>
          <w:tab w:val="left" w:pos="600"/>
        </w:tabs>
        <w:spacing w:after="240" w:line="360" w:lineRule="exact"/>
        <w:ind w:left="567" w:hanging="567"/>
        <w:rPr>
          <w:rFonts w:hint="eastAsia"/>
        </w:rPr>
      </w:pPr>
      <w:r>
        <w:rPr>
          <w:rFonts w:hint="eastAsia"/>
        </w:rPr>
        <w:t>113.</w:t>
      </w:r>
      <w:r>
        <w:tab/>
      </w:r>
      <w:r>
        <w:rPr>
          <w:rFonts w:hint="eastAsia"/>
        </w:rPr>
        <w:t>自</w:t>
      </w:r>
      <w:r>
        <w:rPr>
          <w:rFonts w:hint="eastAsia"/>
        </w:rPr>
        <w:t>19</w:t>
      </w:r>
      <w:r>
        <w:rPr>
          <w:rFonts w:hint="eastAsia"/>
        </w:rPr>
        <w:t>97</w:t>
      </w:r>
      <w:r>
        <w:rPr>
          <w:rFonts w:hint="eastAsia"/>
        </w:rPr>
        <w:t>年以来在国家司法学院开展了社会背景教育项目，为全国的法院提供了一系列审查司法决策的社会背景的计划。在实施这些计划期间，法官们审查了诸如平等、不偏不倚、司法独立和决策程序等问题，并考虑了妇女和落后社区（如土著人和少数种族）的需要。无论是联邦任命的法官还是省里任命的法官，均可给他们提供这些计划。</w:t>
      </w:r>
    </w:p>
    <w:p w:rsidR="00000000" w:rsidRDefault="00A67211">
      <w:pPr>
        <w:tabs>
          <w:tab w:val="left" w:pos="600"/>
        </w:tabs>
        <w:spacing w:after="240" w:line="360" w:lineRule="exact"/>
        <w:ind w:left="567" w:hanging="567"/>
        <w:rPr>
          <w:rFonts w:hint="eastAsia"/>
        </w:rPr>
      </w:pPr>
      <w:r>
        <w:rPr>
          <w:rFonts w:hint="eastAsia"/>
        </w:rPr>
        <w:t>114.</w:t>
      </w:r>
      <w:r>
        <w:tab/>
      </w:r>
      <w:r>
        <w:rPr>
          <w:rFonts w:hint="eastAsia"/>
        </w:rPr>
        <w:t>作为《家庭暴力问题行动方案》的一部分，联邦政府在其管辖范围内在司法领域开展了有关家庭暴力问题的培训。加拿大皇家骑警队，加拿大教养机构人员和国家假释委员会的成员都接受过此类培训。</w:t>
      </w:r>
    </w:p>
    <w:p w:rsidR="00000000" w:rsidRDefault="00A67211">
      <w:pPr>
        <w:tabs>
          <w:tab w:val="left" w:pos="600"/>
        </w:tabs>
        <w:spacing w:after="240" w:line="360" w:lineRule="exact"/>
        <w:ind w:left="567" w:hanging="567"/>
        <w:rPr>
          <w:rFonts w:hint="eastAsia"/>
        </w:rPr>
      </w:pPr>
      <w:r>
        <w:rPr>
          <w:rFonts w:hint="eastAsia"/>
        </w:rPr>
        <w:t>115.</w:t>
      </w:r>
      <w:r>
        <w:tab/>
      </w:r>
      <w:r>
        <w:rPr>
          <w:rFonts w:hint="eastAsia"/>
        </w:rPr>
        <w:t>作为《家庭暴力问</w:t>
      </w:r>
      <w:r>
        <w:rPr>
          <w:rFonts w:hint="eastAsia"/>
        </w:rPr>
        <w:t>题行动方案》的一部分，加拿大司法部在</w:t>
      </w:r>
      <w:r>
        <w:rPr>
          <w:rFonts w:hint="eastAsia"/>
        </w:rPr>
        <w:t>1998</w:t>
      </w:r>
      <w:r>
        <w:rPr>
          <w:rFonts w:hint="eastAsia"/>
        </w:rPr>
        <w:t>年</w:t>
      </w:r>
      <w:r>
        <w:rPr>
          <w:rFonts w:hint="eastAsia"/>
        </w:rPr>
        <w:t>3</w:t>
      </w:r>
      <w:r>
        <w:rPr>
          <w:rFonts w:hint="eastAsia"/>
        </w:rPr>
        <w:t>月主办了联邦－省－地区配偶虐待案论坛，由与配偶虐待案件有关的警察、皇家检察官、受害人服务机构和政策专家就最佳做法进行了讨论和交流。</w:t>
      </w:r>
    </w:p>
    <w:p w:rsidR="00000000" w:rsidRDefault="00A67211">
      <w:pPr>
        <w:tabs>
          <w:tab w:val="left" w:pos="600"/>
        </w:tabs>
        <w:spacing w:after="240" w:line="360" w:lineRule="exact"/>
        <w:ind w:left="567" w:hanging="567"/>
        <w:rPr>
          <w:rFonts w:hint="eastAsia"/>
        </w:rPr>
      </w:pPr>
      <w:r>
        <w:rPr>
          <w:rFonts w:hint="eastAsia"/>
        </w:rPr>
        <w:t>116.</w:t>
      </w:r>
      <w:r>
        <w:tab/>
      </w:r>
      <w:r>
        <w:rPr>
          <w:rFonts w:hint="eastAsia"/>
        </w:rPr>
        <w:t>加拿大警察学院在“第一民族”警察局长协会的配合下开设了“第一民族家庭暴力课”，经费由加拿大副检察部的土著警务局提供。上述培训班共办了五期，时间分别在</w:t>
      </w:r>
      <w:r>
        <w:rPr>
          <w:rFonts w:hint="eastAsia"/>
        </w:rPr>
        <w:t>1994</w:t>
      </w:r>
      <w:r>
        <w:rPr>
          <w:rFonts w:hint="eastAsia"/>
        </w:rPr>
        <w:t>年</w:t>
      </w:r>
      <w:r>
        <w:rPr>
          <w:rFonts w:hint="eastAsia"/>
        </w:rPr>
        <w:t>5</w:t>
      </w:r>
      <w:r>
        <w:rPr>
          <w:rFonts w:hint="eastAsia"/>
        </w:rPr>
        <w:t>月，</w:t>
      </w:r>
      <w:r>
        <w:rPr>
          <w:rFonts w:hint="eastAsia"/>
        </w:rPr>
        <w:t>1995</w:t>
      </w:r>
      <w:r>
        <w:rPr>
          <w:rFonts w:hint="eastAsia"/>
        </w:rPr>
        <w:t>年</w:t>
      </w:r>
      <w:r>
        <w:rPr>
          <w:rFonts w:hint="eastAsia"/>
        </w:rPr>
        <w:t>3</w:t>
      </w:r>
      <w:r>
        <w:rPr>
          <w:rFonts w:hint="eastAsia"/>
        </w:rPr>
        <w:t>月，</w:t>
      </w:r>
      <w:r>
        <w:rPr>
          <w:rFonts w:hint="eastAsia"/>
        </w:rPr>
        <w:t>1996</w:t>
      </w:r>
      <w:r>
        <w:rPr>
          <w:rFonts w:hint="eastAsia"/>
        </w:rPr>
        <w:t>年</w:t>
      </w:r>
      <w:r>
        <w:rPr>
          <w:rFonts w:hint="eastAsia"/>
        </w:rPr>
        <w:t>3</w:t>
      </w:r>
      <w:r>
        <w:rPr>
          <w:rFonts w:hint="eastAsia"/>
        </w:rPr>
        <w:t>月，</w:t>
      </w:r>
      <w:r>
        <w:rPr>
          <w:rFonts w:hint="eastAsia"/>
        </w:rPr>
        <w:t>1997</w:t>
      </w:r>
      <w:r>
        <w:rPr>
          <w:rFonts w:hint="eastAsia"/>
        </w:rPr>
        <w:t>年</w:t>
      </w:r>
      <w:r>
        <w:rPr>
          <w:rFonts w:hint="eastAsia"/>
        </w:rPr>
        <w:t>3</w:t>
      </w:r>
      <w:r>
        <w:rPr>
          <w:rFonts w:hint="eastAsia"/>
        </w:rPr>
        <w:t>月和</w:t>
      </w:r>
      <w:r>
        <w:rPr>
          <w:rFonts w:hint="eastAsia"/>
        </w:rPr>
        <w:t>1998</w:t>
      </w:r>
      <w:r>
        <w:rPr>
          <w:rFonts w:hint="eastAsia"/>
        </w:rPr>
        <w:t>年</w:t>
      </w:r>
      <w:r>
        <w:rPr>
          <w:rFonts w:hint="eastAsia"/>
        </w:rPr>
        <w:t>1</w:t>
      </w:r>
      <w:r>
        <w:rPr>
          <w:rFonts w:hint="eastAsia"/>
        </w:rPr>
        <w:t>月。这些课程给“第一民族”的警官提供了处理保留地家庭暴力的技能和专门知识。历时</w:t>
      </w:r>
      <w:r>
        <w:rPr>
          <w:rFonts w:hint="eastAsia"/>
        </w:rPr>
        <w:t>3</w:t>
      </w:r>
      <w:r>
        <w:rPr>
          <w:rFonts w:hint="eastAsia"/>
        </w:rPr>
        <w:t>周的课程提供了调查</w:t>
      </w:r>
      <w:r>
        <w:rPr>
          <w:rFonts w:hint="eastAsia"/>
        </w:rPr>
        <w:t>手段方面的培训，包括如何面对犯罪者，如何支助家庭暴力受害者，如何设法指导受害者和侵犯者求助适当的社区资源或司法资源。对“第一民族”警官进行家庭暴力调查培训充其量不过有助于帮助生活在保留地的妇女在向警方举报犯罪行为时感到比较轻松。</w:t>
      </w:r>
    </w:p>
    <w:p w:rsidR="00000000" w:rsidRDefault="00A67211">
      <w:pPr>
        <w:pStyle w:val="1"/>
        <w:spacing w:after="240" w:line="360" w:lineRule="exact"/>
        <w:ind w:firstLineChars="0" w:firstLine="0"/>
        <w:rPr>
          <w:rFonts w:eastAsia="SimHei" w:hint="eastAsia"/>
          <w:sz w:val="24"/>
        </w:rPr>
      </w:pPr>
      <w:r>
        <w:rPr>
          <w:rFonts w:eastAsia="SimHei" w:hint="eastAsia"/>
          <w:sz w:val="24"/>
        </w:rPr>
        <w:t>支持以社区为基础的行动</w:t>
      </w:r>
    </w:p>
    <w:p w:rsidR="00000000" w:rsidRDefault="00A67211">
      <w:pPr>
        <w:tabs>
          <w:tab w:val="left" w:pos="600"/>
        </w:tabs>
        <w:spacing w:after="240" w:line="360" w:lineRule="exact"/>
        <w:ind w:left="567" w:hanging="567"/>
        <w:rPr>
          <w:rFonts w:hint="eastAsia"/>
        </w:rPr>
      </w:pPr>
      <w:r>
        <w:rPr>
          <w:rFonts w:hint="eastAsia"/>
        </w:rPr>
        <w:t>117.</w:t>
      </w:r>
      <w:r>
        <w:tab/>
      </w:r>
      <w:r>
        <w:rPr>
          <w:rFonts w:hint="eastAsia"/>
        </w:rPr>
        <w:t>联邦政府为在各种社区背景下解决对妇女暴力问题的项目提供经费。以下是这方面的一些例子。</w:t>
      </w:r>
    </w:p>
    <w:p w:rsidR="00000000" w:rsidRDefault="00A67211">
      <w:pPr>
        <w:tabs>
          <w:tab w:val="left" w:pos="600"/>
        </w:tabs>
        <w:spacing w:after="240" w:line="360" w:lineRule="exact"/>
        <w:ind w:left="567" w:hanging="567"/>
        <w:rPr>
          <w:rFonts w:hint="eastAsia"/>
        </w:rPr>
      </w:pPr>
      <w:r>
        <w:rPr>
          <w:rFonts w:hint="eastAsia"/>
        </w:rPr>
        <w:t>118.</w:t>
      </w:r>
      <w:r>
        <w:tab/>
      </w:r>
      <w:r>
        <w:rPr>
          <w:rFonts w:hint="eastAsia"/>
        </w:rPr>
        <w:t>土著联谊中心网制定了满足城市土著妇女需要的服务框架和各种计划。西北地区的妇女社区行动小组用三种土著语言编写了一系列社区训练单元。</w:t>
      </w:r>
    </w:p>
    <w:p w:rsidR="00000000" w:rsidRDefault="00A67211">
      <w:pPr>
        <w:tabs>
          <w:tab w:val="left" w:pos="600"/>
        </w:tabs>
        <w:spacing w:after="240" w:line="360" w:lineRule="exact"/>
        <w:ind w:left="567" w:hanging="567"/>
        <w:rPr>
          <w:rFonts w:hint="eastAsia"/>
        </w:rPr>
      </w:pPr>
      <w:r>
        <w:rPr>
          <w:rFonts w:hint="eastAsia"/>
        </w:rPr>
        <w:t>119.</w:t>
      </w:r>
      <w:r>
        <w:tab/>
      </w:r>
      <w:r>
        <w:rPr>
          <w:rFonts w:hint="eastAsia"/>
        </w:rPr>
        <w:t>卡尔加里打击</w:t>
      </w:r>
      <w:r>
        <w:rPr>
          <w:rFonts w:hint="eastAsia"/>
        </w:rPr>
        <w:t>对妇女暴力联盟广泛地以妇女避难所和临时收容所为工作对象，以确保满足移民妇女和明显少数群体妇女的需要，其经费由妇女地位部提供。该项目导致了各机构修改了整个收容活动中的政策和程序，涉及的领域有人员配备和培训、饮食、儿童保育和文化诠释。</w:t>
      </w:r>
    </w:p>
    <w:p w:rsidR="00000000" w:rsidRDefault="00A67211">
      <w:pPr>
        <w:tabs>
          <w:tab w:val="left" w:pos="600"/>
        </w:tabs>
        <w:spacing w:after="240" w:line="360" w:lineRule="exact"/>
        <w:ind w:left="567" w:hanging="567"/>
        <w:rPr>
          <w:rFonts w:hint="eastAsia"/>
        </w:rPr>
      </w:pPr>
      <w:r>
        <w:rPr>
          <w:rFonts w:hint="eastAsia"/>
        </w:rPr>
        <w:t>120.</w:t>
      </w:r>
      <w:r>
        <w:tab/>
      </w:r>
      <w:r>
        <w:rPr>
          <w:rFonts w:hint="eastAsia"/>
        </w:rPr>
        <w:t>E</w:t>
      </w:r>
      <w:r>
        <w:t>quay Wuk</w:t>
      </w:r>
      <w:r>
        <w:rPr>
          <w:rFonts w:hint="eastAsia"/>
        </w:rPr>
        <w:t>妇女小组成立于</w:t>
      </w:r>
      <w:r>
        <w:rPr>
          <w:rFonts w:hint="eastAsia"/>
        </w:rPr>
        <w:t>1988</w:t>
      </w:r>
      <w:r>
        <w:rPr>
          <w:rFonts w:hint="eastAsia"/>
        </w:rPr>
        <w:t>年，代表北安大略</w:t>
      </w:r>
      <w:r>
        <w:t>Nishnawbe Aski</w:t>
      </w:r>
      <w:r>
        <w:rPr>
          <w:rFonts w:hint="eastAsia"/>
        </w:rPr>
        <w:t>民族中的土著妇女。它代表的妇女来自</w:t>
      </w:r>
      <w:r>
        <w:rPr>
          <w:rFonts w:hint="eastAsia"/>
        </w:rPr>
        <w:t>25</w:t>
      </w:r>
      <w:r>
        <w:rPr>
          <w:rFonts w:hint="eastAsia"/>
        </w:rPr>
        <w:t>个相互独立的“第一民族”社区。加拿大妇女地位部是支助</w:t>
      </w:r>
      <w:r>
        <w:rPr>
          <w:rFonts w:hint="eastAsia"/>
        </w:rPr>
        <w:t>E</w:t>
      </w:r>
      <w:r>
        <w:t>quay Wuk</w:t>
      </w:r>
      <w:r>
        <w:rPr>
          <w:rFonts w:hint="eastAsia"/>
        </w:rPr>
        <w:t>制定和实施为期三年的在北方社区打击暴力战略的主要伙伴。另在与“第一民族”社区的</w:t>
      </w:r>
      <w:r>
        <w:rPr>
          <w:rFonts w:hint="eastAsia"/>
        </w:rPr>
        <w:t>妇女讨论的基础上编写了反暴力训练手册。在训练卫生和社区服务工作人员中广泛使用了用英语和</w:t>
      </w:r>
      <w:r>
        <w:rPr>
          <w:rFonts w:hint="eastAsia"/>
        </w:rPr>
        <w:t>O</w:t>
      </w:r>
      <w:r>
        <w:t>ji Cree</w:t>
      </w:r>
      <w:r>
        <w:rPr>
          <w:rFonts w:hint="eastAsia"/>
        </w:rPr>
        <w:t>语编写的指南。此外，还对当地的妇女进行了培训，使她们能主持学习班，并能为她们社区内的妇女提供支助。</w:t>
      </w:r>
    </w:p>
    <w:p w:rsidR="00000000" w:rsidRDefault="00A67211">
      <w:pPr>
        <w:tabs>
          <w:tab w:val="left" w:pos="600"/>
        </w:tabs>
        <w:spacing w:after="240" w:line="360" w:lineRule="exact"/>
        <w:ind w:left="567" w:hanging="567"/>
        <w:rPr>
          <w:rFonts w:hint="eastAsia"/>
        </w:rPr>
      </w:pPr>
      <w:r>
        <w:rPr>
          <w:rFonts w:hint="eastAsia"/>
        </w:rPr>
        <w:t>121.</w:t>
      </w:r>
      <w:r>
        <w:tab/>
      </w:r>
      <w:r>
        <w:rPr>
          <w:rFonts w:hint="eastAsia"/>
        </w:rPr>
        <w:t>作为“打击对妇女暴力行动方案”的一部分，我们往往将努力增加获得信息和服务机会的工作重点放在社区一级。</w:t>
      </w:r>
      <w:r>
        <w:rPr>
          <w:rFonts w:hint="eastAsia"/>
        </w:rPr>
        <w:t>1995</w:t>
      </w:r>
      <w:r>
        <w:rPr>
          <w:rFonts w:hint="eastAsia"/>
        </w:rPr>
        <w:t>年，政府编写了一本供移民妇女使用的小册子，名为《虐待在任何语言中都是错误的》。政府还是加拿大精神健康协会的文件《携起手来打击暴力，合作行动议程》的主要发起者。</w:t>
      </w:r>
    </w:p>
    <w:p w:rsidR="00000000" w:rsidRDefault="00A67211">
      <w:pPr>
        <w:tabs>
          <w:tab w:val="left" w:pos="600"/>
        </w:tabs>
        <w:spacing w:after="240" w:line="360" w:lineRule="exact"/>
        <w:ind w:left="567" w:hanging="567"/>
        <w:rPr>
          <w:rFonts w:hint="eastAsia"/>
        </w:rPr>
      </w:pPr>
      <w:r>
        <w:rPr>
          <w:rFonts w:hint="eastAsia"/>
        </w:rPr>
        <w:t>122.</w:t>
      </w:r>
      <w:r>
        <w:tab/>
      </w:r>
      <w:r>
        <w:rPr>
          <w:rFonts w:hint="eastAsia"/>
        </w:rPr>
        <w:t>加拿大遗产部的《多元文</w:t>
      </w:r>
      <w:r>
        <w:rPr>
          <w:rFonts w:hint="eastAsia"/>
        </w:rPr>
        <w:t>化计划》每年拨给预防家庭暴力计划的经费为</w:t>
      </w:r>
      <w:r>
        <w:rPr>
          <w:rFonts w:hint="eastAsia"/>
        </w:rPr>
        <w:t>215 000</w:t>
      </w:r>
      <w:r>
        <w:rPr>
          <w:rFonts w:hint="eastAsia"/>
        </w:rPr>
        <w:t>加元，预防家庭暴力计划是《家庭暴力问题行动方案》的一部分，是专门针对少数族裔和明显少数群体社区的，尤其针对不能熟练运用英语和法语的社区成员。该行动方案在加拿大三个最大城市中的社区非政府组织伙伴的配合下，制作了有关家庭暴力（包括虐待儿童）的传统语言节目，以便在少数族裔的广播电视台上播放。它还在</w:t>
      </w:r>
      <w:r>
        <w:rPr>
          <w:rFonts w:hint="eastAsia"/>
        </w:rPr>
        <w:t>CFMT</w:t>
      </w:r>
      <w:r>
        <w:rPr>
          <w:rFonts w:hint="eastAsia"/>
        </w:rPr>
        <w:t>－</w:t>
      </w:r>
      <w:r>
        <w:rPr>
          <w:rFonts w:hint="eastAsia"/>
        </w:rPr>
        <w:t>TV</w:t>
      </w:r>
      <w:r>
        <w:rPr>
          <w:rFonts w:hint="eastAsia"/>
        </w:rPr>
        <w:t>（加拿大最大的播放多种语言节目的电视台）的合作下制作了有关家庭暴力对儿童的影响的</w:t>
      </w:r>
      <w:r>
        <w:rPr>
          <w:rFonts w:hint="eastAsia"/>
        </w:rPr>
        <w:t>30</w:t>
      </w:r>
      <w:r>
        <w:rPr>
          <w:rFonts w:hint="eastAsia"/>
        </w:rPr>
        <w:t>秒钟的公益短片。该短片用</w:t>
      </w:r>
      <w:r>
        <w:rPr>
          <w:rFonts w:hint="eastAsia"/>
        </w:rPr>
        <w:t>14</w:t>
      </w:r>
      <w:r>
        <w:rPr>
          <w:rFonts w:hint="eastAsia"/>
        </w:rPr>
        <w:t>种语言制作，在全加拿大所有主要的少数族裔</w:t>
      </w:r>
      <w:r>
        <w:rPr>
          <w:rFonts w:hint="eastAsia"/>
        </w:rPr>
        <w:t>电视台播放。</w:t>
      </w:r>
    </w:p>
    <w:p w:rsidR="00000000" w:rsidRDefault="00A67211">
      <w:pPr>
        <w:tabs>
          <w:tab w:val="left" w:pos="600"/>
        </w:tabs>
        <w:spacing w:after="240" w:line="360" w:lineRule="exact"/>
        <w:ind w:left="567" w:hanging="567"/>
        <w:rPr>
          <w:rFonts w:hint="eastAsia"/>
        </w:rPr>
      </w:pPr>
      <w:r>
        <w:rPr>
          <w:rFonts w:hint="eastAsia"/>
        </w:rPr>
        <w:t>123.</w:t>
      </w:r>
      <w:r>
        <w:tab/>
      </w:r>
      <w:r>
        <w:rPr>
          <w:rFonts w:hint="eastAsia"/>
        </w:rPr>
        <w:t>1992</w:t>
      </w:r>
      <w:r>
        <w:rPr>
          <w:rFonts w:hint="eastAsia"/>
        </w:rPr>
        <w:t>年至</w:t>
      </w:r>
      <w:r>
        <w:rPr>
          <w:rFonts w:hint="eastAsia"/>
        </w:rPr>
        <w:t>1995</w:t>
      </w:r>
      <w:r>
        <w:rPr>
          <w:rFonts w:hint="eastAsia"/>
        </w:rPr>
        <w:t>年间，社会科学和人类研究委员会及加拿大卫生部，以《家庭暴力问题行动方案》的名义为在全加拿大建立</w:t>
      </w:r>
      <w:r>
        <w:rPr>
          <w:rFonts w:hint="eastAsia"/>
        </w:rPr>
        <w:t>5</w:t>
      </w:r>
      <w:r>
        <w:rPr>
          <w:rFonts w:hint="eastAsia"/>
        </w:rPr>
        <w:t>个有关家庭暴力和对妇女暴力问题研究中心提供了经费。各中心以在一线职工、政府官员和学者中的伙伴关系为基础，不断进行参与式研究，其结果可以从加拿大卫生部全国家庭暴力问题交流中心处获取。</w:t>
      </w:r>
      <w:r>
        <w:rPr>
          <w:rFonts w:hint="eastAsia"/>
        </w:rPr>
        <w:t>1996</w:t>
      </w:r>
      <w:r>
        <w:rPr>
          <w:rFonts w:hint="eastAsia"/>
        </w:rPr>
        <w:t>年，各中心组成了联盟；</w:t>
      </w:r>
      <w:r>
        <w:rPr>
          <w:rFonts w:hint="eastAsia"/>
        </w:rPr>
        <w:t>1998</w:t>
      </w:r>
      <w:r>
        <w:rPr>
          <w:rFonts w:hint="eastAsia"/>
        </w:rPr>
        <w:t>年，加拿大妇女地位部为该联盟提供了经费援助，以便就制定一个有关预防家庭暴力和女孩问题的全国战略提出建议。</w:t>
      </w:r>
    </w:p>
    <w:p w:rsidR="00000000" w:rsidRDefault="00A67211">
      <w:pPr>
        <w:pStyle w:val="1"/>
        <w:spacing w:after="240" w:line="360" w:lineRule="exact"/>
        <w:ind w:firstLineChars="0" w:firstLine="0"/>
        <w:rPr>
          <w:rFonts w:eastAsia="SimHei" w:hint="eastAsia"/>
          <w:sz w:val="24"/>
        </w:rPr>
      </w:pPr>
      <w:r>
        <w:rPr>
          <w:rFonts w:eastAsia="SimHei" w:hint="eastAsia"/>
          <w:sz w:val="24"/>
        </w:rPr>
        <w:t>提高认识和加强教育行动方案</w:t>
      </w:r>
    </w:p>
    <w:p w:rsidR="00000000" w:rsidRDefault="00A67211">
      <w:pPr>
        <w:tabs>
          <w:tab w:val="left" w:pos="600"/>
        </w:tabs>
        <w:spacing w:after="240" w:line="360" w:lineRule="exact"/>
        <w:ind w:left="567" w:hanging="567"/>
        <w:rPr>
          <w:rFonts w:hint="eastAsia"/>
        </w:rPr>
      </w:pPr>
      <w:r>
        <w:rPr>
          <w:rFonts w:hint="eastAsia"/>
        </w:rPr>
        <w:t>124.</w:t>
      </w:r>
      <w:r>
        <w:tab/>
      </w:r>
      <w:r>
        <w:rPr>
          <w:rFonts w:hint="eastAsia"/>
        </w:rPr>
        <w:t>联邦政府通</w:t>
      </w:r>
      <w:r>
        <w:rPr>
          <w:rFonts w:hint="eastAsia"/>
        </w:rPr>
        <w:t>过国家电影局不断制作激发对妇女遭受暴力问题加以讨论和促进行动的影片。自</w:t>
      </w:r>
      <w:r>
        <w:rPr>
          <w:rFonts w:hint="eastAsia"/>
        </w:rPr>
        <w:t>1995</w:t>
      </w:r>
      <w:r>
        <w:rPr>
          <w:rFonts w:hint="eastAsia"/>
        </w:rPr>
        <w:t>年以来，加拿大电影局协助制作了有关对妇女暴力题材的</w:t>
      </w:r>
      <w:r>
        <w:rPr>
          <w:rFonts w:hint="eastAsia"/>
        </w:rPr>
        <w:t>10</w:t>
      </w:r>
      <w:r>
        <w:rPr>
          <w:rFonts w:hint="eastAsia"/>
        </w:rPr>
        <w:t>多部英语片和法语片，其中有《从爱情到暴力》，《三位妇女谈话录》，《不要打女人》和《混合信息：媒体对妇女的描绘》等。这些影片通过与全国家庭暴力问题交流中心的合作分发给了全加拿大</w:t>
      </w:r>
      <w:r>
        <w:rPr>
          <w:rFonts w:hint="eastAsia"/>
        </w:rPr>
        <w:t>38</w:t>
      </w:r>
      <w:r>
        <w:rPr>
          <w:rFonts w:hint="eastAsia"/>
        </w:rPr>
        <w:t>个有伙伴关系的图书馆。</w:t>
      </w:r>
    </w:p>
    <w:p w:rsidR="00000000" w:rsidRDefault="00A67211">
      <w:pPr>
        <w:tabs>
          <w:tab w:val="left" w:pos="600"/>
        </w:tabs>
        <w:spacing w:after="240" w:line="360" w:lineRule="exact"/>
        <w:ind w:left="567" w:hanging="567"/>
        <w:rPr>
          <w:rFonts w:hint="eastAsia"/>
        </w:rPr>
      </w:pPr>
      <w:r>
        <w:rPr>
          <w:rFonts w:hint="eastAsia"/>
        </w:rPr>
        <w:t>125.</w:t>
      </w:r>
      <w:r>
        <w:tab/>
      </w:r>
      <w:r>
        <w:rPr>
          <w:rFonts w:hint="eastAsia"/>
        </w:rPr>
        <w:t>加拿大司法部编制了各种信息材料，向加拿大人宣传他们应有的法律规定的权利和责任，这些材料包括名为“恶意跟踪是称为刑事侵扰的一种罪行”的小册子，以及讲解在对家庭暴力案的起诉</w:t>
      </w:r>
      <w:r>
        <w:rPr>
          <w:rFonts w:hint="eastAsia"/>
        </w:rPr>
        <w:t>中如何进行两性平等分析的指南。该部还编写了供移民妇女及她们的服务提供者使用的有关配偶虐待的信息材料，以及有关使用治安保证书的材料。</w:t>
      </w:r>
    </w:p>
    <w:p w:rsidR="00000000" w:rsidRDefault="00A67211">
      <w:pPr>
        <w:tabs>
          <w:tab w:val="left" w:pos="600"/>
        </w:tabs>
        <w:spacing w:after="240" w:line="360" w:lineRule="exact"/>
        <w:ind w:left="567" w:hanging="567"/>
        <w:rPr>
          <w:rFonts w:hint="eastAsia"/>
        </w:rPr>
      </w:pPr>
      <w:r>
        <w:rPr>
          <w:rFonts w:hint="eastAsia"/>
        </w:rPr>
        <w:t>126.</w:t>
      </w:r>
      <w:r>
        <w:tab/>
      </w:r>
      <w:r>
        <w:rPr>
          <w:rFonts w:hint="eastAsia"/>
        </w:rPr>
        <w:t>1995</w:t>
      </w:r>
      <w:r>
        <w:rPr>
          <w:rFonts w:hint="eastAsia"/>
        </w:rPr>
        <w:t>年，关于残害女性生殖器官问题联邦部际工作小组支助了社区就残害女性生殖器官问题进行的磋商和文学作品审议工作。</w:t>
      </w:r>
      <w:r>
        <w:rPr>
          <w:rFonts w:hint="eastAsia"/>
        </w:rPr>
        <w:t>1998</w:t>
      </w:r>
      <w:r>
        <w:rPr>
          <w:rFonts w:hint="eastAsia"/>
        </w:rPr>
        <w:t>年，为社区解决这一做法所涉及到的健康、法律和文化方面问题编写了学习班训练单元。</w:t>
      </w:r>
    </w:p>
    <w:p w:rsidR="00000000" w:rsidRDefault="00A67211">
      <w:pPr>
        <w:tabs>
          <w:tab w:val="left" w:pos="600"/>
        </w:tabs>
        <w:spacing w:after="240" w:line="360" w:lineRule="exact"/>
        <w:ind w:left="567" w:hanging="567"/>
        <w:rPr>
          <w:rFonts w:hint="eastAsia"/>
        </w:rPr>
      </w:pPr>
      <w:r>
        <w:rPr>
          <w:rFonts w:hint="eastAsia"/>
        </w:rPr>
        <w:t>127.</w:t>
      </w:r>
      <w:r>
        <w:tab/>
      </w:r>
      <w:r>
        <w:rPr>
          <w:rFonts w:hint="eastAsia"/>
        </w:rPr>
        <w:t>1994</w:t>
      </w:r>
      <w:r>
        <w:rPr>
          <w:rFonts w:hint="eastAsia"/>
        </w:rPr>
        <w:t>年</w:t>
      </w:r>
      <w:r>
        <w:rPr>
          <w:rFonts w:hint="eastAsia"/>
        </w:rPr>
        <w:t>4</w:t>
      </w:r>
      <w:r>
        <w:rPr>
          <w:rFonts w:hint="eastAsia"/>
        </w:rPr>
        <w:t>月，作为《家庭暴力问题行动方案》的一部分，联邦政府在加拿大广播电视协会的合作下发起了提高对暴力的认识及改变人民对暴力的态度的全国性运动，该运动分成</w:t>
      </w:r>
      <w:r>
        <w:rPr>
          <w:rFonts w:hint="eastAsia"/>
        </w:rPr>
        <w:t>了两个部分。“为消除暴力大声疾呼运动”的一项主要内容是，由一系列电台和电视台在全国范围内播放公益短片。该运动的第一阶段集中在专为在总体上提高对暴力的认识策划的信息上。</w:t>
      </w:r>
    </w:p>
    <w:p w:rsidR="00000000" w:rsidRDefault="00A67211">
      <w:pPr>
        <w:tabs>
          <w:tab w:val="left" w:pos="600"/>
        </w:tabs>
        <w:spacing w:after="240" w:line="360" w:lineRule="exact"/>
        <w:ind w:left="567" w:hanging="567"/>
        <w:rPr>
          <w:rFonts w:hint="eastAsia"/>
        </w:rPr>
      </w:pPr>
      <w:r>
        <w:rPr>
          <w:rFonts w:hint="eastAsia"/>
        </w:rPr>
        <w:t>128.</w:t>
      </w:r>
      <w:r>
        <w:tab/>
      </w:r>
      <w:r>
        <w:rPr>
          <w:rFonts w:hint="eastAsia"/>
        </w:rPr>
        <w:t>运动的第二阶段是在</w:t>
      </w:r>
      <w:r>
        <w:rPr>
          <w:rFonts w:hint="eastAsia"/>
        </w:rPr>
        <w:t>1996</w:t>
      </w:r>
      <w:r>
        <w:rPr>
          <w:rFonts w:hint="eastAsia"/>
        </w:rPr>
        <w:t>年</w:t>
      </w:r>
      <w:r>
        <w:rPr>
          <w:rFonts w:hint="eastAsia"/>
        </w:rPr>
        <w:t>4</w:t>
      </w:r>
      <w:r>
        <w:rPr>
          <w:rFonts w:hint="eastAsia"/>
        </w:rPr>
        <w:t>月发动的，历时一年。这一阶段的运动名为“暴力：你可以影响它”，它超出了提高对暴力问题的认识的范围，给加拿大人提供采取反暴力行动的实用信息。它是围绕着广播电视中有关对妇女暴力、对儿童暴力和媒体扫盲等专题的一系列新的短片展开的。为了支持这一运动，编制了印刷材料，并在加拿大各地的社区进行了散发。</w:t>
      </w:r>
    </w:p>
    <w:p w:rsidR="00000000" w:rsidRDefault="00A67211">
      <w:pPr>
        <w:tabs>
          <w:tab w:val="left" w:pos="600"/>
        </w:tabs>
        <w:spacing w:after="240" w:line="360" w:lineRule="exact"/>
        <w:ind w:left="567" w:hanging="567"/>
        <w:rPr>
          <w:rFonts w:hint="eastAsia"/>
        </w:rPr>
      </w:pPr>
      <w:r>
        <w:rPr>
          <w:rFonts w:hint="eastAsia"/>
        </w:rPr>
        <w:t>129.</w:t>
      </w:r>
      <w:r>
        <w:tab/>
      </w:r>
      <w:r>
        <w:rPr>
          <w:rFonts w:hint="eastAsia"/>
        </w:rPr>
        <w:t>对</w:t>
      </w:r>
      <w:r>
        <w:rPr>
          <w:rFonts w:hint="eastAsia"/>
        </w:rPr>
        <w:t>第二阶段运动的评估得出了如下结论：运动是成功的。它发现，暴力问题，包括家庭暴力，已成了加拿大人十分关注的问题，广播电视中的公益短片的收听率和收视率很高，印刷材料对众多的一线职工、服务机构和其他干预者都非常有用。</w:t>
      </w:r>
    </w:p>
    <w:p w:rsidR="00000000" w:rsidRDefault="00A67211">
      <w:pPr>
        <w:tabs>
          <w:tab w:val="left" w:pos="600"/>
        </w:tabs>
        <w:spacing w:after="240" w:line="360" w:lineRule="exact"/>
        <w:ind w:left="567" w:hanging="567"/>
        <w:rPr>
          <w:rFonts w:hint="eastAsia"/>
        </w:rPr>
      </w:pPr>
      <w:r>
        <w:rPr>
          <w:rFonts w:hint="eastAsia"/>
        </w:rPr>
        <w:t>130.</w:t>
      </w:r>
      <w:r>
        <w:tab/>
      </w:r>
      <w:r>
        <w:rPr>
          <w:rFonts w:hint="eastAsia"/>
        </w:rPr>
        <w:t>1996</w:t>
      </w:r>
      <w:r>
        <w:rPr>
          <w:rFonts w:hint="eastAsia"/>
        </w:rPr>
        <w:t>年</w:t>
      </w:r>
      <w:r>
        <w:rPr>
          <w:rFonts w:hint="eastAsia"/>
        </w:rPr>
        <w:t>6</w:t>
      </w:r>
      <w:r>
        <w:rPr>
          <w:rFonts w:hint="eastAsia"/>
        </w:rPr>
        <w:t>月，由负责妇女地位问题的部长参加的联邦、省及地区论坛，发表了一个名为“超越暴力：争取更高境界”的资源指南。该指南将全国的暴力预防和干预进行了分类，旨在帮助各级政府和社区组织共享有关最佳做法的信息，避免不必要的重复。</w:t>
      </w:r>
    </w:p>
    <w:p w:rsidR="00000000" w:rsidRDefault="00A67211">
      <w:pPr>
        <w:tabs>
          <w:tab w:val="left" w:pos="600"/>
        </w:tabs>
        <w:spacing w:after="240" w:line="360" w:lineRule="exact"/>
        <w:ind w:left="567" w:hanging="567"/>
        <w:rPr>
          <w:rFonts w:hint="eastAsia"/>
        </w:rPr>
      </w:pPr>
      <w:r>
        <w:rPr>
          <w:rFonts w:hint="eastAsia"/>
        </w:rPr>
        <w:t>131.</w:t>
      </w:r>
      <w:r>
        <w:tab/>
      </w:r>
      <w:r>
        <w:rPr>
          <w:rFonts w:hint="eastAsia"/>
        </w:rPr>
        <w:t>1998</w:t>
      </w:r>
      <w:r>
        <w:rPr>
          <w:rFonts w:hint="eastAsia"/>
        </w:rPr>
        <w:t>年，为庆祝加拿大打击对妇女暴力全国纪念和行动</w:t>
      </w:r>
      <w:r>
        <w:rPr>
          <w:rFonts w:hint="eastAsia"/>
        </w:rPr>
        <w:t>日（</w:t>
      </w:r>
      <w:r>
        <w:rPr>
          <w:rFonts w:hint="eastAsia"/>
        </w:rPr>
        <w:t>12</w:t>
      </w:r>
      <w:r>
        <w:rPr>
          <w:rFonts w:hint="eastAsia"/>
        </w:rPr>
        <w:t>月</w:t>
      </w:r>
      <w:r>
        <w:rPr>
          <w:rFonts w:hint="eastAsia"/>
        </w:rPr>
        <w:t>6</w:t>
      </w:r>
      <w:r>
        <w:rPr>
          <w:rFonts w:hint="eastAsia"/>
        </w:rPr>
        <w:t>日），发表了联邦、省和地区妇女地位部长关于打击对妇女暴力的</w:t>
      </w:r>
      <w:r>
        <w:t>Iqaluit</w:t>
      </w:r>
      <w:r>
        <w:rPr>
          <w:rFonts w:hint="eastAsia"/>
        </w:rPr>
        <w:t>宣言。该宣言反映了加拿大妇女地位部长们对在国家每一地区建立安全、健康社区的共同看法，及政府对结束对妇女暴力的承诺。</w:t>
      </w:r>
    </w:p>
    <w:p w:rsidR="00000000" w:rsidRDefault="00A67211">
      <w:pPr>
        <w:pStyle w:val="1"/>
        <w:spacing w:after="240" w:line="360" w:lineRule="exact"/>
        <w:ind w:firstLineChars="0" w:firstLine="0"/>
        <w:rPr>
          <w:rFonts w:eastAsia="SimHei" w:hint="eastAsia"/>
          <w:sz w:val="24"/>
        </w:rPr>
      </w:pPr>
      <w:r>
        <w:rPr>
          <w:rFonts w:eastAsia="SimHei" w:hint="eastAsia"/>
          <w:sz w:val="24"/>
        </w:rPr>
        <w:t>为摆脱受虐待状况的妇女提供避难所</w:t>
      </w:r>
    </w:p>
    <w:p w:rsidR="00000000" w:rsidRDefault="00A67211">
      <w:pPr>
        <w:tabs>
          <w:tab w:val="left" w:pos="600"/>
        </w:tabs>
        <w:spacing w:after="240" w:line="360" w:lineRule="exact"/>
        <w:ind w:left="567" w:hanging="567"/>
        <w:rPr>
          <w:rFonts w:hint="eastAsia"/>
        </w:rPr>
      </w:pPr>
      <w:r>
        <w:rPr>
          <w:rFonts w:hint="eastAsia"/>
        </w:rPr>
        <w:t>132.</w:t>
      </w:r>
      <w:r>
        <w:tab/>
      </w:r>
      <w:r>
        <w:rPr>
          <w:rFonts w:hint="eastAsia"/>
        </w:rPr>
        <w:t>加拿大的临时收容所每年要接待</w:t>
      </w:r>
      <w:r>
        <w:rPr>
          <w:rFonts w:hint="eastAsia"/>
        </w:rPr>
        <w:t>85 000</w:t>
      </w:r>
      <w:r>
        <w:rPr>
          <w:rFonts w:hint="eastAsia"/>
        </w:rPr>
        <w:t>名妇女及其抚养的子女。</w:t>
      </w:r>
      <w:r>
        <w:rPr>
          <w:rFonts w:hint="eastAsia"/>
        </w:rPr>
        <w:t>80%</w:t>
      </w:r>
      <w:r>
        <w:rPr>
          <w:rFonts w:hint="eastAsia"/>
        </w:rPr>
        <w:t>的妇女是为了摆脱被虐待的局面。对调查表作了回答的共有</w:t>
      </w:r>
      <w:r>
        <w:rPr>
          <w:rFonts w:hint="eastAsia"/>
        </w:rPr>
        <w:t>413</w:t>
      </w:r>
      <w:r>
        <w:rPr>
          <w:rFonts w:hint="eastAsia"/>
        </w:rPr>
        <w:t>个接待站，自</w:t>
      </w:r>
      <w:r>
        <w:rPr>
          <w:rFonts w:hint="eastAsia"/>
        </w:rPr>
        <w:t>1997</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日，它们共接待了</w:t>
      </w:r>
      <w:r>
        <w:rPr>
          <w:rFonts w:hint="eastAsia"/>
        </w:rPr>
        <w:t>90 792</w:t>
      </w:r>
      <w:r>
        <w:rPr>
          <w:rFonts w:hint="eastAsia"/>
        </w:rPr>
        <w:t>人，其中妇女为</w:t>
      </w:r>
      <w:r>
        <w:rPr>
          <w:rFonts w:hint="eastAsia"/>
        </w:rPr>
        <w:t>47 962</w:t>
      </w:r>
      <w:r>
        <w:rPr>
          <w:rFonts w:hint="eastAsia"/>
        </w:rPr>
        <w:t>人，儿童为</w:t>
      </w:r>
      <w:r>
        <w:rPr>
          <w:rFonts w:hint="eastAsia"/>
        </w:rPr>
        <w:t>42 830</w:t>
      </w:r>
      <w:r>
        <w:rPr>
          <w:rFonts w:hint="eastAsia"/>
        </w:rPr>
        <w:t>人。据</w:t>
      </w:r>
      <w:r>
        <w:rPr>
          <w:rFonts w:hint="eastAsia"/>
        </w:rPr>
        <w:t>1998</w:t>
      </w:r>
      <w:r>
        <w:rPr>
          <w:rFonts w:hint="eastAsia"/>
        </w:rPr>
        <w:t>年</w:t>
      </w:r>
      <w:r>
        <w:rPr>
          <w:rFonts w:hint="eastAsia"/>
        </w:rPr>
        <w:t>4</w:t>
      </w:r>
      <w:r>
        <w:rPr>
          <w:rFonts w:hint="eastAsia"/>
        </w:rPr>
        <w:t>月</w:t>
      </w:r>
      <w:r>
        <w:rPr>
          <w:rFonts w:hint="eastAsia"/>
        </w:rPr>
        <w:t>20</w:t>
      </w:r>
      <w:r>
        <w:rPr>
          <w:rFonts w:hint="eastAsia"/>
        </w:rPr>
        <w:t>日得到的快讯称，有</w:t>
      </w:r>
      <w:r>
        <w:rPr>
          <w:rFonts w:hint="eastAsia"/>
        </w:rPr>
        <w:t>422</w:t>
      </w:r>
      <w:r>
        <w:rPr>
          <w:rFonts w:hint="eastAsia"/>
        </w:rPr>
        <w:t>个避难所提供了数据，居住在这些避难所的人数达到</w:t>
      </w:r>
      <w:r>
        <w:rPr>
          <w:rFonts w:hint="eastAsia"/>
        </w:rPr>
        <w:t>6 115</w:t>
      </w:r>
      <w:r>
        <w:rPr>
          <w:rFonts w:hint="eastAsia"/>
        </w:rPr>
        <w:t>人，妇女为</w:t>
      </w:r>
      <w:r>
        <w:rPr>
          <w:rFonts w:hint="eastAsia"/>
        </w:rPr>
        <w:t>2 918</w:t>
      </w:r>
      <w:r>
        <w:rPr>
          <w:rFonts w:hint="eastAsia"/>
        </w:rPr>
        <w:t>人，随同的子女为</w:t>
      </w:r>
      <w:r>
        <w:rPr>
          <w:rFonts w:hint="eastAsia"/>
        </w:rPr>
        <w:t>3 197</w:t>
      </w:r>
      <w:r>
        <w:rPr>
          <w:rFonts w:hint="eastAsia"/>
        </w:rPr>
        <w:t>人。那天居住在避难所的妇女和儿童，将近有</w:t>
      </w:r>
      <w:r>
        <w:rPr>
          <w:rFonts w:hint="eastAsia"/>
        </w:rPr>
        <w:t>80%</w:t>
      </w:r>
      <w:r>
        <w:rPr>
          <w:rFonts w:hint="eastAsia"/>
        </w:rPr>
        <w:t>是为了逃避虐待。这些妇女是为了逃避心理虐待（</w:t>
      </w:r>
      <w:r>
        <w:rPr>
          <w:rFonts w:hint="eastAsia"/>
        </w:rPr>
        <w:t>78%</w:t>
      </w:r>
      <w:r>
        <w:rPr>
          <w:rFonts w:hint="eastAsia"/>
        </w:rPr>
        <w:t>）、人身伤害（</w:t>
      </w:r>
      <w:r>
        <w:rPr>
          <w:rFonts w:hint="eastAsia"/>
        </w:rPr>
        <w:t>67%</w:t>
      </w:r>
      <w:r>
        <w:rPr>
          <w:rFonts w:hint="eastAsia"/>
        </w:rPr>
        <w:t>）、威胁（</w:t>
      </w:r>
      <w:r>
        <w:rPr>
          <w:rFonts w:hint="eastAsia"/>
        </w:rPr>
        <w:t>48%</w:t>
      </w:r>
      <w:r>
        <w:rPr>
          <w:rFonts w:hint="eastAsia"/>
        </w:rPr>
        <w:t>）和性攻击（</w:t>
      </w:r>
      <w:r>
        <w:rPr>
          <w:rFonts w:hint="eastAsia"/>
        </w:rPr>
        <w:t>26%</w:t>
      </w:r>
      <w:r>
        <w:rPr>
          <w:rFonts w:hint="eastAsia"/>
        </w:rPr>
        <w:t>）。不是因为受虐待而接待的妇女儿童一般是由于住房问题（在这些妇女中差不多有四分之三的人，其被接纳的原因与虐待无关）。</w:t>
      </w:r>
    </w:p>
    <w:p w:rsidR="00000000" w:rsidRDefault="00A67211">
      <w:pPr>
        <w:tabs>
          <w:tab w:val="left" w:pos="600"/>
        </w:tabs>
        <w:spacing w:after="240" w:line="360" w:lineRule="exact"/>
        <w:ind w:left="567" w:hanging="567"/>
        <w:rPr>
          <w:rFonts w:hint="eastAsia"/>
        </w:rPr>
      </w:pPr>
      <w:r>
        <w:rPr>
          <w:rFonts w:hint="eastAsia"/>
        </w:rPr>
        <w:t>133.</w:t>
      </w:r>
      <w:r>
        <w:tab/>
      </w:r>
      <w:r>
        <w:rPr>
          <w:rFonts w:hint="eastAsia"/>
        </w:rPr>
        <w:t>在加拿大，为建设和改善避难所联邦政府拨出了大量经费。它一直承诺要为遭遇危机的妇女儿童提供住所和改善这</w:t>
      </w:r>
      <w:r>
        <w:rPr>
          <w:rFonts w:hint="eastAsia"/>
        </w:rPr>
        <w:t>些住所，还在</w:t>
      </w:r>
      <w:r>
        <w:rPr>
          <w:rFonts w:hint="eastAsia"/>
        </w:rPr>
        <w:t>1996</w:t>
      </w:r>
      <w:r>
        <w:rPr>
          <w:rFonts w:hint="eastAsia"/>
        </w:rPr>
        <w:t>年推出了一项</w:t>
      </w:r>
      <w:r>
        <w:rPr>
          <w:rFonts w:hint="eastAsia"/>
        </w:rPr>
        <w:t>430</w:t>
      </w:r>
      <w:r>
        <w:rPr>
          <w:rFonts w:hint="eastAsia"/>
        </w:rPr>
        <w:t>万加元的《增强避难所方案》。联邦政府改造了现有的二级住房和紧急避难所，以满足可接受的卫生、安全和保障标准，并解决儿童、其他救济对象和残疾人的需要。它还在“第一民族”各社区修建了新的家庭暴力紧急避难所，这些避难所已于</w:t>
      </w:r>
      <w:r>
        <w:rPr>
          <w:rFonts w:hint="eastAsia"/>
        </w:rPr>
        <w:t>1998</w:t>
      </w:r>
      <w:r>
        <w:rPr>
          <w:rFonts w:hint="eastAsia"/>
        </w:rPr>
        <w:t>－</w:t>
      </w:r>
      <w:r>
        <w:rPr>
          <w:rFonts w:hint="eastAsia"/>
        </w:rPr>
        <w:t>1999</w:t>
      </w:r>
      <w:r>
        <w:rPr>
          <w:rFonts w:hint="eastAsia"/>
        </w:rPr>
        <w:t>年间对外开放。自</w:t>
      </w:r>
      <w:r>
        <w:rPr>
          <w:rFonts w:hint="eastAsia"/>
        </w:rPr>
        <w:t>1995</w:t>
      </w:r>
      <w:r>
        <w:rPr>
          <w:rFonts w:hint="eastAsia"/>
        </w:rPr>
        <w:t>年来，已有</w:t>
      </w:r>
      <w:r>
        <w:rPr>
          <w:rFonts w:hint="eastAsia"/>
        </w:rPr>
        <w:t>3 000</w:t>
      </w:r>
      <w:r>
        <w:rPr>
          <w:rFonts w:hint="eastAsia"/>
        </w:rPr>
        <w:t>个避难所已根据这一方案加以了改善。</w:t>
      </w:r>
    </w:p>
    <w:p w:rsidR="00000000" w:rsidRDefault="00A67211">
      <w:pPr>
        <w:tabs>
          <w:tab w:val="left" w:pos="600"/>
        </w:tabs>
        <w:spacing w:after="240" w:line="360" w:lineRule="exact"/>
        <w:ind w:left="567" w:hanging="567"/>
        <w:rPr>
          <w:rFonts w:hint="eastAsia"/>
        </w:rPr>
      </w:pPr>
      <w:r>
        <w:rPr>
          <w:rFonts w:hint="eastAsia"/>
        </w:rPr>
        <w:t>134.</w:t>
      </w:r>
      <w:r>
        <w:tab/>
      </w:r>
      <w:r>
        <w:rPr>
          <w:rFonts w:hint="eastAsia"/>
        </w:rPr>
        <w:t>发展最快的时期是</w:t>
      </w:r>
      <w:r>
        <w:rPr>
          <w:rFonts w:hint="eastAsia"/>
        </w:rPr>
        <w:t>80</w:t>
      </w:r>
      <w:r>
        <w:rPr>
          <w:rFonts w:hint="eastAsia"/>
        </w:rPr>
        <w:t>年代，因为对妇女的暴力问题及家庭暴力问题引起了各级政府的注意。</w:t>
      </w:r>
      <w:r>
        <w:rPr>
          <w:rFonts w:hint="eastAsia"/>
        </w:rPr>
        <w:t>1989</w:t>
      </w:r>
      <w:r>
        <w:rPr>
          <w:rFonts w:hint="eastAsia"/>
        </w:rPr>
        <w:t>至</w:t>
      </w:r>
      <w:r>
        <w:rPr>
          <w:rFonts w:hint="eastAsia"/>
        </w:rPr>
        <w:t>1998</w:t>
      </w:r>
      <w:r>
        <w:rPr>
          <w:rFonts w:hint="eastAsia"/>
        </w:rPr>
        <w:t>年间也取得了很大进步，这是因为在土著社区和农村地区发</w:t>
      </w:r>
      <w:r>
        <w:rPr>
          <w:rFonts w:hint="eastAsia"/>
        </w:rPr>
        <w:t>展了避难所。例如在</w:t>
      </w:r>
      <w:r>
        <w:rPr>
          <w:rFonts w:hint="eastAsia"/>
        </w:rPr>
        <w:t>1998</w:t>
      </w:r>
      <w:r>
        <w:rPr>
          <w:rFonts w:hint="eastAsia"/>
        </w:rPr>
        <w:t>年，有</w:t>
      </w:r>
      <w:r>
        <w:rPr>
          <w:rFonts w:hint="eastAsia"/>
        </w:rPr>
        <w:t>46%</w:t>
      </w:r>
      <w:r>
        <w:rPr>
          <w:rFonts w:hint="eastAsia"/>
        </w:rPr>
        <w:t>的避难所是为农村地区服务的（也可以为城市地区和城市郊区服务），</w:t>
      </w:r>
      <w:r>
        <w:rPr>
          <w:rFonts w:hint="eastAsia"/>
        </w:rPr>
        <w:t>29%</w:t>
      </w:r>
      <w:r>
        <w:rPr>
          <w:rFonts w:hint="eastAsia"/>
        </w:rPr>
        <w:t>为保留地提供服务。然而，当前，加拿大安全的避难所每年要为大约</w:t>
      </w:r>
      <w:r>
        <w:rPr>
          <w:rFonts w:hint="eastAsia"/>
        </w:rPr>
        <w:t>9</w:t>
      </w:r>
      <w:r>
        <w:rPr>
          <w:rFonts w:hint="eastAsia"/>
        </w:rPr>
        <w:t>万名妇女儿童安排食宿。对联邦政府《增强避难所方案》的评价将在</w:t>
      </w:r>
      <w:r>
        <w:rPr>
          <w:rFonts w:hint="eastAsia"/>
        </w:rPr>
        <w:t>2000</w:t>
      </w:r>
      <w:r>
        <w:rPr>
          <w:rFonts w:hint="eastAsia"/>
        </w:rPr>
        <w:t>－</w:t>
      </w:r>
      <w:r>
        <w:rPr>
          <w:rFonts w:hint="eastAsia"/>
        </w:rPr>
        <w:t>2001</w:t>
      </w:r>
      <w:r>
        <w:rPr>
          <w:rFonts w:hint="eastAsia"/>
        </w:rPr>
        <w:t>年进行。作为这一评价的一部分，将在可能的情况下对“需要”问题和上述方案能解决这一问题的程度作出评估。</w:t>
      </w:r>
    </w:p>
    <w:p w:rsidR="00000000" w:rsidRDefault="00A67211">
      <w:pPr>
        <w:pStyle w:val="1"/>
        <w:spacing w:after="240" w:line="360" w:lineRule="exact"/>
        <w:ind w:firstLineChars="0" w:firstLine="0"/>
        <w:rPr>
          <w:rFonts w:eastAsia="SimHei" w:hint="eastAsia"/>
          <w:sz w:val="24"/>
        </w:rPr>
      </w:pPr>
      <w:r>
        <w:rPr>
          <w:rFonts w:eastAsia="SimHei" w:hint="eastAsia"/>
          <w:sz w:val="24"/>
        </w:rPr>
        <w:t>联邦监狱中的妇女状况</w:t>
      </w:r>
    </w:p>
    <w:p w:rsidR="00000000" w:rsidRDefault="00A67211">
      <w:pPr>
        <w:tabs>
          <w:tab w:val="left" w:pos="600"/>
        </w:tabs>
        <w:spacing w:after="240" w:line="360" w:lineRule="exact"/>
        <w:ind w:left="567" w:hanging="567"/>
        <w:rPr>
          <w:rFonts w:hint="eastAsia"/>
        </w:rPr>
      </w:pPr>
      <w:r>
        <w:rPr>
          <w:rFonts w:hint="eastAsia"/>
        </w:rPr>
        <w:t>135.</w:t>
      </w:r>
      <w:r>
        <w:tab/>
      </w:r>
      <w:r>
        <w:rPr>
          <w:rFonts w:hint="eastAsia"/>
        </w:rPr>
        <w:t>在联邦监狱服刑的妇女大约占联邦犯人总人数的</w:t>
      </w:r>
      <w:r>
        <w:rPr>
          <w:rFonts w:hint="eastAsia"/>
        </w:rPr>
        <w:t>4%</w:t>
      </w:r>
      <w:r>
        <w:rPr>
          <w:rFonts w:hint="eastAsia"/>
        </w:rPr>
        <w:t>。</w:t>
      </w:r>
      <w:r>
        <w:rPr>
          <w:rFonts w:hint="eastAsia"/>
        </w:rPr>
        <w:t>850</w:t>
      </w:r>
      <w:r>
        <w:rPr>
          <w:rFonts w:hint="eastAsia"/>
        </w:rPr>
        <w:t>名女犯中有一半多得到假释，放在社区执行。</w:t>
      </w:r>
    </w:p>
    <w:p w:rsidR="00000000" w:rsidRDefault="00A67211">
      <w:pPr>
        <w:tabs>
          <w:tab w:val="left" w:pos="600"/>
        </w:tabs>
        <w:spacing w:after="240" w:line="360" w:lineRule="exact"/>
        <w:ind w:left="567" w:hanging="567"/>
        <w:rPr>
          <w:rFonts w:hint="eastAsia"/>
        </w:rPr>
      </w:pPr>
      <w:r>
        <w:rPr>
          <w:rFonts w:hint="eastAsia"/>
        </w:rPr>
        <w:t>136.</w:t>
      </w:r>
      <w:r>
        <w:tab/>
      </w:r>
      <w:r>
        <w:rPr>
          <w:rFonts w:hint="eastAsia"/>
        </w:rPr>
        <w:t>1990</w:t>
      </w:r>
      <w:r>
        <w:rPr>
          <w:rFonts w:hint="eastAsia"/>
        </w:rPr>
        <w:t>年，“联邦被判决妇</w:t>
      </w:r>
      <w:r>
        <w:rPr>
          <w:rFonts w:hint="eastAsia"/>
        </w:rPr>
        <w:t>女”特别工作组建议用</w:t>
      </w:r>
      <w:r>
        <w:rPr>
          <w:rFonts w:hint="eastAsia"/>
        </w:rPr>
        <w:t>4</w:t>
      </w:r>
      <w:r>
        <w:rPr>
          <w:rFonts w:hint="eastAsia"/>
        </w:rPr>
        <w:t>个地区监所和一个土著改造所代替单一的联邦监狱。特别工作组建议这些监所的运作可以采取一种社区生活模式，并制定以妇女为中心的计划。</w:t>
      </w:r>
    </w:p>
    <w:p w:rsidR="00000000" w:rsidRDefault="00A67211">
      <w:pPr>
        <w:tabs>
          <w:tab w:val="left" w:pos="600"/>
        </w:tabs>
        <w:spacing w:after="240" w:line="360" w:lineRule="exact"/>
        <w:ind w:left="567" w:hanging="567"/>
        <w:rPr>
          <w:rFonts w:hint="eastAsia"/>
        </w:rPr>
      </w:pPr>
      <w:r>
        <w:rPr>
          <w:rFonts w:hint="eastAsia"/>
        </w:rPr>
        <w:t>137.</w:t>
      </w:r>
      <w:r>
        <w:tab/>
      </w:r>
      <w:r>
        <w:rPr>
          <w:rFonts w:hint="eastAsia"/>
        </w:rPr>
        <w:t>这</w:t>
      </w:r>
      <w:r>
        <w:rPr>
          <w:rFonts w:hint="eastAsia"/>
        </w:rPr>
        <w:t>5</w:t>
      </w:r>
      <w:r>
        <w:rPr>
          <w:rFonts w:hint="eastAsia"/>
        </w:rPr>
        <w:t>个新监所位于新斯科舍、魁北克、安大略、萨斯喀彻温和艾伯塔，于</w:t>
      </w:r>
      <w:r>
        <w:rPr>
          <w:rFonts w:hint="eastAsia"/>
        </w:rPr>
        <w:t>1996</w:t>
      </w:r>
      <w:r>
        <w:rPr>
          <w:rFonts w:hint="eastAsia"/>
        </w:rPr>
        <w:t>－</w:t>
      </w:r>
      <w:r>
        <w:rPr>
          <w:rFonts w:hint="eastAsia"/>
        </w:rPr>
        <w:t>1997</w:t>
      </w:r>
      <w:r>
        <w:rPr>
          <w:rFonts w:hint="eastAsia"/>
        </w:rPr>
        <w:t>财政年度末开始投入使用，接待只需对其采取中低程度保安措施的妇女。目前由联邦判决的妇女中有</w:t>
      </w:r>
      <w:r>
        <w:rPr>
          <w:rFonts w:hint="eastAsia"/>
        </w:rPr>
        <w:t>85%</w:t>
      </w:r>
      <w:r>
        <w:rPr>
          <w:rFonts w:hint="eastAsia"/>
        </w:rPr>
        <w:t>在这些监所服刑。</w:t>
      </w:r>
    </w:p>
    <w:p w:rsidR="00000000" w:rsidRDefault="00A67211">
      <w:pPr>
        <w:tabs>
          <w:tab w:val="left" w:pos="600"/>
        </w:tabs>
        <w:spacing w:after="240" w:line="360" w:lineRule="exact"/>
        <w:ind w:left="567" w:hanging="567"/>
        <w:rPr>
          <w:rFonts w:hint="eastAsia"/>
        </w:rPr>
      </w:pPr>
      <w:r>
        <w:rPr>
          <w:rFonts w:hint="eastAsia"/>
        </w:rPr>
        <w:t>138.</w:t>
      </w:r>
      <w:r>
        <w:tab/>
      </w:r>
      <w:r>
        <w:rPr>
          <w:rFonts w:hint="eastAsia"/>
        </w:rPr>
        <w:t>1996</w:t>
      </w:r>
      <w:r>
        <w:rPr>
          <w:rFonts w:hint="eastAsia"/>
        </w:rPr>
        <w:t>年</w:t>
      </w:r>
      <w:r>
        <w:rPr>
          <w:rFonts w:hint="eastAsia"/>
        </w:rPr>
        <w:t>4</w:t>
      </w:r>
      <w:r>
        <w:rPr>
          <w:rFonts w:hint="eastAsia"/>
        </w:rPr>
        <w:t>月，即在新监所开始投入使用前几个月，金斯敦女监动乱调查委员会发布了一个报告。</w:t>
      </w:r>
      <w:r>
        <w:rPr>
          <w:rFonts w:hint="eastAsia"/>
        </w:rPr>
        <w:t>A</w:t>
      </w:r>
      <w:r>
        <w:t>rbour</w:t>
      </w:r>
      <w:r>
        <w:rPr>
          <w:rFonts w:hint="eastAsia"/>
        </w:rPr>
        <w:t>委员会总体上支持加拿大教养局关于建议成立新监所的</w:t>
      </w:r>
      <w:r>
        <w:rPr>
          <w:rFonts w:hint="eastAsia"/>
        </w:rPr>
        <w:t>计划，但提出了多项建议，以便进一步确保对女犯的管理得到一致的改善。在回应这一报告时，联邦政府承诺将采取诸多措施，包括以下方面：</w:t>
      </w:r>
    </w:p>
    <w:p w:rsidR="00000000" w:rsidRDefault="00A67211">
      <w:pPr>
        <w:tabs>
          <w:tab w:val="left" w:pos="600"/>
        </w:tabs>
        <w:spacing w:after="240" w:line="360" w:lineRule="exact"/>
        <w:ind w:left="567" w:hanging="567"/>
        <w:rPr>
          <w:rFonts w:hint="eastAsia"/>
        </w:rPr>
      </w:pPr>
      <w:r>
        <w:rPr>
          <w:rFonts w:hint="eastAsia"/>
        </w:rPr>
        <w:t>139.</w:t>
      </w:r>
      <w:r>
        <w:tab/>
      </w:r>
      <w:r>
        <w:rPr>
          <w:rFonts w:hint="eastAsia"/>
        </w:rPr>
        <w:t>任命了一位妇女教养局副局长，专门负责联邦教养系统所有女犯管理政策和计划的制定。</w:t>
      </w:r>
    </w:p>
    <w:p w:rsidR="00000000" w:rsidRDefault="00A67211">
      <w:pPr>
        <w:tabs>
          <w:tab w:val="left" w:pos="600"/>
        </w:tabs>
        <w:spacing w:after="240" w:line="360" w:lineRule="exact"/>
        <w:ind w:left="567" w:hanging="567"/>
        <w:rPr>
          <w:rFonts w:hint="eastAsia"/>
        </w:rPr>
      </w:pPr>
      <w:r>
        <w:rPr>
          <w:rFonts w:hint="eastAsia"/>
        </w:rPr>
        <w:t>140.</w:t>
      </w:r>
      <w:r>
        <w:tab/>
      </w:r>
      <w:r>
        <w:rPr>
          <w:rFonts w:hint="eastAsia"/>
        </w:rPr>
        <w:t>任命了一位外部监督员，负责监督地区女监跨性别配备工作人员所带来的系统影响，并在以后三年里每年提交一份报告。该项工作开始于</w:t>
      </w:r>
      <w:r>
        <w:rPr>
          <w:rFonts w:hint="eastAsia"/>
        </w:rPr>
        <w:t>1998</w:t>
      </w:r>
      <w:r>
        <w:rPr>
          <w:rFonts w:hint="eastAsia"/>
        </w:rPr>
        <w:t>年</w:t>
      </w:r>
      <w:r>
        <w:rPr>
          <w:rFonts w:hint="eastAsia"/>
        </w:rPr>
        <w:t>1</w:t>
      </w:r>
      <w:r>
        <w:rPr>
          <w:rFonts w:hint="eastAsia"/>
        </w:rPr>
        <w:t>月，</w:t>
      </w:r>
      <w:r>
        <w:rPr>
          <w:rFonts w:hint="eastAsia"/>
        </w:rPr>
        <w:t>1999</w:t>
      </w:r>
      <w:r>
        <w:rPr>
          <w:rFonts w:hint="eastAsia"/>
        </w:rPr>
        <w:t>年发布了第二个年度报告。第二阶段的工作尚在进行中。</w:t>
      </w:r>
    </w:p>
    <w:p w:rsidR="00000000" w:rsidRDefault="00A67211">
      <w:pPr>
        <w:tabs>
          <w:tab w:val="left" w:pos="600"/>
        </w:tabs>
        <w:spacing w:after="240" w:line="360" w:lineRule="exact"/>
        <w:ind w:left="567" w:hanging="567"/>
        <w:rPr>
          <w:rFonts w:hint="eastAsia"/>
        </w:rPr>
      </w:pPr>
      <w:r>
        <w:rPr>
          <w:rFonts w:hint="eastAsia"/>
        </w:rPr>
        <w:t>141.</w:t>
      </w:r>
      <w:r>
        <w:tab/>
      </w:r>
      <w:r>
        <w:rPr>
          <w:rFonts w:hint="eastAsia"/>
        </w:rPr>
        <w:t>加拿大教养局修订了它的政策，以阐明在女监中将永远不得有用作第一反应的全由男性组</w:t>
      </w:r>
      <w:r>
        <w:rPr>
          <w:rFonts w:hint="eastAsia"/>
        </w:rPr>
        <w:t>成的机构紧急反应小组，男性工作人员任何时候都不得参与对女犯的搜身或在一旁观看。</w:t>
      </w:r>
    </w:p>
    <w:p w:rsidR="00000000" w:rsidRDefault="00A67211">
      <w:pPr>
        <w:tabs>
          <w:tab w:val="left" w:pos="600"/>
        </w:tabs>
        <w:spacing w:after="240" w:line="360" w:lineRule="exact"/>
        <w:ind w:left="567" w:hanging="567"/>
        <w:rPr>
          <w:rFonts w:hint="eastAsia"/>
        </w:rPr>
      </w:pPr>
      <w:r>
        <w:rPr>
          <w:rFonts w:hint="eastAsia"/>
        </w:rPr>
        <w:t>142.</w:t>
      </w:r>
      <w:r>
        <w:tab/>
      </w:r>
      <w:r>
        <w:rPr>
          <w:rFonts w:hint="eastAsia"/>
        </w:rPr>
        <w:t>在埃德蒙顿妇女监所实行的除外令准许加拿大教养局在实施跨性别人员配备监督员的最后建议之前暂时只在第一线配备女性，但期限为三年。</w:t>
      </w:r>
    </w:p>
    <w:p w:rsidR="00000000" w:rsidRDefault="00A67211">
      <w:pPr>
        <w:tabs>
          <w:tab w:val="left" w:pos="600"/>
        </w:tabs>
        <w:spacing w:after="240" w:line="360" w:lineRule="exact"/>
        <w:ind w:left="567" w:hanging="567"/>
        <w:rPr>
          <w:rFonts w:hint="eastAsia"/>
        </w:rPr>
      </w:pPr>
      <w:r>
        <w:rPr>
          <w:rFonts w:hint="eastAsia"/>
        </w:rPr>
        <w:t>143.</w:t>
      </w:r>
      <w:r>
        <w:tab/>
      </w:r>
      <w:r>
        <w:rPr>
          <w:rFonts w:hint="eastAsia"/>
        </w:rPr>
        <w:t>为妇女建立新的监所不仅包括一项新的有形的设计，而且还包括为女犯以及独特的工作人员选择和培训计划制定一个计划战略。除了对教养官进行标准训练外，还要求第一线工作人员参加为期</w:t>
      </w:r>
      <w:r>
        <w:rPr>
          <w:rFonts w:hint="eastAsia"/>
        </w:rPr>
        <w:t>10</w:t>
      </w:r>
      <w:r>
        <w:rPr>
          <w:rFonts w:hint="eastAsia"/>
        </w:rPr>
        <w:t>天的以妇女为中心的模式化课程。</w:t>
      </w:r>
    </w:p>
    <w:p w:rsidR="00000000" w:rsidRDefault="00A67211">
      <w:pPr>
        <w:tabs>
          <w:tab w:val="left" w:pos="600"/>
        </w:tabs>
        <w:spacing w:after="240" w:line="360" w:lineRule="exact"/>
        <w:ind w:left="567" w:hanging="567"/>
        <w:rPr>
          <w:rFonts w:hint="eastAsia"/>
        </w:rPr>
      </w:pPr>
      <w:r>
        <w:rPr>
          <w:rFonts w:hint="eastAsia"/>
        </w:rPr>
        <w:t>144.</w:t>
      </w:r>
      <w:r>
        <w:tab/>
      </w:r>
      <w:r>
        <w:rPr>
          <w:rFonts w:hint="eastAsia"/>
        </w:rPr>
        <w:t>O</w:t>
      </w:r>
      <w:r>
        <w:t xml:space="preserve">kimaw </w:t>
      </w:r>
      <w:r>
        <w:rPr>
          <w:rFonts w:hint="eastAsia"/>
        </w:rPr>
        <w:t>O</w:t>
      </w:r>
      <w:r>
        <w:t>chi</w:t>
      </w:r>
      <w:r>
        <w:rPr>
          <w:rFonts w:hint="eastAsia"/>
        </w:rPr>
        <w:t>土著妇女改造所是加拿大第一个这种类型的监所。它是同</w:t>
      </w:r>
      <w:r>
        <w:rPr>
          <w:rFonts w:hint="eastAsia"/>
        </w:rPr>
        <w:t>“第一民族”社区共同建立的，也是专为该社区建立的。绝大多数工作人员是土著人，包括</w:t>
      </w:r>
      <w:r>
        <w:t>kikawinaw(</w:t>
      </w:r>
      <w:r>
        <w:rPr>
          <w:rFonts w:hint="eastAsia"/>
        </w:rPr>
        <w:t>所长，在克里语中即“我们的母亲”</w:t>
      </w:r>
      <w:r>
        <w:rPr>
          <w:rFonts w:hint="eastAsia"/>
        </w:rPr>
        <w:t>)</w:t>
      </w:r>
      <w:r>
        <w:rPr>
          <w:rFonts w:hint="eastAsia"/>
        </w:rPr>
        <w:t>。</w:t>
      </w:r>
      <w:r>
        <w:rPr>
          <w:rFonts w:hint="eastAsia"/>
        </w:rPr>
        <w:t>O</w:t>
      </w:r>
      <w:r>
        <w:t xml:space="preserve">kimaw </w:t>
      </w:r>
      <w:r>
        <w:rPr>
          <w:rFonts w:hint="eastAsia"/>
        </w:rPr>
        <w:t>O</w:t>
      </w:r>
      <w:r>
        <w:t>chi</w:t>
      </w:r>
      <w:r>
        <w:rPr>
          <w:rFonts w:hint="eastAsia"/>
        </w:rPr>
        <w:t>改造所设在萨斯喀彻温的</w:t>
      </w:r>
      <w:r>
        <w:rPr>
          <w:rFonts w:hint="eastAsia"/>
        </w:rPr>
        <w:t>M</w:t>
      </w:r>
      <w:r>
        <w:t>aple Creek</w:t>
      </w:r>
      <w:r>
        <w:rPr>
          <w:rFonts w:hint="eastAsia"/>
        </w:rPr>
        <w:t>附近，于</w:t>
      </w:r>
      <w:r>
        <w:rPr>
          <w:rFonts w:hint="eastAsia"/>
        </w:rPr>
        <w:t>1997</w:t>
      </w:r>
      <w:r>
        <w:rPr>
          <w:rFonts w:hint="eastAsia"/>
        </w:rPr>
        <w:t>年投入使用。它可以接纳</w:t>
      </w:r>
      <w:r>
        <w:rPr>
          <w:rFonts w:hint="eastAsia"/>
        </w:rPr>
        <w:t>28</w:t>
      </w:r>
      <w:r>
        <w:rPr>
          <w:rFonts w:hint="eastAsia"/>
        </w:rPr>
        <w:t>名女犯。对妇女的干预以土著为基础，强烈强调文化和精神。监所可提供全日的现场老年服务，一项主要内容是加强各项计划与较大的土著社区之间的联系。改造所的女犯也有机会参与母幼同住计划。</w:t>
      </w:r>
    </w:p>
    <w:p w:rsidR="00000000" w:rsidRDefault="00A67211">
      <w:pPr>
        <w:tabs>
          <w:tab w:val="left" w:pos="600"/>
        </w:tabs>
        <w:spacing w:after="240" w:line="360" w:lineRule="exact"/>
        <w:ind w:left="567" w:hanging="567"/>
        <w:rPr>
          <w:rFonts w:hint="eastAsia"/>
        </w:rPr>
      </w:pPr>
      <w:r>
        <w:rPr>
          <w:rFonts w:hint="eastAsia"/>
        </w:rPr>
        <w:t>145.</w:t>
      </w:r>
      <w:r>
        <w:tab/>
      </w:r>
      <w:r>
        <w:rPr>
          <w:rFonts w:hint="eastAsia"/>
        </w:rPr>
        <w:t>加拿大教养局通过建立地区监所营造了一种能为妇女提供接受责任、学习新技能和成功返回</w:t>
      </w:r>
      <w:r>
        <w:rPr>
          <w:rFonts w:hint="eastAsia"/>
        </w:rPr>
        <w:t>社区的相关机会的环境。机构设计和运作是建立在一种社区生活模式基础上的。整个监所有一幢主楼，楼内设有工作人员办公室、活动空间、医务室和探视区，楼后是成群的独立房屋。每个监所还有一个保安措施严密的单元，里面有用于接纳新犯人的隔离室和最初接待室。每幢房屋可住</w:t>
      </w:r>
      <w:r>
        <w:rPr>
          <w:rFonts w:hint="eastAsia"/>
        </w:rPr>
        <w:t>6</w:t>
      </w:r>
      <w:r>
        <w:rPr>
          <w:rFonts w:hint="eastAsia"/>
        </w:rPr>
        <w:t>至</w:t>
      </w:r>
      <w:r>
        <w:rPr>
          <w:rFonts w:hint="eastAsia"/>
        </w:rPr>
        <w:t>10</w:t>
      </w:r>
      <w:r>
        <w:rPr>
          <w:rFonts w:hint="eastAsia"/>
        </w:rPr>
        <w:t>名妇女，里面设有共同的起居室、厨房、就歺区、浴室、杂物</w:t>
      </w:r>
      <w:r>
        <w:t>/</w:t>
      </w:r>
      <w:r>
        <w:rPr>
          <w:rFonts w:hint="eastAsia"/>
        </w:rPr>
        <w:t>洗衣间和通向底层的通道。每幢房屋中的妇女负责自身每日的生活需要，包括做饭、清扫、洗衣等。屋内没有工作人员，然而要定期点名。另外，监所外面有一围栏，上面装有监视系统，每幢房屋的门窗上装有报警器。</w:t>
      </w:r>
    </w:p>
    <w:p w:rsidR="00000000" w:rsidRDefault="00A67211">
      <w:pPr>
        <w:tabs>
          <w:tab w:val="left" w:pos="600"/>
        </w:tabs>
        <w:spacing w:after="240" w:line="360" w:lineRule="exact"/>
        <w:ind w:left="567" w:hanging="567"/>
        <w:rPr>
          <w:rFonts w:hint="eastAsia"/>
        </w:rPr>
      </w:pPr>
      <w:r>
        <w:rPr>
          <w:rFonts w:hint="eastAsia"/>
        </w:rPr>
        <w:t>1</w:t>
      </w:r>
      <w:r>
        <w:rPr>
          <w:rFonts w:hint="eastAsia"/>
        </w:rPr>
        <w:t>46.</w:t>
      </w:r>
      <w:r>
        <w:tab/>
      </w:r>
      <w:r>
        <w:rPr>
          <w:rFonts w:hint="eastAsia"/>
        </w:rPr>
        <w:t>这种社区生活概念和这些监所的设计未能满足需要对其采取最严厉保安措施者或有极大精神健康需要的妇女的需要，这一点在</w:t>
      </w:r>
      <w:r>
        <w:rPr>
          <w:rFonts w:hint="eastAsia"/>
        </w:rPr>
        <w:t>1996</w:t>
      </w:r>
      <w:r>
        <w:rPr>
          <w:rFonts w:hint="eastAsia"/>
        </w:rPr>
        <w:t>－</w:t>
      </w:r>
      <w:r>
        <w:rPr>
          <w:rFonts w:hint="eastAsia"/>
        </w:rPr>
        <w:t>1997</w:t>
      </w:r>
      <w:r>
        <w:rPr>
          <w:rFonts w:hint="eastAsia"/>
        </w:rPr>
        <w:t>年间变得更加明显。根据对各项工作的全面审查和对这些女犯的评估，发现在安全方面有些犯人明显形成了高得令人无法接受的风险，或者说她们的精神健康状况非常糟糕，以致在地区监所的社区生活行动范围内无法解决长期的适当的门诊治疗。在审查了许多备选方案后决定，作为一种临时的措施在现有的男女分开关押的监所中辟出住处。</w:t>
      </w:r>
    </w:p>
    <w:p w:rsidR="00000000" w:rsidRDefault="00A67211">
      <w:pPr>
        <w:tabs>
          <w:tab w:val="left" w:pos="600"/>
        </w:tabs>
        <w:spacing w:after="240" w:line="360" w:lineRule="exact"/>
        <w:ind w:left="567" w:hanging="567"/>
        <w:rPr>
          <w:rFonts w:hint="eastAsia"/>
        </w:rPr>
      </w:pPr>
      <w:r>
        <w:rPr>
          <w:rFonts w:hint="eastAsia"/>
        </w:rPr>
        <w:t>147.</w:t>
      </w:r>
      <w:r>
        <w:tab/>
      </w:r>
      <w:r>
        <w:rPr>
          <w:rFonts w:hint="eastAsia"/>
        </w:rPr>
        <w:t>加拿大教养局还针对有严重精神健康问题的那些妇女实施了两项集中的精</w:t>
      </w:r>
      <w:r>
        <w:rPr>
          <w:rFonts w:hint="eastAsia"/>
        </w:rPr>
        <w:t>神健康治疗计划，一是在普雷里地区的地区精神病中心，另一个是安大略省的女监。</w:t>
      </w:r>
    </w:p>
    <w:p w:rsidR="00000000" w:rsidRDefault="00A67211">
      <w:pPr>
        <w:tabs>
          <w:tab w:val="left" w:pos="600"/>
        </w:tabs>
        <w:spacing w:after="240" w:line="360" w:lineRule="exact"/>
        <w:ind w:left="567" w:hanging="567"/>
        <w:rPr>
          <w:rFonts w:hint="eastAsia"/>
        </w:rPr>
      </w:pPr>
      <w:r>
        <w:rPr>
          <w:rFonts w:hint="eastAsia"/>
        </w:rPr>
        <w:t>148.</w:t>
      </w:r>
      <w:r>
        <w:tab/>
      </w:r>
      <w:r>
        <w:rPr>
          <w:rFonts w:hint="eastAsia"/>
        </w:rPr>
        <w:t>加拿大教养局“有关女犯人问题行动方案”是安顿妇女和帮助妇女的一种新的和很有创意的方法。迄今业已证明这是对女犯进行教养的成功做法。预计这一行动方案将会在性别的反应框架内继续发展，此框架是在</w:t>
      </w:r>
      <w:r>
        <w:rPr>
          <w:rFonts w:hint="eastAsia"/>
        </w:rPr>
        <w:t>1990</w:t>
      </w:r>
      <w:r>
        <w:rPr>
          <w:rFonts w:hint="eastAsia"/>
        </w:rPr>
        <w:t>年特别工作组报告“创造各种选择”中确立的。</w:t>
      </w:r>
    </w:p>
    <w:p w:rsidR="00000000" w:rsidRDefault="00A67211">
      <w:pPr>
        <w:pStyle w:val="1"/>
        <w:spacing w:after="240" w:line="360" w:lineRule="exact"/>
        <w:ind w:firstLineChars="0" w:firstLine="0"/>
        <w:rPr>
          <w:rFonts w:eastAsia="SimHei" w:hint="eastAsia"/>
          <w:sz w:val="24"/>
        </w:rPr>
      </w:pPr>
      <w:r>
        <w:rPr>
          <w:rFonts w:eastAsia="SimHei" w:hint="eastAsia"/>
          <w:sz w:val="24"/>
        </w:rPr>
        <w:t>对土著妇女的支助</w:t>
      </w:r>
    </w:p>
    <w:p w:rsidR="00000000" w:rsidRDefault="00A67211">
      <w:pPr>
        <w:tabs>
          <w:tab w:val="left" w:pos="600"/>
        </w:tabs>
        <w:spacing w:after="240" w:line="360" w:lineRule="exact"/>
        <w:ind w:left="567" w:hanging="567"/>
        <w:rPr>
          <w:rFonts w:hint="eastAsia"/>
        </w:rPr>
      </w:pPr>
      <w:r>
        <w:rPr>
          <w:rFonts w:hint="eastAsia"/>
        </w:rPr>
        <w:t>149.</w:t>
      </w:r>
      <w:r>
        <w:tab/>
      </w:r>
      <w:r>
        <w:rPr>
          <w:rFonts w:hint="eastAsia"/>
        </w:rPr>
        <w:t>1998</w:t>
      </w:r>
      <w:r>
        <w:rPr>
          <w:rFonts w:hint="eastAsia"/>
        </w:rPr>
        <w:t>年</w:t>
      </w:r>
      <w:r>
        <w:rPr>
          <w:rFonts w:hint="eastAsia"/>
        </w:rPr>
        <w:t>1</w:t>
      </w:r>
      <w:r>
        <w:rPr>
          <w:rFonts w:hint="eastAsia"/>
        </w:rPr>
        <w:t>月，加拿大政府出台了“聚集力量——加拿大土著行动计划”，该计划是一项发展健康的、更加自给自足的和在经济上能独立发展的土著社区综合性长期计划。</w:t>
      </w:r>
    </w:p>
    <w:p w:rsidR="00000000" w:rsidRDefault="00A67211">
      <w:pPr>
        <w:tabs>
          <w:tab w:val="left" w:pos="600"/>
        </w:tabs>
        <w:spacing w:after="240" w:line="360" w:lineRule="exact"/>
        <w:ind w:left="567" w:hanging="567"/>
        <w:rPr>
          <w:rFonts w:hint="eastAsia"/>
        </w:rPr>
      </w:pPr>
      <w:r>
        <w:rPr>
          <w:rFonts w:hint="eastAsia"/>
        </w:rPr>
        <w:t>150</w:t>
      </w:r>
      <w:r>
        <w:rPr>
          <w:rFonts w:hint="eastAsia"/>
        </w:rPr>
        <w:t>.</w:t>
      </w:r>
      <w:r>
        <w:tab/>
      </w:r>
      <w:r>
        <w:rPr>
          <w:rFonts w:hint="eastAsia"/>
        </w:rPr>
        <w:t>“聚集力量”计划在以下</w:t>
      </w:r>
      <w:r>
        <w:rPr>
          <w:rFonts w:hint="eastAsia"/>
        </w:rPr>
        <w:t>4</w:t>
      </w:r>
      <w:r>
        <w:rPr>
          <w:rFonts w:hint="eastAsia"/>
        </w:rPr>
        <w:t>个方面作出了承诺：更新伙伴关系，强化土著管治，发展新的财政关系以及使社区、人民和经济变得更加强大。这一综合议程的目标是改善生活条件，发展与就业有关的技能及促进经济发展。</w:t>
      </w:r>
    </w:p>
    <w:p w:rsidR="00000000" w:rsidRDefault="00A67211">
      <w:pPr>
        <w:tabs>
          <w:tab w:val="left" w:pos="600"/>
        </w:tabs>
        <w:spacing w:after="240" w:line="360" w:lineRule="exact"/>
        <w:ind w:left="567" w:hanging="567"/>
        <w:rPr>
          <w:rFonts w:hint="eastAsia"/>
        </w:rPr>
      </w:pPr>
      <w:r>
        <w:rPr>
          <w:rFonts w:hint="eastAsia"/>
        </w:rPr>
        <w:t>151.</w:t>
      </w:r>
      <w:r>
        <w:tab/>
      </w:r>
      <w:r>
        <w:rPr>
          <w:rFonts w:hint="eastAsia"/>
        </w:rPr>
        <w:t>生活在贫困中的土著妇女从“聚集力量”计划的许多综合性行动方案中获益匪浅，特别是：</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制订侧重经济发展和创造就业机会的福利改革框架；</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包括劳动力市场计划和儿童保育在内的土著人力资源开发战略；</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扩大土著人聘用、就业、再培训和晋升的“土著人加入劳动大军行动方案”；</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增加对保留地住房、供水和污水处</w:t>
      </w:r>
      <w:r>
        <w:rPr>
          <w:rFonts w:hint="eastAsia"/>
        </w:rPr>
        <w:t>理项目的拨款。</w:t>
      </w:r>
    </w:p>
    <w:p w:rsidR="00000000" w:rsidRDefault="00A67211">
      <w:pPr>
        <w:tabs>
          <w:tab w:val="left" w:pos="600"/>
        </w:tabs>
        <w:spacing w:after="240" w:line="360" w:lineRule="exact"/>
        <w:ind w:left="567" w:hanging="567"/>
        <w:rPr>
          <w:rFonts w:hint="eastAsia"/>
        </w:rPr>
      </w:pPr>
      <w:r>
        <w:rPr>
          <w:rFonts w:hint="eastAsia"/>
        </w:rPr>
        <w:t>152.</w:t>
      </w:r>
      <w:r>
        <w:tab/>
      </w:r>
      <w:r>
        <w:rPr>
          <w:rFonts w:hint="eastAsia"/>
        </w:rPr>
        <w:t>加拿大就支持土著企业主的问题进行了研究并制定了计划。这方面的计划包括：加拿大土著企业；机会基金；土著企业发展中心；加拿大土著青年企业战略以及土著出口和贸易指南。这些计划对土著妇女尤其有利，因为她们自谋职业的增长人数是一般妇女的两倍。另一项计划是土著企业采购战略，它是由印第安事务和北方发展部制定的，得到了加拿大公共工程和政府服务部的支持。在</w:t>
      </w:r>
      <w:r>
        <w:rPr>
          <w:rFonts w:hint="eastAsia"/>
        </w:rPr>
        <w:t>1998</w:t>
      </w:r>
      <w:r>
        <w:rPr>
          <w:rFonts w:hint="eastAsia"/>
        </w:rPr>
        <w:t>－</w:t>
      </w:r>
      <w:r>
        <w:rPr>
          <w:rFonts w:hint="eastAsia"/>
        </w:rPr>
        <w:t>1999</w:t>
      </w:r>
      <w:r>
        <w:rPr>
          <w:rFonts w:hint="eastAsia"/>
        </w:rPr>
        <w:t>年，授予土著企业的合同达到</w:t>
      </w:r>
      <w:r>
        <w:rPr>
          <w:rFonts w:hint="eastAsia"/>
        </w:rPr>
        <w:t>103</w:t>
      </w:r>
      <w:r>
        <w:rPr>
          <w:rFonts w:hint="eastAsia"/>
        </w:rPr>
        <w:t>项。</w:t>
      </w:r>
    </w:p>
    <w:p w:rsidR="00000000" w:rsidRDefault="00A67211">
      <w:pPr>
        <w:pStyle w:val="1"/>
        <w:spacing w:after="240" w:line="360" w:lineRule="exact"/>
        <w:ind w:firstLineChars="0" w:firstLine="0"/>
        <w:rPr>
          <w:rFonts w:eastAsia="SimHei" w:hint="eastAsia"/>
          <w:sz w:val="24"/>
        </w:rPr>
      </w:pPr>
      <w:r>
        <w:rPr>
          <w:rFonts w:eastAsia="SimHei" w:hint="eastAsia"/>
          <w:sz w:val="24"/>
        </w:rPr>
        <w:t>女难民</w:t>
      </w:r>
    </w:p>
    <w:p w:rsidR="00000000" w:rsidRDefault="00A67211">
      <w:pPr>
        <w:tabs>
          <w:tab w:val="left" w:pos="600"/>
        </w:tabs>
        <w:spacing w:after="240" w:line="360" w:lineRule="exact"/>
        <w:ind w:left="567" w:hanging="567"/>
        <w:rPr>
          <w:rFonts w:hint="eastAsia"/>
        </w:rPr>
      </w:pPr>
      <w:r>
        <w:rPr>
          <w:rFonts w:hint="eastAsia"/>
        </w:rPr>
        <w:t>153.</w:t>
      </w:r>
      <w:r>
        <w:tab/>
      </w:r>
      <w:r>
        <w:rPr>
          <w:rFonts w:hint="eastAsia"/>
        </w:rPr>
        <w:t>1996</w:t>
      </w:r>
      <w:r>
        <w:rPr>
          <w:rFonts w:hint="eastAsia"/>
        </w:rPr>
        <w:t>年移民审查局对《惧怕与性别有关的迫害的女难民请求人准则》进行了增</w:t>
      </w:r>
      <w:r>
        <w:rPr>
          <w:rFonts w:hint="eastAsia"/>
        </w:rPr>
        <w:t>订，该准则最初公布于</w:t>
      </w:r>
      <w:r>
        <w:rPr>
          <w:rFonts w:hint="eastAsia"/>
        </w:rPr>
        <w:t>1993</w:t>
      </w:r>
      <w:r>
        <w:rPr>
          <w:rFonts w:hint="eastAsia"/>
        </w:rPr>
        <w:t>年。增订的目的是为了澄清和强化以下原则：裁定性别迫害需要将妇女的性别、所惧怕的迫害及列举的一个或多个迫害理由联系在一起。</w:t>
      </w:r>
    </w:p>
    <w:p w:rsidR="00000000" w:rsidRDefault="00A67211">
      <w:pPr>
        <w:tabs>
          <w:tab w:val="left" w:pos="600"/>
        </w:tabs>
        <w:spacing w:after="240" w:line="360" w:lineRule="exact"/>
        <w:ind w:left="567" w:hanging="567"/>
        <w:rPr>
          <w:rFonts w:hint="eastAsia"/>
        </w:rPr>
      </w:pPr>
      <w:r>
        <w:rPr>
          <w:rFonts w:hint="eastAsia"/>
        </w:rPr>
        <w:t>154.</w:t>
      </w:r>
      <w:r>
        <w:tab/>
      </w:r>
      <w:r>
        <w:rPr>
          <w:rFonts w:hint="eastAsia"/>
        </w:rPr>
        <w:t>目前，该准则考虑了最高法院的裁决，该裁决确认性别是“作为特定社会群体的一员”有权受到保护的基础――是《公约》承认难民地位的理由之一。同时，修订后的指导原则澄清了这样一点，即必须承认在内战背景下性暴力是一种性迫害。</w:t>
      </w:r>
    </w:p>
    <w:p w:rsidR="00000000" w:rsidRDefault="00A67211">
      <w:pPr>
        <w:tabs>
          <w:tab w:val="left" w:pos="600"/>
        </w:tabs>
        <w:spacing w:after="240" w:line="360" w:lineRule="exact"/>
        <w:ind w:left="567" w:hanging="567"/>
        <w:rPr>
          <w:rFonts w:hint="eastAsia"/>
        </w:rPr>
      </w:pPr>
      <w:r>
        <w:rPr>
          <w:rFonts w:hint="eastAsia"/>
        </w:rPr>
        <w:t>155.</w:t>
      </w:r>
      <w:r>
        <w:tab/>
      </w:r>
      <w:r>
        <w:rPr>
          <w:rFonts w:hint="eastAsia"/>
        </w:rPr>
        <w:t>在</w:t>
      </w:r>
      <w:r>
        <w:rPr>
          <w:rFonts w:hint="eastAsia"/>
        </w:rPr>
        <w:t>1998</w:t>
      </w:r>
      <w:r>
        <w:rPr>
          <w:rFonts w:hint="eastAsia"/>
        </w:rPr>
        <w:t>年回应联合国难民事务高级专员提出的要求时，加拿大公民资格和移民局主办了一个由政府官员、非政府组织和“处于危境中的妇女”</w:t>
      </w:r>
      <w:r>
        <w:rPr>
          <w:rFonts w:hint="eastAsia"/>
        </w:rPr>
        <w:t>方案参与者参加的国际研讨会，审查了各国政府和非政府组织在开始实施保护避难妇女的计划时所面临的挑战。在这次研讨会后，加拿大又在国内召开了全国性的关于加拿大“处于危境中的妇女”方案研讨会。这些研讨会的成果之一是在</w:t>
      </w:r>
      <w:r>
        <w:rPr>
          <w:rFonts w:hint="eastAsia"/>
        </w:rPr>
        <w:t>1999</w:t>
      </w:r>
      <w:r>
        <w:rPr>
          <w:rFonts w:hint="eastAsia"/>
        </w:rPr>
        <w:t>年实施了“紧急保护试点”。试点的对象是需要提供紧急保护的妇女，涉及到对她们的选择和重新安置的迅速处理。目前需要提供紧急保护的处于危境中的妇女一般在</w:t>
      </w:r>
      <w:r>
        <w:rPr>
          <w:rFonts w:hint="eastAsia"/>
        </w:rPr>
        <w:t>24</w:t>
      </w:r>
      <w:r>
        <w:rPr>
          <w:rFonts w:hint="eastAsia"/>
        </w:rPr>
        <w:t>小时内选定，</w:t>
      </w:r>
      <w:r>
        <w:rPr>
          <w:rFonts w:hint="eastAsia"/>
        </w:rPr>
        <w:t>48</w:t>
      </w:r>
      <w:r>
        <w:rPr>
          <w:rFonts w:hint="eastAsia"/>
        </w:rPr>
        <w:t>至</w:t>
      </w:r>
      <w:r>
        <w:rPr>
          <w:rFonts w:hint="eastAsia"/>
        </w:rPr>
        <w:t>72</w:t>
      </w:r>
      <w:r>
        <w:rPr>
          <w:rFonts w:hint="eastAsia"/>
        </w:rPr>
        <w:t>小时内在加拿大给予安置。</w:t>
      </w:r>
    </w:p>
    <w:p w:rsidR="00000000" w:rsidRDefault="00A67211">
      <w:pPr>
        <w:pStyle w:val="1"/>
        <w:spacing w:after="240" w:line="360" w:lineRule="exact"/>
        <w:ind w:firstLineChars="0" w:firstLine="0"/>
        <w:rPr>
          <w:rFonts w:eastAsia="SimHei" w:hint="eastAsia"/>
          <w:sz w:val="24"/>
        </w:rPr>
      </w:pPr>
      <w:r>
        <w:rPr>
          <w:rFonts w:eastAsia="SimHei" w:hint="eastAsia"/>
          <w:sz w:val="24"/>
        </w:rPr>
        <w:t>移民立法改革建议</w:t>
      </w:r>
    </w:p>
    <w:p w:rsidR="00000000" w:rsidRDefault="00A67211">
      <w:pPr>
        <w:tabs>
          <w:tab w:val="left" w:pos="600"/>
        </w:tabs>
        <w:spacing w:after="240" w:line="360" w:lineRule="exact"/>
        <w:ind w:left="567" w:hanging="567"/>
        <w:rPr>
          <w:rFonts w:hint="eastAsia"/>
        </w:rPr>
      </w:pPr>
      <w:r>
        <w:rPr>
          <w:rFonts w:hint="eastAsia"/>
        </w:rPr>
        <w:t>156.</w:t>
      </w:r>
      <w:r>
        <w:tab/>
      </w:r>
      <w:r>
        <w:rPr>
          <w:rFonts w:hint="eastAsia"/>
        </w:rPr>
        <w:t>1996</w:t>
      </w:r>
      <w:r>
        <w:rPr>
          <w:rFonts w:hint="eastAsia"/>
        </w:rPr>
        <w:t>年</w:t>
      </w:r>
      <w:r>
        <w:rPr>
          <w:rFonts w:hint="eastAsia"/>
        </w:rPr>
        <w:t>11</w:t>
      </w:r>
      <w:r>
        <w:rPr>
          <w:rFonts w:hint="eastAsia"/>
        </w:rPr>
        <w:t>月，建立了一个负责审议与移民和保护避难者有关的立法的独立</w:t>
      </w:r>
      <w:r>
        <w:rPr>
          <w:rFonts w:hint="eastAsia"/>
        </w:rPr>
        <w:t>咨询小组。公民资格和移民局根据立法审议咨询小组的报告（</w:t>
      </w:r>
      <w:r>
        <w:rPr>
          <w:rFonts w:hint="eastAsia"/>
        </w:rPr>
        <w:t>1998</w:t>
      </w:r>
      <w:r>
        <w:rPr>
          <w:rFonts w:hint="eastAsia"/>
        </w:rPr>
        <w:t>年</w:t>
      </w:r>
      <w:r>
        <w:rPr>
          <w:rFonts w:hint="eastAsia"/>
        </w:rPr>
        <w:t>1</w:t>
      </w:r>
      <w:r>
        <w:rPr>
          <w:rFonts w:hint="eastAsia"/>
        </w:rPr>
        <w:t>月发布）和随后进行的协商，提出了改革加拿大移民问题立法的建议。这些建议在题为“奠定</w:t>
      </w:r>
      <w:r>
        <w:rPr>
          <w:rFonts w:hint="eastAsia"/>
        </w:rPr>
        <w:t>21</w:t>
      </w:r>
      <w:r>
        <w:rPr>
          <w:rFonts w:hint="eastAsia"/>
        </w:rPr>
        <w:t>世纪议程的强大基础：新的移民和难民政策与立法方针”的文件中作了阐述。该文件包含了诸多对考虑移民的妇女有着特别重要意义的建议。</w:t>
      </w:r>
    </w:p>
    <w:p w:rsidR="00000000" w:rsidRDefault="00A67211">
      <w:pPr>
        <w:tabs>
          <w:tab w:val="left" w:pos="600"/>
        </w:tabs>
        <w:spacing w:after="240" w:line="360" w:lineRule="exact"/>
        <w:ind w:left="567" w:hanging="567"/>
        <w:rPr>
          <w:rFonts w:hint="eastAsia"/>
        </w:rPr>
      </w:pPr>
      <w:r>
        <w:rPr>
          <w:rFonts w:hint="eastAsia"/>
        </w:rPr>
        <w:t>157.</w:t>
      </w:r>
      <w:r>
        <w:tab/>
      </w:r>
      <w:r>
        <w:rPr>
          <w:rFonts w:hint="eastAsia"/>
        </w:rPr>
        <w:t>政府建议（同省和地区政府）讨论缩短配偶和子女保证人身份的时间的可能性。目前，对于所有类别来说保证人身份的时间都是</w:t>
      </w:r>
      <w:r>
        <w:rPr>
          <w:rFonts w:hint="eastAsia"/>
        </w:rPr>
        <w:t>10</w:t>
      </w:r>
      <w:r>
        <w:rPr>
          <w:rFonts w:hint="eastAsia"/>
        </w:rPr>
        <w:t>年；而在魁北克，对配偶为</w:t>
      </w:r>
      <w:r>
        <w:rPr>
          <w:rFonts w:hint="eastAsia"/>
        </w:rPr>
        <w:t>3</w:t>
      </w:r>
      <w:r>
        <w:rPr>
          <w:rFonts w:hint="eastAsia"/>
        </w:rPr>
        <w:t>年。为与支助家庭和儿童的加拿大价值观和重要的国家政策保持一致，建议禁止不履行法院裁</w:t>
      </w:r>
      <w:r>
        <w:rPr>
          <w:rFonts w:hint="eastAsia"/>
        </w:rPr>
        <w:t>定的义务（赡养费或子女抚养费）者以及判定犯有涉及家庭暴力的罪行者享有保证人身份。按规定，如果保证人或被保证的移民被判定对他人行使过暴力，就得中止保证义务，制定这一规定也等于承认与被判有罪者的任何接触对受害人都是明显的危险证据。</w:t>
      </w:r>
    </w:p>
    <w:p w:rsidR="00000000" w:rsidRDefault="00A67211">
      <w:pPr>
        <w:tabs>
          <w:tab w:val="left" w:pos="600"/>
        </w:tabs>
        <w:spacing w:after="240" w:line="360" w:lineRule="exact"/>
        <w:ind w:left="567" w:hanging="567"/>
        <w:rPr>
          <w:rFonts w:hint="eastAsia"/>
        </w:rPr>
      </w:pPr>
      <w:r>
        <w:rPr>
          <w:rFonts w:hint="eastAsia"/>
        </w:rPr>
        <w:t>158.</w:t>
      </w:r>
      <w:r>
        <w:tab/>
      </w:r>
      <w:r>
        <w:rPr>
          <w:rFonts w:hint="eastAsia"/>
        </w:rPr>
        <w:t>在选择移民方面，政府建议作进一步研究，以决定一个新的选择制度如何考虑配偶在社会和经济方面作出贡献的潜力。政府还审查了它在临时来加拿大工作的外国人配偶就业方面的政策，实行了配偶试点计划，自动将允准就业的范围扩大至陪伴外国熟练工人进入加拿大</w:t>
      </w:r>
      <w:r>
        <w:rPr>
          <w:rFonts w:hint="eastAsia"/>
        </w:rPr>
        <w:t>6</w:t>
      </w:r>
      <w:r>
        <w:rPr>
          <w:rFonts w:hint="eastAsia"/>
        </w:rPr>
        <w:t>个月以上的配偶。目前正在考虑制定一个</w:t>
      </w:r>
      <w:r>
        <w:rPr>
          <w:rFonts w:hint="eastAsia"/>
        </w:rPr>
        <w:t>更为长久的计划。</w:t>
      </w:r>
    </w:p>
    <w:p w:rsidR="00000000" w:rsidRDefault="00A67211">
      <w:pPr>
        <w:pStyle w:val="1"/>
        <w:spacing w:after="240" w:line="360" w:lineRule="exact"/>
        <w:ind w:firstLineChars="0" w:firstLine="0"/>
        <w:rPr>
          <w:rFonts w:eastAsia="SimHei" w:hint="eastAsia"/>
          <w:sz w:val="24"/>
        </w:rPr>
      </w:pPr>
      <w:r>
        <w:rPr>
          <w:rFonts w:eastAsia="SimHei" w:hint="eastAsia"/>
          <w:sz w:val="24"/>
        </w:rPr>
        <w:t>国际活动</w:t>
      </w:r>
    </w:p>
    <w:p w:rsidR="00000000" w:rsidRDefault="00A67211">
      <w:pPr>
        <w:tabs>
          <w:tab w:val="left" w:pos="600"/>
        </w:tabs>
        <w:spacing w:after="240" w:line="360" w:lineRule="exact"/>
        <w:ind w:left="567" w:hanging="567"/>
        <w:rPr>
          <w:rFonts w:hint="eastAsia"/>
        </w:rPr>
      </w:pPr>
      <w:r>
        <w:rPr>
          <w:rFonts w:hint="eastAsia"/>
        </w:rPr>
        <w:t>159.</w:t>
      </w:r>
      <w:r>
        <w:tab/>
      </w:r>
      <w:r>
        <w:rPr>
          <w:rFonts w:hint="eastAsia"/>
        </w:rPr>
        <w:t>加拿大继续推动将性别观点纳入联合国难民事务高级专员署的计划和政策主流的工作。</w:t>
      </w:r>
      <w:r>
        <w:rPr>
          <w:rFonts w:hint="eastAsia"/>
        </w:rPr>
        <w:t>1998</w:t>
      </w:r>
      <w:r>
        <w:rPr>
          <w:rFonts w:hint="eastAsia"/>
        </w:rPr>
        <w:t>年，加拿大对在联合国难民事务高级专员署内设立避难妇女高级协调员表示了强烈支持，同意为此职位提供人员和经费三年。该高级协调员起草了联合国难民事务高级专员署关于避难妇女问题的指导原则，目前该职位已成为联合国难民事务高级专员署的一个常设职位，隶属于计划政策处。该职位被看成是将性别观点纳入主流的一种重要手段，加拿大继续大力支持联合国难民事务高级专员署在这方面的工作。另外，加拿大一直积极参与了联合</w:t>
      </w:r>
      <w:r>
        <w:rPr>
          <w:rFonts w:hint="eastAsia"/>
        </w:rPr>
        <w:t>国难民事务高级专员署执行委员会对与性别迫害和妇女避难问题有关的结论的讨论，而且继续在这样做。加拿大继续推动联合国难民事务高级专员署报告有关采取步骤，将对性别问题的关注纳入其活动主流的情况，包括采取后续行动实施《北京行动纲领》的工作。</w:t>
      </w:r>
    </w:p>
    <w:p w:rsidR="00000000" w:rsidRDefault="00A67211">
      <w:pPr>
        <w:tabs>
          <w:tab w:val="left" w:pos="600"/>
        </w:tabs>
        <w:spacing w:after="240" w:line="360" w:lineRule="exact"/>
        <w:ind w:left="567" w:hanging="567"/>
        <w:rPr>
          <w:rFonts w:hint="eastAsia"/>
        </w:rPr>
      </w:pPr>
      <w:r>
        <w:rPr>
          <w:rFonts w:hint="eastAsia"/>
        </w:rPr>
        <w:t>160.</w:t>
      </w:r>
      <w:r>
        <w:tab/>
      </w:r>
      <w:r>
        <w:rPr>
          <w:rFonts w:hint="eastAsia"/>
        </w:rPr>
        <w:t>外交和国际贸易部在联合国妇女地位问题委员会、人权委员会和联合国大会上积极开展工作，以支持要求消除对妇女（包括少女）暴力的决议，承认对妇女施暴侵犯了妇女的人权，以及消除影响妇女及少女健康的传统做法或习俗，包括残害女性生殖器官的习俗。</w:t>
      </w:r>
    </w:p>
    <w:p w:rsidR="00000000" w:rsidRDefault="00A67211">
      <w:pPr>
        <w:tabs>
          <w:tab w:val="left" w:pos="600"/>
        </w:tabs>
        <w:spacing w:after="240" w:line="360" w:lineRule="exact"/>
        <w:ind w:left="567" w:hanging="567"/>
        <w:rPr>
          <w:rFonts w:hint="eastAsia"/>
        </w:rPr>
      </w:pPr>
      <w:r>
        <w:rPr>
          <w:rFonts w:hint="eastAsia"/>
        </w:rPr>
        <w:t>161.</w:t>
      </w:r>
      <w:r>
        <w:tab/>
      </w:r>
      <w:r>
        <w:rPr>
          <w:rFonts w:hint="eastAsia"/>
        </w:rPr>
        <w:t>1994</w:t>
      </w:r>
      <w:r>
        <w:rPr>
          <w:rFonts w:hint="eastAsia"/>
        </w:rPr>
        <w:t>年由加拿大牵头在人</w:t>
      </w:r>
      <w:r>
        <w:rPr>
          <w:rFonts w:hint="eastAsia"/>
        </w:rPr>
        <w:t>权委员会提出了一项决议案，其后任命了一位对妇女暴力问题特别报告员。（到</w:t>
      </w:r>
      <w:r>
        <w:rPr>
          <w:rFonts w:hint="eastAsia"/>
        </w:rPr>
        <w:t>2000</w:t>
      </w:r>
      <w:r>
        <w:rPr>
          <w:rFonts w:hint="eastAsia"/>
        </w:rPr>
        <w:t>年，该报告员已进入了第三任期）支持由加拿大牵头的这一人权委员会倡议的单位不断增加，共同发起国现已达到</w:t>
      </w:r>
      <w:r>
        <w:rPr>
          <w:rFonts w:hint="eastAsia"/>
        </w:rPr>
        <w:t>70</w:t>
      </w:r>
      <w:r>
        <w:rPr>
          <w:rFonts w:hint="eastAsia"/>
        </w:rPr>
        <w:t>多个，来自所有地区集团。</w:t>
      </w:r>
    </w:p>
    <w:p w:rsidR="00000000" w:rsidRDefault="00A67211">
      <w:pPr>
        <w:tabs>
          <w:tab w:val="left" w:pos="600"/>
        </w:tabs>
        <w:spacing w:after="240" w:line="360" w:lineRule="exact"/>
        <w:ind w:left="567" w:hanging="567"/>
        <w:rPr>
          <w:rFonts w:hint="eastAsia"/>
        </w:rPr>
      </w:pPr>
      <w:r>
        <w:rPr>
          <w:rFonts w:hint="eastAsia"/>
        </w:rPr>
        <w:t>162.</w:t>
      </w:r>
      <w:r>
        <w:tab/>
      </w:r>
      <w:r>
        <w:rPr>
          <w:rFonts w:hint="eastAsia"/>
        </w:rPr>
        <w:t>加拿大外交和国际贸易部最近推出了一项新的有关性别和缔造和平的研究和政策制定行动方案。该方案将重点放在武装冲突中有性别差异的经历、报道、影响及前景上。政策工作谋求从性别观点的角度解决广泛的实现和平、人类安全和停止暴力问题。其目标是将性别观点纳入该部的缔造和平政策的制订及实现和平的计划中。</w:t>
      </w:r>
    </w:p>
    <w:p w:rsidR="00000000" w:rsidRDefault="00A67211">
      <w:pPr>
        <w:tabs>
          <w:tab w:val="left" w:pos="600"/>
        </w:tabs>
        <w:spacing w:after="240" w:line="360" w:lineRule="exact"/>
        <w:ind w:left="567" w:hanging="567"/>
        <w:rPr>
          <w:rFonts w:hint="eastAsia"/>
        </w:rPr>
      </w:pPr>
      <w:r>
        <w:rPr>
          <w:rFonts w:hint="eastAsia"/>
        </w:rPr>
        <w:t>163</w:t>
      </w:r>
      <w:r>
        <w:rPr>
          <w:rFonts w:hint="eastAsia"/>
        </w:rPr>
        <w:t>.</w:t>
      </w:r>
      <w:r>
        <w:tab/>
      </w:r>
      <w:r>
        <w:rPr>
          <w:rFonts w:hint="eastAsia"/>
        </w:rPr>
        <w:t>加拿大外交和国际贸易部与联合王国正在共同制定“加拿大和联合王国参与和平行动的文职和军职人员性别认识联合培训计划”。正在制定的培训课程将提高对和平行动中的性别问题的认识，为参与者提供在当地利用性别分析的能力。这将通过提供具体的技能和工具来实现。预期试点工作将于</w:t>
      </w:r>
      <w:r>
        <w:rPr>
          <w:rFonts w:hint="eastAsia"/>
        </w:rPr>
        <w:t>2000</w:t>
      </w:r>
      <w:r>
        <w:rPr>
          <w:rFonts w:hint="eastAsia"/>
        </w:rPr>
        <w:t>年开始。</w:t>
      </w:r>
    </w:p>
    <w:p w:rsidR="00000000" w:rsidRDefault="00A67211">
      <w:pPr>
        <w:tabs>
          <w:tab w:val="left" w:pos="600"/>
        </w:tabs>
        <w:spacing w:after="240" w:line="360" w:lineRule="exact"/>
        <w:ind w:left="567" w:hanging="567"/>
        <w:rPr>
          <w:rFonts w:hint="eastAsia"/>
        </w:rPr>
      </w:pPr>
      <w:r>
        <w:rPr>
          <w:rFonts w:hint="eastAsia"/>
        </w:rPr>
        <w:t>164.</w:t>
      </w:r>
      <w:r>
        <w:tab/>
      </w:r>
      <w:r>
        <w:rPr>
          <w:rFonts w:hint="eastAsia"/>
        </w:rPr>
        <w:t>皮尔逊维和中心参与创办了“维和人员性别问题培训”课程。该课程将使参与维和行动的人员强烈意识到行动地区的本地妇女所面临的痛苦，包括文化和宗教的影响。</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条：临时特别措施</w:t>
      </w:r>
    </w:p>
    <w:p w:rsidR="00000000" w:rsidRDefault="00A67211">
      <w:pPr>
        <w:pStyle w:val="1"/>
        <w:spacing w:after="240" w:line="360" w:lineRule="exact"/>
        <w:ind w:firstLineChars="0" w:firstLine="0"/>
        <w:rPr>
          <w:rFonts w:eastAsia="SimHei" w:hint="eastAsia"/>
          <w:sz w:val="24"/>
        </w:rPr>
      </w:pPr>
      <w:r>
        <w:rPr>
          <w:rFonts w:eastAsia="SimHei" w:hint="eastAsia"/>
          <w:sz w:val="24"/>
        </w:rPr>
        <w:t>在联邦管辖的部门中妇女的平等和作用</w:t>
      </w:r>
    </w:p>
    <w:p w:rsidR="00000000" w:rsidRDefault="00A67211">
      <w:pPr>
        <w:tabs>
          <w:tab w:val="left" w:pos="600"/>
        </w:tabs>
        <w:spacing w:after="240" w:line="360" w:lineRule="exact"/>
        <w:ind w:left="567" w:hanging="567"/>
        <w:rPr>
          <w:rFonts w:hint="eastAsia"/>
        </w:rPr>
      </w:pPr>
      <w:r>
        <w:rPr>
          <w:rFonts w:hint="eastAsia"/>
        </w:rPr>
        <w:t>165.</w:t>
      </w:r>
      <w:r>
        <w:tab/>
      </w:r>
      <w:r>
        <w:rPr>
          <w:rFonts w:hint="eastAsia"/>
        </w:rPr>
        <w:t>联邦政</w:t>
      </w:r>
      <w:r>
        <w:rPr>
          <w:rFonts w:hint="eastAsia"/>
        </w:rPr>
        <w:t>府是全国雇用妇女最多的大雇主之一，因此它有责任在促进公职部门内两性平等方面起到带头作用。联邦政府承诺增加妇女在联邦公职部门的聘用、发展和提升机会。在联邦两性平等计划中强调的一个主要目标是，推动联邦各部和机构中女雇员的两性平等。</w:t>
      </w:r>
    </w:p>
    <w:p w:rsidR="00000000" w:rsidRDefault="00A67211">
      <w:pPr>
        <w:tabs>
          <w:tab w:val="left" w:pos="600"/>
        </w:tabs>
        <w:spacing w:after="240" w:line="360" w:lineRule="exact"/>
        <w:ind w:left="567" w:hanging="567"/>
        <w:rPr>
          <w:rFonts w:hint="eastAsia"/>
        </w:rPr>
      </w:pPr>
      <w:r>
        <w:rPr>
          <w:rFonts w:hint="eastAsia"/>
        </w:rPr>
        <w:t>166.</w:t>
      </w:r>
      <w:r>
        <w:tab/>
      </w:r>
      <w:r>
        <w:rPr>
          <w:rFonts w:hint="eastAsia"/>
        </w:rPr>
        <w:t>1996</w:t>
      </w:r>
      <w:r>
        <w:rPr>
          <w:rFonts w:hint="eastAsia"/>
        </w:rPr>
        <w:t>年，妇女在联邦公职部门中所占的比例已由</w:t>
      </w:r>
      <w:r>
        <w:rPr>
          <w:rFonts w:hint="eastAsia"/>
        </w:rPr>
        <w:t>1987</w:t>
      </w:r>
      <w:r>
        <w:rPr>
          <w:rFonts w:hint="eastAsia"/>
        </w:rPr>
        <w:t>年的</w:t>
      </w:r>
      <w:r>
        <w:rPr>
          <w:rFonts w:hint="eastAsia"/>
        </w:rPr>
        <w:t>42%</w:t>
      </w:r>
      <w:r>
        <w:rPr>
          <w:rFonts w:hint="eastAsia"/>
        </w:rPr>
        <w:t>增加到</w:t>
      </w:r>
      <w:r>
        <w:rPr>
          <w:rFonts w:hint="eastAsia"/>
        </w:rPr>
        <w:t>49.5%</w:t>
      </w:r>
      <w:r>
        <w:rPr>
          <w:rFonts w:hint="eastAsia"/>
        </w:rPr>
        <w:t>；</w:t>
      </w:r>
      <w:r>
        <w:rPr>
          <w:rFonts w:hint="eastAsia"/>
        </w:rPr>
        <w:t>1998</w:t>
      </w:r>
      <w:r>
        <w:rPr>
          <w:rFonts w:hint="eastAsia"/>
        </w:rPr>
        <w:t>年，这个数字上升到了</w:t>
      </w:r>
      <w:r>
        <w:rPr>
          <w:rFonts w:hint="eastAsia"/>
        </w:rPr>
        <w:t>50.5%</w:t>
      </w:r>
      <w:r>
        <w:rPr>
          <w:rFonts w:hint="eastAsia"/>
        </w:rPr>
        <w:t>。尽管取得了这些进步，但是在职业发展、晋升机会和职业保障方面还没有达到与男子同等的程度。</w:t>
      </w:r>
    </w:p>
    <w:p w:rsidR="00000000" w:rsidRDefault="00A67211">
      <w:pPr>
        <w:spacing w:after="240" w:line="360" w:lineRule="exact"/>
        <w:ind w:left="567" w:hanging="567"/>
        <w:rPr>
          <w:rFonts w:hint="eastAsia"/>
        </w:rPr>
      </w:pPr>
      <w:r>
        <w:rPr>
          <w:rFonts w:hint="eastAsia"/>
        </w:rPr>
        <w:t>167.</w:t>
      </w:r>
      <w:r>
        <w:tab/>
      </w:r>
      <w:r>
        <w:rPr>
          <w:rFonts w:hint="eastAsia"/>
        </w:rPr>
        <w:t>改善妇女在非传统公职岗位中所占比例的许多行动方案正在实</w:t>
      </w:r>
      <w:r>
        <w:rPr>
          <w:rFonts w:hint="eastAsia"/>
        </w:rPr>
        <w:t>施之中。</w:t>
      </w:r>
    </w:p>
    <w:p w:rsidR="00000000" w:rsidRDefault="00A67211">
      <w:pPr>
        <w:spacing w:after="240" w:line="360" w:lineRule="exact"/>
        <w:ind w:left="567" w:hanging="567"/>
        <w:rPr>
          <w:rFonts w:hint="eastAsia"/>
        </w:rPr>
      </w:pPr>
      <w:r>
        <w:rPr>
          <w:rFonts w:hint="eastAsia"/>
        </w:rPr>
        <w:t>168.</w:t>
      </w:r>
      <w:r>
        <w:tab/>
      </w:r>
      <w:r>
        <w:rPr>
          <w:rFonts w:hint="eastAsia"/>
        </w:rPr>
        <w:t>加拿大还开展了招聘妇女运动，以吸引妇女从事非传统职业和项目，并为她们由从事行政支持工作过渡到高增长、高需求的职业流（如计算机科学）提供便利。</w:t>
      </w:r>
    </w:p>
    <w:p w:rsidR="00000000" w:rsidRDefault="00A67211">
      <w:pPr>
        <w:spacing w:after="240" w:line="360" w:lineRule="exact"/>
        <w:ind w:left="567" w:hanging="567"/>
        <w:rPr>
          <w:rFonts w:hint="eastAsia"/>
        </w:rPr>
      </w:pPr>
      <w:r>
        <w:rPr>
          <w:rFonts w:hint="eastAsia"/>
        </w:rPr>
        <w:t>169.</w:t>
      </w:r>
      <w:r>
        <w:tab/>
      </w:r>
      <w:r>
        <w:rPr>
          <w:rFonts w:hint="eastAsia"/>
        </w:rPr>
        <w:t>有些部还推行了指导计划，以增加妇女在非传统职业中的晋升机会。</w:t>
      </w:r>
    </w:p>
    <w:p w:rsidR="00000000" w:rsidRDefault="00A67211">
      <w:pPr>
        <w:spacing w:after="240" w:line="360" w:lineRule="exact"/>
        <w:ind w:left="567" w:hanging="567"/>
        <w:rPr>
          <w:rFonts w:hint="eastAsia"/>
        </w:rPr>
      </w:pPr>
      <w:r>
        <w:rPr>
          <w:rFonts w:hint="eastAsia"/>
        </w:rPr>
        <w:t>170.</w:t>
      </w:r>
      <w:r>
        <w:tab/>
      </w:r>
      <w:r>
        <w:rPr>
          <w:rFonts w:hint="eastAsia"/>
        </w:rPr>
        <w:t>其他部确立了妇女参与各种招聘和职业桥计划的目标。</w:t>
      </w:r>
    </w:p>
    <w:p w:rsidR="00000000" w:rsidRDefault="00A67211">
      <w:pPr>
        <w:spacing w:after="240" w:line="360" w:lineRule="exact"/>
        <w:ind w:left="567" w:hanging="567"/>
        <w:rPr>
          <w:rFonts w:hint="eastAsia"/>
        </w:rPr>
      </w:pPr>
      <w:r>
        <w:rPr>
          <w:rFonts w:hint="eastAsia"/>
        </w:rPr>
        <w:t>171.</w:t>
      </w:r>
      <w:r>
        <w:tab/>
      </w:r>
      <w:r>
        <w:rPr>
          <w:rFonts w:hint="eastAsia"/>
        </w:rPr>
        <w:t>随着</w:t>
      </w:r>
      <w:r>
        <w:rPr>
          <w:rFonts w:hint="eastAsia"/>
        </w:rPr>
        <w:t>1996</w:t>
      </w:r>
      <w:r>
        <w:rPr>
          <w:rFonts w:hint="eastAsia"/>
        </w:rPr>
        <w:t>年</w:t>
      </w:r>
      <w:r>
        <w:rPr>
          <w:rFonts w:hint="eastAsia"/>
        </w:rPr>
        <w:t>10</w:t>
      </w:r>
      <w:r>
        <w:rPr>
          <w:rFonts w:hint="eastAsia"/>
        </w:rPr>
        <w:t>月</w:t>
      </w:r>
      <w:r>
        <w:rPr>
          <w:rFonts w:hint="eastAsia"/>
        </w:rPr>
        <w:t>4</w:t>
      </w:r>
      <w:r>
        <w:rPr>
          <w:rFonts w:hint="eastAsia"/>
        </w:rPr>
        <w:t>日新的《就业公平法》正式生效，一项重要的支持改善妇女在公共部门中的代表性目标的行动方案得到了加强。新的《就业公平法》加强了</w:t>
      </w:r>
      <w:r>
        <w:rPr>
          <w:rFonts w:hint="eastAsia"/>
        </w:rPr>
        <w:t>1986</w:t>
      </w:r>
      <w:r>
        <w:rPr>
          <w:rFonts w:hint="eastAsia"/>
        </w:rPr>
        <w:t>年的《就业公平法》。它继续适用于联邦管辖范围内的私营部门</w:t>
      </w:r>
      <w:r>
        <w:rPr>
          <w:rFonts w:hint="eastAsia"/>
        </w:rPr>
        <w:t>雇主，几乎涵盖了所有在联邦公共部门工作的女雇员。此外，该法还授予加拿大人权委员会审计及核查遵守就业公平情况并促使人们遵守这一规定的权力，澄清了现有的雇主责任，并将监管程序纳入主流。如果有关单位在指定的期限内未能遵守规定，委员会可以发出“指示”，勒令他们遵守规定。</w:t>
      </w:r>
    </w:p>
    <w:p w:rsidR="00000000" w:rsidRDefault="00A67211">
      <w:pPr>
        <w:spacing w:after="240" w:line="360" w:lineRule="exact"/>
        <w:ind w:left="567" w:hanging="567"/>
        <w:rPr>
          <w:rFonts w:hint="eastAsia"/>
        </w:rPr>
      </w:pPr>
      <w:r>
        <w:rPr>
          <w:rFonts w:hint="eastAsia"/>
        </w:rPr>
        <w:t>172.</w:t>
      </w:r>
      <w:r>
        <w:tab/>
      </w:r>
      <w:r>
        <w:rPr>
          <w:rFonts w:hint="eastAsia"/>
        </w:rPr>
        <w:t>1996</w:t>
      </w:r>
      <w:r>
        <w:rPr>
          <w:rFonts w:hint="eastAsia"/>
        </w:rPr>
        <w:t>年的《就业公平法》强化了择优原则，确保所有合格的候选人都能得到考虑，并获得就业机会。该法特别提到，实施就业公平的义务并不要求雇主雇用或提升不合格的人员。</w:t>
      </w:r>
    </w:p>
    <w:p w:rsidR="00000000" w:rsidRDefault="00A67211">
      <w:pPr>
        <w:spacing w:after="240" w:line="360" w:lineRule="exact"/>
        <w:ind w:left="567" w:hanging="567"/>
        <w:rPr>
          <w:rFonts w:hint="eastAsia"/>
        </w:rPr>
      </w:pPr>
      <w:r>
        <w:rPr>
          <w:rFonts w:hint="eastAsia"/>
        </w:rPr>
        <w:t>173.</w:t>
      </w:r>
      <w:r>
        <w:tab/>
      </w:r>
      <w:r>
        <w:rPr>
          <w:rFonts w:hint="eastAsia"/>
        </w:rPr>
        <w:t>该法还要求受联邦管理的雇主制定和实施就业公平计划，逐步使职工中的男</w:t>
      </w:r>
      <w:r>
        <w:rPr>
          <w:rFonts w:hint="eastAsia"/>
        </w:rPr>
        <w:t>女比例更趋协调。在认真分析雇主所雇职工情况和审查就业制度以确定障碍的基础上制定的计划，必须包含在那些指定群体成员所占比例较少的职业群体中雇用和提升指定群体成员的灵活的数量目标（不是严格的名额分配）。</w:t>
      </w:r>
      <w:r>
        <w:rPr>
          <w:rFonts w:hint="eastAsia"/>
        </w:rPr>
        <w:t>4</w:t>
      </w:r>
      <w:r>
        <w:rPr>
          <w:rFonts w:hint="eastAsia"/>
        </w:rPr>
        <w:t>个指定群体是：妇女、土著人、残疾人和明显少数群体。这些目标在大多数情况下必须高于劳动力的可供给量，它们旨在起到人力资源规划工具的作用。它们必须得到足够多的特别措施的支持，以确保目标的实现。要求雇主作出一切合情合理的努力，来实施他们的计划，实现他们确定的目标，然而，未实现这些目标也不会自动受到惩罚。</w:t>
      </w:r>
    </w:p>
    <w:p w:rsidR="00000000" w:rsidRDefault="00A67211">
      <w:pPr>
        <w:spacing w:after="240" w:line="360" w:lineRule="exact"/>
        <w:ind w:left="567" w:hanging="567"/>
        <w:rPr>
          <w:rFonts w:hint="eastAsia"/>
        </w:rPr>
      </w:pPr>
      <w:r>
        <w:rPr>
          <w:rFonts w:hint="eastAsia"/>
        </w:rPr>
        <w:t>174.</w:t>
      </w:r>
      <w:r>
        <w:tab/>
      </w:r>
      <w:r>
        <w:rPr>
          <w:rFonts w:hint="eastAsia"/>
        </w:rPr>
        <w:t>根</w:t>
      </w:r>
      <w:r>
        <w:rPr>
          <w:rFonts w:hint="eastAsia"/>
        </w:rPr>
        <w:t>据该法规定，雇主必须每年报告一次进展情况，这些报告将向公众提供。在每年的</w:t>
      </w:r>
      <w:r>
        <w:rPr>
          <w:rFonts w:hint="eastAsia"/>
        </w:rPr>
        <w:t>6</w:t>
      </w:r>
      <w:r>
        <w:rPr>
          <w:rFonts w:hint="eastAsia"/>
        </w:rPr>
        <w:t>月</w:t>
      </w:r>
      <w:r>
        <w:rPr>
          <w:rFonts w:hint="eastAsia"/>
        </w:rPr>
        <w:t>1</w:t>
      </w:r>
      <w:r>
        <w:rPr>
          <w:rFonts w:hint="eastAsia"/>
        </w:rPr>
        <w:t>日，该法中涵盖的雇主（约有</w:t>
      </w:r>
      <w:r>
        <w:rPr>
          <w:rFonts w:hint="eastAsia"/>
        </w:rPr>
        <w:t>340</w:t>
      </w:r>
      <w:r>
        <w:rPr>
          <w:rFonts w:hint="eastAsia"/>
        </w:rPr>
        <w:t>位雇主和</w:t>
      </w:r>
      <w:r>
        <w:rPr>
          <w:rFonts w:hint="eastAsia"/>
        </w:rPr>
        <w:t>568 000</w:t>
      </w:r>
      <w:r>
        <w:rPr>
          <w:rFonts w:hint="eastAsia"/>
        </w:rPr>
        <w:t>位雇员）向劳动部提交关于上一年</w:t>
      </w:r>
      <w:r>
        <w:rPr>
          <w:rFonts w:hint="eastAsia"/>
        </w:rPr>
        <w:t>4</w:t>
      </w:r>
      <w:r>
        <w:rPr>
          <w:rFonts w:hint="eastAsia"/>
        </w:rPr>
        <w:t>类指定群体就业状况的报告。</w:t>
      </w:r>
    </w:p>
    <w:p w:rsidR="00000000" w:rsidRDefault="00A67211">
      <w:pPr>
        <w:spacing w:after="240" w:line="360" w:lineRule="exact"/>
        <w:ind w:left="567" w:hanging="567"/>
        <w:rPr>
          <w:rFonts w:hint="eastAsia"/>
        </w:rPr>
      </w:pPr>
      <w:r>
        <w:rPr>
          <w:rFonts w:hint="eastAsia"/>
        </w:rPr>
        <w:t>175.</w:t>
      </w:r>
      <w:r>
        <w:tab/>
      </w:r>
      <w:r>
        <w:rPr>
          <w:rFonts w:hint="eastAsia"/>
        </w:rPr>
        <w:t>《就业公平法》中涵盖的雇主所提交的报告表明在绝大多数职业类别中和产业部门中</w:t>
      </w:r>
      <w:r>
        <w:rPr>
          <w:rFonts w:hint="eastAsia"/>
        </w:rPr>
        <w:t>4</w:t>
      </w:r>
      <w:r>
        <w:rPr>
          <w:rFonts w:hint="eastAsia"/>
        </w:rPr>
        <w:t>类指定群体其就业比例较小，这种情况在加拿大随处可见，</w:t>
      </w:r>
    </w:p>
    <w:p w:rsidR="00000000" w:rsidRDefault="00A67211">
      <w:pPr>
        <w:spacing w:after="240" w:line="360" w:lineRule="exact"/>
        <w:ind w:left="567" w:hanging="567"/>
        <w:rPr>
          <w:rFonts w:hint="eastAsia"/>
        </w:rPr>
      </w:pPr>
      <w:r>
        <w:rPr>
          <w:rFonts w:hint="eastAsia"/>
        </w:rPr>
        <w:t>176.</w:t>
      </w:r>
      <w:r>
        <w:tab/>
      </w:r>
      <w:r>
        <w:rPr>
          <w:rFonts w:hint="eastAsia"/>
        </w:rPr>
        <w:t>1992</w:t>
      </w:r>
      <w:r>
        <w:rPr>
          <w:rFonts w:hint="eastAsia"/>
        </w:rPr>
        <w:t>年通过了《公职部门改革法》，随之公务人员（国库委员会是其雇主的那些人）的就业公平目前在《金融管理法》中作了规定。</w:t>
      </w:r>
    </w:p>
    <w:p w:rsidR="00000000" w:rsidRDefault="00A67211">
      <w:pPr>
        <w:spacing w:after="240" w:line="360" w:lineRule="exact"/>
        <w:ind w:left="567" w:hanging="567"/>
        <w:rPr>
          <w:rFonts w:hint="eastAsia"/>
        </w:rPr>
      </w:pPr>
      <w:r>
        <w:rPr>
          <w:rFonts w:hint="eastAsia"/>
        </w:rPr>
        <w:t>177.</w:t>
      </w:r>
      <w:r>
        <w:tab/>
      </w:r>
      <w:r>
        <w:rPr>
          <w:rFonts w:hint="eastAsia"/>
        </w:rPr>
        <w:t>此外，加拿大人力资源开发部在议会提交了</w:t>
      </w:r>
      <w:r>
        <w:rPr>
          <w:rFonts w:hint="eastAsia"/>
        </w:rPr>
        <w:t>关于就业公平的年度报告。</w:t>
      </w:r>
      <w:r>
        <w:rPr>
          <w:rFonts w:hint="eastAsia"/>
        </w:rPr>
        <w:t>1998</w:t>
      </w:r>
      <w:r>
        <w:rPr>
          <w:rFonts w:hint="eastAsia"/>
        </w:rPr>
        <w:t>年的报告（发表于</w:t>
      </w:r>
      <w:r>
        <w:rPr>
          <w:rFonts w:hint="eastAsia"/>
        </w:rPr>
        <w:t>1999</w:t>
      </w:r>
      <w:r>
        <w:rPr>
          <w:rFonts w:hint="eastAsia"/>
        </w:rPr>
        <w:t>年</w:t>
      </w:r>
      <w:r>
        <w:rPr>
          <w:rFonts w:hint="eastAsia"/>
        </w:rPr>
        <w:t>2</w:t>
      </w:r>
      <w:r>
        <w:rPr>
          <w:rFonts w:hint="eastAsia"/>
        </w:rPr>
        <w:t>月）指出，妇女在该法项下的职工总数中所占的整个比例</w:t>
      </w:r>
      <w:r>
        <w:rPr>
          <w:rFonts w:hint="eastAsia"/>
        </w:rPr>
        <w:t>1997</w:t>
      </w:r>
      <w:r>
        <w:rPr>
          <w:rFonts w:hint="eastAsia"/>
        </w:rPr>
        <w:t>年为</w:t>
      </w:r>
      <w:r>
        <w:rPr>
          <w:rFonts w:hint="eastAsia"/>
        </w:rPr>
        <w:t>44.57%</w:t>
      </w:r>
      <w:r>
        <w:rPr>
          <w:rFonts w:hint="eastAsia"/>
        </w:rPr>
        <w:t>，而</w:t>
      </w:r>
      <w:r>
        <w:rPr>
          <w:rFonts w:hint="eastAsia"/>
        </w:rPr>
        <w:t>1996</w:t>
      </w:r>
      <w:r>
        <w:rPr>
          <w:rFonts w:hint="eastAsia"/>
        </w:rPr>
        <w:t>年为</w:t>
      </w:r>
      <w:r>
        <w:rPr>
          <w:rFonts w:hint="eastAsia"/>
        </w:rPr>
        <w:t>44.81%</w:t>
      </w:r>
      <w:r>
        <w:rPr>
          <w:rFonts w:hint="eastAsia"/>
        </w:rPr>
        <w:t>（据</w:t>
      </w:r>
      <w:r>
        <w:rPr>
          <w:rFonts w:hint="eastAsia"/>
        </w:rPr>
        <w:t>1996</w:t>
      </w:r>
      <w:r>
        <w:rPr>
          <w:rFonts w:hint="eastAsia"/>
        </w:rPr>
        <w:t>年人口普查结果，在加拿大劳动力中妇女的整个比例为</w:t>
      </w:r>
      <w:r>
        <w:rPr>
          <w:rFonts w:hint="eastAsia"/>
        </w:rPr>
        <w:t>46.4%</w:t>
      </w:r>
      <w:r>
        <w:rPr>
          <w:rFonts w:hint="eastAsia"/>
        </w:rPr>
        <w:t>）。比例下降的原因主要是因为</w:t>
      </w:r>
      <w:r>
        <w:rPr>
          <w:rFonts w:hint="eastAsia"/>
        </w:rPr>
        <w:t>1997</w:t>
      </w:r>
      <w:r>
        <w:rPr>
          <w:rFonts w:hint="eastAsia"/>
        </w:rPr>
        <w:t>年在该法项下的职工总数中被解聘的妇女人数大大高于被雇用的妇女人数，这主要发生在银行业。尽管</w:t>
      </w:r>
      <w:r>
        <w:rPr>
          <w:rFonts w:hint="eastAsia"/>
        </w:rPr>
        <w:t>1996</w:t>
      </w:r>
      <w:r>
        <w:rPr>
          <w:rFonts w:hint="eastAsia"/>
        </w:rPr>
        <w:t>一</w:t>
      </w:r>
      <w:r>
        <w:rPr>
          <w:rFonts w:hint="eastAsia"/>
        </w:rPr>
        <w:t>1997</w:t>
      </w:r>
      <w:r>
        <w:rPr>
          <w:rFonts w:hint="eastAsia"/>
        </w:rPr>
        <w:t>年职工总数中妇女所占比例略有下降，但在全日制工作和晋升方面妇女的比例却是增加的。</w:t>
      </w:r>
    </w:p>
    <w:p w:rsidR="00000000" w:rsidRDefault="00A67211">
      <w:pPr>
        <w:spacing w:after="240" w:line="360" w:lineRule="exact"/>
        <w:ind w:left="567" w:hanging="567"/>
        <w:rPr>
          <w:rFonts w:hint="eastAsia"/>
        </w:rPr>
      </w:pPr>
      <w:r>
        <w:rPr>
          <w:rFonts w:hint="eastAsia"/>
        </w:rPr>
        <w:t>178.</w:t>
      </w:r>
      <w:r>
        <w:tab/>
      </w:r>
      <w:r>
        <w:rPr>
          <w:rFonts w:hint="eastAsia"/>
        </w:rPr>
        <w:t>在银行业中，在过去的</w:t>
      </w:r>
      <w:r>
        <w:rPr>
          <w:rFonts w:hint="eastAsia"/>
        </w:rPr>
        <w:t>10</w:t>
      </w:r>
      <w:r>
        <w:rPr>
          <w:rFonts w:hint="eastAsia"/>
        </w:rPr>
        <w:t>年里，传统上由妇女担</w:t>
      </w:r>
      <w:r>
        <w:rPr>
          <w:rFonts w:hint="eastAsia"/>
        </w:rPr>
        <w:t>负的工作数量锐减，银行未雇用足以弥补下降人数的妇女从事其他工作。</w:t>
      </w:r>
      <w:r>
        <w:rPr>
          <w:rFonts w:hint="eastAsia"/>
        </w:rPr>
        <w:t>1997</w:t>
      </w:r>
      <w:r>
        <w:rPr>
          <w:rFonts w:hint="eastAsia"/>
        </w:rPr>
        <w:t>年，在银行业妇女占了所有雇员的</w:t>
      </w:r>
      <w:r>
        <w:rPr>
          <w:rFonts w:hint="eastAsia"/>
        </w:rPr>
        <w:t>73.79%</w:t>
      </w:r>
      <w:r>
        <w:rPr>
          <w:rFonts w:hint="eastAsia"/>
        </w:rPr>
        <w:t>，而相比之下</w:t>
      </w:r>
      <w:r>
        <w:rPr>
          <w:rFonts w:hint="eastAsia"/>
        </w:rPr>
        <w:t>1996</w:t>
      </w:r>
      <w:r>
        <w:rPr>
          <w:rFonts w:hint="eastAsia"/>
        </w:rPr>
        <w:t>年为</w:t>
      </w:r>
      <w:r>
        <w:rPr>
          <w:rFonts w:hint="eastAsia"/>
        </w:rPr>
        <w:t>74.76%</w:t>
      </w:r>
      <w:r>
        <w:rPr>
          <w:rFonts w:hint="eastAsia"/>
        </w:rPr>
        <w:t>。然而，在某些关键领域妇女的比例却有增长，如担任行政领导职务的妇女人数。</w:t>
      </w:r>
    </w:p>
    <w:p w:rsidR="00000000" w:rsidRDefault="00A67211">
      <w:pPr>
        <w:spacing w:after="240" w:line="360" w:lineRule="exact"/>
        <w:ind w:left="567" w:hanging="567"/>
        <w:rPr>
          <w:rFonts w:hint="eastAsia"/>
        </w:rPr>
      </w:pPr>
      <w:r>
        <w:rPr>
          <w:rFonts w:hint="eastAsia"/>
        </w:rPr>
        <w:t>179.</w:t>
      </w:r>
      <w:r>
        <w:tab/>
      </w:r>
      <w:r>
        <w:rPr>
          <w:rFonts w:hint="eastAsia"/>
        </w:rPr>
        <w:t>在该法项下属联邦管辖的私营部门职工中从事全日制工作的妇女，</w:t>
      </w:r>
      <w:r>
        <w:rPr>
          <w:rFonts w:hint="eastAsia"/>
        </w:rPr>
        <w:t>1997</w:t>
      </w:r>
      <w:r>
        <w:rPr>
          <w:rFonts w:hint="eastAsia"/>
        </w:rPr>
        <w:t>年的平均工资为</w:t>
      </w:r>
      <w:r>
        <w:rPr>
          <w:rFonts w:hint="eastAsia"/>
        </w:rPr>
        <w:t>39 282</w:t>
      </w:r>
      <w:r>
        <w:rPr>
          <w:rFonts w:hint="eastAsia"/>
        </w:rPr>
        <w:t>加元，而男职工为</w:t>
      </w:r>
      <w:r>
        <w:rPr>
          <w:rFonts w:hint="eastAsia"/>
        </w:rPr>
        <w:t>51 727</w:t>
      </w:r>
      <w:r>
        <w:rPr>
          <w:rFonts w:hint="eastAsia"/>
        </w:rPr>
        <w:t>加元。</w:t>
      </w:r>
    </w:p>
    <w:p w:rsidR="00000000" w:rsidRDefault="00A67211">
      <w:pPr>
        <w:spacing w:after="240" w:line="360" w:lineRule="exact"/>
        <w:ind w:left="567" w:hanging="567"/>
        <w:rPr>
          <w:rFonts w:hint="eastAsia"/>
        </w:rPr>
      </w:pPr>
      <w:r>
        <w:rPr>
          <w:rFonts w:hint="eastAsia"/>
        </w:rPr>
        <w:t>180.</w:t>
      </w:r>
      <w:r>
        <w:tab/>
      </w:r>
      <w:r>
        <w:rPr>
          <w:rFonts w:hint="eastAsia"/>
        </w:rPr>
        <w:t>工作在私营部门长期岗位上的妇女获得晋升的比例有所增加，</w:t>
      </w:r>
      <w:r>
        <w:rPr>
          <w:rFonts w:hint="eastAsia"/>
        </w:rPr>
        <w:t>1997</w:t>
      </w:r>
      <w:r>
        <w:rPr>
          <w:rFonts w:hint="eastAsia"/>
        </w:rPr>
        <w:t>年由</w:t>
      </w:r>
      <w:r>
        <w:rPr>
          <w:rFonts w:hint="eastAsia"/>
        </w:rPr>
        <w:t>1996</w:t>
      </w:r>
      <w:r>
        <w:rPr>
          <w:rFonts w:hint="eastAsia"/>
        </w:rPr>
        <w:t>年的</w:t>
      </w:r>
      <w:r>
        <w:rPr>
          <w:rFonts w:hint="eastAsia"/>
        </w:rPr>
        <w:t>55.96%</w:t>
      </w:r>
      <w:r>
        <w:rPr>
          <w:rFonts w:hint="eastAsia"/>
        </w:rPr>
        <w:t>增加到</w:t>
      </w:r>
      <w:r>
        <w:rPr>
          <w:rFonts w:hint="eastAsia"/>
        </w:rPr>
        <w:t>56.59%</w:t>
      </w:r>
      <w:r>
        <w:rPr>
          <w:rFonts w:hint="eastAsia"/>
        </w:rPr>
        <w:t>。</w:t>
      </w:r>
      <w:r>
        <w:rPr>
          <w:rFonts w:hint="eastAsia"/>
        </w:rPr>
        <w:t>1998</w:t>
      </w:r>
      <w:r>
        <w:rPr>
          <w:rFonts w:hint="eastAsia"/>
        </w:rPr>
        <w:t>年，这个数字上升到了</w:t>
      </w:r>
      <w:r>
        <w:rPr>
          <w:rFonts w:hint="eastAsia"/>
        </w:rPr>
        <w:t>5</w:t>
      </w:r>
      <w:r>
        <w:rPr>
          <w:rFonts w:hint="eastAsia"/>
        </w:rPr>
        <w:t>7.6%</w:t>
      </w:r>
      <w:r>
        <w:rPr>
          <w:rFonts w:hint="eastAsia"/>
        </w:rPr>
        <w:t>。</w:t>
      </w:r>
    </w:p>
    <w:p w:rsidR="00000000" w:rsidRDefault="00A67211">
      <w:pPr>
        <w:spacing w:after="240" w:line="360" w:lineRule="exact"/>
        <w:ind w:left="567" w:hanging="567"/>
        <w:rPr>
          <w:rFonts w:hint="eastAsia"/>
        </w:rPr>
      </w:pPr>
      <w:r>
        <w:rPr>
          <w:rFonts w:hint="eastAsia"/>
        </w:rPr>
        <w:t>181.</w:t>
      </w:r>
      <w:r>
        <w:tab/>
      </w:r>
      <w:r>
        <w:rPr>
          <w:rFonts w:hint="eastAsia"/>
        </w:rPr>
        <w:t>在需服从《就业公平法》的部门中，另三类指定群体的妇女的平均工资要低于职工中所有妇女的平均工资。残疾人的比例明显下降，</w:t>
      </w:r>
      <w:r>
        <w:rPr>
          <w:rFonts w:hint="eastAsia"/>
        </w:rPr>
        <w:t>1997</w:t>
      </w:r>
      <w:r>
        <w:rPr>
          <w:rFonts w:hint="eastAsia"/>
        </w:rPr>
        <w:t>年由</w:t>
      </w:r>
      <w:r>
        <w:rPr>
          <w:rFonts w:hint="eastAsia"/>
        </w:rPr>
        <w:t>1996</w:t>
      </w:r>
      <w:r>
        <w:rPr>
          <w:rFonts w:hint="eastAsia"/>
        </w:rPr>
        <w:t>年的</w:t>
      </w:r>
      <w:r>
        <w:rPr>
          <w:rFonts w:hint="eastAsia"/>
        </w:rPr>
        <w:t>2.66%</w:t>
      </w:r>
      <w:r>
        <w:rPr>
          <w:rFonts w:hint="eastAsia"/>
        </w:rPr>
        <w:t>降到了</w:t>
      </w:r>
      <w:r>
        <w:rPr>
          <w:rFonts w:hint="eastAsia"/>
        </w:rPr>
        <w:t>2.31%</w:t>
      </w:r>
      <w:r>
        <w:rPr>
          <w:rFonts w:hint="eastAsia"/>
        </w:rPr>
        <w:t>。在这下降的数字中残疾妇女约占</w:t>
      </w:r>
      <w:r>
        <w:rPr>
          <w:rFonts w:hint="eastAsia"/>
        </w:rPr>
        <w:t>85%</w:t>
      </w:r>
      <w:r>
        <w:rPr>
          <w:rFonts w:hint="eastAsia"/>
        </w:rPr>
        <w:t>。</w:t>
      </w:r>
    </w:p>
    <w:p w:rsidR="00000000" w:rsidRDefault="00A67211">
      <w:pPr>
        <w:spacing w:after="240" w:line="360" w:lineRule="exact"/>
        <w:ind w:left="567" w:hanging="567"/>
        <w:rPr>
          <w:rFonts w:hint="eastAsia"/>
        </w:rPr>
      </w:pPr>
      <w:r>
        <w:rPr>
          <w:rFonts w:hint="eastAsia"/>
        </w:rPr>
        <w:t>182.</w:t>
      </w:r>
      <w:r>
        <w:tab/>
      </w:r>
      <w:r>
        <w:rPr>
          <w:rFonts w:hint="eastAsia"/>
        </w:rPr>
        <w:t>除了《就业公平法》，联邦政府还出台了其他行动方案，以提高妇女在联邦公职部门的比例。</w:t>
      </w:r>
    </w:p>
    <w:p w:rsidR="00000000" w:rsidRDefault="00A67211">
      <w:pPr>
        <w:spacing w:after="240" w:line="360" w:lineRule="exact"/>
        <w:ind w:left="567" w:hanging="567"/>
        <w:rPr>
          <w:rFonts w:hint="eastAsia"/>
        </w:rPr>
      </w:pPr>
      <w:r>
        <w:rPr>
          <w:rFonts w:hint="eastAsia"/>
        </w:rPr>
        <w:t>183.</w:t>
      </w:r>
      <w:r>
        <w:tab/>
      </w:r>
      <w:r>
        <w:rPr>
          <w:rFonts w:hint="eastAsia"/>
        </w:rPr>
        <w:t>国库委员会秘书处于</w:t>
      </w:r>
      <w:r>
        <w:rPr>
          <w:rFonts w:hint="eastAsia"/>
        </w:rPr>
        <w:t>1998</w:t>
      </w:r>
      <w:r>
        <w:rPr>
          <w:rFonts w:hint="eastAsia"/>
        </w:rPr>
        <w:t>年</w:t>
      </w:r>
      <w:r>
        <w:rPr>
          <w:rFonts w:hint="eastAsia"/>
        </w:rPr>
        <w:t>12</w:t>
      </w:r>
      <w:r>
        <w:rPr>
          <w:rFonts w:hint="eastAsia"/>
        </w:rPr>
        <w:t>月宣布了一项新的《就业公平积极措施方案》，作为于</w:t>
      </w:r>
      <w:r>
        <w:rPr>
          <w:rFonts w:hint="eastAsia"/>
        </w:rPr>
        <w:t>1998</w:t>
      </w:r>
      <w:r>
        <w:rPr>
          <w:rFonts w:hint="eastAsia"/>
        </w:rPr>
        <w:t>年</w:t>
      </w:r>
      <w:r>
        <w:rPr>
          <w:rFonts w:hint="eastAsia"/>
        </w:rPr>
        <w:t>3</w:t>
      </w:r>
      <w:r>
        <w:rPr>
          <w:rFonts w:hint="eastAsia"/>
        </w:rPr>
        <w:t>月结束的前《特别措施主动行动方案》的后续计划。在</w:t>
      </w:r>
      <w:r>
        <w:rPr>
          <w:rFonts w:hint="eastAsia"/>
        </w:rPr>
        <w:t>1997</w:t>
      </w:r>
      <w:r>
        <w:rPr>
          <w:rFonts w:hint="eastAsia"/>
        </w:rPr>
        <w:t>－</w:t>
      </w:r>
      <w:r>
        <w:rPr>
          <w:rFonts w:hint="eastAsia"/>
        </w:rPr>
        <w:t>1998</w:t>
      </w:r>
      <w:r>
        <w:rPr>
          <w:rFonts w:hint="eastAsia"/>
        </w:rPr>
        <w:t>之前，《特别措施主动行</w:t>
      </w:r>
      <w:r>
        <w:rPr>
          <w:rFonts w:hint="eastAsia"/>
        </w:rPr>
        <w:t>动方案》同联邦政府各部共资助了</w:t>
      </w:r>
      <w:r>
        <w:rPr>
          <w:rFonts w:hint="eastAsia"/>
        </w:rPr>
        <w:t>4</w:t>
      </w:r>
      <w:r>
        <w:rPr>
          <w:rFonts w:hint="eastAsia"/>
        </w:rPr>
        <w:t>类指定群体的</w:t>
      </w:r>
      <w:r>
        <w:rPr>
          <w:rFonts w:hint="eastAsia"/>
        </w:rPr>
        <w:t>166</w:t>
      </w:r>
      <w:r>
        <w:rPr>
          <w:rFonts w:hint="eastAsia"/>
        </w:rPr>
        <w:t>项特别措施计划，价值</w:t>
      </w:r>
      <w:r>
        <w:rPr>
          <w:rFonts w:hint="eastAsia"/>
        </w:rPr>
        <w:t>3 250</w:t>
      </w:r>
      <w:r>
        <w:rPr>
          <w:rFonts w:hint="eastAsia"/>
        </w:rPr>
        <w:t>万加元。其中许多方案的主要目的是实施针对妇女的特别措施。有些计划包括职业发展、将妇女引向非传统职业和脱离属于行政支持类别的工作，工作场所平等和指导计划等。</w:t>
      </w:r>
    </w:p>
    <w:p w:rsidR="00000000" w:rsidRDefault="00A67211">
      <w:pPr>
        <w:spacing w:after="240" w:line="360" w:lineRule="exact"/>
        <w:ind w:left="567" w:hanging="567"/>
        <w:rPr>
          <w:rFonts w:hint="eastAsia"/>
        </w:rPr>
      </w:pPr>
      <w:r>
        <w:rPr>
          <w:rFonts w:hint="eastAsia"/>
        </w:rPr>
        <w:t>184.</w:t>
      </w:r>
      <w:r>
        <w:tab/>
      </w:r>
      <w:r>
        <w:rPr>
          <w:rFonts w:hint="eastAsia"/>
        </w:rPr>
        <w:t>新的《就业公平积极措施方案》是一个临时性的</w:t>
      </w:r>
      <w:r>
        <w:rPr>
          <w:rFonts w:hint="eastAsia"/>
        </w:rPr>
        <w:t>4</w:t>
      </w:r>
      <w:r>
        <w:rPr>
          <w:rFonts w:hint="eastAsia"/>
        </w:rPr>
        <w:t>年方案，运行时间为</w:t>
      </w:r>
      <w:r>
        <w:rPr>
          <w:rFonts w:hint="eastAsia"/>
        </w:rPr>
        <w:t>1998</w:t>
      </w:r>
      <w:r>
        <w:rPr>
          <w:rFonts w:hint="eastAsia"/>
        </w:rPr>
        <w:t>－</w:t>
      </w:r>
      <w:r>
        <w:rPr>
          <w:rFonts w:hint="eastAsia"/>
        </w:rPr>
        <w:t>1999</w:t>
      </w:r>
      <w:r>
        <w:rPr>
          <w:rFonts w:hint="eastAsia"/>
        </w:rPr>
        <w:t>年至</w:t>
      </w:r>
      <w:r>
        <w:rPr>
          <w:rFonts w:hint="eastAsia"/>
        </w:rPr>
        <w:t>2001</w:t>
      </w:r>
      <w:r>
        <w:rPr>
          <w:rFonts w:hint="eastAsia"/>
        </w:rPr>
        <w:t>－</w:t>
      </w:r>
      <w:r>
        <w:rPr>
          <w:rFonts w:hint="eastAsia"/>
        </w:rPr>
        <w:t>2002</w:t>
      </w:r>
      <w:r>
        <w:rPr>
          <w:rFonts w:hint="eastAsia"/>
        </w:rPr>
        <w:t>年。其目标是促进各部和机构在实现其就业公平目标及履行法律规定义务中做到更多地自给自足。它还给中央机构定了位，以便更好地履行法律赋予它们的解决全系统就业公平优先顺序的</w:t>
      </w:r>
      <w:r>
        <w:rPr>
          <w:rFonts w:hint="eastAsia"/>
        </w:rPr>
        <w:t>责任。该计划旨在：推进对付就业公平障碍的多部门伙伴关系计划；为战略性行动方案提供干预经费；向指定群体的成员提供咨询；建立残疾人就业公平资源中心。</w:t>
      </w:r>
    </w:p>
    <w:p w:rsidR="00000000" w:rsidRDefault="00A67211">
      <w:pPr>
        <w:spacing w:after="240" w:line="360" w:lineRule="exact"/>
        <w:ind w:left="567" w:hanging="567"/>
        <w:rPr>
          <w:rFonts w:hint="eastAsia"/>
        </w:rPr>
      </w:pPr>
      <w:r>
        <w:rPr>
          <w:rFonts w:hint="eastAsia"/>
        </w:rPr>
        <w:t>185.</w:t>
      </w:r>
      <w:r>
        <w:tab/>
      </w:r>
      <w:r>
        <w:rPr>
          <w:rFonts w:hint="eastAsia"/>
        </w:rPr>
        <w:t>实施《管理部门实习生方案》是为了吸引公职部门内外的合格的大学毕业生，培养他们担任中级管理层的工作。截止到</w:t>
      </w:r>
      <w:r>
        <w:rPr>
          <w:rFonts w:hint="eastAsia"/>
        </w:rPr>
        <w:t>1996</w:t>
      </w:r>
      <w:r>
        <w:rPr>
          <w:rFonts w:hint="eastAsia"/>
        </w:rPr>
        <w:t>年</w:t>
      </w:r>
      <w:r>
        <w:rPr>
          <w:rFonts w:hint="eastAsia"/>
        </w:rPr>
        <w:t>3</w:t>
      </w:r>
      <w:r>
        <w:rPr>
          <w:rFonts w:hint="eastAsia"/>
        </w:rPr>
        <w:t>月，妇女占了参培人员的</w:t>
      </w:r>
      <w:r>
        <w:rPr>
          <w:rFonts w:hint="eastAsia"/>
        </w:rPr>
        <w:t>55%</w:t>
      </w:r>
      <w:r>
        <w:rPr>
          <w:rFonts w:hint="eastAsia"/>
        </w:rPr>
        <w:t>。</w:t>
      </w:r>
    </w:p>
    <w:p w:rsidR="00000000" w:rsidRDefault="00A67211">
      <w:pPr>
        <w:spacing w:after="240" w:line="360" w:lineRule="exact"/>
        <w:ind w:left="567" w:hanging="567"/>
        <w:rPr>
          <w:rFonts w:hint="eastAsia"/>
        </w:rPr>
      </w:pPr>
      <w:r>
        <w:rPr>
          <w:rFonts w:hint="eastAsia"/>
        </w:rPr>
        <w:t>186.</w:t>
      </w:r>
      <w:r>
        <w:tab/>
      </w:r>
      <w:r>
        <w:rPr>
          <w:rFonts w:hint="eastAsia"/>
        </w:rPr>
        <w:t>用于评估有抱负的高级别的就业公平小组管理人员经历的《领导能力多样性方案》，包括了培训妇女从事非传统职业的内容。</w:t>
      </w:r>
    </w:p>
    <w:p w:rsidR="00000000" w:rsidRDefault="00A67211">
      <w:pPr>
        <w:spacing w:after="240" w:line="360" w:lineRule="exact"/>
        <w:ind w:left="567" w:hanging="567"/>
        <w:rPr>
          <w:rFonts w:hint="eastAsia"/>
        </w:rPr>
      </w:pPr>
      <w:r>
        <w:rPr>
          <w:rFonts w:hint="eastAsia"/>
        </w:rPr>
        <w:t>187.</w:t>
      </w:r>
      <w:r>
        <w:tab/>
      </w:r>
      <w:r>
        <w:rPr>
          <w:rFonts w:hint="eastAsia"/>
        </w:rPr>
        <w:t>“职业委派方案”和《国际方案》还谋求确保一俟可能就提名合格妇女参与此项活动。</w:t>
      </w:r>
      <w:r>
        <w:rPr>
          <w:rFonts w:hint="eastAsia"/>
        </w:rPr>
        <w:t>《职业委派方案》旨在通过轮流委派的方式开发有前途的公职人员处理行政事务的潜力。截止到</w:t>
      </w:r>
      <w:r>
        <w:rPr>
          <w:rFonts w:hint="eastAsia"/>
        </w:rPr>
        <w:t>1997</w:t>
      </w:r>
      <w:r>
        <w:rPr>
          <w:rFonts w:hint="eastAsia"/>
        </w:rPr>
        <w:t>年</w:t>
      </w:r>
      <w:r>
        <w:rPr>
          <w:rFonts w:hint="eastAsia"/>
        </w:rPr>
        <w:t>3</w:t>
      </w:r>
      <w:r>
        <w:rPr>
          <w:rFonts w:hint="eastAsia"/>
        </w:rPr>
        <w:t>月</w:t>
      </w:r>
      <w:r>
        <w:rPr>
          <w:rFonts w:hint="eastAsia"/>
        </w:rPr>
        <w:t>31</w:t>
      </w:r>
      <w:r>
        <w:rPr>
          <w:rFonts w:hint="eastAsia"/>
        </w:rPr>
        <w:t>日，在参与“职业委派计划”的人中妇女占了</w:t>
      </w:r>
      <w:r>
        <w:rPr>
          <w:rFonts w:hint="eastAsia"/>
        </w:rPr>
        <w:t>62%</w:t>
      </w:r>
      <w:r>
        <w:rPr>
          <w:rFonts w:hint="eastAsia"/>
        </w:rPr>
        <w:t>。国际方案则负责物色合格的候选人到国际组织从事实际工作。</w:t>
      </w:r>
    </w:p>
    <w:p w:rsidR="00000000" w:rsidRDefault="00A67211">
      <w:pPr>
        <w:spacing w:after="240" w:line="360" w:lineRule="exact"/>
        <w:ind w:left="567" w:hanging="567"/>
        <w:rPr>
          <w:rFonts w:hint="eastAsia"/>
        </w:rPr>
      </w:pPr>
      <w:r>
        <w:rPr>
          <w:rFonts w:hint="eastAsia"/>
        </w:rPr>
        <w:t>188.</w:t>
      </w:r>
      <w:r>
        <w:tab/>
      </w:r>
      <w:r>
        <w:rPr>
          <w:rFonts w:hint="eastAsia"/>
        </w:rPr>
        <w:t>另外还为在联邦公职部门中营造更具支持性的和灵活的工作环境采取了许多步骤。重点放在学习、发展、兼顾工作与家庭责任、身心健康及承认个人和团队的成就上。还有发展在职工中性别平等和多样性的价值和长处。医疗和牙科福利扩大到了雇员的同性伴侣。</w:t>
      </w:r>
    </w:p>
    <w:p w:rsidR="00000000" w:rsidRDefault="00A67211">
      <w:pPr>
        <w:spacing w:after="240" w:line="360" w:lineRule="exact"/>
        <w:ind w:left="567" w:hanging="567"/>
        <w:rPr>
          <w:rFonts w:hint="eastAsia"/>
        </w:rPr>
      </w:pPr>
      <w:r>
        <w:rPr>
          <w:rFonts w:hint="eastAsia"/>
        </w:rPr>
        <w:t>189.</w:t>
      </w:r>
      <w:r>
        <w:tab/>
      </w:r>
      <w:r>
        <w:rPr>
          <w:rFonts w:hint="eastAsia"/>
        </w:rPr>
        <w:t>推行政府范围内的灵活的工作场所政策是一项积极的行动，其</w:t>
      </w:r>
      <w:r>
        <w:rPr>
          <w:rFonts w:hint="eastAsia"/>
        </w:rPr>
        <w:t>结果是，公职人员可以利用一系列灵活的工作安排，诸如远程办公、压缩工作时间、一工分做、非全日工作、白天照料子女或病人和自费休假等。这些计划特别有利于希望用更好的方式兼顾家庭和职业责任的雇员。</w:t>
      </w:r>
    </w:p>
    <w:p w:rsidR="00000000" w:rsidRDefault="00A67211">
      <w:pPr>
        <w:spacing w:after="240" w:line="360" w:lineRule="exact"/>
        <w:ind w:left="567" w:hanging="567"/>
        <w:rPr>
          <w:rFonts w:hint="eastAsia"/>
        </w:rPr>
      </w:pPr>
      <w:r>
        <w:rPr>
          <w:rFonts w:hint="eastAsia"/>
        </w:rPr>
        <w:t>190.</w:t>
      </w:r>
      <w:r>
        <w:tab/>
      </w:r>
      <w:r>
        <w:rPr>
          <w:rFonts w:hint="eastAsia"/>
        </w:rPr>
        <w:t>1994</w:t>
      </w:r>
      <w:r>
        <w:rPr>
          <w:rFonts w:hint="eastAsia"/>
        </w:rPr>
        <w:t>年在联邦公职部门推行了经过强化的防止骚扰政策。它包括求助不偏不倚的调解和冲突解决方案，采用新的规定的处理骚扰投诉手段。其结果是所有的部都审查、更新和改进了它们的防止骚扰政策和程序。许多部还推行了人际关系、骚扰、滥用权力和冲突解决等方面的培训计划。</w:t>
      </w:r>
    </w:p>
    <w:p w:rsidR="00000000" w:rsidRDefault="00A67211">
      <w:pPr>
        <w:spacing w:after="240" w:line="360" w:lineRule="exact"/>
        <w:ind w:left="567" w:hanging="567"/>
        <w:rPr>
          <w:rFonts w:hint="eastAsia"/>
        </w:rPr>
      </w:pPr>
      <w:r>
        <w:rPr>
          <w:rFonts w:hint="eastAsia"/>
        </w:rPr>
        <w:t>191.</w:t>
      </w:r>
      <w:r>
        <w:tab/>
      </w:r>
      <w:r>
        <w:rPr>
          <w:rFonts w:hint="eastAsia"/>
        </w:rPr>
        <w:t>另外还修改了工作场所和毗邻地区的物理设计，以便</w:t>
      </w:r>
      <w:r>
        <w:rPr>
          <w:rFonts w:hint="eastAsia"/>
        </w:rPr>
        <w:t>改善联邦公职部门妇女雇员的安全状况。这包括对树木进行修剪以消除外走道沿线的藏身地，改善停车场的灯光等。有些部还进行了人员安全检查和审计，而有些部为雇员开办了如何进行自卫的课程或提供这方面的信息。</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条：消除定型观念</w:t>
      </w:r>
    </w:p>
    <w:p w:rsidR="00000000" w:rsidRDefault="00A67211">
      <w:pPr>
        <w:spacing w:after="240" w:line="360" w:lineRule="exact"/>
        <w:ind w:left="567" w:hanging="567"/>
        <w:rPr>
          <w:rFonts w:hint="eastAsia"/>
        </w:rPr>
      </w:pPr>
      <w:r>
        <w:rPr>
          <w:rFonts w:hint="eastAsia"/>
        </w:rPr>
        <w:t>192.</w:t>
      </w:r>
      <w:r>
        <w:tab/>
      </w:r>
      <w:r>
        <w:rPr>
          <w:rFonts w:hint="eastAsia"/>
        </w:rPr>
        <w:t>第</w:t>
      </w:r>
      <w:r>
        <w:rPr>
          <w:rFonts w:hint="eastAsia"/>
        </w:rPr>
        <w:t>3</w:t>
      </w:r>
      <w:r>
        <w:rPr>
          <w:rFonts w:hint="eastAsia"/>
        </w:rPr>
        <w:t>条阐述了在对妇女暴力方面推行的提高认识和开展教育的计划。有关宣传妇女在体育运动方面的作用模式的情况及纪念妇女在历史上的成就一事将在第</w:t>
      </w:r>
      <w:r>
        <w:rPr>
          <w:rFonts w:hint="eastAsia"/>
        </w:rPr>
        <w:t>13</w:t>
      </w:r>
      <w:r>
        <w:rPr>
          <w:rFonts w:hint="eastAsia"/>
        </w:rPr>
        <w:t>条中加以阐述。</w:t>
      </w:r>
    </w:p>
    <w:p w:rsidR="00000000" w:rsidRDefault="00A67211">
      <w:pPr>
        <w:spacing w:after="240" w:line="360" w:lineRule="exact"/>
        <w:ind w:left="567" w:hanging="567"/>
        <w:rPr>
          <w:rFonts w:hint="eastAsia"/>
        </w:rPr>
      </w:pPr>
      <w:r>
        <w:rPr>
          <w:rFonts w:hint="eastAsia"/>
        </w:rPr>
        <w:t>193.</w:t>
      </w:r>
      <w:r>
        <w:tab/>
      </w:r>
      <w:r>
        <w:rPr>
          <w:rFonts w:hint="eastAsia"/>
        </w:rPr>
        <w:t>由加拿大妇女地位部管理的《妇女方案》在</w:t>
      </w:r>
      <w:r>
        <w:rPr>
          <w:rFonts w:hint="eastAsia"/>
        </w:rPr>
        <w:t>1996</w:t>
      </w:r>
      <w:r>
        <w:rPr>
          <w:rFonts w:hint="eastAsia"/>
        </w:rPr>
        <w:t>－</w:t>
      </w:r>
      <w:r>
        <w:rPr>
          <w:rFonts w:hint="eastAsia"/>
        </w:rPr>
        <w:t>1997</w:t>
      </w:r>
      <w:r>
        <w:rPr>
          <w:rFonts w:hint="eastAsia"/>
        </w:rPr>
        <w:t>年向谋求平等的群体提供了</w:t>
      </w:r>
      <w:r>
        <w:rPr>
          <w:rFonts w:hint="eastAsia"/>
        </w:rPr>
        <w:t>160</w:t>
      </w:r>
      <w:r>
        <w:rPr>
          <w:rFonts w:hint="eastAsia"/>
        </w:rPr>
        <w:t>万加元的赠款和捐款，用于解决诸如</w:t>
      </w:r>
      <w:r>
        <w:rPr>
          <w:rFonts w:hint="eastAsia"/>
        </w:rPr>
        <w:t>性攻击、家庭暴力、色情作品和媒体中对妇女的描绘等问题。</w:t>
      </w:r>
    </w:p>
    <w:p w:rsidR="00000000" w:rsidRDefault="00A67211">
      <w:pPr>
        <w:spacing w:after="240" w:line="360" w:lineRule="exact"/>
        <w:ind w:left="567" w:hanging="567"/>
        <w:rPr>
          <w:rFonts w:hint="eastAsia"/>
        </w:rPr>
      </w:pPr>
      <w:r>
        <w:rPr>
          <w:rFonts w:hint="eastAsia"/>
        </w:rPr>
        <w:t>194.</w:t>
      </w:r>
      <w:r>
        <w:tab/>
      </w:r>
      <w:r>
        <w:rPr>
          <w:rFonts w:hint="eastAsia"/>
        </w:rPr>
        <w:t>在</w:t>
      </w:r>
      <w:r>
        <w:rPr>
          <w:rFonts w:hint="eastAsia"/>
        </w:rPr>
        <w:t>1995</w:t>
      </w:r>
      <w:r>
        <w:rPr>
          <w:rFonts w:hint="eastAsia"/>
        </w:rPr>
        <w:t>－</w:t>
      </w:r>
      <w:r>
        <w:rPr>
          <w:rFonts w:hint="eastAsia"/>
        </w:rPr>
        <w:t>1996</w:t>
      </w:r>
      <w:r>
        <w:rPr>
          <w:rFonts w:hint="eastAsia"/>
        </w:rPr>
        <w:t>年，妇女地位部的《妇女方案》为加拿大学生委员会提供了用于制作有关女青年问题的多媒体的经费，这套多媒体名为“挑战自负”。在</w:t>
      </w:r>
      <w:r>
        <w:rPr>
          <w:rFonts w:hint="eastAsia"/>
        </w:rPr>
        <w:t>1997</w:t>
      </w:r>
      <w:r>
        <w:rPr>
          <w:rFonts w:hint="eastAsia"/>
        </w:rPr>
        <w:t>－</w:t>
      </w:r>
      <w:r>
        <w:rPr>
          <w:rFonts w:hint="eastAsia"/>
        </w:rPr>
        <w:t>1998</w:t>
      </w:r>
      <w:r>
        <w:rPr>
          <w:rFonts w:hint="eastAsia"/>
        </w:rPr>
        <w:t>年，妇女地位部又给该委员会提供了经费，用于召开称之为“挑战那些形象”的全国电视会议。在会上女青年就媒体对女青年的影响阐发了重要看法并就媒体中对女青年的负面描绘提出了明确的建议，以便影响媒体专业人员及其他相关的决策者。</w:t>
      </w:r>
    </w:p>
    <w:p w:rsidR="00000000" w:rsidRDefault="00A67211">
      <w:pPr>
        <w:tabs>
          <w:tab w:val="left" w:pos="600"/>
        </w:tabs>
        <w:spacing w:after="240" w:line="360" w:lineRule="exact"/>
        <w:ind w:left="567" w:hanging="567"/>
        <w:rPr>
          <w:rFonts w:hint="eastAsia"/>
        </w:rPr>
      </w:pPr>
      <w:r>
        <w:rPr>
          <w:rFonts w:hint="eastAsia"/>
        </w:rPr>
        <w:t>195.</w:t>
      </w:r>
      <w:r>
        <w:tab/>
      </w:r>
      <w:r>
        <w:rPr>
          <w:rFonts w:hint="eastAsia"/>
        </w:rPr>
        <w:t>1997</w:t>
      </w:r>
      <w:r>
        <w:rPr>
          <w:rFonts w:hint="eastAsia"/>
        </w:rPr>
        <w:t>年</w:t>
      </w:r>
      <w:r>
        <w:rPr>
          <w:rFonts w:hint="eastAsia"/>
        </w:rPr>
        <w:t>3</w:t>
      </w:r>
      <w:r>
        <w:rPr>
          <w:rFonts w:hint="eastAsia"/>
        </w:rPr>
        <w:t>月，妇女地位部主办了“媒体对女青年的描绘”圆桌会</w:t>
      </w:r>
      <w:r>
        <w:rPr>
          <w:rFonts w:hint="eastAsia"/>
        </w:rPr>
        <w:t>议。与会者有业界代表、广告公司、出版商、时装编辑和电视制作人以及对媒体形象对女青年的影响很有研究的学者和《媒介观察》的代表。在所讨论的令人关注的问题中，有一个问题就是对作为暴力和对妇女暴力的受害者的妇女的描绘与女青年性感化之间的关系。这一对话仍在继续。</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条：贩卖妇女及卖淫</w:t>
      </w:r>
    </w:p>
    <w:p w:rsidR="00000000" w:rsidRDefault="00A67211">
      <w:pPr>
        <w:tabs>
          <w:tab w:val="left" w:pos="600"/>
        </w:tabs>
        <w:spacing w:after="240" w:line="360" w:lineRule="exact"/>
        <w:ind w:left="567" w:hanging="567"/>
        <w:rPr>
          <w:rFonts w:hint="eastAsia"/>
        </w:rPr>
      </w:pPr>
      <w:r>
        <w:rPr>
          <w:rFonts w:hint="eastAsia"/>
        </w:rPr>
        <w:t>196.</w:t>
      </w:r>
      <w:r>
        <w:tab/>
      </w:r>
      <w:r>
        <w:rPr>
          <w:rFonts w:hint="eastAsia"/>
        </w:rPr>
        <w:t>在加拿大，卖淫本身并不违法，但是有许多与卖淫有关的活动是禁止的。经营妓院或充当妓院的老鸨是一种犯罪行为。“拉皮条”或“以别人卖淫所得为生”是违法的。最后，为参与卖淫之目的而公开交往也是一种犯罪行为（这适用于嫖客，也适用于妓女</w:t>
      </w:r>
      <w:r>
        <w:rPr>
          <w:rFonts w:hint="eastAsia"/>
        </w:rPr>
        <w:t>）。</w:t>
      </w:r>
    </w:p>
    <w:p w:rsidR="00000000" w:rsidRDefault="00A67211">
      <w:pPr>
        <w:tabs>
          <w:tab w:val="left" w:pos="600"/>
        </w:tabs>
        <w:spacing w:after="240" w:line="360" w:lineRule="exact"/>
        <w:ind w:left="567" w:hanging="567"/>
        <w:rPr>
          <w:rFonts w:hint="eastAsia"/>
        </w:rPr>
      </w:pPr>
      <w:r>
        <w:rPr>
          <w:rFonts w:hint="eastAsia"/>
        </w:rPr>
        <w:t>197.</w:t>
      </w:r>
      <w:r>
        <w:tab/>
      </w:r>
      <w:r>
        <w:rPr>
          <w:rFonts w:hint="eastAsia"/>
        </w:rPr>
        <w:t>1998</w:t>
      </w:r>
      <w:r>
        <w:rPr>
          <w:rFonts w:hint="eastAsia"/>
        </w:rPr>
        <w:t>年</w:t>
      </w:r>
      <w:r>
        <w:rPr>
          <w:rFonts w:hint="eastAsia"/>
        </w:rPr>
        <w:t>12</w:t>
      </w:r>
      <w:r>
        <w:rPr>
          <w:rFonts w:hint="eastAsia"/>
        </w:rPr>
        <w:t>月</w:t>
      </w:r>
      <w:r>
        <w:rPr>
          <w:rFonts w:hint="eastAsia"/>
        </w:rPr>
        <w:t>15</w:t>
      </w:r>
      <w:r>
        <w:rPr>
          <w:rFonts w:hint="eastAsia"/>
        </w:rPr>
        <w:t>日，联邦－省－地区卖淫问题工作小组发表了一份最后报告，题为“关于与卖淫有关的活动的立法、政策和做法的报告与建议”。该工作小组由联邦、省和地区的司法部副部长建立于</w:t>
      </w:r>
      <w:r>
        <w:rPr>
          <w:rFonts w:hint="eastAsia"/>
        </w:rPr>
        <w:t>1992</w:t>
      </w:r>
      <w:r>
        <w:rPr>
          <w:rFonts w:hint="eastAsia"/>
        </w:rPr>
        <w:t>年。其任务是审查关于与卖淫有关的活动的立法、政策和做法，并提出建议。工作小组将主要精力放在了青年参与卖淫的问题及与街头卖淫相关联的伤害上。对妓女的暴力问题也经常被提出，因为它影响到了青年和所有的街头妓女。工作小组认为，尽管在过去的</w:t>
      </w:r>
      <w:r>
        <w:rPr>
          <w:rFonts w:hint="eastAsia"/>
        </w:rPr>
        <w:t>25</w:t>
      </w:r>
      <w:r>
        <w:rPr>
          <w:rFonts w:hint="eastAsia"/>
        </w:rPr>
        <w:t>年里对《刑法典》进行了一系列修订，但仍有确凿的证据证明现行的法律没有发挥应</w:t>
      </w:r>
      <w:r>
        <w:rPr>
          <w:rFonts w:hint="eastAsia"/>
        </w:rPr>
        <w:t>有的作用。</w:t>
      </w:r>
    </w:p>
    <w:p w:rsidR="00000000" w:rsidRDefault="00A67211">
      <w:pPr>
        <w:tabs>
          <w:tab w:val="left" w:pos="600"/>
        </w:tabs>
        <w:spacing w:after="240" w:line="360" w:lineRule="exact"/>
        <w:ind w:left="567" w:hanging="567"/>
        <w:rPr>
          <w:rFonts w:hint="eastAsia"/>
        </w:rPr>
      </w:pPr>
      <w:r>
        <w:rPr>
          <w:rFonts w:hint="eastAsia"/>
        </w:rPr>
        <w:t>198.</w:t>
      </w:r>
      <w:r>
        <w:tab/>
      </w:r>
      <w:r>
        <w:rPr>
          <w:rFonts w:hint="eastAsia"/>
        </w:rPr>
        <w:t>工作小组建议，针对青年涉足卖淫问题的应对措施应包括社会干预战略和采取更有效的措施，逮捕对青年进行性剥削的人并对他们提起公诉。任何一项应对措施还应从青年是受害者的观点出发来解决问题。</w:t>
      </w:r>
    </w:p>
    <w:p w:rsidR="00000000" w:rsidRDefault="00A67211">
      <w:pPr>
        <w:spacing w:after="240" w:line="360" w:lineRule="exact"/>
        <w:ind w:left="567" w:hanging="567"/>
        <w:rPr>
          <w:rFonts w:hint="eastAsia"/>
        </w:rPr>
      </w:pPr>
      <w:r>
        <w:rPr>
          <w:rFonts w:hint="eastAsia"/>
        </w:rPr>
        <w:t>199.</w:t>
      </w:r>
      <w:r>
        <w:tab/>
      </w:r>
      <w:r>
        <w:rPr>
          <w:rFonts w:hint="eastAsia"/>
        </w:rPr>
        <w:t>加拿大政府目前正在部际间开展工作，以便制定处理在加拿大贩卖妇女问题的国内政策。关于贩卖妇女问题联邦部际间工作小组目前正在审查与贩卖妇女有关的问题，为参加《联合国打击跨国有组织犯罪公约》的谈判作准备。</w:t>
      </w:r>
    </w:p>
    <w:p w:rsidR="00000000" w:rsidRDefault="00A67211">
      <w:pPr>
        <w:spacing w:after="240" w:line="360" w:lineRule="exact"/>
        <w:ind w:left="567" w:hanging="567"/>
        <w:rPr>
          <w:rFonts w:hint="eastAsia"/>
        </w:rPr>
      </w:pPr>
      <w:r>
        <w:rPr>
          <w:rFonts w:hint="eastAsia"/>
        </w:rPr>
        <w:t>200.</w:t>
      </w:r>
      <w:r>
        <w:tab/>
      </w:r>
      <w:r>
        <w:rPr>
          <w:rFonts w:hint="eastAsia"/>
        </w:rPr>
        <w:t>加拿大支持起草《联合国打击跨国有组织犯罪公约关于防止、禁止和惩治贩运人口特别是妇女和儿童</w:t>
      </w:r>
      <w:r>
        <w:rPr>
          <w:rFonts w:hint="eastAsia"/>
        </w:rPr>
        <w:t>行为的补充议定书》。加拿大强调将保护和捍卫人权包括在内的重要性，可以酌情考虑列入一项有关歧视问题的条款。</w:t>
      </w:r>
    </w:p>
    <w:p w:rsidR="00000000" w:rsidRDefault="00A67211">
      <w:pPr>
        <w:spacing w:after="240" w:line="360" w:lineRule="exact"/>
        <w:ind w:left="567" w:hanging="567"/>
        <w:rPr>
          <w:rFonts w:hint="eastAsia"/>
        </w:rPr>
      </w:pPr>
      <w:r>
        <w:rPr>
          <w:rFonts w:hint="eastAsia"/>
        </w:rPr>
        <w:t>201.</w:t>
      </w:r>
      <w:r>
        <w:tab/>
      </w:r>
      <w:r>
        <w:rPr>
          <w:rFonts w:hint="eastAsia"/>
        </w:rPr>
        <w:t>1996</w:t>
      </w:r>
      <w:r>
        <w:rPr>
          <w:rFonts w:hint="eastAsia"/>
        </w:rPr>
        <w:t>年，外交部任命了一位儿童权利特别顾问，其职责是就儿童问题提供建议，与非政府组织、学术界、商界和公众进行联络，积极参与国内和国际上有关儿童权利的活动。这位特别顾问还负责主持部际间委员会，成立该委员会是</w:t>
      </w:r>
      <w:r>
        <w:rPr>
          <w:rFonts w:hint="eastAsia"/>
        </w:rPr>
        <w:t>1996</w:t>
      </w:r>
      <w:r>
        <w:rPr>
          <w:rFonts w:hint="eastAsia"/>
        </w:rPr>
        <w:t>年在斯德哥尔摩举行的反对利用儿童从事商业色情活动世界大会的行动议程的一项后续行动。委员会的工作重点是帮助制定和促进一项加拿大的战略，该战略要与由联合国前任买卖儿童、儿童卖淫和儿童色情</w:t>
      </w:r>
      <w:r>
        <w:rPr>
          <w:rFonts w:hint="eastAsia"/>
        </w:rPr>
        <w:t>制品问题特别报告员起草的《总报告员的报告》中确定的方向保持一致。</w:t>
      </w:r>
    </w:p>
    <w:p w:rsidR="00000000" w:rsidRDefault="00A67211">
      <w:pPr>
        <w:spacing w:after="240" w:line="360" w:lineRule="exact"/>
        <w:ind w:left="567" w:hanging="567"/>
        <w:rPr>
          <w:rFonts w:hint="eastAsia"/>
        </w:rPr>
      </w:pPr>
      <w:r>
        <w:rPr>
          <w:rFonts w:hint="eastAsia"/>
        </w:rPr>
        <w:t>202.</w:t>
      </w:r>
      <w:r>
        <w:tab/>
      </w:r>
      <w:r>
        <w:rPr>
          <w:rFonts w:hint="eastAsia"/>
        </w:rPr>
        <w:t>1998</w:t>
      </w:r>
      <w:r>
        <w:rPr>
          <w:rFonts w:hint="eastAsia"/>
        </w:rPr>
        <w:t>年</w:t>
      </w:r>
      <w:r>
        <w:rPr>
          <w:rFonts w:hint="eastAsia"/>
        </w:rPr>
        <w:t>3</w:t>
      </w:r>
      <w:r>
        <w:rPr>
          <w:rFonts w:hint="eastAsia"/>
        </w:rPr>
        <w:t>月在不列颠哥伦比亚省的维多利亚召开了反对利用青年从事色情活动问题首脑会议。部际间委员会对会议的召开起到了推动作用。此次峰会为性虐待的受害者提供了讲述个人经历的讲坛，并使有过商业性性交易经历的美洲青年（主要是少女）坐到了一起。他们成功地起草了一份宣言和一项行动计划。加拿大目前正在探索为青年特别是少女建立支助机制的方法，使他们能回到自己的社会。这包括对他们进行改造，为他们提供咨询、教育和培训，使他们重新融入社会和劳动大军。</w:t>
      </w:r>
    </w:p>
    <w:p w:rsidR="00000000" w:rsidRDefault="00A67211">
      <w:pPr>
        <w:spacing w:after="240" w:line="360" w:lineRule="exact"/>
        <w:ind w:left="567" w:hanging="567"/>
        <w:rPr>
          <w:rFonts w:hint="eastAsia"/>
        </w:rPr>
      </w:pPr>
      <w:r>
        <w:rPr>
          <w:rFonts w:hint="eastAsia"/>
        </w:rPr>
        <w:t>203.</w:t>
      </w:r>
      <w:r>
        <w:tab/>
      </w:r>
      <w:r>
        <w:rPr>
          <w:rFonts w:hint="eastAsia"/>
        </w:rPr>
        <w:t>加拿大还曾积极支持过早先通过的《儿童权利公约》关于买卖儿童、儿童卖淫和儿童色情制品的任择议定书。它积极参与了谈判，以确保文本能使各国将上述做法定为犯罪行为并制定保护受害儿童的措施。</w:t>
      </w:r>
    </w:p>
    <w:p w:rsidR="00000000" w:rsidRDefault="00A67211">
      <w:pPr>
        <w:spacing w:after="240" w:line="360" w:lineRule="exact"/>
        <w:ind w:left="567" w:hanging="567"/>
        <w:rPr>
          <w:rFonts w:hint="eastAsia"/>
        </w:rPr>
      </w:pPr>
      <w:r>
        <w:rPr>
          <w:rFonts w:hint="eastAsia"/>
        </w:rPr>
        <w:t>204.</w:t>
      </w:r>
      <w:r>
        <w:tab/>
      </w:r>
      <w:r>
        <w:rPr>
          <w:rFonts w:hint="eastAsia"/>
        </w:rPr>
        <w:t>加拿大国际开发署支持有关防止剥削发展中国家妇女（包括贩卖妇女）的倡议。尽管加拿大国际开发署已建立了东南亚机构与法律发展基金，但它还是对国内和国际采取的有关行动给予了支持，这些行动涉及到控制、减少并最终消除对移民劳动力的剥削，特别是消除湄公河地区色情行业中的妇女交易。</w:t>
      </w:r>
    </w:p>
    <w:p w:rsidR="00000000" w:rsidRDefault="00A67211">
      <w:pPr>
        <w:spacing w:after="240" w:line="360" w:lineRule="exact"/>
        <w:ind w:left="567" w:hanging="567"/>
        <w:rPr>
          <w:rFonts w:hint="eastAsia"/>
        </w:rPr>
      </w:pPr>
      <w:r>
        <w:rPr>
          <w:rFonts w:hint="eastAsia"/>
        </w:rPr>
        <w:t>205.</w:t>
      </w:r>
      <w:r>
        <w:tab/>
      </w:r>
      <w:r>
        <w:rPr>
          <w:rFonts w:hint="eastAsia"/>
        </w:rPr>
        <w:t>在历史上，防止贩卖妇女的工作主要</w:t>
      </w:r>
      <w:r>
        <w:rPr>
          <w:rFonts w:hint="eastAsia"/>
        </w:rPr>
        <w:t>集中在控制非法移民和惩治违反移民法的那些人。目前大家理解到采取一种更为广泛的做法是必要的，即不仅仅集中在防止非法移民上，而且需承认和保护被贩卖妇女的人权，并对贩卖妇女者和为此提供方便者提起公诉。为了制定满足这一更为广泛的框架的要求的政策和计划，就如何终止在加拿大的贩卖现象达成充分谅解是非常重要的。不幸的是，有些方面的具体信息十分有限，如在加拿大贩卖妇女的程度和性质，采取加强这一更加广泛的做法的政策对省、市和联邦各级政府的影响等。</w:t>
      </w:r>
    </w:p>
    <w:p w:rsidR="00000000" w:rsidRDefault="00A67211">
      <w:pPr>
        <w:spacing w:after="240" w:line="360" w:lineRule="exact"/>
        <w:ind w:left="567" w:hanging="567"/>
        <w:rPr>
          <w:rFonts w:hint="eastAsia"/>
        </w:rPr>
      </w:pPr>
      <w:r>
        <w:rPr>
          <w:rFonts w:hint="eastAsia"/>
        </w:rPr>
        <w:t>206.</w:t>
      </w:r>
      <w:r>
        <w:tab/>
      </w:r>
      <w:r>
        <w:rPr>
          <w:rFonts w:hint="eastAsia"/>
        </w:rPr>
        <w:t>关于贩卖人口问题联邦政府部际间工作小组目前正在审查与贩卖妇女有关的问</w:t>
      </w:r>
      <w:r>
        <w:rPr>
          <w:rFonts w:hint="eastAsia"/>
        </w:rPr>
        <w:t>题，为谈判《联合国打击跨国有组织犯罪公约》作准备。</w:t>
      </w:r>
    </w:p>
    <w:p w:rsidR="00000000" w:rsidRDefault="00A67211">
      <w:pPr>
        <w:spacing w:after="240" w:line="360" w:lineRule="exact"/>
        <w:ind w:left="567" w:hanging="567"/>
        <w:rPr>
          <w:rFonts w:hint="eastAsia"/>
        </w:rPr>
      </w:pPr>
      <w:r>
        <w:rPr>
          <w:rFonts w:hint="eastAsia"/>
        </w:rPr>
        <w:t>207.</w:t>
      </w:r>
      <w:r>
        <w:tab/>
      </w:r>
      <w:r>
        <w:rPr>
          <w:rFonts w:hint="eastAsia"/>
        </w:rPr>
        <w:t>妇女地位部签订了</w:t>
      </w:r>
      <w:r>
        <w:rPr>
          <w:rFonts w:hint="eastAsia"/>
        </w:rPr>
        <w:t>4</w:t>
      </w:r>
      <w:r>
        <w:rPr>
          <w:rFonts w:hint="eastAsia"/>
        </w:rPr>
        <w:t>个研究项目合同，以解决在加拿大贩卖妇女的问题。预期该项研究将会使人们更深入地了解这一问题在加拿大究竟达到了什么程度，并提出解决这一问题的法律方式和社会方式，它将考虑不同的管辖方面。这些项目预定于</w:t>
      </w:r>
      <w:r>
        <w:rPr>
          <w:rFonts w:hint="eastAsia"/>
        </w:rPr>
        <w:t>2001</w:t>
      </w:r>
      <w:r>
        <w:rPr>
          <w:rFonts w:hint="eastAsia"/>
        </w:rPr>
        <w:t>年之前完成。</w:t>
      </w:r>
    </w:p>
    <w:p w:rsidR="00000000" w:rsidRDefault="00A67211">
      <w:pPr>
        <w:spacing w:after="240" w:line="360" w:lineRule="exact"/>
        <w:ind w:left="567" w:hanging="567"/>
        <w:rPr>
          <w:rFonts w:hint="eastAsia"/>
        </w:rPr>
      </w:pPr>
      <w:r>
        <w:rPr>
          <w:rFonts w:hint="eastAsia"/>
        </w:rPr>
        <w:t>208.</w:t>
      </w:r>
      <w:r>
        <w:tab/>
      </w:r>
      <w:r>
        <w:rPr>
          <w:rFonts w:hint="eastAsia"/>
        </w:rPr>
        <w:t>社会地位部召开了一系列圆桌会议，以解决儿童性剥削问题的各个方面，重点放在对少女和青年妇女的性剥削上）。第一次圆桌会议，即儿童性旅游问题圆桌会议，召开于</w:t>
      </w:r>
      <w:r>
        <w:rPr>
          <w:rFonts w:hint="eastAsia"/>
        </w:rPr>
        <w:t>1996</w:t>
      </w:r>
      <w:r>
        <w:rPr>
          <w:rFonts w:hint="eastAsia"/>
        </w:rPr>
        <w:t>年</w:t>
      </w:r>
      <w:r>
        <w:rPr>
          <w:rFonts w:hint="eastAsia"/>
        </w:rPr>
        <w:t>12</w:t>
      </w:r>
      <w:r>
        <w:rPr>
          <w:rFonts w:hint="eastAsia"/>
        </w:rPr>
        <w:t>月。这次会议使旅行社和旅游业的代表与一些团</w:t>
      </w:r>
      <w:r>
        <w:rPr>
          <w:rFonts w:hint="eastAsia"/>
        </w:rPr>
        <w:t>体（如街头流浪儿国际组织和结束亚洲旅游中的卖淫现象组织等）坐到一起，讨论加拿大能如何为解决儿童性旅游这一问题作出贡献。随后的一次圆桌会议是在</w:t>
      </w:r>
      <w:r>
        <w:rPr>
          <w:rFonts w:hint="eastAsia"/>
        </w:rPr>
        <w:t>1998</w:t>
      </w:r>
      <w:r>
        <w:rPr>
          <w:rFonts w:hint="eastAsia"/>
        </w:rPr>
        <w:t>年</w:t>
      </w:r>
      <w:r>
        <w:rPr>
          <w:rFonts w:hint="eastAsia"/>
        </w:rPr>
        <w:t>3</w:t>
      </w:r>
      <w:r>
        <w:rPr>
          <w:rFonts w:hint="eastAsia"/>
        </w:rPr>
        <w:t>月召开的，会议产生了打击利用儿童从事商业性色情活动全国教育运动行动计划草案。该运动称为“被夺走的无辜”。它将加拿大旅行社和旅游业、非政府组织及各国政府代表集合在一起，协调在国内外解决这一问题的努力。</w:t>
      </w:r>
    </w:p>
    <w:p w:rsidR="00000000" w:rsidRDefault="00A67211">
      <w:pPr>
        <w:spacing w:after="240" w:line="360" w:lineRule="exact"/>
        <w:ind w:left="567" w:hanging="567"/>
        <w:rPr>
          <w:rFonts w:hint="eastAsia"/>
        </w:rPr>
      </w:pPr>
      <w:r>
        <w:rPr>
          <w:rFonts w:hint="eastAsia"/>
        </w:rPr>
        <w:t>209.</w:t>
      </w:r>
      <w:r>
        <w:tab/>
      </w:r>
      <w:r>
        <w:rPr>
          <w:rFonts w:hint="eastAsia"/>
        </w:rPr>
        <w:t>属妇女地位部管理的“妇女计划”还为非政府组织在这一领域开展的许多活动提供了经费，包括“通道：蒙特利尔支助被迫卖淫女青年妇女中心”，以便就街头生活、商业</w:t>
      </w:r>
      <w:r>
        <w:rPr>
          <w:rFonts w:hint="eastAsia"/>
        </w:rPr>
        <w:t>性性剥削和对妇女暴力问题开展提高公众认识和加强教育运动。“路的另一边”项目将培训</w:t>
      </w:r>
      <w:r>
        <w:rPr>
          <w:rFonts w:hint="eastAsia"/>
        </w:rPr>
        <w:t>10</w:t>
      </w:r>
      <w:r>
        <w:rPr>
          <w:rFonts w:hint="eastAsia"/>
        </w:rPr>
        <w:t>名街头女青年，以便于在蒙特利尔、圣杰罗姆、德拉蒙德维尔、白金汉和赫尔开办学习班。此外，“妇女计划”还资助了特蕾西纪念项目，该项目是由卖淫替代方案咨询与教育组织在温哥华经办的，目的是检查非街头卖淫。在萨斯喀彻温，也为支助一个题为“萨斯卡通援助儿童社区”的项目提供了经费，以便启动实施制止老鸨和嫖客对儿童性虐待工作小组制定和提出的战略和建议的进程。它还涉及到同社区各群体、政府各部和机构协同确定实施这些建议的财政责任和时限。其成果包</w:t>
      </w:r>
      <w:r>
        <w:rPr>
          <w:rFonts w:hint="eastAsia"/>
        </w:rPr>
        <w:t>括建立了安全藏身处，制定了</w:t>
      </w:r>
      <w:r>
        <w:rPr>
          <w:rFonts w:hint="eastAsia"/>
        </w:rPr>
        <w:t>7</w:t>
      </w:r>
      <w:r>
        <w:rPr>
          <w:rFonts w:hint="eastAsia"/>
        </w:rPr>
        <w:t>至</w:t>
      </w:r>
      <w:r>
        <w:rPr>
          <w:rFonts w:hint="eastAsia"/>
        </w:rPr>
        <w:t>15</w:t>
      </w:r>
      <w:r>
        <w:rPr>
          <w:rFonts w:hint="eastAsia"/>
        </w:rPr>
        <w:t>岁受害者的治疗和医疗方案，以及各个所涉机构之间签署了服务议定书。</w:t>
      </w:r>
    </w:p>
    <w:p w:rsidR="00000000" w:rsidRDefault="00A67211">
      <w:pPr>
        <w:spacing w:after="240" w:line="360" w:lineRule="exact"/>
        <w:ind w:left="567" w:hanging="567"/>
        <w:rPr>
          <w:rFonts w:hint="eastAsia"/>
        </w:rPr>
      </w:pPr>
      <w:r>
        <w:rPr>
          <w:rFonts w:hint="eastAsia"/>
        </w:rPr>
        <w:t>210.</w:t>
      </w:r>
      <w:r>
        <w:tab/>
      </w:r>
      <w:r>
        <w:rPr>
          <w:rFonts w:hint="eastAsia"/>
        </w:rPr>
        <w:t>妇女地位部还支助了基于社区的打击贩卖妇女行动。例如在</w:t>
      </w:r>
      <w:r>
        <w:rPr>
          <w:rFonts w:hint="eastAsia"/>
        </w:rPr>
        <w:t>1997</w:t>
      </w:r>
      <w:r>
        <w:rPr>
          <w:rFonts w:hint="eastAsia"/>
        </w:rPr>
        <w:t>年春季，妇女地位部向由加拿大打击贩卖妇女全球联盟举办的北美地区关于贩卖妇女问题协商论坛提供了资助。该论坛是在不列颠哥伦比亚省的维多利亚举办的。</w:t>
      </w:r>
    </w:p>
    <w:p w:rsidR="00000000" w:rsidRDefault="00A67211">
      <w:pPr>
        <w:spacing w:after="240" w:line="360" w:lineRule="exact"/>
        <w:ind w:left="567" w:hanging="567"/>
        <w:rPr>
          <w:rFonts w:hint="eastAsia"/>
        </w:rPr>
      </w:pPr>
      <w:r>
        <w:rPr>
          <w:rFonts w:hint="eastAsia"/>
        </w:rPr>
        <w:t>211.</w:t>
      </w:r>
      <w:r>
        <w:tab/>
      </w:r>
      <w:r>
        <w:rPr>
          <w:rFonts w:hint="eastAsia"/>
        </w:rPr>
        <w:t>最近，妇女地位部还给多伦多打击贩卖妇女网提供了经费，以便将在“孤儿行动”中逮捕的妇女的经历整理成文，上述行动是多伦多在</w:t>
      </w:r>
      <w:r>
        <w:rPr>
          <w:rFonts w:hint="eastAsia"/>
        </w:rPr>
        <w:t>1997</w:t>
      </w:r>
      <w:r>
        <w:rPr>
          <w:rFonts w:hint="eastAsia"/>
        </w:rPr>
        <w:t>年</w:t>
      </w:r>
      <w:r>
        <w:rPr>
          <w:rFonts w:hint="eastAsia"/>
        </w:rPr>
        <w:t>9</w:t>
      </w:r>
      <w:r>
        <w:rPr>
          <w:rFonts w:hint="eastAsia"/>
        </w:rPr>
        <w:t>月开展的。</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条：妇女参与政治和公共生活</w:t>
      </w:r>
    </w:p>
    <w:p w:rsidR="00000000" w:rsidRDefault="00A67211">
      <w:pPr>
        <w:spacing w:after="240" w:line="360" w:lineRule="exact"/>
        <w:ind w:left="567" w:hanging="567"/>
        <w:rPr>
          <w:rFonts w:hint="eastAsia"/>
        </w:rPr>
      </w:pPr>
      <w:r>
        <w:rPr>
          <w:rFonts w:hint="eastAsia"/>
        </w:rPr>
        <w:t>212.</w:t>
      </w:r>
      <w:r>
        <w:tab/>
      </w:r>
      <w:r>
        <w:rPr>
          <w:rFonts w:hint="eastAsia"/>
        </w:rPr>
        <w:t>《联</w:t>
      </w:r>
      <w:r>
        <w:rPr>
          <w:rFonts w:hint="eastAsia"/>
        </w:rPr>
        <w:t>邦性别平等计划》中强调的加拿大的主要目标是将妇女的观点纳入管治工作。联邦政府承认，推动妇女（在各级政治和社会生活中）参与管治和决策并增加其代表比例是改善妇女地位及福利的必要步骤。它还是妇女平等的先决条件，是尊重妇女人权不可分割的一部分。</w:t>
      </w:r>
    </w:p>
    <w:p w:rsidR="00000000" w:rsidRDefault="00A67211">
      <w:pPr>
        <w:spacing w:after="240" w:line="360" w:lineRule="exact"/>
        <w:ind w:left="567" w:hanging="567"/>
        <w:rPr>
          <w:rFonts w:hint="eastAsia"/>
        </w:rPr>
      </w:pPr>
      <w:r>
        <w:rPr>
          <w:rFonts w:hint="eastAsia"/>
        </w:rPr>
        <w:t>213.</w:t>
      </w:r>
      <w:r>
        <w:tab/>
      </w:r>
      <w:r>
        <w:rPr>
          <w:rFonts w:hint="eastAsia"/>
        </w:rPr>
        <w:t>尽管妇女在发挥领导作用方面已经取得了许多进步，但是在政治和公司业务部门等重要领域妇女所占的比例仍然较低。在工作在自然科学、工程和数学等领域的专业人员中妇女也是少数。</w:t>
      </w:r>
    </w:p>
    <w:p w:rsidR="00000000" w:rsidRDefault="00A67211">
      <w:pPr>
        <w:pStyle w:val="1"/>
        <w:spacing w:after="240" w:line="360" w:lineRule="exact"/>
        <w:ind w:firstLineChars="0" w:firstLine="0"/>
        <w:rPr>
          <w:rFonts w:eastAsia="SimHei" w:hint="eastAsia"/>
          <w:sz w:val="24"/>
        </w:rPr>
      </w:pPr>
      <w:r>
        <w:rPr>
          <w:rFonts w:eastAsia="SimHei" w:hint="eastAsia"/>
          <w:sz w:val="24"/>
        </w:rPr>
        <w:t>在联邦议会中的代表</w:t>
      </w:r>
    </w:p>
    <w:p w:rsidR="00000000" w:rsidRDefault="00A67211">
      <w:pPr>
        <w:spacing w:after="240" w:line="360" w:lineRule="exact"/>
        <w:ind w:left="567" w:hanging="567"/>
        <w:rPr>
          <w:rFonts w:hint="eastAsia"/>
        </w:rPr>
      </w:pPr>
      <w:r>
        <w:rPr>
          <w:rFonts w:hint="eastAsia"/>
        </w:rPr>
        <w:t>214.</w:t>
      </w:r>
      <w:r>
        <w:tab/>
      </w:r>
      <w:r>
        <w:rPr>
          <w:rFonts w:hint="eastAsia"/>
        </w:rPr>
        <w:t>截止到</w:t>
      </w:r>
      <w:r>
        <w:rPr>
          <w:rFonts w:hint="eastAsia"/>
        </w:rPr>
        <w:t>1998</w:t>
      </w:r>
      <w:r>
        <w:rPr>
          <w:rFonts w:hint="eastAsia"/>
        </w:rPr>
        <w:t>年</w:t>
      </w:r>
      <w:r>
        <w:rPr>
          <w:rFonts w:hint="eastAsia"/>
        </w:rPr>
        <w:t>12</w:t>
      </w:r>
      <w:r>
        <w:rPr>
          <w:rFonts w:hint="eastAsia"/>
        </w:rPr>
        <w:t>月，众议院中属于选举产生的议员共有</w:t>
      </w:r>
      <w:r>
        <w:rPr>
          <w:rFonts w:hint="eastAsia"/>
        </w:rPr>
        <w:t>301</w:t>
      </w:r>
      <w:r>
        <w:rPr>
          <w:rFonts w:hint="eastAsia"/>
        </w:rPr>
        <w:t>人，其中</w:t>
      </w:r>
      <w:r>
        <w:rPr>
          <w:rFonts w:hint="eastAsia"/>
        </w:rPr>
        <w:t>妇女为</w:t>
      </w:r>
      <w:r>
        <w:rPr>
          <w:rFonts w:hint="eastAsia"/>
        </w:rPr>
        <w:t>60</w:t>
      </w:r>
      <w:r>
        <w:rPr>
          <w:rFonts w:hint="eastAsia"/>
        </w:rPr>
        <w:t>人（即</w:t>
      </w:r>
      <w:r>
        <w:rPr>
          <w:rFonts w:hint="eastAsia"/>
        </w:rPr>
        <w:t>19.9%</w:t>
      </w:r>
      <w:r>
        <w:rPr>
          <w:rFonts w:hint="eastAsia"/>
        </w:rPr>
        <w:t>），与</w:t>
      </w:r>
      <w:r>
        <w:rPr>
          <w:rFonts w:hint="eastAsia"/>
        </w:rPr>
        <w:t>1990</w:t>
      </w:r>
      <w:r>
        <w:rPr>
          <w:rFonts w:hint="eastAsia"/>
        </w:rPr>
        <w:t>年相比有了明显增加，</w:t>
      </w:r>
      <w:r>
        <w:rPr>
          <w:rFonts w:hint="eastAsia"/>
        </w:rPr>
        <w:t>1990</w:t>
      </w:r>
      <w:r>
        <w:rPr>
          <w:rFonts w:hint="eastAsia"/>
        </w:rPr>
        <w:t>年为</w:t>
      </w:r>
      <w:r>
        <w:rPr>
          <w:rFonts w:hint="eastAsia"/>
        </w:rPr>
        <w:t>13.6%</w:t>
      </w:r>
      <w:r>
        <w:rPr>
          <w:rFonts w:hint="eastAsia"/>
        </w:rPr>
        <w:t>，而</w:t>
      </w:r>
      <w:r>
        <w:rPr>
          <w:rFonts w:hint="eastAsia"/>
        </w:rPr>
        <w:t>1980</w:t>
      </w:r>
      <w:r>
        <w:rPr>
          <w:rFonts w:hint="eastAsia"/>
        </w:rPr>
        <w:t>年仅为</w:t>
      </w:r>
      <w:r>
        <w:rPr>
          <w:rFonts w:hint="eastAsia"/>
        </w:rPr>
        <w:t>5.0%</w:t>
      </w:r>
      <w:r>
        <w:rPr>
          <w:rFonts w:hint="eastAsia"/>
        </w:rPr>
        <w:t>。</w:t>
      </w:r>
    </w:p>
    <w:p w:rsidR="00000000" w:rsidRDefault="00A67211">
      <w:pPr>
        <w:spacing w:after="240" w:line="360" w:lineRule="exact"/>
        <w:ind w:left="567" w:hanging="567"/>
        <w:rPr>
          <w:rFonts w:hint="eastAsia"/>
        </w:rPr>
      </w:pPr>
      <w:r>
        <w:rPr>
          <w:rFonts w:hint="eastAsia"/>
        </w:rPr>
        <w:t>215.</w:t>
      </w:r>
      <w:r>
        <w:tab/>
      </w:r>
      <w:r>
        <w:rPr>
          <w:rFonts w:hint="eastAsia"/>
        </w:rPr>
        <w:t>在属于任命的参议院内，在</w:t>
      </w:r>
      <w:r>
        <w:rPr>
          <w:rFonts w:hint="eastAsia"/>
        </w:rPr>
        <w:t>104</w:t>
      </w:r>
      <w:r>
        <w:rPr>
          <w:rFonts w:hint="eastAsia"/>
        </w:rPr>
        <w:t>名参议员中妇女占了</w:t>
      </w:r>
      <w:r>
        <w:rPr>
          <w:rFonts w:hint="eastAsia"/>
        </w:rPr>
        <w:t>32</w:t>
      </w:r>
      <w:r>
        <w:rPr>
          <w:rFonts w:hint="eastAsia"/>
        </w:rPr>
        <w:t>名，即</w:t>
      </w:r>
      <w:r>
        <w:rPr>
          <w:rFonts w:hint="eastAsia"/>
        </w:rPr>
        <w:t>30.8%</w:t>
      </w:r>
      <w:r>
        <w:rPr>
          <w:rFonts w:hint="eastAsia"/>
        </w:rPr>
        <w:t>，而</w:t>
      </w:r>
      <w:r>
        <w:rPr>
          <w:rFonts w:hint="eastAsia"/>
        </w:rPr>
        <w:t>1990</w:t>
      </w:r>
      <w:r>
        <w:rPr>
          <w:rFonts w:hint="eastAsia"/>
        </w:rPr>
        <w:t>年为</w:t>
      </w:r>
      <w:r>
        <w:rPr>
          <w:rFonts w:hint="eastAsia"/>
        </w:rPr>
        <w:t>13.5%</w:t>
      </w:r>
      <w:r>
        <w:rPr>
          <w:rFonts w:hint="eastAsia"/>
        </w:rPr>
        <w:t>，</w:t>
      </w:r>
      <w:r>
        <w:rPr>
          <w:rFonts w:hint="eastAsia"/>
        </w:rPr>
        <w:t>1980</w:t>
      </w:r>
      <w:r>
        <w:rPr>
          <w:rFonts w:hint="eastAsia"/>
        </w:rPr>
        <w:t>年为</w:t>
      </w:r>
      <w:r>
        <w:rPr>
          <w:rFonts w:hint="eastAsia"/>
        </w:rPr>
        <w:t>10.2%</w:t>
      </w:r>
      <w:r>
        <w:rPr>
          <w:rFonts w:hint="eastAsia"/>
        </w:rPr>
        <w:t>。</w:t>
      </w:r>
    </w:p>
    <w:p w:rsidR="00000000" w:rsidRDefault="00A67211">
      <w:pPr>
        <w:pStyle w:val="1"/>
        <w:spacing w:after="240" w:line="360" w:lineRule="exact"/>
        <w:ind w:firstLineChars="0" w:firstLine="0"/>
        <w:rPr>
          <w:rFonts w:eastAsia="SimHei" w:hint="eastAsia"/>
          <w:sz w:val="24"/>
        </w:rPr>
      </w:pPr>
      <w:r>
        <w:rPr>
          <w:rFonts w:eastAsia="SimHei" w:hint="eastAsia"/>
          <w:sz w:val="24"/>
        </w:rPr>
        <w:t>在部局和司法机构中的代表员额</w:t>
      </w:r>
    </w:p>
    <w:p w:rsidR="00000000" w:rsidRDefault="00A67211">
      <w:pPr>
        <w:spacing w:after="240" w:line="360" w:lineRule="exact"/>
        <w:ind w:left="567" w:hanging="567"/>
        <w:rPr>
          <w:rFonts w:hint="eastAsia"/>
        </w:rPr>
      </w:pPr>
      <w:r>
        <w:rPr>
          <w:rFonts w:hint="eastAsia"/>
        </w:rPr>
        <w:t>216.</w:t>
      </w:r>
      <w:r>
        <w:tab/>
      </w:r>
      <w:r>
        <w:rPr>
          <w:rFonts w:hint="eastAsia"/>
        </w:rPr>
        <w:t>联邦政府为确保在提名可任命到联邦各部局和机构工作的候选人时考虑性别平衡采取了行动。有些部在这方面制定了指导原则，而有些建立了可考虑任命到部局和机构工作的合格妇女的数据库。</w:t>
      </w:r>
    </w:p>
    <w:p w:rsidR="00000000" w:rsidRDefault="00A67211">
      <w:pPr>
        <w:spacing w:after="240" w:line="360" w:lineRule="exact"/>
        <w:ind w:left="567" w:hanging="567"/>
        <w:rPr>
          <w:rFonts w:hint="eastAsia"/>
        </w:rPr>
      </w:pPr>
      <w:r>
        <w:rPr>
          <w:rFonts w:hint="eastAsia"/>
        </w:rPr>
        <w:t>217.</w:t>
      </w:r>
      <w:r>
        <w:tab/>
      </w:r>
      <w:r>
        <w:rPr>
          <w:rFonts w:hint="eastAsia"/>
        </w:rPr>
        <w:t>在</w:t>
      </w: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日这段</w:t>
      </w:r>
      <w:r>
        <w:rPr>
          <w:rFonts w:hint="eastAsia"/>
        </w:rPr>
        <w:t>时间，总共有</w:t>
      </w:r>
      <w:r>
        <w:rPr>
          <w:rFonts w:hint="eastAsia"/>
        </w:rPr>
        <w:t>3 021</w:t>
      </w:r>
      <w:r>
        <w:rPr>
          <w:rFonts w:hint="eastAsia"/>
        </w:rPr>
        <w:t>人任命到联邦各部局和机构工作，其中男性为</w:t>
      </w:r>
      <w:r>
        <w:rPr>
          <w:rFonts w:hint="eastAsia"/>
        </w:rPr>
        <w:t>1 930</w:t>
      </w:r>
      <w:r>
        <w:rPr>
          <w:rFonts w:hint="eastAsia"/>
        </w:rPr>
        <w:t>人，女性为</w:t>
      </w:r>
      <w:r>
        <w:rPr>
          <w:rFonts w:hint="eastAsia"/>
        </w:rPr>
        <w:t>1.091</w:t>
      </w:r>
      <w:r>
        <w:rPr>
          <w:rFonts w:hint="eastAsia"/>
        </w:rPr>
        <w:t>人。</w:t>
      </w:r>
    </w:p>
    <w:p w:rsidR="00000000" w:rsidRDefault="00A67211">
      <w:pPr>
        <w:spacing w:after="240" w:line="360" w:lineRule="exact"/>
        <w:ind w:left="567" w:hanging="567"/>
        <w:rPr>
          <w:rFonts w:hint="eastAsia"/>
        </w:rPr>
      </w:pPr>
      <w:r>
        <w:rPr>
          <w:rFonts w:hint="eastAsia"/>
        </w:rPr>
        <w:t>218.</w:t>
      </w:r>
      <w:r>
        <w:tab/>
      </w:r>
      <w:r>
        <w:rPr>
          <w:rFonts w:hint="eastAsia"/>
        </w:rPr>
        <w:t>联邦政府一直在努力建议任命妇女到联邦司法机构工作。</w:t>
      </w:r>
      <w:r>
        <w:rPr>
          <w:rFonts w:hint="eastAsia"/>
        </w:rPr>
        <w:t>1997</w:t>
      </w:r>
      <w:r>
        <w:rPr>
          <w:rFonts w:hint="eastAsia"/>
        </w:rPr>
        <w:t>年，在任命到司法机构工作的</w:t>
      </w:r>
      <w:r>
        <w:rPr>
          <w:rFonts w:hint="eastAsia"/>
        </w:rPr>
        <w:t>39</w:t>
      </w:r>
      <w:r>
        <w:rPr>
          <w:rFonts w:hint="eastAsia"/>
        </w:rPr>
        <w:t>人中有</w:t>
      </w:r>
      <w:r>
        <w:rPr>
          <w:rFonts w:hint="eastAsia"/>
        </w:rPr>
        <w:t>17</w:t>
      </w:r>
      <w:r>
        <w:rPr>
          <w:rFonts w:hint="eastAsia"/>
        </w:rPr>
        <w:t>名是女性，</w:t>
      </w:r>
      <w:r>
        <w:rPr>
          <w:rFonts w:hint="eastAsia"/>
        </w:rPr>
        <w:t>1998</w:t>
      </w:r>
      <w:r>
        <w:rPr>
          <w:rFonts w:hint="eastAsia"/>
        </w:rPr>
        <w:t>年</w:t>
      </w:r>
      <w:r>
        <w:rPr>
          <w:rFonts w:hint="eastAsia"/>
        </w:rPr>
        <w:t>55</w:t>
      </w:r>
      <w:r>
        <w:rPr>
          <w:rFonts w:hint="eastAsia"/>
        </w:rPr>
        <w:t>人中女性为</w:t>
      </w:r>
      <w:r>
        <w:rPr>
          <w:rFonts w:hint="eastAsia"/>
        </w:rPr>
        <w:t>17</w:t>
      </w:r>
      <w:r>
        <w:rPr>
          <w:rFonts w:hint="eastAsia"/>
        </w:rPr>
        <w:t>人。</w:t>
      </w:r>
    </w:p>
    <w:p w:rsidR="00000000" w:rsidRDefault="00A67211">
      <w:pPr>
        <w:spacing w:after="240" w:line="360" w:lineRule="exact"/>
        <w:ind w:left="567" w:hanging="567"/>
        <w:rPr>
          <w:rFonts w:hint="eastAsia"/>
        </w:rPr>
      </w:pPr>
      <w:r>
        <w:rPr>
          <w:rFonts w:hint="eastAsia"/>
        </w:rPr>
        <w:t>219.</w:t>
      </w:r>
      <w:r>
        <w:tab/>
      </w:r>
      <w:r>
        <w:rPr>
          <w:rFonts w:hint="eastAsia"/>
        </w:rPr>
        <w:t>1997</w:t>
      </w:r>
      <w:r>
        <w:rPr>
          <w:rFonts w:hint="eastAsia"/>
        </w:rPr>
        <w:t>年，加拿大产业组织和加拿大妇女参与传播机构制定了一个交流计划，以便促进有极大潜力的企业和政府雇员的职业发展和人员发展。作为该交流计划的一部分，每年要给私营部门的两名候选人员和加拿大产业组织的两名候选人授奖。加拿大产业组织参与这一方案是与现有的让</w:t>
      </w:r>
      <w:r>
        <w:rPr>
          <w:rFonts w:hint="eastAsia"/>
        </w:rPr>
        <w:t>娜</w:t>
      </w:r>
      <w:r>
        <w:t>∙</w:t>
      </w:r>
      <w:r>
        <w:rPr>
          <w:rFonts w:hint="eastAsia"/>
        </w:rPr>
        <w:t>索维奖相辅相成的，后者是加拿大遗产部和加拿大妇女参与传播机构为纪念加拿大第一任女总督而共同发起的实习计划。</w:t>
      </w:r>
    </w:p>
    <w:p w:rsidR="00000000" w:rsidRDefault="00A67211">
      <w:pPr>
        <w:pStyle w:val="1"/>
        <w:spacing w:after="240" w:line="360" w:lineRule="exact"/>
        <w:ind w:firstLineChars="0" w:firstLine="0"/>
        <w:rPr>
          <w:rFonts w:eastAsia="SimHei" w:hint="eastAsia"/>
          <w:sz w:val="24"/>
        </w:rPr>
      </w:pPr>
      <w:r>
        <w:rPr>
          <w:rFonts w:eastAsia="SimHei" w:hint="eastAsia"/>
          <w:sz w:val="24"/>
        </w:rPr>
        <w:t>加拿大皇家骑警队中的妇女</w:t>
      </w:r>
    </w:p>
    <w:p w:rsidR="00000000" w:rsidRDefault="00A67211">
      <w:pPr>
        <w:tabs>
          <w:tab w:val="left" w:pos="600"/>
        </w:tabs>
        <w:spacing w:after="240" w:line="360" w:lineRule="exact"/>
        <w:ind w:left="567" w:hanging="567"/>
        <w:rPr>
          <w:rFonts w:hint="eastAsia"/>
        </w:rPr>
      </w:pPr>
      <w:r>
        <w:rPr>
          <w:rFonts w:hint="eastAsia"/>
        </w:rPr>
        <w:t>220.</w:t>
      </w:r>
      <w:r>
        <w:tab/>
      </w:r>
      <w:r>
        <w:rPr>
          <w:rFonts w:hint="eastAsia"/>
        </w:rPr>
        <w:t>在</w:t>
      </w:r>
      <w:r>
        <w:rPr>
          <w:rFonts w:hint="eastAsia"/>
        </w:rPr>
        <w:t>1996</w:t>
      </w:r>
      <w:r>
        <w:rPr>
          <w:rFonts w:hint="eastAsia"/>
        </w:rPr>
        <w:t>年间，许多女申请人显然未能如愿以偿通过加入加拿大皇家骑警队的“体能要求评价”。其主要原因是缺乏强壮的体魄。为了缓解这个问题，招募人员（在“</w:t>
      </w:r>
      <w:r>
        <w:rPr>
          <w:rFonts w:hint="eastAsia"/>
        </w:rPr>
        <w:t>B</w:t>
      </w:r>
      <w:r>
        <w:rPr>
          <w:rFonts w:hint="eastAsia"/>
        </w:rPr>
        <w:t>处”（纽芬兰）生活方式适应协调员和“兵站”处（前皇家骑警训练学校）的协助下）制定了专为女申请人准备接受“体能要求评价”设计的训练计划。不论男女，凡是提出申请者都可参加该计划。自从采取这一做法后，女申请人的“体能要求</w:t>
      </w:r>
      <w:r>
        <w:rPr>
          <w:rFonts w:hint="eastAsia"/>
        </w:rPr>
        <w:t>评价”测试情况大为改观。</w:t>
      </w:r>
    </w:p>
    <w:p w:rsidR="00000000" w:rsidRDefault="00A67211">
      <w:pPr>
        <w:tabs>
          <w:tab w:val="left" w:pos="600"/>
        </w:tabs>
        <w:spacing w:after="240" w:line="360" w:lineRule="exact"/>
        <w:ind w:left="567" w:hanging="567"/>
        <w:rPr>
          <w:rFonts w:hint="eastAsia"/>
        </w:rPr>
      </w:pPr>
      <w:r>
        <w:rPr>
          <w:rFonts w:hint="eastAsia"/>
        </w:rPr>
        <w:t>221.</w:t>
      </w:r>
      <w:r>
        <w:tab/>
      </w:r>
      <w:r>
        <w:rPr>
          <w:rFonts w:hint="eastAsia"/>
        </w:rPr>
        <w:t>加拿大皇家骑警队正在继续制定行动方案，以使教学人员的数量与皇家骑警队全体人员中妇女、明显少数群体和土著成员的比例相一致。已经根据需要制定了招募指定群体申请人的政策，以便使皇家骑警队更能代表它所服务的对象，确保招募工作能支持社区设警原则。</w:t>
      </w:r>
    </w:p>
    <w:p w:rsidR="00000000" w:rsidRDefault="00A67211">
      <w:pPr>
        <w:pStyle w:val="1"/>
        <w:spacing w:after="240" w:line="360" w:lineRule="exact"/>
        <w:ind w:firstLineChars="0" w:firstLine="0"/>
        <w:rPr>
          <w:rFonts w:eastAsia="SimHei" w:hint="eastAsia"/>
          <w:sz w:val="24"/>
        </w:rPr>
      </w:pPr>
      <w:r>
        <w:rPr>
          <w:rFonts w:eastAsia="SimHei" w:hint="eastAsia"/>
          <w:sz w:val="24"/>
        </w:rPr>
        <w:t>加拿大武装部队中的妇女</w:t>
      </w:r>
    </w:p>
    <w:p w:rsidR="00000000" w:rsidRDefault="00A67211">
      <w:pPr>
        <w:tabs>
          <w:tab w:val="left" w:pos="600"/>
        </w:tabs>
        <w:spacing w:after="240" w:line="360" w:lineRule="exact"/>
        <w:ind w:left="567" w:hanging="567"/>
        <w:rPr>
          <w:rFonts w:hint="eastAsia"/>
        </w:rPr>
      </w:pPr>
      <w:r>
        <w:rPr>
          <w:rFonts w:hint="eastAsia"/>
        </w:rPr>
        <w:t>222.</w:t>
      </w:r>
      <w:r>
        <w:tab/>
      </w:r>
      <w:r>
        <w:rPr>
          <w:rFonts w:hint="eastAsia"/>
        </w:rPr>
        <w:t>1989</w:t>
      </w:r>
      <w:r>
        <w:rPr>
          <w:rFonts w:hint="eastAsia"/>
        </w:rPr>
        <w:t>年，人权法庭得出结论，将合格的女性排斥在战斗角色之外不能认为是正当的做法。它令加拿大武装部队制定一个计划，确保妇女的融合做到“稳步、经常和一致”，并在</w:t>
      </w:r>
      <w:r>
        <w:rPr>
          <w:rFonts w:hint="eastAsia"/>
        </w:rPr>
        <w:t>10</w:t>
      </w:r>
      <w:r>
        <w:rPr>
          <w:rFonts w:hint="eastAsia"/>
        </w:rPr>
        <w:t>年内达到完全融入作战行动。完全融合并不意味</w:t>
      </w:r>
      <w:r>
        <w:rPr>
          <w:rFonts w:hint="eastAsia"/>
        </w:rPr>
        <w:t>着妇女必须在加拿大武装部队中占一半。相反，必须清除障碍，使得满足所需标准并希望服役的妇女能在战斗岗位以及其他一些以前对妇女人数加以限制的领域得到一份职业，她们可以在特定的岗位上服务。</w:t>
      </w:r>
    </w:p>
    <w:p w:rsidR="00000000" w:rsidRDefault="00A67211">
      <w:pPr>
        <w:tabs>
          <w:tab w:val="left" w:pos="600"/>
        </w:tabs>
        <w:spacing w:after="240" w:line="360" w:lineRule="exact"/>
        <w:ind w:left="567" w:hanging="567"/>
        <w:rPr>
          <w:rFonts w:hint="eastAsia"/>
        </w:rPr>
      </w:pPr>
      <w:r>
        <w:rPr>
          <w:rFonts w:hint="eastAsia"/>
        </w:rPr>
        <w:t>223.</w:t>
      </w:r>
      <w:r>
        <w:tab/>
      </w:r>
      <w:r>
        <w:rPr>
          <w:rFonts w:hint="eastAsia"/>
        </w:rPr>
        <w:t>截止到</w:t>
      </w:r>
      <w:r>
        <w:rPr>
          <w:rFonts w:hint="eastAsia"/>
        </w:rPr>
        <w:t>1997</w:t>
      </w:r>
      <w:r>
        <w:rPr>
          <w:rFonts w:hint="eastAsia"/>
        </w:rPr>
        <w:t>年</w:t>
      </w:r>
      <w:r>
        <w:rPr>
          <w:rFonts w:hint="eastAsia"/>
        </w:rPr>
        <w:t>9</w:t>
      </w:r>
      <w:r>
        <w:rPr>
          <w:rFonts w:hint="eastAsia"/>
        </w:rPr>
        <w:t>月，在加拿大武装部队实力中妇女占了</w:t>
      </w:r>
      <w:r>
        <w:rPr>
          <w:rFonts w:hint="eastAsia"/>
        </w:rPr>
        <w:t>10.6%</w:t>
      </w:r>
      <w:r>
        <w:rPr>
          <w:rFonts w:hint="eastAsia"/>
        </w:rPr>
        <w:t>。然而，在</w:t>
      </w:r>
      <w:r>
        <w:rPr>
          <w:rFonts w:hint="eastAsia"/>
        </w:rPr>
        <w:t>1998</w:t>
      </w:r>
      <w:r>
        <w:rPr>
          <w:rFonts w:hint="eastAsia"/>
        </w:rPr>
        <w:t>年，在海陆空三军的战斗岗位上妇女仍只占</w:t>
      </w:r>
      <w:r>
        <w:rPr>
          <w:rFonts w:hint="eastAsia"/>
        </w:rPr>
        <w:t>4.8%</w:t>
      </w:r>
      <w:r>
        <w:rPr>
          <w:rFonts w:hint="eastAsia"/>
        </w:rPr>
        <w:t>。</w:t>
      </w:r>
      <w:r>
        <w:rPr>
          <w:rFonts w:hint="eastAsia"/>
        </w:rPr>
        <w:t>1997</w:t>
      </w:r>
      <w:r>
        <w:rPr>
          <w:rFonts w:hint="eastAsia"/>
        </w:rPr>
        <w:t>年，陆上司令部开展了有针对性的征募运动，以增加战斗岗位上妇女的数量，其中“密涅瓦行动”的目标就是留住人员和人员提升，以及到</w:t>
      </w:r>
      <w:r>
        <w:rPr>
          <w:rFonts w:hint="eastAsia"/>
        </w:rPr>
        <w:t>1999</w:t>
      </w:r>
      <w:r>
        <w:rPr>
          <w:rFonts w:hint="eastAsia"/>
        </w:rPr>
        <w:t>年消除系统性的障碍。陆军要求征募的新兵中妇女应占</w:t>
      </w:r>
      <w:r>
        <w:rPr>
          <w:rFonts w:hint="eastAsia"/>
        </w:rPr>
        <w:t>25</w:t>
      </w:r>
      <w:r>
        <w:rPr>
          <w:rFonts w:hint="eastAsia"/>
        </w:rPr>
        <w:t>%</w:t>
      </w:r>
      <w:r>
        <w:rPr>
          <w:rFonts w:hint="eastAsia"/>
        </w:rPr>
        <w:t>，以便在训练和活动中各部队能有足够多的女兵数。从</w:t>
      </w:r>
      <w:r>
        <w:rPr>
          <w:rFonts w:hint="eastAsia"/>
        </w:rPr>
        <w:t>1998</w:t>
      </w:r>
      <w:r>
        <w:rPr>
          <w:rFonts w:hint="eastAsia"/>
        </w:rPr>
        <w:t>年</w:t>
      </w:r>
      <w:r>
        <w:rPr>
          <w:rFonts w:hint="eastAsia"/>
        </w:rPr>
        <w:t>1</w:t>
      </w:r>
      <w:r>
        <w:rPr>
          <w:rFonts w:hint="eastAsia"/>
        </w:rPr>
        <w:t>月开始，陆军花了</w:t>
      </w:r>
      <w:r>
        <w:rPr>
          <w:rFonts w:hint="eastAsia"/>
        </w:rPr>
        <w:t>150</w:t>
      </w:r>
      <w:r>
        <w:rPr>
          <w:rFonts w:hint="eastAsia"/>
        </w:rPr>
        <w:t>万加元大登广告，其目的在于征募妇女加入步兵、装甲兵、炮兵和工程兵。从</w:t>
      </w:r>
      <w:r>
        <w:rPr>
          <w:rFonts w:hint="eastAsia"/>
        </w:rPr>
        <w:t>1989</w:t>
      </w:r>
      <w:r>
        <w:rPr>
          <w:rFonts w:hint="eastAsia"/>
        </w:rPr>
        <w:t>至</w:t>
      </w:r>
      <w:r>
        <w:rPr>
          <w:rFonts w:hint="eastAsia"/>
        </w:rPr>
        <w:t>1997</w:t>
      </w:r>
      <w:r>
        <w:rPr>
          <w:rFonts w:hint="eastAsia"/>
        </w:rPr>
        <w:t>年，有</w:t>
      </w:r>
      <w:r>
        <w:rPr>
          <w:rFonts w:hint="eastAsia"/>
        </w:rPr>
        <w:t>245</w:t>
      </w:r>
      <w:r>
        <w:rPr>
          <w:rFonts w:hint="eastAsia"/>
        </w:rPr>
        <w:t>名妇女加入了所有这</w:t>
      </w:r>
      <w:r>
        <w:rPr>
          <w:rFonts w:hint="eastAsia"/>
        </w:rPr>
        <w:t>4</w:t>
      </w:r>
      <w:r>
        <w:rPr>
          <w:rFonts w:hint="eastAsia"/>
        </w:rPr>
        <w:t>个兵种，走上了军士岗位。到</w:t>
      </w:r>
      <w:r>
        <w:rPr>
          <w:rFonts w:hint="eastAsia"/>
        </w:rPr>
        <w:t>1998</w:t>
      </w:r>
      <w:r>
        <w:rPr>
          <w:rFonts w:hint="eastAsia"/>
        </w:rPr>
        <w:t>年</w:t>
      </w:r>
      <w:r>
        <w:rPr>
          <w:rFonts w:hint="eastAsia"/>
        </w:rPr>
        <w:t>11</w:t>
      </w:r>
      <w:r>
        <w:rPr>
          <w:rFonts w:hint="eastAsia"/>
        </w:rPr>
        <w:t>月，即广告运动结束后的</w:t>
      </w:r>
      <w:r>
        <w:rPr>
          <w:rFonts w:hint="eastAsia"/>
        </w:rPr>
        <w:t>4</w:t>
      </w:r>
      <w:r>
        <w:rPr>
          <w:rFonts w:hint="eastAsia"/>
        </w:rPr>
        <w:t>个月，有</w:t>
      </w:r>
      <w:r>
        <w:rPr>
          <w:rFonts w:hint="eastAsia"/>
        </w:rPr>
        <w:t>368</w:t>
      </w:r>
      <w:r>
        <w:rPr>
          <w:rFonts w:hint="eastAsia"/>
        </w:rPr>
        <w:t>位妇女申请至少一种战斗兵种岗位，征募中心收到了许多妇女的申请，她们希望从第一后备队转到正规部队的战斗兵种岗位。</w:t>
      </w:r>
    </w:p>
    <w:p w:rsidR="00000000" w:rsidRDefault="00A67211">
      <w:pPr>
        <w:tabs>
          <w:tab w:val="left" w:pos="600"/>
        </w:tabs>
        <w:spacing w:after="240" w:line="360" w:lineRule="exact"/>
        <w:ind w:left="567" w:hanging="567"/>
        <w:rPr>
          <w:rFonts w:hint="eastAsia"/>
        </w:rPr>
      </w:pPr>
      <w:r>
        <w:rPr>
          <w:rFonts w:hint="eastAsia"/>
        </w:rPr>
        <w:t>224.</w:t>
      </w:r>
      <w:r>
        <w:tab/>
      </w:r>
      <w:r>
        <w:rPr>
          <w:rFonts w:hint="eastAsia"/>
        </w:rPr>
        <w:t>海军司令部采取各种主动行动，包括研究导致妇女离开海军的原因及重新审视它的家庭支助政策。</w:t>
      </w:r>
    </w:p>
    <w:p w:rsidR="00000000" w:rsidRDefault="00A67211">
      <w:pPr>
        <w:tabs>
          <w:tab w:val="left" w:pos="600"/>
        </w:tabs>
        <w:spacing w:after="240" w:line="360" w:lineRule="exact"/>
        <w:ind w:left="567" w:hanging="567"/>
        <w:rPr>
          <w:rFonts w:hint="eastAsia"/>
        </w:rPr>
      </w:pPr>
      <w:r>
        <w:rPr>
          <w:rFonts w:hint="eastAsia"/>
        </w:rPr>
        <w:t>225.</w:t>
      </w:r>
      <w:r>
        <w:tab/>
      </w:r>
      <w:r>
        <w:rPr>
          <w:rFonts w:hint="eastAsia"/>
        </w:rPr>
        <w:t>加拿大武装部</w:t>
      </w:r>
      <w:r>
        <w:rPr>
          <w:rFonts w:hint="eastAsia"/>
        </w:rPr>
        <w:t>队还采取了另一些主动行动，包括设计新型的舰船，对一些舰船加以改装，以便能提供灵活的住处，满足男女舰员各自的需要。另外对钢盔、背包、军靴和防弹短上衣进行了改进，以保证女兵穿着与男兵同样舒适，起到同样的保护作用。在国防部和加拿大武装部队的高级情况介绍会和研讨会上还讨论了多样性问题，在国防部的消除骚扰计划中广泛地包含了性别问题。国防部开办了提高对骚扰问题认识的课程，即“防止骚扰及种族主义标准”，规定国防部和武装部队中的每一个成员都必须参加。两性融合的内容正在纳入新兵和军官的基本训练课程。</w:t>
      </w:r>
    </w:p>
    <w:p w:rsidR="00000000" w:rsidRDefault="00A67211">
      <w:pPr>
        <w:tabs>
          <w:tab w:val="left" w:pos="600"/>
        </w:tabs>
        <w:spacing w:after="240" w:line="360" w:lineRule="exact"/>
        <w:ind w:left="567" w:hanging="567"/>
        <w:rPr>
          <w:rFonts w:hint="eastAsia"/>
        </w:rPr>
      </w:pPr>
      <w:r>
        <w:rPr>
          <w:rFonts w:hint="eastAsia"/>
        </w:rPr>
        <w:t>226.</w:t>
      </w:r>
      <w:r>
        <w:tab/>
      </w:r>
      <w:r>
        <w:rPr>
          <w:rFonts w:hint="eastAsia"/>
        </w:rPr>
        <w:t>加拿大武装部队</w:t>
      </w:r>
      <w:r>
        <w:rPr>
          <w:rFonts w:hint="eastAsia"/>
        </w:rPr>
        <w:t>全国调查局创建于</w:t>
      </w:r>
      <w:r>
        <w:rPr>
          <w:rFonts w:hint="eastAsia"/>
        </w:rPr>
        <w:t>1997</w:t>
      </w:r>
      <w:r>
        <w:rPr>
          <w:rFonts w:hint="eastAsia"/>
        </w:rPr>
        <w:t>年</w:t>
      </w:r>
      <w:r>
        <w:rPr>
          <w:rFonts w:hint="eastAsia"/>
        </w:rPr>
        <w:t>9</w:t>
      </w:r>
      <w:r>
        <w:rPr>
          <w:rFonts w:hint="eastAsia"/>
        </w:rPr>
        <w:t>月，建立该局的目的是对举报性行为不端的情况进行调查。它独立于司令部的作战系统，是一个调查机构，一旦须要提出刑事控告，它将负责对此提出建议。该局是由宪兵的一个特别机构改建的。它专门从事一些敏感性问题的调查，其目标是通过规定的重点发展其专长。它有权将性攻击案件直接提交审判，这样就不需要由军官——可能是受害人或攻击者，或者双方的顶头上司——对起诉作出最终决定。对性骚扰的调查不属于该局的职责范围，它一般通过其他途径进行处理。</w:t>
      </w:r>
    </w:p>
    <w:p w:rsidR="00000000" w:rsidRDefault="00A67211">
      <w:pPr>
        <w:tabs>
          <w:tab w:val="left" w:pos="600"/>
        </w:tabs>
        <w:spacing w:after="240" w:line="360" w:lineRule="exact"/>
        <w:ind w:left="567" w:hanging="567"/>
        <w:rPr>
          <w:rFonts w:hint="eastAsia"/>
        </w:rPr>
      </w:pPr>
      <w:r>
        <w:rPr>
          <w:rFonts w:hint="eastAsia"/>
        </w:rPr>
        <w:t>227.</w:t>
      </w:r>
      <w:r>
        <w:tab/>
      </w:r>
      <w:r>
        <w:rPr>
          <w:rFonts w:hint="eastAsia"/>
        </w:rPr>
        <w:t>武装部队全国调查局于</w:t>
      </w:r>
      <w:r>
        <w:rPr>
          <w:rFonts w:hint="eastAsia"/>
        </w:rPr>
        <w:t>1998</w:t>
      </w:r>
      <w:r>
        <w:rPr>
          <w:rFonts w:hint="eastAsia"/>
        </w:rPr>
        <w:t>年发表了一份统计资料，介</w:t>
      </w:r>
      <w:r>
        <w:rPr>
          <w:rFonts w:hint="eastAsia"/>
        </w:rPr>
        <w:t>绍了它对控告性行为不端情况所进行的调查。在</w:t>
      </w:r>
      <w:r>
        <w:rPr>
          <w:rFonts w:hint="eastAsia"/>
        </w:rPr>
        <w:t>1998</w:t>
      </w:r>
      <w:r>
        <w:rPr>
          <w:rFonts w:hint="eastAsia"/>
        </w:rPr>
        <w:t>年</w:t>
      </w:r>
      <w:r>
        <w:rPr>
          <w:rFonts w:hint="eastAsia"/>
        </w:rPr>
        <w:t>1</w:t>
      </w:r>
      <w:r>
        <w:rPr>
          <w:rFonts w:hint="eastAsia"/>
        </w:rPr>
        <w:t>月至</w:t>
      </w:r>
      <w:r>
        <w:rPr>
          <w:rFonts w:hint="eastAsia"/>
        </w:rPr>
        <w:t>6</w:t>
      </w:r>
      <w:r>
        <w:rPr>
          <w:rFonts w:hint="eastAsia"/>
        </w:rPr>
        <w:t>月间，该局收到的对性攻击的举报共</w:t>
      </w:r>
      <w:r>
        <w:rPr>
          <w:rFonts w:hint="eastAsia"/>
        </w:rPr>
        <w:t>97</w:t>
      </w:r>
      <w:r>
        <w:rPr>
          <w:rFonts w:hint="eastAsia"/>
        </w:rPr>
        <w:t>起，与性有关的其他犯罪</w:t>
      </w:r>
      <w:r>
        <w:rPr>
          <w:rFonts w:hint="eastAsia"/>
        </w:rPr>
        <w:t>13</w:t>
      </w:r>
      <w:r>
        <w:rPr>
          <w:rFonts w:hint="eastAsia"/>
        </w:rPr>
        <w:t>起。</w:t>
      </w:r>
    </w:p>
    <w:p w:rsidR="00000000" w:rsidRDefault="00A67211">
      <w:pPr>
        <w:tabs>
          <w:tab w:val="left" w:pos="600"/>
        </w:tabs>
        <w:spacing w:after="240" w:line="360" w:lineRule="exact"/>
        <w:ind w:left="567" w:hanging="567"/>
        <w:rPr>
          <w:rFonts w:hint="eastAsia"/>
        </w:rPr>
      </w:pPr>
      <w:r>
        <w:rPr>
          <w:rFonts w:hint="eastAsia"/>
        </w:rPr>
        <w:t>228.</w:t>
      </w:r>
      <w:r>
        <w:tab/>
      </w:r>
      <w:r>
        <w:rPr>
          <w:rFonts w:hint="eastAsia"/>
        </w:rPr>
        <w:t>由于新闻界在</w:t>
      </w:r>
      <w:r>
        <w:rPr>
          <w:rFonts w:hint="eastAsia"/>
        </w:rPr>
        <w:t>1998</w:t>
      </w:r>
      <w:r>
        <w:rPr>
          <w:rFonts w:hint="eastAsia"/>
        </w:rPr>
        <w:t>年春季报道了一系列有关加拿大武装部队中发生性骚扰和性攻击的消息，加拿大武装部队为此做了大量努力，加强了它的承诺，决心消除这些不能接受的行为。</w:t>
      </w:r>
      <w:r>
        <w:rPr>
          <w:rFonts w:hint="eastAsia"/>
        </w:rPr>
        <w:t>1998</w:t>
      </w:r>
      <w:r>
        <w:rPr>
          <w:rFonts w:hint="eastAsia"/>
        </w:rPr>
        <w:t>年</w:t>
      </w:r>
      <w:r>
        <w:rPr>
          <w:rFonts w:hint="eastAsia"/>
        </w:rPr>
        <w:t>5</w:t>
      </w:r>
      <w:r>
        <w:rPr>
          <w:rFonts w:hint="eastAsia"/>
        </w:rPr>
        <w:t>月，国防部建立了用于举报性攻击事件的</w:t>
      </w:r>
      <w:r>
        <w:rPr>
          <w:rFonts w:hint="eastAsia"/>
        </w:rPr>
        <w:t>1</w:t>
      </w:r>
      <w:r>
        <w:rPr>
          <w:rFonts w:hint="eastAsia"/>
        </w:rPr>
        <w:t>－</w:t>
      </w:r>
      <w:r>
        <w:rPr>
          <w:rFonts w:hint="eastAsia"/>
        </w:rPr>
        <w:t>800</w:t>
      </w:r>
      <w:r>
        <w:rPr>
          <w:rFonts w:hint="eastAsia"/>
        </w:rPr>
        <w:t>热线，并由新成立的全国调查局负责调查举报的事件。</w:t>
      </w:r>
      <w:r>
        <w:rPr>
          <w:rFonts w:hint="eastAsia"/>
        </w:rPr>
        <w:t>1998</w:t>
      </w:r>
      <w:r>
        <w:rPr>
          <w:rFonts w:hint="eastAsia"/>
        </w:rPr>
        <w:t>年</w:t>
      </w:r>
      <w:r>
        <w:rPr>
          <w:rFonts w:hint="eastAsia"/>
        </w:rPr>
        <w:t>6</w:t>
      </w:r>
      <w:r>
        <w:rPr>
          <w:rFonts w:hint="eastAsia"/>
        </w:rPr>
        <w:t>月，任命了军方第一位调查专员，为申诉提供一个非正式的交流情况的渠道。</w:t>
      </w:r>
      <w:r>
        <w:rPr>
          <w:rFonts w:hint="eastAsia"/>
        </w:rPr>
        <w:t>1998</w:t>
      </w:r>
      <w:r>
        <w:rPr>
          <w:rFonts w:hint="eastAsia"/>
        </w:rPr>
        <w:t>年</w:t>
      </w:r>
      <w:r>
        <w:rPr>
          <w:rFonts w:hint="eastAsia"/>
        </w:rPr>
        <w:t>11</w:t>
      </w:r>
      <w:r>
        <w:rPr>
          <w:rFonts w:hint="eastAsia"/>
        </w:rPr>
        <w:t>月，国防部长宣</w:t>
      </w:r>
      <w:r>
        <w:rPr>
          <w:rFonts w:hint="eastAsia"/>
        </w:rPr>
        <w:t>布恢复性别融合咨询委员会，由前皇家</w:t>
      </w:r>
      <w:r>
        <w:rPr>
          <w:rFonts w:hint="eastAsia"/>
        </w:rPr>
        <w:t>22</w:t>
      </w:r>
      <w:r>
        <w:rPr>
          <w:rFonts w:hint="eastAsia"/>
        </w:rPr>
        <w:t>团上尉桑德拉·佩隆领导，佩隆是在</w:t>
      </w:r>
      <w:r>
        <w:rPr>
          <w:rFonts w:hint="eastAsia"/>
        </w:rPr>
        <w:t>1996</w:t>
      </w:r>
      <w:r>
        <w:rPr>
          <w:rFonts w:hint="eastAsia"/>
        </w:rPr>
        <w:t>年受到同团战士骚扰后离开军队的。</w:t>
      </w:r>
    </w:p>
    <w:p w:rsidR="00000000" w:rsidRDefault="00A67211">
      <w:pPr>
        <w:tabs>
          <w:tab w:val="left" w:pos="600"/>
        </w:tabs>
        <w:spacing w:after="240" w:line="360" w:lineRule="exact"/>
        <w:ind w:left="567" w:hanging="567"/>
        <w:rPr>
          <w:rFonts w:hint="eastAsia"/>
        </w:rPr>
      </w:pPr>
      <w:r>
        <w:rPr>
          <w:rFonts w:hint="eastAsia"/>
        </w:rPr>
        <w:t>229.</w:t>
      </w:r>
      <w:r>
        <w:tab/>
      </w:r>
      <w:r>
        <w:rPr>
          <w:rFonts w:hint="eastAsia"/>
        </w:rPr>
        <w:t>最近通过了</w:t>
      </w:r>
      <w:r>
        <w:rPr>
          <w:rFonts w:hint="eastAsia"/>
        </w:rPr>
        <w:t>C</w:t>
      </w:r>
      <w:r>
        <w:rPr>
          <w:rFonts w:hint="eastAsia"/>
        </w:rPr>
        <w:t>－</w:t>
      </w:r>
      <w:r>
        <w:rPr>
          <w:rFonts w:hint="eastAsia"/>
        </w:rPr>
        <w:t>25</w:t>
      </w:r>
      <w:r>
        <w:rPr>
          <w:rFonts w:hint="eastAsia"/>
        </w:rPr>
        <w:t>法案，这也将大大提高军队司法系统处理军队性攻击申诉的效率。修订《国防法》的立法于</w:t>
      </w:r>
      <w:r>
        <w:rPr>
          <w:rFonts w:hint="eastAsia"/>
        </w:rPr>
        <w:t>1998</w:t>
      </w:r>
      <w:r>
        <w:rPr>
          <w:rFonts w:hint="eastAsia"/>
        </w:rPr>
        <w:t>年</w:t>
      </w:r>
      <w:r>
        <w:rPr>
          <w:rFonts w:hint="eastAsia"/>
        </w:rPr>
        <w:t>12</w:t>
      </w:r>
      <w:r>
        <w:rPr>
          <w:rFonts w:hint="eastAsia"/>
        </w:rPr>
        <w:t>月</w:t>
      </w:r>
      <w:r>
        <w:rPr>
          <w:rFonts w:hint="eastAsia"/>
        </w:rPr>
        <w:t>10</w:t>
      </w:r>
      <w:r>
        <w:rPr>
          <w:rFonts w:hint="eastAsia"/>
        </w:rPr>
        <w:t>日得到御准。一种与军队和军队司法系统中性犯罪有关的修订与妇女有特别的关系。新的立法赋予军队司法系统直接处理这些事务的权力，而不是像以前那样由民事法庭根据《刑法典》来审判性攻击案件。结果是，可以由军队司法系统来审判性攻击案件。预计这将会带来这样的结果，即对任何此类申诉的处理</w:t>
      </w:r>
      <w:r>
        <w:rPr>
          <w:rFonts w:hint="eastAsia"/>
        </w:rPr>
        <w:t>会更快捷更认真。</w:t>
      </w:r>
    </w:p>
    <w:p w:rsidR="00000000" w:rsidRDefault="00A67211">
      <w:pPr>
        <w:pStyle w:val="1"/>
        <w:spacing w:after="240" w:line="360" w:lineRule="exact"/>
        <w:ind w:firstLineChars="0" w:firstLine="0"/>
        <w:rPr>
          <w:rFonts w:eastAsia="SimHei" w:hint="eastAsia"/>
          <w:sz w:val="24"/>
        </w:rPr>
      </w:pPr>
      <w:r>
        <w:rPr>
          <w:rFonts w:eastAsia="SimHei" w:hint="eastAsia"/>
          <w:sz w:val="24"/>
        </w:rPr>
        <w:t>妇女参政和参与决策</w:t>
      </w:r>
    </w:p>
    <w:p w:rsidR="00000000" w:rsidRDefault="00A67211">
      <w:pPr>
        <w:tabs>
          <w:tab w:val="left" w:pos="600"/>
        </w:tabs>
        <w:spacing w:after="240" w:line="360" w:lineRule="exact"/>
        <w:ind w:left="567" w:hanging="567"/>
        <w:rPr>
          <w:rFonts w:hint="eastAsia"/>
        </w:rPr>
      </w:pPr>
      <w:r>
        <w:rPr>
          <w:rFonts w:hint="eastAsia"/>
        </w:rPr>
        <w:t>230.</w:t>
      </w:r>
      <w:r>
        <w:tab/>
      </w:r>
      <w:r>
        <w:rPr>
          <w:rFonts w:hint="eastAsia"/>
        </w:rPr>
        <w:t>联邦政府继续坚持就妇女关注的主要问题同妇女组织和其他社区领导人进行不间断磋商的做法。例如，自</w:t>
      </w:r>
      <w:r>
        <w:rPr>
          <w:rFonts w:hint="eastAsia"/>
        </w:rPr>
        <w:t>1994</w:t>
      </w:r>
      <w:r>
        <w:rPr>
          <w:rFonts w:hint="eastAsia"/>
        </w:rPr>
        <w:t>年以来，司法部长和负责妇女地位事务的国务秘书就妇女及暴力问题同妇女组织进行了磋商。另还就发展妇女健康高级研究中心问题和与持续发展有关的问题进行过类似的磋商。此外还每两年同全国女农场领导人举行一次磋商。</w:t>
      </w:r>
    </w:p>
    <w:p w:rsidR="00000000" w:rsidRDefault="00A67211">
      <w:pPr>
        <w:tabs>
          <w:tab w:val="left" w:pos="600"/>
        </w:tabs>
        <w:spacing w:after="240" w:line="360" w:lineRule="exact"/>
        <w:ind w:left="567" w:hanging="567"/>
        <w:rPr>
          <w:rFonts w:hint="eastAsia"/>
        </w:rPr>
      </w:pPr>
      <w:r>
        <w:rPr>
          <w:rFonts w:hint="eastAsia"/>
        </w:rPr>
        <w:t>231.</w:t>
      </w:r>
      <w:r>
        <w:tab/>
      </w:r>
      <w:r>
        <w:rPr>
          <w:rFonts w:hint="eastAsia"/>
        </w:rPr>
        <w:t>加拿大遗产部按照《聚集力量</w:t>
      </w:r>
      <w:r>
        <w:rPr>
          <w:rFonts w:eastAsia="SimHei" w:hint="eastAsia"/>
        </w:rPr>
        <w:t>——</w:t>
      </w:r>
      <w:r>
        <w:rPr>
          <w:rFonts w:hint="eastAsia"/>
        </w:rPr>
        <w:t>加拿大土著人行动计划》同土著妇女群体（既有保留地内的也有保留地外的）协同努力，主要在省、地区和国家的某种参与性支助下在社区</w:t>
      </w:r>
      <w:r>
        <w:rPr>
          <w:rFonts w:hint="eastAsia"/>
        </w:rPr>
        <w:t>一级提高她们的能力。目标是确保土著妇女围绕土著自治行动方案全面、公平地参与磋商和决策。</w:t>
      </w:r>
    </w:p>
    <w:p w:rsidR="00000000" w:rsidRDefault="00A67211">
      <w:pPr>
        <w:tabs>
          <w:tab w:val="left" w:pos="600"/>
        </w:tabs>
        <w:spacing w:after="240" w:line="360" w:lineRule="exact"/>
        <w:ind w:left="567" w:hanging="567"/>
        <w:rPr>
          <w:rFonts w:hint="eastAsia"/>
        </w:rPr>
      </w:pPr>
      <w:r>
        <w:rPr>
          <w:rFonts w:hint="eastAsia"/>
        </w:rPr>
        <w:t>232.</w:t>
      </w:r>
      <w:r>
        <w:tab/>
      </w:r>
      <w:r>
        <w:rPr>
          <w:rFonts w:hint="eastAsia"/>
        </w:rPr>
        <w:t>外交和国际贸易部曾邀请全国的土著妇女组织参与外交事务和国际贸易部就国际土著问题召集的磋商，以此推动土著妇女参政和参与决策。例如，</w:t>
      </w:r>
      <w:r>
        <w:rPr>
          <w:rFonts w:hint="eastAsia"/>
        </w:rPr>
        <w:t>1998</w:t>
      </w:r>
      <w:r>
        <w:rPr>
          <w:rFonts w:hint="eastAsia"/>
        </w:rPr>
        <w:t>年</w:t>
      </w:r>
      <w:r>
        <w:rPr>
          <w:rFonts w:hint="eastAsia"/>
        </w:rPr>
        <w:t>11</w:t>
      </w:r>
      <w:r>
        <w:rPr>
          <w:rFonts w:hint="eastAsia"/>
        </w:rPr>
        <w:t>月，世界知识产权组织赴加拿大实地考察知识产权和土著人问题代表团到加拿大各地进行了考察，在这期间，外交和国际贸易部资助土著妇女参加了代表团召开的会议。</w:t>
      </w:r>
    </w:p>
    <w:p w:rsidR="00000000" w:rsidRDefault="00A67211">
      <w:pPr>
        <w:tabs>
          <w:tab w:val="left" w:pos="600"/>
        </w:tabs>
        <w:spacing w:after="240" w:line="360" w:lineRule="exact"/>
        <w:ind w:left="567" w:hanging="567"/>
        <w:rPr>
          <w:rFonts w:hint="eastAsia"/>
        </w:rPr>
      </w:pPr>
      <w:r>
        <w:rPr>
          <w:rFonts w:hint="eastAsia"/>
        </w:rPr>
        <w:t>233.</w:t>
      </w:r>
      <w:r>
        <w:tab/>
      </w:r>
      <w:r>
        <w:rPr>
          <w:rFonts w:hint="eastAsia"/>
        </w:rPr>
        <w:t>在</w:t>
      </w:r>
      <w:r>
        <w:rPr>
          <w:rFonts w:hint="eastAsia"/>
        </w:rPr>
        <w:t>1996</w:t>
      </w:r>
      <w:r>
        <w:rPr>
          <w:rFonts w:hint="eastAsia"/>
        </w:rPr>
        <w:t>－</w:t>
      </w:r>
      <w:r>
        <w:rPr>
          <w:rFonts w:hint="eastAsia"/>
        </w:rPr>
        <w:t>1997</w:t>
      </w:r>
      <w:r>
        <w:rPr>
          <w:rFonts w:hint="eastAsia"/>
        </w:rPr>
        <w:t>年，加拿大妇女地位部通过《妇女方案》为大约</w:t>
      </w:r>
      <w:r>
        <w:rPr>
          <w:rFonts w:hint="eastAsia"/>
        </w:rPr>
        <w:t>33</w:t>
      </w:r>
      <w:r>
        <w:rPr>
          <w:rFonts w:hint="eastAsia"/>
        </w:rPr>
        <w:t>个项目提供了经费，赠款总额达</w:t>
      </w:r>
      <w:r>
        <w:rPr>
          <w:rFonts w:hint="eastAsia"/>
        </w:rPr>
        <w:t>579 422</w:t>
      </w:r>
      <w:r>
        <w:rPr>
          <w:rFonts w:hint="eastAsia"/>
        </w:rPr>
        <w:t>加元</w:t>
      </w:r>
      <w:r>
        <w:rPr>
          <w:rFonts w:hint="eastAsia"/>
        </w:rPr>
        <w:t>，支助了一批国家、地区和地方一级旨在解决妇女参与决策的项目。例如，资助马尼托巴妇女和法律协会提高妇女的觉悟，使她们进一步了解联邦任命制度及需要合格的和感兴趣的妇女充实各种岗位的领域。在安大略省，多伦多妇女计划组织接受了举办讲习班的资助，举办讲习班的目的总的来讲是让妇女参与市的选举及市的管治。在魁北克，东魁北克妇女团体协商论坛接受过对其召开的</w:t>
      </w:r>
      <w:r>
        <w:rPr>
          <w:rFonts w:hint="eastAsia"/>
        </w:rPr>
        <w:t>4</w:t>
      </w:r>
      <w:r>
        <w:rPr>
          <w:rFonts w:hint="eastAsia"/>
        </w:rPr>
        <w:t>次会议的资助。该论坛涉及到</w:t>
      </w:r>
      <w:r>
        <w:rPr>
          <w:rFonts w:hint="eastAsia"/>
        </w:rPr>
        <w:t>27</w:t>
      </w:r>
      <w:r>
        <w:rPr>
          <w:rFonts w:hint="eastAsia"/>
        </w:rPr>
        <w:t>个妇女团体和</w:t>
      </w:r>
      <w:r>
        <w:rPr>
          <w:rFonts w:hint="eastAsia"/>
        </w:rPr>
        <w:t>50</w:t>
      </w:r>
      <w:r>
        <w:rPr>
          <w:rFonts w:hint="eastAsia"/>
        </w:rPr>
        <w:t>名妇女，她们都是地区决策机构的成员，其目标是增加妇女在这些机构中的代表性，改善这些妇女间的支持性联系。</w:t>
      </w:r>
    </w:p>
    <w:p w:rsidR="00000000" w:rsidRDefault="00A67211">
      <w:pPr>
        <w:tabs>
          <w:tab w:val="left" w:pos="600"/>
        </w:tabs>
        <w:spacing w:after="240" w:line="360" w:lineRule="exact"/>
        <w:ind w:left="567" w:hanging="567"/>
        <w:rPr>
          <w:rFonts w:hint="eastAsia"/>
        </w:rPr>
      </w:pPr>
      <w:r>
        <w:rPr>
          <w:rFonts w:hint="eastAsia"/>
        </w:rPr>
        <w:t>234.</w:t>
      </w:r>
      <w:r>
        <w:tab/>
      </w:r>
      <w:r>
        <w:rPr>
          <w:rFonts w:hint="eastAsia"/>
        </w:rPr>
        <w:t>加拿大政</w:t>
      </w:r>
      <w:r>
        <w:rPr>
          <w:rFonts w:hint="eastAsia"/>
        </w:rPr>
        <w:t>府还资助了妇女组织和其他寻求平等的组织为解决妇女参与决策开展的项目。资助土著妇女参与自治进程显得尤其重要。通过这些资助，同土著社会建立了新的关系。资助的行动方案有以下几个：</w:t>
      </w:r>
    </w:p>
    <w:p w:rsidR="00000000" w:rsidRDefault="00A67211">
      <w:pPr>
        <w:tabs>
          <w:tab w:val="left" w:pos="600"/>
        </w:tabs>
        <w:spacing w:after="240" w:line="360" w:lineRule="exact"/>
        <w:ind w:left="567" w:hanging="567"/>
        <w:rPr>
          <w:rFonts w:hint="eastAsia"/>
        </w:rPr>
      </w:pPr>
      <w:r>
        <w:rPr>
          <w:rFonts w:hint="eastAsia"/>
        </w:rPr>
        <w:t>235.</w:t>
      </w:r>
      <w:r>
        <w:tab/>
      </w:r>
      <w:r>
        <w:rPr>
          <w:rFonts w:hint="eastAsia"/>
        </w:rPr>
        <w:t>配合加拿大最新的北方地区努纳武特的建立，加拿大因纽特妇女协会（</w:t>
      </w:r>
      <w:r>
        <w:t>Pauktuutit</w:t>
      </w:r>
      <w:r>
        <w:rPr>
          <w:rFonts w:hint="eastAsia"/>
        </w:rPr>
        <w:t>）实施了教育战略，激发公众支持努纳武特立法中的两性平等，和因纽特妇女全面参与自治的努力。它是靠《妇女方案》提供的经费援助实现的。</w:t>
      </w:r>
      <w:r>
        <w:t>Pauktuutit</w:t>
      </w:r>
      <w:r>
        <w:rPr>
          <w:rFonts w:hint="eastAsia"/>
        </w:rPr>
        <w:t>的工作重点是在努纳武特立法会议上提出有关两性对等的建议，鼓励妇女参与两性对等的公民投票。</w:t>
      </w:r>
      <w:r>
        <w:t>Paukt</w:t>
      </w:r>
      <w:r>
        <w:t>uutit</w:t>
      </w:r>
      <w:r>
        <w:rPr>
          <w:rFonts w:hint="eastAsia"/>
        </w:rPr>
        <w:t>同来自北方各地的妇女举行了教育和战略会议，设立了网站，以便在整个公民投票过程中在网上发布有关信息，并教育妇女如何使用通信工具和信息高速公路联网和建立同盟。最后，尽管公民投票结果并未采纳两性对等的建议，但是公众还是对该建议进行了广泛的辩论，为今后有关两性平等的公共政策讨论奠定了基础。</w:t>
      </w:r>
    </w:p>
    <w:p w:rsidR="00000000" w:rsidRDefault="00A67211">
      <w:pPr>
        <w:tabs>
          <w:tab w:val="left" w:pos="600"/>
        </w:tabs>
        <w:spacing w:after="240" w:line="360" w:lineRule="exact"/>
        <w:ind w:left="567" w:hanging="567"/>
        <w:rPr>
          <w:rFonts w:hint="eastAsia"/>
        </w:rPr>
      </w:pPr>
      <w:r>
        <w:rPr>
          <w:rFonts w:hint="eastAsia"/>
        </w:rPr>
        <w:t>236.</w:t>
      </w:r>
      <w:r>
        <w:tab/>
      </w:r>
      <w:r>
        <w:rPr>
          <w:rFonts w:hint="eastAsia"/>
        </w:rPr>
        <w:t>新斯科舍本土妇女协会研究了</w:t>
      </w:r>
      <w:r>
        <w:t>Mi’kmaq</w:t>
      </w:r>
      <w:r>
        <w:rPr>
          <w:rFonts w:hint="eastAsia"/>
        </w:rPr>
        <w:t>妇女在自治进程中的传统作用。</w:t>
      </w:r>
      <w:r>
        <w:rPr>
          <w:rFonts w:hint="eastAsia"/>
        </w:rPr>
        <w:t>1997</w:t>
      </w:r>
      <w:r>
        <w:rPr>
          <w:rFonts w:hint="eastAsia"/>
        </w:rPr>
        <w:t>年，该协会通过自身的努力在新斯科舍－加拿大关于本土自治三方论坛上取得了正式地位，从而方便了本土妇女在有关新斯科舍本土居民自治的重要问</w:t>
      </w:r>
      <w:r>
        <w:rPr>
          <w:rFonts w:hint="eastAsia"/>
        </w:rPr>
        <w:t>题上参与制定公共政策。</w:t>
      </w:r>
    </w:p>
    <w:p w:rsidR="00000000" w:rsidRDefault="00A67211">
      <w:pPr>
        <w:tabs>
          <w:tab w:val="left" w:pos="600"/>
        </w:tabs>
        <w:spacing w:after="240" w:line="360" w:lineRule="exact"/>
        <w:ind w:left="567" w:hanging="567"/>
        <w:rPr>
          <w:rFonts w:hint="eastAsia"/>
        </w:rPr>
      </w:pPr>
      <w:r>
        <w:rPr>
          <w:rFonts w:hint="eastAsia"/>
        </w:rPr>
        <w:t>237.</w:t>
      </w:r>
      <w:r>
        <w:tab/>
      </w:r>
      <w:r>
        <w:rPr>
          <w:rFonts w:hint="eastAsia"/>
        </w:rPr>
        <w:t>土著妇女行动网在</w:t>
      </w:r>
      <w:r>
        <w:rPr>
          <w:rFonts w:hint="eastAsia"/>
        </w:rPr>
        <w:t>1997</w:t>
      </w:r>
      <w:r>
        <w:rPr>
          <w:rFonts w:hint="eastAsia"/>
        </w:rPr>
        <w:t>－</w:t>
      </w:r>
      <w:r>
        <w:rPr>
          <w:rFonts w:hint="eastAsia"/>
        </w:rPr>
        <w:t>1998</w:t>
      </w:r>
      <w:r>
        <w:rPr>
          <w:rFonts w:hint="eastAsia"/>
        </w:rPr>
        <w:t>年接受了资助，就</w:t>
      </w:r>
      <w:r>
        <w:rPr>
          <w:rFonts w:hint="eastAsia"/>
        </w:rPr>
        <w:t>C</w:t>
      </w:r>
      <w:r>
        <w:rPr>
          <w:rFonts w:hint="eastAsia"/>
        </w:rPr>
        <w:t>－</w:t>
      </w:r>
      <w:r>
        <w:rPr>
          <w:rFonts w:hint="eastAsia"/>
        </w:rPr>
        <w:t>31</w:t>
      </w:r>
      <w:r>
        <w:rPr>
          <w:rFonts w:hint="eastAsia"/>
        </w:rPr>
        <w:t>法案（对印第安法的修订）对不列颠哥伦比亚土著妇女的影响、在地位和成员资格方面不平等的程度进行了调查研究，随后又对参与决策和获得资源的问题进行了研究。调查研究是通过采访和问卷形式进行的，对象是全省城市中的土著妇女，以便确定与营居群成员资格、返回家园和土著妇女权利有关的问题。在与其他的城市土著团体合作下，制定了一个解决确认的问题和改善妇女获得营居群成员资格的状况和自治进程的战略。</w:t>
      </w:r>
    </w:p>
    <w:p w:rsidR="00000000" w:rsidRDefault="00A67211">
      <w:pPr>
        <w:tabs>
          <w:tab w:val="left" w:pos="600"/>
        </w:tabs>
        <w:spacing w:after="240" w:line="360" w:lineRule="exact"/>
        <w:ind w:left="567" w:hanging="567"/>
        <w:rPr>
          <w:rFonts w:hint="eastAsia"/>
        </w:rPr>
      </w:pPr>
      <w:r>
        <w:rPr>
          <w:rFonts w:hint="eastAsia"/>
        </w:rPr>
        <w:t>238.</w:t>
      </w:r>
      <w:r>
        <w:tab/>
      </w:r>
      <w:r>
        <w:rPr>
          <w:rFonts w:hint="eastAsia"/>
        </w:rPr>
        <w:t>加拿大适应新形势和城市发展基金</w:t>
      </w:r>
      <w:r>
        <w:rPr>
          <w:rFonts w:hint="eastAsia"/>
        </w:rPr>
        <w:t>通过加拿大政府为农场和农村妇女组织举办领导才能开发和战略规划讲习班提供了</w:t>
      </w:r>
      <w:r>
        <w:rPr>
          <w:rFonts w:hint="eastAsia"/>
        </w:rPr>
        <w:t>8</w:t>
      </w:r>
      <w:r>
        <w:rPr>
          <w:rFonts w:hint="eastAsia"/>
        </w:rPr>
        <w:t>万加元，举办这一学习班是为了激活和提高她们组织的领导才能。</w:t>
      </w:r>
    </w:p>
    <w:p w:rsidR="00000000" w:rsidRDefault="00A67211">
      <w:pPr>
        <w:tabs>
          <w:tab w:val="left" w:pos="600"/>
        </w:tabs>
        <w:spacing w:after="240" w:line="360" w:lineRule="exact"/>
        <w:ind w:left="567" w:hanging="567"/>
        <w:rPr>
          <w:rFonts w:hint="eastAsia"/>
        </w:rPr>
      </w:pPr>
      <w:r>
        <w:rPr>
          <w:rFonts w:hint="eastAsia"/>
        </w:rPr>
        <w:t>239.</w:t>
      </w:r>
      <w:r>
        <w:tab/>
      </w:r>
      <w:r>
        <w:rPr>
          <w:rFonts w:hint="eastAsia"/>
        </w:rPr>
        <w:t>1998</w:t>
      </w:r>
      <w:r>
        <w:rPr>
          <w:rFonts w:hint="eastAsia"/>
        </w:rPr>
        <w:t>年</w:t>
      </w:r>
      <w:r>
        <w:rPr>
          <w:rFonts w:hint="eastAsia"/>
        </w:rPr>
        <w:t>3</w:t>
      </w:r>
      <w:r>
        <w:rPr>
          <w:rFonts w:hint="eastAsia"/>
        </w:rPr>
        <w:t>月，加拿大本土妇女协会举办了关于</w:t>
      </w:r>
      <w:r>
        <w:rPr>
          <w:rFonts w:hint="eastAsia"/>
        </w:rPr>
        <w:t>C</w:t>
      </w:r>
      <w:r>
        <w:rPr>
          <w:rFonts w:hint="eastAsia"/>
        </w:rPr>
        <w:t>－</w:t>
      </w:r>
      <w:r>
        <w:rPr>
          <w:rFonts w:hint="eastAsia"/>
        </w:rPr>
        <w:t>31</w:t>
      </w:r>
      <w:r>
        <w:rPr>
          <w:rFonts w:hint="eastAsia"/>
        </w:rPr>
        <w:t>法案的全国大会。</w:t>
      </w:r>
      <w:r>
        <w:rPr>
          <w:rFonts w:hint="eastAsia"/>
        </w:rPr>
        <w:t>1999</w:t>
      </w:r>
      <w:r>
        <w:rPr>
          <w:rFonts w:hint="eastAsia"/>
        </w:rPr>
        <w:t>年</w:t>
      </w:r>
      <w:r>
        <w:rPr>
          <w:rFonts w:hint="eastAsia"/>
        </w:rPr>
        <w:t>5</w:t>
      </w:r>
      <w:r>
        <w:rPr>
          <w:rFonts w:hint="eastAsia"/>
        </w:rPr>
        <w:t>月又举办了全国后续行动大会，印第安事务和北方发展部为这两次大会分别提供了</w:t>
      </w:r>
      <w:r>
        <w:rPr>
          <w:rFonts w:hint="eastAsia"/>
        </w:rPr>
        <w:t>25</w:t>
      </w:r>
      <w:r>
        <w:rPr>
          <w:rFonts w:hint="eastAsia"/>
        </w:rPr>
        <w:t>万和</w:t>
      </w:r>
      <w:r>
        <w:rPr>
          <w:rFonts w:hint="eastAsia"/>
        </w:rPr>
        <w:t>4.5</w:t>
      </w:r>
      <w:r>
        <w:rPr>
          <w:rFonts w:hint="eastAsia"/>
        </w:rPr>
        <w:t>万加元的项目经费。</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8</w:t>
      </w:r>
      <w:r>
        <w:rPr>
          <w:rFonts w:ascii="SimHei" w:eastAsia="SimHei" w:hint="eastAsia"/>
          <w:sz w:val="28"/>
        </w:rPr>
        <w:t>条：作为国际代表的妇女</w:t>
      </w:r>
    </w:p>
    <w:p w:rsidR="00000000" w:rsidRDefault="00A67211">
      <w:pPr>
        <w:tabs>
          <w:tab w:val="left" w:pos="600"/>
        </w:tabs>
        <w:spacing w:after="240" w:line="360" w:lineRule="exact"/>
        <w:ind w:left="567" w:hanging="567"/>
        <w:rPr>
          <w:rFonts w:hint="eastAsia"/>
        </w:rPr>
      </w:pPr>
      <w:r>
        <w:rPr>
          <w:rFonts w:hint="eastAsia"/>
        </w:rPr>
        <w:t>240.</w:t>
      </w:r>
      <w:r>
        <w:tab/>
      </w:r>
      <w:r>
        <w:rPr>
          <w:rFonts w:hint="eastAsia"/>
        </w:rPr>
        <w:t>在过去的</w:t>
      </w:r>
      <w:r>
        <w:rPr>
          <w:rFonts w:hint="eastAsia"/>
        </w:rPr>
        <w:t>5</w:t>
      </w:r>
      <w:r>
        <w:rPr>
          <w:rFonts w:hint="eastAsia"/>
        </w:rPr>
        <w:t>年里，外交和国际贸易部在实现劳动力反映加拿大劳动市场多样性的目标方面取得了不小的进展。在满足《就业公平法》规定的义务方面也正在取得进展</w:t>
      </w:r>
      <w:r>
        <w:rPr>
          <w:rFonts w:hint="eastAsia"/>
        </w:rPr>
        <w:t>。另外，该部还承诺要改善妇女的职业前景，增加妇女在本部管理层中的人数比例，并为她们走上非传统岗位提供方便。目前仍在努力实施延伸措施，以招聘明显的少数群体成员、残疾人和土著人。</w:t>
      </w:r>
    </w:p>
    <w:p w:rsidR="00000000" w:rsidRDefault="00A67211">
      <w:pPr>
        <w:tabs>
          <w:tab w:val="left" w:pos="600"/>
        </w:tabs>
        <w:spacing w:after="240" w:line="360" w:lineRule="exact"/>
        <w:ind w:left="567" w:hanging="567"/>
        <w:rPr>
          <w:rFonts w:hint="eastAsia"/>
        </w:rPr>
      </w:pPr>
      <w:r>
        <w:rPr>
          <w:rFonts w:hint="eastAsia"/>
        </w:rPr>
        <w:t>241.</w:t>
      </w:r>
      <w:r>
        <w:tab/>
      </w:r>
      <w:r>
        <w:rPr>
          <w:rFonts w:hint="eastAsia"/>
        </w:rPr>
        <w:t>在</w:t>
      </w:r>
      <w:r>
        <w:rPr>
          <w:rFonts w:hint="eastAsia"/>
        </w:rPr>
        <w:t>1998</w:t>
      </w:r>
      <w:r>
        <w:rPr>
          <w:rFonts w:hint="eastAsia"/>
        </w:rPr>
        <w:t>－</w:t>
      </w:r>
      <w:r>
        <w:rPr>
          <w:rFonts w:hint="eastAsia"/>
        </w:rPr>
        <w:t>1999</w:t>
      </w:r>
      <w:r>
        <w:rPr>
          <w:rFonts w:hint="eastAsia"/>
        </w:rPr>
        <w:t>年，外交和国际贸易部中妇女占了职员总数的</w:t>
      </w:r>
      <w:r>
        <w:rPr>
          <w:rFonts w:hint="eastAsia"/>
        </w:rPr>
        <w:t>44.7%</w:t>
      </w:r>
      <w:r>
        <w:rPr>
          <w:rFonts w:hint="eastAsia"/>
        </w:rPr>
        <w:t>，与</w:t>
      </w:r>
      <w:r>
        <w:rPr>
          <w:rFonts w:hint="eastAsia"/>
        </w:rPr>
        <w:t>1994</w:t>
      </w:r>
      <w:r>
        <w:rPr>
          <w:rFonts w:hint="eastAsia"/>
        </w:rPr>
        <w:t>年</w:t>
      </w:r>
      <w:r>
        <w:rPr>
          <w:rFonts w:hint="eastAsia"/>
        </w:rPr>
        <w:t>3</w:t>
      </w:r>
      <w:r>
        <w:rPr>
          <w:rFonts w:hint="eastAsia"/>
        </w:rPr>
        <w:t>月</w:t>
      </w:r>
      <w:r>
        <w:rPr>
          <w:rFonts w:hint="eastAsia"/>
        </w:rPr>
        <w:t>31</w:t>
      </w:r>
      <w:r>
        <w:rPr>
          <w:rFonts w:hint="eastAsia"/>
        </w:rPr>
        <w:t>日的数字相比有了一定程度的增长，当时为</w:t>
      </w:r>
      <w:r>
        <w:rPr>
          <w:rFonts w:hint="eastAsia"/>
        </w:rPr>
        <w:t>40.8%</w:t>
      </w:r>
      <w:r>
        <w:rPr>
          <w:rFonts w:hint="eastAsia"/>
        </w:rPr>
        <w:t>。在驻外官员这个群体中，妇女占</w:t>
      </w:r>
      <w:r>
        <w:rPr>
          <w:rFonts w:hint="eastAsia"/>
        </w:rPr>
        <w:t>28.4%</w:t>
      </w:r>
      <w:r>
        <w:rPr>
          <w:rFonts w:hint="eastAsia"/>
        </w:rPr>
        <w:t>，与</w:t>
      </w:r>
      <w:r>
        <w:rPr>
          <w:rFonts w:hint="eastAsia"/>
        </w:rPr>
        <w:t>1994</w:t>
      </w:r>
      <w:r>
        <w:rPr>
          <w:rFonts w:hint="eastAsia"/>
        </w:rPr>
        <w:t>年的</w:t>
      </w:r>
      <w:r>
        <w:rPr>
          <w:rFonts w:hint="eastAsia"/>
        </w:rPr>
        <w:t>22.8%</w:t>
      </w:r>
      <w:r>
        <w:rPr>
          <w:rFonts w:hint="eastAsia"/>
        </w:rPr>
        <w:t>相比也有所增长。招聘妇女方面继续在取得进展。</w:t>
      </w:r>
      <w:r>
        <w:rPr>
          <w:rFonts w:hint="eastAsia"/>
        </w:rPr>
        <w:t>1998</w:t>
      </w:r>
      <w:r>
        <w:rPr>
          <w:rFonts w:hint="eastAsia"/>
        </w:rPr>
        <w:t>－</w:t>
      </w:r>
      <w:r>
        <w:rPr>
          <w:rFonts w:hint="eastAsia"/>
        </w:rPr>
        <w:t>1999</w:t>
      </w:r>
      <w:r>
        <w:rPr>
          <w:rFonts w:hint="eastAsia"/>
        </w:rPr>
        <w:t>年，新招的雇员中妇女占了</w:t>
      </w:r>
      <w:r>
        <w:rPr>
          <w:rFonts w:hint="eastAsia"/>
        </w:rPr>
        <w:t>49%</w:t>
      </w:r>
      <w:r>
        <w:rPr>
          <w:rFonts w:hint="eastAsia"/>
        </w:rPr>
        <w:t>，与</w:t>
      </w:r>
      <w:r>
        <w:rPr>
          <w:rFonts w:hint="eastAsia"/>
        </w:rPr>
        <w:t>1994</w:t>
      </w:r>
      <w:r>
        <w:rPr>
          <w:rFonts w:hint="eastAsia"/>
        </w:rPr>
        <w:t>年</w:t>
      </w:r>
      <w:r>
        <w:rPr>
          <w:rFonts w:hint="eastAsia"/>
        </w:rPr>
        <w:t>3</w:t>
      </w:r>
      <w:r>
        <w:rPr>
          <w:rFonts w:hint="eastAsia"/>
        </w:rPr>
        <w:t>月</w:t>
      </w:r>
      <w:r>
        <w:rPr>
          <w:rFonts w:hint="eastAsia"/>
        </w:rPr>
        <w:t>31</w:t>
      </w:r>
      <w:r>
        <w:rPr>
          <w:rFonts w:hint="eastAsia"/>
        </w:rPr>
        <w:t>日的数</w:t>
      </w:r>
      <w:r>
        <w:rPr>
          <w:rFonts w:hint="eastAsia"/>
        </w:rPr>
        <w:t>字</w:t>
      </w:r>
      <w:r>
        <w:rPr>
          <w:rFonts w:hint="eastAsia"/>
        </w:rPr>
        <w:t>52%</w:t>
      </w:r>
      <w:r>
        <w:rPr>
          <w:rFonts w:hint="eastAsia"/>
        </w:rPr>
        <w:t>相比略有下降。该部承诺要确保每年面试的加拿大人中妇女应占</w:t>
      </w:r>
      <w:r>
        <w:rPr>
          <w:rFonts w:hint="eastAsia"/>
        </w:rPr>
        <w:t>50%</w:t>
      </w:r>
      <w:r>
        <w:rPr>
          <w:rFonts w:hint="eastAsia"/>
        </w:rPr>
        <w:t>，这方面也正在取得进展。妇女的晋升比例也有改善，</w:t>
      </w:r>
      <w:r>
        <w:rPr>
          <w:rFonts w:hint="eastAsia"/>
        </w:rPr>
        <w:t>1998</w:t>
      </w:r>
      <w:r>
        <w:rPr>
          <w:rFonts w:hint="eastAsia"/>
        </w:rPr>
        <w:t>－</w:t>
      </w:r>
      <w:r>
        <w:rPr>
          <w:rFonts w:hint="eastAsia"/>
        </w:rPr>
        <w:t>1999</w:t>
      </w:r>
      <w:r>
        <w:rPr>
          <w:rFonts w:hint="eastAsia"/>
        </w:rPr>
        <w:t>年，得到晋升的人员中有</w:t>
      </w:r>
      <w:r>
        <w:rPr>
          <w:rFonts w:hint="eastAsia"/>
        </w:rPr>
        <w:t>45.5%</w:t>
      </w:r>
      <w:r>
        <w:rPr>
          <w:rFonts w:hint="eastAsia"/>
        </w:rPr>
        <w:t>是妇女，相比之下</w:t>
      </w:r>
      <w:r>
        <w:rPr>
          <w:rFonts w:hint="eastAsia"/>
        </w:rPr>
        <w:t>1994</w:t>
      </w:r>
      <w:r>
        <w:rPr>
          <w:rFonts w:hint="eastAsia"/>
        </w:rPr>
        <w:t>－</w:t>
      </w:r>
      <w:r>
        <w:rPr>
          <w:rFonts w:hint="eastAsia"/>
        </w:rPr>
        <w:t>1995</w:t>
      </w:r>
      <w:r>
        <w:rPr>
          <w:rFonts w:hint="eastAsia"/>
        </w:rPr>
        <w:t>年为</w:t>
      </w:r>
      <w:r>
        <w:rPr>
          <w:rFonts w:hint="eastAsia"/>
        </w:rPr>
        <w:t>36.7%</w:t>
      </w:r>
      <w:r>
        <w:rPr>
          <w:rFonts w:hint="eastAsia"/>
        </w:rPr>
        <w:t>。</w:t>
      </w:r>
      <w:r>
        <w:rPr>
          <w:rFonts w:hint="eastAsia"/>
        </w:rPr>
        <w:t>1998</w:t>
      </w:r>
      <w:r>
        <w:rPr>
          <w:rFonts w:hint="eastAsia"/>
        </w:rPr>
        <w:t>－</w:t>
      </w:r>
      <w:r>
        <w:rPr>
          <w:rFonts w:hint="eastAsia"/>
        </w:rPr>
        <w:t>1999</w:t>
      </w:r>
      <w:r>
        <w:rPr>
          <w:rFonts w:hint="eastAsia"/>
        </w:rPr>
        <w:t>年，妇女离职率为</w:t>
      </w:r>
      <w:r>
        <w:rPr>
          <w:rFonts w:hint="eastAsia"/>
        </w:rPr>
        <w:t>46.6%</w:t>
      </w:r>
      <w:r>
        <w:rPr>
          <w:rFonts w:hint="eastAsia"/>
        </w:rPr>
        <w:t>，情况比</w:t>
      </w:r>
      <w:r>
        <w:rPr>
          <w:rFonts w:hint="eastAsia"/>
        </w:rPr>
        <w:t>1994</w:t>
      </w:r>
      <w:r>
        <w:rPr>
          <w:rFonts w:hint="eastAsia"/>
        </w:rPr>
        <w:t>年</w:t>
      </w:r>
      <w:r>
        <w:rPr>
          <w:rFonts w:hint="eastAsia"/>
        </w:rPr>
        <w:t>3</w:t>
      </w:r>
      <w:r>
        <w:rPr>
          <w:rFonts w:hint="eastAsia"/>
        </w:rPr>
        <w:t>月</w:t>
      </w:r>
      <w:r>
        <w:rPr>
          <w:rFonts w:hint="eastAsia"/>
        </w:rPr>
        <w:t>31</w:t>
      </w:r>
      <w:r>
        <w:rPr>
          <w:rFonts w:hint="eastAsia"/>
        </w:rPr>
        <w:t>日的数字有所改善，当时为</w:t>
      </w:r>
      <w:r>
        <w:rPr>
          <w:rFonts w:hint="eastAsia"/>
        </w:rPr>
        <w:t>51.5%</w:t>
      </w:r>
      <w:r>
        <w:rPr>
          <w:rFonts w:hint="eastAsia"/>
        </w:rPr>
        <w:t>。</w:t>
      </w:r>
    </w:p>
    <w:p w:rsidR="00000000" w:rsidRDefault="00A67211">
      <w:pPr>
        <w:tabs>
          <w:tab w:val="left" w:pos="600"/>
        </w:tabs>
        <w:spacing w:after="240" w:line="360" w:lineRule="exact"/>
        <w:ind w:left="567" w:hanging="567"/>
        <w:rPr>
          <w:rFonts w:hint="eastAsia"/>
        </w:rPr>
      </w:pPr>
      <w:r>
        <w:rPr>
          <w:rFonts w:hint="eastAsia"/>
        </w:rPr>
        <w:t>242.</w:t>
      </w:r>
      <w:r>
        <w:tab/>
      </w:r>
      <w:r>
        <w:rPr>
          <w:rFonts w:hint="eastAsia"/>
        </w:rPr>
        <w:t>当前妇女在该部行政主管中的比例为</w:t>
      </w:r>
      <w:r>
        <w:rPr>
          <w:rFonts w:hint="eastAsia"/>
        </w:rPr>
        <w:t>13.3%</w:t>
      </w:r>
      <w:r>
        <w:rPr>
          <w:rFonts w:hint="eastAsia"/>
        </w:rPr>
        <w:t>，而</w:t>
      </w:r>
      <w:r>
        <w:rPr>
          <w:rFonts w:hint="eastAsia"/>
        </w:rPr>
        <w:t>1994</w:t>
      </w:r>
      <w:r>
        <w:rPr>
          <w:rFonts w:hint="eastAsia"/>
        </w:rPr>
        <w:t>年为</w:t>
      </w:r>
      <w:r>
        <w:rPr>
          <w:rFonts w:hint="eastAsia"/>
        </w:rPr>
        <w:t>8.7%</w:t>
      </w:r>
      <w:r>
        <w:rPr>
          <w:rFonts w:hint="eastAsia"/>
        </w:rPr>
        <w:t>。</w:t>
      </w:r>
      <w:r>
        <w:rPr>
          <w:rFonts w:hint="eastAsia"/>
        </w:rPr>
        <w:t>1999</w:t>
      </w:r>
      <w:r>
        <w:rPr>
          <w:rFonts w:hint="eastAsia"/>
        </w:rPr>
        <w:t>年，外交使团团长中有</w:t>
      </w:r>
      <w:r>
        <w:rPr>
          <w:rFonts w:hint="eastAsia"/>
        </w:rPr>
        <w:t>16.6%</w:t>
      </w:r>
      <w:r>
        <w:rPr>
          <w:rFonts w:hint="eastAsia"/>
        </w:rPr>
        <w:t>是妇女，与</w:t>
      </w:r>
      <w:r>
        <w:rPr>
          <w:rFonts w:hint="eastAsia"/>
        </w:rPr>
        <w:t>1994</w:t>
      </w:r>
      <w:r>
        <w:rPr>
          <w:rFonts w:hint="eastAsia"/>
        </w:rPr>
        <w:t>年的</w:t>
      </w:r>
      <w:r>
        <w:rPr>
          <w:rFonts w:hint="eastAsia"/>
        </w:rPr>
        <w:t>10%</w:t>
      </w:r>
      <w:r>
        <w:rPr>
          <w:rFonts w:hint="eastAsia"/>
        </w:rPr>
        <w:t>相比有实质性的增长。</w:t>
      </w:r>
    </w:p>
    <w:p w:rsidR="00000000" w:rsidRDefault="00A67211">
      <w:pPr>
        <w:tabs>
          <w:tab w:val="left" w:pos="600"/>
        </w:tabs>
        <w:spacing w:after="240" w:line="360" w:lineRule="exact"/>
        <w:ind w:left="567" w:hanging="567"/>
        <w:rPr>
          <w:rFonts w:hint="eastAsia"/>
        </w:rPr>
      </w:pPr>
      <w:r>
        <w:rPr>
          <w:rFonts w:hint="eastAsia"/>
        </w:rPr>
        <w:t>243.</w:t>
      </w:r>
      <w:r>
        <w:tab/>
      </w:r>
      <w:r>
        <w:rPr>
          <w:rFonts w:hint="eastAsia"/>
        </w:rPr>
        <w:t>1998</w:t>
      </w:r>
      <w:r>
        <w:rPr>
          <w:rFonts w:hint="eastAsia"/>
        </w:rPr>
        <w:t>－</w:t>
      </w:r>
      <w:r>
        <w:rPr>
          <w:rFonts w:hint="eastAsia"/>
        </w:rPr>
        <w:t>1999</w:t>
      </w:r>
      <w:r>
        <w:rPr>
          <w:rFonts w:hint="eastAsia"/>
        </w:rPr>
        <w:t>年，加拿大国际开发署派往海外的雇员有</w:t>
      </w:r>
      <w:r>
        <w:rPr>
          <w:rFonts w:hint="eastAsia"/>
        </w:rPr>
        <w:t>28.68%</w:t>
      </w:r>
      <w:r>
        <w:rPr>
          <w:rFonts w:hint="eastAsia"/>
        </w:rPr>
        <w:t>是妇女，其中</w:t>
      </w:r>
      <w:r>
        <w:rPr>
          <w:rFonts w:hint="eastAsia"/>
        </w:rPr>
        <w:t>5.71%</w:t>
      </w:r>
      <w:r>
        <w:rPr>
          <w:rFonts w:hint="eastAsia"/>
        </w:rPr>
        <w:t>在管理岗位上工作，</w:t>
      </w:r>
      <w:r>
        <w:rPr>
          <w:rFonts w:hint="eastAsia"/>
        </w:rPr>
        <w:t>88.57%</w:t>
      </w:r>
      <w:r>
        <w:rPr>
          <w:rFonts w:hint="eastAsia"/>
        </w:rPr>
        <w:t>从事计划和行政工作，</w:t>
      </w:r>
      <w:r>
        <w:rPr>
          <w:rFonts w:hint="eastAsia"/>
        </w:rPr>
        <w:t>2.86%</w:t>
      </w:r>
      <w:r>
        <w:rPr>
          <w:rFonts w:hint="eastAsia"/>
        </w:rPr>
        <w:t>从事经济工作，</w:t>
      </w:r>
      <w:r>
        <w:rPr>
          <w:rFonts w:hint="eastAsia"/>
        </w:rPr>
        <w:t>2</w:t>
      </w:r>
      <w:r>
        <w:t>.</w:t>
      </w:r>
      <w:r>
        <w:rPr>
          <w:rFonts w:hint="eastAsia"/>
        </w:rPr>
        <w:t>86%</w:t>
      </w:r>
      <w:r>
        <w:rPr>
          <w:rFonts w:hint="eastAsia"/>
        </w:rPr>
        <w:t>来自对外服务局。</w:t>
      </w:r>
    </w:p>
    <w:p w:rsidR="00000000" w:rsidRDefault="00A67211">
      <w:pPr>
        <w:tabs>
          <w:tab w:val="left" w:pos="600"/>
        </w:tabs>
        <w:spacing w:after="240" w:line="360" w:lineRule="exact"/>
        <w:ind w:left="567" w:hanging="567"/>
        <w:rPr>
          <w:rFonts w:hint="eastAsia"/>
        </w:rPr>
      </w:pPr>
      <w:r>
        <w:rPr>
          <w:rFonts w:hint="eastAsia"/>
        </w:rPr>
        <w:t>244.</w:t>
      </w:r>
      <w:r>
        <w:tab/>
      </w:r>
      <w:r>
        <w:rPr>
          <w:rFonts w:hint="eastAsia"/>
        </w:rPr>
        <w:t>外交和国际贸易部还出台了讲求质量的措施，以改善对外服务局雇用的妇女的职业前景，特别是发展和受教育的机会，灵活的工作安排，远程办公，一工分做，安排欢度宗教节日和尽照料人责任，以及资助残疾人获得他们所需的特殊装备。</w:t>
      </w:r>
    </w:p>
    <w:p w:rsidR="00000000" w:rsidRDefault="00A67211">
      <w:pPr>
        <w:tabs>
          <w:tab w:val="left" w:pos="600"/>
        </w:tabs>
        <w:spacing w:after="240" w:line="360" w:lineRule="exact"/>
        <w:ind w:left="567" w:hanging="567"/>
        <w:rPr>
          <w:rFonts w:hint="eastAsia"/>
        </w:rPr>
      </w:pPr>
      <w:r>
        <w:rPr>
          <w:rFonts w:hint="eastAsia"/>
        </w:rPr>
        <w:t>245.</w:t>
      </w:r>
      <w:r>
        <w:tab/>
      </w:r>
      <w:r>
        <w:rPr>
          <w:rFonts w:hint="eastAsia"/>
        </w:rPr>
        <w:t>该部还遵循《就业公平法》的规定，通过本部的就业公平顾问，增强和改善了部内促进公职部门土著妇女职业发展</w:t>
      </w:r>
      <w:r>
        <w:rPr>
          <w:rFonts w:hint="eastAsia"/>
        </w:rPr>
        <w:t>的机制。一位因纽特妇女曾担任加拿大环极事务大使好几年，目前是北极委员会的资深北极官员，在该委员会中提供了强有力的领导。另外还有一些土著妇女在管理层和加拿大海外使团的岗位上工作。</w:t>
      </w:r>
    </w:p>
    <w:p w:rsidR="00000000" w:rsidRDefault="00A67211">
      <w:pPr>
        <w:tabs>
          <w:tab w:val="left" w:pos="600"/>
        </w:tabs>
        <w:spacing w:after="240" w:line="360" w:lineRule="exact"/>
        <w:ind w:left="567" w:hanging="567"/>
        <w:rPr>
          <w:rFonts w:hint="eastAsia"/>
        </w:rPr>
      </w:pPr>
      <w:r>
        <w:rPr>
          <w:rFonts w:hint="eastAsia"/>
        </w:rPr>
        <w:t>246.</w:t>
      </w:r>
      <w:r>
        <w:tab/>
      </w:r>
      <w:r>
        <w:rPr>
          <w:rFonts w:hint="eastAsia"/>
        </w:rPr>
        <w:t>加拿大妇女地位部成功地保证了非政府组织（包括妇女组织）的代表参加重要的国际会议，使她们能更有效地参与国际公共政策进程。这包括在加拿大代表团中安排两名非政府组织代表参加</w:t>
      </w:r>
      <w:r>
        <w:rPr>
          <w:rFonts w:hint="eastAsia"/>
        </w:rPr>
        <w:t>1996</w:t>
      </w:r>
      <w:r>
        <w:rPr>
          <w:rFonts w:hint="eastAsia"/>
        </w:rPr>
        <w:t>年</w:t>
      </w:r>
      <w:r>
        <w:rPr>
          <w:rFonts w:hint="eastAsia"/>
        </w:rPr>
        <w:t>11</w:t>
      </w:r>
      <w:r>
        <w:rPr>
          <w:rFonts w:hint="eastAsia"/>
        </w:rPr>
        <w:t>月的英联邦妇女事务部长会议，</w:t>
      </w:r>
      <w:r>
        <w:rPr>
          <w:rFonts w:hint="eastAsia"/>
        </w:rPr>
        <w:t>1997</w:t>
      </w:r>
      <w:r>
        <w:rPr>
          <w:rFonts w:hint="eastAsia"/>
        </w:rPr>
        <w:t>年以来还在加拿大代表团中安排了非政府组织代表出席联合国妇女地位委员会会议。</w:t>
      </w:r>
    </w:p>
    <w:p w:rsidR="00000000" w:rsidRDefault="00A67211">
      <w:pPr>
        <w:tabs>
          <w:tab w:val="left" w:pos="600"/>
        </w:tabs>
        <w:spacing w:after="240" w:line="360" w:lineRule="exact"/>
        <w:ind w:left="567" w:hanging="567"/>
        <w:rPr>
          <w:rFonts w:hint="eastAsia"/>
        </w:rPr>
      </w:pPr>
      <w:r>
        <w:rPr>
          <w:rFonts w:hint="eastAsia"/>
        </w:rPr>
        <w:t>247.</w:t>
      </w:r>
      <w:r>
        <w:tab/>
      </w:r>
      <w:r>
        <w:rPr>
          <w:rFonts w:hint="eastAsia"/>
        </w:rPr>
        <w:t>另还通过妇女地位部的《</w:t>
      </w:r>
      <w:r>
        <w:rPr>
          <w:rFonts w:hint="eastAsia"/>
        </w:rPr>
        <w:t>妇女方案》资助了加拿大妇女非政府组织的某些活动，如支持加拿大非政府组织为参加</w:t>
      </w:r>
      <w:r>
        <w:rPr>
          <w:rFonts w:hint="eastAsia"/>
        </w:rPr>
        <w:t>1995</w:t>
      </w:r>
      <w:r>
        <w:rPr>
          <w:rFonts w:hint="eastAsia"/>
        </w:rPr>
        <w:t>年在北京举行的联合国世界妇女大会的活动作准备，还有最近的联合国北京＋</w:t>
      </w:r>
      <w:r>
        <w:rPr>
          <w:rFonts w:hint="eastAsia"/>
        </w:rPr>
        <w:t>5</w:t>
      </w:r>
      <w:r>
        <w:rPr>
          <w:rFonts w:hint="eastAsia"/>
        </w:rPr>
        <w:t>筹备会议。加拿大还通过加拿大国际开发署支持发展中国家的妇女参与北京进程及其后续行动。</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9</w:t>
      </w:r>
      <w:r>
        <w:rPr>
          <w:rFonts w:ascii="SimHei" w:eastAsia="SimHei" w:hint="eastAsia"/>
          <w:sz w:val="28"/>
        </w:rPr>
        <w:t>条：国籍</w:t>
      </w:r>
    </w:p>
    <w:p w:rsidR="00000000" w:rsidRDefault="00A67211">
      <w:pPr>
        <w:tabs>
          <w:tab w:val="left" w:pos="600"/>
        </w:tabs>
        <w:spacing w:after="240" w:line="360" w:lineRule="exact"/>
        <w:ind w:left="567" w:hanging="567"/>
        <w:rPr>
          <w:rFonts w:hint="eastAsia"/>
        </w:rPr>
      </w:pPr>
      <w:r>
        <w:rPr>
          <w:rFonts w:hint="eastAsia"/>
        </w:rPr>
        <w:t>248.</w:t>
      </w:r>
      <w:r>
        <w:tab/>
      </w:r>
      <w:r>
        <w:rPr>
          <w:rFonts w:hint="eastAsia"/>
        </w:rPr>
        <w:t>1977</w:t>
      </w:r>
      <w:r>
        <w:rPr>
          <w:rFonts w:hint="eastAsia"/>
        </w:rPr>
        <w:t>年</w:t>
      </w:r>
      <w:r>
        <w:rPr>
          <w:rFonts w:hint="eastAsia"/>
        </w:rPr>
        <w:t>2</w:t>
      </w:r>
      <w:r>
        <w:rPr>
          <w:rFonts w:hint="eastAsia"/>
        </w:rPr>
        <w:t>月</w:t>
      </w:r>
      <w:r>
        <w:rPr>
          <w:rFonts w:hint="eastAsia"/>
        </w:rPr>
        <w:t>15</w:t>
      </w:r>
      <w:r>
        <w:rPr>
          <w:rFonts w:hint="eastAsia"/>
        </w:rPr>
        <w:t>日之前，在加拿大之外出生的子女有权作为加拿大人登记，只要他们是婚生的而且生父是加拿大人。如果生母是加拿大人，则只有在他们是非婚生时才能作为加拿大人登记。由于绝大多数子女是婚生的，因此父母的婚姻状况造成了歧视加拿大妇女的结果。</w:t>
      </w:r>
    </w:p>
    <w:p w:rsidR="00000000" w:rsidRDefault="00A67211">
      <w:pPr>
        <w:tabs>
          <w:tab w:val="left" w:pos="600"/>
        </w:tabs>
        <w:spacing w:after="240" w:line="360" w:lineRule="exact"/>
        <w:ind w:left="567" w:hanging="567"/>
        <w:rPr>
          <w:rFonts w:hint="eastAsia"/>
        </w:rPr>
      </w:pPr>
      <w:r>
        <w:rPr>
          <w:rFonts w:hint="eastAsia"/>
        </w:rPr>
        <w:t>24</w:t>
      </w:r>
      <w:r>
        <w:rPr>
          <w:rFonts w:hint="eastAsia"/>
        </w:rPr>
        <w:t>9.</w:t>
      </w:r>
      <w:r>
        <w:tab/>
      </w:r>
      <w:r>
        <w:rPr>
          <w:rFonts w:hint="eastAsia"/>
        </w:rPr>
        <w:t>1997</w:t>
      </w:r>
      <w:r>
        <w:rPr>
          <w:rFonts w:hint="eastAsia"/>
        </w:rPr>
        <w:t>年，加拿大最高法院在</w:t>
      </w:r>
      <w:r>
        <w:t>Benner</w:t>
      </w:r>
      <w:r>
        <w:rPr>
          <w:rFonts w:hint="eastAsia"/>
        </w:rPr>
        <w:t>诉加拿大一案中裁决，否定一位</w:t>
      </w:r>
      <w:r>
        <w:rPr>
          <w:rFonts w:hint="eastAsia"/>
        </w:rPr>
        <w:t>1962</w:t>
      </w:r>
      <w:r>
        <w:rPr>
          <w:rFonts w:hint="eastAsia"/>
        </w:rPr>
        <w:t>年出生的生母为加拿大人的婚生男子的公民资格（出于与他出生无关的理由），等于是一种基于性别的不当歧视。如果这个人的生父是加拿大人，他本来就有权作为加拿大人登记，其他的否定公民资格的理由将不起任何作用。最高法院裁决，生父为加拿大人的婚生子女与生母为加拿大人的婚生子女之间待遇上的差别等于是基于性别的不当歧视。</w:t>
      </w:r>
    </w:p>
    <w:p w:rsidR="00000000" w:rsidRDefault="00A67211">
      <w:pPr>
        <w:tabs>
          <w:tab w:val="left" w:pos="600"/>
        </w:tabs>
        <w:spacing w:after="240" w:line="360" w:lineRule="exact"/>
        <w:ind w:left="567" w:hanging="567"/>
        <w:rPr>
          <w:rFonts w:hint="eastAsia"/>
        </w:rPr>
      </w:pPr>
      <w:r>
        <w:rPr>
          <w:rFonts w:hint="eastAsia"/>
        </w:rPr>
        <w:t>250.</w:t>
      </w:r>
      <w:r>
        <w:tab/>
      </w:r>
      <w:r>
        <w:rPr>
          <w:rFonts w:hint="eastAsia"/>
        </w:rPr>
        <w:t>作为最高法院裁决结果，在</w:t>
      </w:r>
      <w:r>
        <w:rPr>
          <w:rFonts w:hint="eastAsia"/>
        </w:rPr>
        <w:t>1977</w:t>
      </w:r>
      <w:r>
        <w:rPr>
          <w:rFonts w:hint="eastAsia"/>
        </w:rPr>
        <w:t>年</w:t>
      </w:r>
      <w:r>
        <w:rPr>
          <w:rFonts w:hint="eastAsia"/>
        </w:rPr>
        <w:t>2</w:t>
      </w:r>
      <w:r>
        <w:rPr>
          <w:rFonts w:hint="eastAsia"/>
        </w:rPr>
        <w:t>月</w:t>
      </w:r>
      <w:r>
        <w:rPr>
          <w:rFonts w:hint="eastAsia"/>
        </w:rPr>
        <w:t>15</w:t>
      </w:r>
      <w:r>
        <w:rPr>
          <w:rFonts w:hint="eastAsia"/>
        </w:rPr>
        <w:t>日之前在国外出生的生母为加拿大人的婚生子女的公民资格不再受到某些限制。此</w:t>
      </w:r>
      <w:r>
        <w:rPr>
          <w:rFonts w:hint="eastAsia"/>
        </w:rPr>
        <w:t>类子女目前已有权取得公民资格。</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tabs>
          <w:tab w:val="left" w:pos="600"/>
        </w:tabs>
        <w:spacing w:after="240" w:line="360" w:lineRule="exact"/>
        <w:ind w:left="567" w:hanging="567"/>
        <w:rPr>
          <w:rFonts w:hint="eastAsia"/>
        </w:rPr>
      </w:pPr>
      <w:r>
        <w:rPr>
          <w:rFonts w:hint="eastAsia"/>
        </w:rPr>
        <w:t>251.</w:t>
      </w:r>
      <w:r>
        <w:tab/>
      </w:r>
      <w:r>
        <w:rPr>
          <w:rFonts w:hint="eastAsia"/>
        </w:rPr>
        <w:t>在加拿大，教育责任主要由省一级政府来承担。各级政府承认，改善妇女接受教育和培训的机会这一点非常重要，这是扩大她们的就业机会，随之改善她们的经济状况的核心。加拿大政府在省和地区政府及妇女组织的合作下，在《联邦性别平等计划》中概括地阐述了一种战略。该计划将重点放在改善妇女获得终生学习的机会，支持和鼓励妇女进入科学和技术领域，编写适当的训练教材和制定适用于妇女的教学大纲上。采取的行动方案现列举如下。</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w:t>
      </w:r>
      <w:r>
        <w:rPr>
          <w:rFonts w:ascii="SimHei" w:eastAsia="SimHei"/>
          <w:sz w:val="28"/>
        </w:rPr>
        <w:t>a</w:t>
      </w:r>
      <w:r>
        <w:rPr>
          <w:rFonts w:ascii="SimHei" w:eastAsia="SimHei" w:hint="eastAsia"/>
          <w:sz w:val="28"/>
        </w:rPr>
        <w:t>）条：获得学习机会</w:t>
      </w:r>
    </w:p>
    <w:p w:rsidR="00000000" w:rsidRDefault="00A67211">
      <w:pPr>
        <w:tabs>
          <w:tab w:val="left" w:pos="600"/>
        </w:tabs>
        <w:spacing w:after="240" w:line="360" w:lineRule="exact"/>
        <w:ind w:left="567" w:hanging="567"/>
        <w:rPr>
          <w:rFonts w:hint="eastAsia"/>
        </w:rPr>
      </w:pPr>
      <w:r>
        <w:rPr>
          <w:rFonts w:hint="eastAsia"/>
        </w:rPr>
        <w:t>252.</w:t>
      </w:r>
      <w:r>
        <w:tab/>
      </w:r>
      <w:r>
        <w:rPr>
          <w:rFonts w:hint="eastAsia"/>
        </w:rPr>
        <w:t>《加拿大机会战略</w:t>
      </w:r>
      <w:r>
        <w:rPr>
          <w:rFonts w:hint="eastAsia"/>
        </w:rPr>
        <w:t>》（</w:t>
      </w:r>
      <w:r>
        <w:rPr>
          <w:rFonts w:hint="eastAsia"/>
        </w:rPr>
        <w:t>1998</w:t>
      </w:r>
      <w:r>
        <w:rPr>
          <w:rFonts w:hint="eastAsia"/>
        </w:rPr>
        <w:t>年预算中采纳）对妇女获得知识和技能显得尤其重要。在大学和社区学院的学生中女生占了</w:t>
      </w:r>
      <w:r>
        <w:rPr>
          <w:rFonts w:hint="eastAsia"/>
        </w:rPr>
        <w:t>50%</w:t>
      </w:r>
      <w:r>
        <w:rPr>
          <w:rFonts w:hint="eastAsia"/>
        </w:rPr>
        <w:t>多。“加拿大机会战略”中包括的行动方案有：</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收入敏感措施，以帮助学生管好加拿大学生贷款机构提供的贷款；</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减少非全日制学生（其中许多是妇女）的儿童保育支出，并给予教育税收抵免；</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“加拿大助学金”，专给高需要、低收入的学生（如独立支撑家庭的母亲）提供援助，但她们必须部分时间参加学习；</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“加拿大助学金”，专门用于帮助某些计划中的女博士生，在这些计划中传统上女性所占的比例较低；</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新的“加拿大助学金”</w:t>
      </w:r>
      <w:r>
        <w:rPr>
          <w:rFonts w:hint="eastAsia"/>
        </w:rPr>
        <w:t>，专门用于促进需要赡养家人的学生接受中学后教育，使她们能负担得起继续学习的费用；</w:t>
      </w:r>
    </w:p>
    <w:p w:rsidR="00000000" w:rsidRDefault="00A67211">
      <w:pPr>
        <w:pStyle w:val="Date"/>
        <w:numPr>
          <w:ilvl w:val="0"/>
          <w:numId w:val="559"/>
        </w:numPr>
        <w:tabs>
          <w:tab w:val="clear" w:pos="1320"/>
        </w:tabs>
        <w:spacing w:after="240" w:line="360" w:lineRule="exact"/>
        <w:ind w:left="1105" w:hanging="425"/>
        <w:rPr>
          <w:rFonts w:hint="eastAsia"/>
        </w:rPr>
      </w:pPr>
      <w:r>
        <w:t xml:space="preserve"> </w:t>
      </w:r>
      <w:r>
        <w:tab/>
      </w:r>
      <w:r>
        <w:rPr>
          <w:rFonts w:hint="eastAsia"/>
        </w:rPr>
        <w:t>“加拿大学生贷款计划”中的需求评估规定，它能使有关单位在提供全日制和非全日制学生贷款时对儿童保育费用作出评估。</w:t>
      </w:r>
    </w:p>
    <w:p w:rsidR="00000000" w:rsidRDefault="00A67211">
      <w:pPr>
        <w:tabs>
          <w:tab w:val="left" w:pos="600"/>
        </w:tabs>
        <w:spacing w:after="240" w:line="360" w:lineRule="exact"/>
        <w:ind w:left="567" w:hanging="567"/>
        <w:rPr>
          <w:rFonts w:hint="eastAsia"/>
        </w:rPr>
      </w:pPr>
      <w:r>
        <w:rPr>
          <w:rFonts w:hint="eastAsia"/>
        </w:rPr>
        <w:t>253.</w:t>
      </w:r>
      <w:r>
        <w:tab/>
      </w:r>
      <w:r>
        <w:rPr>
          <w:rFonts w:hint="eastAsia"/>
        </w:rPr>
        <w:t>“加拿大学生贷款计划”为有资格接受中学后教育的学生提供援助；许多规定与妇女有关。在全日制的“加拿大学生贷款”借款人中有</w:t>
      </w:r>
      <w:r>
        <w:rPr>
          <w:rFonts w:hint="eastAsia"/>
        </w:rPr>
        <w:t>55%</w:t>
      </w:r>
      <w:r>
        <w:rPr>
          <w:rFonts w:hint="eastAsia"/>
        </w:rPr>
        <w:t>是女性，对贷款资格没有任何年龄上限。</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w:t>
      </w:r>
      <w:r>
        <w:rPr>
          <w:rFonts w:ascii="SimHei" w:eastAsia="SimHei"/>
          <w:sz w:val="28"/>
        </w:rPr>
        <w:t>c</w:t>
      </w:r>
      <w:r>
        <w:rPr>
          <w:rFonts w:ascii="SimHei" w:eastAsia="SimHei" w:hint="eastAsia"/>
          <w:sz w:val="28"/>
        </w:rPr>
        <w:t>）条：消除定型观念</w:t>
      </w:r>
    </w:p>
    <w:p w:rsidR="00000000" w:rsidRDefault="00A67211">
      <w:pPr>
        <w:tabs>
          <w:tab w:val="left" w:pos="600"/>
        </w:tabs>
        <w:spacing w:after="240" w:line="360" w:lineRule="exact"/>
        <w:ind w:left="567" w:hanging="567"/>
        <w:rPr>
          <w:rFonts w:hint="eastAsia"/>
        </w:rPr>
      </w:pPr>
      <w:r>
        <w:rPr>
          <w:rFonts w:hint="eastAsia"/>
        </w:rPr>
        <w:t>254.</w:t>
      </w:r>
      <w:r>
        <w:tab/>
      </w:r>
      <w:r>
        <w:rPr>
          <w:rFonts w:hint="eastAsia"/>
        </w:rPr>
        <w:t>加拿大政府通过学习技术办公室为</w:t>
      </w:r>
      <w:r>
        <w:rPr>
          <w:rFonts w:hint="eastAsia"/>
        </w:rPr>
        <w:t>1997</w:t>
      </w:r>
      <w:r>
        <w:rPr>
          <w:rFonts w:hint="eastAsia"/>
        </w:rPr>
        <w:t>年秋天举行的泛加拿大妇女和因特网大会提供了支助。大会的重点在于使</w:t>
      </w:r>
      <w:r>
        <w:rPr>
          <w:rFonts w:hint="eastAsia"/>
        </w:rPr>
        <w:t>用因特网开展有关妇女平等问题的学习。学习技术办公室还主办了妇女学习方法研讨会，研讨会突出了在解决这些问题中妇女和妇女组织应做的工作。</w:t>
      </w:r>
    </w:p>
    <w:p w:rsidR="00000000" w:rsidRDefault="00A67211">
      <w:pPr>
        <w:tabs>
          <w:tab w:val="left" w:pos="600"/>
        </w:tabs>
        <w:spacing w:after="240" w:line="360" w:lineRule="exact"/>
        <w:ind w:left="567" w:hanging="567"/>
        <w:rPr>
          <w:rFonts w:hint="eastAsia"/>
        </w:rPr>
      </w:pPr>
      <w:r>
        <w:rPr>
          <w:rFonts w:hint="eastAsia"/>
        </w:rPr>
        <w:t>255.</w:t>
      </w:r>
      <w:r>
        <w:tab/>
      </w:r>
      <w:r>
        <w:rPr>
          <w:rFonts w:hint="eastAsia"/>
        </w:rPr>
        <w:t>学习技术办公室的另一项行动方案是“杰纳斯项目”，以提高妇女对学习技术给妇女带来的挑战和机遇的认识。研究人员收集了数据，发表了讨论文件，举办了技术与妇女学习问题研讨会。其结果纳入了讨论文件，文件强调了趋向、问题及需进一步探索的领域。该文件为</w:t>
      </w:r>
      <w:r>
        <w:rPr>
          <w:rFonts w:hint="eastAsia"/>
        </w:rPr>
        <w:t>1997</w:t>
      </w:r>
      <w:r>
        <w:rPr>
          <w:rFonts w:hint="eastAsia"/>
        </w:rPr>
        <w:t>年春天的研讨会奠定了基础，参加研讨会的有来自妇女识字及成人教育组织、工会、业界和政府的</w:t>
      </w:r>
      <w:r>
        <w:rPr>
          <w:rFonts w:hint="eastAsia"/>
        </w:rPr>
        <w:t>100</w:t>
      </w:r>
      <w:r>
        <w:rPr>
          <w:rFonts w:hint="eastAsia"/>
        </w:rPr>
        <w:t>来名代表。</w:t>
      </w:r>
    </w:p>
    <w:p w:rsidR="00000000" w:rsidRDefault="00A67211">
      <w:pPr>
        <w:tabs>
          <w:tab w:val="left" w:pos="600"/>
        </w:tabs>
        <w:spacing w:after="240" w:line="360" w:lineRule="exact"/>
        <w:ind w:left="567" w:hanging="567"/>
        <w:rPr>
          <w:rFonts w:hint="eastAsia"/>
        </w:rPr>
      </w:pPr>
      <w:r>
        <w:rPr>
          <w:rFonts w:hint="eastAsia"/>
        </w:rPr>
        <w:t>256.</w:t>
      </w:r>
      <w:r>
        <w:tab/>
      </w:r>
      <w:r>
        <w:rPr>
          <w:rFonts w:hint="eastAsia"/>
        </w:rPr>
        <w:t>联邦政府</w:t>
      </w:r>
      <w:r>
        <w:rPr>
          <w:rFonts w:hint="eastAsia"/>
        </w:rPr>
        <w:t>还承诺支持和鼓励加拿大学生（尤其是女学生）在自然科学、技术、工程和数学方面取得良好成绩，并选择自然科学方面的职业。</w:t>
      </w:r>
      <w:r>
        <w:rPr>
          <w:rFonts w:hint="eastAsia"/>
        </w:rPr>
        <w:t>1996</w:t>
      </w:r>
      <w:r>
        <w:rPr>
          <w:rFonts w:hint="eastAsia"/>
        </w:rPr>
        <w:t>年，在加拿大所有大学的理工科毕业生中女生占了</w:t>
      </w:r>
      <w:r>
        <w:rPr>
          <w:rFonts w:hint="eastAsia"/>
        </w:rPr>
        <w:t>34%</w:t>
      </w:r>
      <w:r>
        <w:rPr>
          <w:rFonts w:hint="eastAsia"/>
        </w:rPr>
        <w:t>，而前</w:t>
      </w:r>
      <w:r>
        <w:rPr>
          <w:rFonts w:hint="eastAsia"/>
        </w:rPr>
        <w:t>10</w:t>
      </w:r>
      <w:r>
        <w:rPr>
          <w:rFonts w:hint="eastAsia"/>
        </w:rPr>
        <w:t>年只占</w:t>
      </w:r>
      <w:r>
        <w:rPr>
          <w:rFonts w:hint="eastAsia"/>
        </w:rPr>
        <w:t>28%</w:t>
      </w:r>
      <w:r>
        <w:rPr>
          <w:rFonts w:hint="eastAsia"/>
        </w:rPr>
        <w:t>，有了一定程度的增加。</w:t>
      </w:r>
      <w:r>
        <w:rPr>
          <w:rFonts w:hint="eastAsia"/>
        </w:rPr>
        <w:t>1990</w:t>
      </w:r>
      <w:r>
        <w:rPr>
          <w:rFonts w:hint="eastAsia"/>
        </w:rPr>
        <w:t>年代初的研究明确了妇女在这些职业中得到发展所遇到的障碍，提出了行动建议。</w:t>
      </w:r>
    </w:p>
    <w:p w:rsidR="00000000" w:rsidRDefault="00A67211">
      <w:pPr>
        <w:tabs>
          <w:tab w:val="left" w:pos="600"/>
        </w:tabs>
        <w:spacing w:after="240" w:line="360" w:lineRule="exact"/>
        <w:ind w:left="567" w:hanging="567"/>
        <w:rPr>
          <w:rFonts w:hint="eastAsia"/>
        </w:rPr>
      </w:pPr>
      <w:r>
        <w:rPr>
          <w:rFonts w:hint="eastAsia"/>
        </w:rPr>
        <w:t>257.</w:t>
      </w:r>
      <w:r>
        <w:tab/>
      </w:r>
      <w:r>
        <w:rPr>
          <w:rFonts w:hint="eastAsia"/>
        </w:rPr>
        <w:t>1996</w:t>
      </w:r>
      <w:r>
        <w:rPr>
          <w:rFonts w:hint="eastAsia"/>
        </w:rPr>
        <w:t>年宣布联邦和私营部门将提供资金，在全国各地的加拿大大学设置</w:t>
      </w:r>
      <w:r>
        <w:rPr>
          <w:rFonts w:hint="eastAsia"/>
        </w:rPr>
        <w:t>5</w:t>
      </w:r>
      <w:r>
        <w:rPr>
          <w:rFonts w:hint="eastAsia"/>
        </w:rPr>
        <w:t>个促进妇女从事自然科学和工程职业的教席。这些教席将鼓励中小学女生考虑从事自然科学或工程方面的职业，并促进女学生融入大学生活。</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w:t>
      </w:r>
      <w:r>
        <w:rPr>
          <w:rFonts w:ascii="SimHei" w:eastAsia="SimHei"/>
          <w:sz w:val="28"/>
        </w:rPr>
        <w:t>e</w:t>
      </w:r>
      <w:r>
        <w:rPr>
          <w:rFonts w:ascii="SimHei" w:eastAsia="SimHei" w:hint="eastAsia"/>
          <w:sz w:val="28"/>
        </w:rPr>
        <w:t>）条：成人机会平等和实用扫盲方案</w:t>
      </w:r>
    </w:p>
    <w:p w:rsidR="00000000" w:rsidRDefault="00A67211">
      <w:pPr>
        <w:tabs>
          <w:tab w:val="left" w:pos="600"/>
        </w:tabs>
        <w:spacing w:after="240" w:line="360" w:lineRule="exact"/>
        <w:ind w:left="567" w:hanging="567"/>
        <w:rPr>
          <w:rFonts w:hint="eastAsia"/>
        </w:rPr>
      </w:pPr>
      <w:r>
        <w:rPr>
          <w:rFonts w:hint="eastAsia"/>
        </w:rPr>
        <w:t>258.</w:t>
      </w:r>
      <w:r>
        <w:tab/>
      </w:r>
      <w:r>
        <w:rPr>
          <w:rFonts w:hint="eastAsia"/>
        </w:rPr>
        <w:t>全国扫盲秘书处为确保加拿大人有机会提高他们为管理日常生活所需的识字能力做了大量工作。该秘书处支助了属于以下</w:t>
      </w:r>
      <w:r>
        <w:rPr>
          <w:rFonts w:hint="eastAsia"/>
        </w:rPr>
        <w:t>5</w:t>
      </w:r>
      <w:r>
        <w:rPr>
          <w:rFonts w:hint="eastAsia"/>
        </w:rPr>
        <w:t>个获授权的活动领域的项目：编写学习材料；提高公众认识；识字研究；改善协调和信息共享；改善参与扫盲计划状况。秘书处在这一职责范围内支持了为妇女参与扫盲计划提供方便的项目。从</w:t>
      </w:r>
      <w:r>
        <w:rPr>
          <w:rFonts w:hint="eastAsia"/>
        </w:rPr>
        <w:t>1995</w:t>
      </w:r>
      <w:r>
        <w:rPr>
          <w:rFonts w:hint="eastAsia"/>
        </w:rPr>
        <w:t>年至今此类项目搞了不少，现将有些项目列举如下：</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资助了蒙特利尔</w:t>
      </w:r>
      <w:r>
        <w:rPr>
          <w:rFonts w:ascii="SimHei" w:eastAsia="SimHei" w:hint="eastAsia"/>
        </w:rPr>
        <w:t>YM</w:t>
      </w:r>
      <w:r>
        <w:rPr>
          <w:rFonts w:ascii="SimHei" w:eastAsia="SimHei"/>
        </w:rPr>
        <w:t>/</w:t>
      </w:r>
      <w:r>
        <w:rPr>
          <w:rFonts w:ascii="SimHei" w:eastAsia="SimHei" w:hint="eastAsia"/>
        </w:rPr>
        <w:t>YWCA</w:t>
      </w:r>
      <w:r>
        <w:rPr>
          <w:rFonts w:ascii="SimHei" w:eastAsia="SimHei" w:hint="eastAsia"/>
        </w:rPr>
        <w:t>项目</w:t>
      </w:r>
      <w:r>
        <w:rPr>
          <w:rFonts w:hint="eastAsia"/>
        </w:rPr>
        <w:t>，以研究和制定专为参与学习的妇女设计的双语扫盲计划。</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加拿大为妇女提供学习机会大会获得了对其项</w:t>
      </w:r>
      <w:r>
        <w:rPr>
          <w:rFonts w:hint="eastAsia"/>
        </w:rPr>
        <w:t>目的支助，该项目是研究和评估为满足扫盲计划中妇女的需要采取的各种做法的相对长处。它将研究工作引向了虐待对参加扫盲学习者的影响，正在审查为遭受虐待的幸存者制定较适合的学习方法的途径。</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里贾纳萨斯喀彻温移民妇女宪章组织在研究和制定扫盲主办者技能计划模式和移民妇女课程时也得到了资助。</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爱德华王子岛妇女网络公司将用通俗的语言为参加学习的成人准备健康教育材料，为从事成人教育者开设制定健康教育课程，以及为参加学习的成人编写语言通俗的健康信息资源指南。</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全国妇女行动－教育网将编制和出版针对法语区妇女需要的识字</w:t>
      </w:r>
      <w:r>
        <w:rPr>
          <w:rFonts w:hint="eastAsia"/>
        </w:rPr>
        <w:t>练习册。该册子将分发给全国各地法语社区中的扫盲工作者，以便纳入他们的扫盲计划。</w:t>
      </w:r>
    </w:p>
    <w:p w:rsidR="00000000" w:rsidRDefault="00A67211">
      <w:pPr>
        <w:pStyle w:val="Date"/>
        <w:numPr>
          <w:ilvl w:val="0"/>
          <w:numId w:val="559"/>
        </w:numPr>
        <w:tabs>
          <w:tab w:val="clear" w:pos="1320"/>
        </w:tabs>
        <w:spacing w:after="240" w:line="380" w:lineRule="exact"/>
        <w:ind w:left="992" w:hanging="425"/>
        <w:rPr>
          <w:rFonts w:hint="eastAsia"/>
        </w:rPr>
      </w:pPr>
      <w:r>
        <w:t xml:space="preserve"> </w:t>
      </w:r>
      <w:r>
        <w:tab/>
      </w:r>
      <w:r>
        <w:rPr>
          <w:rFonts w:hint="eastAsia"/>
        </w:rPr>
        <w:t>爱德蒙顿约翰·霍华德学会在其项目的研究阶段得到了支助，该项目是确定扫盲和生活技能一体化计划对与法律相冲突的妇女的有效性。</w:t>
      </w:r>
    </w:p>
    <w:p w:rsidR="00000000" w:rsidRDefault="00A67211">
      <w:pPr>
        <w:pStyle w:val="Date"/>
        <w:numPr>
          <w:ilvl w:val="0"/>
          <w:numId w:val="559"/>
        </w:numPr>
        <w:tabs>
          <w:tab w:val="clear" w:pos="1320"/>
        </w:tabs>
        <w:spacing w:after="240" w:line="380" w:lineRule="exact"/>
        <w:ind w:left="992" w:hanging="425"/>
        <w:rPr>
          <w:rFonts w:hint="eastAsia"/>
        </w:rPr>
      </w:pPr>
      <w:r>
        <w:t xml:space="preserve"> </w:t>
      </w:r>
      <w:r>
        <w:tab/>
      </w:r>
      <w:r>
        <w:rPr>
          <w:rFonts w:hint="eastAsia"/>
        </w:rPr>
        <w:t>加拿大非洲妇女组织在开展扫盲活动时得到了支助，开展这项活动是为了鼓励来自非洲和中东的妇女获得处理其社会和经济边缘化所需的技能。</w:t>
      </w:r>
    </w:p>
    <w:p w:rsidR="00000000" w:rsidRDefault="00A67211">
      <w:pPr>
        <w:pStyle w:val="Date"/>
        <w:numPr>
          <w:ilvl w:val="0"/>
          <w:numId w:val="559"/>
        </w:numPr>
        <w:tabs>
          <w:tab w:val="clear" w:pos="1320"/>
        </w:tabs>
        <w:spacing w:after="240" w:line="380" w:lineRule="exact"/>
        <w:ind w:left="992" w:hanging="425"/>
        <w:rPr>
          <w:rFonts w:hint="eastAsia"/>
        </w:rPr>
      </w:pPr>
      <w:r>
        <w:t xml:space="preserve"> </w:t>
      </w:r>
      <w:r>
        <w:tab/>
      </w:r>
      <w:r>
        <w:rPr>
          <w:rFonts w:hint="eastAsia"/>
        </w:rPr>
        <w:t>纽芬兰省打击对妇女暴力协会得到支助，为当时住在临时收容所或以前在临时收容所呆过的母亲开办了一系列家庭识字班。识字班展示了母亲可以帮助其子女提高识字能力的途径。另为对在自己</w:t>
      </w:r>
      <w:r>
        <w:rPr>
          <w:rFonts w:hint="eastAsia"/>
        </w:rPr>
        <w:t>的社区内建立家庭读书圈的妇女编写了辅导教师指南和制定了计划模式。</w:t>
      </w:r>
    </w:p>
    <w:p w:rsidR="00000000" w:rsidRDefault="00A67211">
      <w:pPr>
        <w:pStyle w:val="1"/>
        <w:spacing w:after="240" w:line="380" w:lineRule="exact"/>
        <w:ind w:firstLineChars="0" w:firstLine="0"/>
        <w:rPr>
          <w:rFonts w:eastAsia="SimHei" w:hint="eastAsia"/>
          <w:sz w:val="24"/>
        </w:rPr>
      </w:pPr>
      <w:r>
        <w:rPr>
          <w:rFonts w:eastAsia="SimHei" w:hint="eastAsia"/>
          <w:sz w:val="24"/>
        </w:rPr>
        <w:t>支助民间社区</w:t>
      </w:r>
    </w:p>
    <w:p w:rsidR="00000000" w:rsidRDefault="00A67211">
      <w:pPr>
        <w:tabs>
          <w:tab w:val="left" w:pos="600"/>
        </w:tabs>
        <w:spacing w:after="240" w:line="360" w:lineRule="exact"/>
        <w:ind w:left="567" w:hanging="567"/>
        <w:rPr>
          <w:rFonts w:hint="eastAsia"/>
        </w:rPr>
      </w:pPr>
      <w:r>
        <w:rPr>
          <w:rFonts w:hint="eastAsia"/>
        </w:rPr>
        <w:t>259.</w:t>
      </w:r>
      <w:r>
        <w:rPr>
          <w:rFonts w:hint="eastAsia"/>
        </w:rPr>
        <w:tab/>
      </w:r>
      <w:r>
        <w:rPr>
          <w:rFonts w:hint="eastAsia"/>
        </w:rPr>
        <w:t>加拿大政府为一系列非政府组织在教育和培训领域采取的主动行动提供了支助。这包括以下方面：</w:t>
      </w:r>
    </w:p>
    <w:p w:rsidR="00000000" w:rsidRDefault="00A67211">
      <w:pPr>
        <w:pStyle w:val="Date"/>
        <w:numPr>
          <w:ilvl w:val="0"/>
          <w:numId w:val="559"/>
        </w:numPr>
        <w:tabs>
          <w:tab w:val="clear" w:pos="1320"/>
        </w:tabs>
        <w:spacing w:after="240" w:line="380" w:lineRule="exact"/>
        <w:ind w:left="992" w:hanging="425"/>
        <w:rPr>
          <w:rFonts w:hint="eastAsia"/>
        </w:rPr>
      </w:pPr>
      <w:r>
        <w:t xml:space="preserve"> </w:t>
      </w:r>
      <w:r>
        <w:tab/>
      </w:r>
      <w:r>
        <w:rPr>
          <w:rFonts w:hint="eastAsia"/>
        </w:rPr>
        <w:t>女发明家项目公司为有子女的妇女和非政府组织领导人举办了一系列讲习班，开展了提高公众认识运动，以使公众进一步认识和了解自然科学、技术、工程和数学活动及职业对女孩和青年妇女的重要性。</w:t>
      </w:r>
    </w:p>
    <w:p w:rsidR="00000000" w:rsidRDefault="00A67211">
      <w:pPr>
        <w:pStyle w:val="Date"/>
        <w:numPr>
          <w:ilvl w:val="0"/>
          <w:numId w:val="559"/>
        </w:numPr>
        <w:tabs>
          <w:tab w:val="clear" w:pos="1320"/>
        </w:tabs>
        <w:spacing w:after="240" w:line="380" w:lineRule="exact"/>
        <w:ind w:left="992" w:hanging="425"/>
        <w:rPr>
          <w:rFonts w:hint="eastAsia"/>
        </w:rPr>
      </w:pPr>
      <w:r>
        <w:t xml:space="preserve"> </w:t>
      </w:r>
      <w:r>
        <w:tab/>
      </w:r>
      <w:r>
        <w:rPr>
          <w:rFonts w:hint="eastAsia"/>
        </w:rPr>
        <w:t>女科学家协会搞了一个试点项目，参加者为来自蒙特利尔</w:t>
      </w:r>
      <w:r>
        <w:rPr>
          <w:rFonts w:hint="eastAsia"/>
        </w:rPr>
        <w:t>5</w:t>
      </w:r>
      <w:r>
        <w:rPr>
          <w:rFonts w:hint="eastAsia"/>
        </w:rPr>
        <w:t>所学校的</w:t>
      </w:r>
      <w:r>
        <w:rPr>
          <w:rFonts w:hint="eastAsia"/>
        </w:rPr>
        <w:t>9</w:t>
      </w:r>
      <w:r>
        <w:rPr>
          <w:rFonts w:hint="eastAsia"/>
        </w:rPr>
        <w:t>－</w:t>
      </w:r>
      <w:r>
        <w:rPr>
          <w:rFonts w:hint="eastAsia"/>
        </w:rPr>
        <w:t>12</w:t>
      </w:r>
      <w:r>
        <w:rPr>
          <w:rFonts w:hint="eastAsia"/>
        </w:rPr>
        <w:t>岁的女孩，另外还有她们的母亲和教师，目的是激发他们对非传统职业及自然科学和技术</w:t>
      </w:r>
      <w:r>
        <w:rPr>
          <w:rFonts w:hint="eastAsia"/>
        </w:rPr>
        <w:t>职业的兴趣。</w:t>
      </w:r>
    </w:p>
    <w:p w:rsidR="00000000" w:rsidRDefault="00A67211">
      <w:pPr>
        <w:pStyle w:val="Date"/>
        <w:numPr>
          <w:ilvl w:val="0"/>
          <w:numId w:val="559"/>
        </w:numPr>
        <w:tabs>
          <w:tab w:val="clear" w:pos="1320"/>
        </w:tabs>
        <w:spacing w:after="240" w:line="380" w:lineRule="exact"/>
        <w:ind w:left="992" w:hanging="425"/>
        <w:rPr>
          <w:rFonts w:hint="eastAsia"/>
        </w:rPr>
      </w:pPr>
      <w:r>
        <w:t xml:space="preserve"> </w:t>
      </w:r>
      <w:r>
        <w:tab/>
      </w:r>
      <w:r>
        <w:rPr>
          <w:rFonts w:hint="eastAsia"/>
        </w:rPr>
        <w:t>在萨斯喀彻温，为“从事科学的妇女与其他人物”大会及称为“女孩的科学日”的相关项目提供了资助。这个由多项内容组成的项目还包括了女孩的论说文竞赛和会议的视频播放。</w:t>
      </w:r>
    </w:p>
    <w:p w:rsidR="00000000" w:rsidRDefault="00A67211">
      <w:pPr>
        <w:pStyle w:val="Date"/>
        <w:numPr>
          <w:ilvl w:val="0"/>
          <w:numId w:val="559"/>
        </w:numPr>
        <w:tabs>
          <w:tab w:val="clear" w:pos="1320"/>
        </w:tabs>
        <w:spacing w:after="240" w:line="380" w:lineRule="exact"/>
        <w:ind w:left="992" w:hanging="425"/>
        <w:rPr>
          <w:rFonts w:hint="eastAsia"/>
        </w:rPr>
      </w:pPr>
      <w:r>
        <w:t xml:space="preserve"> </w:t>
      </w:r>
      <w:r>
        <w:tab/>
      </w:r>
      <w:r>
        <w:rPr>
          <w:rFonts w:hint="eastAsia"/>
        </w:rPr>
        <w:t>萨斯喀彻温妇女服务公司收到了对它举办“</w:t>
      </w:r>
      <w:r>
        <w:t>FreeNet</w:t>
      </w:r>
      <w:r>
        <w:rPr>
          <w:rFonts w:hint="eastAsia"/>
        </w:rPr>
        <w:t>”学习班的资助，举办该班的目是帮助妇女进入信息高速公路，以增强她们在更换工作场所时对市场的适应能力，促进她们的经济自主。</w:t>
      </w:r>
    </w:p>
    <w:p w:rsidR="00000000" w:rsidRDefault="00A67211">
      <w:pPr>
        <w:pStyle w:val="Date"/>
        <w:numPr>
          <w:ilvl w:val="0"/>
          <w:numId w:val="559"/>
        </w:numPr>
        <w:tabs>
          <w:tab w:val="clear" w:pos="1320"/>
        </w:tabs>
        <w:spacing w:after="240" w:line="380" w:lineRule="exact"/>
        <w:ind w:left="992" w:hanging="425"/>
        <w:rPr>
          <w:rFonts w:hint="eastAsia"/>
        </w:rPr>
      </w:pPr>
      <w:r>
        <w:t xml:space="preserve"> </w:t>
      </w:r>
      <w:r>
        <w:tab/>
      </w:r>
      <w:r>
        <w:rPr>
          <w:rFonts w:hint="eastAsia"/>
        </w:rPr>
        <w:t>不列颠哥伦比亚妇女网同新成立的不列颠哥伦比亚法语学校委员会一起共同开发了男女有别的法语教育系统。该委员会向其受托人委员会提交了一项政策，该政策将把它的教</w:t>
      </w:r>
      <w:r>
        <w:rPr>
          <w:rFonts w:hint="eastAsia"/>
        </w:rPr>
        <w:t>学方法授予指南中描述的那些人。</w:t>
      </w:r>
    </w:p>
    <w:p w:rsidR="00000000" w:rsidRDefault="00A67211">
      <w:pPr>
        <w:pStyle w:val="Date"/>
        <w:numPr>
          <w:ilvl w:val="0"/>
          <w:numId w:val="559"/>
        </w:numPr>
        <w:tabs>
          <w:tab w:val="clear" w:pos="1320"/>
        </w:tabs>
        <w:spacing w:after="240" w:line="380" w:lineRule="exact"/>
        <w:ind w:left="992" w:hanging="425"/>
        <w:rPr>
          <w:rFonts w:hint="eastAsia"/>
        </w:rPr>
      </w:pPr>
      <w:r>
        <w:t xml:space="preserve"> </w:t>
      </w:r>
      <w:r>
        <w:tab/>
      </w:r>
      <w:r>
        <w:rPr>
          <w:rFonts w:hint="eastAsia"/>
        </w:rPr>
        <w:t>在魁北克，</w:t>
      </w:r>
      <w:r>
        <w:rPr>
          <w:rFonts w:hint="eastAsia"/>
        </w:rPr>
        <w:t>1998</w:t>
      </w:r>
      <w:r>
        <w:rPr>
          <w:rFonts w:hint="eastAsia"/>
        </w:rPr>
        <w:t>－</w:t>
      </w:r>
      <w:r>
        <w:rPr>
          <w:rFonts w:hint="eastAsia"/>
        </w:rPr>
        <w:t>1999</w:t>
      </w:r>
      <w:r>
        <w:rPr>
          <w:rFonts w:hint="eastAsia"/>
        </w:rPr>
        <w:t>年资助了融入就业市场中心开展的促进对妇女的非传统领域和科学技术领域教育的项目。将举办学习班，以提高埃斯特里青年妇女的认识，使人数能达到</w:t>
      </w:r>
      <w:r>
        <w:rPr>
          <w:rFonts w:hint="eastAsia"/>
        </w:rPr>
        <w:t>2000</w:t>
      </w:r>
      <w:r>
        <w:rPr>
          <w:rFonts w:hint="eastAsia"/>
        </w:rPr>
        <w:t>人，另外还将扩大到指导顾问、教师和家长协会。</w:t>
      </w:r>
    </w:p>
    <w:p w:rsidR="00000000" w:rsidRDefault="00A67211">
      <w:pPr>
        <w:pStyle w:val="1"/>
        <w:spacing w:after="240" w:line="360" w:lineRule="exact"/>
        <w:ind w:firstLineChars="0" w:firstLine="0"/>
        <w:rPr>
          <w:rFonts w:eastAsia="SimHei" w:hint="eastAsia"/>
          <w:sz w:val="24"/>
        </w:rPr>
      </w:pPr>
      <w:r>
        <w:rPr>
          <w:rFonts w:eastAsia="SimHei" w:hint="eastAsia"/>
          <w:sz w:val="24"/>
        </w:rPr>
        <w:t>国际活动</w:t>
      </w:r>
    </w:p>
    <w:p w:rsidR="00000000" w:rsidRDefault="00A67211">
      <w:pPr>
        <w:spacing w:after="240" w:line="360" w:lineRule="exact"/>
        <w:ind w:left="567" w:hanging="567"/>
        <w:rPr>
          <w:rFonts w:hint="eastAsia"/>
        </w:rPr>
      </w:pPr>
      <w:r>
        <w:rPr>
          <w:rFonts w:hint="eastAsia"/>
        </w:rPr>
        <w:t>260.</w:t>
      </w:r>
      <w:r>
        <w:tab/>
      </w:r>
      <w:r>
        <w:rPr>
          <w:rFonts w:hint="eastAsia"/>
        </w:rPr>
        <w:t>1998</w:t>
      </w:r>
      <w:r>
        <w:rPr>
          <w:rFonts w:hint="eastAsia"/>
        </w:rPr>
        <w:t>年</w:t>
      </w:r>
      <w:r>
        <w:rPr>
          <w:rFonts w:hint="eastAsia"/>
        </w:rPr>
        <w:t>7</w:t>
      </w:r>
      <w:r>
        <w:rPr>
          <w:rFonts w:hint="eastAsia"/>
        </w:rPr>
        <w:t>月，在日内瓦的联合国土著居民工作小组，由来自加拿大的三位土著妇女作为加拿大代表团的正式成员组织并主持了土著教育和与培训研讨会，外交事务和国际贸易部为此提供了财政支助和政策支持。加拿大的研讨会支持了为</w:t>
      </w:r>
      <w:r>
        <w:rPr>
          <w:rFonts w:hint="eastAsia"/>
        </w:rPr>
        <w:t>1998</w:t>
      </w:r>
      <w:r>
        <w:rPr>
          <w:rFonts w:hint="eastAsia"/>
        </w:rPr>
        <w:t>年日内瓦的联合国土著居</w:t>
      </w:r>
      <w:r>
        <w:rPr>
          <w:rFonts w:hint="eastAsia"/>
        </w:rPr>
        <w:t>民工作小组指定的教育议题，它是“世界土著人国际十年”的主要议题之一。</w:t>
      </w:r>
    </w:p>
    <w:p w:rsidR="00000000" w:rsidRDefault="00A67211">
      <w:pPr>
        <w:spacing w:after="240" w:line="360" w:lineRule="exact"/>
        <w:ind w:left="567" w:hanging="567"/>
        <w:rPr>
          <w:rFonts w:hint="eastAsia"/>
        </w:rPr>
      </w:pPr>
      <w:r>
        <w:rPr>
          <w:rFonts w:hint="eastAsia"/>
        </w:rPr>
        <w:t>261.</w:t>
      </w:r>
      <w:r>
        <w:tab/>
      </w:r>
      <w:r>
        <w:rPr>
          <w:rFonts w:hint="eastAsia"/>
        </w:rPr>
        <w:t>外交和国际贸易部对《青年国际实习方案》进行了协调，该方案的目标是给青年提供与职业有关的国际重点工作经验。自</w:t>
      </w:r>
      <w:r>
        <w:rPr>
          <w:rFonts w:hint="eastAsia"/>
        </w:rPr>
        <w:t>1997</w:t>
      </w:r>
      <w:r>
        <w:rPr>
          <w:rFonts w:hint="eastAsia"/>
        </w:rPr>
        <w:t>年以来，参与这一方案的人员中妇女占了</w:t>
      </w:r>
      <w:r>
        <w:rPr>
          <w:rFonts w:hint="eastAsia"/>
        </w:rPr>
        <w:t>55%</w:t>
      </w:r>
      <w:r>
        <w:rPr>
          <w:rFonts w:hint="eastAsia"/>
        </w:rPr>
        <w:t>。该计划使数百名妇女，包括来自加拿大各地的年轻的土著妇女和明显少数群体妇女，参加了国际培训，并在世界各地的多边组织、地区组织及私营和公共部门进行实习。在制定选择标准时，特别注意了征招妇女及土著青年和明显少数群体的青年。该计划还将实习生安排在从事土著和族裔问题研究的组织。</w:t>
      </w:r>
    </w:p>
    <w:p w:rsidR="00000000" w:rsidRDefault="00A67211">
      <w:pPr>
        <w:tabs>
          <w:tab w:val="left" w:pos="600"/>
        </w:tabs>
        <w:spacing w:after="240" w:line="360" w:lineRule="exact"/>
        <w:ind w:left="567" w:hanging="567"/>
        <w:rPr>
          <w:rFonts w:hint="eastAsia"/>
        </w:rPr>
      </w:pPr>
      <w:r>
        <w:rPr>
          <w:rFonts w:hint="eastAsia"/>
        </w:rPr>
        <w:t>26</w:t>
      </w:r>
      <w:r>
        <w:rPr>
          <w:rFonts w:hint="eastAsia"/>
        </w:rPr>
        <w:t>2.</w:t>
      </w:r>
      <w:r>
        <w:tab/>
      </w:r>
      <w:r>
        <w:rPr>
          <w:rFonts w:hint="eastAsia"/>
        </w:rPr>
        <w:t>加拿大国际开发署的指导原则之一是促进妇女作为变革力量平等参与经济、社会和政治进程，这是实现两性平等的基本要素。此类项目的一个例子是，加拿大国际开发署支助了“坦桑尼亚妇女培训基金项目”，以增加能在坦桑尼亚公共部门、私营部门和非政府组织方面担负责任和进行决策的合格妇女的数量。</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tabs>
          <w:tab w:val="left" w:pos="600"/>
        </w:tabs>
        <w:spacing w:after="240" w:line="360" w:lineRule="exact"/>
        <w:ind w:left="567" w:hanging="567"/>
        <w:rPr>
          <w:rFonts w:hint="eastAsia"/>
        </w:rPr>
      </w:pPr>
      <w:r>
        <w:rPr>
          <w:rFonts w:hint="eastAsia"/>
        </w:rPr>
        <w:t>263.</w:t>
      </w:r>
      <w:r>
        <w:tab/>
      </w:r>
      <w:r>
        <w:rPr>
          <w:rFonts w:hint="eastAsia"/>
        </w:rPr>
        <w:t>在《联邦性别平等方案》中概括的加拿大的目标之一是改善妇女的经济自主和福利。联邦政府为此采取了许多措施，包括在本报告的其他条款中报告的方面，如改善教育和培训机会（第</w:t>
      </w:r>
      <w:r>
        <w:rPr>
          <w:rFonts w:hint="eastAsia"/>
        </w:rPr>
        <w:t>10</w:t>
      </w:r>
      <w:r>
        <w:rPr>
          <w:rFonts w:hint="eastAsia"/>
        </w:rPr>
        <w:t>条），支持女企业主</w:t>
      </w:r>
      <w:r>
        <w:rPr>
          <w:rFonts w:hint="eastAsia"/>
        </w:rPr>
        <w:t>(</w:t>
      </w:r>
      <w:r>
        <w:rPr>
          <w:rFonts w:hint="eastAsia"/>
        </w:rPr>
        <w:t>第</w:t>
      </w:r>
      <w:r>
        <w:rPr>
          <w:rFonts w:hint="eastAsia"/>
        </w:rPr>
        <w:t>13</w:t>
      </w:r>
      <w:r>
        <w:rPr>
          <w:rFonts w:hint="eastAsia"/>
        </w:rPr>
        <w:t>条</w:t>
      </w:r>
      <w:r>
        <w:rPr>
          <w:rFonts w:hint="eastAsia"/>
        </w:rPr>
        <w:t>)</w:t>
      </w:r>
      <w:r>
        <w:rPr>
          <w:rFonts w:hint="eastAsia"/>
        </w:rPr>
        <w:t>以及加强对</w:t>
      </w:r>
      <w:r>
        <w:rPr>
          <w:rFonts w:hint="eastAsia"/>
        </w:rPr>
        <w:t>儿童的支助（第</w:t>
      </w:r>
      <w:r>
        <w:rPr>
          <w:rFonts w:hint="eastAsia"/>
        </w:rPr>
        <w:t>16</w:t>
      </w:r>
      <w:r>
        <w:rPr>
          <w:rFonts w:hint="eastAsia"/>
        </w:rPr>
        <w:t>条）等。</w:t>
      </w:r>
    </w:p>
    <w:p w:rsidR="00000000" w:rsidRDefault="00A67211">
      <w:pPr>
        <w:tabs>
          <w:tab w:val="left" w:pos="600"/>
        </w:tabs>
        <w:spacing w:after="240" w:line="360" w:lineRule="exact"/>
        <w:ind w:left="567" w:hanging="567"/>
        <w:rPr>
          <w:rFonts w:hint="eastAsia"/>
        </w:rPr>
      </w:pPr>
      <w:r>
        <w:rPr>
          <w:rFonts w:hint="eastAsia"/>
        </w:rPr>
        <w:t>264.</w:t>
      </w:r>
      <w:r>
        <w:tab/>
      </w:r>
      <w:r>
        <w:rPr>
          <w:rFonts w:hint="eastAsia"/>
        </w:rPr>
        <w:t>加拿大统计局的劳动力和收入动态调查是对个人和家庭收入的一种纵向调查，它为专门研究低收入的动态提供了基础。研究显示了家庭和个人沦为低收入和摆脱低收入的程度以及家庭构成变化（例如分居或离婚）和收入来源变化（例如工资）造成这些变动的程度。</w:t>
      </w:r>
    </w:p>
    <w:p w:rsidR="00000000" w:rsidRDefault="00A67211">
      <w:pPr>
        <w:tabs>
          <w:tab w:val="left" w:pos="600"/>
        </w:tabs>
        <w:spacing w:after="240" w:line="360" w:lineRule="exact"/>
        <w:ind w:left="567" w:hanging="567"/>
        <w:rPr>
          <w:rFonts w:hint="eastAsia"/>
        </w:rPr>
      </w:pPr>
      <w:r>
        <w:rPr>
          <w:rFonts w:hint="eastAsia"/>
        </w:rPr>
        <w:t>265.</w:t>
      </w:r>
      <w:r>
        <w:tab/>
      </w:r>
      <w:r>
        <w:rPr>
          <w:rFonts w:hint="eastAsia"/>
        </w:rPr>
        <w:t>加拿大统计局在发表其研究报告时采用了纵向所得税数据。研究显示，家庭解体对男方和女方，对在家庭解体时有子女的家庭和没有子女的家庭，影响是有差别的。</w:t>
      </w:r>
    </w:p>
    <w:p w:rsidR="00000000" w:rsidRDefault="00A67211">
      <w:pPr>
        <w:tabs>
          <w:tab w:val="left" w:pos="600"/>
        </w:tabs>
        <w:spacing w:after="240" w:line="360" w:lineRule="exact"/>
        <w:ind w:left="567" w:hanging="567"/>
        <w:rPr>
          <w:rFonts w:hint="eastAsia"/>
        </w:rPr>
      </w:pPr>
      <w:r>
        <w:rPr>
          <w:rFonts w:hint="eastAsia"/>
        </w:rPr>
        <w:t>266.</w:t>
      </w:r>
      <w:r>
        <w:tab/>
      </w:r>
      <w:r>
        <w:rPr>
          <w:rFonts w:hint="eastAsia"/>
        </w:rPr>
        <w:t>政府还采取了另外一些措施，它们包括以下方面。</w:t>
      </w:r>
    </w:p>
    <w:p w:rsidR="00000000" w:rsidRDefault="00A67211">
      <w:pPr>
        <w:pStyle w:val="1"/>
        <w:spacing w:after="240" w:line="360" w:lineRule="exact"/>
        <w:ind w:firstLineChars="0" w:firstLine="0"/>
        <w:rPr>
          <w:rFonts w:eastAsia="SimHei" w:hint="eastAsia"/>
          <w:sz w:val="24"/>
        </w:rPr>
      </w:pPr>
      <w:r>
        <w:rPr>
          <w:rFonts w:eastAsia="SimHei" w:hint="eastAsia"/>
          <w:sz w:val="24"/>
        </w:rPr>
        <w:t>对无偿劳动的认可</w:t>
      </w:r>
    </w:p>
    <w:p w:rsidR="00000000" w:rsidRDefault="00A67211">
      <w:pPr>
        <w:tabs>
          <w:tab w:val="left" w:pos="600"/>
        </w:tabs>
        <w:spacing w:after="240" w:line="360" w:lineRule="exact"/>
        <w:ind w:left="567" w:hanging="567"/>
        <w:rPr>
          <w:rFonts w:hint="eastAsia"/>
        </w:rPr>
      </w:pPr>
      <w:r>
        <w:rPr>
          <w:rFonts w:hint="eastAsia"/>
        </w:rPr>
        <w:t>267.</w:t>
      </w:r>
      <w:r>
        <w:tab/>
      </w:r>
      <w:r>
        <w:rPr>
          <w:rFonts w:hint="eastAsia"/>
        </w:rPr>
        <w:t>每年，加拿大人在工作的同时还要将大量时间花在无偿劳动上。妇女一年花在无偿劳动上的时间要比男子多出整整</w:t>
      </w:r>
      <w:r>
        <w:rPr>
          <w:rFonts w:hint="eastAsia"/>
        </w:rPr>
        <w:t>5</w:t>
      </w:r>
      <w:r>
        <w:rPr>
          <w:rFonts w:hint="eastAsia"/>
        </w:rPr>
        <w:t>个星期。无偿劳动――从做饭到照料孩子或老人，或者参与社区的志愿服务――包含了个人、家庭，乃至整个社会须臾离不开的基本任务。妇女对无偿劳动所担负的责任给她们参加有偿劳动和通过有偿劳动取得进步造成了障碍，这一点现在变得越来越明显。</w:t>
      </w:r>
    </w:p>
    <w:p w:rsidR="00000000" w:rsidRDefault="00A67211">
      <w:pPr>
        <w:tabs>
          <w:tab w:val="left" w:pos="600"/>
        </w:tabs>
        <w:spacing w:after="240" w:line="360" w:lineRule="exact"/>
        <w:ind w:left="567" w:hanging="567"/>
        <w:rPr>
          <w:rFonts w:hint="eastAsia"/>
        </w:rPr>
      </w:pPr>
      <w:r>
        <w:rPr>
          <w:rFonts w:hint="eastAsia"/>
        </w:rPr>
        <w:t>268.</w:t>
      </w:r>
      <w:r>
        <w:tab/>
      </w:r>
      <w:r>
        <w:rPr>
          <w:rFonts w:hint="eastAsia"/>
        </w:rPr>
        <w:t>政府为提高认识和激发对此问题的公共政策讨论采取了许多措施。例如：</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1996</w:t>
      </w:r>
      <w:r>
        <w:rPr>
          <w:rFonts w:hint="eastAsia"/>
        </w:rPr>
        <w:t>年的人口普查包括了无偿家务劳动、照料子女和老人等项目，这在加拿大历史上还是第一次。</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加拿大</w:t>
      </w:r>
      <w:r>
        <w:rPr>
          <w:rFonts w:hint="eastAsia"/>
        </w:rPr>
        <w:t>统计局继续在推行它的时间利用调查计划。最近一次是在</w:t>
      </w:r>
      <w:r>
        <w:rPr>
          <w:rFonts w:hint="eastAsia"/>
        </w:rPr>
        <w:t>1998</w:t>
      </w:r>
      <w:r>
        <w:rPr>
          <w:rFonts w:hint="eastAsia"/>
        </w:rPr>
        <w:t>年进行的。在从事无偿劳动的活动方面，时间利用调查得到的数据要比从人口普查中得到的数据来得广泛，可以用来更新人口普查中收集的信息。今后的时间利用调查将以更广泛的抽样为基础，广泛的抽样有利于作更详细的分析。</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1997</w:t>
      </w:r>
      <w:r>
        <w:rPr>
          <w:rFonts w:hint="eastAsia"/>
        </w:rPr>
        <w:t>年，加拿大统计局又一次开展了志愿工作调查，它详细地审查了属于无偿劳动的这一重要方面。</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加拿大统计局率先制定了无偿劳动价值衡量标准。该部正在建立一个类似于国民帐户体系（诸如国内生产总值等衡量标准）的帐户体系，便于将非市场部门产出的价值同</w:t>
      </w:r>
      <w:r>
        <w:rPr>
          <w:rFonts w:hint="eastAsia"/>
        </w:rPr>
        <w:t>常规国民帐户统计加以比较。</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1997</w:t>
      </w:r>
      <w:r>
        <w:rPr>
          <w:rFonts w:hint="eastAsia"/>
        </w:rPr>
        <w:t>年公布的“两性平等经济指标”是衡量妇女经济地位和进步的新型工具。这套基准――联邦、省和地区的联合倡议――超越了传统措施的范围，反映了诸如无偿劳动、教育及与工作有关的培训等因素。</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政府于</w:t>
      </w:r>
      <w:r>
        <w:rPr>
          <w:rFonts w:hint="eastAsia"/>
        </w:rPr>
        <w:t>1998</w:t>
      </w:r>
      <w:r>
        <w:rPr>
          <w:rFonts w:hint="eastAsia"/>
        </w:rPr>
        <w:t>年</w:t>
      </w:r>
      <w:r>
        <w:rPr>
          <w:rFonts w:hint="eastAsia"/>
        </w:rPr>
        <w:t>3</w:t>
      </w:r>
      <w:r>
        <w:rPr>
          <w:rFonts w:hint="eastAsia"/>
        </w:rPr>
        <w:t>月主办了两性平等指标国际研讨会，以此作为激发对指标进行公共政策讨论和推动这方面的国际工作的一种手段。</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无偿劳动被定为妇女地位部政策研究基金会研究的一个具体的优先项目。在这方面一个值得注意的贡献是一项题为“无偿劳动与宏观经济：新的讨论和新的行动工具”的研究。政策研究基金</w:t>
      </w:r>
      <w:r>
        <w:rPr>
          <w:rFonts w:hint="eastAsia"/>
        </w:rPr>
        <w:t>会还对无偿劳动问题进行了大量研究，审查了照料儿童、照料老人和提供公益服务等问题。一个例子是“让加拿大儿童受益：关于性别和社会责任的各种观点”。</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其他部也在开展研究，探讨我们社会中无偿劳动的动态，它的贡献以及与制定劳动市场政策的相关性，其中包括工作安排调查，以探索各种供选择的劳动安排的范围及如何利用这些安排。</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另还资助许多妇女非政府组织，调查人们对无偿劳动涉及到政策的认识和促进对这方面的认识。一个重要的产物是编写了“妇女劳动计算：《无偿劳动资料手册》”。</w:t>
      </w:r>
    </w:p>
    <w:p w:rsidR="00000000" w:rsidRDefault="00A67211">
      <w:pPr>
        <w:pStyle w:val="Date"/>
        <w:numPr>
          <w:ilvl w:val="0"/>
          <w:numId w:val="559"/>
        </w:numPr>
        <w:tabs>
          <w:tab w:val="clear" w:pos="1320"/>
        </w:tabs>
        <w:spacing w:after="240" w:line="360" w:lineRule="exact"/>
        <w:ind w:left="992" w:hanging="425"/>
        <w:rPr>
          <w:rFonts w:hint="eastAsia"/>
        </w:rPr>
      </w:pPr>
      <w:r>
        <w:t xml:space="preserve"> </w:t>
      </w:r>
      <w:r>
        <w:tab/>
      </w:r>
      <w:r>
        <w:rPr>
          <w:rFonts w:hint="eastAsia"/>
        </w:rPr>
        <w:t>众议院的一个委员会饶有兴趣地审查了与需抚养</w:t>
      </w:r>
      <w:r>
        <w:rPr>
          <w:rFonts w:hint="eastAsia"/>
        </w:rPr>
        <w:t>子女的家庭在税收和转让制度中的待遇有关的问题。它听取了来自全国各地的证人的意见，提出了许多建议供财政委员会和政府考虑，它们可以为有关家庭提供更多的援助，以满足他们对收入和照料的要求。</w:t>
      </w:r>
    </w:p>
    <w:p w:rsidR="00000000" w:rsidRDefault="00A67211">
      <w:pPr>
        <w:pStyle w:val="1"/>
        <w:spacing w:after="240" w:line="360" w:lineRule="exact"/>
        <w:ind w:firstLineChars="0" w:firstLine="0"/>
        <w:rPr>
          <w:rFonts w:eastAsia="SimHei" w:hint="eastAsia"/>
          <w:sz w:val="24"/>
        </w:rPr>
      </w:pPr>
      <w:r>
        <w:rPr>
          <w:rFonts w:eastAsia="SimHei" w:hint="eastAsia"/>
          <w:sz w:val="24"/>
        </w:rPr>
        <w:t>对无偿照料的认可</w:t>
      </w:r>
    </w:p>
    <w:p w:rsidR="00000000" w:rsidRDefault="00A67211">
      <w:pPr>
        <w:tabs>
          <w:tab w:val="left" w:pos="600"/>
        </w:tabs>
        <w:spacing w:after="240" w:line="360" w:lineRule="exact"/>
        <w:ind w:left="567" w:hanging="567"/>
        <w:rPr>
          <w:rFonts w:hint="eastAsia"/>
        </w:rPr>
      </w:pPr>
      <w:r>
        <w:rPr>
          <w:rFonts w:hint="eastAsia"/>
        </w:rPr>
        <w:t>269.</w:t>
      </w:r>
      <w:r>
        <w:tab/>
      </w:r>
      <w:r>
        <w:rPr>
          <w:rFonts w:hint="eastAsia"/>
        </w:rPr>
        <w:t>政府采取了许多步骤，以承认与照料儿童、老人和残疾家庭成员有关的无偿劳动――这部分工作大部分是妇女做的。</w:t>
      </w:r>
    </w:p>
    <w:p w:rsidR="00000000" w:rsidRDefault="00A67211">
      <w:pPr>
        <w:tabs>
          <w:tab w:val="left" w:pos="600"/>
        </w:tabs>
        <w:spacing w:after="240" w:line="360" w:lineRule="exact"/>
        <w:ind w:left="567" w:hanging="567"/>
        <w:rPr>
          <w:rFonts w:hint="eastAsia"/>
        </w:rPr>
      </w:pPr>
      <w:r>
        <w:rPr>
          <w:rFonts w:hint="eastAsia"/>
        </w:rPr>
        <w:t>270.</w:t>
      </w:r>
      <w:r>
        <w:tab/>
      </w:r>
      <w:r>
        <w:rPr>
          <w:rFonts w:hint="eastAsia"/>
        </w:rPr>
        <w:t>政府还承认，妇女和儿童的经济福利是紧紧联系在一起的。儿童的福利――特别是儿童的贫困――是政府需要优先解决的问题。</w:t>
      </w:r>
    </w:p>
    <w:p w:rsidR="00000000" w:rsidRDefault="00A67211">
      <w:pPr>
        <w:tabs>
          <w:tab w:val="left" w:pos="600"/>
        </w:tabs>
        <w:spacing w:after="240" w:line="360" w:lineRule="exact"/>
        <w:ind w:left="567" w:hanging="567"/>
        <w:rPr>
          <w:rFonts w:hint="eastAsia"/>
        </w:rPr>
      </w:pPr>
      <w:r>
        <w:rPr>
          <w:rFonts w:hint="eastAsia"/>
        </w:rPr>
        <w:t>271.</w:t>
      </w:r>
      <w:r>
        <w:tab/>
      </w:r>
      <w:r>
        <w:rPr>
          <w:rFonts w:hint="eastAsia"/>
        </w:rPr>
        <w:t>联邦、省和地区政府正在制定“国家儿童议程”，这是改善儿童福利的</w:t>
      </w:r>
      <w:r>
        <w:rPr>
          <w:rFonts w:hint="eastAsia"/>
        </w:rPr>
        <w:t>一项全面的和长期的战略。来自</w:t>
      </w:r>
      <w:r>
        <w:rPr>
          <w:rFonts w:hint="eastAsia"/>
        </w:rPr>
        <w:t>5</w:t>
      </w:r>
      <w:r>
        <w:rPr>
          <w:rFonts w:hint="eastAsia"/>
        </w:rPr>
        <w:t>个全国土著组织的代表参加了“全国儿童议程”联邦、省和地区工作小组“土著前景”分组。该议程将作为各部门（如卫生、社会服务、司法、教育等）的协调中心，并将依靠非政府组织和业界已经在进行的种种努力。</w:t>
      </w:r>
    </w:p>
    <w:p w:rsidR="00000000" w:rsidRDefault="00A67211">
      <w:pPr>
        <w:tabs>
          <w:tab w:val="left" w:pos="600"/>
        </w:tabs>
        <w:spacing w:after="240" w:line="360" w:lineRule="exact"/>
        <w:ind w:left="567" w:hanging="567"/>
        <w:rPr>
          <w:rFonts w:hint="eastAsia"/>
        </w:rPr>
      </w:pPr>
      <w:r>
        <w:rPr>
          <w:rFonts w:hint="eastAsia"/>
        </w:rPr>
        <w:t>272.</w:t>
      </w:r>
      <w:r>
        <w:tab/>
      </w:r>
      <w:r>
        <w:rPr>
          <w:rFonts w:hint="eastAsia"/>
        </w:rPr>
        <w:t>1997</w:t>
      </w:r>
      <w:r>
        <w:rPr>
          <w:rFonts w:hint="eastAsia"/>
        </w:rPr>
        <w:t>年为“加拿大子女税补助”投入了</w:t>
      </w:r>
      <w:r>
        <w:rPr>
          <w:rFonts w:hint="eastAsia"/>
        </w:rPr>
        <w:t>60</w:t>
      </w:r>
      <w:r>
        <w:rPr>
          <w:rFonts w:hint="eastAsia"/>
        </w:rPr>
        <w:t>亿加元，以帮助低收入家庭和享受社会援助的家庭，其中的许多家庭是以妇女为首的单亲家庭。这一行动方案使省一级政府能在服务和支持方面投入更多的经费，如对儿童保育、牙科和药品计划及营养计划等。</w:t>
      </w:r>
    </w:p>
    <w:p w:rsidR="00000000" w:rsidRDefault="00A67211">
      <w:pPr>
        <w:tabs>
          <w:tab w:val="left" w:pos="600"/>
        </w:tabs>
        <w:spacing w:after="240" w:line="360" w:lineRule="exact"/>
        <w:ind w:left="567" w:hanging="567"/>
        <w:rPr>
          <w:rFonts w:hint="eastAsia"/>
        </w:rPr>
      </w:pPr>
      <w:r>
        <w:rPr>
          <w:rFonts w:hint="eastAsia"/>
        </w:rPr>
        <w:t>273.</w:t>
      </w:r>
      <w:r>
        <w:tab/>
      </w:r>
      <w:r>
        <w:rPr>
          <w:rFonts w:hint="eastAsia"/>
        </w:rPr>
        <w:t>1998</w:t>
      </w:r>
      <w:r>
        <w:rPr>
          <w:rFonts w:hint="eastAsia"/>
        </w:rPr>
        <w:t>年的联邦预算宣布税务制度将为儿童</w:t>
      </w:r>
      <w:r>
        <w:rPr>
          <w:rFonts w:hint="eastAsia"/>
        </w:rPr>
        <w:t>保育支出提供更多的财政优惠。对于</w:t>
      </w:r>
      <w:r>
        <w:rPr>
          <w:rFonts w:hint="eastAsia"/>
        </w:rPr>
        <w:t>7</w:t>
      </w:r>
      <w:r>
        <w:rPr>
          <w:rFonts w:hint="eastAsia"/>
        </w:rPr>
        <w:t>岁以下儿童，“儿童保育支出扣减”由原先的</w:t>
      </w:r>
      <w:r>
        <w:rPr>
          <w:rFonts w:hint="eastAsia"/>
        </w:rPr>
        <w:t>5 000</w:t>
      </w:r>
      <w:r>
        <w:rPr>
          <w:rFonts w:hint="eastAsia"/>
        </w:rPr>
        <w:t>加元增加到</w:t>
      </w:r>
      <w:r>
        <w:rPr>
          <w:rFonts w:hint="eastAsia"/>
        </w:rPr>
        <w:t>7 000</w:t>
      </w:r>
      <w:r>
        <w:rPr>
          <w:rFonts w:hint="eastAsia"/>
        </w:rPr>
        <w:t>加元，</w:t>
      </w:r>
      <w:r>
        <w:rPr>
          <w:rFonts w:hint="eastAsia"/>
        </w:rPr>
        <w:t>7</w:t>
      </w:r>
      <w:r>
        <w:rPr>
          <w:rFonts w:hint="eastAsia"/>
        </w:rPr>
        <w:t>至</w:t>
      </w:r>
      <w:r>
        <w:rPr>
          <w:rFonts w:hint="eastAsia"/>
        </w:rPr>
        <w:t>16</w:t>
      </w:r>
      <w:r>
        <w:rPr>
          <w:rFonts w:hint="eastAsia"/>
        </w:rPr>
        <w:t>岁儿童从</w:t>
      </w:r>
      <w:r>
        <w:rPr>
          <w:rFonts w:hint="eastAsia"/>
        </w:rPr>
        <w:t>3 000</w:t>
      </w:r>
      <w:r>
        <w:rPr>
          <w:rFonts w:hint="eastAsia"/>
        </w:rPr>
        <w:t>加元增加到</w:t>
      </w:r>
      <w:r>
        <w:rPr>
          <w:rFonts w:hint="eastAsia"/>
        </w:rPr>
        <w:t>4 000</w:t>
      </w:r>
      <w:r>
        <w:rPr>
          <w:rFonts w:hint="eastAsia"/>
        </w:rPr>
        <w:t>加元。</w:t>
      </w:r>
    </w:p>
    <w:p w:rsidR="00000000" w:rsidRDefault="00A67211">
      <w:pPr>
        <w:tabs>
          <w:tab w:val="left" w:pos="600"/>
        </w:tabs>
        <w:spacing w:after="240" w:line="360" w:lineRule="exact"/>
        <w:ind w:left="567" w:hanging="567"/>
        <w:rPr>
          <w:rFonts w:hint="eastAsia"/>
        </w:rPr>
      </w:pPr>
      <w:r>
        <w:rPr>
          <w:rFonts w:hint="eastAsia"/>
        </w:rPr>
        <w:t>274.</w:t>
      </w:r>
      <w:r>
        <w:tab/>
      </w:r>
      <w:r>
        <w:rPr>
          <w:rFonts w:hint="eastAsia"/>
        </w:rPr>
        <w:t>1998</w:t>
      </w:r>
      <w:r>
        <w:rPr>
          <w:rFonts w:hint="eastAsia"/>
        </w:rPr>
        <w:t>年的预算通过一种新的给予照料子女和老人者的税收减免，承认家庭中无偿劳动的重要意义。新的税收减免对于照料和支助老人和残疾家庭成员的加拿大人可给予最高</w:t>
      </w:r>
      <w:r>
        <w:rPr>
          <w:rFonts w:hint="eastAsia"/>
        </w:rPr>
        <w:t>400</w:t>
      </w:r>
      <w:r>
        <w:rPr>
          <w:rFonts w:hint="eastAsia"/>
        </w:rPr>
        <w:t>加元的税收优惠。由于在照料有长期健康问题的人方面，妇女的人数大大超过了男子，比例为三比二，因此她们是税收减免最大的受益者。</w:t>
      </w:r>
    </w:p>
    <w:p w:rsidR="00000000" w:rsidRDefault="00A67211">
      <w:pPr>
        <w:tabs>
          <w:tab w:val="left" w:pos="600"/>
        </w:tabs>
        <w:spacing w:after="240" w:line="360" w:lineRule="exact"/>
        <w:ind w:left="567" w:hanging="567"/>
        <w:rPr>
          <w:rFonts w:hint="eastAsia"/>
        </w:rPr>
      </w:pPr>
      <w:r>
        <w:rPr>
          <w:rFonts w:hint="eastAsia"/>
        </w:rPr>
        <w:t>275.</w:t>
      </w:r>
      <w:r>
        <w:tab/>
      </w:r>
      <w:r>
        <w:rPr>
          <w:rFonts w:hint="eastAsia"/>
        </w:rPr>
        <w:t>目前，用于照料生活不能完全自理者的支出将免除</w:t>
      </w:r>
      <w:r>
        <w:rPr>
          <w:rFonts w:hint="eastAsia"/>
        </w:rPr>
        <w:t>货物和劳务税及统一销售税。</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11.1</w:t>
      </w:r>
      <w:r>
        <w:rPr>
          <w:rFonts w:ascii="SimHei" w:eastAsia="SimHei" w:hint="eastAsia"/>
          <w:sz w:val="28"/>
        </w:rPr>
        <w:t>（</w:t>
      </w:r>
      <w:r>
        <w:rPr>
          <w:rFonts w:ascii="SimHei" w:eastAsia="SimHei"/>
          <w:sz w:val="28"/>
        </w:rPr>
        <w:t>b</w:t>
      </w:r>
      <w:r>
        <w:rPr>
          <w:rFonts w:ascii="SimHei" w:eastAsia="SimHei" w:hint="eastAsia"/>
          <w:sz w:val="28"/>
        </w:rPr>
        <w:t>）条：享有同等就业机会的权利</w:t>
      </w:r>
    </w:p>
    <w:p w:rsidR="00000000" w:rsidRDefault="00A67211">
      <w:pPr>
        <w:tabs>
          <w:tab w:val="left" w:pos="600"/>
        </w:tabs>
        <w:spacing w:after="240" w:line="360" w:lineRule="exact"/>
        <w:ind w:left="567" w:hanging="567"/>
        <w:rPr>
          <w:rFonts w:hint="eastAsia"/>
        </w:rPr>
      </w:pPr>
      <w:r>
        <w:rPr>
          <w:rFonts w:hint="eastAsia"/>
        </w:rPr>
        <w:t>276.</w:t>
      </w:r>
      <w:r>
        <w:tab/>
      </w:r>
      <w:r>
        <w:rPr>
          <w:rFonts w:hint="eastAsia"/>
        </w:rPr>
        <w:t>加拿大妇女地位部为残疾妇女网提供了财政支助，以开展一项行动－研究－就业项目。该网为残疾妇女编写了一本综合性的就业工作手册，手册收录了就业准备和谋职方面的经验。它还包含一些成功的雇主计划的例子，它们可视情况加以改动和推广，还有一些关于帮助残疾妇女参与主流就业计划的建议和战略。工作手册深受雇用残疾妇女的雇主和潜在雇主以及残疾妇女本身的欢迎。对这一就业工具的需求很大，现已有</w:t>
      </w:r>
      <w:r>
        <w:rPr>
          <w:rFonts w:hint="eastAsia"/>
        </w:rPr>
        <w:t>1 500</w:t>
      </w:r>
      <w:r>
        <w:rPr>
          <w:rFonts w:hint="eastAsia"/>
        </w:rPr>
        <w:t>多份以印刷形式和其他方式分发给了残疾妇女、雇主和就</w:t>
      </w:r>
      <w:r>
        <w:rPr>
          <w:rFonts w:hint="eastAsia"/>
        </w:rPr>
        <w:t>业顾问，其中有法文版也有英文版，目前还可在残疾妇女网的网站上得到。</w:t>
      </w:r>
    </w:p>
    <w:p w:rsidR="00000000" w:rsidRDefault="00A67211">
      <w:pPr>
        <w:tabs>
          <w:tab w:val="left" w:pos="600"/>
        </w:tabs>
        <w:spacing w:after="240" w:line="360" w:lineRule="exact"/>
        <w:ind w:left="567" w:hanging="567"/>
        <w:rPr>
          <w:rFonts w:hint="eastAsia"/>
        </w:rPr>
      </w:pPr>
      <w:r>
        <w:rPr>
          <w:rFonts w:hint="eastAsia"/>
        </w:rPr>
        <w:t>277.</w:t>
      </w:r>
      <w:r>
        <w:tab/>
      </w:r>
      <w:r>
        <w:rPr>
          <w:rFonts w:hint="eastAsia"/>
        </w:rPr>
        <w:t>1997</w:t>
      </w:r>
      <w:r>
        <w:rPr>
          <w:rFonts w:hint="eastAsia"/>
        </w:rPr>
        <w:t>年</w:t>
      </w:r>
      <w:r>
        <w:rPr>
          <w:rFonts w:hint="eastAsia"/>
        </w:rPr>
        <w:t>9</w:t>
      </w:r>
      <w:r>
        <w:rPr>
          <w:rFonts w:hint="eastAsia"/>
        </w:rPr>
        <w:t>月，联邦政府同加拿大本土妇女协会签署了一项协议，在</w:t>
      </w:r>
      <w:r>
        <w:rPr>
          <w:rFonts w:hint="eastAsia"/>
        </w:rPr>
        <w:t>1999</w:t>
      </w:r>
      <w:r>
        <w:rPr>
          <w:rFonts w:hint="eastAsia"/>
        </w:rPr>
        <w:t>年</w:t>
      </w:r>
      <w:r>
        <w:rPr>
          <w:rFonts w:hint="eastAsia"/>
        </w:rPr>
        <w:t>3</w:t>
      </w:r>
      <w:r>
        <w:rPr>
          <w:rFonts w:hint="eastAsia"/>
        </w:rPr>
        <w:t>月</w:t>
      </w:r>
      <w:r>
        <w:rPr>
          <w:rFonts w:hint="eastAsia"/>
        </w:rPr>
        <w:t>31</w:t>
      </w:r>
      <w:r>
        <w:rPr>
          <w:rFonts w:hint="eastAsia"/>
        </w:rPr>
        <w:t>日前给《城市土著人就业行动方案》提供</w:t>
      </w:r>
      <w:r>
        <w:rPr>
          <w:rFonts w:hint="eastAsia"/>
        </w:rPr>
        <w:t>860</w:t>
      </w:r>
      <w:r>
        <w:rPr>
          <w:rFonts w:hint="eastAsia"/>
        </w:rPr>
        <w:t>万加元的资助。该协议意味着土著妇女第一次有机会决定劳动市场的规划和在这范围内为土著妇女所作的干预。加拿大本土妇女协会与各省、地区、私营部门和非盈利组织密切合作，提供土著妇女为自身及其家庭能自给自足所需的工具。例如，有一个项目是纽芬兰省贝努伊特湾的岛湾本土妇女协会的工作。通过当地的维多利亚护士团对土著妇女进行了家</w:t>
      </w:r>
      <w:r>
        <w:rPr>
          <w:rFonts w:hint="eastAsia"/>
        </w:rPr>
        <w:t>政服务方面的培训。</w:t>
      </w:r>
    </w:p>
    <w:p w:rsidR="00000000" w:rsidRDefault="00A67211">
      <w:pPr>
        <w:tabs>
          <w:tab w:val="left" w:pos="600"/>
        </w:tabs>
        <w:spacing w:after="240" w:line="360" w:lineRule="exact"/>
        <w:ind w:left="567" w:hanging="567"/>
        <w:rPr>
          <w:rFonts w:hint="eastAsia"/>
        </w:rPr>
      </w:pPr>
      <w:r>
        <w:rPr>
          <w:rFonts w:hint="eastAsia"/>
        </w:rPr>
        <w:t>278.</w:t>
      </w:r>
      <w:r>
        <w:tab/>
      </w:r>
      <w:r>
        <w:rPr>
          <w:rFonts w:hint="eastAsia"/>
        </w:rPr>
        <w:t>1996</w:t>
      </w:r>
      <w:r>
        <w:rPr>
          <w:rFonts w:hint="eastAsia"/>
        </w:rPr>
        <w:t>年人口普查的数据表明，在</w:t>
      </w:r>
      <w:r>
        <w:rPr>
          <w:rFonts w:hint="eastAsia"/>
        </w:rPr>
        <w:t>1961</w:t>
      </w:r>
      <w:r>
        <w:rPr>
          <w:rFonts w:hint="eastAsia"/>
        </w:rPr>
        <w:t>至</w:t>
      </w:r>
      <w:r>
        <w:rPr>
          <w:rFonts w:hint="eastAsia"/>
        </w:rPr>
        <w:t>1970</w:t>
      </w:r>
      <w:r>
        <w:rPr>
          <w:rFonts w:hint="eastAsia"/>
        </w:rPr>
        <w:t>年间来加拿大的移民妇女失业率要低于非移民妇女。</w:t>
      </w:r>
      <w:r>
        <w:rPr>
          <w:rFonts w:hint="eastAsia"/>
        </w:rPr>
        <w:t>1971</w:t>
      </w:r>
      <w:r>
        <w:rPr>
          <w:rFonts w:hint="eastAsia"/>
        </w:rPr>
        <w:t>至</w:t>
      </w:r>
      <w:r>
        <w:rPr>
          <w:rFonts w:hint="eastAsia"/>
        </w:rPr>
        <w:t>1980</w:t>
      </w:r>
      <w:r>
        <w:rPr>
          <w:rFonts w:hint="eastAsia"/>
        </w:rPr>
        <w:t>年间抵达的妇女失业率与非移民妇女大致相等。而在</w:t>
      </w:r>
      <w:r>
        <w:rPr>
          <w:rFonts w:hint="eastAsia"/>
        </w:rPr>
        <w:t>1981</w:t>
      </w:r>
      <w:r>
        <w:rPr>
          <w:rFonts w:hint="eastAsia"/>
        </w:rPr>
        <w:t>至</w:t>
      </w:r>
      <w:r>
        <w:rPr>
          <w:rFonts w:hint="eastAsia"/>
        </w:rPr>
        <w:t>1996</w:t>
      </w:r>
      <w:r>
        <w:rPr>
          <w:rFonts w:hint="eastAsia"/>
        </w:rPr>
        <w:t>年来加拿大的妇女，其失业率要高于非移民妇女。关于参加工作的比率，</w:t>
      </w:r>
      <w:r>
        <w:rPr>
          <w:rFonts w:hint="eastAsia"/>
        </w:rPr>
        <w:t>1971</w:t>
      </w:r>
      <w:r>
        <w:rPr>
          <w:rFonts w:hint="eastAsia"/>
        </w:rPr>
        <w:t>至</w:t>
      </w:r>
      <w:r>
        <w:rPr>
          <w:rFonts w:hint="eastAsia"/>
        </w:rPr>
        <w:t>1980</w:t>
      </w:r>
      <w:r>
        <w:rPr>
          <w:rFonts w:hint="eastAsia"/>
        </w:rPr>
        <w:t>年间抵达的妇女参加率要高于非移民妇女。</w:t>
      </w:r>
      <w:r>
        <w:rPr>
          <w:rFonts w:hint="eastAsia"/>
        </w:rPr>
        <w:t>1981</w:t>
      </w:r>
      <w:r>
        <w:rPr>
          <w:rFonts w:hint="eastAsia"/>
        </w:rPr>
        <w:t>至</w:t>
      </w:r>
      <w:r>
        <w:rPr>
          <w:rFonts w:hint="eastAsia"/>
        </w:rPr>
        <w:t>1985</w:t>
      </w:r>
      <w:r>
        <w:rPr>
          <w:rFonts w:hint="eastAsia"/>
        </w:rPr>
        <w:t>年间抵达的妇女，其参加率与非移民妇女几乎相等，就像</w:t>
      </w:r>
      <w:r>
        <w:rPr>
          <w:rFonts w:hint="eastAsia"/>
        </w:rPr>
        <w:t>1961</w:t>
      </w:r>
      <w:r>
        <w:rPr>
          <w:rFonts w:hint="eastAsia"/>
        </w:rPr>
        <w:t>至</w:t>
      </w:r>
      <w:r>
        <w:rPr>
          <w:rFonts w:hint="eastAsia"/>
        </w:rPr>
        <w:t>1970</w:t>
      </w:r>
      <w:r>
        <w:rPr>
          <w:rFonts w:hint="eastAsia"/>
        </w:rPr>
        <w:t>年间抵达的那些人那样。而在最近</w:t>
      </w:r>
      <w:r>
        <w:rPr>
          <w:rFonts w:hint="eastAsia"/>
        </w:rPr>
        <w:t>(1991</w:t>
      </w:r>
      <w:r>
        <w:t>—</w:t>
      </w:r>
      <w:r>
        <w:rPr>
          <w:rFonts w:hint="eastAsia"/>
        </w:rPr>
        <w:t>1996)</w:t>
      </w:r>
      <w:r>
        <w:rPr>
          <w:rFonts w:hint="eastAsia"/>
        </w:rPr>
        <w:t>抵达的人中参加率就较低，造成这种现象的因素有许</w:t>
      </w:r>
      <w:r>
        <w:rPr>
          <w:rFonts w:hint="eastAsia"/>
        </w:rPr>
        <w:t>多，包括</w:t>
      </w:r>
      <w:r>
        <w:rPr>
          <w:rFonts w:hint="eastAsia"/>
        </w:rPr>
        <w:t>90</w:t>
      </w:r>
      <w:r>
        <w:rPr>
          <w:rFonts w:hint="eastAsia"/>
        </w:rPr>
        <w:t>年代初的经济衰退。语言不通及其他一些融合问题。</w:t>
      </w:r>
    </w:p>
    <w:p w:rsidR="00000000" w:rsidRDefault="00A67211">
      <w:pPr>
        <w:tabs>
          <w:tab w:val="left" w:pos="600"/>
        </w:tabs>
        <w:spacing w:after="240" w:line="360" w:lineRule="exact"/>
        <w:ind w:left="567" w:hanging="567"/>
        <w:rPr>
          <w:rFonts w:hint="eastAsia"/>
        </w:rPr>
      </w:pPr>
      <w:r>
        <w:rPr>
          <w:rFonts w:hint="eastAsia"/>
        </w:rPr>
        <w:t>279.</w:t>
      </w:r>
      <w:r>
        <w:tab/>
      </w:r>
      <w:r>
        <w:rPr>
          <w:rFonts w:hint="eastAsia"/>
        </w:rPr>
        <w:t>移民妇女对其家庭的经济福利作出了巨大贡献，无论是有偿的还是无偿的。一旦作为移民定居下来，移民家庭的经济保障就取决于夫妇双方都参加工作。在许多移民主要来源国家和地区（如香港和东南亚），双收入家庭是一种正常现象。加拿大公民资格和移民局起草了一份文件，名为“为</w:t>
      </w:r>
      <w:r>
        <w:rPr>
          <w:rFonts w:hint="eastAsia"/>
        </w:rPr>
        <w:t>21</w:t>
      </w:r>
      <w:r>
        <w:rPr>
          <w:rFonts w:hint="eastAsia"/>
        </w:rPr>
        <w:t>世纪奠定强大基础”，为移民和避难政策确定了新的方向。它说，将进一步开展研究，以确定新的选择制度如何考虑夫妇双方为社会和经济作贡献的潜力。这就是承认需要在移民选择制度中认可夫妇双方（主要</w:t>
      </w:r>
      <w:r>
        <w:rPr>
          <w:rFonts w:hint="eastAsia"/>
        </w:rPr>
        <w:t>是女方）经常作出的“无形”贡献。</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11.1</w:t>
      </w:r>
      <w:r>
        <w:rPr>
          <w:rFonts w:ascii="SimHei" w:eastAsia="SimHei" w:hint="eastAsia"/>
          <w:sz w:val="28"/>
        </w:rPr>
        <w:t>（</w:t>
      </w:r>
      <w:r>
        <w:rPr>
          <w:rFonts w:ascii="SimHei" w:eastAsia="SimHei"/>
          <w:sz w:val="28"/>
        </w:rPr>
        <w:t>d</w:t>
      </w:r>
      <w:r>
        <w:rPr>
          <w:rFonts w:ascii="SimHei" w:eastAsia="SimHei" w:hint="eastAsia"/>
          <w:sz w:val="28"/>
        </w:rPr>
        <w:t>）条：享有同工同酬的权利</w:t>
      </w:r>
    </w:p>
    <w:p w:rsidR="00000000" w:rsidRDefault="00A67211">
      <w:pPr>
        <w:tabs>
          <w:tab w:val="left" w:pos="600"/>
        </w:tabs>
        <w:spacing w:after="240" w:line="360" w:lineRule="exact"/>
        <w:ind w:left="567" w:hanging="567"/>
        <w:rPr>
          <w:rFonts w:hint="eastAsia"/>
        </w:rPr>
      </w:pPr>
      <w:r>
        <w:rPr>
          <w:rFonts w:hint="eastAsia"/>
        </w:rPr>
        <w:t>280.</w:t>
      </w:r>
      <w:r>
        <w:tab/>
      </w:r>
      <w:r>
        <w:rPr>
          <w:rFonts w:hint="eastAsia"/>
        </w:rPr>
        <w:t>同工同酬要求同等价值的职业享有同样的工资（同工同酬）。除了就业公平计划外，同工同酬的立法（和解决办法）仍然是消除工资差距的主要措施之一。大部分同工同酬的立法在执行中采取不告不究的做法，对同等价值往往采取狭隘的解释，从而延缓了解决工资差距的进展。</w:t>
      </w:r>
    </w:p>
    <w:p w:rsidR="00000000" w:rsidRDefault="00A67211">
      <w:pPr>
        <w:tabs>
          <w:tab w:val="left" w:pos="600"/>
        </w:tabs>
        <w:spacing w:after="240" w:line="360" w:lineRule="exact"/>
        <w:ind w:left="567" w:hanging="567"/>
        <w:rPr>
          <w:rFonts w:hint="eastAsia"/>
        </w:rPr>
      </w:pPr>
      <w:r>
        <w:rPr>
          <w:rFonts w:hint="eastAsia"/>
        </w:rPr>
        <w:t>281.</w:t>
      </w:r>
      <w:r>
        <w:tab/>
      </w:r>
      <w:r>
        <w:rPr>
          <w:rFonts w:hint="eastAsia"/>
        </w:rPr>
        <w:t>1978</w:t>
      </w:r>
      <w:r>
        <w:rPr>
          <w:rFonts w:hint="eastAsia"/>
        </w:rPr>
        <w:t>年</w:t>
      </w:r>
      <w:r>
        <w:rPr>
          <w:rFonts w:hint="eastAsia"/>
        </w:rPr>
        <w:t>3</w:t>
      </w:r>
      <w:r>
        <w:rPr>
          <w:rFonts w:hint="eastAsia"/>
        </w:rPr>
        <w:t>月通过的《加拿大人权法》的第</w:t>
      </w:r>
      <w:r>
        <w:rPr>
          <w:rFonts w:hint="eastAsia"/>
        </w:rPr>
        <w:t>11</w:t>
      </w:r>
      <w:r>
        <w:rPr>
          <w:rFonts w:hint="eastAsia"/>
        </w:rPr>
        <w:t>节，要求联邦管辖范围内的雇主对从事同等价值工作的男女职工给予同样的工资。《加拿大人权法》涵盖了联邦政府、国有企业和属于联邦管辖的</w:t>
      </w:r>
      <w:r>
        <w:rPr>
          <w:rFonts w:hint="eastAsia"/>
        </w:rPr>
        <w:t>私营公司（如银行和加拿大贝尔公司）的雇员，不管其雇员人数多少。</w:t>
      </w:r>
      <w:r>
        <w:rPr>
          <w:rFonts w:hint="eastAsia"/>
        </w:rPr>
        <w:t>1986</w:t>
      </w:r>
      <w:r>
        <w:rPr>
          <w:rFonts w:hint="eastAsia"/>
        </w:rPr>
        <w:t>年出台了同工同酬准则，准则阐述了在解释第</w:t>
      </w:r>
      <w:r>
        <w:rPr>
          <w:rFonts w:hint="eastAsia"/>
        </w:rPr>
        <w:t>11</w:t>
      </w:r>
      <w:r>
        <w:rPr>
          <w:rFonts w:hint="eastAsia"/>
        </w:rPr>
        <w:t>节时应采用的因素。例如，这包括了一个免责清单，即在涉及以下情况时可以支付不同的工资：不同的业绩评价、资历、降职、选派培训和内部劳动力短缺等。</w:t>
      </w:r>
    </w:p>
    <w:p w:rsidR="00000000" w:rsidRDefault="00A67211">
      <w:pPr>
        <w:tabs>
          <w:tab w:val="left" w:pos="600"/>
        </w:tabs>
        <w:spacing w:after="240" w:line="360" w:lineRule="exact"/>
        <w:ind w:left="567" w:hanging="567"/>
        <w:rPr>
          <w:rFonts w:hint="eastAsia"/>
        </w:rPr>
      </w:pPr>
      <w:r>
        <w:rPr>
          <w:rFonts w:hint="eastAsia"/>
        </w:rPr>
        <w:t>282.</w:t>
      </w:r>
      <w:r>
        <w:tab/>
      </w:r>
      <w:r>
        <w:rPr>
          <w:rFonts w:hint="eastAsia"/>
        </w:rPr>
        <w:t>加拿大人权委员会拥有《加拿大人权法》赋予的权力，可以鉴于合理的理由提起申诉；它还能受理对同工同酬问题的申诉，对此展开调查，解决或驳回申诉，或将其提交法庭。联邦同工同酬法律的执行目前仍然是被动式的，依赖于申诉和调查，而没有强制性的时间表。雇主不需要</w:t>
      </w:r>
      <w:r>
        <w:rPr>
          <w:rFonts w:hint="eastAsia"/>
        </w:rPr>
        <w:t>同工会就同工同酬问题讨价还价。</w:t>
      </w:r>
    </w:p>
    <w:p w:rsidR="00000000" w:rsidRDefault="00A67211">
      <w:pPr>
        <w:tabs>
          <w:tab w:val="left" w:pos="600"/>
        </w:tabs>
        <w:spacing w:after="240" w:line="360" w:lineRule="exact"/>
        <w:ind w:left="567" w:hanging="567"/>
        <w:rPr>
          <w:rFonts w:hint="eastAsia"/>
        </w:rPr>
      </w:pPr>
      <w:r>
        <w:rPr>
          <w:rFonts w:hint="eastAsia"/>
        </w:rPr>
        <w:t>283.</w:t>
      </w:r>
      <w:r>
        <w:tab/>
      </w:r>
      <w:r>
        <w:rPr>
          <w:rFonts w:hint="eastAsia"/>
        </w:rPr>
        <w:t>1999</w:t>
      </w:r>
      <w:r>
        <w:rPr>
          <w:rFonts w:hint="eastAsia"/>
        </w:rPr>
        <w:t>年</w:t>
      </w:r>
      <w:r>
        <w:rPr>
          <w:rFonts w:hint="eastAsia"/>
        </w:rPr>
        <w:t>10</w:t>
      </w:r>
      <w:r>
        <w:rPr>
          <w:rFonts w:hint="eastAsia"/>
        </w:rPr>
        <w:t>月</w:t>
      </w:r>
      <w:r>
        <w:rPr>
          <w:rFonts w:hint="eastAsia"/>
        </w:rPr>
        <w:t>29</w:t>
      </w:r>
      <w:r>
        <w:rPr>
          <w:rFonts w:hint="eastAsia"/>
        </w:rPr>
        <w:t>日，国库委员会秘书处和加拿大公务人员联盟就执行</w:t>
      </w:r>
      <w:r>
        <w:rPr>
          <w:rFonts w:hint="eastAsia"/>
        </w:rPr>
        <w:t>1998</w:t>
      </w:r>
      <w:r>
        <w:rPr>
          <w:rFonts w:hint="eastAsia"/>
        </w:rPr>
        <w:t>年</w:t>
      </w:r>
      <w:r>
        <w:rPr>
          <w:rFonts w:hint="eastAsia"/>
        </w:rPr>
        <w:t>7</w:t>
      </w:r>
      <w:r>
        <w:rPr>
          <w:rFonts w:hint="eastAsia"/>
        </w:rPr>
        <w:t>月加拿大人权法庭对同工同酬的裁定达成了协议。该协议是在加拿大联邦法院作出一项裁决后达成的，该裁决解决了在解释《加拿大人权法》第</w:t>
      </w:r>
      <w:r>
        <w:rPr>
          <w:rFonts w:hint="eastAsia"/>
        </w:rPr>
        <w:t>11</w:t>
      </w:r>
      <w:r>
        <w:rPr>
          <w:rFonts w:hint="eastAsia"/>
        </w:rPr>
        <w:t>节问题上长期存在的争论。</w:t>
      </w:r>
    </w:p>
    <w:p w:rsidR="00000000" w:rsidRDefault="00A67211">
      <w:pPr>
        <w:tabs>
          <w:tab w:val="left" w:pos="600"/>
        </w:tabs>
        <w:spacing w:after="240" w:line="360" w:lineRule="exact"/>
        <w:ind w:left="567" w:hanging="567"/>
        <w:rPr>
          <w:rFonts w:hint="eastAsia"/>
        </w:rPr>
      </w:pPr>
      <w:r>
        <w:rPr>
          <w:rFonts w:hint="eastAsia"/>
        </w:rPr>
        <w:t>284.</w:t>
      </w:r>
      <w:r>
        <w:tab/>
      </w:r>
      <w:r>
        <w:rPr>
          <w:rFonts w:hint="eastAsia"/>
        </w:rPr>
        <w:t>《加拿大劳动法》第</w:t>
      </w:r>
      <w:r>
        <w:rPr>
          <w:rFonts w:hint="eastAsia"/>
        </w:rPr>
        <w:t>3</w:t>
      </w:r>
      <w:r>
        <w:rPr>
          <w:rFonts w:hint="eastAsia"/>
        </w:rPr>
        <w:t>部分第</w:t>
      </w:r>
      <w:r>
        <w:rPr>
          <w:rFonts w:hint="eastAsia"/>
        </w:rPr>
        <w:t>182</w:t>
      </w:r>
      <w:r>
        <w:rPr>
          <w:rFonts w:hint="eastAsia"/>
        </w:rPr>
        <w:t>节授权加拿大人力资源开发部监督属联邦管理的非政府部门（即运输、银行业、通信、某些国有企业）执行同工同酬的情况，这些部门共有雇员</w:t>
      </w:r>
      <w:r>
        <w:rPr>
          <w:rFonts w:hint="eastAsia"/>
        </w:rPr>
        <w:t>70</w:t>
      </w:r>
      <w:r>
        <w:rPr>
          <w:rFonts w:hint="eastAsia"/>
        </w:rPr>
        <w:t>多万。人力资源开发部同工同酬司的官员协同雇主开展了培训，以确保遵</w:t>
      </w:r>
      <w:r>
        <w:rPr>
          <w:rFonts w:hint="eastAsia"/>
        </w:rPr>
        <w:t>守第</w:t>
      </w:r>
      <w:r>
        <w:rPr>
          <w:rFonts w:hint="eastAsia"/>
        </w:rPr>
        <w:t>11</w:t>
      </w:r>
      <w:r>
        <w:rPr>
          <w:rFonts w:hint="eastAsia"/>
        </w:rPr>
        <w:t>节的规定。不执行同酬计划的雇主可能会被提交加拿大人权委员会。自</w:t>
      </w:r>
      <w:r>
        <w:rPr>
          <w:rFonts w:hint="eastAsia"/>
        </w:rPr>
        <w:t>1986</w:t>
      </w:r>
      <w:r>
        <w:rPr>
          <w:rFonts w:hint="eastAsia"/>
        </w:rPr>
        <w:t>年以来，接触过的雇主达</w:t>
      </w:r>
      <w:r>
        <w:rPr>
          <w:rFonts w:hint="eastAsia"/>
        </w:rPr>
        <w:t>1 300</w:t>
      </w:r>
      <w:r>
        <w:rPr>
          <w:rFonts w:hint="eastAsia"/>
        </w:rPr>
        <w:t>位，其中有</w:t>
      </w:r>
      <w:r>
        <w:rPr>
          <w:rFonts w:hint="eastAsia"/>
        </w:rPr>
        <w:t>76%</w:t>
      </w:r>
      <w:r>
        <w:rPr>
          <w:rFonts w:hint="eastAsia"/>
        </w:rPr>
        <w:t>已开始解决同工同酬问题。</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11.1</w:t>
      </w:r>
      <w:r>
        <w:rPr>
          <w:rFonts w:ascii="SimHei" w:eastAsia="SimHei" w:hint="eastAsia"/>
          <w:sz w:val="28"/>
        </w:rPr>
        <w:t>（</w:t>
      </w:r>
      <w:r>
        <w:rPr>
          <w:rFonts w:ascii="SimHei" w:eastAsia="SimHei"/>
          <w:sz w:val="28"/>
        </w:rPr>
        <w:t>e</w:t>
      </w:r>
      <w:r>
        <w:rPr>
          <w:rFonts w:ascii="SimHei" w:eastAsia="SimHei" w:hint="eastAsia"/>
          <w:sz w:val="28"/>
        </w:rPr>
        <w:t>）：享受养恤金和社会保障补助的权利</w:t>
      </w:r>
    </w:p>
    <w:p w:rsidR="00000000" w:rsidRDefault="00A67211">
      <w:pPr>
        <w:pStyle w:val="1"/>
        <w:spacing w:after="240" w:line="360" w:lineRule="exact"/>
        <w:ind w:firstLineChars="0" w:firstLine="0"/>
        <w:rPr>
          <w:rFonts w:ascii="SimHei" w:eastAsia="SimHei" w:hint="eastAsia"/>
          <w:sz w:val="24"/>
        </w:rPr>
      </w:pPr>
      <w:r>
        <w:rPr>
          <w:rFonts w:ascii="SimHei" w:eastAsia="SimHei" w:hint="eastAsia"/>
          <w:sz w:val="24"/>
        </w:rPr>
        <w:t>对老年妇女的支助</w:t>
      </w:r>
    </w:p>
    <w:p w:rsidR="00000000" w:rsidRDefault="00A67211">
      <w:pPr>
        <w:tabs>
          <w:tab w:val="left" w:pos="600"/>
        </w:tabs>
        <w:spacing w:after="240" w:line="360" w:lineRule="exact"/>
        <w:ind w:left="567" w:hanging="567"/>
        <w:rPr>
          <w:rFonts w:hint="eastAsia"/>
        </w:rPr>
      </w:pPr>
      <w:r>
        <w:rPr>
          <w:rFonts w:hint="eastAsia"/>
        </w:rPr>
        <w:t>285.</w:t>
      </w:r>
      <w:r>
        <w:tab/>
      </w:r>
      <w:r>
        <w:rPr>
          <w:rFonts w:hint="eastAsia"/>
        </w:rPr>
        <w:t>政府认识到公共养恤金对减少老年妇女中的贫困是不可或缺的。</w:t>
      </w:r>
    </w:p>
    <w:p w:rsidR="00000000" w:rsidRDefault="00A67211">
      <w:pPr>
        <w:tabs>
          <w:tab w:val="left" w:pos="600"/>
        </w:tabs>
        <w:spacing w:after="240" w:line="360" w:lineRule="exact"/>
        <w:ind w:left="567" w:hanging="567"/>
        <w:rPr>
          <w:rFonts w:hint="eastAsia"/>
        </w:rPr>
      </w:pPr>
      <w:r>
        <w:rPr>
          <w:rFonts w:hint="eastAsia"/>
        </w:rPr>
        <w:t>286.</w:t>
      </w:r>
      <w:r>
        <w:tab/>
      </w:r>
      <w:r>
        <w:rPr>
          <w:rFonts w:hint="eastAsia"/>
        </w:rPr>
        <w:t>加拿大养恤金计划通过有关逃避抚养子女的规定、补助金分割和津贴充分指数化等手段反映了这方面的理解。这些特点承认妇女的无偿劳动、就业、失业和报酬模式与男子有很大的差异。</w:t>
      </w:r>
    </w:p>
    <w:p w:rsidR="00000000" w:rsidRDefault="00A67211">
      <w:pPr>
        <w:tabs>
          <w:tab w:val="left" w:pos="600"/>
        </w:tabs>
        <w:spacing w:after="240" w:line="360" w:lineRule="exact"/>
        <w:ind w:left="567" w:hanging="567"/>
        <w:rPr>
          <w:rFonts w:hint="eastAsia"/>
        </w:rPr>
      </w:pPr>
      <w:r>
        <w:rPr>
          <w:rFonts w:hint="eastAsia"/>
        </w:rPr>
        <w:t>287.</w:t>
      </w:r>
      <w:r>
        <w:tab/>
      </w:r>
      <w:r>
        <w:rPr>
          <w:rFonts w:hint="eastAsia"/>
        </w:rPr>
        <w:t>在对养恤金的修改中保留了这些特点，并包</w:t>
      </w:r>
      <w:r>
        <w:rPr>
          <w:rFonts w:hint="eastAsia"/>
        </w:rPr>
        <w:t>括了比例的增加，以确保加拿大养恤金计划在财政上的可持续性。它们将在审议的第二阶段审查，以确保加拿大养恤金计划能继续满足加拿大人的需要。</w:t>
      </w:r>
    </w:p>
    <w:p w:rsidR="00000000" w:rsidRDefault="00A67211">
      <w:pPr>
        <w:tabs>
          <w:tab w:val="left" w:pos="600"/>
        </w:tabs>
        <w:spacing w:after="240" w:line="360" w:lineRule="exact"/>
        <w:ind w:left="567" w:hanging="567"/>
        <w:rPr>
          <w:rFonts w:hint="eastAsia"/>
        </w:rPr>
      </w:pPr>
      <w:r>
        <w:rPr>
          <w:rFonts w:hint="eastAsia"/>
        </w:rPr>
        <w:t>288.</w:t>
      </w:r>
      <w:r>
        <w:tab/>
      </w:r>
      <w:r>
        <w:rPr>
          <w:rFonts w:hint="eastAsia"/>
        </w:rPr>
        <w:t>加拿大退休收入制度中的其他一些关键部分，如老年保障计划，有保证收入追加补贴和配偶津贴也保留了下来。有保证收入追加补贴和配偶津贴为那些退休收入很少或没有其他退休收入的人提供了援助，它们对妇女显得尤其重要，在接受有保证收入追加补贴的人中妇女占</w:t>
      </w:r>
      <w:r>
        <w:rPr>
          <w:rFonts w:hint="eastAsia"/>
        </w:rPr>
        <w:t>65%</w:t>
      </w:r>
      <w:r>
        <w:rPr>
          <w:rFonts w:hint="eastAsia"/>
        </w:rPr>
        <w:t>，在接受配偶津贴的人中妇女占</w:t>
      </w:r>
      <w:r>
        <w:rPr>
          <w:rFonts w:hint="eastAsia"/>
        </w:rPr>
        <w:t>91%</w:t>
      </w:r>
      <w:r>
        <w:rPr>
          <w:rFonts w:hint="eastAsia"/>
        </w:rPr>
        <w:t>。</w:t>
      </w:r>
    </w:p>
    <w:p w:rsidR="00000000" w:rsidRDefault="00A67211">
      <w:pPr>
        <w:pStyle w:val="1"/>
        <w:spacing w:after="240" w:line="360" w:lineRule="exact"/>
        <w:ind w:firstLineChars="0" w:firstLine="0"/>
        <w:rPr>
          <w:rFonts w:eastAsia="SimHei" w:hint="eastAsia"/>
          <w:sz w:val="24"/>
        </w:rPr>
      </w:pPr>
      <w:r>
        <w:rPr>
          <w:rFonts w:eastAsia="SimHei" w:hint="eastAsia"/>
          <w:sz w:val="24"/>
        </w:rPr>
        <w:t>新的就业保险制度</w:t>
      </w:r>
    </w:p>
    <w:p w:rsidR="00000000" w:rsidRDefault="00A67211">
      <w:pPr>
        <w:tabs>
          <w:tab w:val="left" w:pos="600"/>
        </w:tabs>
        <w:spacing w:after="240" w:line="360" w:lineRule="exact"/>
        <w:ind w:left="567" w:hanging="567"/>
        <w:rPr>
          <w:rFonts w:hint="eastAsia"/>
        </w:rPr>
      </w:pPr>
      <w:r>
        <w:rPr>
          <w:rFonts w:hint="eastAsia"/>
        </w:rPr>
        <w:t>289.</w:t>
      </w:r>
      <w:r>
        <w:tab/>
      </w:r>
      <w:r>
        <w:rPr>
          <w:rFonts w:hint="eastAsia"/>
        </w:rPr>
        <w:t>加拿大就业保险制度给非自愿失业的劳动者提供临时收入支助。</w:t>
      </w:r>
      <w:r>
        <w:rPr>
          <w:rFonts w:hint="eastAsia"/>
        </w:rPr>
        <w:t>另给失业的加拿大人提供特别津贴，诸如产妇津贴、育儿补助和疾病补助等，并采取措施帮助他们重新返回有偿劳动岗位。</w:t>
      </w:r>
    </w:p>
    <w:p w:rsidR="00000000" w:rsidRDefault="00A67211">
      <w:pPr>
        <w:tabs>
          <w:tab w:val="left" w:pos="600"/>
        </w:tabs>
        <w:spacing w:after="240" w:line="360" w:lineRule="exact"/>
        <w:ind w:left="567" w:hanging="567"/>
        <w:rPr>
          <w:rFonts w:hint="eastAsia"/>
        </w:rPr>
      </w:pPr>
      <w:r>
        <w:rPr>
          <w:rFonts w:hint="eastAsia"/>
        </w:rPr>
        <w:t>290.</w:t>
      </w:r>
      <w:r>
        <w:tab/>
      </w:r>
      <w:r>
        <w:rPr>
          <w:rFonts w:hint="eastAsia"/>
        </w:rPr>
        <w:t>1996</w:t>
      </w:r>
      <w:r>
        <w:rPr>
          <w:rFonts w:hint="eastAsia"/>
        </w:rPr>
        <w:t>年</w:t>
      </w:r>
      <w:r>
        <w:rPr>
          <w:rFonts w:hint="eastAsia"/>
        </w:rPr>
        <w:t>7</w:t>
      </w:r>
      <w:r>
        <w:rPr>
          <w:rFonts w:hint="eastAsia"/>
        </w:rPr>
        <w:t>月和</w:t>
      </w:r>
      <w:r>
        <w:rPr>
          <w:rFonts w:hint="eastAsia"/>
        </w:rPr>
        <w:t>1997</w:t>
      </w:r>
      <w:r>
        <w:rPr>
          <w:rFonts w:hint="eastAsia"/>
        </w:rPr>
        <w:t>年</w:t>
      </w:r>
      <w:r>
        <w:rPr>
          <w:rFonts w:hint="eastAsia"/>
        </w:rPr>
        <w:t>1</w:t>
      </w:r>
      <w:r>
        <w:rPr>
          <w:rFonts w:hint="eastAsia"/>
        </w:rPr>
        <w:t>月进行的就业保险制度改革是</w:t>
      </w:r>
      <w:r>
        <w:rPr>
          <w:rFonts w:hint="eastAsia"/>
        </w:rPr>
        <w:t>25</w:t>
      </w:r>
      <w:r>
        <w:rPr>
          <w:rFonts w:hint="eastAsia"/>
        </w:rPr>
        <w:t>年里失业保险计划最基本的结构调整。在对改革进行基于性别的分析时，认识到任何措施对妇女和男子都会产生不同的影响，因为他们的社会、经济和家庭情况不同。平均来说，妇女比男子挣得少，而且更多从事一些临时性工作，非全日就业，一次做多份工作，低报酬工作等。她们构成了单亲家庭的大多数，分担了家庭责任和无偿劳动的主要部分。</w:t>
      </w:r>
    </w:p>
    <w:p w:rsidR="00000000" w:rsidRDefault="00A67211">
      <w:pPr>
        <w:tabs>
          <w:tab w:val="left" w:pos="600"/>
        </w:tabs>
        <w:spacing w:after="240" w:line="360" w:lineRule="exact"/>
        <w:ind w:left="567" w:hanging="567"/>
        <w:rPr>
          <w:rFonts w:hint="eastAsia"/>
        </w:rPr>
      </w:pPr>
      <w:r>
        <w:rPr>
          <w:rFonts w:hint="eastAsia"/>
        </w:rPr>
        <w:t>291.</w:t>
      </w:r>
      <w:r>
        <w:tab/>
      </w:r>
      <w:r>
        <w:rPr>
          <w:rFonts w:hint="eastAsia"/>
        </w:rPr>
        <w:t>这些改革包括通</w:t>
      </w:r>
      <w:r>
        <w:rPr>
          <w:rFonts w:hint="eastAsia"/>
        </w:rPr>
        <w:t>过有针对性的就业津贴及儿童保育和收入补助提供帮助妇女克服就业障碍的手段。享受津贴的必要条件定得较宽，使难以重新就业的妇女能获得援助。例如，在最近</w:t>
      </w:r>
      <w:r>
        <w:rPr>
          <w:rFonts w:hint="eastAsia"/>
        </w:rPr>
        <w:t>5</w:t>
      </w:r>
      <w:r>
        <w:rPr>
          <w:rFonts w:hint="eastAsia"/>
        </w:rPr>
        <w:t>年离开有偿劳动岗位休产假或育儿假的妇女将有资格享受积极就业津贴。</w:t>
      </w:r>
    </w:p>
    <w:p w:rsidR="00000000" w:rsidRDefault="00A67211">
      <w:pPr>
        <w:tabs>
          <w:tab w:val="left" w:pos="600"/>
        </w:tabs>
        <w:spacing w:after="240" w:line="360" w:lineRule="exact"/>
        <w:ind w:left="567" w:hanging="567"/>
        <w:rPr>
          <w:rFonts w:hint="eastAsia"/>
        </w:rPr>
      </w:pPr>
      <w:r>
        <w:rPr>
          <w:rFonts w:hint="eastAsia"/>
        </w:rPr>
        <w:t>292.</w:t>
      </w:r>
      <w:r>
        <w:tab/>
      </w:r>
      <w:r>
        <w:rPr>
          <w:rFonts w:hint="eastAsia"/>
        </w:rPr>
        <w:t>根据《就业保险法》作为一种折合收入提供的产妇津贴和育儿假津贴，使妇女和男子都能在子女出生前后及出生或收养后的头几个月临时离开工作岗位。这一制度规定血缘母亲在子女出生前后可享受</w:t>
      </w:r>
      <w:r>
        <w:rPr>
          <w:rFonts w:hint="eastAsia"/>
        </w:rPr>
        <w:t>15</w:t>
      </w:r>
      <w:r>
        <w:rPr>
          <w:rFonts w:hint="eastAsia"/>
        </w:rPr>
        <w:t>周的产妇津贴，收养父母和血缘父母可为照料子女享受</w:t>
      </w:r>
      <w:r>
        <w:rPr>
          <w:rFonts w:hint="eastAsia"/>
        </w:rPr>
        <w:t>10</w:t>
      </w:r>
      <w:r>
        <w:rPr>
          <w:rFonts w:hint="eastAsia"/>
        </w:rPr>
        <w:t>周的父母津贴。父母津贴可发给他们中间的任何一方，如果子女需要</w:t>
      </w:r>
      <w:r>
        <w:rPr>
          <w:rFonts w:hint="eastAsia"/>
        </w:rPr>
        <w:t>特殊照料，也可由两人共享，每人最多</w:t>
      </w:r>
      <w:r>
        <w:rPr>
          <w:rFonts w:hint="eastAsia"/>
        </w:rPr>
        <w:t>5</w:t>
      </w:r>
      <w:r>
        <w:rPr>
          <w:rFonts w:hint="eastAsia"/>
        </w:rPr>
        <w:t>周。</w:t>
      </w:r>
    </w:p>
    <w:p w:rsidR="00000000" w:rsidRDefault="00A67211">
      <w:pPr>
        <w:tabs>
          <w:tab w:val="left" w:pos="600"/>
        </w:tabs>
        <w:spacing w:after="240" w:line="360" w:lineRule="exact"/>
        <w:ind w:left="567" w:hanging="567"/>
        <w:rPr>
          <w:rFonts w:hint="eastAsia"/>
        </w:rPr>
      </w:pPr>
      <w:r>
        <w:rPr>
          <w:rFonts w:hint="eastAsia"/>
        </w:rPr>
        <w:t>293.</w:t>
      </w:r>
      <w:r>
        <w:tab/>
      </w:r>
      <w:r>
        <w:rPr>
          <w:rFonts w:hint="eastAsia"/>
        </w:rPr>
        <w:t>新要求享受家庭收入追加补贴的人中约有三分之二（</w:t>
      </w:r>
      <w:r>
        <w:rPr>
          <w:rFonts w:hint="eastAsia"/>
        </w:rPr>
        <w:t>67%</w:t>
      </w:r>
      <w:r>
        <w:rPr>
          <w:rFonts w:hint="eastAsia"/>
        </w:rPr>
        <w:t>）是妇女。家庭收入追加补贴的对象是那些确实有这方面需要的申请者。它是根据家庭净收入对有子女需抚养的低收入家庭申请者的一种家庭补贴。为了取得这方面资格，申请者必须获得“子女税益”，它表明他们至少有一个需要抚养的子女，而且家庭净收入在</w:t>
      </w:r>
      <w:r>
        <w:rPr>
          <w:rFonts w:hint="eastAsia"/>
        </w:rPr>
        <w:t>25 921</w:t>
      </w:r>
      <w:r>
        <w:rPr>
          <w:rFonts w:hint="eastAsia"/>
        </w:rPr>
        <w:t>加元或</w:t>
      </w:r>
      <w:r>
        <w:rPr>
          <w:rFonts w:hint="eastAsia"/>
        </w:rPr>
        <w:t>25 921</w:t>
      </w:r>
      <w:r>
        <w:rPr>
          <w:rFonts w:hint="eastAsia"/>
        </w:rPr>
        <w:t>加元以下。</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11.1</w:t>
      </w:r>
      <w:r>
        <w:rPr>
          <w:rFonts w:ascii="SimHei" w:eastAsia="SimHei" w:hint="eastAsia"/>
          <w:sz w:val="28"/>
        </w:rPr>
        <w:t>（</w:t>
      </w:r>
      <w:r>
        <w:rPr>
          <w:rFonts w:ascii="SimHei" w:eastAsia="SimHei"/>
          <w:sz w:val="28"/>
        </w:rPr>
        <w:t>f</w:t>
      </w:r>
      <w:r>
        <w:rPr>
          <w:rFonts w:ascii="SimHei" w:eastAsia="SimHei" w:hint="eastAsia"/>
          <w:sz w:val="28"/>
        </w:rPr>
        <w:t>）：职业健康和安全</w:t>
      </w:r>
    </w:p>
    <w:p w:rsidR="00000000" w:rsidRDefault="00A67211">
      <w:pPr>
        <w:tabs>
          <w:tab w:val="left" w:pos="600"/>
        </w:tabs>
        <w:spacing w:after="240" w:line="360" w:lineRule="exact"/>
        <w:ind w:left="567" w:hanging="567"/>
        <w:rPr>
          <w:rFonts w:hint="eastAsia"/>
        </w:rPr>
      </w:pPr>
      <w:r>
        <w:rPr>
          <w:rFonts w:hint="eastAsia"/>
        </w:rPr>
        <w:t>294.</w:t>
      </w:r>
      <w:r>
        <w:tab/>
      </w:r>
      <w:r>
        <w:rPr>
          <w:rFonts w:hint="eastAsia"/>
        </w:rPr>
        <w:t>为改善工作场所的职业健康和安全，已建议对《加拿大劳动法》第二部分作出修改，现已将此提交众议院</w:t>
      </w:r>
      <w:r>
        <w:rPr>
          <w:rFonts w:hint="eastAsia"/>
        </w:rPr>
        <w:t>审议。新的规定将允许怀孕或哺乳雇员退职或安排其从事别的工作，甚至在取得医疗证明之前，只要她认为现在的工作对她、她的胎儿或正在哺乳的婴儿有不利影响。该法的修改还将扩大雇主和雇员共同监督和解决工作场所健康和安全问题的责任。</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11.2</w:t>
      </w:r>
      <w:r>
        <w:rPr>
          <w:rFonts w:ascii="SimHei" w:eastAsia="SimHei" w:hint="eastAsia"/>
          <w:sz w:val="28"/>
        </w:rPr>
        <w:t>（</w:t>
      </w:r>
      <w:r>
        <w:rPr>
          <w:rFonts w:ascii="SimHei" w:eastAsia="SimHei"/>
          <w:sz w:val="28"/>
        </w:rPr>
        <w:t>c</w:t>
      </w:r>
      <w:r>
        <w:rPr>
          <w:rFonts w:ascii="SimHei" w:eastAsia="SimHei" w:hint="eastAsia"/>
          <w:sz w:val="28"/>
        </w:rPr>
        <w:t>）儿童保育</w:t>
      </w:r>
    </w:p>
    <w:p w:rsidR="00000000" w:rsidRDefault="00A67211">
      <w:pPr>
        <w:tabs>
          <w:tab w:val="left" w:pos="600"/>
        </w:tabs>
        <w:spacing w:after="240" w:line="360" w:lineRule="exact"/>
        <w:ind w:left="567" w:hanging="567"/>
        <w:rPr>
          <w:rFonts w:hint="eastAsia"/>
        </w:rPr>
      </w:pPr>
      <w:r>
        <w:rPr>
          <w:rFonts w:hint="eastAsia"/>
        </w:rPr>
        <w:t>295.</w:t>
      </w:r>
      <w:r>
        <w:tab/>
      </w:r>
      <w:r>
        <w:rPr>
          <w:rFonts w:hint="eastAsia"/>
        </w:rPr>
        <w:t>加拿大政府在儿童保育方面开展的活动包括研究和提供经费。</w:t>
      </w:r>
    </w:p>
    <w:p w:rsidR="00000000" w:rsidRDefault="00A67211">
      <w:pPr>
        <w:tabs>
          <w:tab w:val="left" w:pos="600"/>
        </w:tabs>
        <w:spacing w:after="240" w:line="360" w:lineRule="exact"/>
        <w:ind w:left="567" w:hanging="567"/>
        <w:rPr>
          <w:rFonts w:hint="eastAsia"/>
        </w:rPr>
      </w:pPr>
      <w:r>
        <w:rPr>
          <w:rFonts w:hint="eastAsia"/>
        </w:rPr>
        <w:t>296.</w:t>
      </w:r>
      <w:r>
        <w:tab/>
      </w:r>
      <w:r>
        <w:rPr>
          <w:rFonts w:hint="eastAsia"/>
        </w:rPr>
        <w:t>其中一项活动是对儿童保育方面的人力资源问题开展综合研究。这项深入的部门研究题为“我们的儿童保育人员：从认识到薪酬”，它审查在各种环境中，如在儿童保育中心和幼儿园中从事儿童保育的人员、其薪酬、</w:t>
      </w:r>
      <w:r>
        <w:rPr>
          <w:rFonts w:hint="eastAsia"/>
        </w:rPr>
        <w:t>津贴水平、工作条件及培训和职业机会等问题，以及以家庭为基础的保育。该项研究工作是通过“部门伙伴关系行动方案”提供经费的，而此方案的目的是将一个部门中的伙伴们集中在一起来分析人力资源问题，并制定行动计划。目前一个委员会正在审查根据研究建议采取行动的方法。</w:t>
      </w:r>
    </w:p>
    <w:p w:rsidR="00000000" w:rsidRDefault="00A67211">
      <w:pPr>
        <w:tabs>
          <w:tab w:val="left" w:pos="600"/>
        </w:tabs>
        <w:spacing w:after="240" w:line="360" w:lineRule="exact"/>
        <w:ind w:left="567" w:hanging="567"/>
        <w:rPr>
          <w:rFonts w:hint="eastAsia"/>
        </w:rPr>
      </w:pPr>
      <w:r>
        <w:rPr>
          <w:rFonts w:hint="eastAsia"/>
        </w:rPr>
        <w:t>297.</w:t>
      </w:r>
      <w:r>
        <w:tab/>
      </w:r>
      <w:r>
        <w:rPr>
          <w:rFonts w:hint="eastAsia"/>
        </w:rPr>
        <w:t>作为全国性的促进儿童保育研究和发展行动方案的“儿童保育展望”产生于</w:t>
      </w:r>
      <w:r>
        <w:rPr>
          <w:rFonts w:hint="eastAsia"/>
        </w:rPr>
        <w:t>1995</w:t>
      </w:r>
      <w:r>
        <w:rPr>
          <w:rFonts w:hint="eastAsia"/>
        </w:rPr>
        <w:t>年，目的是支持研究儿童保育最佳做法和现有服务提供模式的适宜性、结果和成本效益。</w:t>
      </w:r>
    </w:p>
    <w:p w:rsidR="00000000" w:rsidRDefault="00A67211">
      <w:pPr>
        <w:tabs>
          <w:tab w:val="left" w:pos="600"/>
        </w:tabs>
        <w:spacing w:after="240" w:line="360" w:lineRule="exact"/>
        <w:ind w:left="567" w:hanging="567"/>
        <w:rPr>
          <w:rFonts w:hint="eastAsia"/>
        </w:rPr>
      </w:pPr>
      <w:r>
        <w:rPr>
          <w:rFonts w:hint="eastAsia"/>
        </w:rPr>
        <w:t>298.</w:t>
      </w:r>
      <w:r>
        <w:tab/>
      </w:r>
      <w:r>
        <w:rPr>
          <w:rFonts w:hint="eastAsia"/>
        </w:rPr>
        <w:t>在“第一民族”保留地和因纽特社区，已投资建立了</w:t>
      </w:r>
      <w:r>
        <w:rPr>
          <w:rFonts w:hint="eastAsia"/>
        </w:rPr>
        <w:t>4 800</w:t>
      </w:r>
      <w:r>
        <w:rPr>
          <w:rFonts w:hint="eastAsia"/>
        </w:rPr>
        <w:t>个新的儿童保育空间，还将增加</w:t>
      </w:r>
      <w:r>
        <w:rPr>
          <w:rFonts w:hint="eastAsia"/>
        </w:rPr>
        <w:t>2 900</w:t>
      </w:r>
      <w:r>
        <w:rPr>
          <w:rFonts w:hint="eastAsia"/>
        </w:rPr>
        <w:t>个空间，该计划是由地方一级的“第一民族”和因纽特社区中心制定和推进的，现已收到良好的效果。</w:t>
      </w:r>
    </w:p>
    <w:p w:rsidR="00000000" w:rsidRDefault="00A67211">
      <w:pPr>
        <w:pStyle w:val="1"/>
        <w:spacing w:after="240" w:line="360" w:lineRule="exact"/>
        <w:ind w:firstLineChars="0" w:firstLine="0"/>
        <w:rPr>
          <w:rFonts w:eastAsia="SimHei" w:hint="eastAsia"/>
          <w:sz w:val="24"/>
        </w:rPr>
      </w:pPr>
      <w:r>
        <w:rPr>
          <w:rFonts w:eastAsia="SimHei" w:hint="eastAsia"/>
          <w:sz w:val="24"/>
        </w:rPr>
        <w:t>资助妇女平等组织</w:t>
      </w:r>
    </w:p>
    <w:p w:rsidR="00000000" w:rsidRDefault="00A67211">
      <w:pPr>
        <w:spacing w:after="240" w:line="360" w:lineRule="exact"/>
        <w:ind w:left="567" w:hanging="567"/>
        <w:rPr>
          <w:rFonts w:hint="eastAsia"/>
        </w:rPr>
      </w:pPr>
      <w:r>
        <w:rPr>
          <w:rFonts w:hint="eastAsia"/>
        </w:rPr>
        <w:t>299.</w:t>
      </w:r>
      <w:r>
        <w:tab/>
      </w:r>
      <w:r>
        <w:rPr>
          <w:rFonts w:hint="eastAsia"/>
        </w:rPr>
        <w:t>妇女平等组织在提高公众认识和增进公众理解方面发挥了极其重要的作用。</w:t>
      </w:r>
    </w:p>
    <w:p w:rsidR="00000000" w:rsidRDefault="00A67211">
      <w:pPr>
        <w:spacing w:after="240" w:line="360" w:lineRule="exact"/>
        <w:ind w:left="567" w:hanging="567"/>
        <w:rPr>
          <w:rFonts w:hint="eastAsia"/>
        </w:rPr>
      </w:pPr>
      <w:r>
        <w:rPr>
          <w:rFonts w:hint="eastAsia"/>
        </w:rPr>
        <w:t>300.</w:t>
      </w:r>
      <w:r>
        <w:tab/>
      </w:r>
      <w:r>
        <w:rPr>
          <w:rFonts w:hint="eastAsia"/>
        </w:rPr>
        <w:t>加拿大政府给妇女组织和其他争取平等组织开展的项目提供了财政支持，那些项目旨在解决妇女的经济平等。以下是那些项目的某些例子：</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马尼托巴农场妇女大会——年度省一级农场妇女大会及后续评价。</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新不伦瑞克妇女不同文化间网络——一项称为“逐步迈向经济自给自足”的活动，它确定并解决了新不伦瑞克移民妇女和明显少</w:t>
      </w:r>
      <w:r>
        <w:rPr>
          <w:rFonts w:hint="eastAsia"/>
        </w:rPr>
        <w:t>数群体妇女在参与经济中面临的种种系统性障碍。</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新斯科舍妇女渔业网——为社区发展进程提供方便，该进程旨在提高妇女参加有关渔业和当地社区各方面决策的能力。</w:t>
      </w:r>
    </w:p>
    <w:p w:rsidR="00000000" w:rsidRDefault="00A67211">
      <w:pPr>
        <w:spacing w:after="240" w:line="360" w:lineRule="exact"/>
        <w:ind w:left="567" w:hanging="567"/>
        <w:rPr>
          <w:rFonts w:hint="eastAsia"/>
        </w:rPr>
      </w:pPr>
      <w:r>
        <w:rPr>
          <w:rFonts w:hint="eastAsia"/>
        </w:rPr>
        <w:t>301.</w:t>
      </w:r>
      <w:r>
        <w:tab/>
      </w:r>
      <w:r>
        <w:rPr>
          <w:rFonts w:hint="eastAsia"/>
        </w:rPr>
        <w:t>加拿大妇女地位部在</w:t>
      </w:r>
      <w:r>
        <w:rPr>
          <w:rFonts w:hint="eastAsia"/>
        </w:rPr>
        <w:t>1995</w:t>
      </w:r>
      <w:r>
        <w:rPr>
          <w:rFonts w:hint="eastAsia"/>
        </w:rPr>
        <w:t>－</w:t>
      </w:r>
      <w:r>
        <w:rPr>
          <w:rFonts w:hint="eastAsia"/>
        </w:rPr>
        <w:t>1996</w:t>
      </w:r>
      <w:r>
        <w:rPr>
          <w:rFonts w:hint="eastAsia"/>
        </w:rPr>
        <w:t>年和</w:t>
      </w:r>
      <w:r>
        <w:rPr>
          <w:rFonts w:hint="eastAsia"/>
        </w:rPr>
        <w:t>1996</w:t>
      </w:r>
      <w:r>
        <w:rPr>
          <w:rFonts w:hint="eastAsia"/>
        </w:rPr>
        <w:t>－</w:t>
      </w:r>
      <w:r>
        <w:rPr>
          <w:rFonts w:hint="eastAsia"/>
        </w:rPr>
        <w:t>1997</w:t>
      </w:r>
      <w:r>
        <w:rPr>
          <w:rFonts w:hint="eastAsia"/>
        </w:rPr>
        <w:t>年提供的两笔赠款使库特奈贸易、技术、经营和蓝领工作妇女协会在妇女参与不列颠哥伦比亚经济发展方面取得了许多重大的成果。它们包括：</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在哥伦比亚地区委托机构咨询委员会（一项地区福利计划，目的是解决</w:t>
      </w:r>
      <w:r>
        <w:rPr>
          <w:rFonts w:hint="eastAsia"/>
        </w:rPr>
        <w:t>1964</w:t>
      </w:r>
      <w:r>
        <w:rPr>
          <w:rFonts w:hint="eastAsia"/>
        </w:rPr>
        <w:t>年《加拿大和美利坚合众国关于哥伦比亚河的条约》引起的环境破坏）</w:t>
      </w:r>
      <w:r>
        <w:rPr>
          <w:rFonts w:hint="eastAsia"/>
        </w:rPr>
        <w:t>18</w:t>
      </w:r>
      <w:r>
        <w:rPr>
          <w:rFonts w:hint="eastAsia"/>
        </w:rPr>
        <w:t>名成员中有</w:t>
      </w:r>
      <w:r>
        <w:rPr>
          <w:rFonts w:hint="eastAsia"/>
        </w:rPr>
        <w:t>3</w:t>
      </w:r>
      <w:r>
        <w:rPr>
          <w:rFonts w:hint="eastAsia"/>
        </w:rPr>
        <w:t>名是妇女</w:t>
      </w:r>
      <w:r>
        <w:rPr>
          <w:rFonts w:hint="eastAsia"/>
        </w:rPr>
        <w:t>平等倡导者。其中有一个职位是专门留给妇女平等代表的。</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在不列颠哥伦比亚科学委员会、哥伦比亚地区委托机构和岛屿公路基础设施项目下建立了平等融合委员会，负责在发展的基础上解决平等问题。</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在《哥伦比亚地区委托管理计划》中实现了在委托机构管理的发展和建设项目中为传统上落后的群体创造公正结果的正式承诺。</w:t>
      </w:r>
    </w:p>
    <w:p w:rsidR="00000000" w:rsidRDefault="00A67211">
      <w:pPr>
        <w:spacing w:after="240" w:line="360" w:lineRule="exact"/>
        <w:ind w:left="567" w:hanging="567"/>
        <w:rPr>
          <w:rFonts w:hint="eastAsia"/>
        </w:rPr>
      </w:pPr>
      <w:r>
        <w:rPr>
          <w:rFonts w:hint="eastAsia"/>
        </w:rPr>
        <w:t>302.</w:t>
      </w:r>
      <w:r>
        <w:tab/>
      </w:r>
      <w:r>
        <w:rPr>
          <w:rFonts w:hint="eastAsia"/>
        </w:rPr>
        <w:t>这些成就是库特奈贸易、技术、经营和蓝领工作妇女协会在协会下属的当地其他团体及代表“第一民族”人、明显少数群体和残疾人的团体的合作下取得的，为的是保证妇女平等倡导者在许多影响从事贸易和技术工作者的关键</w:t>
      </w:r>
      <w:r>
        <w:rPr>
          <w:rFonts w:hint="eastAsia"/>
        </w:rPr>
        <w:t>的谈判和磋商中的代表性。一旦代表性得到保证，倡导者就致力于确保将基于性别的分析纳入所有与从事贸易和技术工作者的雇用、培训和晋升有关的协议和做法。</w:t>
      </w:r>
    </w:p>
    <w:p w:rsidR="00000000" w:rsidRDefault="00A67211">
      <w:pPr>
        <w:spacing w:after="240" w:line="360" w:lineRule="exact"/>
        <w:ind w:left="567" w:hanging="567"/>
        <w:rPr>
          <w:rFonts w:hint="eastAsia"/>
        </w:rPr>
      </w:pPr>
      <w:r>
        <w:rPr>
          <w:rFonts w:hint="eastAsia"/>
        </w:rPr>
        <w:t>303.</w:t>
      </w:r>
      <w:r>
        <w:tab/>
      </w:r>
      <w:r>
        <w:rPr>
          <w:rFonts w:hint="eastAsia"/>
        </w:rPr>
        <w:t>妇女地位部还资助了加拿大律师协会出版物“法律职业中的妇女平等：《提供便利者手册》”。该出版物是一项旨在实现以下目标的工具：鼓励就法律职业中的妇女平等问题采取行动；推动法律机构将妇女平等问题纳入决策结构、政策和计划的行动；以及促进法律和其他职业内平等、多样性和责任。采用这一工具的结果是，各省和地区的法律学会的许多政策和程序得到了修改或正在审议中。另外，一些</w:t>
      </w:r>
      <w:r>
        <w:rPr>
          <w:rFonts w:hint="eastAsia"/>
        </w:rPr>
        <w:t>代表工程职业的组织也采用了《手册》。</w:t>
      </w:r>
    </w:p>
    <w:p w:rsidR="00000000" w:rsidRDefault="00A67211">
      <w:pPr>
        <w:pStyle w:val="1"/>
        <w:spacing w:after="240" w:line="360" w:lineRule="exact"/>
        <w:ind w:firstLineChars="0" w:firstLine="0"/>
        <w:rPr>
          <w:rFonts w:eastAsia="SimHei" w:hint="eastAsia"/>
          <w:sz w:val="24"/>
        </w:rPr>
      </w:pPr>
      <w:r>
        <w:rPr>
          <w:rFonts w:eastAsia="SimHei" w:hint="eastAsia"/>
          <w:sz w:val="24"/>
        </w:rPr>
        <w:t>关于妇女贫困问题的研究</w:t>
      </w:r>
    </w:p>
    <w:p w:rsidR="00000000" w:rsidRDefault="00A67211">
      <w:pPr>
        <w:spacing w:after="240" w:line="360" w:lineRule="exact"/>
        <w:ind w:left="567" w:hanging="567"/>
        <w:rPr>
          <w:rFonts w:hint="eastAsia"/>
        </w:rPr>
      </w:pPr>
      <w:r>
        <w:rPr>
          <w:rFonts w:hint="eastAsia"/>
        </w:rPr>
        <w:t>304.</w:t>
      </w:r>
      <w:r>
        <w:tab/>
      </w:r>
      <w:r>
        <w:rPr>
          <w:rFonts w:hint="eastAsia"/>
        </w:rPr>
        <w:t>加拿大政府为在妇女贫困方面基于性别的政策研究提供了财政支持。通过妇女地位部政策研究基金支助了许多审查妇女贫困问题的研究项目。</w:t>
      </w:r>
    </w:p>
    <w:p w:rsidR="00000000" w:rsidRDefault="00A67211">
      <w:pPr>
        <w:spacing w:after="240" w:line="360" w:lineRule="exact"/>
        <w:ind w:left="567" w:hanging="567"/>
        <w:rPr>
          <w:rFonts w:hint="eastAsia"/>
        </w:rPr>
      </w:pPr>
      <w:r>
        <w:rPr>
          <w:rFonts w:hint="eastAsia"/>
        </w:rPr>
        <w:t>305.</w:t>
      </w:r>
      <w:r>
        <w:tab/>
      </w:r>
      <w:r>
        <w:rPr>
          <w:rFonts w:hint="eastAsia"/>
        </w:rPr>
        <w:t>加拿大统计局继续编写男女收入差距报告。同时，与收入有关的大多数资料，其男女数据都是视情况分开的。另外，在公布有关低收入或收入分配的结果时，分析中充分突出了女单亲家庭。</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条：卫生保健</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12.1</w:t>
      </w:r>
      <w:r>
        <w:rPr>
          <w:rFonts w:ascii="SimHei" w:eastAsia="SimHei" w:hint="eastAsia"/>
          <w:sz w:val="28"/>
        </w:rPr>
        <w:t>条：享受卫生保健服务的权利</w:t>
      </w:r>
    </w:p>
    <w:p w:rsidR="00000000" w:rsidRDefault="00A67211">
      <w:pPr>
        <w:spacing w:after="240" w:line="360" w:lineRule="exact"/>
        <w:ind w:left="567" w:hanging="567"/>
        <w:rPr>
          <w:rFonts w:hint="eastAsia"/>
        </w:rPr>
      </w:pPr>
      <w:r>
        <w:rPr>
          <w:rFonts w:hint="eastAsia"/>
        </w:rPr>
        <w:t>306.</w:t>
      </w:r>
      <w:r>
        <w:tab/>
      </w:r>
      <w:r>
        <w:rPr>
          <w:rFonts w:hint="eastAsia"/>
        </w:rPr>
        <w:t>人生所有阶段的身心健康和社会福利是妇女平等中的关键问题。尽管在加拿大</w:t>
      </w:r>
      <w:r>
        <w:rPr>
          <w:rFonts w:hint="eastAsia"/>
        </w:rPr>
        <w:t>妇女预期寿命一直很高，但这个积极的指标被其他现实状况抵消了，如对妇女的暴力行为和生活质量问题等。</w:t>
      </w:r>
    </w:p>
    <w:p w:rsidR="00000000" w:rsidRDefault="00A67211">
      <w:pPr>
        <w:spacing w:after="240" w:line="360" w:lineRule="exact"/>
        <w:ind w:left="567" w:hanging="567"/>
        <w:rPr>
          <w:rFonts w:hint="eastAsia"/>
        </w:rPr>
      </w:pPr>
      <w:r>
        <w:rPr>
          <w:rFonts w:hint="eastAsia"/>
        </w:rPr>
        <w:t>307.</w:t>
      </w:r>
      <w:r>
        <w:tab/>
      </w:r>
      <w:r>
        <w:rPr>
          <w:rFonts w:hint="eastAsia"/>
        </w:rPr>
        <w:t>改善妇女身心健康是加拿大《联邦两性平等计划》中的主要目标之一。</w:t>
      </w:r>
    </w:p>
    <w:p w:rsidR="00000000" w:rsidRDefault="00A67211">
      <w:pPr>
        <w:spacing w:after="240" w:line="360" w:lineRule="exact"/>
        <w:ind w:left="567" w:hanging="567"/>
        <w:rPr>
          <w:rFonts w:hint="eastAsia"/>
        </w:rPr>
      </w:pPr>
      <w:r>
        <w:rPr>
          <w:rFonts w:hint="eastAsia"/>
        </w:rPr>
        <w:t>308.</w:t>
      </w:r>
      <w:r>
        <w:tab/>
      </w:r>
      <w:r>
        <w:rPr>
          <w:rFonts w:hint="eastAsia"/>
        </w:rPr>
        <w:t>改革加拿大卫生保健体系是加拿大政府优先考虑的问题。民间社会和政府代表——联邦、省和地区的代表——在</w:t>
      </w:r>
      <w:r>
        <w:rPr>
          <w:rFonts w:hint="eastAsia"/>
        </w:rPr>
        <w:t>1998</w:t>
      </w:r>
      <w:r>
        <w:rPr>
          <w:rFonts w:hint="eastAsia"/>
        </w:rPr>
        <w:t>年初参加了三次工作会议，审查了家庭保健、药物治疗和卫生基础设施等问题。在</w:t>
      </w:r>
      <w:r>
        <w:rPr>
          <w:rFonts w:hint="eastAsia"/>
        </w:rPr>
        <w:t>1997</w:t>
      </w:r>
      <w:r>
        <w:rPr>
          <w:rFonts w:hint="eastAsia"/>
        </w:rPr>
        <w:t>年的预算中，政府宣布提供</w:t>
      </w:r>
      <w:r>
        <w:rPr>
          <w:rFonts w:hint="eastAsia"/>
        </w:rPr>
        <w:t>1.5</w:t>
      </w:r>
      <w:r>
        <w:rPr>
          <w:rFonts w:hint="eastAsia"/>
        </w:rPr>
        <w:t>亿加元新的健康过渡基金。该基金支持各省为评价它们的卫生保健计划和开展改进卫生保健系统的项目所作的努力。基金集中在四</w:t>
      </w:r>
      <w:r>
        <w:rPr>
          <w:rFonts w:hint="eastAsia"/>
        </w:rPr>
        <w:t>个领域：家庭保健、药物治疗、初级保健改革和综合服务提供，所有这四个领域与妇女有着特殊的关系。</w:t>
      </w:r>
    </w:p>
    <w:p w:rsidR="00000000" w:rsidRDefault="00A67211">
      <w:pPr>
        <w:spacing w:after="240" w:line="360" w:lineRule="exact"/>
        <w:ind w:left="567" w:hanging="567"/>
        <w:rPr>
          <w:rFonts w:hint="eastAsia"/>
        </w:rPr>
      </w:pPr>
      <w:r>
        <w:rPr>
          <w:rFonts w:hint="eastAsia"/>
        </w:rPr>
        <w:t>309.</w:t>
      </w:r>
      <w:r>
        <w:tab/>
      </w:r>
      <w:r>
        <w:rPr>
          <w:rFonts w:hint="eastAsia"/>
        </w:rPr>
        <w:t>在</w:t>
      </w:r>
      <w:r>
        <w:rPr>
          <w:rFonts w:hint="eastAsia"/>
        </w:rPr>
        <w:t>1998</w:t>
      </w:r>
      <w:r>
        <w:rPr>
          <w:rFonts w:hint="eastAsia"/>
        </w:rPr>
        <w:t>年的预算中，联邦政府拨出了</w:t>
      </w:r>
      <w:r>
        <w:rPr>
          <w:rFonts w:hint="eastAsia"/>
        </w:rPr>
        <w:t>3.5</w:t>
      </w:r>
      <w:r>
        <w:rPr>
          <w:rFonts w:hint="eastAsia"/>
        </w:rPr>
        <w:t>亿加元用于土著治疗战略，</w:t>
      </w:r>
      <w:r>
        <w:rPr>
          <w:rFonts w:hint="eastAsia"/>
        </w:rPr>
        <w:t>1.26</w:t>
      </w:r>
      <w:r>
        <w:rPr>
          <w:rFonts w:hint="eastAsia"/>
        </w:rPr>
        <w:t>亿加元用于新的和扩大的土著计划。</w:t>
      </w:r>
      <w:r>
        <w:rPr>
          <w:rFonts w:hint="eastAsia"/>
        </w:rPr>
        <w:t>1999</w:t>
      </w:r>
      <w:r>
        <w:rPr>
          <w:rFonts w:hint="eastAsia"/>
        </w:rPr>
        <w:t>年，联邦预算为加强土著社区追加了经费，用于改善“第一民族”和因纽特的健康服务和给北方妇女和土著妇女增加家庭和社区保健经费。</w:t>
      </w:r>
    </w:p>
    <w:p w:rsidR="00000000" w:rsidRDefault="00A67211">
      <w:pPr>
        <w:spacing w:after="240" w:line="360" w:lineRule="exact"/>
        <w:ind w:left="567" w:hanging="567"/>
        <w:rPr>
          <w:rFonts w:hint="eastAsia"/>
        </w:rPr>
      </w:pPr>
      <w:r>
        <w:rPr>
          <w:rFonts w:hint="eastAsia"/>
        </w:rPr>
        <w:t>310.</w:t>
      </w:r>
      <w:r>
        <w:tab/>
      </w:r>
      <w:r>
        <w:rPr>
          <w:rFonts w:hint="eastAsia"/>
        </w:rPr>
        <w:t>1999</w:t>
      </w:r>
      <w:r>
        <w:rPr>
          <w:rFonts w:hint="eastAsia"/>
        </w:rPr>
        <w:t>年</w:t>
      </w:r>
      <w:r>
        <w:rPr>
          <w:rFonts w:hint="eastAsia"/>
        </w:rPr>
        <w:t>3</w:t>
      </w:r>
      <w:r>
        <w:rPr>
          <w:rFonts w:hint="eastAsia"/>
        </w:rPr>
        <w:t>月</w:t>
      </w:r>
      <w:r>
        <w:rPr>
          <w:rFonts w:hint="eastAsia"/>
        </w:rPr>
        <w:t>8</w:t>
      </w:r>
      <w:r>
        <w:rPr>
          <w:rFonts w:hint="eastAsia"/>
        </w:rPr>
        <w:t>日，卫生部长启动了加拿大卫生部妇女健康战略，这是一个指导加拿大卫生部解决卫生系统中的偏见和不平等现象的框架。为了满足这一目标，围绕以下</w:t>
      </w:r>
      <w:r>
        <w:rPr>
          <w:rFonts w:hint="eastAsia"/>
        </w:rPr>
        <w:t>4</w:t>
      </w:r>
      <w:r>
        <w:rPr>
          <w:rFonts w:hint="eastAsia"/>
        </w:rPr>
        <w:t>个主要目</w:t>
      </w:r>
      <w:r>
        <w:rPr>
          <w:rFonts w:hint="eastAsia"/>
        </w:rPr>
        <w:t>标组织了该战略的实施：</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确保加拿大卫生部的政策和计划符合性和性别差异及妇女的健康需要。</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提高对妇女健康和健康需要的认识和理解。</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支持为妇女提供有效的健康服务。</w:t>
      </w:r>
    </w:p>
    <w:p w:rsidR="00000000" w:rsidRDefault="00A67211">
      <w:pPr>
        <w:pStyle w:val="1"/>
        <w:numPr>
          <w:ilvl w:val="0"/>
          <w:numId w:val="560"/>
        </w:numPr>
        <w:tabs>
          <w:tab w:val="clear" w:pos="1320"/>
        </w:tabs>
        <w:spacing w:after="240" w:line="360" w:lineRule="exact"/>
        <w:ind w:left="992" w:firstLineChars="0" w:hanging="425"/>
        <w:rPr>
          <w:rFonts w:hint="eastAsia"/>
        </w:rPr>
      </w:pPr>
      <w:r>
        <w:t xml:space="preserve"> </w:t>
      </w:r>
      <w:r>
        <w:tab/>
      </w:r>
      <w:r>
        <w:rPr>
          <w:rFonts w:hint="eastAsia"/>
        </w:rPr>
        <w:t>加强预防措施，减少对妇女健康影响最大的风险因素，以此促进妇女健康。</w:t>
      </w:r>
    </w:p>
    <w:p w:rsidR="00000000" w:rsidRDefault="00A67211">
      <w:pPr>
        <w:spacing w:after="240" w:line="360" w:lineRule="exact"/>
        <w:ind w:left="567" w:hanging="567"/>
        <w:rPr>
          <w:rFonts w:hint="eastAsia"/>
        </w:rPr>
      </w:pPr>
      <w:r>
        <w:rPr>
          <w:rFonts w:hint="eastAsia"/>
        </w:rPr>
        <w:t>311.</w:t>
      </w:r>
      <w:r>
        <w:tab/>
      </w:r>
      <w:r>
        <w:rPr>
          <w:rFonts w:hint="eastAsia"/>
        </w:rPr>
        <w:t>1996</w:t>
      </w:r>
      <w:r>
        <w:rPr>
          <w:rFonts w:hint="eastAsia"/>
        </w:rPr>
        <w:t>年，加拿大政府制定了《妇女健康高级研究中心计划》。授权</w:t>
      </w:r>
      <w:r>
        <w:rPr>
          <w:rFonts w:hint="eastAsia"/>
        </w:rPr>
        <w:t>5</w:t>
      </w:r>
      <w:r>
        <w:rPr>
          <w:rFonts w:hint="eastAsia"/>
        </w:rPr>
        <w:t>个研究中心就妇女健康问题进行以政策为导向的研究，为期</w:t>
      </w:r>
      <w:r>
        <w:rPr>
          <w:rFonts w:hint="eastAsia"/>
        </w:rPr>
        <w:t>6</w:t>
      </w:r>
      <w:r>
        <w:rPr>
          <w:rFonts w:hint="eastAsia"/>
        </w:rPr>
        <w:t>年。通过焦点小组，妇女们确定了对她们极为重要的健康问题。每个中心在集中力量搞好研究和促进妇女获得权力之同时，成了学术团体和基于社区的团体之间</w:t>
      </w:r>
      <w:r>
        <w:rPr>
          <w:rFonts w:hint="eastAsia"/>
        </w:rPr>
        <w:t>的合作渠道，从而直接提高了当地社区的工作效率，许多健康服务是在社区提供的。作为该计划的一部分，联邦政府给非政府的加拿大妇女健康网提供了经费，资助它传播有关妇女健康的信息，包括中心产生的新知识，以及推动重大的辩论。</w:t>
      </w:r>
    </w:p>
    <w:p w:rsidR="00000000" w:rsidRDefault="00A67211">
      <w:pPr>
        <w:spacing w:after="240" w:line="360" w:lineRule="exact"/>
        <w:ind w:left="567" w:hanging="567"/>
        <w:rPr>
          <w:rFonts w:hint="eastAsia"/>
        </w:rPr>
      </w:pPr>
      <w:r>
        <w:rPr>
          <w:rFonts w:hint="eastAsia"/>
        </w:rPr>
        <w:t>312.</w:t>
      </w:r>
      <w:r>
        <w:tab/>
      </w:r>
      <w:r>
        <w:rPr>
          <w:rFonts w:hint="eastAsia"/>
        </w:rPr>
        <w:t>代表</w:t>
      </w:r>
      <w:r>
        <w:rPr>
          <w:rFonts w:hint="eastAsia"/>
        </w:rPr>
        <w:t>5</w:t>
      </w:r>
      <w:r>
        <w:rPr>
          <w:rFonts w:hint="eastAsia"/>
        </w:rPr>
        <w:t>个妇女健康高级研究中心和加拿大妇女健康网的卫生保健改革对妇女的影响全国协调小组，开始论证加拿大各地区实施卫生保健改革（特别是在私有化领域）的情况。目标是确保现有的论证、研究和监测卫生保健改革及其对妇女影响的战略得到实施。协调小组的工作主要集中在这些改革对作为卫生保健使用者和提供者（</w:t>
      </w:r>
      <w:r>
        <w:rPr>
          <w:rFonts w:hint="eastAsia"/>
        </w:rPr>
        <w:t>有偿或无偿）的妇女构成的影响。该小组尤其关心如何确保实施现有的的论证、研究和监测卫生保健改革及其对妇女影响的战略问题。</w:t>
      </w:r>
    </w:p>
    <w:p w:rsidR="00000000" w:rsidRDefault="00A67211">
      <w:pPr>
        <w:spacing w:after="240" w:line="360" w:lineRule="exact"/>
        <w:ind w:left="567" w:hanging="567"/>
        <w:rPr>
          <w:rFonts w:hint="eastAsia"/>
        </w:rPr>
      </w:pPr>
      <w:r>
        <w:rPr>
          <w:rFonts w:hint="eastAsia"/>
        </w:rPr>
        <w:t>313.</w:t>
      </w:r>
      <w:r>
        <w:tab/>
      </w:r>
      <w:r>
        <w:rPr>
          <w:rFonts w:hint="eastAsia"/>
        </w:rPr>
        <w:t>根据对加拿大健康保护法进行修改的建议，妇女健康高级研究中心方案给妇女和健康保护工作小组提供了经费。该小组将开展一些活动，通报在诸如“用医学方法处理”妇女生活、药品批准过程、生殖和遗传技术及保密和隐私问题等方面的健康保护过渡进程。</w:t>
      </w:r>
    </w:p>
    <w:p w:rsidR="00000000" w:rsidRDefault="00A67211">
      <w:pPr>
        <w:spacing w:after="240" w:line="360" w:lineRule="exact"/>
        <w:ind w:left="567" w:hanging="567"/>
        <w:rPr>
          <w:rFonts w:hint="eastAsia"/>
        </w:rPr>
      </w:pPr>
      <w:r>
        <w:rPr>
          <w:rFonts w:hint="eastAsia"/>
        </w:rPr>
        <w:t>314.</w:t>
      </w:r>
      <w:r>
        <w:tab/>
      </w:r>
      <w:r>
        <w:rPr>
          <w:rFonts w:hint="eastAsia"/>
        </w:rPr>
        <w:t>1991</w:t>
      </w:r>
      <w:r>
        <w:rPr>
          <w:rFonts w:hint="eastAsia"/>
        </w:rPr>
        <w:t>年，选择了家庭暴力和对妇女暴力问题研究中心来建立研究家庭暴力和对妇女暴力问题的可持续的能力。（由社会科学和人类学研究委员会（一个由联邦</w:t>
      </w:r>
      <w:r>
        <w:rPr>
          <w:rFonts w:hint="eastAsia"/>
        </w:rPr>
        <w:t>拨款的委员会）和打击家庭暴力行动方案（联邦政府的一个行动方案）提供经费。）中心吸收了一线组织、省一级伙伴和学者的专长。全国共有</w:t>
      </w:r>
      <w:r>
        <w:rPr>
          <w:rFonts w:hint="eastAsia"/>
        </w:rPr>
        <w:t>5</w:t>
      </w:r>
      <w:r>
        <w:rPr>
          <w:rFonts w:hint="eastAsia"/>
        </w:rPr>
        <w:t>个研究中心。对中心来说一线组织和学术界成员之间的伙伴关系是最基本的。互相尊重的过程是他们成功的核心。共同参与行动研究的做法是他们形成内聚力的关键，其中一线社区负责确定研究课题，帮助设计方法，随后指导、实施和分析上述研究。接着将结果用于社区。研究中心的研究小组中包括了卫生保健提供者，他们已开始研究暴力与健康之间的联系。</w:t>
      </w:r>
    </w:p>
    <w:p w:rsidR="00000000" w:rsidRDefault="00A67211">
      <w:pPr>
        <w:spacing w:after="240" w:line="360" w:lineRule="exact"/>
        <w:ind w:left="567" w:hanging="567"/>
        <w:rPr>
          <w:rFonts w:hint="eastAsia"/>
        </w:rPr>
      </w:pPr>
      <w:r>
        <w:rPr>
          <w:rFonts w:hint="eastAsia"/>
        </w:rPr>
        <w:t>315.</w:t>
      </w:r>
      <w:r>
        <w:tab/>
      </w:r>
      <w:r>
        <w:rPr>
          <w:rFonts w:hint="eastAsia"/>
        </w:rPr>
        <w:t>遭遇家庭暴力，包括身心上的、性方面的和经济上的虐待，引</w:t>
      </w:r>
      <w:r>
        <w:rPr>
          <w:rFonts w:hint="eastAsia"/>
        </w:rPr>
        <w:t>起了许多健康问题。在家庭暴力给健康带来的不良后果中，有威胁到生命的伤害、死亡、精神健康及性和生殖健康问题，以及药物滥用和饮食障碍等。妇女、儿童和老人最有可能遭到伤害。从人口的健康角度看，家庭暴力的受害者在收入、教育和社会支持——所有决定健康的因素——方面处于一种弱势地位。据初步的不完全估算，加拿大每年光是用于处理对妇女暴力问题的健康费用就达</w:t>
      </w:r>
      <w:r>
        <w:rPr>
          <w:rFonts w:hint="eastAsia"/>
        </w:rPr>
        <w:t>15</w:t>
      </w:r>
      <w:r>
        <w:rPr>
          <w:rFonts w:hint="eastAsia"/>
        </w:rPr>
        <w:t>亿加元。给健康造成的这些后果不同家庭暴力联系起来是无法加以解决的。</w:t>
      </w:r>
    </w:p>
    <w:p w:rsidR="00000000" w:rsidRDefault="00A67211">
      <w:pPr>
        <w:spacing w:after="240" w:line="360" w:lineRule="exact"/>
        <w:ind w:left="567" w:hanging="567"/>
        <w:rPr>
          <w:rFonts w:hint="eastAsia"/>
        </w:rPr>
      </w:pPr>
      <w:r>
        <w:rPr>
          <w:rFonts w:hint="eastAsia"/>
        </w:rPr>
        <w:t>316.</w:t>
      </w:r>
      <w:r>
        <w:tab/>
      </w:r>
      <w:r>
        <w:rPr>
          <w:rFonts w:hint="eastAsia"/>
        </w:rPr>
        <w:t>在过去的</w:t>
      </w:r>
      <w:r>
        <w:rPr>
          <w:rFonts w:hint="eastAsia"/>
        </w:rPr>
        <w:t>10</w:t>
      </w:r>
      <w:r>
        <w:rPr>
          <w:rFonts w:hint="eastAsia"/>
        </w:rPr>
        <w:t>年里，加拿大卫生部发展了专业人员使用的检查工具和大学课程中有关家庭暴力的内容</w:t>
      </w:r>
      <w:r>
        <w:rPr>
          <w:rFonts w:hint="eastAsia"/>
        </w:rPr>
        <w:t>，资助了解决防止家庭暴力问题的父母教育子女计划。它的疾病控制实验中心进行了监督，并制定了有关儿童和青少年中性传染病问题指导原则。疾病控制实验中心负责收集全国性的与所报告的虐待儿童和无视儿童情况有关的数据，数据均是按性别分类的。加拿大卫生部与其他部合作解决土著居民中的家庭暴力问题。自</w:t>
      </w:r>
      <w:r>
        <w:rPr>
          <w:rFonts w:hint="eastAsia"/>
        </w:rPr>
        <w:t>1997</w:t>
      </w:r>
      <w:r>
        <w:rPr>
          <w:rFonts w:hint="eastAsia"/>
        </w:rPr>
        <w:t>年来，加拿大卫生部利用它的资源在卫生保健提供者中间开展了提高认识、增强敏感性和增进知识的活动，使他们能预防和发现家庭暴力并对此作出适当回应。它还支助研究工作，以促使决策者、省和地区及公司解决这方面问题。“打击家庭暴力行动方</w:t>
      </w:r>
      <w:r>
        <w:rPr>
          <w:rFonts w:hint="eastAsia"/>
        </w:rPr>
        <w:t>案”将暴力视为影响健康的一个问题并将它列为工作的重点，旨在增加个人和人口群体过上身心健康的生活并减少身心健康方面的服务费用的机会。</w:t>
      </w:r>
    </w:p>
    <w:p w:rsidR="00000000" w:rsidRDefault="00A67211">
      <w:pPr>
        <w:spacing w:after="240" w:line="360" w:lineRule="exact"/>
        <w:ind w:left="567" w:hanging="567"/>
        <w:rPr>
          <w:rFonts w:hint="eastAsia"/>
        </w:rPr>
      </w:pPr>
      <w:r>
        <w:rPr>
          <w:rFonts w:hint="eastAsia"/>
        </w:rPr>
        <w:t>317.</w:t>
      </w:r>
      <w:r>
        <w:tab/>
      </w:r>
      <w:r>
        <w:rPr>
          <w:rFonts w:hint="eastAsia"/>
        </w:rPr>
        <w:t>1996</w:t>
      </w:r>
      <w:r>
        <w:rPr>
          <w:rFonts w:hint="eastAsia"/>
        </w:rPr>
        <w:t>年在加拿大举办了第一次加拿大和美利坚合众国妇女健康问题论坛。这一开拓性的事件使</w:t>
      </w:r>
      <w:r>
        <w:rPr>
          <w:rFonts w:hint="eastAsia"/>
        </w:rPr>
        <w:t>300</w:t>
      </w:r>
      <w:r>
        <w:rPr>
          <w:rFonts w:hint="eastAsia"/>
        </w:rPr>
        <w:t>名研究人员、健康专业人士、学者及志愿组织和社区组织的代表聚集一堂，就妇女健康问题交换了看法。代表们审查了两国妇女共同关注的一系列健康问题，包括乳腺癌、吸烟、压力、对妇女的暴力和提供卫生保健服务等问题。</w:t>
      </w:r>
    </w:p>
    <w:p w:rsidR="00000000" w:rsidRDefault="00A67211">
      <w:pPr>
        <w:spacing w:after="240" w:line="360" w:lineRule="exact"/>
        <w:ind w:left="567" w:hanging="567"/>
        <w:rPr>
          <w:rFonts w:hint="eastAsia"/>
        </w:rPr>
      </w:pPr>
      <w:r>
        <w:rPr>
          <w:rFonts w:hint="eastAsia"/>
        </w:rPr>
        <w:t>318.</w:t>
      </w:r>
      <w:r>
        <w:tab/>
      </w:r>
      <w:r>
        <w:rPr>
          <w:rFonts w:hint="eastAsia"/>
        </w:rPr>
        <w:t>将性别分类列入</w:t>
      </w:r>
      <w:r>
        <w:rPr>
          <w:rFonts w:hint="eastAsia"/>
        </w:rPr>
        <w:t>1996</w:t>
      </w:r>
      <w:r>
        <w:rPr>
          <w:rFonts w:hint="eastAsia"/>
        </w:rPr>
        <w:t>年公布的全国居民健康调查，产生了了解加拿大妇</w:t>
      </w:r>
      <w:r>
        <w:rPr>
          <w:rFonts w:hint="eastAsia"/>
        </w:rPr>
        <w:t>女中发生抑郁症、慢性病和精神健康问题的重要信息，阐明了决定健康的社会和经济因素。</w:t>
      </w:r>
    </w:p>
    <w:p w:rsidR="00000000" w:rsidRDefault="00A67211">
      <w:pPr>
        <w:spacing w:after="240" w:line="360" w:lineRule="exact"/>
        <w:ind w:left="567" w:hanging="567"/>
        <w:rPr>
          <w:rFonts w:hint="eastAsia"/>
        </w:rPr>
      </w:pPr>
      <w:r>
        <w:rPr>
          <w:rFonts w:hint="eastAsia"/>
        </w:rPr>
        <w:t>319.</w:t>
      </w:r>
      <w:r>
        <w:tab/>
      </w:r>
      <w:r>
        <w:rPr>
          <w:rFonts w:hint="eastAsia"/>
        </w:rPr>
        <w:t>尽管在过去的</w:t>
      </w:r>
      <w:r>
        <w:rPr>
          <w:rFonts w:hint="eastAsia"/>
        </w:rPr>
        <w:t>10</w:t>
      </w:r>
      <w:r>
        <w:rPr>
          <w:rFonts w:hint="eastAsia"/>
        </w:rPr>
        <w:t>年里发生乳腺癌的情况在持续上升，但死亡率一直相对稳定。在某些年龄组中乳腺癌的死亡率有所下降，这要归功于及时的检查和治疗的改善。</w:t>
      </w:r>
    </w:p>
    <w:p w:rsidR="00000000" w:rsidRDefault="00A67211">
      <w:pPr>
        <w:spacing w:after="240" w:line="360" w:lineRule="exact"/>
        <w:ind w:left="567" w:hanging="567"/>
        <w:rPr>
          <w:rFonts w:hint="eastAsia"/>
        </w:rPr>
      </w:pPr>
      <w:r>
        <w:rPr>
          <w:rFonts w:hint="eastAsia"/>
        </w:rPr>
        <w:t>320.</w:t>
      </w:r>
      <w:r>
        <w:tab/>
      </w:r>
      <w:r>
        <w:rPr>
          <w:rFonts w:hint="eastAsia"/>
        </w:rPr>
        <w:t>1993</w:t>
      </w:r>
      <w:r>
        <w:rPr>
          <w:rFonts w:hint="eastAsia"/>
        </w:rPr>
        <w:t>年，联邦政府出台了《加拿大乳腺癌防治行动方案》。</w:t>
      </w:r>
      <w:r>
        <w:rPr>
          <w:rFonts w:hint="eastAsia"/>
        </w:rPr>
        <w:t>1998</w:t>
      </w:r>
      <w:r>
        <w:rPr>
          <w:rFonts w:hint="eastAsia"/>
        </w:rPr>
        <w:t>年，对该方案进行了更新，每年稳定地、不间断地提供</w:t>
      </w:r>
      <w:r>
        <w:rPr>
          <w:rFonts w:hint="eastAsia"/>
        </w:rPr>
        <w:t>700</w:t>
      </w:r>
      <w:r>
        <w:rPr>
          <w:rFonts w:hint="eastAsia"/>
        </w:rPr>
        <w:t>万加元的经费，用于对乳腺癌的研究、预防、早期发现、高质量检查、支助社区群体和网络、获取信息、对公众和专业人员进行教育、诊断、保健和治疗以及监督和监测</w:t>
      </w:r>
      <w:r>
        <w:rPr>
          <w:rFonts w:hint="eastAsia"/>
        </w:rPr>
        <w:t>。一个主要目标是继续支助和协调各省乳腺癌检查活动。</w:t>
      </w:r>
    </w:p>
    <w:p w:rsidR="00000000" w:rsidRDefault="00A67211">
      <w:pPr>
        <w:spacing w:after="240" w:line="360" w:lineRule="exact"/>
        <w:ind w:left="567" w:hanging="567"/>
        <w:rPr>
          <w:rFonts w:hint="eastAsia"/>
        </w:rPr>
      </w:pPr>
      <w:r>
        <w:rPr>
          <w:rFonts w:hint="eastAsia"/>
        </w:rPr>
        <w:t>321.</w:t>
      </w:r>
      <w:r>
        <w:tab/>
      </w:r>
      <w:r>
        <w:rPr>
          <w:rFonts w:hint="eastAsia"/>
        </w:rPr>
        <w:t>以前，加拿大妇女一直被排除在新药、新的医疗设备和疗法的临床研究试验之外，理由是与男子相比她们缺乏一致的激素状态，研究人员要对怀孕和随后的先天缺损负责。</w:t>
      </w:r>
      <w:r>
        <w:rPr>
          <w:rFonts w:hint="eastAsia"/>
        </w:rPr>
        <w:t>1996</w:t>
      </w:r>
      <w:r>
        <w:rPr>
          <w:rFonts w:hint="eastAsia"/>
        </w:rPr>
        <w:t>年，在同医学研究界、健康倡导组织和妇女组织协商后，政府规定，向卫生部申请将药物投放市场的制造商在作临床试验时必须包括妇女，按她们可能使用药物的比例。</w:t>
      </w:r>
    </w:p>
    <w:p w:rsidR="00000000" w:rsidRDefault="00A67211">
      <w:pPr>
        <w:spacing w:after="240" w:line="360" w:lineRule="exact"/>
        <w:ind w:left="567" w:hanging="567"/>
        <w:rPr>
          <w:rFonts w:hint="eastAsia"/>
        </w:rPr>
      </w:pPr>
      <w:r>
        <w:rPr>
          <w:rFonts w:hint="eastAsia"/>
        </w:rPr>
        <w:t>322.</w:t>
      </w:r>
      <w:r>
        <w:tab/>
      </w:r>
      <w:r>
        <w:rPr>
          <w:rFonts w:hint="eastAsia"/>
        </w:rPr>
        <w:t>在</w:t>
      </w:r>
      <w:r>
        <w:rPr>
          <w:rFonts w:hint="eastAsia"/>
        </w:rPr>
        <w:t>1994</w:t>
      </w:r>
      <w:r>
        <w:rPr>
          <w:rFonts w:hint="eastAsia"/>
        </w:rPr>
        <w:t>至</w:t>
      </w:r>
      <w:r>
        <w:rPr>
          <w:rFonts w:hint="eastAsia"/>
        </w:rPr>
        <w:t>1997</w:t>
      </w:r>
      <w:r>
        <w:rPr>
          <w:rFonts w:hint="eastAsia"/>
        </w:rPr>
        <w:t>年这一时期，联邦政府给“减少烟草需求战略”拨了</w:t>
      </w:r>
      <w:r>
        <w:rPr>
          <w:rFonts w:hint="eastAsia"/>
        </w:rPr>
        <w:t>1.04</w:t>
      </w:r>
      <w:r>
        <w:rPr>
          <w:rFonts w:hint="eastAsia"/>
        </w:rPr>
        <w:t>亿加元。在这期间，在女孩和妇女身上花费了许多财力物力。在</w:t>
      </w:r>
      <w:r>
        <w:rPr>
          <w:rFonts w:hint="eastAsia"/>
        </w:rPr>
        <w:t>5</w:t>
      </w:r>
      <w:r>
        <w:rPr>
          <w:rFonts w:hint="eastAsia"/>
        </w:rPr>
        <w:t>年里，政府已为“烟草管制行动方案”拨款一亿加元。确定了</w:t>
      </w:r>
      <w:r>
        <w:rPr>
          <w:rFonts w:hint="eastAsia"/>
        </w:rPr>
        <w:t>5</w:t>
      </w:r>
      <w:r>
        <w:rPr>
          <w:rFonts w:hint="eastAsia"/>
        </w:rPr>
        <w:t>个广泛的目标群体，包括妇女。该方案依据从过去的战略中吸取的教训，加强了立法、管理、执行及研究和对公众的教育活动。</w:t>
      </w:r>
    </w:p>
    <w:p w:rsidR="00000000" w:rsidRDefault="00A67211">
      <w:pPr>
        <w:spacing w:after="240" w:line="360" w:lineRule="exact"/>
        <w:ind w:left="567" w:hanging="567"/>
        <w:rPr>
          <w:rFonts w:hint="eastAsia"/>
        </w:rPr>
      </w:pPr>
      <w:r>
        <w:rPr>
          <w:rFonts w:hint="eastAsia"/>
        </w:rPr>
        <w:t>323.</w:t>
      </w:r>
      <w:r>
        <w:tab/>
      </w:r>
      <w:r>
        <w:rPr>
          <w:rFonts w:hint="eastAsia"/>
        </w:rPr>
        <w:t>染上艾滋病毒的加拿大妇女越来越多，特别是那些使用注射毒品者及其性伙伴很有可能染上艾滋病毒的那些人。另外，妇女中得艾滋病的比例随着时间的推移而日益上升。</w:t>
      </w:r>
      <w:r>
        <w:rPr>
          <w:rFonts w:hint="eastAsia"/>
        </w:rPr>
        <w:t>1998</w:t>
      </w:r>
      <w:r>
        <w:rPr>
          <w:rFonts w:hint="eastAsia"/>
        </w:rPr>
        <w:t>年，政府重新修订了《全国艾滋病战略》，每年将拨款</w:t>
      </w:r>
      <w:r>
        <w:rPr>
          <w:rFonts w:hint="eastAsia"/>
        </w:rPr>
        <w:t>4 220</w:t>
      </w:r>
      <w:r>
        <w:rPr>
          <w:rFonts w:hint="eastAsia"/>
        </w:rPr>
        <w:t>万加元。在新的战略中妇女被定为优先考虑的群体。政府支助满足妇女具体需求的合作研究、会议、社区行动方案和教育项目。</w:t>
      </w:r>
    </w:p>
    <w:p w:rsidR="00000000" w:rsidRDefault="00A67211">
      <w:pPr>
        <w:spacing w:after="240" w:line="360" w:lineRule="exact"/>
        <w:ind w:left="567" w:hanging="567"/>
        <w:rPr>
          <w:rFonts w:hint="eastAsia"/>
        </w:rPr>
      </w:pPr>
      <w:r>
        <w:rPr>
          <w:rFonts w:hint="eastAsia"/>
        </w:rPr>
        <w:t>3</w:t>
      </w:r>
      <w:r>
        <w:rPr>
          <w:rFonts w:hint="eastAsia"/>
        </w:rPr>
        <w:t>24.</w:t>
      </w:r>
      <w:r>
        <w:tab/>
      </w:r>
      <w:r>
        <w:rPr>
          <w:rFonts w:hint="eastAsia"/>
        </w:rPr>
        <w:t>1997</w:t>
      </w:r>
      <w:r>
        <w:rPr>
          <w:rFonts w:hint="eastAsia"/>
        </w:rPr>
        <w:t>年，联邦政府通过了一项修改《刑法典》的立法，特别禁止残害女性生殖器官的做法。制定了一种讲习班模式，以便用于加拿大各地的社区讲习班，帮助就残害女性生殖器官的问题对社区成员进行健康、法律及社会文化教育。政府还与卫生保健提供者和教育者共同努力，对受残害生殖器官影响的女孩和妇女采取有效的和反应灵敏的措施。</w:t>
      </w:r>
    </w:p>
    <w:p w:rsidR="00000000" w:rsidRDefault="00A67211">
      <w:pPr>
        <w:spacing w:after="240" w:line="360" w:lineRule="exact"/>
        <w:ind w:left="567" w:hanging="567"/>
        <w:rPr>
          <w:rFonts w:hint="eastAsia"/>
        </w:rPr>
      </w:pPr>
      <w:r>
        <w:rPr>
          <w:rFonts w:hint="eastAsia"/>
        </w:rPr>
        <w:t>325.</w:t>
      </w:r>
      <w:r>
        <w:tab/>
      </w:r>
      <w:r>
        <w:rPr>
          <w:rFonts w:hint="eastAsia"/>
        </w:rPr>
        <w:t>由于</w:t>
      </w:r>
      <w:r>
        <w:rPr>
          <w:rFonts w:hint="eastAsia"/>
        </w:rPr>
        <w:t>1997</w:t>
      </w:r>
      <w:r>
        <w:rPr>
          <w:rFonts w:hint="eastAsia"/>
        </w:rPr>
        <w:t>年联邦选举的需要，</w:t>
      </w:r>
      <w:r>
        <w:rPr>
          <w:rFonts w:hint="eastAsia"/>
        </w:rPr>
        <w:t>C</w:t>
      </w:r>
      <w:r>
        <w:rPr>
          <w:rFonts w:hint="eastAsia"/>
        </w:rPr>
        <w:t>－</w:t>
      </w:r>
      <w:r>
        <w:rPr>
          <w:rFonts w:hint="eastAsia"/>
        </w:rPr>
        <w:t>47</w:t>
      </w:r>
      <w:r>
        <w:rPr>
          <w:rFonts w:hint="eastAsia"/>
        </w:rPr>
        <w:t>法案——一个提议制定《人类生殖和遗传技术法》的法案——未能完成立法进程。</w:t>
      </w:r>
      <w:r>
        <w:rPr>
          <w:rFonts w:hint="eastAsia"/>
        </w:rPr>
        <w:t>1995</w:t>
      </w:r>
      <w:r>
        <w:rPr>
          <w:rFonts w:hint="eastAsia"/>
        </w:rPr>
        <w:t>年加拿大卫生部宣布的自动延期执行人类</w:t>
      </w:r>
      <w:r>
        <w:rPr>
          <w:rFonts w:hint="eastAsia"/>
        </w:rPr>
        <w:t>9</w:t>
      </w:r>
      <w:r>
        <w:rPr>
          <w:rFonts w:hint="eastAsia"/>
        </w:rPr>
        <w:t>项生殖和遗传技术（例如非医学目</w:t>
      </w:r>
      <w:r>
        <w:rPr>
          <w:rFonts w:hint="eastAsia"/>
        </w:rPr>
        <w:t>的的性别选择，胚胎克隆和胚胎研究）仍然有效。政府将在同公众、医学界专业人士和其他利益攸关者磋商后，在不久的将来制定出全面的立法和监管框架。</w:t>
      </w:r>
    </w:p>
    <w:p w:rsidR="00000000" w:rsidRDefault="00A67211">
      <w:pPr>
        <w:spacing w:after="240" w:line="360" w:lineRule="exact"/>
        <w:ind w:left="567" w:hanging="567"/>
        <w:rPr>
          <w:rFonts w:hint="eastAsia"/>
        </w:rPr>
      </w:pPr>
      <w:r>
        <w:rPr>
          <w:rFonts w:hint="eastAsia"/>
        </w:rPr>
        <w:t>326.</w:t>
      </w:r>
      <w:r>
        <w:tab/>
      </w:r>
      <w:r>
        <w:rPr>
          <w:rFonts w:hint="eastAsia"/>
        </w:rPr>
        <w:t>加拿大抵押和房产公司正在同“第一民族”、印第安事务和北方发展部、加拿大卫生部和北方伙伴合作开展有关健康住宅的</w:t>
      </w:r>
      <w:r>
        <w:rPr>
          <w:rFonts w:hint="eastAsia"/>
        </w:rPr>
        <w:t>5</w:t>
      </w:r>
      <w:r>
        <w:rPr>
          <w:rFonts w:hint="eastAsia"/>
        </w:rPr>
        <w:t>个住宅示范项目。目标是建立满足北方“第一民族”社区生活方式需要和气候要求的住房设计。该项目将展示健康的并且承受得起的住房，与保留地现有住房相比使用的水和能源将大大减少。另外将提供有关室内空气质量和其他与住房有关的健康问题的信息。</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12.2</w:t>
      </w:r>
      <w:r>
        <w:rPr>
          <w:rFonts w:ascii="SimHei" w:eastAsia="SimHei" w:hint="eastAsia"/>
          <w:sz w:val="28"/>
        </w:rPr>
        <w:t>条：与孕期有</w:t>
      </w:r>
      <w:r>
        <w:rPr>
          <w:rFonts w:ascii="SimHei" w:eastAsia="SimHei" w:hint="eastAsia"/>
          <w:sz w:val="28"/>
        </w:rPr>
        <w:t>关的适当服务</w:t>
      </w:r>
    </w:p>
    <w:p w:rsidR="00000000" w:rsidRDefault="00A67211">
      <w:pPr>
        <w:spacing w:after="240" w:line="360" w:lineRule="exact"/>
        <w:ind w:left="567" w:hanging="567"/>
        <w:rPr>
          <w:rFonts w:hint="eastAsia"/>
        </w:rPr>
      </w:pPr>
      <w:r>
        <w:rPr>
          <w:rFonts w:hint="eastAsia"/>
        </w:rPr>
        <w:t>327.</w:t>
      </w:r>
      <w:r>
        <w:tab/>
      </w:r>
      <w:r>
        <w:rPr>
          <w:rFonts w:hint="eastAsia"/>
        </w:rPr>
        <w:t>1999</w:t>
      </w:r>
      <w:r>
        <w:rPr>
          <w:rFonts w:hint="eastAsia"/>
        </w:rPr>
        <w:t>年，政府宣布扩大加拿大卫生部的《产前营养计划》。该计划旨在改善高风险怀孕妇女的健康和随之的子女出生结果，重点放在营养、哺乳、教育和对第一年生活的支助上。</w:t>
      </w:r>
    </w:p>
    <w:p w:rsidR="00000000" w:rsidRDefault="00A67211">
      <w:pPr>
        <w:spacing w:after="240" w:line="360" w:lineRule="exact"/>
        <w:ind w:left="567" w:hanging="567"/>
        <w:rPr>
          <w:rFonts w:hint="eastAsia"/>
        </w:rPr>
      </w:pPr>
      <w:r>
        <w:rPr>
          <w:rFonts w:hint="eastAsia"/>
        </w:rPr>
        <w:t>328.</w:t>
      </w:r>
      <w:r>
        <w:tab/>
      </w:r>
      <w:r>
        <w:rPr>
          <w:rFonts w:hint="eastAsia"/>
        </w:rPr>
        <w:t>加拿大卫生部的医疗服务分部负责为“第一民族”人和因纽特人提供健康计划和服务。卫生部的重点已日益由提供健康服务转向由“第一民族”人和因纽特人监督和拥有自己的健康方案和资源。土著自治是联邦政府重中之重的工作之一。</w:t>
      </w:r>
    </w:p>
    <w:p w:rsidR="00000000" w:rsidRDefault="00A67211">
      <w:pPr>
        <w:spacing w:after="240" w:line="360" w:lineRule="exact"/>
        <w:ind w:left="567" w:hanging="567"/>
        <w:rPr>
          <w:rFonts w:hint="eastAsia"/>
        </w:rPr>
      </w:pPr>
      <w:r>
        <w:rPr>
          <w:rFonts w:hint="eastAsia"/>
        </w:rPr>
        <w:t>329.</w:t>
      </w:r>
      <w:r>
        <w:tab/>
      </w:r>
      <w:r>
        <w:rPr>
          <w:rFonts w:hint="eastAsia"/>
        </w:rPr>
        <w:t>在与土著妇女和少女有着特定关系的这一领域存在着好多个行动方案的例子。例如，《全国儿童发展行动方案</w:t>
      </w:r>
      <w:r>
        <w:rPr>
          <w:rFonts w:hint="eastAsia"/>
        </w:rPr>
        <w:t>》（“更加光明的未来”）的土著部分，帮助“第一民族”和因纽特社区制定以社区为基础并由社区管理的精神健康和儿童发展计划。此类计划帮助提高育儿技能，防止儿童受到伤害，开展青少年活动和制定社区精神健康计划及解决溶解物嗅闻吸毒问题。</w:t>
      </w:r>
    </w:p>
    <w:p w:rsidR="00000000" w:rsidRDefault="00A67211">
      <w:pPr>
        <w:spacing w:after="240" w:line="360" w:lineRule="exact"/>
        <w:ind w:left="567" w:hanging="567"/>
        <w:rPr>
          <w:rFonts w:hint="eastAsia"/>
        </w:rPr>
      </w:pPr>
      <w:r>
        <w:rPr>
          <w:rFonts w:hint="eastAsia"/>
        </w:rPr>
        <w:t>330.</w:t>
      </w:r>
      <w:r>
        <w:tab/>
      </w:r>
      <w:r>
        <w:rPr>
          <w:rFonts w:hint="eastAsia"/>
        </w:rPr>
        <w:t>作为《加拿大产前营养计划》的一部分，卫生部经与“第一民族”和因纽特社区协商，为每个文化群体出版了各种版本的《培育健康宝宝：产前营养资料手册》。尽管在“第一民族”和因纽特人中婴儿死亡率仍然高于加拿大其他群体，但是这个比率已有很大下降。“第一民族”和因纽特健康计划局（属卫生部医疗</w:t>
      </w:r>
      <w:r>
        <w:rPr>
          <w:rFonts w:hint="eastAsia"/>
        </w:rPr>
        <w:t>分部）出资录制了关于土著妇女中乳腺癌检查的录像节目，它还在同土著组织一起努力，使所有社区都能获得现有的检查手段。另一个涉及土著妇女健康需要的研究领域是关于艾滋病毒</w:t>
      </w:r>
      <w:r>
        <w:t>/</w:t>
      </w:r>
      <w:r>
        <w:rPr>
          <w:rFonts w:hint="eastAsia"/>
        </w:rPr>
        <w:t>艾滋病危险因素的项目。</w:t>
      </w:r>
    </w:p>
    <w:p w:rsidR="00000000" w:rsidRDefault="00A67211">
      <w:pPr>
        <w:spacing w:after="240" w:line="360" w:lineRule="exact"/>
        <w:ind w:left="567" w:hanging="567"/>
        <w:rPr>
          <w:rFonts w:hint="eastAsia"/>
        </w:rPr>
      </w:pPr>
      <w:r>
        <w:rPr>
          <w:rFonts w:hint="eastAsia"/>
        </w:rPr>
        <w:t>331.</w:t>
      </w:r>
      <w:r>
        <w:tab/>
      </w:r>
      <w:r>
        <w:rPr>
          <w:rFonts w:hint="eastAsia"/>
        </w:rPr>
        <w:t>“第一民族”和因纽特健康计划局同加拿大产科医师和妇科学家学会进行成功合作，建立了土著妇女委员会，后者帮助举办了讲习班和宣传会议，以使学会成员了解土著妇女的需要。</w:t>
      </w:r>
    </w:p>
    <w:p w:rsidR="00000000" w:rsidRDefault="00A67211">
      <w:pPr>
        <w:spacing w:after="240" w:line="360" w:lineRule="exact"/>
        <w:ind w:left="567" w:hanging="567"/>
        <w:rPr>
          <w:rFonts w:hint="eastAsia"/>
        </w:rPr>
      </w:pPr>
      <w:r>
        <w:rPr>
          <w:rFonts w:hint="eastAsia"/>
        </w:rPr>
        <w:t>332.</w:t>
      </w:r>
      <w:r>
        <w:tab/>
      </w:r>
      <w:r>
        <w:rPr>
          <w:rFonts w:hint="eastAsia"/>
        </w:rPr>
        <w:t>1998</w:t>
      </w:r>
      <w:r>
        <w:rPr>
          <w:rFonts w:hint="eastAsia"/>
        </w:rPr>
        <w:t>年</w:t>
      </w:r>
      <w:r>
        <w:rPr>
          <w:rFonts w:hint="eastAsia"/>
        </w:rPr>
        <w:t>10</w:t>
      </w:r>
      <w:r>
        <w:rPr>
          <w:rFonts w:hint="eastAsia"/>
        </w:rPr>
        <w:t>月，卫生部长宣布将《土著领先方案》扩大到生活在保留地的“第一民族”儿童及他们的家庭。确定在</w:t>
      </w:r>
      <w:r>
        <w:rPr>
          <w:rFonts w:hint="eastAsia"/>
        </w:rPr>
        <w:t>4</w:t>
      </w:r>
      <w:r>
        <w:rPr>
          <w:rFonts w:hint="eastAsia"/>
        </w:rPr>
        <w:t>年里为该方案提供一亿加元。这是对</w:t>
      </w:r>
      <w:r>
        <w:rPr>
          <w:rFonts w:hint="eastAsia"/>
        </w:rPr>
        <w:t>19</w:t>
      </w:r>
      <w:r>
        <w:rPr>
          <w:rFonts w:hint="eastAsia"/>
        </w:rPr>
        <w:t>95</w:t>
      </w:r>
      <w:r>
        <w:rPr>
          <w:rFonts w:hint="eastAsia"/>
        </w:rPr>
        <w:t>年发起的《土著领先行动方案》的补充，目的是帮助促进生活在城市中心和北方大社区的“第一民族”儿童、混血儿和因纽特儿童的发展和学前准备。由于妇女对家庭和社区健康起着中枢作用，因此她们在</w:t>
      </w:r>
      <w:r>
        <w:t>《</w:t>
      </w:r>
      <w:r>
        <w:rPr>
          <w:rFonts w:hint="eastAsia"/>
        </w:rPr>
        <w:t>土著领先方案》中将起到关键作用。</w:t>
      </w:r>
    </w:p>
    <w:p w:rsidR="00000000" w:rsidRDefault="00A67211">
      <w:pPr>
        <w:pStyle w:val="1"/>
        <w:spacing w:after="240" w:line="360" w:lineRule="exact"/>
        <w:ind w:firstLineChars="0" w:firstLine="0"/>
        <w:rPr>
          <w:rFonts w:eastAsia="SimHei" w:hint="eastAsia"/>
          <w:sz w:val="24"/>
        </w:rPr>
      </w:pPr>
      <w:r>
        <w:rPr>
          <w:rFonts w:eastAsia="SimHei" w:hint="eastAsia"/>
          <w:sz w:val="24"/>
        </w:rPr>
        <w:t>民间社会</w:t>
      </w:r>
    </w:p>
    <w:p w:rsidR="00000000" w:rsidRDefault="00A67211">
      <w:pPr>
        <w:spacing w:after="240" w:line="360" w:lineRule="exact"/>
        <w:ind w:left="567" w:hanging="567"/>
        <w:rPr>
          <w:rFonts w:hint="eastAsia"/>
        </w:rPr>
      </w:pPr>
      <w:r>
        <w:rPr>
          <w:rFonts w:hint="eastAsia"/>
        </w:rPr>
        <w:t>333.</w:t>
      </w:r>
      <w:r>
        <w:tab/>
      </w:r>
      <w:r>
        <w:rPr>
          <w:rFonts w:hint="eastAsia"/>
        </w:rPr>
        <w:t>加拿大卫生部承诺扩大民间社会在制定政策和计划中的作用。例如，“全国艾滋病战略第三阶段”（</w:t>
      </w:r>
      <w:r>
        <w:rPr>
          <w:rFonts w:hint="eastAsia"/>
        </w:rPr>
        <w:t>1998</w:t>
      </w:r>
      <w:r>
        <w:rPr>
          <w:rFonts w:hint="eastAsia"/>
        </w:rPr>
        <w:t>年至今）是经与非政府组织和公众中的一些人，包括与患有艾滋病毒</w:t>
      </w:r>
      <w:r>
        <w:t>/</w:t>
      </w:r>
      <w:r>
        <w:rPr>
          <w:rFonts w:hint="eastAsia"/>
        </w:rPr>
        <w:t>艾滋病的妇女磋商后进行规划的。</w:t>
      </w:r>
    </w:p>
    <w:p w:rsidR="00000000" w:rsidRDefault="00A67211">
      <w:pPr>
        <w:spacing w:after="240" w:line="360" w:lineRule="exact"/>
        <w:ind w:left="567" w:hanging="567"/>
        <w:rPr>
          <w:rFonts w:hint="eastAsia"/>
        </w:rPr>
      </w:pPr>
      <w:r>
        <w:rPr>
          <w:rFonts w:hint="eastAsia"/>
        </w:rPr>
        <w:t>334.</w:t>
      </w:r>
      <w:r>
        <w:tab/>
      </w:r>
      <w:r>
        <w:rPr>
          <w:rFonts w:hint="eastAsia"/>
        </w:rPr>
        <w:t>加拿大政府还为妇女组织和其他非政府组织开展的活动提供了资助，这些活动旨在</w:t>
      </w:r>
      <w:r>
        <w:rPr>
          <w:rFonts w:hint="eastAsia"/>
        </w:rPr>
        <w:t>解决妇女的健康和福利问题。现对资助的行动方案举例如下：</w:t>
      </w:r>
    </w:p>
    <w:p w:rsidR="00000000" w:rsidRDefault="00A67211">
      <w:pPr>
        <w:spacing w:after="240" w:line="360" w:lineRule="exact"/>
        <w:ind w:left="567" w:hanging="567"/>
        <w:rPr>
          <w:rFonts w:hint="eastAsia"/>
        </w:rPr>
      </w:pPr>
      <w:r>
        <w:rPr>
          <w:rFonts w:hint="eastAsia"/>
        </w:rPr>
        <w:t>335.</w:t>
      </w:r>
      <w:r>
        <w:tab/>
      </w:r>
      <w:r>
        <w:rPr>
          <w:rFonts w:hint="eastAsia"/>
        </w:rPr>
        <w:t>1996</w:t>
      </w:r>
      <w:r>
        <w:rPr>
          <w:rFonts w:hint="eastAsia"/>
        </w:rPr>
        <w:t>－</w:t>
      </w:r>
      <w:r>
        <w:rPr>
          <w:rFonts w:hint="eastAsia"/>
        </w:rPr>
        <w:t>1997</w:t>
      </w:r>
      <w:r>
        <w:rPr>
          <w:rFonts w:hint="eastAsia"/>
        </w:rPr>
        <w:t>年，为加拿大土著护士协会提供了经费，支助名为“第一民族卫生保健改革与小组方案”。这为期两天的教育计划探讨了与社区健康规划、妇女健康和伙伴关系建设有关的方针和战略。它还涉及走访</w:t>
      </w:r>
      <w:r>
        <w:rPr>
          <w:rFonts w:hint="eastAsia"/>
        </w:rPr>
        <w:t>7</w:t>
      </w:r>
      <w:r>
        <w:rPr>
          <w:rFonts w:hint="eastAsia"/>
        </w:rPr>
        <w:t>个土著社区，讨论实施中的社区健康计划。随后，作为其年度大会的一部分，该组织通过了决议和行动计划。</w:t>
      </w:r>
    </w:p>
    <w:p w:rsidR="00000000" w:rsidRDefault="00A67211">
      <w:pPr>
        <w:spacing w:after="240" w:line="360" w:lineRule="exact"/>
        <w:ind w:left="567" w:hanging="567"/>
        <w:rPr>
          <w:rFonts w:hint="eastAsia"/>
        </w:rPr>
      </w:pPr>
      <w:r>
        <w:rPr>
          <w:rFonts w:hint="eastAsia"/>
        </w:rPr>
        <w:t>336.</w:t>
      </w:r>
      <w:r>
        <w:tab/>
      </w:r>
      <w:r>
        <w:rPr>
          <w:rFonts w:hint="eastAsia"/>
        </w:rPr>
        <w:t>1997</w:t>
      </w:r>
      <w:r>
        <w:rPr>
          <w:rFonts w:hint="eastAsia"/>
        </w:rPr>
        <w:t>－</w:t>
      </w:r>
      <w:r>
        <w:rPr>
          <w:rFonts w:hint="eastAsia"/>
        </w:rPr>
        <w:t>1998</w:t>
      </w:r>
      <w:r>
        <w:rPr>
          <w:rFonts w:hint="eastAsia"/>
        </w:rPr>
        <w:t>年，给魁北克妇女健康行动网提供了经费，支助一个促进妇女参与政策和计划制定的行动方案，以更好地满足妇女的健康需要。</w:t>
      </w:r>
    </w:p>
    <w:p w:rsidR="00000000" w:rsidRDefault="00A67211">
      <w:pPr>
        <w:spacing w:after="240" w:line="360" w:lineRule="exact"/>
        <w:ind w:left="567" w:hanging="567"/>
        <w:rPr>
          <w:rFonts w:hint="eastAsia"/>
        </w:rPr>
      </w:pPr>
      <w:r>
        <w:rPr>
          <w:rFonts w:hint="eastAsia"/>
        </w:rPr>
        <w:t>337.</w:t>
      </w:r>
      <w:r>
        <w:tab/>
      </w:r>
      <w:r>
        <w:rPr>
          <w:rFonts w:hint="eastAsia"/>
        </w:rPr>
        <w:t>在</w:t>
      </w:r>
      <w:r>
        <w:rPr>
          <w:rFonts w:hint="eastAsia"/>
        </w:rPr>
        <w:t>艾伯特省，为“增进少数群体妇女健康和福利多元文化健康中间人——一个部门间计划和政策制定行动方案”提供了多年资助（</w:t>
      </w:r>
      <w:r>
        <w:rPr>
          <w:rFonts w:hint="eastAsia"/>
        </w:rPr>
        <w:t>1998</w:t>
      </w:r>
      <w:r>
        <w:rPr>
          <w:rFonts w:hint="eastAsia"/>
        </w:rPr>
        <w:t>－</w:t>
      </w:r>
      <w:r>
        <w:rPr>
          <w:rFonts w:hint="eastAsia"/>
        </w:rPr>
        <w:t>1999</w:t>
      </w:r>
      <w:r>
        <w:rPr>
          <w:rFonts w:hint="eastAsia"/>
        </w:rPr>
        <w:t>年、</w:t>
      </w:r>
      <w:r>
        <w:rPr>
          <w:rFonts w:hint="eastAsia"/>
        </w:rPr>
        <w:t>1999</w:t>
      </w:r>
      <w:r>
        <w:rPr>
          <w:rFonts w:hint="eastAsia"/>
        </w:rPr>
        <w:t>－</w:t>
      </w:r>
      <w:r>
        <w:rPr>
          <w:rFonts w:hint="eastAsia"/>
        </w:rPr>
        <w:t>2000</w:t>
      </w:r>
      <w:r>
        <w:rPr>
          <w:rFonts w:hint="eastAsia"/>
        </w:rPr>
        <w:t>年、</w:t>
      </w:r>
      <w:r>
        <w:rPr>
          <w:rFonts w:hint="eastAsia"/>
        </w:rPr>
        <w:t>2000</w:t>
      </w:r>
      <w:r>
        <w:rPr>
          <w:rFonts w:hint="eastAsia"/>
        </w:rPr>
        <w:t>－</w:t>
      </w:r>
      <w:r>
        <w:rPr>
          <w:rFonts w:hint="eastAsia"/>
        </w:rPr>
        <w:t>2001</w:t>
      </w:r>
      <w:r>
        <w:rPr>
          <w:rFonts w:hint="eastAsia"/>
        </w:rPr>
        <w:t>年）。其宗旨是扩大边际化少数群体妇女进入和参与决策的机会，这些决策关系到适宜于文化的健康服务和社会服务。其结果将包括制定有关在移民妇女、避难妇女及其家庭与各机构间建立有意义关系的指导原则、实践标准和政策。</w:t>
      </w:r>
    </w:p>
    <w:p w:rsidR="00000000" w:rsidRDefault="00A67211">
      <w:pPr>
        <w:spacing w:after="240" w:line="360" w:lineRule="exact"/>
        <w:ind w:left="567" w:hanging="567"/>
        <w:rPr>
          <w:rFonts w:hint="eastAsia"/>
        </w:rPr>
      </w:pPr>
      <w:r>
        <w:rPr>
          <w:rFonts w:hint="eastAsia"/>
        </w:rPr>
        <w:t>338.</w:t>
      </w:r>
      <w:r>
        <w:tab/>
      </w:r>
      <w:r>
        <w:rPr>
          <w:rFonts w:hint="eastAsia"/>
        </w:rPr>
        <w:t>通过妇女地位部的政策研究基金给</w:t>
      </w:r>
      <w:r>
        <w:t>Kinap’eskw</w:t>
      </w:r>
      <w:r>
        <w:rPr>
          <w:rFonts w:hint="eastAsia"/>
        </w:rPr>
        <w:t>咨询小组的研究项目提供了资助，该项目名为“沿海各省城市中心土著妇女的健康</w:t>
      </w:r>
      <w:r>
        <w:rPr>
          <w:rFonts w:hint="eastAsia"/>
        </w:rPr>
        <w:t>问题”。该项目集中于生活在沿海各省城市地区的妇女的经济状况。领导人员将利用谈话圈调查土著妇女对健康问题的总的关注，确定卫生保健政策中存在的差距，并建立一个数据库。</w:t>
      </w:r>
    </w:p>
    <w:p w:rsidR="00000000" w:rsidRDefault="00A67211">
      <w:pPr>
        <w:pStyle w:val="1"/>
        <w:spacing w:after="240" w:line="360" w:lineRule="exact"/>
        <w:ind w:firstLineChars="0" w:firstLine="0"/>
        <w:rPr>
          <w:rFonts w:eastAsia="SimHei" w:hint="eastAsia"/>
          <w:sz w:val="24"/>
        </w:rPr>
      </w:pPr>
      <w:r>
        <w:rPr>
          <w:rFonts w:eastAsia="SimHei" w:hint="eastAsia"/>
          <w:sz w:val="24"/>
        </w:rPr>
        <w:t>国际活动</w:t>
      </w:r>
    </w:p>
    <w:p w:rsidR="00000000" w:rsidRDefault="00A67211">
      <w:pPr>
        <w:spacing w:after="240" w:line="360" w:lineRule="exact"/>
        <w:ind w:left="567" w:hanging="567"/>
        <w:rPr>
          <w:rFonts w:hint="eastAsia"/>
        </w:rPr>
      </w:pPr>
      <w:r>
        <w:rPr>
          <w:rFonts w:hint="eastAsia"/>
        </w:rPr>
        <w:t>339.</w:t>
      </w:r>
      <w:r>
        <w:tab/>
      </w:r>
      <w:r>
        <w:rPr>
          <w:rFonts w:hint="eastAsia"/>
        </w:rPr>
        <w:t>1997</w:t>
      </w:r>
      <w:r>
        <w:rPr>
          <w:rFonts w:hint="eastAsia"/>
        </w:rPr>
        <w:t>年</w:t>
      </w:r>
      <w:r>
        <w:rPr>
          <w:rFonts w:hint="eastAsia"/>
        </w:rPr>
        <w:t>7</w:t>
      </w:r>
      <w:r>
        <w:rPr>
          <w:rFonts w:hint="eastAsia"/>
        </w:rPr>
        <w:t>月在日内瓦联合国土著居民工作小组，加拿大土著卫生专家主持了加拿大和世界卫生组织联合举办的药物滥用和治疗研讨会。其间，土著妇女发挥了重要作用，使研讨会将重点放在了土著妇女对健康的特殊关注上。这次研讨会的组织得到了加拿大外交事务和国际贸易部的财政支助和政策支持。研讨会支持将为</w:t>
      </w:r>
      <w:r>
        <w:rPr>
          <w:rFonts w:hint="eastAsia"/>
        </w:rPr>
        <w:t>1997</w:t>
      </w:r>
      <w:r>
        <w:rPr>
          <w:rFonts w:hint="eastAsia"/>
        </w:rPr>
        <w:t>年日联合国土著居民工作小组指定的健康</w:t>
      </w:r>
      <w:r>
        <w:rPr>
          <w:rFonts w:hint="eastAsia"/>
        </w:rPr>
        <w:t>议题作为“世界土著人国际十年”的主要议题。</w:t>
      </w:r>
    </w:p>
    <w:p w:rsidR="00000000" w:rsidRDefault="00A67211">
      <w:pPr>
        <w:spacing w:after="240" w:line="360" w:lineRule="exact"/>
        <w:ind w:left="567" w:hanging="567"/>
      </w:pPr>
      <w:r>
        <w:rPr>
          <w:rFonts w:hint="eastAsia"/>
        </w:rPr>
        <w:t>340.</w:t>
      </w:r>
      <w:r>
        <w:tab/>
      </w:r>
      <w:r>
        <w:rPr>
          <w:rFonts w:hint="eastAsia"/>
        </w:rPr>
        <w:t>1999</w:t>
      </w:r>
      <w:r>
        <w:rPr>
          <w:rFonts w:hint="eastAsia"/>
        </w:rPr>
        <w:t>年</w:t>
      </w:r>
      <w:r>
        <w:rPr>
          <w:rFonts w:hint="eastAsia"/>
        </w:rPr>
        <w:t>6</w:t>
      </w:r>
      <w:r>
        <w:rPr>
          <w:rFonts w:hint="eastAsia"/>
        </w:rPr>
        <w:t>月联合国举行了审查国际人口与发展会议及《行动纲领》（</w:t>
      </w:r>
      <w:r>
        <w:rPr>
          <w:rFonts w:hint="eastAsia"/>
        </w:rPr>
        <w:t>ICPD</w:t>
      </w:r>
      <w:r>
        <w:rPr>
          <w:rFonts w:hint="eastAsia"/>
        </w:rPr>
        <w:t>＋</w:t>
      </w:r>
      <w:r>
        <w:rPr>
          <w:rFonts w:hint="eastAsia"/>
        </w:rPr>
        <w:t>5</w:t>
      </w:r>
      <w:r>
        <w:rPr>
          <w:rFonts w:hint="eastAsia"/>
        </w:rPr>
        <w:t>）的联合国大会特别会议。作为准备工作的一部分，加拿大卫生部在外交事务和国际贸易部及印第安事务和北方发展部的合作下，为加拿大土著护士协会主持关于性与生殖健康的圆桌会议提供了支助。作为第一步，圆桌会议打算在土著人的合作下确定对性和生殖健康的种种关注，特别是对土著妇女，以便制定解决这些关注的联合战略。圆桌会议的结果已以报告的形式在特别会议上散发。</w:t>
      </w:r>
    </w:p>
    <w:p w:rsidR="00000000" w:rsidRDefault="00A67211">
      <w:pPr>
        <w:spacing w:after="240" w:line="360" w:lineRule="exact"/>
        <w:ind w:left="567" w:hanging="567"/>
        <w:rPr>
          <w:rFonts w:hint="eastAsia"/>
        </w:rPr>
      </w:pPr>
      <w:r>
        <w:rPr>
          <w:rFonts w:hint="eastAsia"/>
        </w:rPr>
        <w:t>341.</w:t>
      </w:r>
      <w:r>
        <w:tab/>
      </w:r>
      <w:r>
        <w:rPr>
          <w:rFonts w:hint="eastAsia"/>
        </w:rPr>
        <w:t>加拿大国际开发署将妇女和生殖</w:t>
      </w:r>
      <w:r>
        <w:rPr>
          <w:rFonts w:hint="eastAsia"/>
        </w:rPr>
        <w:t>健康列为了工作的重中之重。在孟加拉国，加拿大支助了卫生和家庭福利部的能力建设，以改善生殖健康和家庭服务的提供。在非洲，加拿大继续支助非政府组织的工作，提高人们对像残害女性生殖器官这类习俗造成的危害的认识，在男子和妇女中提高对预防艾滋病的重要性的认识。</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条：经济和社会生活</w:t>
      </w:r>
    </w:p>
    <w:p w:rsidR="00000000" w:rsidRDefault="00A67211">
      <w:pPr>
        <w:spacing w:after="240" w:line="360" w:lineRule="exact"/>
        <w:ind w:left="567" w:hanging="567"/>
        <w:rPr>
          <w:rFonts w:hint="eastAsia"/>
        </w:rPr>
      </w:pPr>
      <w:r>
        <w:rPr>
          <w:rFonts w:hint="eastAsia"/>
        </w:rPr>
        <w:t>342.</w:t>
      </w:r>
      <w:r>
        <w:tab/>
      </w:r>
      <w:r>
        <w:rPr>
          <w:rFonts w:hint="eastAsia"/>
        </w:rPr>
        <w:t>在第</w:t>
      </w:r>
      <w:r>
        <w:rPr>
          <w:rFonts w:hint="eastAsia"/>
        </w:rPr>
        <w:t>11</w:t>
      </w:r>
      <w:r>
        <w:rPr>
          <w:rFonts w:hint="eastAsia"/>
        </w:rPr>
        <w:t>条和第</w:t>
      </w:r>
      <w:r>
        <w:rPr>
          <w:rFonts w:hint="eastAsia"/>
        </w:rPr>
        <w:t>16</w:t>
      </w:r>
      <w:r>
        <w:rPr>
          <w:rFonts w:hint="eastAsia"/>
        </w:rPr>
        <w:t>条中也分别对联邦为改善妇女经济条件采取的措施加以了广泛的阐述。</w:t>
      </w:r>
    </w:p>
    <w:p w:rsidR="00000000" w:rsidRDefault="00A67211">
      <w:pPr>
        <w:spacing w:after="240" w:line="360" w:lineRule="exact"/>
        <w:ind w:left="567" w:hanging="567"/>
        <w:rPr>
          <w:rFonts w:hint="eastAsia"/>
        </w:rPr>
      </w:pPr>
      <w:r>
        <w:rPr>
          <w:rFonts w:hint="eastAsia"/>
        </w:rPr>
        <w:t>343.</w:t>
      </w:r>
      <w:r>
        <w:tab/>
      </w:r>
      <w:r>
        <w:rPr>
          <w:rFonts w:hint="eastAsia"/>
        </w:rPr>
        <w:t>1996</w:t>
      </w:r>
      <w:r>
        <w:rPr>
          <w:rFonts w:hint="eastAsia"/>
        </w:rPr>
        <w:t>年，联邦政府将当时的联邦和省的转让计划并入了“加拿大健康和社会转让”。后者是对各省的固定拨款，以支助健康、中学后教育、社会服</w:t>
      </w:r>
      <w:r>
        <w:rPr>
          <w:rFonts w:hint="eastAsia"/>
        </w:rPr>
        <w:t>务和社会援助计划。在“加拿大健康和社会转让”项下支助的许多计划对妇女尤其重要，它们包括低收入母亲的儿童保育补贴、咨询和支助服务、强奸危机中心和避难所等。采取新的“加拿大健康和社会转让”是为了在计划的设计和提供中给予各省更多的灵活性。有关“加拿大健康和社会转让”的立法阐明了这样几点：将维持《加拿大卫生法》的原则和条件；在社会援助方面不要求或不允许规定任何最低居留期；联邦政府将邀请各省进行磋商和共同努力，经相互同意为除了健康以外的社会方案制定一套共同的原则和目标。</w:t>
      </w:r>
      <w:r>
        <w:rPr>
          <w:rFonts w:hint="eastAsia"/>
        </w:rPr>
        <w:t>1998</w:t>
      </w:r>
      <w:r>
        <w:rPr>
          <w:rFonts w:hint="eastAsia"/>
        </w:rPr>
        <w:t>年的预算将“加拿大健康和社会转让”最低现</w:t>
      </w:r>
      <w:r>
        <w:rPr>
          <w:rFonts w:hint="eastAsia"/>
        </w:rPr>
        <w:t>金额由</w:t>
      </w:r>
      <w:r>
        <w:rPr>
          <w:rFonts w:hint="eastAsia"/>
        </w:rPr>
        <w:t>110</w:t>
      </w:r>
      <w:r>
        <w:rPr>
          <w:rFonts w:hint="eastAsia"/>
        </w:rPr>
        <w:t>亿加元提高到</w:t>
      </w:r>
      <w:r>
        <w:rPr>
          <w:rFonts w:hint="eastAsia"/>
        </w:rPr>
        <w:t>125</w:t>
      </w:r>
      <w:r>
        <w:rPr>
          <w:rFonts w:hint="eastAsia"/>
        </w:rPr>
        <w:t>亿加元。由于在加拿大妇女是卫生保健主要的使用者和提供者，增加联邦转让和平衡支付，以及支助卫生保健的其他行动方案，将会使得每个省和地区对全国各地妇女的需要更好地作出回应。</w:t>
      </w:r>
    </w:p>
    <w:p w:rsidR="00000000" w:rsidRDefault="00A67211">
      <w:pPr>
        <w:spacing w:after="240" w:line="360" w:lineRule="exact"/>
        <w:ind w:left="567" w:hanging="567"/>
        <w:rPr>
          <w:rFonts w:hint="eastAsia"/>
        </w:rPr>
      </w:pPr>
      <w:r>
        <w:rPr>
          <w:rFonts w:hint="eastAsia"/>
        </w:rPr>
        <w:t>344.</w:t>
      </w:r>
      <w:r>
        <w:tab/>
      </w:r>
      <w:r>
        <w:rPr>
          <w:rFonts w:hint="eastAsia"/>
        </w:rPr>
        <w:t>“土著妇女计划”是联邦支助土著妇女组织改善妇女社会经济和政治地位的主要经费来源。它使土著妇女能通过发起改善社会条件、促进文化的保持和保留、增进经济福利和开发领导能力等活动和项目促进她们的权益，同时维护文化特色并保留文化特性。</w:t>
      </w:r>
    </w:p>
    <w:p w:rsidR="00000000" w:rsidRDefault="00A67211">
      <w:pPr>
        <w:spacing w:after="240" w:line="360" w:lineRule="exact"/>
        <w:ind w:left="567" w:hanging="567"/>
        <w:rPr>
          <w:rFonts w:hint="eastAsia"/>
        </w:rPr>
      </w:pPr>
      <w:r>
        <w:rPr>
          <w:rFonts w:hint="eastAsia"/>
        </w:rPr>
        <w:t>345.</w:t>
      </w:r>
      <w:r>
        <w:tab/>
      </w:r>
      <w:r>
        <w:rPr>
          <w:rFonts w:hint="eastAsia"/>
        </w:rPr>
        <w:t>女企业主正在改变她们在加拿大的企业形象。以妇女为首的企业目前创造的</w:t>
      </w:r>
      <w:r>
        <w:rPr>
          <w:rFonts w:hint="eastAsia"/>
        </w:rPr>
        <w:t>工作岗位比加拿大前</w:t>
      </w:r>
      <w:r>
        <w:rPr>
          <w:rFonts w:hint="eastAsia"/>
        </w:rPr>
        <w:t>100</w:t>
      </w:r>
      <w:r>
        <w:rPr>
          <w:rFonts w:hint="eastAsia"/>
        </w:rPr>
        <w:t>家大公司加起来还多。</w:t>
      </w:r>
      <w:r>
        <w:rPr>
          <w:rFonts w:hint="eastAsia"/>
        </w:rPr>
        <w:t>1996</w:t>
      </w:r>
      <w:r>
        <w:rPr>
          <w:rFonts w:hint="eastAsia"/>
        </w:rPr>
        <w:t>年，蒙特利尔银行通过研究发现妇女领导的企业创造的新工作岗位是普通企业的</w:t>
      </w:r>
      <w:r>
        <w:rPr>
          <w:rFonts w:hint="eastAsia"/>
        </w:rPr>
        <w:t>4</w:t>
      </w:r>
      <w:r>
        <w:rPr>
          <w:rFonts w:hint="eastAsia"/>
        </w:rPr>
        <w:t>倍。</w:t>
      </w:r>
    </w:p>
    <w:p w:rsidR="00000000" w:rsidRDefault="00A67211">
      <w:pPr>
        <w:spacing w:after="240" w:line="360" w:lineRule="exact"/>
        <w:ind w:left="567" w:hanging="567"/>
        <w:rPr>
          <w:rFonts w:hint="eastAsia"/>
        </w:rPr>
      </w:pPr>
      <w:r>
        <w:rPr>
          <w:rFonts w:hint="eastAsia"/>
        </w:rPr>
        <w:t>346.</w:t>
      </w:r>
      <w:r>
        <w:tab/>
      </w:r>
      <w:r>
        <w:rPr>
          <w:rFonts w:hint="eastAsia"/>
        </w:rPr>
        <w:t>政府正在鼓励这一至关重要的经济趋向，提出了许多行动方案，主要针对女企业主的两个关键领域——开办和扩大她们的企业。</w:t>
      </w:r>
    </w:p>
    <w:p w:rsidR="00000000" w:rsidRDefault="00A67211">
      <w:pPr>
        <w:spacing w:after="240" w:line="360" w:lineRule="exact"/>
        <w:ind w:left="567" w:hanging="567"/>
        <w:rPr>
          <w:rFonts w:hint="eastAsia"/>
        </w:rPr>
      </w:pPr>
      <w:r>
        <w:rPr>
          <w:rFonts w:hint="eastAsia"/>
        </w:rPr>
        <w:t>347.</w:t>
      </w:r>
      <w:r>
        <w:tab/>
      </w:r>
      <w:r>
        <w:rPr>
          <w:rFonts w:hint="eastAsia"/>
        </w:rPr>
        <w:t>加拿大的一个国有企业，即商业发展银行，为企业主提供贷款帮助和咨询。它还举办了专为从商的妇女策划的研讨会和会议。</w:t>
      </w:r>
    </w:p>
    <w:p w:rsidR="00000000" w:rsidRDefault="00A67211">
      <w:pPr>
        <w:spacing w:after="240" w:line="360" w:lineRule="exact"/>
        <w:ind w:left="567" w:hanging="567"/>
        <w:rPr>
          <w:rFonts w:hint="eastAsia"/>
        </w:rPr>
      </w:pPr>
      <w:r>
        <w:rPr>
          <w:rFonts w:hint="eastAsia"/>
        </w:rPr>
        <w:t>348.</w:t>
      </w:r>
      <w:r>
        <w:tab/>
      </w:r>
      <w:r>
        <w:rPr>
          <w:rFonts w:hint="eastAsia"/>
        </w:rPr>
        <w:t>“步入与提高”计划提供</w:t>
      </w:r>
      <w:r>
        <w:rPr>
          <w:rFonts w:hint="eastAsia"/>
        </w:rPr>
        <w:t>10</w:t>
      </w:r>
      <w:r>
        <w:rPr>
          <w:rFonts w:hint="eastAsia"/>
        </w:rPr>
        <w:t>个月的培训机会、提供咨询服务和指导，以帮助那些开办和扩大企业的妇女。这些计划是联邦政府和省政府与私营</w:t>
      </w:r>
      <w:r>
        <w:rPr>
          <w:rFonts w:hint="eastAsia"/>
        </w:rPr>
        <w:t>部门合作开展的。</w:t>
      </w:r>
    </w:p>
    <w:p w:rsidR="00000000" w:rsidRDefault="00A67211">
      <w:pPr>
        <w:spacing w:after="240" w:line="360" w:lineRule="exact"/>
        <w:ind w:left="567" w:hanging="567"/>
        <w:rPr>
          <w:rFonts w:hint="eastAsia"/>
        </w:rPr>
      </w:pPr>
      <w:r>
        <w:rPr>
          <w:rFonts w:hint="eastAsia"/>
        </w:rPr>
        <w:t>349.</w:t>
      </w:r>
      <w:r>
        <w:tab/>
      </w:r>
      <w:r>
        <w:rPr>
          <w:rFonts w:hint="eastAsia"/>
        </w:rPr>
        <w:t>1998</w:t>
      </w:r>
      <w:r>
        <w:rPr>
          <w:rFonts w:hint="eastAsia"/>
        </w:rPr>
        <w:t>年，妇女</w:t>
      </w:r>
      <w:r>
        <w:t>-</w:t>
      </w:r>
      <w:r>
        <w:rPr>
          <w:rFonts w:hint="eastAsia"/>
        </w:rPr>
        <w:t>专长咨询小组在加拿大遗产部、妇女地位部和魁北克省工商科技部的合作下举办了一个关于为女企业主提供信贷的研讨会，以便解决妇女在经营企业中遇到的问题。联邦政府在北安大略的经济发展行动方案“</w:t>
      </w:r>
      <w:r>
        <w:t>FedNor</w:t>
      </w:r>
      <w:r>
        <w:rPr>
          <w:rFonts w:hint="eastAsia"/>
        </w:rPr>
        <w:t>”也为支助女企业主提供了经费。</w:t>
      </w:r>
    </w:p>
    <w:p w:rsidR="00000000" w:rsidRDefault="00A67211">
      <w:pPr>
        <w:spacing w:after="240" w:line="360" w:lineRule="exact"/>
        <w:ind w:left="567" w:hanging="567"/>
        <w:rPr>
          <w:rFonts w:hint="eastAsia"/>
        </w:rPr>
      </w:pPr>
      <w:r>
        <w:rPr>
          <w:rFonts w:hint="eastAsia"/>
        </w:rPr>
        <w:t>350.</w:t>
      </w:r>
      <w:r>
        <w:tab/>
      </w:r>
      <w:r>
        <w:rPr>
          <w:rFonts w:hint="eastAsia"/>
        </w:rPr>
        <w:t>1998</w:t>
      </w:r>
      <w:r>
        <w:rPr>
          <w:rFonts w:hint="eastAsia"/>
        </w:rPr>
        <w:t>年，“</w:t>
      </w:r>
      <w:r>
        <w:rPr>
          <w:rFonts w:hint="eastAsia"/>
        </w:rPr>
        <w:t>F</w:t>
      </w:r>
      <w:r>
        <w:t>edNor</w:t>
      </w:r>
      <w:r>
        <w:rPr>
          <w:rFonts w:hint="eastAsia"/>
        </w:rPr>
        <w:t>”支助了北安大略女企业主赴芝加哥考察团。自</w:t>
      </w:r>
      <w:r>
        <w:rPr>
          <w:rFonts w:hint="eastAsia"/>
        </w:rPr>
        <w:t>1996</w:t>
      </w:r>
      <w:r>
        <w:rPr>
          <w:rFonts w:hint="eastAsia"/>
        </w:rPr>
        <w:t>年以来，“</w:t>
      </w:r>
      <w:r>
        <w:t>FedNor</w:t>
      </w:r>
      <w:r>
        <w:rPr>
          <w:rFonts w:hint="eastAsia"/>
        </w:rPr>
        <w:t>”同许多土著社区组织举行过协商，包括安大略本土妇女协会，以便支助该地区的土著企业和经济发展。</w:t>
      </w:r>
    </w:p>
    <w:p w:rsidR="00000000" w:rsidRDefault="00A67211">
      <w:pPr>
        <w:spacing w:after="240" w:line="360" w:lineRule="exact"/>
        <w:ind w:left="567" w:hanging="567"/>
        <w:rPr>
          <w:rFonts w:hint="eastAsia"/>
        </w:rPr>
      </w:pPr>
      <w:r>
        <w:rPr>
          <w:rFonts w:hint="eastAsia"/>
        </w:rPr>
        <w:t>351.</w:t>
      </w:r>
      <w:r>
        <w:tab/>
      </w:r>
      <w:r>
        <w:rPr>
          <w:rFonts w:hint="eastAsia"/>
        </w:rPr>
        <w:t>“加拿大西部经济多样化”计划</w:t>
      </w:r>
      <w:r>
        <w:rPr>
          <w:rFonts w:hint="eastAsia"/>
        </w:rPr>
        <w:t>支助了加拿大西部的女企业主。</w:t>
      </w:r>
      <w:r>
        <w:rPr>
          <w:rFonts w:hint="eastAsia"/>
        </w:rPr>
        <w:t>1996</w:t>
      </w:r>
      <w:r>
        <w:rPr>
          <w:rFonts w:hint="eastAsia"/>
        </w:rPr>
        <w:t>年，从事个体经营的女企业主约有</w:t>
      </w:r>
      <w:r>
        <w:rPr>
          <w:rFonts w:hint="eastAsia"/>
        </w:rPr>
        <w:t>275 000</w:t>
      </w:r>
      <w:r>
        <w:rPr>
          <w:rFonts w:hint="eastAsia"/>
        </w:rPr>
        <w:t>人（比</w:t>
      </w:r>
      <w:r>
        <w:rPr>
          <w:rFonts w:hint="eastAsia"/>
        </w:rPr>
        <w:t>1991</w:t>
      </w:r>
      <w:r>
        <w:rPr>
          <w:rFonts w:hint="eastAsia"/>
        </w:rPr>
        <w:t>年上升了</w:t>
      </w:r>
      <w:r>
        <w:rPr>
          <w:rFonts w:hint="eastAsia"/>
        </w:rPr>
        <w:t>35%</w:t>
      </w:r>
      <w:r>
        <w:rPr>
          <w:rFonts w:hint="eastAsia"/>
        </w:rPr>
        <w:t>），她们大多集中在个人和家庭服务、健康和社会服务部门。认识到企业主这个职位给妇女提供了独一无二的机会和挑战，“西部经济多样化”，计划于</w:t>
      </w:r>
      <w:r>
        <w:rPr>
          <w:rFonts w:hint="eastAsia"/>
        </w:rPr>
        <w:t>1994</w:t>
      </w:r>
      <w:r>
        <w:rPr>
          <w:rFonts w:hint="eastAsia"/>
        </w:rPr>
        <w:t>年发起了“妇女企业倡议”，使女企业主能获得贷款。</w:t>
      </w:r>
      <w:r>
        <w:rPr>
          <w:rFonts w:hint="eastAsia"/>
        </w:rPr>
        <w:t>1996</w:t>
      </w:r>
      <w:r>
        <w:rPr>
          <w:rFonts w:hint="eastAsia"/>
        </w:rPr>
        <w:t>－</w:t>
      </w:r>
      <w:r>
        <w:rPr>
          <w:rFonts w:hint="eastAsia"/>
        </w:rPr>
        <w:t>1997</w:t>
      </w:r>
      <w:r>
        <w:rPr>
          <w:rFonts w:hint="eastAsia"/>
        </w:rPr>
        <w:t>年，该倡议使女企业主获得了</w:t>
      </w:r>
      <w:r>
        <w:rPr>
          <w:rFonts w:hint="eastAsia"/>
        </w:rPr>
        <w:t>107</w:t>
      </w:r>
      <w:r>
        <w:rPr>
          <w:rFonts w:hint="eastAsia"/>
        </w:rPr>
        <w:t>笔贷款，总额多达</w:t>
      </w:r>
      <w:r>
        <w:rPr>
          <w:rFonts w:hint="eastAsia"/>
        </w:rPr>
        <w:t>230</w:t>
      </w:r>
      <w:r>
        <w:rPr>
          <w:rFonts w:hint="eastAsia"/>
        </w:rPr>
        <w:t>万加元。</w:t>
      </w:r>
    </w:p>
    <w:p w:rsidR="00000000" w:rsidRDefault="00A67211">
      <w:pPr>
        <w:pStyle w:val="1"/>
        <w:spacing w:after="240" w:line="360" w:lineRule="exact"/>
        <w:ind w:firstLineChars="0" w:firstLine="0"/>
        <w:rPr>
          <w:rFonts w:eastAsia="SimHei" w:hint="eastAsia"/>
          <w:sz w:val="24"/>
        </w:rPr>
      </w:pPr>
      <w:r>
        <w:rPr>
          <w:rFonts w:eastAsia="SimHei" w:hint="eastAsia"/>
          <w:sz w:val="24"/>
        </w:rPr>
        <w:t>国际活动</w:t>
      </w:r>
    </w:p>
    <w:p w:rsidR="00000000" w:rsidRDefault="00A67211">
      <w:pPr>
        <w:spacing w:after="240" w:line="360" w:lineRule="exact"/>
        <w:ind w:left="567" w:hanging="567"/>
        <w:rPr>
          <w:rFonts w:hint="eastAsia"/>
        </w:rPr>
      </w:pPr>
      <w:r>
        <w:rPr>
          <w:rFonts w:hint="eastAsia"/>
        </w:rPr>
        <w:t>352.</w:t>
      </w:r>
      <w:r>
        <w:tab/>
      </w:r>
      <w:r>
        <w:rPr>
          <w:rFonts w:hint="eastAsia"/>
        </w:rPr>
        <w:t>加拿大外交和国际贸易部为支持女企业主开展了积极的工作。</w:t>
      </w:r>
      <w:r>
        <w:rPr>
          <w:rFonts w:hint="eastAsia"/>
        </w:rPr>
        <w:t>1998</w:t>
      </w:r>
      <w:r>
        <w:rPr>
          <w:rFonts w:hint="eastAsia"/>
        </w:rPr>
        <w:t>年</w:t>
      </w:r>
      <w:r>
        <w:rPr>
          <w:rFonts w:hint="eastAsia"/>
        </w:rPr>
        <w:t>6</w:t>
      </w:r>
      <w:r>
        <w:rPr>
          <w:rFonts w:hint="eastAsia"/>
        </w:rPr>
        <w:t>月，该部开办了“从事贸易的女企业家网站”。该网</w:t>
      </w:r>
      <w:r>
        <w:rPr>
          <w:rFonts w:hint="eastAsia"/>
        </w:rPr>
        <w:t>站使女企业主能更好了解政府提供哪些服务和如何成功做好出口工作。它还使她们能在线上网，了解金融和保险服务并找到对外业务机会。网站一开办就赢得了</w:t>
      </w:r>
      <w:r>
        <w:rPr>
          <w:rFonts w:hint="eastAsia"/>
        </w:rPr>
        <w:t>500</w:t>
      </w:r>
      <w:r>
        <w:rPr>
          <w:rFonts w:hint="eastAsia"/>
        </w:rPr>
        <w:t>多位加拿大妇女。</w:t>
      </w:r>
    </w:p>
    <w:p w:rsidR="00000000" w:rsidRDefault="00A67211">
      <w:pPr>
        <w:spacing w:after="240" w:line="360" w:lineRule="exact"/>
        <w:ind w:left="567" w:hanging="567"/>
        <w:rPr>
          <w:rFonts w:hint="eastAsia"/>
        </w:rPr>
      </w:pPr>
      <w:r>
        <w:rPr>
          <w:rFonts w:hint="eastAsia"/>
        </w:rPr>
        <w:t>353.</w:t>
      </w:r>
      <w:r>
        <w:tab/>
      </w:r>
      <w:r>
        <w:rPr>
          <w:rFonts w:hint="eastAsia"/>
        </w:rPr>
        <w:t>贸易研究联盟在</w:t>
      </w:r>
      <w:r>
        <w:rPr>
          <w:rFonts w:hint="eastAsia"/>
        </w:rPr>
        <w:t>20</w:t>
      </w:r>
      <w:r>
        <w:rPr>
          <w:rFonts w:hint="eastAsia"/>
        </w:rPr>
        <w:t>位加拿大女企业家、学者和政府代表的指导下于</w:t>
      </w:r>
      <w:r>
        <w:rPr>
          <w:rFonts w:hint="eastAsia"/>
        </w:rPr>
        <w:t>1998</w:t>
      </w:r>
      <w:r>
        <w:rPr>
          <w:rFonts w:hint="eastAsia"/>
        </w:rPr>
        <w:t>年</w:t>
      </w:r>
      <w:r>
        <w:rPr>
          <w:rFonts w:hint="eastAsia"/>
        </w:rPr>
        <w:t>9</w:t>
      </w:r>
      <w:r>
        <w:rPr>
          <w:rFonts w:hint="eastAsia"/>
        </w:rPr>
        <w:t>月启动了一个重要的研究项目。该项目调查了</w:t>
      </w:r>
      <w:r>
        <w:rPr>
          <w:rFonts w:hint="eastAsia"/>
        </w:rPr>
        <w:t>254</w:t>
      </w:r>
      <w:r>
        <w:rPr>
          <w:rFonts w:hint="eastAsia"/>
        </w:rPr>
        <w:t>位女企业主，审查了她们的出口格局和对出口服务的要求。其结果包含在题为“超越边界：从事国际贸易的加拿大女企业家”的文件中。</w:t>
      </w:r>
      <w:r>
        <w:rPr>
          <w:rFonts w:hint="eastAsia"/>
        </w:rPr>
        <w:t>1999</w:t>
      </w:r>
      <w:r>
        <w:rPr>
          <w:rFonts w:hint="eastAsia"/>
        </w:rPr>
        <w:t>年</w:t>
      </w:r>
      <w:r>
        <w:rPr>
          <w:rFonts w:hint="eastAsia"/>
        </w:rPr>
        <w:t>3</w:t>
      </w:r>
      <w:r>
        <w:rPr>
          <w:rFonts w:hint="eastAsia"/>
        </w:rPr>
        <w:t>月</w:t>
      </w:r>
      <w:r>
        <w:rPr>
          <w:rFonts w:hint="eastAsia"/>
        </w:rPr>
        <w:t>8</w:t>
      </w:r>
      <w:r>
        <w:rPr>
          <w:rFonts w:hint="eastAsia"/>
        </w:rPr>
        <w:t>日，在国际劳动妇女节那天举办了全国电视会议，其间将上述结果发送给了</w:t>
      </w:r>
      <w:r>
        <w:rPr>
          <w:rFonts w:hint="eastAsia"/>
        </w:rPr>
        <w:t>1500</w:t>
      </w:r>
      <w:r>
        <w:rPr>
          <w:rFonts w:hint="eastAsia"/>
        </w:rPr>
        <w:t>名女企业家</w:t>
      </w:r>
      <w:r>
        <w:rPr>
          <w:rFonts w:hint="eastAsia"/>
        </w:rPr>
        <w:t>。该会议接入了连接加拿大、美国、阿根廷和联合王国的</w:t>
      </w:r>
      <w:r>
        <w:rPr>
          <w:rFonts w:hint="eastAsia"/>
        </w:rPr>
        <w:t>9</w:t>
      </w:r>
      <w:r>
        <w:rPr>
          <w:rFonts w:hint="eastAsia"/>
        </w:rPr>
        <w:t>个网站。外交事务和国际贸易部通过这一行动方案确定了新的联系对象，共</w:t>
      </w:r>
      <w:r>
        <w:rPr>
          <w:rFonts w:hint="eastAsia"/>
        </w:rPr>
        <w:t>2100</w:t>
      </w:r>
      <w:r>
        <w:rPr>
          <w:rFonts w:hint="eastAsia"/>
        </w:rPr>
        <w:t>位女企业家，并将她们充实到了数据库中，另还产生了加拿大第一份用数字表示的有关出口活动和对这一新兴市场领域的态度的文件。在报告发表之后，外交和国际贸易部协同其伙伴对全国各地的焦点小组进行了协调和加以了扩大。这些焦点小组帮助人们提高了对“超越边界”的认识，并对如何促进妇女拥有的中小企业在国外市场取得成功提出了具体建议。</w:t>
      </w:r>
    </w:p>
    <w:p w:rsidR="00000000" w:rsidRDefault="00A67211">
      <w:pPr>
        <w:spacing w:after="240" w:line="360" w:lineRule="exact"/>
        <w:ind w:left="567" w:hanging="567"/>
        <w:rPr>
          <w:rFonts w:hint="eastAsia"/>
        </w:rPr>
      </w:pPr>
      <w:r>
        <w:rPr>
          <w:rFonts w:hint="eastAsia"/>
        </w:rPr>
        <w:t>354.</w:t>
      </w:r>
      <w:r>
        <w:tab/>
      </w:r>
      <w:r>
        <w:rPr>
          <w:rFonts w:hint="eastAsia"/>
        </w:rPr>
        <w:t>1999</w:t>
      </w:r>
      <w:r>
        <w:rPr>
          <w:rFonts w:hint="eastAsia"/>
        </w:rPr>
        <w:t>年</w:t>
      </w:r>
      <w:r>
        <w:rPr>
          <w:rFonts w:hint="eastAsia"/>
        </w:rPr>
        <w:t>5</w:t>
      </w:r>
      <w:r>
        <w:rPr>
          <w:rFonts w:hint="eastAsia"/>
        </w:rPr>
        <w:t>月在多伦多召开了加拿大和美国女企业家贸易峰会，</w:t>
      </w:r>
      <w:r>
        <w:rPr>
          <w:rFonts w:hint="eastAsia"/>
        </w:rPr>
        <w:t>会议的重点是女企业主问题。上述研究工作为会上讨论的政策要素提供了重要的实质性内容。参加这次峰会的加拿大和美国中小企业女企业家各为</w:t>
      </w:r>
      <w:r>
        <w:rPr>
          <w:rFonts w:hint="eastAsia"/>
        </w:rPr>
        <w:t>150</w:t>
      </w:r>
      <w:r>
        <w:rPr>
          <w:rFonts w:hint="eastAsia"/>
        </w:rPr>
        <w:t>人。会议给与会者提供了讨论两国之间的，尤其是女企业家遭遇的贸易障碍的机会，这些障碍也正是贸易研究联盟所研究的问题。另外，通过有组织的联网形成了新的伙伴关系。</w:t>
      </w:r>
    </w:p>
    <w:p w:rsidR="00000000" w:rsidRDefault="00A67211">
      <w:pPr>
        <w:spacing w:after="240" w:line="360" w:lineRule="exact"/>
        <w:ind w:left="567" w:hanging="567"/>
        <w:rPr>
          <w:rFonts w:hint="eastAsia"/>
        </w:rPr>
      </w:pPr>
      <w:r>
        <w:rPr>
          <w:rFonts w:hint="eastAsia"/>
        </w:rPr>
        <w:t>355.</w:t>
      </w:r>
      <w:r>
        <w:tab/>
      </w:r>
      <w:r>
        <w:rPr>
          <w:rFonts w:hint="eastAsia"/>
        </w:rPr>
        <w:t>在亚太经济合作组织中，加拿大在促进妇女权益方面起着带头作用。加拿大的目标是确保亚太经济合作组织承认妇女生活的具体现实，系统地考虑性别问题对其工作的影响。加拿大在建立“妇女领导人网络”方面起到了推动作用，那是与亚</w:t>
      </w:r>
      <w:r>
        <w:rPr>
          <w:rFonts w:hint="eastAsia"/>
        </w:rPr>
        <w:t>太经济合作组织有关的一个机构，自</w:t>
      </w:r>
      <w:r>
        <w:rPr>
          <w:rFonts w:hint="eastAsia"/>
        </w:rPr>
        <w:t>1996</w:t>
      </w:r>
      <w:r>
        <w:rPr>
          <w:rFonts w:hint="eastAsia"/>
        </w:rPr>
        <w:t>年以来每年都要举行会议。</w:t>
      </w:r>
      <w:r>
        <w:rPr>
          <w:rFonts w:hint="eastAsia"/>
        </w:rPr>
        <w:t>1997</w:t>
      </w:r>
      <w:r>
        <w:rPr>
          <w:rFonts w:hint="eastAsia"/>
        </w:rPr>
        <w:t>年，在加拿大担任亚太经济合作组织主席的那一年，加拿大成功地首倡了亚太经济合作组织妇女问题部长会议的概念。妇女问题部长会议于</w:t>
      </w:r>
      <w:r>
        <w:rPr>
          <w:rFonts w:hint="eastAsia"/>
        </w:rPr>
        <w:t>1998</w:t>
      </w:r>
      <w:r>
        <w:rPr>
          <w:rFonts w:hint="eastAsia"/>
        </w:rPr>
        <w:t>年</w:t>
      </w:r>
      <w:r>
        <w:rPr>
          <w:rFonts w:hint="eastAsia"/>
        </w:rPr>
        <w:t>10</w:t>
      </w:r>
      <w:r>
        <w:rPr>
          <w:rFonts w:hint="eastAsia"/>
        </w:rPr>
        <w:t>月在菲律宾举行，其议题是“亚太经济合作组织经济发展和合作中的妇女”。这是在一个与贸易有关的多边组织中举行的第一个关于妇女问题的部长级会议。</w:t>
      </w:r>
    </w:p>
    <w:p w:rsidR="00000000" w:rsidRDefault="00A67211">
      <w:pPr>
        <w:spacing w:after="240" w:line="360" w:lineRule="exact"/>
        <w:ind w:left="567" w:hanging="567"/>
        <w:rPr>
          <w:rFonts w:hint="eastAsia"/>
        </w:rPr>
      </w:pPr>
      <w:r>
        <w:rPr>
          <w:rFonts w:hint="eastAsia"/>
        </w:rPr>
        <w:t>356.</w:t>
      </w:r>
      <w:r>
        <w:tab/>
      </w:r>
      <w:r>
        <w:rPr>
          <w:rFonts w:hint="eastAsia"/>
        </w:rPr>
        <w:t>加拿大政府还作出了努力，以使土著女企业家快速适应亚太经济合作组织的贸易环境。在建立“妇女领导人网络”和</w:t>
      </w:r>
      <w:r>
        <w:rPr>
          <w:rFonts w:hint="eastAsia"/>
        </w:rPr>
        <w:t>1999</w:t>
      </w:r>
      <w:r>
        <w:rPr>
          <w:rFonts w:hint="eastAsia"/>
        </w:rPr>
        <w:t>年</w:t>
      </w:r>
      <w:r>
        <w:rPr>
          <w:rFonts w:hint="eastAsia"/>
        </w:rPr>
        <w:t>6</w:t>
      </w:r>
      <w:r>
        <w:rPr>
          <w:rFonts w:hint="eastAsia"/>
        </w:rPr>
        <w:t>月举行亚太经济合作组织贸易部长会议之前曾</w:t>
      </w:r>
      <w:r>
        <w:rPr>
          <w:rFonts w:hint="eastAsia"/>
        </w:rPr>
        <w:t>召开了</w:t>
      </w:r>
      <w:r>
        <w:rPr>
          <w:rFonts w:hint="eastAsia"/>
        </w:rPr>
        <w:t>3</w:t>
      </w:r>
      <w:r>
        <w:rPr>
          <w:rFonts w:hint="eastAsia"/>
        </w:rPr>
        <w:t>天会议，使来自</w:t>
      </w:r>
      <w:r>
        <w:rPr>
          <w:rFonts w:hint="eastAsia"/>
        </w:rPr>
        <w:t>21</w:t>
      </w:r>
      <w:r>
        <w:rPr>
          <w:rFonts w:hint="eastAsia"/>
        </w:rPr>
        <w:t>个成员国的土著女企业家坐到一起，共商大事。会议提高了加拿大土著女企业家对亚太经济合作组织影响范围的认识；给她们引见了来自其他</w:t>
      </w:r>
      <w:r>
        <w:rPr>
          <w:rFonts w:hint="eastAsia"/>
        </w:rPr>
        <w:t>20</w:t>
      </w:r>
      <w:r>
        <w:rPr>
          <w:rFonts w:hint="eastAsia"/>
        </w:rPr>
        <w:t>个国家的潜在的贸易伙伴；增进了她们对亚太经济合作组织贸易过程和贸易机会的了解。会议提出的有关土著女企业家的要求及其重要性的建议也将转达亚太经济合作组织贸易部长。</w:t>
      </w:r>
    </w:p>
    <w:p w:rsidR="00000000" w:rsidRDefault="00A67211">
      <w:pPr>
        <w:spacing w:after="240" w:line="360" w:lineRule="exact"/>
        <w:ind w:left="567" w:hanging="567"/>
        <w:rPr>
          <w:rFonts w:hint="eastAsia"/>
        </w:rPr>
      </w:pPr>
      <w:r>
        <w:rPr>
          <w:rFonts w:hint="eastAsia"/>
        </w:rPr>
        <w:t>357.</w:t>
      </w:r>
      <w:r>
        <w:tab/>
      </w:r>
      <w:r>
        <w:rPr>
          <w:rFonts w:hint="eastAsia"/>
        </w:rPr>
        <w:t>1996</w:t>
      </w:r>
      <w:r>
        <w:rPr>
          <w:rFonts w:hint="eastAsia"/>
        </w:rPr>
        <w:t>年，加拿大国际开发署为新的项目“非洲性别与经济改革”提供了种子基金。该项目将重点放在了提高非洲研究组织和妇女团体从性别角度研究、分析和影响经济政策的能力上。</w:t>
      </w:r>
    </w:p>
    <w:p w:rsidR="00000000" w:rsidRDefault="00A67211">
      <w:pPr>
        <w:spacing w:after="240" w:line="360" w:lineRule="exact"/>
        <w:ind w:left="567" w:hanging="567"/>
        <w:rPr>
          <w:rFonts w:hint="eastAsia"/>
        </w:rPr>
      </w:pPr>
      <w:r>
        <w:rPr>
          <w:rFonts w:hint="eastAsia"/>
        </w:rPr>
        <w:t>358.</w:t>
      </w:r>
      <w:r>
        <w:tab/>
      </w:r>
      <w:r>
        <w:rPr>
          <w:rFonts w:hint="eastAsia"/>
        </w:rPr>
        <w:t>通过加拿大</w:t>
      </w:r>
      <w:r>
        <w:rPr>
          <w:rFonts w:hint="eastAsia"/>
        </w:rPr>
        <w:t>国际开发署在喀麦隆推行了给当地从事农业生产和加工及渔业生产的农村妇女群体提供小额信贷的计划。该计划指导农村妇女如何当好企业主，并给她们提供了信贷。在哥伦比亚，加拿大的</w:t>
      </w:r>
      <w:r>
        <w:t>Calmeadow</w:t>
      </w:r>
      <w:r>
        <w:rPr>
          <w:rFonts w:hint="eastAsia"/>
        </w:rPr>
        <w:t>基金会举办了讲习班，并提供了周转基金，以帮助低收入社区的小企业主。在这一计划中妇女占了借款人的</w:t>
      </w:r>
      <w:r>
        <w:rPr>
          <w:rFonts w:hint="eastAsia"/>
        </w:rPr>
        <w:t>60%</w:t>
      </w:r>
      <w:r>
        <w:rPr>
          <w:rFonts w:hint="eastAsia"/>
        </w:rPr>
        <w:t>，目前正在鼓励她们更多地参与这项计划。</w:t>
      </w:r>
    </w:p>
    <w:p w:rsidR="00000000" w:rsidRDefault="00A67211">
      <w:pPr>
        <w:spacing w:after="240" w:line="360" w:lineRule="exact"/>
        <w:ind w:left="567" w:hanging="567"/>
        <w:rPr>
          <w:rFonts w:hint="eastAsia"/>
        </w:rPr>
      </w:pPr>
      <w:r>
        <w:rPr>
          <w:rFonts w:hint="eastAsia"/>
        </w:rPr>
        <w:t>359.</w:t>
      </w:r>
      <w:r>
        <w:tab/>
      </w:r>
      <w:r>
        <w:rPr>
          <w:rFonts w:hint="eastAsia"/>
        </w:rPr>
        <w:t>对于</w:t>
      </w:r>
      <w:r>
        <w:rPr>
          <w:rFonts w:ascii="SimHei" w:eastAsia="SimHei" w:hint="eastAsia"/>
        </w:rPr>
        <w:t>1996</w:t>
      </w:r>
      <w:r>
        <w:rPr>
          <w:rFonts w:ascii="SimHei" w:eastAsia="SimHei" w:hint="eastAsia"/>
        </w:rPr>
        <w:t>年召开的世界粮食首脑会议</w:t>
      </w:r>
      <w:r>
        <w:rPr>
          <w:rFonts w:hint="eastAsia"/>
        </w:rPr>
        <w:t>，加拿大的一个主要目标是将性别观点纳入所有的发展和经济活动。如果需要妇女为减少贫困和保障粮食安全作出充分的贡献，那么对她们来说，平等接受教育、</w:t>
      </w:r>
      <w:r>
        <w:rPr>
          <w:rFonts w:hint="eastAsia"/>
        </w:rPr>
        <w:t>获得信贷及拥有土地是至关重要的。</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w:t>
      </w:r>
      <w:r>
        <w:rPr>
          <w:rFonts w:ascii="SimHei" w:eastAsia="SimHei"/>
          <w:sz w:val="28"/>
        </w:rPr>
        <w:t>a</w:t>
      </w:r>
      <w:r>
        <w:rPr>
          <w:rFonts w:ascii="SimHei" w:eastAsia="SimHei" w:hint="eastAsia"/>
          <w:sz w:val="28"/>
        </w:rPr>
        <w:t>）条：享受家庭津贴的权利</w:t>
      </w:r>
    </w:p>
    <w:p w:rsidR="00000000" w:rsidRDefault="00A67211">
      <w:pPr>
        <w:spacing w:after="240" w:line="360" w:lineRule="exact"/>
        <w:ind w:left="567" w:hanging="567"/>
        <w:rPr>
          <w:rFonts w:hint="eastAsia"/>
        </w:rPr>
      </w:pPr>
      <w:r>
        <w:rPr>
          <w:rFonts w:hint="eastAsia"/>
        </w:rPr>
        <w:t>360.</w:t>
      </w:r>
      <w:r>
        <w:tab/>
      </w:r>
      <w:r>
        <w:rPr>
          <w:rFonts w:hint="eastAsia"/>
        </w:rPr>
        <w:t>1998</w:t>
      </w:r>
      <w:r>
        <w:rPr>
          <w:rFonts w:hint="eastAsia"/>
        </w:rPr>
        <w:t>年</w:t>
      </w:r>
      <w:r>
        <w:rPr>
          <w:rFonts w:hint="eastAsia"/>
        </w:rPr>
        <w:t>7</w:t>
      </w:r>
      <w:r>
        <w:rPr>
          <w:rFonts w:hint="eastAsia"/>
        </w:rPr>
        <w:t>月建立的“全国儿童补助金”制度是联邦、省和地区的一个行动方案，旨在支助低收入家庭和减少儿童贫困。联邦政府通过“加拿大子女税益”给这些家庭提供更多的收入补助，省和地区也制定了针对低收入的工薪父母及其子女的计划和服务。这些计划和服务包括儿童保育和健康津贴。“全国儿童补助金”的受益人中约有一半是以妇女为首的单亲家庭。</w:t>
      </w:r>
      <w:r>
        <w:rPr>
          <w:rFonts w:hint="eastAsia"/>
        </w:rPr>
        <w:t>1999</w:t>
      </w:r>
      <w:r>
        <w:rPr>
          <w:rFonts w:hint="eastAsia"/>
        </w:rPr>
        <w:t>年，联邦预算建议增加“全国儿童补助金”，提高对收入的最低规定，津贴的门槛开始由</w:t>
      </w:r>
      <w:r>
        <w:rPr>
          <w:rFonts w:hint="eastAsia"/>
        </w:rPr>
        <w:t>25 921</w:t>
      </w:r>
      <w:r>
        <w:rPr>
          <w:rFonts w:hint="eastAsia"/>
        </w:rPr>
        <w:t>加元降至</w:t>
      </w:r>
      <w:r>
        <w:rPr>
          <w:rFonts w:hint="eastAsia"/>
        </w:rPr>
        <w:t>2</w:t>
      </w:r>
      <w:r>
        <w:rPr>
          <w:rFonts w:hint="eastAsia"/>
        </w:rPr>
        <w:t>9 590</w:t>
      </w:r>
      <w:r>
        <w:rPr>
          <w:rFonts w:hint="eastAsia"/>
        </w:rPr>
        <w:t>加元，补贴总额为</w:t>
      </w:r>
      <w:r>
        <w:rPr>
          <w:rFonts w:hint="eastAsia"/>
        </w:rPr>
        <w:t>3</w:t>
      </w:r>
      <w:r>
        <w:rPr>
          <w:rFonts w:hint="eastAsia"/>
        </w:rPr>
        <w:t>亿加元。</w:t>
      </w:r>
    </w:p>
    <w:p w:rsidR="00000000" w:rsidRDefault="00A67211">
      <w:pPr>
        <w:spacing w:after="240" w:line="360" w:lineRule="exact"/>
        <w:ind w:left="567" w:hanging="567"/>
        <w:rPr>
          <w:rFonts w:hint="eastAsia"/>
        </w:rPr>
      </w:pPr>
      <w:r>
        <w:t>361</w:t>
      </w:r>
      <w:r>
        <w:rPr>
          <w:rFonts w:hint="eastAsia"/>
        </w:rPr>
        <w:t>.</w:t>
      </w:r>
      <w:r>
        <w:tab/>
      </w:r>
      <w:r>
        <w:rPr>
          <w:rFonts w:hint="eastAsia"/>
        </w:rPr>
        <w:t>该行动方案的目标是：</w:t>
      </w:r>
    </w:p>
    <w:p w:rsidR="00000000" w:rsidRDefault="00A67211">
      <w:pPr>
        <w:pStyle w:val="1"/>
        <w:numPr>
          <w:ilvl w:val="0"/>
          <w:numId w:val="561"/>
        </w:numPr>
        <w:tabs>
          <w:tab w:val="clear" w:pos="1320"/>
        </w:tabs>
        <w:spacing w:after="240" w:line="360" w:lineRule="exact"/>
        <w:ind w:left="992" w:firstLineChars="0" w:hanging="425"/>
        <w:rPr>
          <w:rFonts w:hint="eastAsia"/>
        </w:rPr>
      </w:pPr>
      <w:r>
        <w:t xml:space="preserve"> </w:t>
      </w:r>
      <w:r>
        <w:tab/>
      </w:r>
      <w:r>
        <w:rPr>
          <w:rFonts w:hint="eastAsia"/>
        </w:rPr>
        <w:t>帮助防止儿童贫困程度的加剧和降低其贫困程度；</w:t>
      </w:r>
    </w:p>
    <w:p w:rsidR="00000000" w:rsidRDefault="00A67211">
      <w:pPr>
        <w:pStyle w:val="1"/>
        <w:numPr>
          <w:ilvl w:val="0"/>
          <w:numId w:val="561"/>
        </w:numPr>
        <w:tabs>
          <w:tab w:val="clear" w:pos="1320"/>
        </w:tabs>
        <w:spacing w:after="240" w:line="360" w:lineRule="exact"/>
        <w:ind w:left="992" w:firstLineChars="0" w:hanging="425"/>
        <w:rPr>
          <w:rFonts w:hint="eastAsia"/>
        </w:rPr>
      </w:pPr>
      <w:r>
        <w:t xml:space="preserve"> </w:t>
      </w:r>
      <w:r>
        <w:tab/>
      </w:r>
      <w:r>
        <w:rPr>
          <w:rFonts w:hint="eastAsia"/>
        </w:rPr>
        <w:t>促进父母从事有偿劳动；</w:t>
      </w:r>
    </w:p>
    <w:p w:rsidR="00000000" w:rsidRDefault="00A67211">
      <w:pPr>
        <w:pStyle w:val="1"/>
        <w:numPr>
          <w:ilvl w:val="0"/>
          <w:numId w:val="561"/>
        </w:numPr>
        <w:tabs>
          <w:tab w:val="clear" w:pos="1320"/>
        </w:tabs>
        <w:spacing w:after="240" w:line="360" w:lineRule="exact"/>
        <w:ind w:left="992" w:firstLineChars="0" w:hanging="425"/>
        <w:rPr>
          <w:rFonts w:hint="eastAsia"/>
        </w:rPr>
      </w:pPr>
      <w:r>
        <w:t xml:space="preserve"> </w:t>
      </w:r>
      <w:r>
        <w:tab/>
      </w:r>
      <w:r>
        <w:rPr>
          <w:rFonts w:hint="eastAsia"/>
        </w:rPr>
        <w:t>减少加拿大的计划与省和地区的计划之间的重叠和重复。</w:t>
      </w:r>
    </w:p>
    <w:p w:rsidR="00000000" w:rsidRDefault="00A67211">
      <w:pPr>
        <w:spacing w:after="240" w:line="360" w:lineRule="exact"/>
        <w:ind w:left="567" w:hanging="567"/>
        <w:rPr>
          <w:rFonts w:hint="eastAsia"/>
        </w:rPr>
      </w:pPr>
      <w:r>
        <w:rPr>
          <w:rFonts w:hint="eastAsia"/>
        </w:rPr>
        <w:t>362.</w:t>
      </w:r>
      <w:r>
        <w:tab/>
      </w:r>
      <w:r>
        <w:rPr>
          <w:rFonts w:hint="eastAsia"/>
        </w:rPr>
        <w:t>在上述制度下，当父母增加了就业收入而不再得到社会援助时，有些家庭的情况实际上变得更加糟糕，因为他们失去了一些特殊类型的收入补助、诸如牙病治疗等方面的津贴和对子女的其他服务。</w:t>
      </w:r>
    </w:p>
    <w:p w:rsidR="00000000" w:rsidRDefault="00A67211">
      <w:pPr>
        <w:spacing w:after="240" w:line="360" w:lineRule="exact"/>
        <w:ind w:left="567" w:hanging="567"/>
        <w:rPr>
          <w:rFonts w:hint="eastAsia"/>
        </w:rPr>
      </w:pPr>
      <w:r>
        <w:rPr>
          <w:rFonts w:hint="eastAsia"/>
        </w:rPr>
        <w:t>363.</w:t>
      </w:r>
      <w:r>
        <w:tab/>
      </w:r>
      <w:r>
        <w:rPr>
          <w:rFonts w:hint="eastAsia"/>
        </w:rPr>
        <w:t>“全国儿童补助金”开始部分地解决这种局面，重新调整了计划和服务，以确保所有有子女的低收入家庭能获得相应的收入补助、</w:t>
      </w:r>
      <w:r>
        <w:rPr>
          <w:rFonts w:hint="eastAsia"/>
        </w:rPr>
        <w:t>津贴和服务。当一些家庭为有偿就业失去了社会援助时，他们将继续得到用以帮助照料其子女的经济支助，以及与子女有关的雇用费。总之，对享受社会援助的家庭的收入补助至少仍然同实施“全国儿童补助金”前的情况一样。</w:t>
      </w:r>
    </w:p>
    <w:p w:rsidR="00000000" w:rsidRDefault="00A67211">
      <w:pPr>
        <w:spacing w:after="240" w:line="360" w:lineRule="exact"/>
        <w:ind w:left="567" w:hanging="567"/>
        <w:rPr>
          <w:rFonts w:hint="eastAsia"/>
        </w:rPr>
      </w:pPr>
      <w:r>
        <w:rPr>
          <w:rFonts w:hint="eastAsia"/>
        </w:rPr>
        <w:t>364.</w:t>
      </w:r>
      <w:r>
        <w:tab/>
      </w:r>
      <w:r>
        <w:rPr>
          <w:rFonts w:hint="eastAsia"/>
        </w:rPr>
        <w:t>随着联邦对有子女家庭的收入补助投入的增加，各省和各地区一致同意将节余部分重新投入到促进参加有偿劳动的补充计划及对有子女的低收入家庭的补贴和服务中去。各省和各地区宣布了颇具创意的缩小接受社会援助者和工薪父母收入之间差距的子女津贴计划，它们包括收入补助计划、工资收入追加补贴和实物津贴（如健康和牙病津贴）</w:t>
      </w:r>
      <w:r>
        <w:rPr>
          <w:rFonts w:hint="eastAsia"/>
        </w:rPr>
        <w:t>以及儿童保育和处于危境的家庭和儿童计划。鉴于许多家庭在社会援助与就业之间来回摆动，这样做将能给所有有子女的低收入家庭提供更大的保障。</w:t>
      </w:r>
    </w:p>
    <w:p w:rsidR="00000000" w:rsidRDefault="00A67211">
      <w:pPr>
        <w:spacing w:after="240" w:line="360" w:lineRule="exact"/>
        <w:ind w:left="567" w:hanging="567"/>
        <w:rPr>
          <w:rFonts w:hint="eastAsia"/>
        </w:rPr>
      </w:pPr>
      <w:r>
        <w:rPr>
          <w:rFonts w:hint="eastAsia"/>
        </w:rPr>
        <w:t>365.</w:t>
      </w:r>
      <w:r>
        <w:tab/>
      </w:r>
      <w:r>
        <w:rPr>
          <w:rFonts w:hint="eastAsia"/>
        </w:rPr>
        <w:t>生活在保留地的土著人也将从“全国儿童补助金”项下的节余部分的再投入中受益，改善“第一民族”家庭获得“加拿大子女税益”状况的工作目前正在进行之中。</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w:t>
      </w:r>
      <w:r>
        <w:rPr>
          <w:rFonts w:ascii="SimHei" w:eastAsia="SimHei"/>
          <w:sz w:val="28"/>
        </w:rPr>
        <w:t>c</w:t>
      </w:r>
      <w:r>
        <w:rPr>
          <w:rFonts w:ascii="SimHei" w:eastAsia="SimHei" w:hint="eastAsia"/>
          <w:sz w:val="28"/>
        </w:rPr>
        <w:t>）条：参与娱乐活动、体育运动和文化生活各个方面的权利</w:t>
      </w:r>
    </w:p>
    <w:p w:rsidR="00000000" w:rsidRDefault="00A67211">
      <w:pPr>
        <w:spacing w:after="240" w:line="360" w:lineRule="exact"/>
        <w:ind w:left="567" w:hanging="567"/>
        <w:rPr>
          <w:rFonts w:hint="eastAsia"/>
        </w:rPr>
      </w:pPr>
      <w:r>
        <w:rPr>
          <w:rFonts w:hint="eastAsia"/>
        </w:rPr>
        <w:t>366.</w:t>
      </w:r>
      <w:r>
        <w:tab/>
      </w:r>
      <w:r>
        <w:rPr>
          <w:rFonts w:hint="eastAsia"/>
        </w:rPr>
        <w:t>联邦政府参与了许多让妇女更多参与文化体育活动的行动方案。《联邦性别平等计划》将促进加拿大文化生活各个方面的两性平等作为一种目标。</w:t>
      </w:r>
    </w:p>
    <w:p w:rsidR="00000000" w:rsidRDefault="00A67211">
      <w:pPr>
        <w:spacing w:after="240" w:line="360" w:lineRule="exact"/>
        <w:ind w:left="567" w:hanging="567"/>
        <w:rPr>
          <w:rFonts w:hint="eastAsia"/>
        </w:rPr>
      </w:pPr>
      <w:r>
        <w:rPr>
          <w:rFonts w:hint="eastAsia"/>
        </w:rPr>
        <w:t>367.</w:t>
      </w:r>
      <w:r>
        <w:tab/>
      </w:r>
      <w:r>
        <w:rPr>
          <w:rFonts w:hint="eastAsia"/>
        </w:rPr>
        <w:t>加拿大体</w:t>
      </w:r>
      <w:r>
        <w:rPr>
          <w:rFonts w:hint="eastAsia"/>
        </w:rPr>
        <w:t>育运动组织同加拿大推动妇女参与体育运动协会联合支助了“突破奖”，它是颂扬加拿大妇女在体育运动中的成就的一种奖励。</w:t>
      </w:r>
      <w:r>
        <w:rPr>
          <w:rFonts w:hint="eastAsia"/>
        </w:rPr>
        <w:t>1998</w:t>
      </w:r>
      <w:r>
        <w:rPr>
          <w:rFonts w:hint="eastAsia"/>
        </w:rPr>
        <w:t>年，“突破奖”与“加拿大体育运动奖”结合在一起，媒体对其进行了广泛报道。</w:t>
      </w:r>
    </w:p>
    <w:p w:rsidR="00000000" w:rsidRDefault="00A67211">
      <w:pPr>
        <w:spacing w:after="240" w:line="360" w:lineRule="exact"/>
        <w:ind w:left="567" w:hanging="567"/>
        <w:rPr>
          <w:rFonts w:hint="eastAsia"/>
        </w:rPr>
      </w:pPr>
      <w:r>
        <w:rPr>
          <w:rFonts w:hint="eastAsia"/>
        </w:rPr>
        <w:t>368.</w:t>
      </w:r>
      <w:r>
        <w:tab/>
      </w:r>
      <w:r>
        <w:rPr>
          <w:rFonts w:hint="eastAsia"/>
        </w:rPr>
        <w:t>自</w:t>
      </w:r>
      <w:r>
        <w:rPr>
          <w:rFonts w:hint="eastAsia"/>
        </w:rPr>
        <w:t>1996</w:t>
      </w:r>
      <w:r>
        <w:rPr>
          <w:rFonts w:hint="eastAsia"/>
        </w:rPr>
        <w:t>至</w:t>
      </w:r>
      <w:r>
        <w:rPr>
          <w:rFonts w:hint="eastAsia"/>
        </w:rPr>
        <w:t>1997</w:t>
      </w:r>
      <w:r>
        <w:rPr>
          <w:rFonts w:hint="eastAsia"/>
        </w:rPr>
        <w:t>年以来，一直要求全国的体育组织，如果妇女的参与或比例不到</w:t>
      </w:r>
      <w:r>
        <w:rPr>
          <w:rFonts w:hint="eastAsia"/>
        </w:rPr>
        <w:t>40%</w:t>
      </w:r>
      <w:r>
        <w:rPr>
          <w:rFonts w:hint="eastAsia"/>
        </w:rPr>
        <w:t>的话，必须明确规定妇女平等和参与应达到的某些水平。为得到联邦的支助，它们必须有一个经批准的有关性骚扰问题的政策和程序。加拿大冰球协会，由联邦出资并同“红十字会防止虐待服务”方案相结合，为各俱乐部和体育组织编写了有关性骚扰问题的</w:t>
      </w:r>
      <w:r>
        <w:rPr>
          <w:rFonts w:hint="eastAsia"/>
        </w:rPr>
        <w:t>资料。这些资料中有一本指南，题为“大胆地说出来！……行动起来吧！”，它发表于</w:t>
      </w:r>
      <w:r>
        <w:rPr>
          <w:rFonts w:hint="eastAsia"/>
        </w:rPr>
        <w:t>1998</w:t>
      </w:r>
      <w:r>
        <w:rPr>
          <w:rFonts w:hint="eastAsia"/>
        </w:rPr>
        <w:t>年</w:t>
      </w:r>
      <w:r>
        <w:rPr>
          <w:rFonts w:hint="eastAsia"/>
        </w:rPr>
        <w:t>1</w:t>
      </w:r>
      <w:r>
        <w:rPr>
          <w:rFonts w:hint="eastAsia"/>
        </w:rPr>
        <w:t>月。</w:t>
      </w:r>
    </w:p>
    <w:p w:rsidR="00000000" w:rsidRDefault="00A67211">
      <w:pPr>
        <w:spacing w:after="240" w:line="360" w:lineRule="exact"/>
        <w:ind w:left="567" w:hanging="567"/>
        <w:rPr>
          <w:rFonts w:hint="eastAsia"/>
        </w:rPr>
      </w:pPr>
      <w:r>
        <w:rPr>
          <w:rFonts w:hint="eastAsia"/>
        </w:rPr>
        <w:t>369.</w:t>
      </w:r>
      <w:r>
        <w:tab/>
      </w:r>
      <w:r>
        <w:rPr>
          <w:rFonts w:hint="eastAsia"/>
        </w:rPr>
        <w:t>结合</w:t>
      </w:r>
      <w:r>
        <w:rPr>
          <w:rFonts w:hint="eastAsia"/>
        </w:rPr>
        <w:t>1998</w:t>
      </w:r>
      <w:r>
        <w:rPr>
          <w:rFonts w:hint="eastAsia"/>
        </w:rPr>
        <w:t>年在日本长野举行的冬季奥林匹克运动会发表了一系列短文，突出介绍了奥林匹克和残疾人运动会的运动员。在</w:t>
      </w:r>
      <w:r>
        <w:rPr>
          <w:rFonts w:hint="eastAsia"/>
        </w:rPr>
        <w:t>7</w:t>
      </w:r>
      <w:r>
        <w:rPr>
          <w:rFonts w:hint="eastAsia"/>
        </w:rPr>
        <w:t>篇短文中有</w:t>
      </w:r>
      <w:r>
        <w:rPr>
          <w:rFonts w:hint="eastAsia"/>
        </w:rPr>
        <w:t>6</w:t>
      </w:r>
      <w:r>
        <w:rPr>
          <w:rFonts w:hint="eastAsia"/>
        </w:rPr>
        <w:t>篇介绍的是女运动员，另外有两篇介绍的是女子冰球。在奥林匹克和残疾人运动会期间在全国范围内开展了重大的电视宣传运动，电视上对女运动员的描绘宣传了成功的女运动员，将她们作为典范和先锋。</w:t>
      </w:r>
    </w:p>
    <w:p w:rsidR="00000000" w:rsidRDefault="00A67211">
      <w:pPr>
        <w:spacing w:after="240" w:line="360" w:lineRule="exact"/>
        <w:ind w:left="567" w:hanging="567"/>
        <w:rPr>
          <w:rFonts w:hint="eastAsia"/>
        </w:rPr>
      </w:pPr>
      <w:r>
        <w:rPr>
          <w:rFonts w:hint="eastAsia"/>
        </w:rPr>
        <w:t>370.</w:t>
      </w:r>
      <w:r>
        <w:tab/>
      </w:r>
      <w:r>
        <w:rPr>
          <w:rFonts w:hint="eastAsia"/>
        </w:rPr>
        <w:t>这十年来，联邦政府将重点放在了纪念妇女对加拿大历史的贡献上。自</w:t>
      </w:r>
      <w:r>
        <w:rPr>
          <w:rFonts w:hint="eastAsia"/>
        </w:rPr>
        <w:t>1995</w:t>
      </w:r>
      <w:r>
        <w:rPr>
          <w:rFonts w:hint="eastAsia"/>
        </w:rPr>
        <w:t>年以来，与妇女有关的称</w:t>
      </w:r>
      <w:r>
        <w:rPr>
          <w:rFonts w:hint="eastAsia"/>
        </w:rPr>
        <w:t>呼就有</w:t>
      </w:r>
      <w:r>
        <w:rPr>
          <w:rFonts w:hint="eastAsia"/>
        </w:rPr>
        <w:t>27</w:t>
      </w:r>
      <w:r>
        <w:rPr>
          <w:rFonts w:hint="eastAsia"/>
        </w:rPr>
        <w:t>项。它们包括：重大事件，如选举获胜等；重要的地方，如护士寓所和妇女社团医院；重要的团体，包括妇女基督教禁酒联盟；重要的妇女，如埃米莉·斯托、玛格丽特</w:t>
      </w:r>
      <w:r>
        <w:rPr>
          <w:rFonts w:hint="eastAsia"/>
        </w:rPr>
        <w:t>-</w:t>
      </w:r>
      <w:r>
        <w:rPr>
          <w:rFonts w:hint="eastAsia"/>
        </w:rPr>
        <w:t>牛顿和伊迪丝</w:t>
      </w:r>
      <w:r>
        <w:rPr>
          <w:rFonts w:hint="eastAsia"/>
        </w:rPr>
        <w:t>J.</w:t>
      </w:r>
      <w:r>
        <w:rPr>
          <w:rFonts w:hint="eastAsia"/>
        </w:rPr>
        <w:t>阿奇博尔德。每年，加拿大国家图书馆都要给它的有关加拿大妇女贡献的网站文件增添新的内容，该文件的名称是“妇女成就赞”。</w:t>
      </w:r>
    </w:p>
    <w:p w:rsidR="00000000" w:rsidRDefault="00A67211">
      <w:pPr>
        <w:spacing w:after="240" w:line="360" w:lineRule="exact"/>
        <w:ind w:left="567" w:hanging="567"/>
        <w:rPr>
          <w:rFonts w:hint="eastAsia"/>
        </w:rPr>
      </w:pPr>
      <w:r>
        <w:rPr>
          <w:rFonts w:hint="eastAsia"/>
        </w:rPr>
        <w:t>371.</w:t>
      </w:r>
      <w:r>
        <w:tab/>
      </w:r>
      <w:r>
        <w:rPr>
          <w:rFonts w:hint="eastAsia"/>
        </w:rPr>
        <w:t>博物馆的展览、活动和其他计划——是在国际妇女日和妇女历史月的背景下并作为正常计划的一部分——也作为重要的手段，用于提高加拿大人对妇女在加拿大发展中的历史作用的认识。展览中最突出的方面包括展示女发明家及其家庭生</w:t>
      </w:r>
      <w:r>
        <w:rPr>
          <w:rFonts w:hint="eastAsia"/>
        </w:rPr>
        <w:t>活特点的一些东西（国家科技博物馆），国家航空博物馆主办的“航空业的妇女”巡回展览以及加拿大战争博物馆的加拿大妇女军团展览。</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14.1</w:t>
      </w:r>
      <w:r>
        <w:rPr>
          <w:rFonts w:ascii="SimHei" w:eastAsia="SimHei" w:hint="eastAsia"/>
          <w:sz w:val="28"/>
        </w:rPr>
        <w:t>：农村妇女的经济平等</w:t>
      </w:r>
    </w:p>
    <w:p w:rsidR="00000000" w:rsidRDefault="00A67211">
      <w:pPr>
        <w:spacing w:after="240" w:line="360" w:lineRule="exact"/>
        <w:ind w:left="567" w:hanging="567"/>
        <w:rPr>
          <w:rFonts w:hint="eastAsia"/>
        </w:rPr>
      </w:pPr>
      <w:r>
        <w:rPr>
          <w:rFonts w:hint="eastAsia"/>
        </w:rPr>
        <w:t>372.</w:t>
      </w:r>
      <w:r>
        <w:tab/>
      </w:r>
      <w:r>
        <w:rPr>
          <w:rFonts w:hint="eastAsia"/>
        </w:rPr>
        <w:t>1994</w:t>
      </w:r>
      <w:r>
        <w:rPr>
          <w:rFonts w:hint="eastAsia"/>
        </w:rPr>
        <w:t>年，联邦、省和地区的农业部长通过了关于提高农场妇女地位、承认农场妇女作为繁荣农业食品业的经济伙伴的基本作用。部长们一致同意促进和支持有关行动方案，使农场妇女能在更大的程度上参加影响农业部门运行和发展的政策和决策论坛。他们承诺要推动妇女参与领导和决策。作为其中的一部分，他们同意每年同农场妇女领导人进行一次会晤。自</w:t>
      </w:r>
      <w:r>
        <w:rPr>
          <w:rFonts w:hint="eastAsia"/>
        </w:rPr>
        <w:t>199</w:t>
      </w:r>
      <w:r>
        <w:rPr>
          <w:rFonts w:hint="eastAsia"/>
        </w:rPr>
        <w:t>4</w:t>
      </w:r>
      <w:r>
        <w:rPr>
          <w:rFonts w:hint="eastAsia"/>
        </w:rPr>
        <w:t>年以来，联邦农业部长每年都要同全国的农场妇女组织领导人举行业务会议。</w:t>
      </w:r>
    </w:p>
    <w:p w:rsidR="00000000" w:rsidRDefault="00A67211">
      <w:pPr>
        <w:spacing w:after="240" w:line="360" w:lineRule="exact"/>
        <w:ind w:left="567" w:hanging="567"/>
        <w:rPr>
          <w:rFonts w:hint="eastAsia"/>
        </w:rPr>
      </w:pPr>
      <w:r>
        <w:rPr>
          <w:rFonts w:hint="eastAsia"/>
        </w:rPr>
        <w:t>373.</w:t>
      </w:r>
      <w:r>
        <w:tab/>
      </w:r>
      <w:r>
        <w:rPr>
          <w:rFonts w:hint="eastAsia"/>
        </w:rPr>
        <w:t>加拿大农业和农业食品部负责监测加拿大在推动妇女参与政策制定和决策方面的进展情况，要求各省农业部长提交各省每年采取措施扩大妇女参与政策制定和决策，或确保有更多的妇女被任命到机关、行业理事会、委员会等机构的最新情况。该部将对答复的情况进行分析，并将简报分发给各省及农场妇女组织。</w:t>
      </w:r>
    </w:p>
    <w:p w:rsidR="00000000" w:rsidRDefault="00A67211">
      <w:pPr>
        <w:spacing w:after="240" w:line="360" w:lineRule="exact"/>
        <w:ind w:left="567" w:hanging="567"/>
        <w:rPr>
          <w:rFonts w:hint="eastAsia"/>
        </w:rPr>
      </w:pPr>
      <w:r>
        <w:rPr>
          <w:rFonts w:hint="eastAsia"/>
        </w:rPr>
        <w:t>374.</w:t>
      </w:r>
      <w:r>
        <w:tab/>
      </w:r>
      <w:r>
        <w:rPr>
          <w:rFonts w:hint="eastAsia"/>
        </w:rPr>
        <w:t>加拿大农业和农业食品部通过农场妇女局定期会晤全国的农场妇女领导人，并定期召开电话会议，以就需优先考虑的问题和活动交换信息，并将她们的意见列入部的</w:t>
      </w:r>
      <w:r>
        <w:rPr>
          <w:rFonts w:hint="eastAsia"/>
        </w:rPr>
        <w:t>工作规划中。</w:t>
      </w:r>
    </w:p>
    <w:p w:rsidR="00000000" w:rsidRDefault="00A67211">
      <w:pPr>
        <w:spacing w:after="240" w:line="360" w:lineRule="exact"/>
        <w:ind w:left="567" w:hanging="567"/>
        <w:rPr>
          <w:rFonts w:hint="eastAsia"/>
        </w:rPr>
      </w:pPr>
      <w:r>
        <w:rPr>
          <w:rFonts w:hint="eastAsia"/>
        </w:rPr>
        <w:t>375.</w:t>
      </w:r>
      <w:r>
        <w:tab/>
      </w:r>
      <w:r>
        <w:rPr>
          <w:rFonts w:hint="eastAsia"/>
        </w:rPr>
        <w:t>自</w:t>
      </w:r>
      <w:r>
        <w:rPr>
          <w:rFonts w:hint="eastAsia"/>
        </w:rPr>
        <w:t>1996</w:t>
      </w:r>
      <w:r>
        <w:rPr>
          <w:rFonts w:hint="eastAsia"/>
        </w:rPr>
        <w:t>年以来，加拿大农业和农业食品部一直在为推动妇女参与部和行业磋商而努力，监督参与者名单，向会议和磋商组织者提供农场和农村妇女参与者的名字。</w:t>
      </w:r>
    </w:p>
    <w:p w:rsidR="00000000" w:rsidRDefault="00A67211">
      <w:pPr>
        <w:spacing w:after="240" w:line="360" w:lineRule="exact"/>
        <w:ind w:left="567" w:hanging="567"/>
        <w:rPr>
          <w:rFonts w:hint="eastAsia"/>
        </w:rPr>
      </w:pPr>
      <w:r>
        <w:rPr>
          <w:rFonts w:hint="eastAsia"/>
        </w:rPr>
        <w:t>376.</w:t>
      </w:r>
      <w:r>
        <w:tab/>
      </w:r>
      <w:r>
        <w:rPr>
          <w:rFonts w:hint="eastAsia"/>
        </w:rPr>
        <w:t>为增加妇女在决策论坛中的代表性，加拿大农业和农业食品部建立了全国农场和农村妇女人才库，供高级官员在考虑任命机关、理事会和委员会人员时参考。</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14.2</w:t>
      </w:r>
      <w:r>
        <w:rPr>
          <w:rFonts w:ascii="SimHei" w:eastAsia="SimHei" w:hint="eastAsia"/>
          <w:sz w:val="28"/>
        </w:rPr>
        <w:t>条：农村发展</w:t>
      </w:r>
    </w:p>
    <w:p w:rsidR="00000000" w:rsidRDefault="00A67211">
      <w:pPr>
        <w:spacing w:after="240" w:line="360" w:lineRule="exact"/>
        <w:ind w:left="567" w:hanging="567"/>
        <w:rPr>
          <w:rFonts w:hint="eastAsia"/>
        </w:rPr>
      </w:pPr>
      <w:r>
        <w:rPr>
          <w:rFonts w:hint="eastAsia"/>
        </w:rPr>
        <w:t>377.</w:t>
      </w:r>
      <w:r>
        <w:tab/>
      </w:r>
      <w:r>
        <w:rPr>
          <w:rFonts w:hint="eastAsia"/>
        </w:rPr>
        <w:t>加拿大农业和农业食品部与其他部合作，通过部的各种计划为农场和农村妇女群体提供了资助，支持开展与妇女关注的问题相关的项目。这包括健康和农场安全、农村儿童保育、</w:t>
      </w:r>
      <w:r>
        <w:rPr>
          <w:rFonts w:hint="eastAsia"/>
        </w:rPr>
        <w:t>家庭暴力、农场妇女的社会、经济和法律权利以及组织发展等。它还包括农场妇女和农村妇女参加国内和国际会议，包括</w:t>
      </w:r>
      <w:r>
        <w:rPr>
          <w:rFonts w:hint="eastAsia"/>
        </w:rPr>
        <w:t>1995</w:t>
      </w:r>
      <w:r>
        <w:rPr>
          <w:rFonts w:hint="eastAsia"/>
        </w:rPr>
        <w:t>年的北京世界妇女大会和最近在华盛顿哥伦比亚特区举行的国际农业妇女第二次大会。</w:t>
      </w:r>
    </w:p>
    <w:p w:rsidR="00000000" w:rsidRDefault="00A67211">
      <w:pPr>
        <w:spacing w:after="240" w:line="360" w:lineRule="exact"/>
        <w:ind w:left="567" w:hanging="567"/>
        <w:rPr>
          <w:rFonts w:hint="eastAsia"/>
        </w:rPr>
      </w:pPr>
      <w:r>
        <w:rPr>
          <w:rFonts w:hint="eastAsia"/>
        </w:rPr>
        <w:t>378.</w:t>
      </w:r>
      <w:r>
        <w:tab/>
      </w:r>
      <w:r>
        <w:rPr>
          <w:rFonts w:hint="eastAsia"/>
        </w:rPr>
        <w:t>农村妇女是“加拿大农村伙伴关系”行动方案不可分割的一部分。在</w:t>
      </w:r>
      <w:r>
        <w:rPr>
          <w:rFonts w:hint="eastAsia"/>
        </w:rPr>
        <w:t>1998</w:t>
      </w:r>
      <w:r>
        <w:rPr>
          <w:rFonts w:hint="eastAsia"/>
        </w:rPr>
        <w:t>－</w:t>
      </w:r>
      <w:r>
        <w:rPr>
          <w:rFonts w:hint="eastAsia"/>
        </w:rPr>
        <w:t>1999</w:t>
      </w:r>
      <w:r>
        <w:rPr>
          <w:rFonts w:hint="eastAsia"/>
        </w:rPr>
        <w:t>年，项目选择咨询委员会的</w:t>
      </w:r>
      <w:r>
        <w:rPr>
          <w:rFonts w:hint="eastAsia"/>
        </w:rPr>
        <w:t>10</w:t>
      </w:r>
      <w:r>
        <w:rPr>
          <w:rFonts w:hint="eastAsia"/>
        </w:rPr>
        <w:t>名成员中有</w:t>
      </w:r>
      <w:r>
        <w:rPr>
          <w:rFonts w:hint="eastAsia"/>
        </w:rPr>
        <w:t>5</w:t>
      </w:r>
      <w:r>
        <w:rPr>
          <w:rFonts w:hint="eastAsia"/>
        </w:rPr>
        <w:t>名是妇女，从而确保了在审议试点项目建议时的性别平衡。批准的试点项目将重点放在了农村妇女上。在</w:t>
      </w:r>
      <w:r>
        <w:rPr>
          <w:rFonts w:hint="eastAsia"/>
        </w:rPr>
        <w:t>1999</w:t>
      </w:r>
      <w:r>
        <w:rPr>
          <w:rFonts w:hint="eastAsia"/>
        </w:rPr>
        <w:t>－</w:t>
      </w:r>
      <w:r>
        <w:rPr>
          <w:rFonts w:hint="eastAsia"/>
        </w:rPr>
        <w:t>2000</w:t>
      </w:r>
      <w:r>
        <w:rPr>
          <w:rFonts w:hint="eastAsia"/>
        </w:rPr>
        <w:t>年，提出了一大批以妇女为中心的试点项目，以供审议。</w:t>
      </w:r>
    </w:p>
    <w:p w:rsidR="00000000" w:rsidRDefault="00A67211">
      <w:pPr>
        <w:spacing w:after="240" w:line="360" w:lineRule="exact"/>
        <w:ind w:left="567" w:hanging="567"/>
        <w:rPr>
          <w:rFonts w:hint="eastAsia"/>
        </w:rPr>
      </w:pPr>
      <w:r>
        <w:rPr>
          <w:rFonts w:hint="eastAsia"/>
        </w:rPr>
        <w:t>379.</w:t>
      </w:r>
      <w:r>
        <w:tab/>
      </w:r>
      <w:r>
        <w:rPr>
          <w:rFonts w:hint="eastAsia"/>
        </w:rPr>
        <w:t>农村秘书处鼓励妇女团</w:t>
      </w:r>
      <w:r>
        <w:rPr>
          <w:rFonts w:hint="eastAsia"/>
        </w:rPr>
        <w:t>体参与农村对话。例如，在</w:t>
      </w:r>
      <w:r>
        <w:rPr>
          <w:rFonts w:hint="eastAsia"/>
        </w:rPr>
        <w:t>1998</w:t>
      </w:r>
      <w:r>
        <w:rPr>
          <w:rFonts w:hint="eastAsia"/>
        </w:rPr>
        <w:t>年夏季，妇女和农村经济发展部组织了自己的研讨会，以确保着重解决妇女问题，将它作为这一对话阶段的一部分。在</w:t>
      </w:r>
      <w:r>
        <w:rPr>
          <w:rFonts w:hint="eastAsia"/>
        </w:rPr>
        <w:t>1998</w:t>
      </w:r>
      <w:r>
        <w:rPr>
          <w:rFonts w:hint="eastAsia"/>
        </w:rPr>
        <w:t>年举行的全国农村研讨会上，参加研讨会的人员有</w:t>
      </w:r>
      <w:r>
        <w:rPr>
          <w:rFonts w:hint="eastAsia"/>
        </w:rPr>
        <w:t>50%</w:t>
      </w:r>
      <w:r>
        <w:rPr>
          <w:rFonts w:hint="eastAsia"/>
        </w:rPr>
        <w:t>是妇女。这次研讨会完全是邀请性的，有意识地决定妇女代表应占</w:t>
      </w:r>
      <w:r>
        <w:rPr>
          <w:rFonts w:hint="eastAsia"/>
        </w:rPr>
        <w:t>50%</w:t>
      </w:r>
      <w:r>
        <w:rPr>
          <w:rFonts w:hint="eastAsia"/>
        </w:rPr>
        <w:t>。在该研讨会后，对话的重点放在了开展地区性活动上，并努力将妇女的平等比例问题包括进去。</w:t>
      </w:r>
    </w:p>
    <w:p w:rsidR="00000000" w:rsidRDefault="00A67211">
      <w:pPr>
        <w:spacing w:after="240" w:line="360" w:lineRule="exact"/>
        <w:ind w:left="567" w:hanging="567"/>
        <w:rPr>
          <w:rFonts w:hint="eastAsia"/>
        </w:rPr>
      </w:pPr>
      <w:r>
        <w:rPr>
          <w:rFonts w:hint="eastAsia"/>
        </w:rPr>
        <w:t>380.</w:t>
      </w:r>
      <w:r>
        <w:tab/>
      </w:r>
      <w:r>
        <w:rPr>
          <w:rFonts w:hint="eastAsia"/>
        </w:rPr>
        <w:t>加拿大妇女地位部是加拿大各地许多农村工作队的成员，它就确保联邦牵头的农村行动方案考虑妇女权益问题提供有价值的建议。农村秘书处同农场妇女局保持着经常性联系，以</w:t>
      </w:r>
      <w:r>
        <w:rPr>
          <w:rFonts w:hint="eastAsia"/>
        </w:rPr>
        <w:t>使农场妇女了解农村行动方案，并邀请她们参与这此方案。</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条：法律权利</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15.1</w:t>
      </w:r>
      <w:r>
        <w:rPr>
          <w:rFonts w:ascii="SimHei" w:eastAsia="SimHei" w:hint="eastAsia"/>
          <w:sz w:val="28"/>
        </w:rPr>
        <w:t>条：在法律面前与男子平等</w:t>
      </w:r>
    </w:p>
    <w:p w:rsidR="00000000" w:rsidRDefault="00A67211">
      <w:pPr>
        <w:spacing w:after="240" w:line="360" w:lineRule="exact"/>
        <w:ind w:left="567" w:hanging="567"/>
        <w:rPr>
          <w:rFonts w:hint="eastAsia"/>
        </w:rPr>
      </w:pPr>
      <w:r>
        <w:rPr>
          <w:rFonts w:hint="eastAsia"/>
        </w:rPr>
        <w:t>381.</w:t>
      </w:r>
      <w:r>
        <w:tab/>
      </w:r>
      <w:r>
        <w:rPr>
          <w:rFonts w:hint="eastAsia"/>
        </w:rPr>
        <w:t>根据加拿大的宪法安排，司法管理主要是省里的事情，联邦政府只是对权力的行使实施某些管辖。自</w:t>
      </w:r>
      <w:r>
        <w:rPr>
          <w:rFonts w:hint="eastAsia"/>
        </w:rPr>
        <w:t>1995</w:t>
      </w:r>
      <w:r>
        <w:rPr>
          <w:rFonts w:hint="eastAsia"/>
        </w:rPr>
        <w:t>年以来，联邦政府不再专门拨款给各省用于民事法律援助。在加拿大各地都可获得民事法律援助；然而，资格标准在各管辖区间不尽相同。</w:t>
      </w:r>
    </w:p>
    <w:p w:rsidR="00000000" w:rsidRDefault="00A67211">
      <w:pPr>
        <w:spacing w:after="240" w:line="360" w:lineRule="exact"/>
        <w:ind w:left="567" w:hanging="567"/>
        <w:rPr>
          <w:rFonts w:hint="eastAsia"/>
        </w:rPr>
      </w:pPr>
      <w:r>
        <w:rPr>
          <w:rFonts w:hint="eastAsia"/>
        </w:rPr>
        <w:t>382.</w:t>
      </w:r>
      <w:r>
        <w:tab/>
      </w:r>
      <w:r>
        <w:rPr>
          <w:rFonts w:hint="eastAsia"/>
        </w:rPr>
        <w:t>加拿大律师协会设立了平等问题常设委员会，以监测加拿大律师协会两性平等特别工作组在其报告中提出的建议的实施情况，该报告题为“变革的试金石：平等、多样性和责任”。报告</w:t>
      </w:r>
      <w:r>
        <w:rPr>
          <w:rFonts w:hint="eastAsia"/>
        </w:rPr>
        <w:t>提出了</w:t>
      </w:r>
      <w:r>
        <w:rPr>
          <w:rFonts w:hint="eastAsia"/>
        </w:rPr>
        <w:t>200</w:t>
      </w:r>
      <w:r>
        <w:rPr>
          <w:rFonts w:hint="eastAsia"/>
        </w:rPr>
        <w:t>多条建议，主要是关于如何改善妇女在法律职业中的状况。委员会制定了《平等问题行动计划》，按年记录特别工作组建议中涉及的各机构在这方面的进展情况。司法部每年向委员会提交有关自</w:t>
      </w:r>
      <w:r>
        <w:rPr>
          <w:rFonts w:hint="eastAsia"/>
        </w:rPr>
        <w:t>1993</w:t>
      </w:r>
      <w:r>
        <w:rPr>
          <w:rFonts w:hint="eastAsia"/>
        </w:rPr>
        <w:t>年提出建议以来所取得的进展的最新情况。最近一次的最新情况是在</w:t>
      </w:r>
      <w:r>
        <w:rPr>
          <w:rFonts w:hint="eastAsia"/>
        </w:rPr>
        <w:t>1998</w:t>
      </w:r>
      <w:r>
        <w:rPr>
          <w:rFonts w:hint="eastAsia"/>
        </w:rPr>
        <w:t>年</w:t>
      </w:r>
      <w:r>
        <w:rPr>
          <w:rFonts w:hint="eastAsia"/>
        </w:rPr>
        <w:t>5</w:t>
      </w:r>
      <w:r>
        <w:rPr>
          <w:rFonts w:hint="eastAsia"/>
        </w:rPr>
        <w:t>月提供的。</w:t>
      </w:r>
    </w:p>
    <w:p w:rsidR="00000000" w:rsidRDefault="00A67211">
      <w:pPr>
        <w:spacing w:after="240" w:line="360" w:lineRule="exact"/>
        <w:ind w:left="567" w:hanging="567"/>
        <w:rPr>
          <w:rFonts w:hint="eastAsia"/>
        </w:rPr>
      </w:pPr>
      <w:r>
        <w:rPr>
          <w:rFonts w:hint="eastAsia"/>
        </w:rPr>
        <w:t>383.</w:t>
      </w:r>
      <w:r>
        <w:tab/>
      </w:r>
      <w:r>
        <w:rPr>
          <w:rFonts w:hint="eastAsia"/>
        </w:rPr>
        <w:t>联邦司法部根据各种建议采取的行动有：监测工作量分配上的平等，特别是在高级职位上；通过全面的工作替代安排政策对家庭责任给予照顾性考虑；制定从法律事务所雇用法律代理人的政策，这些法律事务所所显示的就业公平承诺应是十分明显的。</w:t>
      </w:r>
    </w:p>
    <w:p w:rsidR="00000000" w:rsidRDefault="00A67211">
      <w:pPr>
        <w:spacing w:after="240" w:line="360" w:lineRule="exact"/>
        <w:ind w:left="567" w:hanging="567"/>
      </w:pPr>
      <w:r>
        <w:rPr>
          <w:rFonts w:hint="eastAsia"/>
        </w:rPr>
        <w:t>384</w:t>
      </w:r>
      <w:r>
        <w:rPr>
          <w:rFonts w:hint="eastAsia"/>
        </w:rPr>
        <w:t>.</w:t>
      </w:r>
      <w:r>
        <w:tab/>
      </w:r>
      <w:r>
        <w:rPr>
          <w:rFonts w:hint="eastAsia"/>
        </w:rPr>
        <w:t>在创建独立有效的国际刑事法院方面，加拿大发挥了带头作用。在制定男女有别的条例方面加拿大也起到了推动作用，包括列入了这样一项规定：适用的法律渊源必须在不存在基于像性别一类理由的有害区别的情况下采用。加拿大继续促进将性别观点纳入“犯罪构成要件”及“程序和证据规则”。</w:t>
      </w:r>
    </w:p>
    <w:p w:rsidR="00000000" w:rsidRDefault="00A67211">
      <w:pPr>
        <w:spacing w:after="240" w:line="360" w:lineRule="exact"/>
        <w:ind w:left="567" w:hanging="567"/>
        <w:rPr>
          <w:rFonts w:hint="eastAsia"/>
        </w:rPr>
      </w:pPr>
      <w:r>
        <w:rPr>
          <w:rFonts w:hint="eastAsia"/>
        </w:rPr>
        <w:t>385.</w:t>
      </w:r>
      <w:r>
        <w:tab/>
      </w:r>
      <w:r>
        <w:rPr>
          <w:rFonts w:hint="eastAsia"/>
        </w:rPr>
        <w:t>加拿大主张将性暴力和基于性别的暴力纳入犯罪定义，而且获得了成功。加拿大还主张列入确保受害者和证人得到保护的规定，保证在国际刑事法院的组成和管理中具备相关的专长。加拿大还在以下两个方面起到了推动作用：一是确保提到各国应该力争选举具有处理</w:t>
      </w:r>
      <w:r>
        <w:rPr>
          <w:rFonts w:hint="eastAsia"/>
        </w:rPr>
        <w:t>对妇女暴力问题专长的法官；二是公诉人应采取措施确保对性暴力和对儿童的暴力进行有效调查。</w:t>
      </w:r>
    </w:p>
    <w:p w:rsidR="00000000" w:rsidRDefault="00A67211">
      <w:pPr>
        <w:spacing w:after="240" w:line="360" w:lineRule="exact"/>
        <w:ind w:left="567" w:hanging="567"/>
        <w:rPr>
          <w:rFonts w:hint="eastAsia"/>
        </w:rPr>
      </w:pPr>
      <w:r>
        <w:rPr>
          <w:rFonts w:hint="eastAsia"/>
        </w:rPr>
        <w:t>386.</w:t>
      </w:r>
      <w:r>
        <w:tab/>
      </w:r>
      <w:r>
        <w:rPr>
          <w:rFonts w:hint="eastAsia"/>
        </w:rPr>
        <w:t>加拿大坚决支持向国际刑事法院委派关于基于性别的暴力问题顾问，建立一个保护受害人和证人并为他们提供保障和咨询的受害人和证人处，配备对于性暴力犯罪造成的创伤颇有经验的工作人员。</w:t>
      </w:r>
      <w:r>
        <w:rPr>
          <w:rFonts w:hint="eastAsia"/>
        </w:rPr>
        <w:t>1998</w:t>
      </w:r>
      <w:r>
        <w:rPr>
          <w:rFonts w:hint="eastAsia"/>
        </w:rPr>
        <w:t>年</w:t>
      </w:r>
      <w:r>
        <w:rPr>
          <w:rFonts w:hint="eastAsia"/>
        </w:rPr>
        <w:t>7</w:t>
      </w:r>
      <w:r>
        <w:rPr>
          <w:rFonts w:hint="eastAsia"/>
        </w:rPr>
        <w:t>月在罗马举行成立国际刑事法院的大会时，加拿大给参加罗马大会的加拿大代表团任命了一位对性别问题颇有研究的非政府组织顾问，并同对确保男女有别结果感兴趣的一些非政府组织进行了密切合作。</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条：妇女与家庭</w:t>
      </w:r>
    </w:p>
    <w:p w:rsidR="00000000" w:rsidRDefault="00A67211">
      <w:pPr>
        <w:spacing w:after="240" w:line="360" w:lineRule="exact"/>
        <w:ind w:left="567" w:hanging="567"/>
        <w:rPr>
          <w:rFonts w:hint="eastAsia"/>
        </w:rPr>
      </w:pPr>
      <w:r>
        <w:rPr>
          <w:rFonts w:hint="eastAsia"/>
        </w:rPr>
        <w:t>387.</w:t>
      </w:r>
      <w:r>
        <w:tab/>
      </w:r>
      <w:r>
        <w:rPr>
          <w:rFonts w:hint="eastAsia"/>
        </w:rPr>
        <w:t>1996</w:t>
      </w:r>
      <w:r>
        <w:rPr>
          <w:rFonts w:hint="eastAsia"/>
        </w:rPr>
        <w:t>年</w:t>
      </w:r>
      <w:r>
        <w:rPr>
          <w:rFonts w:hint="eastAsia"/>
        </w:rPr>
        <w:t>3</w:t>
      </w:r>
      <w:r>
        <w:rPr>
          <w:rFonts w:hint="eastAsia"/>
        </w:rPr>
        <w:t>月</w:t>
      </w:r>
      <w:r>
        <w:rPr>
          <w:rFonts w:hint="eastAsia"/>
        </w:rPr>
        <w:t>6</w:t>
      </w:r>
      <w:r>
        <w:rPr>
          <w:rFonts w:hint="eastAsia"/>
        </w:rPr>
        <w:t>日</w:t>
      </w:r>
      <w:r>
        <w:rPr>
          <w:rFonts w:hint="eastAsia"/>
        </w:rPr>
        <w:t>，政府在预算说明中宣布了对子女抚养义务的全面改革。改革包括引入了子女抚养义务准则并对子女抚养方面的税收待遇作出了修改，它们于</w:t>
      </w:r>
      <w:r>
        <w:rPr>
          <w:rFonts w:hint="eastAsia"/>
        </w:rPr>
        <w:t>1997</w:t>
      </w:r>
      <w:r>
        <w:rPr>
          <w:rFonts w:hint="eastAsia"/>
        </w:rPr>
        <w:t>年</w:t>
      </w:r>
      <w:r>
        <w:rPr>
          <w:rFonts w:hint="eastAsia"/>
        </w:rPr>
        <w:t>5</w:t>
      </w:r>
      <w:r>
        <w:rPr>
          <w:rFonts w:hint="eastAsia"/>
        </w:rPr>
        <w:t>月</w:t>
      </w:r>
      <w:r>
        <w:rPr>
          <w:rFonts w:hint="eastAsia"/>
        </w:rPr>
        <w:t>1</w:t>
      </w:r>
      <w:r>
        <w:rPr>
          <w:rFonts w:hint="eastAsia"/>
        </w:rPr>
        <w:t>日开始生效。子女抚养义务准则（</w:t>
      </w:r>
      <w:r>
        <w:rPr>
          <w:rFonts w:hint="eastAsia"/>
        </w:rPr>
        <w:t>C</w:t>
      </w:r>
      <w:r>
        <w:rPr>
          <w:rFonts w:hint="eastAsia"/>
        </w:rPr>
        <w:t>－</w:t>
      </w:r>
      <w:r>
        <w:rPr>
          <w:rFonts w:hint="eastAsia"/>
        </w:rPr>
        <w:t>41</w:t>
      </w:r>
      <w:r>
        <w:rPr>
          <w:rFonts w:hint="eastAsia"/>
        </w:rPr>
        <w:t>法案）于</w:t>
      </w:r>
      <w:r>
        <w:rPr>
          <w:rFonts w:hint="eastAsia"/>
        </w:rPr>
        <w:t>1996</w:t>
      </w:r>
      <w:r>
        <w:rPr>
          <w:rFonts w:hint="eastAsia"/>
        </w:rPr>
        <w:t>年</w:t>
      </w:r>
      <w:r>
        <w:rPr>
          <w:rFonts w:hint="eastAsia"/>
        </w:rPr>
        <w:t>11</w:t>
      </w:r>
      <w:r>
        <w:rPr>
          <w:rFonts w:hint="eastAsia"/>
        </w:rPr>
        <w:t>月在参议院委员会的听证会上搁浅。为了解决这一僵局，商定由参议院委员会监督准则的使用，参众两院联合委员会审议照管和探视问题。</w:t>
      </w:r>
    </w:p>
    <w:p w:rsidR="00000000" w:rsidRDefault="00A67211">
      <w:pPr>
        <w:spacing w:after="240" w:line="360" w:lineRule="exact"/>
        <w:ind w:left="567" w:hanging="567"/>
        <w:rPr>
          <w:rFonts w:hint="eastAsia"/>
        </w:rPr>
      </w:pPr>
      <w:r>
        <w:rPr>
          <w:rFonts w:hint="eastAsia"/>
        </w:rPr>
        <w:t>388.</w:t>
      </w:r>
      <w:r>
        <w:tab/>
      </w:r>
      <w:r>
        <w:rPr>
          <w:rFonts w:hint="eastAsia"/>
        </w:rPr>
        <w:t>1997</w:t>
      </w:r>
      <w:r>
        <w:rPr>
          <w:rFonts w:hint="eastAsia"/>
        </w:rPr>
        <w:t>年建立了子女照管和探视问题特别联合委员会，负责审查和分析与父母分居和离婚后子女照管和探视安排有关的问题。在整个</w:t>
      </w:r>
      <w:r>
        <w:rPr>
          <w:rFonts w:hint="eastAsia"/>
        </w:rPr>
        <w:t>1998</w:t>
      </w:r>
      <w:r>
        <w:rPr>
          <w:rFonts w:hint="eastAsia"/>
        </w:rPr>
        <w:t>年，委员会举行了</w:t>
      </w:r>
      <w:r>
        <w:rPr>
          <w:rFonts w:hint="eastAsia"/>
        </w:rPr>
        <w:t>55</w:t>
      </w:r>
      <w:r>
        <w:rPr>
          <w:rFonts w:hint="eastAsia"/>
        </w:rPr>
        <w:t>次公开听证会。</w:t>
      </w:r>
      <w:r>
        <w:rPr>
          <w:rFonts w:hint="eastAsia"/>
        </w:rPr>
        <w:t>1998</w:t>
      </w:r>
      <w:r>
        <w:rPr>
          <w:rFonts w:hint="eastAsia"/>
        </w:rPr>
        <w:t>年</w:t>
      </w:r>
      <w:r>
        <w:rPr>
          <w:rFonts w:hint="eastAsia"/>
        </w:rPr>
        <w:t>12</w:t>
      </w:r>
      <w:r>
        <w:rPr>
          <w:rFonts w:hint="eastAsia"/>
        </w:rPr>
        <w:t>月</w:t>
      </w:r>
      <w:r>
        <w:rPr>
          <w:rFonts w:hint="eastAsia"/>
        </w:rPr>
        <w:t>9</w:t>
      </w:r>
      <w:r>
        <w:rPr>
          <w:rFonts w:hint="eastAsia"/>
        </w:rPr>
        <w:t>日，它提交了一份题为“为了儿童”的报告，其中提出了</w:t>
      </w:r>
      <w:r>
        <w:rPr>
          <w:rFonts w:hint="eastAsia"/>
        </w:rPr>
        <w:t>48</w:t>
      </w:r>
      <w:r>
        <w:rPr>
          <w:rFonts w:hint="eastAsia"/>
        </w:rPr>
        <w:t>项建议，涉及的问题非常广泛。</w:t>
      </w:r>
    </w:p>
    <w:p w:rsidR="00000000" w:rsidRDefault="00A67211">
      <w:pPr>
        <w:spacing w:after="240" w:line="360" w:lineRule="exact"/>
        <w:ind w:left="567" w:hanging="567"/>
        <w:rPr>
          <w:rFonts w:hint="eastAsia"/>
        </w:rPr>
      </w:pPr>
      <w:r>
        <w:rPr>
          <w:rFonts w:hint="eastAsia"/>
        </w:rPr>
        <w:t>389.</w:t>
      </w:r>
      <w:r>
        <w:tab/>
      </w:r>
      <w:r>
        <w:rPr>
          <w:rFonts w:hint="eastAsia"/>
        </w:rPr>
        <w:t>司法部长于</w:t>
      </w:r>
      <w:r>
        <w:rPr>
          <w:rFonts w:hint="eastAsia"/>
        </w:rPr>
        <w:t>1999</w:t>
      </w:r>
      <w:r>
        <w:rPr>
          <w:rFonts w:hint="eastAsia"/>
        </w:rPr>
        <w:t>年</w:t>
      </w:r>
      <w:r>
        <w:rPr>
          <w:rFonts w:hint="eastAsia"/>
        </w:rPr>
        <w:t>5</w:t>
      </w:r>
      <w:r>
        <w:rPr>
          <w:rFonts w:hint="eastAsia"/>
        </w:rPr>
        <w:t>月</w:t>
      </w:r>
      <w:r>
        <w:rPr>
          <w:rFonts w:hint="eastAsia"/>
        </w:rPr>
        <w:t>10</w:t>
      </w:r>
      <w:r>
        <w:rPr>
          <w:rFonts w:hint="eastAsia"/>
        </w:rPr>
        <w:t>日提交了政府的答复。答复在拟议的联邦改革战略——政府将在以后的几年里同各省和地区共同探讨的主要方针——背景内吸收了委员会报告中所含的主要议题、关注和建议。</w:t>
      </w:r>
    </w:p>
    <w:p w:rsidR="00000000" w:rsidRDefault="00A67211">
      <w:pPr>
        <w:spacing w:after="240" w:line="360" w:lineRule="exact"/>
        <w:ind w:left="567" w:hanging="567"/>
        <w:rPr>
          <w:rFonts w:hint="eastAsia"/>
        </w:rPr>
      </w:pPr>
      <w:r>
        <w:rPr>
          <w:rFonts w:hint="eastAsia"/>
        </w:rPr>
        <w:t>390.</w:t>
      </w:r>
      <w:r>
        <w:tab/>
      </w:r>
      <w:r>
        <w:rPr>
          <w:rFonts w:hint="eastAsia"/>
        </w:rPr>
        <w:t>实施改革战略的进程将涉及到同各省和地区的密切协作，配合联邦政府对《联邦子女抚养义务准则》的全面审议。司法部必须于</w:t>
      </w:r>
      <w:r>
        <w:rPr>
          <w:rFonts w:hint="eastAsia"/>
        </w:rPr>
        <w:t>2002</w:t>
      </w:r>
      <w:r>
        <w:rPr>
          <w:rFonts w:hint="eastAsia"/>
        </w:rPr>
        <w:t>年</w:t>
      </w:r>
      <w:r>
        <w:rPr>
          <w:rFonts w:hint="eastAsia"/>
        </w:rPr>
        <w:t>5</w:t>
      </w:r>
      <w:r>
        <w:rPr>
          <w:rFonts w:hint="eastAsia"/>
        </w:rPr>
        <w:t>月</w:t>
      </w:r>
      <w:r>
        <w:rPr>
          <w:rFonts w:hint="eastAsia"/>
        </w:rPr>
        <w:t>1</w:t>
      </w:r>
      <w:r>
        <w:rPr>
          <w:rFonts w:hint="eastAsia"/>
        </w:rPr>
        <w:t>日前提交一份关于新的《子女抚养义务准则》执行情况报告。答复中强调的改革战略将结合子女抚养义务的审</w:t>
      </w:r>
      <w:r>
        <w:rPr>
          <w:rFonts w:hint="eastAsia"/>
        </w:rPr>
        <w:t>议予以实施。定于</w:t>
      </w:r>
      <w:r>
        <w:rPr>
          <w:rFonts w:hint="eastAsia"/>
        </w:rPr>
        <w:t>2002</w:t>
      </w:r>
      <w:r>
        <w:rPr>
          <w:rFonts w:hint="eastAsia"/>
        </w:rPr>
        <w:t>年提交的报告将处理子女照管和探视以及子女抚养义务等问题。</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w:t>
      </w:r>
      <w:r>
        <w:rPr>
          <w:rFonts w:ascii="SimHei" w:eastAsia="SimHei"/>
          <w:sz w:val="28"/>
        </w:rPr>
        <w:t>d</w:t>
      </w:r>
      <w:r>
        <w:rPr>
          <w:rFonts w:ascii="SimHei" w:eastAsia="SimHei" w:hint="eastAsia"/>
          <w:sz w:val="28"/>
        </w:rPr>
        <w:t>）条：在与子女有关的事务上，作为父母亲有着相同的权利和责任</w:t>
      </w:r>
    </w:p>
    <w:p w:rsidR="00000000" w:rsidRDefault="00A67211">
      <w:pPr>
        <w:spacing w:after="240" w:line="360" w:lineRule="exact"/>
        <w:ind w:left="567" w:hanging="567"/>
        <w:rPr>
          <w:rFonts w:hint="eastAsia"/>
        </w:rPr>
      </w:pPr>
      <w:r>
        <w:rPr>
          <w:rFonts w:hint="eastAsia"/>
        </w:rPr>
        <w:t>391.</w:t>
      </w:r>
      <w:r>
        <w:tab/>
      </w:r>
      <w:r>
        <w:rPr>
          <w:rFonts w:hint="eastAsia"/>
        </w:rPr>
        <w:t>1996</w:t>
      </w:r>
      <w:r>
        <w:rPr>
          <w:rFonts w:hint="eastAsia"/>
        </w:rPr>
        <w:t>年宣布了新的子女抚养义务制度。该制度有以下</w:t>
      </w:r>
      <w:r>
        <w:rPr>
          <w:rFonts w:hint="eastAsia"/>
        </w:rPr>
        <w:t>4</w:t>
      </w:r>
      <w:r>
        <w:rPr>
          <w:rFonts w:hint="eastAsia"/>
        </w:rPr>
        <w:t>个特点：</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引入了不扣减</w:t>
      </w:r>
      <w:r>
        <w:t>/</w:t>
      </w:r>
      <w:r>
        <w:rPr>
          <w:rFonts w:hint="eastAsia"/>
        </w:rPr>
        <w:t>不增列的税收待遇；</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制定了计算子女抚养费的新准则；</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采取了新的执行措施；</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增加了工作收入追加补贴（后来被新的全国儿童补助金制度所替代）。</w:t>
      </w:r>
    </w:p>
    <w:p w:rsidR="00000000" w:rsidRDefault="00A67211">
      <w:pPr>
        <w:spacing w:after="240" w:line="360" w:lineRule="exact"/>
        <w:ind w:left="567" w:hanging="567"/>
        <w:rPr>
          <w:rFonts w:hint="eastAsia"/>
        </w:rPr>
      </w:pPr>
      <w:r>
        <w:rPr>
          <w:rFonts w:hint="eastAsia"/>
        </w:rPr>
        <w:t>392.</w:t>
      </w:r>
      <w:r>
        <w:tab/>
      </w:r>
      <w:r>
        <w:rPr>
          <w:rFonts w:hint="eastAsia"/>
        </w:rPr>
        <w:t>实施新税收待遇的结果是可以将全部抚养费用于照料子女。新的联邦子女抚养义务准则使得抚养费计算起来更加容易，数额更</w:t>
      </w:r>
      <w:r>
        <w:rPr>
          <w:rFonts w:hint="eastAsia"/>
        </w:rPr>
        <w:t>加适当——使得该制度更加一致，具有可预料性。新的措施有助于各省和地区的主管部门执行子女抚养义务令。例如，加拿大海关和税务局的数据库连到了联邦信息库的名单上，可用于追踪违约者。联邦养恤金可转用于支付子女抚养费，如果债务人长期拖欠不付可暂时吊销其联邦护照和某些联邦执照。此外，立法规定了帮助各省提高收集省外命令效率的措施。有关违反和遵守抚养义务令的标准化数据库也有助于政府设计更加有效的执行机制。自</w:t>
      </w:r>
      <w:r>
        <w:rPr>
          <w:rFonts w:hint="eastAsia"/>
        </w:rPr>
        <w:t>1997</w:t>
      </w:r>
      <w:r>
        <w:rPr>
          <w:rFonts w:hint="eastAsia"/>
        </w:rPr>
        <w:t>年以来，《破产和无力偿还法》包含了这样的一些规定：其父母或前伴侣已申请破产并拖欠某些费用时赋予子女和配偶抚养费</w:t>
      </w:r>
      <w:r>
        <w:rPr>
          <w:rFonts w:hint="eastAsia"/>
        </w:rPr>
        <w:t>的接受人以优先得到偿还的权利。这些抚养费的接受人绝大多数是女性。此类接受人，作为享有优先权的债权人，优先于无担保的债权人，未清偿的子女和配偶抚养费仍然属于破产未清偿债务。该法还允许对身体受到故意伤害或受到性攻击但破产未予清偿的情况作出给予损害赔偿的裁决。</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w:t>
      </w:r>
      <w:r>
        <w:rPr>
          <w:rFonts w:ascii="SimHei" w:eastAsia="SimHei"/>
          <w:sz w:val="28"/>
        </w:rPr>
        <w:t>h</w:t>
      </w:r>
      <w:r>
        <w:rPr>
          <w:rFonts w:ascii="SimHei" w:eastAsia="SimHei" w:hint="eastAsia"/>
          <w:sz w:val="28"/>
        </w:rPr>
        <w:t>）条：在财产所有和处置方面享有同样的权利</w:t>
      </w:r>
    </w:p>
    <w:p w:rsidR="00000000" w:rsidRDefault="00A67211">
      <w:pPr>
        <w:spacing w:after="240" w:line="360" w:lineRule="exact"/>
        <w:ind w:left="567" w:hanging="567"/>
        <w:rPr>
          <w:rFonts w:hint="eastAsia"/>
        </w:rPr>
      </w:pPr>
      <w:r>
        <w:rPr>
          <w:rFonts w:hint="eastAsia"/>
        </w:rPr>
        <w:t>393.</w:t>
      </w:r>
      <w:r>
        <w:tab/>
      </w:r>
      <w:r>
        <w:rPr>
          <w:rFonts w:hint="eastAsia"/>
        </w:rPr>
        <w:t>印第安事务和北方发展部长将“第一民族”的关注列为优先考虑的事项。</w:t>
      </w:r>
      <w:r>
        <w:rPr>
          <w:rFonts w:hint="eastAsia"/>
        </w:rPr>
        <w:t>1999</w:t>
      </w:r>
      <w:r>
        <w:rPr>
          <w:rFonts w:hint="eastAsia"/>
        </w:rPr>
        <w:t>年</w:t>
      </w:r>
      <w:r>
        <w:rPr>
          <w:rFonts w:hint="eastAsia"/>
        </w:rPr>
        <w:t>12</w:t>
      </w:r>
      <w:r>
        <w:rPr>
          <w:rFonts w:hint="eastAsia"/>
        </w:rPr>
        <w:t>月</w:t>
      </w:r>
      <w:r>
        <w:rPr>
          <w:rFonts w:hint="eastAsia"/>
        </w:rPr>
        <w:t>9</w:t>
      </w:r>
      <w:r>
        <w:rPr>
          <w:rFonts w:hint="eastAsia"/>
        </w:rPr>
        <w:t>日，该部长宣布，他将任命一位特别代表，他将得到广泛的授权，以便提出确保“第一民族”妇女的权利得到保护的建议。将授</w:t>
      </w:r>
      <w:r>
        <w:rPr>
          <w:rFonts w:hint="eastAsia"/>
        </w:rPr>
        <w:t>权保护“第一民族”妇女权利特别代表审查在婚姻解体的情况下保留地的婚姻不动产的分割问题。</w:t>
      </w:r>
    </w:p>
    <w:p w:rsidR="00000000" w:rsidRDefault="00A67211">
      <w:pPr>
        <w:spacing w:after="240" w:line="360" w:lineRule="exact"/>
        <w:jc w:val="center"/>
        <w:rPr>
          <w:rFonts w:eastAsia="SimHei" w:hint="eastAsia"/>
          <w:sz w:val="30"/>
        </w:rPr>
      </w:pPr>
      <w:r>
        <w:rPr>
          <w:rFonts w:eastAsia="SimHei"/>
          <w:sz w:val="30"/>
        </w:rPr>
        <w:br w:type="page"/>
      </w: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r>
        <w:rPr>
          <w:rFonts w:eastAsia="SimHei" w:hint="eastAsia"/>
          <w:sz w:val="30"/>
        </w:rPr>
        <w:t>第三部分</w:t>
      </w:r>
    </w:p>
    <w:p w:rsidR="00000000" w:rsidRDefault="00A67211">
      <w:pPr>
        <w:spacing w:after="240" w:line="360" w:lineRule="exact"/>
        <w:jc w:val="center"/>
        <w:rPr>
          <w:rFonts w:hint="eastAsia"/>
          <w:sz w:val="30"/>
        </w:rPr>
      </w:pPr>
      <w:r>
        <w:rPr>
          <w:rFonts w:eastAsia="SimHei" w:hint="eastAsia"/>
          <w:sz w:val="30"/>
        </w:rPr>
        <w:t>各省政府采取的措施</w:t>
      </w: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r>
        <w:rPr>
          <w:rFonts w:eastAsia="SimHei"/>
          <w:sz w:val="30"/>
        </w:rPr>
        <w:br w:type="page"/>
      </w:r>
    </w:p>
    <w:p w:rsidR="00000000" w:rsidRDefault="00A67211">
      <w:pPr>
        <w:spacing w:after="240" w:line="360" w:lineRule="exact"/>
        <w:jc w:val="center"/>
        <w:rPr>
          <w:rFonts w:eastAsia="SimHei" w:hint="eastAsia"/>
          <w:sz w:val="30"/>
        </w:rPr>
      </w:pPr>
      <w:r>
        <w:rPr>
          <w:rFonts w:eastAsia="SimHei"/>
          <w:noProof/>
          <w:sz w:val="20"/>
        </w:rPr>
        <w:pict>
          <v:shape id="_x0000_s1036" type="#_x0000_t202" style="position:absolute;left:0;text-align:left;margin-left:162pt;margin-top:-14.4pt;width:168pt;height:41.6pt;z-index:11">
            <v:shadow on="t" offset="6pt,6pt"/>
            <v:textbox style="mso-next-textbox:#_x0000_s1036">
              <w:txbxContent>
                <w:p w:rsidR="00000000" w:rsidRDefault="00A67211">
                  <w:pPr>
                    <w:spacing w:beforeLines="50" w:before="156" w:line="400" w:lineRule="exact"/>
                    <w:jc w:val="center"/>
                    <w:rPr>
                      <w:sz w:val="30"/>
                    </w:rPr>
                  </w:pPr>
                  <w:r>
                    <w:rPr>
                      <w:rFonts w:eastAsia="SimHei" w:hint="eastAsia"/>
                      <w:sz w:val="30"/>
                    </w:rPr>
                    <w:t>纽芬兰</w:t>
                  </w:r>
                </w:p>
              </w:txbxContent>
            </v:textbox>
          </v:shape>
        </w:pict>
      </w:r>
    </w:p>
    <w:p w:rsidR="00000000" w:rsidRDefault="00A67211">
      <w:pPr>
        <w:spacing w:after="240" w:line="360" w:lineRule="exact"/>
        <w:jc w:val="center"/>
        <w:rPr>
          <w:rFonts w:eastAsia="SimHei" w:hint="eastAsia"/>
          <w:sz w:val="30"/>
        </w:rPr>
      </w:pPr>
    </w:p>
    <w:p w:rsidR="00000000" w:rsidRDefault="00A67211">
      <w:pPr>
        <w:spacing w:after="240" w:line="380" w:lineRule="exact"/>
        <w:ind w:left="567" w:hanging="567"/>
        <w:rPr>
          <w:rFonts w:hint="eastAsia"/>
        </w:rPr>
      </w:pPr>
      <w:r>
        <w:rPr>
          <w:rFonts w:hint="eastAsia"/>
        </w:rPr>
        <w:t>394.</w:t>
      </w:r>
      <w:r>
        <w:tab/>
      </w:r>
      <w:r>
        <w:rPr>
          <w:rFonts w:hint="eastAsia"/>
        </w:rPr>
        <w:t>此报告为纽芬兰省提交的报告，涵盖</w:t>
      </w: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日这一时期。</w:t>
      </w:r>
    </w:p>
    <w:p w:rsidR="00000000" w:rsidRDefault="00A67211">
      <w:pPr>
        <w:pStyle w:val="1"/>
        <w:spacing w:after="240" w:line="38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条：禁止歧视措施</w:t>
      </w:r>
    </w:p>
    <w:p w:rsidR="00000000" w:rsidRDefault="00A67211">
      <w:pPr>
        <w:spacing w:after="240" w:line="380" w:lineRule="exact"/>
        <w:ind w:left="567" w:hanging="567"/>
        <w:rPr>
          <w:rFonts w:hint="eastAsia"/>
        </w:rPr>
      </w:pPr>
      <w:r>
        <w:rPr>
          <w:rFonts w:hint="eastAsia"/>
        </w:rPr>
        <w:t>395.</w:t>
      </w:r>
      <w:r>
        <w:tab/>
      </w:r>
      <w:r>
        <w:rPr>
          <w:rFonts w:hint="eastAsia"/>
        </w:rPr>
        <w:t>在纽芬兰省，《人权法典》依然是对被指称的歧视和性骚扰进行起诉的法律手段。人权委员会在此期间受理的起诉中，约有</w:t>
      </w:r>
      <w:r>
        <w:rPr>
          <w:rFonts w:hint="eastAsia"/>
        </w:rPr>
        <w:t>40%</w:t>
      </w:r>
      <w:r>
        <w:rPr>
          <w:rFonts w:hint="eastAsia"/>
        </w:rPr>
        <w:t>与某种形式的性歧视或性骚扰有关。</w:t>
      </w:r>
    </w:p>
    <w:p w:rsidR="00000000" w:rsidRDefault="00A67211">
      <w:pPr>
        <w:spacing w:after="240" w:line="380" w:lineRule="exact"/>
        <w:ind w:left="567" w:hanging="567"/>
        <w:rPr>
          <w:rFonts w:hint="eastAsia"/>
        </w:rPr>
      </w:pPr>
      <w:r>
        <w:rPr>
          <w:rFonts w:hint="eastAsia"/>
        </w:rPr>
        <w:t>396.</w:t>
      </w:r>
      <w:r>
        <w:tab/>
      </w:r>
      <w:r>
        <w:rPr>
          <w:rFonts w:hint="eastAsia"/>
        </w:rPr>
        <w:t>《人权法典》于</w:t>
      </w:r>
      <w:r>
        <w:rPr>
          <w:rFonts w:hint="eastAsia"/>
        </w:rPr>
        <w:t>1997</w:t>
      </w:r>
      <w:r>
        <w:rPr>
          <w:rFonts w:hint="eastAsia"/>
        </w:rPr>
        <w:t>年修改，增加了一项内容，禁止将性别倾向作为歧视的理由。</w:t>
      </w:r>
    </w:p>
    <w:p w:rsidR="00000000" w:rsidRDefault="00A67211">
      <w:pPr>
        <w:spacing w:after="240" w:line="380" w:lineRule="exact"/>
        <w:ind w:left="567" w:hanging="567"/>
        <w:rPr>
          <w:rFonts w:hint="eastAsia"/>
        </w:rPr>
      </w:pPr>
      <w:r>
        <w:rPr>
          <w:rFonts w:hint="eastAsia"/>
        </w:rPr>
        <w:t>397</w:t>
      </w:r>
      <w:r>
        <w:rPr>
          <w:rFonts w:hint="eastAsia"/>
        </w:rPr>
        <w:t>.</w:t>
      </w:r>
      <w:r>
        <w:tab/>
      </w:r>
      <w:r>
        <w:rPr>
          <w:rFonts w:hint="eastAsia"/>
        </w:rPr>
        <w:t>《人权法典》允许该委员会核准旨在使妇女摆脱不利处境的特别方案。</w:t>
      </w:r>
    </w:p>
    <w:p w:rsidR="00000000" w:rsidRDefault="00A67211">
      <w:pPr>
        <w:pStyle w:val="1"/>
        <w:spacing w:after="240" w:line="38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条：确保提高妇女地位的措施</w:t>
      </w:r>
    </w:p>
    <w:p w:rsidR="00000000" w:rsidRDefault="00A67211">
      <w:pPr>
        <w:spacing w:after="240" w:line="380" w:lineRule="exact"/>
        <w:ind w:left="567" w:hanging="567"/>
        <w:rPr>
          <w:rFonts w:hint="eastAsia"/>
        </w:rPr>
      </w:pPr>
      <w:r>
        <w:rPr>
          <w:rFonts w:hint="eastAsia"/>
        </w:rPr>
        <w:t>398.</w:t>
      </w:r>
      <w:r>
        <w:tab/>
      </w:r>
      <w:r>
        <w:rPr>
          <w:rFonts w:hint="eastAsia"/>
        </w:rPr>
        <w:t xml:space="preserve">纽芬兰省教育部编制了谓之“兼顾学生的权利和义务”的课程单元。该方案的主导原则是以基本人权和所有个人的责任为中心。各级学校（初小、初中和高中）都编制了课指单元，包括教职员培养活动以及在各种课程中进行的活动。　</w:t>
      </w:r>
    </w:p>
    <w:p w:rsidR="00000000" w:rsidRDefault="00A67211">
      <w:pPr>
        <w:spacing w:after="240" w:line="380" w:lineRule="exact"/>
        <w:ind w:left="567" w:hanging="567"/>
        <w:rPr>
          <w:rFonts w:hint="eastAsia"/>
        </w:rPr>
      </w:pPr>
      <w:r>
        <w:rPr>
          <w:rFonts w:hint="eastAsia"/>
        </w:rPr>
        <w:t>399.</w:t>
      </w:r>
      <w:r>
        <w:tab/>
      </w:r>
      <w:r>
        <w:rPr>
          <w:rFonts w:hint="eastAsia"/>
        </w:rPr>
        <w:t>指导顾问为学校提供各种服务，包括咨询、指导、协商、评估、提供信息服务和进行研究。他们还根据需要，就性剥削和性虐待、约会施暴、忽视、药物滥用、歧视、决策、从事非传统职业和中学后教育选择等</w:t>
      </w:r>
      <w:r>
        <w:rPr>
          <w:rFonts w:hint="eastAsia"/>
        </w:rPr>
        <w:t>问题对学生进行教育、咨询和引导。</w:t>
      </w:r>
    </w:p>
    <w:p w:rsidR="00000000" w:rsidRDefault="00A67211">
      <w:pPr>
        <w:spacing w:after="240" w:line="380" w:lineRule="exact"/>
        <w:ind w:left="567" w:hanging="567"/>
        <w:rPr>
          <w:rFonts w:hint="eastAsia"/>
        </w:rPr>
      </w:pPr>
      <w:r>
        <w:rPr>
          <w:rFonts w:hint="eastAsia"/>
        </w:rPr>
        <w:t>400.</w:t>
      </w:r>
      <w:r>
        <w:tab/>
      </w:r>
      <w:r>
        <w:rPr>
          <w:rFonts w:hint="eastAsia"/>
        </w:rPr>
        <w:t>教育、人力资源和就业部门以及纽芬兰教师协会编写了家庭儿童性虐待情况”以及“家庭儿童虐待情况”手册，并在全省分发。</w:t>
      </w:r>
    </w:p>
    <w:p w:rsidR="00000000" w:rsidRDefault="00A67211">
      <w:pPr>
        <w:spacing w:after="240" w:line="380" w:lineRule="exact"/>
        <w:ind w:left="567" w:hanging="567"/>
        <w:rPr>
          <w:rFonts w:hint="eastAsia"/>
        </w:rPr>
      </w:pPr>
      <w:r>
        <w:rPr>
          <w:rFonts w:hint="eastAsia"/>
        </w:rPr>
        <w:t>401.</w:t>
      </w:r>
      <w:r>
        <w:tab/>
      </w:r>
      <w:r>
        <w:rPr>
          <w:rFonts w:hint="eastAsia"/>
        </w:rPr>
        <w:t>1996</w:t>
      </w:r>
      <w:r>
        <w:rPr>
          <w:rFonts w:hint="eastAsia"/>
        </w:rPr>
        <w:t>年，修改了《新闻自由法》和《隐私法》，允许发布有关个人犯罪史的信息。部长认为这种公开有利于公共利益。</w:t>
      </w:r>
    </w:p>
    <w:p w:rsidR="00000000" w:rsidRDefault="00A67211">
      <w:pPr>
        <w:pStyle w:val="1"/>
        <w:spacing w:after="240" w:line="38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条：临时的特别措施</w:t>
      </w:r>
    </w:p>
    <w:p w:rsidR="00000000" w:rsidRDefault="00A67211">
      <w:pPr>
        <w:spacing w:after="240" w:line="380" w:lineRule="exact"/>
        <w:ind w:left="567" w:hanging="567"/>
        <w:rPr>
          <w:rFonts w:hint="eastAsia"/>
        </w:rPr>
      </w:pPr>
      <w:r>
        <w:rPr>
          <w:rFonts w:hint="eastAsia"/>
        </w:rPr>
        <w:t>402.</w:t>
      </w:r>
      <w:r>
        <w:tab/>
      </w:r>
      <w:r>
        <w:rPr>
          <w:rFonts w:hint="eastAsia"/>
        </w:rPr>
        <w:t>纽芬兰政府为使妇女受益的一些方案提供了资助，这些方案包括：妇女对实际就业的兴趣、妇女参与资源开发、妇女学习建筑技术；资助单亲家长协会；资助在全省建立多个妇女中心。</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条：消除陈旧观念</w:t>
      </w:r>
    </w:p>
    <w:p w:rsidR="00000000" w:rsidRDefault="00A67211">
      <w:pPr>
        <w:spacing w:after="240" w:line="360" w:lineRule="exact"/>
        <w:ind w:left="567" w:hanging="567"/>
        <w:rPr>
          <w:rFonts w:hint="eastAsia"/>
        </w:rPr>
      </w:pPr>
      <w:r>
        <w:rPr>
          <w:rFonts w:hint="eastAsia"/>
        </w:rPr>
        <w:t>403.</w:t>
      </w:r>
      <w:r>
        <w:tab/>
      </w:r>
      <w:r>
        <w:rPr>
          <w:rFonts w:hint="eastAsia"/>
        </w:rPr>
        <w:t>教育</w:t>
      </w:r>
      <w:r>
        <w:rPr>
          <w:rFonts w:hint="eastAsia"/>
        </w:rPr>
        <w:t>部在学校教程中列入了论述人的发展和家庭生活的课程。这些课程已经过审查，任何有性别偏见的内容都已被删除。</w:t>
      </w:r>
    </w:p>
    <w:p w:rsidR="00000000" w:rsidRDefault="00A67211">
      <w:pPr>
        <w:spacing w:after="240" w:line="360" w:lineRule="exact"/>
        <w:ind w:left="567" w:hanging="567"/>
        <w:rPr>
          <w:rFonts w:hint="eastAsia"/>
        </w:rPr>
      </w:pPr>
      <w:r>
        <w:rPr>
          <w:rFonts w:hint="eastAsia"/>
        </w:rPr>
        <w:t>404.</w:t>
      </w:r>
      <w:r>
        <w:tab/>
      </w:r>
      <w:r>
        <w:rPr>
          <w:rFonts w:hint="eastAsia"/>
        </w:rPr>
        <w:t>财务管理对策――“巧用货币”已纳入高中一年级学生的健康生活课程。</w:t>
      </w:r>
    </w:p>
    <w:p w:rsidR="00000000" w:rsidRDefault="00A67211">
      <w:pPr>
        <w:spacing w:after="240" w:line="360" w:lineRule="exact"/>
        <w:ind w:left="567" w:hanging="567"/>
        <w:rPr>
          <w:rFonts w:hint="eastAsia"/>
        </w:rPr>
      </w:pPr>
      <w:r>
        <w:rPr>
          <w:rFonts w:hint="eastAsia"/>
        </w:rPr>
        <w:t>405.</w:t>
      </w:r>
      <w:r>
        <w:tab/>
      </w:r>
      <w:r>
        <w:rPr>
          <w:rFonts w:hint="eastAsia"/>
        </w:rPr>
        <w:t>教育部要求每个学生支助服务顾问抽出四分之一的时间，专门用于实施全省禁暴力战略。</w:t>
      </w:r>
    </w:p>
    <w:p w:rsidR="00000000" w:rsidRDefault="00A67211">
      <w:pPr>
        <w:spacing w:after="240" w:line="360" w:lineRule="exact"/>
        <w:ind w:left="567" w:hanging="567"/>
        <w:rPr>
          <w:rFonts w:hint="eastAsia"/>
        </w:rPr>
      </w:pPr>
      <w:r>
        <w:rPr>
          <w:rFonts w:hint="eastAsia"/>
        </w:rPr>
        <w:t>406.</w:t>
      </w:r>
      <w:r>
        <w:tab/>
      </w:r>
      <w:r>
        <w:rPr>
          <w:rFonts w:hint="eastAsia"/>
        </w:rPr>
        <w:t>《中等家庭经济计划方案》中的“儿童保育单元”向学生讲授有关儿童行为、儿童开发和儿童照管的内容。</w:t>
      </w:r>
    </w:p>
    <w:p w:rsidR="00000000" w:rsidRDefault="00A67211">
      <w:pPr>
        <w:spacing w:after="240" w:line="360" w:lineRule="exact"/>
        <w:ind w:left="567" w:hanging="567"/>
        <w:rPr>
          <w:rFonts w:hint="eastAsia"/>
        </w:rPr>
      </w:pPr>
      <w:r>
        <w:rPr>
          <w:rFonts w:hint="eastAsia"/>
        </w:rPr>
        <w:t>407.</w:t>
      </w:r>
      <w:r>
        <w:tab/>
      </w:r>
      <w:r>
        <w:rPr>
          <w:rFonts w:hint="eastAsia"/>
        </w:rPr>
        <w:t>《青少年和家庭服务法》于</w:t>
      </w:r>
      <w:r>
        <w:rPr>
          <w:rFonts w:hint="eastAsia"/>
        </w:rPr>
        <w:t>1998</w:t>
      </w:r>
      <w:r>
        <w:rPr>
          <w:rFonts w:hint="eastAsia"/>
        </w:rPr>
        <w:t>年通过并将于</w:t>
      </w:r>
      <w:r>
        <w:rPr>
          <w:rFonts w:hint="eastAsia"/>
        </w:rPr>
        <w:t>1999</w:t>
      </w:r>
      <w:r>
        <w:rPr>
          <w:rFonts w:hint="eastAsia"/>
        </w:rPr>
        <w:t>年公布。在处理家庭暴力情况方面，本法第</w:t>
      </w:r>
      <w:r>
        <w:rPr>
          <w:rFonts w:hint="eastAsia"/>
        </w:rPr>
        <w:t>21</w:t>
      </w:r>
      <w:r>
        <w:rPr>
          <w:rFonts w:hint="eastAsia"/>
        </w:rPr>
        <w:t>（</w:t>
      </w:r>
      <w:r>
        <w:rPr>
          <w:rFonts w:hint="eastAsia"/>
        </w:rPr>
        <w:t>4</w:t>
      </w:r>
      <w:r>
        <w:rPr>
          <w:rFonts w:hint="eastAsia"/>
        </w:rPr>
        <w:t>）节允许法院命令犯法者从儿童</w:t>
      </w:r>
      <w:r>
        <w:rPr>
          <w:rFonts w:hint="eastAsia"/>
        </w:rPr>
        <w:t>住所搬走。目前的情况常常是，做为暴力受害人的母亲和孩子不得不离开家，搬到安全的地方。</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条：贩卖妇女和卖淫</w:t>
      </w:r>
    </w:p>
    <w:p w:rsidR="00000000" w:rsidRDefault="00A67211">
      <w:pPr>
        <w:spacing w:after="240" w:line="360" w:lineRule="exact"/>
        <w:ind w:left="567" w:hanging="567"/>
        <w:rPr>
          <w:rFonts w:hint="eastAsia"/>
        </w:rPr>
      </w:pPr>
      <w:r>
        <w:rPr>
          <w:rFonts w:hint="eastAsia"/>
        </w:rPr>
        <w:t>408.</w:t>
      </w:r>
      <w:r>
        <w:tab/>
      </w:r>
      <w:r>
        <w:rPr>
          <w:rFonts w:hint="eastAsia"/>
        </w:rPr>
        <w:t>新的《青少年和家庭服务法》还允许社会工作者征得法官同意，禁止某个儿童或青年与据信对该儿童或青年有危险的人接触。</w:t>
      </w:r>
    </w:p>
    <w:p w:rsidR="00000000" w:rsidRDefault="00A67211">
      <w:pPr>
        <w:pStyle w:val="1"/>
        <w:spacing w:after="240" w:line="360" w:lineRule="exact"/>
        <w:ind w:firstLineChars="0" w:firstLine="0"/>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条：妇女参与政治和公共生活</w:t>
      </w:r>
    </w:p>
    <w:p w:rsidR="00000000" w:rsidRDefault="00A67211">
      <w:pPr>
        <w:spacing w:after="240" w:line="360" w:lineRule="exact"/>
        <w:ind w:left="567" w:hanging="567"/>
        <w:rPr>
          <w:rFonts w:hint="eastAsia"/>
        </w:rPr>
      </w:pPr>
      <w:r>
        <w:rPr>
          <w:rFonts w:hint="eastAsia"/>
        </w:rPr>
        <w:t>409.</w:t>
      </w:r>
      <w:r>
        <w:tab/>
      </w:r>
      <w:r>
        <w:rPr>
          <w:rFonts w:hint="eastAsia"/>
        </w:rPr>
        <w:t>纽芬兰在建立地区经济开发委员会的过程中采取了许多特别措施，将性别平等作为一项基本原则。虽然这些委员会成员是选举出来的或是由地区级任命的，但政府仍表示支持性别平等，并鼓励这些委员会作出特别的努力，增加其组织内部各级妇女的参加人数。</w:t>
      </w:r>
      <w:r>
        <w:rPr>
          <w:rFonts w:hint="eastAsia"/>
        </w:rPr>
        <w:t>1996</w:t>
      </w:r>
      <w:r>
        <w:rPr>
          <w:rFonts w:hint="eastAsia"/>
        </w:rPr>
        <w:t>年</w:t>
      </w:r>
      <w:r>
        <w:rPr>
          <w:rFonts w:hint="eastAsia"/>
        </w:rPr>
        <w:t>妇女政策办公室和开发与农村改革部发行了地区经济开发委员会手册《在地区经济开发中实现性别平等》。</w:t>
      </w:r>
    </w:p>
    <w:p w:rsidR="00000000" w:rsidRDefault="00A67211">
      <w:pPr>
        <w:spacing w:after="240" w:line="360" w:lineRule="exact"/>
        <w:ind w:left="567" w:hanging="567"/>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spacing w:after="240" w:line="360" w:lineRule="exact"/>
        <w:ind w:left="567" w:hanging="567"/>
        <w:rPr>
          <w:rFonts w:hint="eastAsia"/>
        </w:rPr>
      </w:pPr>
      <w:r>
        <w:rPr>
          <w:rFonts w:hint="eastAsia"/>
        </w:rPr>
        <w:t>410.</w:t>
      </w:r>
      <w:r>
        <w:tab/>
      </w:r>
      <w:r>
        <w:rPr>
          <w:rFonts w:hint="eastAsia"/>
        </w:rPr>
        <w:t>纽芬兰教育部采取各种措施，消除在教育领域对妇女的歧视，并确保妇女与男子享有同等权利。这些措施包括：</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有关加拿大学徒资格平等的报告已完成，并已提交学徒工管理部门。</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强调人权及非歧视内容的课程已经编制，并用于高中课程。</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“宗教教育成果”教程向从幼儿园到</w:t>
      </w:r>
      <w:r>
        <w:rPr>
          <w:rFonts w:hint="eastAsia"/>
        </w:rPr>
        <w:t>12</w:t>
      </w:r>
      <w:r>
        <w:rPr>
          <w:rFonts w:hint="eastAsia"/>
        </w:rPr>
        <w:t>年级的学生讲授各种有关问题，如道德、价值、决策、家庭和社区重要性、环境危机和生活质量以及与偏见、歧视和贫穷作斗争等。</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合作</w:t>
      </w:r>
      <w:r>
        <w:rPr>
          <w:rFonts w:hint="eastAsia"/>
        </w:rPr>
        <w:t>教育方案为学生提供尝试非传统职业的机会。</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制定各种文件和方案并审查就与平等问题有关的内容建议采用的资料来源（审查的主要问题包括定型观念、过分渲染、恶意中伤、偏向或虐待、无视）。</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结合全省禁止暴力战略，创办名为“建立一个关心安全的社区”的业务通讯，并在全省发行。</w:t>
      </w:r>
    </w:p>
    <w:p w:rsidR="00000000" w:rsidRDefault="00A67211">
      <w:pPr>
        <w:pStyle w:val="1"/>
        <w:numPr>
          <w:ilvl w:val="0"/>
          <w:numId w:val="562"/>
        </w:numPr>
        <w:tabs>
          <w:tab w:val="clear" w:pos="1320"/>
        </w:tabs>
        <w:spacing w:after="240" w:line="360" w:lineRule="exact"/>
        <w:ind w:left="992" w:firstLineChars="0" w:hanging="425"/>
        <w:rPr>
          <w:rFonts w:hint="eastAsia"/>
        </w:rPr>
      </w:pPr>
      <w:r>
        <w:t xml:space="preserve"> </w:t>
      </w:r>
      <w:r>
        <w:tab/>
      </w:r>
      <w:r>
        <w:rPr>
          <w:rFonts w:hint="eastAsia"/>
        </w:rPr>
        <w:t>公共卫生护士走访学校并按要求讲解计划生育问题。</w:t>
      </w:r>
    </w:p>
    <w:p w:rsidR="00000000" w:rsidRDefault="00A67211">
      <w:pPr>
        <w:spacing w:after="240" w:line="360" w:lineRule="exact"/>
        <w:ind w:left="567" w:hanging="567"/>
        <w:rPr>
          <w:rFonts w:hint="eastAsia"/>
        </w:rPr>
      </w:pPr>
      <w:r>
        <w:rPr>
          <w:rFonts w:hint="eastAsia"/>
        </w:rPr>
        <w:t>411.</w:t>
      </w:r>
      <w:r>
        <w:tab/>
      </w:r>
      <w:r>
        <w:rPr>
          <w:rFonts w:hint="eastAsia"/>
        </w:rPr>
        <w:t>在纽芬兰省，女子高中毕业率和接受高中后教育的比率高于男子。尽管妇女在所有领域的参与率都有提高，但她们在科学、工程、技术及贸易职业培训部门的人数仍然很少。</w:t>
      </w:r>
    </w:p>
    <w:p w:rsidR="00000000" w:rsidRDefault="00A67211">
      <w:pPr>
        <w:spacing w:after="240" w:line="360" w:lineRule="exact"/>
        <w:ind w:left="567" w:hanging="567"/>
        <w:rPr>
          <w:rFonts w:hint="eastAsia"/>
        </w:rPr>
      </w:pPr>
      <w:r>
        <w:rPr>
          <w:rFonts w:hint="eastAsia"/>
        </w:rPr>
        <w:t>412.</w:t>
      </w:r>
      <w:r>
        <w:tab/>
      </w:r>
      <w:r>
        <w:rPr>
          <w:rFonts w:hint="eastAsia"/>
        </w:rPr>
        <w:t>卫生和社区服务部</w:t>
      </w:r>
      <w:r>
        <w:rPr>
          <w:rFonts w:hint="eastAsia"/>
        </w:rPr>
        <w:t>为未成年母亲提供产前和产后服务，并为这些学生确定和实施个人支助计划。</w:t>
      </w:r>
    </w:p>
    <w:p w:rsidR="00000000" w:rsidRDefault="00A67211">
      <w:pPr>
        <w:spacing w:after="240" w:line="360" w:lineRule="exact"/>
        <w:ind w:left="567" w:hanging="567"/>
        <w:rPr>
          <w:rFonts w:hint="eastAsia"/>
        </w:rPr>
      </w:pPr>
      <w:r>
        <w:rPr>
          <w:rFonts w:hint="eastAsia"/>
        </w:rPr>
        <w:t>413.</w:t>
      </w:r>
      <w:r>
        <w:tab/>
      </w:r>
      <w:r>
        <w:rPr>
          <w:rFonts w:hint="eastAsia"/>
        </w:rPr>
        <w:t>就业方案中提供的所有职位均由人力资源和就业部赞助，这些职位有近</w:t>
      </w:r>
      <w:r>
        <w:rPr>
          <w:rFonts w:hint="eastAsia"/>
        </w:rPr>
        <w:t>50%</w:t>
      </w:r>
      <w:r>
        <w:rPr>
          <w:rFonts w:hint="eastAsia"/>
        </w:rPr>
        <w:t>由妇女填补。</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spacing w:after="240" w:line="360" w:lineRule="exact"/>
        <w:ind w:left="567" w:hanging="567"/>
        <w:rPr>
          <w:rFonts w:hint="eastAsia"/>
        </w:rPr>
      </w:pPr>
      <w:r>
        <w:rPr>
          <w:rFonts w:hint="eastAsia"/>
        </w:rPr>
        <w:t>414.  1991</w:t>
      </w:r>
      <w:r>
        <w:rPr>
          <w:rFonts w:hint="eastAsia"/>
        </w:rPr>
        <w:t>年，政府完成了在纽芬兰和拉布拉多水电站和第一保健部门进行的平等薪酬研究。迄今，在有关妇女占绝大多数的所有职类中，只有一个职类还没有进行最终的平等薪酬调整。该职类将在</w:t>
      </w:r>
      <w:r>
        <w:rPr>
          <w:rFonts w:hint="eastAsia"/>
        </w:rPr>
        <w:t>2000</w:t>
      </w:r>
      <w:r>
        <w:rPr>
          <w:rFonts w:hint="eastAsia"/>
        </w:rPr>
        <w:t>年</w:t>
      </w:r>
      <w:r>
        <w:rPr>
          <w:rFonts w:hint="eastAsia"/>
        </w:rPr>
        <w:t>3</w:t>
      </w:r>
      <w:r>
        <w:rPr>
          <w:rFonts w:hint="eastAsia"/>
        </w:rPr>
        <w:t>月</w:t>
      </w:r>
      <w:r>
        <w:rPr>
          <w:rFonts w:hint="eastAsia"/>
        </w:rPr>
        <w:t>20</w:t>
      </w:r>
      <w:r>
        <w:rPr>
          <w:rFonts w:hint="eastAsia"/>
        </w:rPr>
        <w:t>日完成最终的调整。所有平等薪酬调整额均将纳入</w:t>
      </w:r>
      <w:r>
        <w:rPr>
          <w:rFonts w:hint="eastAsia"/>
        </w:rPr>
        <w:t>2001</w:t>
      </w:r>
      <w:r>
        <w:rPr>
          <w:rFonts w:hint="eastAsia"/>
        </w:rPr>
        <w:t>年的调拨工资比额表中。</w:t>
      </w:r>
    </w:p>
    <w:p w:rsidR="00000000" w:rsidRDefault="00A67211">
      <w:pPr>
        <w:spacing w:after="240" w:line="360" w:lineRule="exact"/>
        <w:ind w:left="567" w:hanging="567"/>
        <w:rPr>
          <w:rFonts w:hint="eastAsia"/>
        </w:rPr>
      </w:pPr>
      <w:r>
        <w:rPr>
          <w:rFonts w:hint="eastAsia"/>
        </w:rPr>
        <w:t>415.</w:t>
      </w:r>
      <w:r>
        <w:tab/>
      </w:r>
      <w:r>
        <w:rPr>
          <w:rFonts w:hint="eastAsia"/>
        </w:rPr>
        <w:t>关于保健部门内的其他职类，在卫生综合专业职类及</w:t>
      </w:r>
      <w:r>
        <w:rPr>
          <w:rFonts w:hint="eastAsia"/>
        </w:rPr>
        <w:t>实验室和</w:t>
      </w:r>
      <w:r>
        <w:rPr>
          <w:rFonts w:hint="eastAsia"/>
        </w:rPr>
        <w:t>X</w:t>
      </w:r>
      <w:r>
        <w:rPr>
          <w:rFonts w:hint="eastAsia"/>
        </w:rPr>
        <w:t>光拍片职类中有关妇女占大多数的所有职类均已进行了最终调整。调整额将纳入</w:t>
      </w:r>
      <w:r>
        <w:rPr>
          <w:rFonts w:hint="eastAsia"/>
        </w:rPr>
        <w:t>1999</w:t>
      </w:r>
      <w:r>
        <w:rPr>
          <w:rFonts w:hint="eastAsia"/>
        </w:rPr>
        <w:t>年的调拨工资比额表中。护理部门有关妇女占大多数的职类调整情况是，从</w:t>
      </w:r>
      <w:r>
        <w:rPr>
          <w:rFonts w:hint="eastAsia"/>
        </w:rPr>
        <w:t>1995</w:t>
      </w:r>
      <w:r>
        <w:rPr>
          <w:rFonts w:hint="eastAsia"/>
        </w:rPr>
        <w:t>年</w:t>
      </w:r>
      <w:r>
        <w:rPr>
          <w:rFonts w:hint="eastAsia"/>
        </w:rPr>
        <w:t>5</w:t>
      </w:r>
      <w:r>
        <w:rPr>
          <w:rFonts w:hint="eastAsia"/>
        </w:rPr>
        <w:t>月</w:t>
      </w:r>
      <w:r>
        <w:rPr>
          <w:rFonts w:hint="eastAsia"/>
        </w:rPr>
        <w:t>4</w:t>
      </w:r>
      <w:r>
        <w:rPr>
          <w:rFonts w:hint="eastAsia"/>
        </w:rPr>
        <w:t>日开始的</w:t>
      </w:r>
      <w:r>
        <w:rPr>
          <w:rFonts w:hint="eastAsia"/>
        </w:rPr>
        <w:t>4</w:t>
      </w:r>
      <w:r>
        <w:rPr>
          <w:rFonts w:hint="eastAsia"/>
        </w:rPr>
        <w:t>年里按工资单的</w:t>
      </w:r>
      <w:r>
        <w:rPr>
          <w:rFonts w:hint="eastAsia"/>
        </w:rPr>
        <w:t>1%</w:t>
      </w:r>
      <w:r>
        <w:rPr>
          <w:rFonts w:hint="eastAsia"/>
        </w:rPr>
        <w:t>调整，剩余部分以分期付款方式支付年工资单的</w:t>
      </w:r>
      <w:r>
        <w:rPr>
          <w:rFonts w:hint="eastAsia"/>
        </w:rPr>
        <w:t>2%</w:t>
      </w:r>
      <w:r>
        <w:rPr>
          <w:rFonts w:hint="eastAsia"/>
        </w:rPr>
        <w:t>，最终调整于</w:t>
      </w:r>
      <w:r>
        <w:rPr>
          <w:rFonts w:hint="eastAsia"/>
        </w:rPr>
        <w:t>2001</w:t>
      </w:r>
      <w:r>
        <w:rPr>
          <w:rFonts w:hint="eastAsia"/>
        </w:rPr>
        <w:t>年完成。预计平等薪酬调整额将纳入</w:t>
      </w:r>
      <w:r>
        <w:rPr>
          <w:rFonts w:hint="eastAsia"/>
        </w:rPr>
        <w:t>2002</w:t>
      </w:r>
      <w:r>
        <w:rPr>
          <w:rFonts w:hint="eastAsia"/>
        </w:rPr>
        <w:t>年的调拨工资比额表中。</w:t>
      </w:r>
    </w:p>
    <w:p w:rsidR="00000000" w:rsidRDefault="00A67211">
      <w:pPr>
        <w:spacing w:after="240" w:line="360" w:lineRule="exact"/>
        <w:ind w:left="567" w:hanging="567"/>
        <w:rPr>
          <w:rFonts w:hint="eastAsia"/>
        </w:rPr>
      </w:pPr>
      <w:r>
        <w:rPr>
          <w:rFonts w:hint="eastAsia"/>
        </w:rPr>
        <w:t>416.</w:t>
      </w:r>
      <w:r>
        <w:tab/>
      </w:r>
      <w:r>
        <w:rPr>
          <w:rFonts w:hint="eastAsia"/>
        </w:rPr>
        <w:t>对于一般政府部门，平等薪酬调整以分期付款形式按工资总额的</w:t>
      </w:r>
      <w:r>
        <w:rPr>
          <w:rFonts w:hint="eastAsia"/>
        </w:rPr>
        <w:t>2%</w:t>
      </w:r>
      <w:r>
        <w:rPr>
          <w:rFonts w:hint="eastAsia"/>
        </w:rPr>
        <w:t>支付，</w:t>
      </w:r>
      <w:r>
        <w:rPr>
          <w:rFonts w:hint="eastAsia"/>
        </w:rPr>
        <w:t>1996</w:t>
      </w:r>
      <w:r>
        <w:rPr>
          <w:rFonts w:hint="eastAsia"/>
        </w:rPr>
        <w:t>年</w:t>
      </w:r>
      <w:r>
        <w:rPr>
          <w:rFonts w:hint="eastAsia"/>
        </w:rPr>
        <w:t>10</w:t>
      </w:r>
      <w:r>
        <w:rPr>
          <w:rFonts w:hint="eastAsia"/>
        </w:rPr>
        <w:t>月和</w:t>
      </w:r>
      <w:r>
        <w:rPr>
          <w:rFonts w:hint="eastAsia"/>
        </w:rPr>
        <w:t>1998</w:t>
      </w:r>
      <w:r>
        <w:rPr>
          <w:rFonts w:hint="eastAsia"/>
        </w:rPr>
        <w:t>年</w:t>
      </w:r>
      <w:r>
        <w:rPr>
          <w:rFonts w:hint="eastAsia"/>
        </w:rPr>
        <w:t>4</w:t>
      </w:r>
      <w:r>
        <w:rPr>
          <w:rFonts w:hint="eastAsia"/>
        </w:rPr>
        <w:t>月开始实行。预计平等薪酬调整额将纳入</w:t>
      </w:r>
      <w:r>
        <w:rPr>
          <w:rFonts w:hint="eastAsia"/>
        </w:rPr>
        <w:t>1999</w:t>
      </w:r>
      <w:r>
        <w:rPr>
          <w:rFonts w:hint="eastAsia"/>
        </w:rPr>
        <w:t>年的调拨工资比额表中。对于纽芬兰和</w:t>
      </w:r>
      <w:r>
        <w:rPr>
          <w:rFonts w:hint="eastAsia"/>
        </w:rPr>
        <w:t>拉布拉多住宅公司和工人补偿委员会，有关妇女占大多数的职类平等薪酬调整额于</w:t>
      </w:r>
      <w:r>
        <w:rPr>
          <w:rFonts w:hint="eastAsia"/>
        </w:rPr>
        <w:t>1996</w:t>
      </w:r>
      <w:r>
        <w:rPr>
          <w:rFonts w:hint="eastAsia"/>
        </w:rPr>
        <w:t>年</w:t>
      </w:r>
      <w:r>
        <w:rPr>
          <w:rFonts w:hint="eastAsia"/>
        </w:rPr>
        <w:t>10</w:t>
      </w:r>
      <w:r>
        <w:rPr>
          <w:rFonts w:hint="eastAsia"/>
        </w:rPr>
        <w:t>月开始支付。</w:t>
      </w:r>
    </w:p>
    <w:p w:rsidR="00000000" w:rsidRDefault="00A67211">
      <w:pPr>
        <w:spacing w:after="240" w:line="360" w:lineRule="exact"/>
        <w:ind w:left="567" w:hanging="567"/>
        <w:rPr>
          <w:rFonts w:hint="eastAsia"/>
        </w:rPr>
      </w:pPr>
      <w:r>
        <w:rPr>
          <w:rFonts w:hint="eastAsia"/>
        </w:rPr>
        <w:t>417.</w:t>
      </w:r>
      <w:r>
        <w:tab/>
      </w:r>
      <w:r>
        <w:rPr>
          <w:rFonts w:hint="eastAsia"/>
        </w:rPr>
        <w:t>依照《劳工标准法》，一个雇员在休完收养假、产假或育儿假回来工作时，必须被安排在相同或相似的工作岗位上，其职责、利益以及所得工资与假期前一样。</w:t>
      </w:r>
    </w:p>
    <w:p w:rsidR="00000000" w:rsidRDefault="00A67211">
      <w:pPr>
        <w:spacing w:after="240" w:line="360" w:lineRule="exact"/>
        <w:ind w:left="567" w:hanging="567"/>
        <w:rPr>
          <w:rFonts w:hint="eastAsia"/>
        </w:rPr>
      </w:pPr>
      <w:r>
        <w:rPr>
          <w:rFonts w:hint="eastAsia"/>
        </w:rPr>
        <w:t>418.</w:t>
      </w:r>
      <w:r>
        <w:tab/>
      </w:r>
      <w:r>
        <w:rPr>
          <w:rFonts w:hint="eastAsia"/>
        </w:rPr>
        <w:t>《儿童保育服务法》于</w:t>
      </w:r>
      <w:r>
        <w:rPr>
          <w:rFonts w:hint="eastAsia"/>
        </w:rPr>
        <w:t>1998</w:t>
      </w:r>
      <w:r>
        <w:rPr>
          <w:rFonts w:hint="eastAsia"/>
        </w:rPr>
        <w:t>年通过。该法规定，增设该省以前没有的特许家庭日托来改善儿童保育服务。此外，两岁以下的幼儿现在还可在注册日托所得到照看。用于儿童保育补贴的资金也已增加，使经济状况符合要求的更多低收入家庭能够得到这笔资助。</w:t>
      </w:r>
    </w:p>
    <w:p w:rsidR="00000000" w:rsidRDefault="00A67211">
      <w:pPr>
        <w:spacing w:after="240" w:line="360" w:lineRule="exact"/>
        <w:ind w:left="567" w:hanging="567"/>
        <w:rPr>
          <w:rFonts w:hint="eastAsia"/>
        </w:rPr>
      </w:pPr>
      <w:r>
        <w:rPr>
          <w:rFonts w:hint="eastAsia"/>
        </w:rPr>
        <w:t>419.</w:t>
      </w:r>
      <w:r>
        <w:tab/>
      </w:r>
      <w:r>
        <w:rPr>
          <w:rFonts w:hint="eastAsia"/>
        </w:rPr>
        <w:t>1997</w:t>
      </w:r>
      <w:r>
        <w:rPr>
          <w:rFonts w:hint="eastAsia"/>
        </w:rPr>
        <w:t>年以来，纽芬兰的主要工作重点始终是消除就业障碍、降低对收入支助的依赖以及让人们重返工作。自那时起，每月接受社会救济的单身父母人数已下降了</w:t>
      </w:r>
      <w:r>
        <w:rPr>
          <w:rFonts w:hint="eastAsia"/>
        </w:rPr>
        <w:t>8%</w:t>
      </w:r>
      <w:r>
        <w:rPr>
          <w:rFonts w:hint="eastAsia"/>
        </w:rPr>
        <w:t>多，而接受社会救济的可就业家庭减少了</w:t>
      </w:r>
      <w:r>
        <w:rPr>
          <w:rFonts w:hint="eastAsia"/>
        </w:rPr>
        <w:t>19%</w:t>
      </w:r>
      <w:r>
        <w:rPr>
          <w:rFonts w:hint="eastAsia"/>
        </w:rPr>
        <w:t>。</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章：卫生</w:t>
      </w:r>
    </w:p>
    <w:p w:rsidR="00000000" w:rsidRDefault="00A67211">
      <w:pPr>
        <w:spacing w:after="240" w:line="380" w:lineRule="exact"/>
        <w:ind w:left="567" w:hanging="567"/>
        <w:rPr>
          <w:rFonts w:hint="eastAsia"/>
        </w:rPr>
      </w:pPr>
      <w:r>
        <w:rPr>
          <w:rFonts w:hint="eastAsia"/>
        </w:rPr>
        <w:t>420.</w:t>
      </w:r>
      <w:r>
        <w:tab/>
      </w:r>
      <w:r>
        <w:rPr>
          <w:rFonts w:hint="eastAsia"/>
        </w:rPr>
        <w:t>省保健系统重组的结果是，除了</w:t>
      </w:r>
      <w:r>
        <w:rPr>
          <w:rFonts w:hint="eastAsia"/>
        </w:rPr>
        <w:t>6</w:t>
      </w:r>
      <w:r>
        <w:rPr>
          <w:rFonts w:hint="eastAsia"/>
        </w:rPr>
        <w:t>个公共机构委员会之外，在全省的</w:t>
      </w:r>
      <w:r>
        <w:rPr>
          <w:rFonts w:hint="eastAsia"/>
        </w:rPr>
        <w:t>4</w:t>
      </w:r>
      <w:r>
        <w:rPr>
          <w:rFonts w:hint="eastAsia"/>
        </w:rPr>
        <w:t>个地区建立了地区卫生和社区服务委员会，在两个地区建立了</w:t>
      </w:r>
      <w:r>
        <w:rPr>
          <w:rFonts w:hint="eastAsia"/>
        </w:rPr>
        <w:t>(</w:t>
      </w:r>
      <w:r>
        <w:rPr>
          <w:rFonts w:hint="eastAsia"/>
        </w:rPr>
        <w:t>社区和公共机构</w:t>
      </w:r>
      <w:r>
        <w:rPr>
          <w:rFonts w:hint="eastAsia"/>
        </w:rPr>
        <w:t>)</w:t>
      </w:r>
      <w:r>
        <w:rPr>
          <w:rFonts w:hint="eastAsia"/>
        </w:rPr>
        <w:t>联合委员会。由地区来管理卫生和社区服务被认为是提高该系统效率的最有效机制。在该省内，男人和妇女都能得到一般性的保健服务。以社区为基础的孕期和产后服务由地区联合委员会以</w:t>
      </w:r>
      <w:r>
        <w:rPr>
          <w:rFonts w:hint="eastAsia"/>
        </w:rPr>
        <w:t>及卫生和社区服务委员会共同提供。社区保健护士负责实施大量面向妇女的服务计划，其他诸如营养师和保健教育家等的保健专家们也参与其中。分娩服务主要由地区机构委员会和联合卫生委员会提供。初级护理医师也是生育护理的主要执行人，他们遍布全省的绝大部分地区。</w:t>
      </w:r>
    </w:p>
    <w:p w:rsidR="00000000" w:rsidRDefault="00A67211">
      <w:pPr>
        <w:spacing w:after="240" w:line="380" w:lineRule="exact"/>
        <w:ind w:left="567" w:hanging="567"/>
        <w:rPr>
          <w:rFonts w:hint="eastAsia"/>
        </w:rPr>
      </w:pPr>
      <w:r>
        <w:rPr>
          <w:rFonts w:hint="eastAsia"/>
        </w:rPr>
        <w:t>421.</w:t>
      </w:r>
      <w:r>
        <w:tab/>
      </w:r>
      <w:r>
        <w:rPr>
          <w:rFonts w:hint="eastAsia"/>
        </w:rPr>
        <w:t>目前这种保健科学综合体的创新和扩展必将巩固和改善对省内高风险孕期妇女的孕期、围产期及产后保健和医疗服务。</w:t>
      </w:r>
    </w:p>
    <w:p w:rsidR="00000000" w:rsidRDefault="00A67211">
      <w:pPr>
        <w:spacing w:after="240" w:line="380" w:lineRule="exact"/>
        <w:ind w:left="567" w:hanging="567"/>
        <w:rPr>
          <w:rFonts w:hint="eastAsia"/>
        </w:rPr>
      </w:pPr>
      <w:r>
        <w:rPr>
          <w:rFonts w:hint="eastAsia"/>
        </w:rPr>
        <w:t>422.</w:t>
      </w:r>
      <w:r>
        <w:tab/>
      </w:r>
      <w:r>
        <w:rPr>
          <w:rFonts w:hint="eastAsia"/>
        </w:rPr>
        <w:t>几年前，位于圣</w:t>
      </w:r>
      <w:r>
        <w:rPr>
          <w:rFonts w:ascii="SimSun" w:hAnsi="SimSun" w:hint="eastAsia"/>
        </w:rPr>
        <w:t>·</w:t>
      </w:r>
      <w:r>
        <w:rPr>
          <w:rFonts w:hint="eastAsia"/>
        </w:rPr>
        <w:t>约翰的摩根泰勒堕胎诊所已成为完全由公共资助的机构，可以免费接受所有服务。在此之前，妇女要交一小部分治疗费。</w:t>
      </w:r>
    </w:p>
    <w:p w:rsidR="00000000" w:rsidRDefault="00A67211">
      <w:pPr>
        <w:spacing w:after="240" w:line="380" w:lineRule="exact"/>
        <w:ind w:left="567" w:hanging="567"/>
        <w:rPr>
          <w:rFonts w:hint="eastAsia"/>
        </w:rPr>
      </w:pPr>
      <w:r>
        <w:rPr>
          <w:rFonts w:hint="eastAsia"/>
        </w:rPr>
        <w:t>423.</w:t>
      </w:r>
      <w:r>
        <w:tab/>
      </w:r>
      <w:r>
        <w:rPr>
          <w:rFonts w:hint="eastAsia"/>
        </w:rPr>
        <w:t>医院部</w:t>
      </w:r>
      <w:r>
        <w:rPr>
          <w:rFonts w:hint="eastAsia"/>
        </w:rPr>
        <w:t>门和社区部门正在进行一些重大活动，其目的是提高哺乳率。产后抑郁症的检查也一直是宣传教育活动的重点。</w:t>
      </w:r>
    </w:p>
    <w:p w:rsidR="00000000" w:rsidRDefault="00A67211">
      <w:pPr>
        <w:spacing w:after="240" w:line="380" w:lineRule="exact"/>
        <w:ind w:left="567" w:hanging="567"/>
        <w:rPr>
          <w:rFonts w:hint="eastAsia"/>
        </w:rPr>
      </w:pPr>
      <w:r>
        <w:rPr>
          <w:rFonts w:hint="eastAsia"/>
        </w:rPr>
        <w:t>424.</w:t>
      </w:r>
      <w:r>
        <w:tab/>
      </w:r>
      <w:r>
        <w:rPr>
          <w:rFonts w:hint="eastAsia"/>
        </w:rPr>
        <w:t>最近为护士设立的高级角色——护理医师——是为了解决农村地区医疗和保健服务不足的问题。护理医师通常要像医师那样，对孕妇全面进行</w:t>
      </w:r>
      <w:r>
        <w:rPr>
          <w:rFonts w:hint="eastAsia"/>
        </w:rPr>
        <w:t xml:space="preserve"> </w:t>
      </w:r>
      <w:r>
        <w:rPr>
          <w:rFonts w:hint="eastAsia"/>
        </w:rPr>
        <w:t>“正常的”孕期检查，这便于为各个社区提供更多的服务。目前约有</w:t>
      </w:r>
      <w:r>
        <w:rPr>
          <w:rFonts w:hint="eastAsia"/>
        </w:rPr>
        <w:t>24</w:t>
      </w:r>
      <w:r>
        <w:rPr>
          <w:rFonts w:hint="eastAsia"/>
        </w:rPr>
        <w:t>位护理医师正在省内工作。</w:t>
      </w:r>
    </w:p>
    <w:p w:rsidR="00000000" w:rsidRDefault="00A67211">
      <w:pPr>
        <w:spacing w:after="240" w:line="380" w:lineRule="exact"/>
        <w:ind w:left="567" w:hanging="567"/>
        <w:rPr>
          <w:rFonts w:hint="eastAsia"/>
        </w:rPr>
      </w:pPr>
      <w:r>
        <w:rPr>
          <w:rFonts w:hint="eastAsia"/>
        </w:rPr>
        <w:t>425.</w:t>
      </w:r>
      <w:r>
        <w:tab/>
      </w:r>
      <w:r>
        <w:rPr>
          <w:rFonts w:hint="eastAsia"/>
        </w:rPr>
        <w:t>每年都向从事提供生育健康服务工作的各种非政府组织提供赠款。接受增款者包括计划生育机构、妇女看护中心以及其他组织。</w:t>
      </w:r>
    </w:p>
    <w:p w:rsidR="00000000" w:rsidRDefault="00A67211">
      <w:pPr>
        <w:spacing w:after="240" w:line="380" w:lineRule="exact"/>
        <w:ind w:left="567" w:hanging="567"/>
        <w:rPr>
          <w:rFonts w:hint="eastAsia"/>
        </w:rPr>
      </w:pPr>
      <w:r>
        <w:rPr>
          <w:rFonts w:hint="eastAsia"/>
        </w:rPr>
        <w:t>426.</w:t>
      </w:r>
      <w:r>
        <w:tab/>
      </w:r>
      <w:r>
        <w:rPr>
          <w:rFonts w:hint="eastAsia"/>
        </w:rPr>
        <w:t>健康宝宝俱乐部是联邦政府倡导的加拿大《儿童行动计划》</w:t>
      </w:r>
      <w:r>
        <w:rPr>
          <w:rFonts w:hint="eastAsia"/>
        </w:rPr>
        <w:t>的重要组成部分，全省许多地方都建立了这种俱乐部。这些计划为怀孕妇女和新妈妈们提供支助、教育和切实的物质帮助。</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条：经济与社会生活</w:t>
      </w:r>
    </w:p>
    <w:p w:rsidR="00000000" w:rsidRDefault="00A67211">
      <w:pPr>
        <w:spacing w:after="240" w:line="380" w:lineRule="exact"/>
        <w:ind w:left="567" w:hanging="567"/>
        <w:rPr>
          <w:rFonts w:hint="eastAsia"/>
        </w:rPr>
      </w:pPr>
      <w:r>
        <w:rPr>
          <w:rFonts w:hint="eastAsia"/>
        </w:rPr>
        <w:t>427.</w:t>
      </w:r>
      <w:r>
        <w:tab/>
      </w:r>
      <w:r>
        <w:rPr>
          <w:rFonts w:hint="eastAsia"/>
        </w:rPr>
        <w:t>人力资源和就业部为那些怀孕和需要收入支助的妇女提供不断增加的经济支助。</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spacing w:after="240" w:line="360" w:lineRule="exact"/>
        <w:ind w:left="567" w:hanging="567"/>
        <w:rPr>
          <w:rFonts w:hint="eastAsia"/>
        </w:rPr>
      </w:pPr>
      <w:r>
        <w:rPr>
          <w:rFonts w:hint="eastAsia"/>
        </w:rPr>
        <w:t>428.</w:t>
      </w:r>
      <w:r>
        <w:tab/>
      </w:r>
      <w:r>
        <w:rPr>
          <w:rFonts w:hint="eastAsia"/>
        </w:rPr>
        <w:t>第</w:t>
      </w:r>
      <w:r>
        <w:rPr>
          <w:rFonts w:hint="eastAsia"/>
        </w:rPr>
        <w:t>12</w:t>
      </w:r>
      <w:r>
        <w:rPr>
          <w:rFonts w:hint="eastAsia"/>
        </w:rPr>
        <w:t>条所报告的省保健系统改革使更多生活在农村地区的人得到了服务。</w:t>
      </w:r>
    </w:p>
    <w:p w:rsidR="00000000" w:rsidRDefault="00A67211">
      <w:pPr>
        <w:spacing w:after="240" w:line="360" w:lineRule="exact"/>
        <w:ind w:left="567" w:hanging="567"/>
        <w:rPr>
          <w:rFonts w:hint="eastAsia"/>
        </w:rPr>
      </w:pPr>
      <w:r>
        <w:rPr>
          <w:rFonts w:hint="eastAsia"/>
        </w:rPr>
        <w:t>429.</w:t>
      </w:r>
      <w:r>
        <w:tab/>
      </w:r>
      <w:r>
        <w:rPr>
          <w:rFonts w:hint="eastAsia"/>
        </w:rPr>
        <w:t>教育部已开始实施一项新的方案，旨在拓宽纽芬兰农村成人接受基础教育的途径。</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条：妇女和家庭</w:t>
      </w:r>
    </w:p>
    <w:p w:rsidR="00000000" w:rsidRDefault="00A67211">
      <w:pPr>
        <w:spacing w:after="240" w:line="360" w:lineRule="exact"/>
        <w:ind w:left="567" w:hanging="567"/>
        <w:rPr>
          <w:rFonts w:hint="eastAsia"/>
        </w:rPr>
      </w:pPr>
      <w:r>
        <w:rPr>
          <w:rFonts w:hint="eastAsia"/>
        </w:rPr>
        <w:t>430.</w:t>
      </w:r>
      <w:r>
        <w:tab/>
      </w:r>
      <w:r>
        <w:rPr>
          <w:rFonts w:hint="eastAsia"/>
        </w:rPr>
        <w:t>1997</w:t>
      </w:r>
      <w:r>
        <w:rPr>
          <w:rFonts w:hint="eastAsia"/>
        </w:rPr>
        <w:t>至</w:t>
      </w:r>
      <w:r>
        <w:rPr>
          <w:rFonts w:hint="eastAsia"/>
        </w:rPr>
        <w:t>1998</w:t>
      </w:r>
      <w:r>
        <w:rPr>
          <w:rFonts w:hint="eastAsia"/>
        </w:rPr>
        <w:t>年，《家庭法和法规》经修改，采纳了一系列儿童支助指南，确定了向</w:t>
      </w:r>
      <w:r>
        <w:rPr>
          <w:rFonts w:hint="eastAsia"/>
        </w:rPr>
        <w:t>父母离异的儿童提供支助的基准。该法还确保将申请赠款的优先权给予儿童的支助申请，而不是给予儿童以外的受抚养人的支助申请。</w:t>
      </w:r>
    </w:p>
    <w:p w:rsidR="00000000" w:rsidRDefault="00A67211">
      <w:pPr>
        <w:spacing w:after="240" w:line="360" w:lineRule="exact"/>
        <w:jc w:val="center"/>
        <w:rPr>
          <w:rFonts w:eastAsia="SimHei"/>
          <w:sz w:val="30"/>
        </w:rPr>
        <w:sectPr w:rsidR="00000000">
          <w:footerReference w:type="default" r:id="rId18"/>
          <w:pgSz w:w="12242" w:h="15842" w:code="1"/>
          <w:pgMar w:top="1758" w:right="1247" w:bottom="1701" w:left="1247" w:header="1077" w:footer="1021" w:gutter="0"/>
          <w:cols w:space="425"/>
          <w:docGrid w:type="lines" w:linePitch="312"/>
        </w:sectPr>
      </w:pPr>
    </w:p>
    <w:p w:rsidR="00000000" w:rsidRDefault="00A67211">
      <w:pPr>
        <w:spacing w:after="240" w:line="360" w:lineRule="exact"/>
        <w:jc w:val="center"/>
        <w:rPr>
          <w:rFonts w:eastAsia="SimHei" w:hint="eastAsia"/>
          <w:sz w:val="30"/>
        </w:rPr>
      </w:pPr>
      <w:r>
        <w:rPr>
          <w:rFonts w:eastAsia="SimHei"/>
          <w:noProof/>
          <w:sz w:val="20"/>
        </w:rPr>
        <w:pict>
          <v:shape id="_x0000_s1028" type="#_x0000_t202" style="position:absolute;left:0;text-align:left;margin-left:162pt;margin-top:10.4pt;width:168pt;height:41.6pt;z-index:3">
            <v:shadow on="t" offset="6pt,6pt"/>
            <v:textbox style="mso-next-textbox:#_x0000_s1028">
              <w:txbxContent>
                <w:p w:rsidR="00000000" w:rsidRDefault="00A67211">
                  <w:pPr>
                    <w:jc w:val="center"/>
                  </w:pPr>
                  <w:r>
                    <w:rPr>
                      <w:rFonts w:eastAsia="SimHei" w:hint="eastAsia"/>
                      <w:sz w:val="30"/>
                    </w:rPr>
                    <w:t>爱德华太子岛</w:t>
                  </w:r>
                </w:p>
              </w:txbxContent>
            </v:textbox>
          </v:shape>
        </w:pict>
      </w: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p>
    <w:p w:rsidR="00000000" w:rsidRDefault="00A67211">
      <w:pPr>
        <w:spacing w:after="240" w:line="360" w:lineRule="exact"/>
        <w:ind w:left="567" w:hanging="567"/>
        <w:rPr>
          <w:rFonts w:hint="eastAsia"/>
        </w:rPr>
      </w:pPr>
      <w:r>
        <w:rPr>
          <w:rFonts w:hint="eastAsia"/>
        </w:rPr>
        <w:t>431.</w:t>
      </w:r>
      <w:r>
        <w:tab/>
      </w:r>
      <w:r>
        <w:rPr>
          <w:rFonts w:hint="eastAsia"/>
        </w:rPr>
        <w:t>此报告是爱德华太子岛省提交的报告，涵盖</w:t>
      </w: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日这一时期。</w:t>
      </w:r>
    </w:p>
    <w:p w:rsidR="00000000" w:rsidRDefault="00A67211">
      <w:pPr>
        <w:spacing w:after="240" w:line="360" w:lineRule="exact"/>
        <w:rPr>
          <w:rFonts w:ascii="SimHei" w:eastAsia="SimHei" w:hint="eastAsia"/>
          <w:sz w:val="24"/>
        </w:rPr>
      </w:pPr>
      <w:r>
        <w:rPr>
          <w:rFonts w:ascii="SimHei" w:eastAsia="SimHei" w:hint="eastAsia"/>
          <w:sz w:val="24"/>
        </w:rPr>
        <w:t>1994</w:t>
      </w:r>
      <w:r>
        <w:rPr>
          <w:rFonts w:ascii="SimHei" w:eastAsia="SimHei" w:hint="eastAsia"/>
          <w:sz w:val="24"/>
        </w:rPr>
        <w:t>年</w:t>
      </w:r>
      <w:r>
        <w:rPr>
          <w:rFonts w:ascii="SimHei" w:eastAsia="SimHei" w:hint="eastAsia"/>
          <w:sz w:val="24"/>
        </w:rPr>
        <w:t>4</w:t>
      </w:r>
      <w:r>
        <w:rPr>
          <w:rFonts w:ascii="SimHei" w:eastAsia="SimHei" w:hint="eastAsia"/>
          <w:sz w:val="24"/>
        </w:rPr>
        <w:t>月</w:t>
      </w:r>
      <w:r>
        <w:rPr>
          <w:rFonts w:ascii="SimHei" w:eastAsia="SimHei" w:hint="eastAsia"/>
          <w:sz w:val="24"/>
        </w:rPr>
        <w:t>1</w:t>
      </w:r>
      <w:r>
        <w:rPr>
          <w:rFonts w:ascii="SimHei" w:eastAsia="SimHei" w:hint="eastAsia"/>
          <w:sz w:val="24"/>
        </w:rPr>
        <w:t>日至</w:t>
      </w:r>
      <w:r>
        <w:rPr>
          <w:rFonts w:ascii="SimHei" w:eastAsia="SimHei" w:hint="eastAsia"/>
          <w:sz w:val="24"/>
        </w:rPr>
        <w:t>1998</w:t>
      </w:r>
      <w:r>
        <w:rPr>
          <w:rFonts w:ascii="SimHei" w:eastAsia="SimHei" w:hint="eastAsia"/>
          <w:sz w:val="24"/>
        </w:rPr>
        <w:t>年</w:t>
      </w:r>
      <w:r>
        <w:rPr>
          <w:rFonts w:ascii="SimHei" w:eastAsia="SimHei" w:hint="eastAsia"/>
          <w:sz w:val="24"/>
        </w:rPr>
        <w:t>3</w:t>
      </w:r>
      <w:r>
        <w:rPr>
          <w:rFonts w:ascii="SimHei" w:eastAsia="SimHei" w:hint="eastAsia"/>
          <w:sz w:val="24"/>
        </w:rPr>
        <w:t>月</w:t>
      </w:r>
      <w:r>
        <w:rPr>
          <w:rFonts w:ascii="SimHei" w:eastAsia="SimHei" w:hint="eastAsia"/>
          <w:sz w:val="24"/>
        </w:rPr>
        <w:t>31</w:t>
      </w:r>
      <w:r>
        <w:rPr>
          <w:rFonts w:ascii="SimHei" w:eastAsia="SimHei" w:hint="eastAsia"/>
          <w:sz w:val="24"/>
        </w:rPr>
        <w:t>日采取的法律措施和其他措施</w:t>
      </w:r>
    </w:p>
    <w:p w:rsidR="00000000" w:rsidRDefault="00A67211">
      <w:pPr>
        <w:spacing w:after="240" w:line="360" w:lineRule="exact"/>
        <w:ind w:left="567" w:hanging="567"/>
        <w:rPr>
          <w:rFonts w:hint="eastAsia"/>
        </w:rPr>
      </w:pPr>
      <w:r>
        <w:rPr>
          <w:rFonts w:hint="eastAsia"/>
        </w:rPr>
        <w:t>432.</w:t>
      </w:r>
      <w:r>
        <w:tab/>
      </w:r>
      <w:r>
        <w:rPr>
          <w:rFonts w:hint="eastAsia"/>
        </w:rPr>
        <w:t>《就业标准法》要求雇主提供无骚扰的就业环境。</w:t>
      </w:r>
      <w:r>
        <w:rPr>
          <w:rFonts w:hint="eastAsia"/>
        </w:rPr>
        <w:t>1995</w:t>
      </w:r>
      <w:r>
        <w:rPr>
          <w:rFonts w:hint="eastAsia"/>
        </w:rPr>
        <w:t>年，劳工委员会、职业健康与安全委员会以及妇女地位委员会等部门发起了一个工作场所安全教育倡议，宣传手册发至所有工作场所。</w:t>
      </w:r>
    </w:p>
    <w:p w:rsidR="00000000" w:rsidRDefault="00A67211">
      <w:pPr>
        <w:spacing w:after="240" w:line="360" w:lineRule="exact"/>
        <w:ind w:left="567" w:hanging="567"/>
        <w:rPr>
          <w:rFonts w:hint="eastAsia"/>
        </w:rPr>
      </w:pPr>
      <w:r>
        <w:rPr>
          <w:rFonts w:hint="eastAsia"/>
        </w:rPr>
        <w:t>433.</w:t>
      </w:r>
      <w:r>
        <w:tab/>
      </w:r>
      <w:r>
        <w:rPr>
          <w:rFonts w:hint="eastAsia"/>
        </w:rPr>
        <w:t>遵照《就业标准法》，为了</w:t>
      </w:r>
      <w:r>
        <w:rPr>
          <w:rFonts w:hint="eastAsia"/>
        </w:rPr>
        <w:t>“创造积极的工作环境”，公共事业工会和爱德华太子岛省政府共同制定了公共事业工作场所禁止骚扰政策，承认公共事业雇员及客户在工作场所不受骚扰的权利。召开了有所有雇员参加的教育会议。</w:t>
      </w:r>
    </w:p>
    <w:p w:rsidR="00000000" w:rsidRDefault="00A67211">
      <w:pPr>
        <w:spacing w:after="240" w:line="360" w:lineRule="exact"/>
        <w:ind w:left="567" w:hanging="567"/>
        <w:rPr>
          <w:rFonts w:hint="eastAsia"/>
        </w:rPr>
      </w:pPr>
      <w:r>
        <w:rPr>
          <w:rFonts w:hint="eastAsia"/>
        </w:rPr>
        <w:t>434.</w:t>
      </w:r>
      <w:r>
        <w:tab/>
      </w:r>
      <w:r>
        <w:rPr>
          <w:rFonts w:hint="eastAsia"/>
        </w:rPr>
        <w:t>《公务员退休法》经修改，允许在婚姻破裂的情况下一方分享另一方的退休金。这些拟议的修改已被批准。</w:t>
      </w:r>
    </w:p>
    <w:p w:rsidR="00000000" w:rsidRDefault="00A67211">
      <w:pPr>
        <w:spacing w:after="240" w:line="360" w:lineRule="exact"/>
        <w:ind w:left="567" w:hanging="567"/>
        <w:rPr>
          <w:rFonts w:hint="eastAsia"/>
        </w:rPr>
      </w:pPr>
      <w:r>
        <w:rPr>
          <w:rFonts w:hint="eastAsia"/>
        </w:rPr>
        <w:t>435.</w:t>
      </w:r>
      <w:r>
        <w:tab/>
      </w:r>
      <w:r>
        <w:rPr>
          <w:rFonts w:hint="eastAsia"/>
        </w:rPr>
        <w:t>为推进就业平等和多样化而举办的一系列教育会议由</w:t>
      </w:r>
      <w:r>
        <w:rPr>
          <w:rFonts w:hint="eastAsia"/>
        </w:rPr>
        <w:t>4</w:t>
      </w:r>
      <w:r>
        <w:rPr>
          <w:rFonts w:hint="eastAsia"/>
        </w:rPr>
        <w:t>个被指定的群体——妇女、土著人、残疾人及明显的少数人——的代表参加。就改进指定群体工作场所文化内涵的战略方针提出了意见，这是未来教育和政策制订的基础。</w:t>
      </w:r>
    </w:p>
    <w:p w:rsidR="00000000" w:rsidRDefault="00A67211">
      <w:pPr>
        <w:spacing w:after="240" w:line="360" w:lineRule="exact"/>
        <w:ind w:left="567" w:hanging="567"/>
        <w:rPr>
          <w:rFonts w:hint="eastAsia"/>
        </w:rPr>
      </w:pPr>
      <w:r>
        <w:rPr>
          <w:rFonts w:hint="eastAsia"/>
        </w:rPr>
        <w:t>436.</w:t>
      </w:r>
      <w:r>
        <w:tab/>
      </w:r>
      <w:r>
        <w:rPr>
          <w:rFonts w:hint="eastAsia"/>
        </w:rPr>
        <w:t>《家庭暴</w:t>
      </w:r>
      <w:r>
        <w:rPr>
          <w:rFonts w:hint="eastAsia"/>
        </w:rPr>
        <w:t>力受害人法》和有关条例规定于</w:t>
      </w:r>
      <w:r>
        <w:rPr>
          <w:rFonts w:hint="eastAsia"/>
        </w:rPr>
        <w:t>1994</w:t>
      </w:r>
      <w:r>
        <w:rPr>
          <w:rFonts w:hint="eastAsia"/>
        </w:rPr>
        <w:t>至</w:t>
      </w:r>
      <w:r>
        <w:rPr>
          <w:rFonts w:hint="eastAsia"/>
        </w:rPr>
        <w:t>1995</w:t>
      </w:r>
      <w:r>
        <w:rPr>
          <w:rFonts w:hint="eastAsia"/>
        </w:rPr>
        <w:t>年间制定，</w:t>
      </w:r>
      <w:r>
        <w:rPr>
          <w:rFonts w:hint="eastAsia"/>
        </w:rPr>
        <w:t>1996</w:t>
      </w:r>
      <w:r>
        <w:rPr>
          <w:rFonts w:hint="eastAsia"/>
        </w:rPr>
        <w:t>年公布了该法。它规定了从社区获得紧急保护和干预的快捷途径。社区法律宣传协会举办了多次公共宣传教育会议，编写和散发了《岛民家庭暴力受害人法指南》。受害人可得到一个介绍受害人援助程序的资料袋，帮助受害人了解他们依照此法拥有的权利以及所有文件要求。那些符合经济状况标准的受害人可得到法律援助。</w:t>
      </w:r>
    </w:p>
    <w:p w:rsidR="00000000" w:rsidRDefault="00A67211">
      <w:pPr>
        <w:spacing w:after="240" w:line="360" w:lineRule="exact"/>
        <w:ind w:left="567" w:hanging="567"/>
        <w:rPr>
          <w:rFonts w:hint="eastAsia"/>
        </w:rPr>
      </w:pPr>
      <w:r>
        <w:rPr>
          <w:rFonts w:hint="eastAsia"/>
        </w:rPr>
        <w:t>437.</w:t>
      </w:r>
      <w:r>
        <w:rPr>
          <w:rFonts w:hint="eastAsia"/>
        </w:rPr>
        <w:tab/>
        <w:t>1996</w:t>
      </w:r>
      <w:r>
        <w:rPr>
          <w:rFonts w:hint="eastAsia"/>
        </w:rPr>
        <w:t>和</w:t>
      </w:r>
      <w:r>
        <w:rPr>
          <w:rFonts w:hint="eastAsia"/>
        </w:rPr>
        <w:t>1997</w:t>
      </w:r>
      <w:r>
        <w:rPr>
          <w:rFonts w:hint="eastAsia"/>
        </w:rPr>
        <w:t>年，旨在提高妇女领导和管理能力的教育规划在联邦和省政府及爱德华太子岛大学的共同协助下得到试行。目前，《发展妇女管理能力课程》已成为该</w:t>
      </w:r>
      <w:r>
        <w:rPr>
          <w:rFonts w:hint="eastAsia"/>
        </w:rPr>
        <w:t>大学的一门课程。每年讲授该课程时要求听课者总是超过额定人数。</w:t>
      </w:r>
    </w:p>
    <w:p w:rsidR="00000000" w:rsidRDefault="00A67211">
      <w:pPr>
        <w:spacing w:after="240" w:line="360" w:lineRule="exact"/>
        <w:ind w:left="567" w:hanging="567"/>
        <w:rPr>
          <w:rFonts w:hint="eastAsia"/>
        </w:rPr>
      </w:pPr>
      <w:r>
        <w:rPr>
          <w:rFonts w:hint="eastAsia"/>
        </w:rPr>
        <w:t>438.</w:t>
      </w:r>
      <w:r>
        <w:rPr>
          <w:rFonts w:hint="eastAsia"/>
        </w:rPr>
        <w:tab/>
      </w:r>
      <w:r>
        <w:rPr>
          <w:rFonts w:hint="eastAsia"/>
        </w:rPr>
        <w:t>总理的防止家庭暴力行动委员会是一个</w:t>
      </w:r>
      <w:r>
        <w:rPr>
          <w:rFonts w:hint="eastAsia"/>
        </w:rPr>
        <w:t>5</w:t>
      </w:r>
      <w:r>
        <w:rPr>
          <w:rFonts w:hint="eastAsia"/>
        </w:rPr>
        <w:t>年期的政府与社区战略合作组织，它正在协助增订应付家庭暴力议定书，进行公共宣传教育，分发如何在工作场所识别和预防暴力的资料。</w:t>
      </w:r>
    </w:p>
    <w:p w:rsidR="00000000" w:rsidRDefault="00A67211">
      <w:pPr>
        <w:spacing w:after="240" w:line="360" w:lineRule="exact"/>
        <w:ind w:left="567" w:hanging="567"/>
        <w:rPr>
          <w:rFonts w:hint="eastAsia"/>
        </w:rPr>
      </w:pPr>
      <w:r>
        <w:rPr>
          <w:rFonts w:hint="eastAsia"/>
        </w:rPr>
        <w:t>439.</w:t>
      </w:r>
      <w:r>
        <w:tab/>
      </w:r>
      <w:r>
        <w:rPr>
          <w:rFonts w:hint="eastAsia"/>
        </w:rPr>
        <w:t>作为推动妇女企业发展的一部分，省开发部推出一项向妇女企业家捐赠的方案。</w:t>
      </w:r>
    </w:p>
    <w:p w:rsidR="00000000" w:rsidRDefault="00A67211">
      <w:pPr>
        <w:spacing w:after="240" w:line="360" w:lineRule="exact"/>
        <w:rPr>
          <w:rFonts w:eastAsia="SimHei" w:hint="eastAsia"/>
          <w:sz w:val="24"/>
        </w:rPr>
      </w:pPr>
      <w:r>
        <w:rPr>
          <w:rFonts w:eastAsia="SimHei" w:hint="eastAsia"/>
          <w:sz w:val="24"/>
        </w:rPr>
        <w:t>进展</w:t>
      </w:r>
    </w:p>
    <w:p w:rsidR="00000000" w:rsidRDefault="00A67211">
      <w:pPr>
        <w:spacing w:after="240" w:line="360" w:lineRule="exact"/>
        <w:ind w:left="567" w:hanging="567"/>
        <w:rPr>
          <w:rFonts w:hint="eastAsia"/>
        </w:rPr>
      </w:pPr>
      <w:r>
        <w:rPr>
          <w:rFonts w:hint="eastAsia"/>
        </w:rPr>
        <w:t>440.</w:t>
      </w:r>
      <w:r>
        <w:tab/>
      </w:r>
      <w:r>
        <w:rPr>
          <w:rFonts w:hint="eastAsia"/>
        </w:rPr>
        <w:t>据报告，女性担任爱德华太子岛公共领导职位的比例可用来表明实现妇女平等的进展情况。下表显示</w:t>
      </w:r>
      <w:r>
        <w:rPr>
          <w:rFonts w:hint="eastAsia"/>
        </w:rPr>
        <w:t>1998</w:t>
      </w:r>
      <w:r>
        <w:rPr>
          <w:rFonts w:hint="eastAsia"/>
        </w:rPr>
        <w:t>年的更新情况。</w:t>
      </w:r>
    </w:p>
    <w:p w:rsidR="00000000" w:rsidRDefault="00A67211">
      <w:pPr>
        <w:spacing w:line="360" w:lineRule="exact"/>
        <w:jc w:val="center"/>
        <w:rPr>
          <w:rFonts w:eastAsia="SimHei" w:hint="eastAsia"/>
        </w:rPr>
      </w:pPr>
    </w:p>
    <w:p w:rsidR="00000000" w:rsidRDefault="00A67211">
      <w:pPr>
        <w:spacing w:after="480" w:line="360" w:lineRule="exact"/>
        <w:jc w:val="center"/>
        <w:rPr>
          <w:rFonts w:eastAsia="SimHei" w:hint="eastAsia"/>
        </w:rPr>
      </w:pPr>
      <w:r>
        <w:rPr>
          <w:rFonts w:eastAsia="SimHei" w:hint="eastAsia"/>
        </w:rPr>
        <w:t>女性担任公共领导职位的情况</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9"/>
        <w:gridCol w:w="1561"/>
        <w:gridCol w:w="1561"/>
        <w:gridCol w:w="1561"/>
        <w:gridCol w:w="1559"/>
      </w:tblGrid>
      <w:tr w:rsidR="00000000">
        <w:tblPrEx>
          <w:tblCellMar>
            <w:top w:w="0" w:type="dxa"/>
            <w:bottom w:w="0" w:type="dxa"/>
          </w:tblCellMar>
        </w:tblPrEx>
        <w:tc>
          <w:tcPr>
            <w:tcW w:w="1789" w:type="pct"/>
          </w:tcPr>
          <w:p w:rsidR="00000000" w:rsidRDefault="00A67211">
            <w:pPr>
              <w:spacing w:line="400" w:lineRule="exact"/>
              <w:jc w:val="center"/>
              <w:rPr>
                <w:rFonts w:hint="eastAsia"/>
              </w:rPr>
            </w:pPr>
          </w:p>
        </w:tc>
        <w:tc>
          <w:tcPr>
            <w:tcW w:w="803" w:type="pct"/>
            <w:vAlign w:val="center"/>
          </w:tcPr>
          <w:p w:rsidR="00000000" w:rsidRDefault="00A67211" w:rsidP="00A67211">
            <w:pPr>
              <w:pStyle w:val="Date"/>
              <w:spacing w:line="400" w:lineRule="exact"/>
              <w:ind w:leftChars="34" w:left="31680"/>
              <w:jc w:val="center"/>
              <w:rPr>
                <w:rFonts w:ascii="SimHei" w:eastAsia="SimHei" w:hint="eastAsia"/>
              </w:rPr>
            </w:pPr>
            <w:r>
              <w:rPr>
                <w:rFonts w:ascii="SimHei" w:eastAsia="SimHei" w:hint="eastAsia"/>
              </w:rPr>
              <w:t>职位总数</w:t>
            </w:r>
          </w:p>
        </w:tc>
        <w:tc>
          <w:tcPr>
            <w:tcW w:w="803" w:type="pct"/>
            <w:vAlign w:val="center"/>
          </w:tcPr>
          <w:p w:rsidR="00000000" w:rsidRDefault="00A67211" w:rsidP="00A67211">
            <w:pPr>
              <w:pStyle w:val="Date"/>
              <w:spacing w:line="400" w:lineRule="exact"/>
              <w:ind w:leftChars="41" w:left="31680"/>
              <w:jc w:val="center"/>
              <w:rPr>
                <w:rFonts w:ascii="SimHei" w:eastAsia="SimHei" w:hint="eastAsia"/>
              </w:rPr>
            </w:pPr>
            <w:r>
              <w:rPr>
                <w:rFonts w:ascii="SimHei" w:eastAsia="SimHei" w:hint="eastAsia"/>
              </w:rPr>
              <w:t>女性占据</w:t>
            </w:r>
          </w:p>
          <w:p w:rsidR="00000000" w:rsidRDefault="00A67211" w:rsidP="00A67211">
            <w:pPr>
              <w:pStyle w:val="Date"/>
              <w:spacing w:line="400" w:lineRule="exact"/>
              <w:ind w:leftChars="41" w:left="31680"/>
              <w:jc w:val="center"/>
              <w:rPr>
                <w:rFonts w:ascii="SimHei" w:eastAsia="SimHei" w:hint="eastAsia"/>
              </w:rPr>
            </w:pPr>
            <w:r>
              <w:rPr>
                <w:rFonts w:ascii="SimHei" w:eastAsia="SimHei" w:hint="eastAsia"/>
              </w:rPr>
              <w:t>职位总数</w:t>
            </w:r>
          </w:p>
        </w:tc>
        <w:tc>
          <w:tcPr>
            <w:tcW w:w="803" w:type="pct"/>
            <w:vAlign w:val="center"/>
          </w:tcPr>
          <w:p w:rsidR="00000000" w:rsidRDefault="00A67211" w:rsidP="00A67211">
            <w:pPr>
              <w:spacing w:line="400" w:lineRule="exact"/>
              <w:ind w:leftChars="48" w:left="31680"/>
              <w:jc w:val="center"/>
              <w:rPr>
                <w:rFonts w:ascii="SimHei" w:eastAsia="SimHei" w:hint="eastAsia"/>
              </w:rPr>
            </w:pPr>
            <w:r>
              <w:rPr>
                <w:rFonts w:ascii="SimHei" w:eastAsia="SimHei" w:hint="eastAsia"/>
              </w:rPr>
              <w:t>1993</w:t>
            </w:r>
            <w:r>
              <w:rPr>
                <w:rFonts w:ascii="SimHei" w:eastAsia="SimHei" w:hint="eastAsia"/>
              </w:rPr>
              <w:t>年总数（</w:t>
            </w:r>
            <w:r>
              <w:rPr>
                <w:rFonts w:ascii="SimHei" w:eastAsia="SimHei" w:hint="eastAsia"/>
              </w:rPr>
              <w:t>%</w:t>
            </w:r>
            <w:r>
              <w:rPr>
                <w:rFonts w:ascii="SimHei" w:eastAsia="SimHei" w:hint="eastAsia"/>
              </w:rPr>
              <w:t>）</w:t>
            </w:r>
          </w:p>
        </w:tc>
        <w:tc>
          <w:tcPr>
            <w:tcW w:w="802" w:type="pct"/>
            <w:vAlign w:val="center"/>
          </w:tcPr>
          <w:p w:rsidR="00000000" w:rsidRDefault="00A67211" w:rsidP="00A67211">
            <w:pPr>
              <w:spacing w:line="400" w:lineRule="exact"/>
              <w:ind w:leftChars="55" w:left="31680"/>
              <w:jc w:val="center"/>
              <w:rPr>
                <w:rFonts w:ascii="SimHei" w:eastAsia="SimHei" w:hint="eastAsia"/>
              </w:rPr>
            </w:pPr>
            <w:r>
              <w:rPr>
                <w:rFonts w:ascii="SimHei" w:eastAsia="SimHei" w:hint="eastAsia"/>
              </w:rPr>
              <w:t>1998</w:t>
            </w:r>
            <w:r>
              <w:rPr>
                <w:rFonts w:ascii="SimHei" w:eastAsia="SimHei" w:hint="eastAsia"/>
              </w:rPr>
              <w:t>年总数（</w:t>
            </w:r>
            <w:r>
              <w:rPr>
                <w:rFonts w:ascii="SimHei" w:eastAsia="SimHei" w:hint="eastAsia"/>
              </w:rPr>
              <w:t>%</w:t>
            </w:r>
            <w:r>
              <w:rPr>
                <w:rFonts w:ascii="SimHei" w:eastAsia="SimHei" w:hint="eastAsia"/>
              </w:rPr>
              <w:t>）</w:t>
            </w:r>
          </w:p>
        </w:tc>
      </w:tr>
      <w:tr w:rsidR="00000000">
        <w:tblPrEx>
          <w:tblCellMar>
            <w:top w:w="0" w:type="dxa"/>
            <w:bottom w:w="0" w:type="dxa"/>
          </w:tblCellMar>
        </w:tblPrEx>
        <w:tc>
          <w:tcPr>
            <w:tcW w:w="1789" w:type="pct"/>
          </w:tcPr>
          <w:p w:rsidR="00000000" w:rsidRDefault="00A67211">
            <w:pPr>
              <w:spacing w:afterLines="100" w:after="312" w:line="400" w:lineRule="exact"/>
              <w:rPr>
                <w:rFonts w:hint="eastAsia"/>
              </w:rPr>
            </w:pPr>
            <w:r>
              <w:rPr>
                <w:rFonts w:hint="eastAsia"/>
              </w:rPr>
              <w:t>立法议会议员</w:t>
            </w:r>
          </w:p>
        </w:tc>
        <w:tc>
          <w:tcPr>
            <w:tcW w:w="803" w:type="pct"/>
            <w:vAlign w:val="center"/>
          </w:tcPr>
          <w:p w:rsidR="00000000" w:rsidRDefault="00A67211" w:rsidP="00A67211">
            <w:pPr>
              <w:spacing w:afterLines="100" w:after="312" w:line="400" w:lineRule="exact"/>
              <w:ind w:leftChars="34" w:left="31680" w:rightChars="170" w:right="31680"/>
              <w:jc w:val="right"/>
              <w:rPr>
                <w:rFonts w:hint="eastAsia"/>
              </w:rPr>
            </w:pPr>
            <w:r>
              <w:rPr>
                <w:rFonts w:hint="eastAsia"/>
              </w:rPr>
              <w:t>27</w:t>
            </w:r>
          </w:p>
        </w:tc>
        <w:tc>
          <w:tcPr>
            <w:tcW w:w="803" w:type="pct"/>
            <w:vAlign w:val="center"/>
          </w:tcPr>
          <w:p w:rsidR="00000000" w:rsidRDefault="00A67211" w:rsidP="00A67211">
            <w:pPr>
              <w:spacing w:afterLines="100" w:after="312" w:line="400" w:lineRule="exact"/>
              <w:ind w:leftChars="41" w:left="31680" w:rightChars="170" w:right="31680"/>
              <w:jc w:val="right"/>
              <w:rPr>
                <w:rFonts w:hint="eastAsia"/>
              </w:rPr>
            </w:pPr>
            <w:r>
              <w:rPr>
                <w:rFonts w:hint="eastAsia"/>
              </w:rPr>
              <w:t>4</w:t>
            </w:r>
          </w:p>
        </w:tc>
        <w:tc>
          <w:tcPr>
            <w:tcW w:w="803" w:type="pct"/>
            <w:vAlign w:val="center"/>
          </w:tcPr>
          <w:p w:rsidR="00000000" w:rsidRDefault="00A67211" w:rsidP="00A67211">
            <w:pPr>
              <w:spacing w:afterLines="100" w:after="312" w:line="400" w:lineRule="exact"/>
              <w:ind w:leftChars="48" w:left="31680" w:rightChars="170" w:right="31680"/>
              <w:jc w:val="right"/>
            </w:pPr>
            <w:r>
              <w:rPr>
                <w:rFonts w:hint="eastAsia"/>
              </w:rPr>
              <w:t>25</w:t>
            </w:r>
            <w:r>
              <w:t>.0</w:t>
            </w:r>
          </w:p>
        </w:tc>
        <w:tc>
          <w:tcPr>
            <w:tcW w:w="802" w:type="pct"/>
            <w:vAlign w:val="center"/>
          </w:tcPr>
          <w:p w:rsidR="00000000" w:rsidRDefault="00A67211" w:rsidP="00A67211">
            <w:pPr>
              <w:spacing w:afterLines="100" w:after="312" w:line="400" w:lineRule="exact"/>
              <w:ind w:leftChars="55" w:left="31680" w:rightChars="170" w:right="31680"/>
              <w:jc w:val="right"/>
            </w:pPr>
            <w:r>
              <w:t>14.8</w:t>
            </w:r>
          </w:p>
        </w:tc>
      </w:tr>
      <w:tr w:rsidR="00000000">
        <w:tblPrEx>
          <w:tblCellMar>
            <w:top w:w="0" w:type="dxa"/>
            <w:bottom w:w="0" w:type="dxa"/>
          </w:tblCellMar>
        </w:tblPrEx>
        <w:tc>
          <w:tcPr>
            <w:tcW w:w="1789" w:type="pct"/>
          </w:tcPr>
          <w:p w:rsidR="00000000" w:rsidRDefault="00A67211">
            <w:pPr>
              <w:spacing w:afterLines="100" w:after="312" w:line="400" w:lineRule="exact"/>
              <w:rPr>
                <w:rFonts w:hint="eastAsia"/>
              </w:rPr>
            </w:pPr>
            <w:r>
              <w:rPr>
                <w:rFonts w:hint="eastAsia"/>
              </w:rPr>
              <w:t>省内阁部长</w:t>
            </w:r>
          </w:p>
        </w:tc>
        <w:tc>
          <w:tcPr>
            <w:tcW w:w="803" w:type="pct"/>
            <w:vAlign w:val="center"/>
          </w:tcPr>
          <w:p w:rsidR="00000000" w:rsidRDefault="00A67211" w:rsidP="00A67211">
            <w:pPr>
              <w:spacing w:afterLines="100" w:after="312" w:line="400" w:lineRule="exact"/>
              <w:ind w:leftChars="34" w:left="31680" w:rightChars="170" w:right="31680"/>
              <w:jc w:val="right"/>
              <w:rPr>
                <w:rFonts w:hint="eastAsia"/>
              </w:rPr>
            </w:pPr>
            <w:r>
              <w:rPr>
                <w:rFonts w:hint="eastAsia"/>
              </w:rPr>
              <w:t>9</w:t>
            </w:r>
          </w:p>
        </w:tc>
        <w:tc>
          <w:tcPr>
            <w:tcW w:w="803" w:type="pct"/>
            <w:vAlign w:val="center"/>
          </w:tcPr>
          <w:p w:rsidR="00000000" w:rsidRDefault="00A67211" w:rsidP="00A67211">
            <w:pPr>
              <w:spacing w:afterLines="100" w:after="312" w:line="400" w:lineRule="exact"/>
              <w:ind w:leftChars="41" w:left="31680" w:rightChars="170" w:right="31680"/>
              <w:jc w:val="right"/>
              <w:rPr>
                <w:rFonts w:hint="eastAsia"/>
              </w:rPr>
            </w:pPr>
            <w:r>
              <w:rPr>
                <w:rFonts w:hint="eastAsia"/>
              </w:rPr>
              <w:t>2</w:t>
            </w:r>
          </w:p>
        </w:tc>
        <w:tc>
          <w:tcPr>
            <w:tcW w:w="803" w:type="pct"/>
            <w:vAlign w:val="center"/>
          </w:tcPr>
          <w:p w:rsidR="00000000" w:rsidRDefault="00A67211" w:rsidP="00A67211">
            <w:pPr>
              <w:spacing w:afterLines="100" w:after="312" w:line="400" w:lineRule="exact"/>
              <w:ind w:leftChars="48" w:left="31680" w:rightChars="170" w:right="31680"/>
              <w:jc w:val="right"/>
            </w:pPr>
            <w:r>
              <w:rPr>
                <w:rFonts w:hint="eastAsia"/>
              </w:rPr>
              <w:t>11</w:t>
            </w:r>
            <w:r>
              <w:t>.1</w:t>
            </w:r>
          </w:p>
        </w:tc>
        <w:tc>
          <w:tcPr>
            <w:tcW w:w="802" w:type="pct"/>
            <w:vAlign w:val="center"/>
          </w:tcPr>
          <w:p w:rsidR="00000000" w:rsidRDefault="00A67211" w:rsidP="00A67211">
            <w:pPr>
              <w:spacing w:afterLines="100" w:after="312" w:line="400" w:lineRule="exact"/>
              <w:ind w:leftChars="55" w:left="31680" w:rightChars="170" w:right="31680"/>
              <w:jc w:val="right"/>
            </w:pPr>
            <w:r>
              <w:t>22.2</w:t>
            </w:r>
          </w:p>
        </w:tc>
      </w:tr>
      <w:tr w:rsidR="00000000">
        <w:tblPrEx>
          <w:tblCellMar>
            <w:top w:w="0" w:type="dxa"/>
            <w:bottom w:w="0" w:type="dxa"/>
          </w:tblCellMar>
        </w:tblPrEx>
        <w:tc>
          <w:tcPr>
            <w:tcW w:w="1789" w:type="pct"/>
          </w:tcPr>
          <w:p w:rsidR="00000000" w:rsidRDefault="00A67211">
            <w:pPr>
              <w:spacing w:afterLines="100" w:after="312" w:line="400" w:lineRule="exact"/>
              <w:rPr>
                <w:rFonts w:hint="eastAsia"/>
              </w:rPr>
            </w:pPr>
            <w:r>
              <w:rPr>
                <w:rFonts w:hint="eastAsia"/>
              </w:rPr>
              <w:t>省内阁副部长</w:t>
            </w:r>
          </w:p>
        </w:tc>
        <w:tc>
          <w:tcPr>
            <w:tcW w:w="803" w:type="pct"/>
            <w:vAlign w:val="center"/>
          </w:tcPr>
          <w:p w:rsidR="00000000" w:rsidRDefault="00A67211" w:rsidP="00A67211">
            <w:pPr>
              <w:spacing w:afterLines="100" w:after="312" w:line="400" w:lineRule="exact"/>
              <w:ind w:leftChars="34" w:left="31680" w:rightChars="170" w:right="31680"/>
              <w:jc w:val="right"/>
              <w:rPr>
                <w:rFonts w:hint="eastAsia"/>
              </w:rPr>
            </w:pPr>
            <w:r>
              <w:rPr>
                <w:rFonts w:hint="eastAsia"/>
              </w:rPr>
              <w:t>9</w:t>
            </w:r>
          </w:p>
        </w:tc>
        <w:tc>
          <w:tcPr>
            <w:tcW w:w="803" w:type="pct"/>
            <w:vAlign w:val="center"/>
          </w:tcPr>
          <w:p w:rsidR="00000000" w:rsidRDefault="00A67211" w:rsidP="00A67211">
            <w:pPr>
              <w:spacing w:afterLines="100" w:after="312" w:line="400" w:lineRule="exact"/>
              <w:ind w:leftChars="41" w:left="31680" w:rightChars="170" w:right="31680"/>
              <w:jc w:val="right"/>
              <w:rPr>
                <w:rFonts w:hint="eastAsia"/>
              </w:rPr>
            </w:pPr>
            <w:r>
              <w:rPr>
                <w:rFonts w:hint="eastAsia"/>
              </w:rPr>
              <w:t>2</w:t>
            </w:r>
          </w:p>
        </w:tc>
        <w:tc>
          <w:tcPr>
            <w:tcW w:w="803" w:type="pct"/>
            <w:vAlign w:val="center"/>
          </w:tcPr>
          <w:p w:rsidR="00000000" w:rsidRDefault="00A67211" w:rsidP="00A67211">
            <w:pPr>
              <w:spacing w:afterLines="100" w:after="312" w:line="400" w:lineRule="exact"/>
              <w:ind w:leftChars="48" w:left="31680" w:rightChars="170" w:right="31680"/>
              <w:jc w:val="right"/>
            </w:pPr>
            <w:r>
              <w:t>22.2</w:t>
            </w:r>
          </w:p>
        </w:tc>
        <w:tc>
          <w:tcPr>
            <w:tcW w:w="802" w:type="pct"/>
            <w:vAlign w:val="center"/>
          </w:tcPr>
          <w:p w:rsidR="00000000" w:rsidRDefault="00A67211" w:rsidP="00A67211">
            <w:pPr>
              <w:spacing w:afterLines="100" w:after="312" w:line="400" w:lineRule="exact"/>
              <w:ind w:leftChars="55" w:left="31680" w:rightChars="170" w:right="31680"/>
              <w:jc w:val="right"/>
            </w:pPr>
            <w:r>
              <w:t>22.2</w:t>
            </w:r>
          </w:p>
        </w:tc>
      </w:tr>
      <w:tr w:rsidR="00000000">
        <w:tblPrEx>
          <w:tblCellMar>
            <w:top w:w="0" w:type="dxa"/>
            <w:bottom w:w="0" w:type="dxa"/>
          </w:tblCellMar>
        </w:tblPrEx>
        <w:tc>
          <w:tcPr>
            <w:tcW w:w="1789" w:type="pct"/>
          </w:tcPr>
          <w:p w:rsidR="00000000" w:rsidRDefault="00A67211">
            <w:pPr>
              <w:spacing w:afterLines="100" w:after="312" w:line="400" w:lineRule="exact"/>
              <w:rPr>
                <w:rFonts w:hint="eastAsia"/>
              </w:rPr>
            </w:pPr>
            <w:r>
              <w:rPr>
                <w:rFonts w:hint="eastAsia"/>
              </w:rPr>
              <w:t>市长</w:t>
            </w:r>
            <w:r>
              <w:t>/</w:t>
            </w:r>
            <w:r>
              <w:rPr>
                <w:rFonts w:hint="eastAsia"/>
              </w:rPr>
              <w:t>市政会主席</w:t>
            </w:r>
          </w:p>
        </w:tc>
        <w:tc>
          <w:tcPr>
            <w:tcW w:w="803" w:type="pct"/>
            <w:vAlign w:val="center"/>
          </w:tcPr>
          <w:p w:rsidR="00000000" w:rsidRDefault="00A67211" w:rsidP="00A67211">
            <w:pPr>
              <w:pStyle w:val="Date"/>
              <w:spacing w:afterLines="100" w:after="312" w:line="400" w:lineRule="exact"/>
              <w:ind w:leftChars="34" w:left="31680" w:rightChars="170" w:right="31680"/>
              <w:jc w:val="right"/>
              <w:rPr>
                <w:rFonts w:hint="eastAsia"/>
              </w:rPr>
            </w:pPr>
            <w:r>
              <w:rPr>
                <w:rFonts w:hint="eastAsia"/>
              </w:rPr>
              <w:t>75</w:t>
            </w:r>
          </w:p>
        </w:tc>
        <w:tc>
          <w:tcPr>
            <w:tcW w:w="803" w:type="pct"/>
            <w:vAlign w:val="center"/>
          </w:tcPr>
          <w:p w:rsidR="00000000" w:rsidRDefault="00A67211" w:rsidP="00A67211">
            <w:pPr>
              <w:spacing w:afterLines="100" w:after="312" w:line="400" w:lineRule="exact"/>
              <w:ind w:leftChars="41" w:left="31680" w:rightChars="170" w:right="31680"/>
              <w:jc w:val="right"/>
              <w:rPr>
                <w:rFonts w:hint="eastAsia"/>
              </w:rPr>
            </w:pPr>
            <w:r>
              <w:rPr>
                <w:rFonts w:hint="eastAsia"/>
              </w:rPr>
              <w:t>18</w:t>
            </w:r>
          </w:p>
        </w:tc>
        <w:tc>
          <w:tcPr>
            <w:tcW w:w="803" w:type="pct"/>
            <w:vAlign w:val="center"/>
          </w:tcPr>
          <w:p w:rsidR="00000000" w:rsidRDefault="00A67211" w:rsidP="00A67211">
            <w:pPr>
              <w:spacing w:afterLines="100" w:after="312" w:line="400" w:lineRule="exact"/>
              <w:ind w:leftChars="48" w:left="31680" w:rightChars="170" w:right="31680"/>
              <w:jc w:val="right"/>
            </w:pPr>
            <w:r>
              <w:t>14.6</w:t>
            </w:r>
          </w:p>
        </w:tc>
        <w:tc>
          <w:tcPr>
            <w:tcW w:w="802" w:type="pct"/>
            <w:vAlign w:val="center"/>
          </w:tcPr>
          <w:p w:rsidR="00000000" w:rsidRDefault="00A67211" w:rsidP="00A67211">
            <w:pPr>
              <w:spacing w:afterLines="100" w:after="312" w:line="400" w:lineRule="exact"/>
              <w:ind w:leftChars="55" w:left="31680" w:rightChars="170" w:right="31680"/>
              <w:jc w:val="right"/>
            </w:pPr>
            <w:r>
              <w:t>24</w:t>
            </w:r>
          </w:p>
        </w:tc>
      </w:tr>
      <w:tr w:rsidR="00000000">
        <w:tblPrEx>
          <w:tblCellMar>
            <w:top w:w="0" w:type="dxa"/>
            <w:bottom w:w="0" w:type="dxa"/>
          </w:tblCellMar>
        </w:tblPrEx>
        <w:tc>
          <w:tcPr>
            <w:tcW w:w="1789" w:type="pct"/>
          </w:tcPr>
          <w:p w:rsidR="00000000" w:rsidRDefault="00A67211">
            <w:pPr>
              <w:spacing w:afterLines="100" w:after="312" w:line="400" w:lineRule="exact"/>
              <w:rPr>
                <w:rFonts w:hint="eastAsia"/>
              </w:rPr>
            </w:pPr>
            <w:r>
              <w:rPr>
                <w:rFonts w:hint="eastAsia"/>
              </w:rPr>
              <w:t>市政会成员（不包括主席）</w:t>
            </w:r>
          </w:p>
        </w:tc>
        <w:tc>
          <w:tcPr>
            <w:tcW w:w="803" w:type="pct"/>
            <w:vAlign w:val="center"/>
          </w:tcPr>
          <w:p w:rsidR="00000000" w:rsidRDefault="00A67211" w:rsidP="00A67211">
            <w:pPr>
              <w:spacing w:afterLines="100" w:after="312" w:line="400" w:lineRule="exact"/>
              <w:ind w:leftChars="34" w:left="31680" w:rightChars="170" w:right="31680"/>
              <w:jc w:val="right"/>
              <w:rPr>
                <w:rFonts w:hint="eastAsia"/>
              </w:rPr>
            </w:pPr>
            <w:r>
              <w:rPr>
                <w:rFonts w:hint="eastAsia"/>
              </w:rPr>
              <w:t>404</w:t>
            </w:r>
          </w:p>
        </w:tc>
        <w:tc>
          <w:tcPr>
            <w:tcW w:w="803" w:type="pct"/>
            <w:vAlign w:val="center"/>
          </w:tcPr>
          <w:p w:rsidR="00000000" w:rsidRDefault="00A67211" w:rsidP="00A67211">
            <w:pPr>
              <w:spacing w:afterLines="100" w:after="312" w:line="400" w:lineRule="exact"/>
              <w:ind w:leftChars="41" w:left="31680" w:rightChars="170" w:right="31680"/>
              <w:jc w:val="right"/>
              <w:rPr>
                <w:rFonts w:hint="eastAsia"/>
              </w:rPr>
            </w:pPr>
            <w:r>
              <w:rPr>
                <w:rFonts w:hint="eastAsia"/>
              </w:rPr>
              <w:t>111</w:t>
            </w:r>
          </w:p>
        </w:tc>
        <w:tc>
          <w:tcPr>
            <w:tcW w:w="803" w:type="pct"/>
            <w:vAlign w:val="center"/>
          </w:tcPr>
          <w:p w:rsidR="00000000" w:rsidRDefault="00A67211" w:rsidP="00A67211">
            <w:pPr>
              <w:spacing w:afterLines="100" w:after="312" w:line="400" w:lineRule="exact"/>
              <w:ind w:leftChars="48" w:left="31680" w:rightChars="170" w:right="31680"/>
              <w:jc w:val="right"/>
            </w:pPr>
            <w:r>
              <w:t>22.3</w:t>
            </w:r>
          </w:p>
        </w:tc>
        <w:tc>
          <w:tcPr>
            <w:tcW w:w="802" w:type="pct"/>
            <w:vAlign w:val="center"/>
          </w:tcPr>
          <w:p w:rsidR="00000000" w:rsidRDefault="00A67211" w:rsidP="00A67211">
            <w:pPr>
              <w:spacing w:afterLines="100" w:after="312" w:line="400" w:lineRule="exact"/>
              <w:ind w:leftChars="55" w:left="31680" w:rightChars="170" w:right="31680"/>
              <w:jc w:val="right"/>
            </w:pPr>
            <w:r>
              <w:t>27.5</w:t>
            </w:r>
          </w:p>
        </w:tc>
      </w:tr>
      <w:tr w:rsidR="00000000">
        <w:tblPrEx>
          <w:tblCellMar>
            <w:top w:w="0" w:type="dxa"/>
            <w:bottom w:w="0" w:type="dxa"/>
          </w:tblCellMar>
        </w:tblPrEx>
        <w:tc>
          <w:tcPr>
            <w:tcW w:w="1789" w:type="pct"/>
          </w:tcPr>
          <w:p w:rsidR="00000000" w:rsidRDefault="00A67211">
            <w:pPr>
              <w:spacing w:afterLines="100" w:after="312" w:line="400" w:lineRule="exact"/>
              <w:rPr>
                <w:rFonts w:hint="eastAsia"/>
              </w:rPr>
            </w:pPr>
            <w:r>
              <w:rPr>
                <w:rFonts w:hint="eastAsia"/>
              </w:rPr>
              <w:t>校董事会董事长</w:t>
            </w:r>
          </w:p>
        </w:tc>
        <w:tc>
          <w:tcPr>
            <w:tcW w:w="803" w:type="pct"/>
            <w:vAlign w:val="center"/>
          </w:tcPr>
          <w:p w:rsidR="00000000" w:rsidRDefault="00A67211" w:rsidP="00A67211">
            <w:pPr>
              <w:spacing w:afterLines="100" w:after="312" w:line="400" w:lineRule="exact"/>
              <w:ind w:leftChars="34" w:left="31680" w:rightChars="170" w:right="31680"/>
              <w:jc w:val="right"/>
              <w:rPr>
                <w:rFonts w:hint="eastAsia"/>
              </w:rPr>
            </w:pPr>
            <w:r>
              <w:rPr>
                <w:rFonts w:hint="eastAsia"/>
              </w:rPr>
              <w:t>3</w:t>
            </w:r>
          </w:p>
        </w:tc>
        <w:tc>
          <w:tcPr>
            <w:tcW w:w="803" w:type="pct"/>
            <w:vAlign w:val="center"/>
          </w:tcPr>
          <w:p w:rsidR="00000000" w:rsidRDefault="00A67211" w:rsidP="00A67211">
            <w:pPr>
              <w:spacing w:afterLines="100" w:after="312" w:line="400" w:lineRule="exact"/>
              <w:ind w:leftChars="41" w:left="31680" w:rightChars="170" w:right="31680"/>
              <w:jc w:val="right"/>
              <w:rPr>
                <w:rFonts w:hint="eastAsia"/>
              </w:rPr>
            </w:pPr>
            <w:r>
              <w:rPr>
                <w:rFonts w:hint="eastAsia"/>
              </w:rPr>
              <w:t>2</w:t>
            </w:r>
          </w:p>
        </w:tc>
        <w:tc>
          <w:tcPr>
            <w:tcW w:w="803" w:type="pct"/>
            <w:vAlign w:val="center"/>
          </w:tcPr>
          <w:p w:rsidR="00000000" w:rsidRDefault="00A67211" w:rsidP="00A67211">
            <w:pPr>
              <w:spacing w:afterLines="100" w:after="312" w:line="400" w:lineRule="exact"/>
              <w:ind w:leftChars="48" w:left="31680" w:rightChars="170" w:right="31680"/>
              <w:jc w:val="right"/>
            </w:pPr>
            <w:r>
              <w:t>60.0</w:t>
            </w:r>
          </w:p>
        </w:tc>
        <w:tc>
          <w:tcPr>
            <w:tcW w:w="802" w:type="pct"/>
            <w:vAlign w:val="center"/>
          </w:tcPr>
          <w:p w:rsidR="00000000" w:rsidRDefault="00A67211" w:rsidP="00A67211">
            <w:pPr>
              <w:spacing w:afterLines="100" w:after="312" w:line="400" w:lineRule="exact"/>
              <w:ind w:leftChars="55" w:left="31680" w:rightChars="170" w:right="31680"/>
              <w:jc w:val="right"/>
            </w:pPr>
            <w:r>
              <w:t>66.7</w:t>
            </w:r>
          </w:p>
        </w:tc>
      </w:tr>
      <w:tr w:rsidR="00000000">
        <w:tblPrEx>
          <w:tblCellMar>
            <w:top w:w="0" w:type="dxa"/>
            <w:bottom w:w="0" w:type="dxa"/>
          </w:tblCellMar>
        </w:tblPrEx>
        <w:tc>
          <w:tcPr>
            <w:tcW w:w="1789" w:type="pct"/>
          </w:tcPr>
          <w:p w:rsidR="00000000" w:rsidRDefault="00A67211">
            <w:pPr>
              <w:spacing w:afterLines="100" w:after="312" w:line="400" w:lineRule="exact"/>
              <w:rPr>
                <w:rFonts w:hint="eastAsia"/>
              </w:rPr>
            </w:pPr>
            <w:r>
              <w:rPr>
                <w:rFonts w:hint="eastAsia"/>
              </w:rPr>
              <w:t>校董事会董事（不包括董事长）</w:t>
            </w:r>
          </w:p>
        </w:tc>
        <w:tc>
          <w:tcPr>
            <w:tcW w:w="803" w:type="pct"/>
            <w:vAlign w:val="center"/>
          </w:tcPr>
          <w:p w:rsidR="00000000" w:rsidRDefault="00A67211" w:rsidP="00A67211">
            <w:pPr>
              <w:spacing w:afterLines="100" w:after="312" w:line="400" w:lineRule="exact"/>
              <w:ind w:leftChars="34" w:left="31680" w:rightChars="170" w:right="31680"/>
              <w:jc w:val="right"/>
              <w:rPr>
                <w:rFonts w:hint="eastAsia"/>
              </w:rPr>
            </w:pPr>
            <w:r>
              <w:rPr>
                <w:rFonts w:hint="eastAsia"/>
              </w:rPr>
              <w:t>29</w:t>
            </w:r>
          </w:p>
        </w:tc>
        <w:tc>
          <w:tcPr>
            <w:tcW w:w="803" w:type="pct"/>
            <w:vAlign w:val="center"/>
          </w:tcPr>
          <w:p w:rsidR="00000000" w:rsidRDefault="00A67211" w:rsidP="00A67211">
            <w:pPr>
              <w:spacing w:afterLines="100" w:after="312" w:line="400" w:lineRule="exact"/>
              <w:ind w:leftChars="41" w:left="31680" w:rightChars="170" w:right="31680"/>
              <w:jc w:val="right"/>
              <w:rPr>
                <w:rFonts w:hint="eastAsia"/>
              </w:rPr>
            </w:pPr>
            <w:r>
              <w:rPr>
                <w:rFonts w:hint="eastAsia"/>
              </w:rPr>
              <w:t>13</w:t>
            </w:r>
          </w:p>
        </w:tc>
        <w:tc>
          <w:tcPr>
            <w:tcW w:w="803" w:type="pct"/>
            <w:vAlign w:val="center"/>
          </w:tcPr>
          <w:p w:rsidR="00000000" w:rsidRDefault="00A67211" w:rsidP="00A67211">
            <w:pPr>
              <w:spacing w:afterLines="100" w:after="312" w:line="400" w:lineRule="exact"/>
              <w:ind w:leftChars="48" w:left="31680" w:rightChars="170" w:right="31680"/>
              <w:jc w:val="right"/>
            </w:pPr>
            <w:r>
              <w:t>32.8</w:t>
            </w:r>
          </w:p>
        </w:tc>
        <w:tc>
          <w:tcPr>
            <w:tcW w:w="802" w:type="pct"/>
            <w:vAlign w:val="center"/>
          </w:tcPr>
          <w:p w:rsidR="00000000" w:rsidRDefault="00A67211" w:rsidP="00A67211">
            <w:pPr>
              <w:spacing w:afterLines="100" w:after="312" w:line="400" w:lineRule="exact"/>
              <w:ind w:leftChars="55" w:left="31680" w:rightChars="170" w:right="31680"/>
              <w:jc w:val="right"/>
            </w:pPr>
            <w:r>
              <w:t>44.8</w:t>
            </w:r>
          </w:p>
        </w:tc>
      </w:tr>
      <w:tr w:rsidR="00000000">
        <w:tblPrEx>
          <w:tblCellMar>
            <w:top w:w="0" w:type="dxa"/>
            <w:bottom w:w="0" w:type="dxa"/>
          </w:tblCellMar>
        </w:tblPrEx>
        <w:tc>
          <w:tcPr>
            <w:tcW w:w="1789" w:type="pct"/>
          </w:tcPr>
          <w:p w:rsidR="00000000" w:rsidRDefault="00A67211">
            <w:pPr>
              <w:spacing w:afterLines="100" w:after="312" w:line="400" w:lineRule="exact"/>
            </w:pPr>
            <w:r>
              <w:rPr>
                <w:rFonts w:hint="eastAsia"/>
              </w:rPr>
              <w:t>最高法院法官</w:t>
            </w:r>
            <w:r>
              <w:t>*</w:t>
            </w:r>
          </w:p>
        </w:tc>
        <w:tc>
          <w:tcPr>
            <w:tcW w:w="803" w:type="pct"/>
            <w:vAlign w:val="center"/>
          </w:tcPr>
          <w:p w:rsidR="00000000" w:rsidRDefault="00A67211" w:rsidP="00A67211">
            <w:pPr>
              <w:spacing w:afterLines="100" w:after="312" w:line="400" w:lineRule="exact"/>
              <w:ind w:leftChars="34" w:left="31680" w:rightChars="170" w:right="31680"/>
              <w:jc w:val="right"/>
            </w:pPr>
            <w:r>
              <w:t>8</w:t>
            </w:r>
          </w:p>
        </w:tc>
        <w:tc>
          <w:tcPr>
            <w:tcW w:w="803" w:type="pct"/>
            <w:vAlign w:val="center"/>
          </w:tcPr>
          <w:p w:rsidR="00000000" w:rsidRDefault="00A67211" w:rsidP="00A67211">
            <w:pPr>
              <w:spacing w:afterLines="100" w:after="312" w:line="400" w:lineRule="exact"/>
              <w:ind w:leftChars="41" w:left="31680" w:rightChars="170" w:right="31680"/>
              <w:jc w:val="right"/>
            </w:pPr>
            <w:r>
              <w:t>2</w:t>
            </w:r>
          </w:p>
        </w:tc>
        <w:tc>
          <w:tcPr>
            <w:tcW w:w="803" w:type="pct"/>
            <w:vAlign w:val="center"/>
          </w:tcPr>
          <w:p w:rsidR="00000000" w:rsidRDefault="00A67211" w:rsidP="00A67211">
            <w:pPr>
              <w:spacing w:afterLines="100" w:after="312" w:line="400" w:lineRule="exact"/>
              <w:ind w:leftChars="48" w:left="31680" w:rightChars="170" w:right="31680"/>
              <w:jc w:val="right"/>
            </w:pPr>
            <w:r>
              <w:t>12.5</w:t>
            </w:r>
          </w:p>
        </w:tc>
        <w:tc>
          <w:tcPr>
            <w:tcW w:w="802" w:type="pct"/>
            <w:vAlign w:val="center"/>
          </w:tcPr>
          <w:p w:rsidR="00000000" w:rsidRDefault="00A67211" w:rsidP="00A67211">
            <w:pPr>
              <w:spacing w:afterLines="100" w:after="312" w:line="400" w:lineRule="exact"/>
              <w:ind w:leftChars="55" w:left="31680" w:rightChars="170" w:right="31680"/>
              <w:jc w:val="right"/>
            </w:pPr>
            <w:r>
              <w:t>25.0</w:t>
            </w:r>
          </w:p>
        </w:tc>
      </w:tr>
      <w:tr w:rsidR="00000000">
        <w:tblPrEx>
          <w:tblCellMar>
            <w:top w:w="0" w:type="dxa"/>
            <w:bottom w:w="0" w:type="dxa"/>
          </w:tblCellMar>
        </w:tblPrEx>
        <w:tc>
          <w:tcPr>
            <w:tcW w:w="1789" w:type="pct"/>
          </w:tcPr>
          <w:p w:rsidR="00000000" w:rsidRDefault="00A67211">
            <w:pPr>
              <w:spacing w:afterLines="100" w:after="312" w:line="400" w:lineRule="exact"/>
              <w:rPr>
                <w:rFonts w:hint="eastAsia"/>
              </w:rPr>
            </w:pPr>
            <w:r>
              <w:rPr>
                <w:rFonts w:hint="eastAsia"/>
              </w:rPr>
              <w:t>省法院审判员</w:t>
            </w:r>
          </w:p>
        </w:tc>
        <w:tc>
          <w:tcPr>
            <w:tcW w:w="803" w:type="pct"/>
            <w:vAlign w:val="center"/>
          </w:tcPr>
          <w:p w:rsidR="00000000" w:rsidRDefault="00A67211" w:rsidP="00A67211">
            <w:pPr>
              <w:spacing w:afterLines="100" w:after="312" w:line="400" w:lineRule="exact"/>
              <w:ind w:leftChars="34" w:left="31680" w:rightChars="170" w:right="31680"/>
              <w:jc w:val="right"/>
              <w:rPr>
                <w:rFonts w:hint="eastAsia"/>
              </w:rPr>
            </w:pPr>
            <w:r>
              <w:rPr>
                <w:rFonts w:hint="eastAsia"/>
              </w:rPr>
              <w:t>3</w:t>
            </w:r>
          </w:p>
        </w:tc>
        <w:tc>
          <w:tcPr>
            <w:tcW w:w="803" w:type="pct"/>
            <w:vAlign w:val="center"/>
          </w:tcPr>
          <w:p w:rsidR="00000000" w:rsidRDefault="00A67211" w:rsidP="00A67211">
            <w:pPr>
              <w:spacing w:afterLines="100" w:after="312" w:line="400" w:lineRule="exact"/>
              <w:ind w:leftChars="41" w:left="31680" w:rightChars="170" w:right="31680"/>
              <w:jc w:val="right"/>
              <w:rPr>
                <w:rFonts w:hint="eastAsia"/>
              </w:rPr>
            </w:pPr>
            <w:r>
              <w:rPr>
                <w:rFonts w:hint="eastAsia"/>
              </w:rPr>
              <w:t>1</w:t>
            </w:r>
          </w:p>
        </w:tc>
        <w:tc>
          <w:tcPr>
            <w:tcW w:w="803" w:type="pct"/>
            <w:vAlign w:val="center"/>
          </w:tcPr>
          <w:p w:rsidR="00000000" w:rsidRDefault="00A67211" w:rsidP="00A67211">
            <w:pPr>
              <w:spacing w:afterLines="100" w:after="312" w:line="400" w:lineRule="exact"/>
              <w:ind w:leftChars="48" w:left="31680" w:rightChars="170" w:right="31680"/>
              <w:jc w:val="right"/>
            </w:pPr>
            <w:r>
              <w:t>0.0</w:t>
            </w:r>
          </w:p>
        </w:tc>
        <w:tc>
          <w:tcPr>
            <w:tcW w:w="802" w:type="pct"/>
            <w:vAlign w:val="center"/>
          </w:tcPr>
          <w:p w:rsidR="00000000" w:rsidRDefault="00A67211" w:rsidP="00A67211">
            <w:pPr>
              <w:spacing w:afterLines="100" w:after="312" w:line="400" w:lineRule="exact"/>
              <w:ind w:leftChars="55" w:left="31680" w:rightChars="170" w:right="31680"/>
              <w:jc w:val="right"/>
            </w:pPr>
            <w:r>
              <w:t>33.3</w:t>
            </w:r>
          </w:p>
        </w:tc>
      </w:tr>
      <w:tr w:rsidR="00000000">
        <w:tblPrEx>
          <w:tblCellMar>
            <w:top w:w="0" w:type="dxa"/>
            <w:bottom w:w="0" w:type="dxa"/>
          </w:tblCellMar>
        </w:tblPrEx>
        <w:tc>
          <w:tcPr>
            <w:tcW w:w="1789" w:type="pct"/>
          </w:tcPr>
          <w:p w:rsidR="00000000" w:rsidRDefault="00A67211">
            <w:pPr>
              <w:pStyle w:val="Date"/>
              <w:adjustRightInd/>
              <w:spacing w:afterLines="100" w:after="312" w:line="400" w:lineRule="exact"/>
              <w:textAlignment w:val="auto"/>
              <w:rPr>
                <w:rFonts w:eastAsia="SimHei" w:hint="eastAsia"/>
                <w:kern w:val="2"/>
                <w:szCs w:val="24"/>
              </w:rPr>
            </w:pPr>
            <w:r>
              <w:rPr>
                <w:rFonts w:eastAsia="SimHei" w:hint="eastAsia"/>
                <w:kern w:val="2"/>
                <w:szCs w:val="24"/>
              </w:rPr>
              <w:t>总计</w:t>
            </w:r>
          </w:p>
        </w:tc>
        <w:tc>
          <w:tcPr>
            <w:tcW w:w="803" w:type="pct"/>
            <w:vAlign w:val="center"/>
          </w:tcPr>
          <w:p w:rsidR="00000000" w:rsidRDefault="00A67211" w:rsidP="00A67211">
            <w:pPr>
              <w:spacing w:afterLines="100" w:after="312" w:line="400" w:lineRule="exact"/>
              <w:ind w:leftChars="34" w:left="31680" w:rightChars="170" w:right="31680"/>
              <w:jc w:val="right"/>
              <w:rPr>
                <w:rFonts w:hint="eastAsia"/>
              </w:rPr>
            </w:pPr>
            <w:r>
              <w:rPr>
                <w:rFonts w:hint="eastAsia"/>
              </w:rPr>
              <w:t>567</w:t>
            </w:r>
          </w:p>
        </w:tc>
        <w:tc>
          <w:tcPr>
            <w:tcW w:w="803" w:type="pct"/>
            <w:vAlign w:val="center"/>
          </w:tcPr>
          <w:p w:rsidR="00000000" w:rsidRDefault="00A67211" w:rsidP="00A67211">
            <w:pPr>
              <w:spacing w:afterLines="100" w:after="312" w:line="400" w:lineRule="exact"/>
              <w:ind w:leftChars="41" w:left="31680" w:rightChars="170" w:right="31680"/>
              <w:jc w:val="right"/>
              <w:rPr>
                <w:rFonts w:hint="eastAsia"/>
              </w:rPr>
            </w:pPr>
            <w:r>
              <w:rPr>
                <w:rFonts w:hint="eastAsia"/>
              </w:rPr>
              <w:t>155</w:t>
            </w:r>
          </w:p>
        </w:tc>
        <w:tc>
          <w:tcPr>
            <w:tcW w:w="803" w:type="pct"/>
            <w:vAlign w:val="center"/>
          </w:tcPr>
          <w:p w:rsidR="00000000" w:rsidRDefault="00A67211" w:rsidP="00A67211">
            <w:pPr>
              <w:spacing w:afterLines="100" w:after="312" w:line="400" w:lineRule="exact"/>
              <w:ind w:leftChars="48" w:left="31680" w:rightChars="170" w:right="31680"/>
              <w:jc w:val="right"/>
            </w:pPr>
            <w:r>
              <w:t>22.4</w:t>
            </w:r>
          </w:p>
        </w:tc>
        <w:tc>
          <w:tcPr>
            <w:tcW w:w="802" w:type="pct"/>
            <w:vAlign w:val="center"/>
          </w:tcPr>
          <w:p w:rsidR="00000000" w:rsidRDefault="00A67211" w:rsidP="00A67211">
            <w:pPr>
              <w:spacing w:afterLines="100" w:after="312" w:line="400" w:lineRule="exact"/>
              <w:ind w:leftChars="55" w:left="31680" w:rightChars="170" w:right="31680"/>
              <w:jc w:val="right"/>
              <w:rPr>
                <w:rFonts w:hint="eastAsia"/>
              </w:rPr>
            </w:pPr>
            <w:r>
              <w:t>27.3</w:t>
            </w:r>
          </w:p>
        </w:tc>
      </w:tr>
    </w:tbl>
    <w:p w:rsidR="00000000" w:rsidRDefault="00A67211" w:rsidP="00A67211">
      <w:pPr>
        <w:spacing w:before="240" w:after="240" w:line="360" w:lineRule="exact"/>
        <w:ind w:firstLineChars="200" w:firstLine="31680"/>
        <w:rPr>
          <w:rFonts w:hint="eastAsia"/>
          <w:sz w:val="18"/>
        </w:rPr>
      </w:pPr>
      <w:r>
        <w:rPr>
          <w:sz w:val="18"/>
        </w:rPr>
        <w:t>*</w:t>
      </w:r>
      <w:r>
        <w:rPr>
          <w:rFonts w:hint="eastAsia"/>
          <w:sz w:val="18"/>
        </w:rPr>
        <w:t>本报告收入了最后两类，尽管担任这些职位的人员是任命而不是选举产生的。</w:t>
      </w:r>
    </w:p>
    <w:p w:rsidR="00000000" w:rsidRDefault="00A67211">
      <w:pPr>
        <w:spacing w:after="240" w:line="360" w:lineRule="exact"/>
        <w:jc w:val="center"/>
        <w:rPr>
          <w:rFonts w:eastAsia="SimHei" w:hint="eastAsia"/>
          <w:sz w:val="30"/>
        </w:rPr>
      </w:pPr>
      <w:r>
        <w:br w:type="page"/>
      </w:r>
      <w:r>
        <w:rPr>
          <w:rFonts w:eastAsia="SimHei" w:hint="eastAsia"/>
          <w:sz w:val="30"/>
        </w:rPr>
        <w:t xml:space="preserve"> </w:t>
      </w:r>
    </w:p>
    <w:p w:rsidR="00000000" w:rsidRDefault="00A67211">
      <w:pPr>
        <w:spacing w:after="240" w:line="360" w:lineRule="exact"/>
        <w:jc w:val="center"/>
        <w:rPr>
          <w:rFonts w:eastAsia="SimHei" w:hint="eastAsia"/>
          <w:sz w:val="30"/>
        </w:rPr>
      </w:pPr>
      <w:r>
        <w:rPr>
          <w:rFonts w:eastAsia="SimHei"/>
          <w:noProof/>
          <w:sz w:val="20"/>
        </w:rPr>
        <w:pict>
          <v:shape id="_x0000_s1027" type="#_x0000_t202" style="position:absolute;left:0;text-align:left;margin-left:168pt;margin-top:-24.8pt;width:168pt;height:41.6pt;z-index:2">
            <v:shadow on="t" offset="6pt,6pt"/>
            <v:textbox style="mso-next-textbox:#_x0000_s1027">
              <w:txbxContent>
                <w:p w:rsidR="00000000" w:rsidRDefault="00A67211">
                  <w:pPr>
                    <w:jc w:val="center"/>
                  </w:pPr>
                  <w:r>
                    <w:rPr>
                      <w:rFonts w:eastAsia="SimHei" w:hint="eastAsia"/>
                      <w:sz w:val="30"/>
                    </w:rPr>
                    <w:t>新斯科舍</w:t>
                  </w:r>
                </w:p>
              </w:txbxContent>
            </v:textbox>
          </v:shape>
        </w:pict>
      </w:r>
    </w:p>
    <w:p w:rsidR="00000000" w:rsidRDefault="00A67211">
      <w:pPr>
        <w:spacing w:after="240" w:line="380" w:lineRule="exact"/>
        <w:rPr>
          <w:rFonts w:eastAsia="SimHei" w:hint="eastAsia"/>
          <w:sz w:val="28"/>
        </w:rPr>
      </w:pPr>
      <w:r>
        <w:rPr>
          <w:rFonts w:eastAsia="SimHei" w:hint="eastAsia"/>
          <w:sz w:val="28"/>
        </w:rPr>
        <w:t>导言</w:t>
      </w:r>
    </w:p>
    <w:p w:rsidR="00000000" w:rsidRDefault="00A67211">
      <w:pPr>
        <w:spacing w:after="240" w:line="380" w:lineRule="exact"/>
        <w:ind w:left="567" w:hanging="567"/>
        <w:rPr>
          <w:rFonts w:hint="eastAsia"/>
        </w:rPr>
      </w:pPr>
      <w:r>
        <w:rPr>
          <w:rFonts w:hint="eastAsia"/>
        </w:rPr>
        <w:t>441.</w:t>
      </w:r>
      <w:r>
        <w:tab/>
      </w:r>
      <w:r>
        <w:rPr>
          <w:rFonts w:hint="eastAsia"/>
        </w:rPr>
        <w:t>本报告概述了新斯科舍与《消除一切形式妇女歧视公约》条款相关的政策、立法和方案，包括</w:t>
      </w:r>
      <w:r>
        <w:rPr>
          <w:rFonts w:hint="eastAsia"/>
        </w:rPr>
        <w:t>1994</w:t>
      </w:r>
      <w:r>
        <w:rPr>
          <w:rFonts w:hint="eastAsia"/>
        </w:rPr>
        <w:t>年至</w:t>
      </w:r>
      <w:r>
        <w:rPr>
          <w:rFonts w:hint="eastAsia"/>
        </w:rPr>
        <w:t>1998</w:t>
      </w:r>
      <w:r>
        <w:rPr>
          <w:rFonts w:hint="eastAsia"/>
        </w:rPr>
        <w:t>年该省为使《公约》条文生效而采取和</w:t>
      </w:r>
      <w:r>
        <w:t>/</w:t>
      </w:r>
      <w:r>
        <w:rPr>
          <w:rFonts w:hint="eastAsia"/>
        </w:rPr>
        <w:t>或实施的措施。新斯科舍政府高兴地注意到，在此期间，在维护新斯科舍妇女利益方面取得了实质性进展。为了铲除仍活跃在我们这个社会中的各种形式的歧视，政府有责任在社会、财政和经济发展优先项目范围内继续开展这项工作。</w:t>
      </w:r>
    </w:p>
    <w:p w:rsidR="00000000" w:rsidRDefault="00A67211">
      <w:pPr>
        <w:spacing w:after="240" w:line="380" w:lineRule="exact"/>
        <w:rPr>
          <w:rFonts w:eastAsia="SimHei" w:hint="eastAsia"/>
          <w:sz w:val="28"/>
        </w:rPr>
      </w:pPr>
      <w:r>
        <w:rPr>
          <w:rFonts w:eastAsia="SimHei" w:hint="eastAsia"/>
          <w:sz w:val="28"/>
        </w:rPr>
        <w:t>第</w:t>
      </w:r>
      <w:r>
        <w:rPr>
          <w:rFonts w:eastAsia="SimHei" w:hint="eastAsia"/>
          <w:sz w:val="28"/>
        </w:rPr>
        <w:t>2</w:t>
      </w:r>
      <w:r>
        <w:rPr>
          <w:rFonts w:eastAsia="SimHei" w:hint="eastAsia"/>
          <w:sz w:val="28"/>
        </w:rPr>
        <w:t>条：禁止歧视措施</w:t>
      </w:r>
    </w:p>
    <w:p w:rsidR="00000000" w:rsidRDefault="00A67211">
      <w:pPr>
        <w:spacing w:after="240" w:line="380" w:lineRule="exact"/>
        <w:ind w:left="567" w:hanging="567"/>
        <w:rPr>
          <w:rFonts w:hint="eastAsia"/>
        </w:rPr>
      </w:pPr>
      <w:r>
        <w:rPr>
          <w:rFonts w:hint="eastAsia"/>
        </w:rPr>
        <w:t>442.</w:t>
      </w:r>
      <w:r>
        <w:tab/>
      </w:r>
      <w:r>
        <w:rPr>
          <w:rFonts w:hint="eastAsia"/>
        </w:rPr>
        <w:t>新斯科舍《人权法》，</w:t>
      </w:r>
      <w:r>
        <w:t>R.</w:t>
      </w:r>
      <w:r>
        <w:t>S.N.S.1989.C.214</w:t>
      </w:r>
      <w:r>
        <w:rPr>
          <w:rFonts w:hint="eastAsia"/>
        </w:rPr>
        <w:t>，是为声称受到性别歧视的妇女提供援助的主要禁止歧视法律。</w:t>
      </w:r>
      <w:r>
        <w:rPr>
          <w:rFonts w:hint="eastAsia"/>
        </w:rPr>
        <w:t>1991</w:t>
      </w:r>
      <w:r>
        <w:rPr>
          <w:rFonts w:hint="eastAsia"/>
        </w:rPr>
        <w:t>年对该法作出的重大修改具有向儿童及其家庭提供更多保护的效力。把家属身份定义为“处于亲</w:t>
      </w:r>
      <w:r>
        <w:t>/</w:t>
      </w:r>
      <w:r>
        <w:rPr>
          <w:rFonts w:hint="eastAsia"/>
        </w:rPr>
        <w:t>子关系”，增强了家属身份的特征。据此，禁止歧视，并将保护免受基于婚姻状况的歧视的措施扩大到适用于公共生活的所有方面。基于怀孕的申诉被视为与性别歧视有关的申诉。该法也禁止性骚扰和基于对招致疾病的无理恐惧的歧视。</w:t>
      </w:r>
    </w:p>
    <w:p w:rsidR="00000000" w:rsidRDefault="00A67211">
      <w:pPr>
        <w:spacing w:after="240" w:line="380" w:lineRule="exact"/>
        <w:ind w:left="567" w:hanging="567"/>
        <w:rPr>
          <w:rFonts w:hint="eastAsia"/>
        </w:rPr>
      </w:pPr>
      <w:r>
        <w:rPr>
          <w:rFonts w:hint="eastAsia"/>
        </w:rPr>
        <w:t>443.</w:t>
      </w:r>
      <w:r>
        <w:tab/>
      </w:r>
      <w:r>
        <w:rPr>
          <w:rFonts w:hint="eastAsia"/>
        </w:rPr>
        <w:t>1994</w:t>
      </w:r>
      <w:r>
        <w:rPr>
          <w:rFonts w:hint="eastAsia"/>
        </w:rPr>
        <w:t>年至</w:t>
      </w:r>
      <w:r>
        <w:rPr>
          <w:rFonts w:hint="eastAsia"/>
        </w:rPr>
        <w:t>1998</w:t>
      </w:r>
      <w:r>
        <w:rPr>
          <w:rFonts w:hint="eastAsia"/>
        </w:rPr>
        <w:t>年期间，按照该法提起申诉的平均有</w:t>
      </w:r>
      <w:r>
        <w:rPr>
          <w:rFonts w:hint="eastAsia"/>
        </w:rPr>
        <w:t>35%</w:t>
      </w:r>
      <w:r>
        <w:rPr>
          <w:rFonts w:hint="eastAsia"/>
        </w:rPr>
        <w:t>涉及性别歧视、怀孕和性骚扰申诉（</w:t>
      </w:r>
      <w:r>
        <w:rPr>
          <w:rFonts w:hint="eastAsia"/>
        </w:rPr>
        <w:t>1994</w:t>
      </w:r>
      <w:r>
        <w:rPr>
          <w:rFonts w:hint="eastAsia"/>
        </w:rPr>
        <w:t>年－</w:t>
      </w:r>
      <w:r>
        <w:rPr>
          <w:rFonts w:hint="eastAsia"/>
        </w:rPr>
        <w:t>37%</w:t>
      </w:r>
      <w:r>
        <w:rPr>
          <w:rFonts w:hint="eastAsia"/>
        </w:rPr>
        <w:t>，</w:t>
      </w:r>
      <w:r>
        <w:rPr>
          <w:rFonts w:hint="eastAsia"/>
        </w:rPr>
        <w:t>1995</w:t>
      </w:r>
      <w:r>
        <w:rPr>
          <w:rFonts w:hint="eastAsia"/>
        </w:rPr>
        <w:t>年－</w:t>
      </w:r>
      <w:r>
        <w:rPr>
          <w:rFonts w:hint="eastAsia"/>
        </w:rPr>
        <w:t>35%</w:t>
      </w:r>
      <w:r>
        <w:rPr>
          <w:rFonts w:hint="eastAsia"/>
        </w:rPr>
        <w:t>，</w:t>
      </w:r>
      <w:r>
        <w:rPr>
          <w:rFonts w:hint="eastAsia"/>
        </w:rPr>
        <w:t>1996</w:t>
      </w:r>
      <w:r>
        <w:rPr>
          <w:rFonts w:hint="eastAsia"/>
        </w:rPr>
        <w:t>年－</w:t>
      </w:r>
      <w:r>
        <w:rPr>
          <w:rFonts w:hint="eastAsia"/>
        </w:rPr>
        <w:t>33%</w:t>
      </w:r>
      <w:r>
        <w:rPr>
          <w:rFonts w:hint="eastAsia"/>
        </w:rPr>
        <w:t>，</w:t>
      </w:r>
      <w:r>
        <w:rPr>
          <w:rFonts w:hint="eastAsia"/>
        </w:rPr>
        <w:t>1997</w:t>
      </w:r>
      <w:r>
        <w:rPr>
          <w:rFonts w:hint="eastAsia"/>
        </w:rPr>
        <w:t>年－</w:t>
      </w:r>
      <w:r>
        <w:rPr>
          <w:rFonts w:hint="eastAsia"/>
        </w:rPr>
        <w:t>34%</w:t>
      </w:r>
      <w:r>
        <w:rPr>
          <w:rFonts w:hint="eastAsia"/>
        </w:rPr>
        <w:t>）。这表明自</w:t>
      </w:r>
      <w:r>
        <w:rPr>
          <w:rFonts w:hint="eastAsia"/>
        </w:rPr>
        <w:t>1993</w:t>
      </w:r>
      <w:r>
        <w:rPr>
          <w:rFonts w:hint="eastAsia"/>
        </w:rPr>
        <w:t>年以来申诉减少了约</w:t>
      </w:r>
      <w:r>
        <w:rPr>
          <w:rFonts w:hint="eastAsia"/>
        </w:rPr>
        <w:t>5%</w:t>
      </w:r>
      <w:r>
        <w:rPr>
          <w:rFonts w:hint="eastAsia"/>
        </w:rPr>
        <w:t>。</w:t>
      </w:r>
    </w:p>
    <w:p w:rsidR="00000000" w:rsidRDefault="00A67211">
      <w:pPr>
        <w:spacing w:after="240" w:line="380" w:lineRule="exact"/>
        <w:ind w:left="567" w:hanging="567"/>
        <w:rPr>
          <w:rFonts w:hint="eastAsia"/>
        </w:rPr>
      </w:pPr>
      <w:r>
        <w:rPr>
          <w:rFonts w:hint="eastAsia"/>
        </w:rPr>
        <w:t>444.</w:t>
      </w:r>
      <w:r>
        <w:tab/>
      </w:r>
      <w:r>
        <w:rPr>
          <w:rFonts w:hint="eastAsia"/>
        </w:rPr>
        <w:t>1994</w:t>
      </w:r>
      <w:r>
        <w:rPr>
          <w:rFonts w:hint="eastAsia"/>
        </w:rPr>
        <w:t>至</w:t>
      </w:r>
      <w:r>
        <w:rPr>
          <w:rFonts w:hint="eastAsia"/>
        </w:rPr>
        <w:t>1998</w:t>
      </w:r>
      <w:r>
        <w:rPr>
          <w:rFonts w:hint="eastAsia"/>
        </w:rPr>
        <w:t>年间，政府按照上述类别（性别、怀孕、性骚扰、家庭和</w:t>
      </w:r>
      <w:r>
        <w:t>/</w:t>
      </w:r>
      <w:r>
        <w:rPr>
          <w:rFonts w:hint="eastAsia"/>
        </w:rPr>
        <w:t>或婚姻状况）任命了</w:t>
      </w:r>
      <w:r>
        <w:rPr>
          <w:rFonts w:hint="eastAsia"/>
        </w:rPr>
        <w:t>22</w:t>
      </w:r>
      <w:r>
        <w:rPr>
          <w:rFonts w:hint="eastAsia"/>
        </w:rPr>
        <w:t>个与妇女歧视相关的调查委员会。</w:t>
      </w:r>
    </w:p>
    <w:p w:rsidR="00000000" w:rsidRDefault="00A67211">
      <w:pPr>
        <w:spacing w:after="240" w:line="380" w:lineRule="exact"/>
        <w:ind w:left="567" w:hanging="567"/>
        <w:rPr>
          <w:rFonts w:hint="eastAsia"/>
        </w:rPr>
      </w:pPr>
      <w:r>
        <w:rPr>
          <w:rFonts w:hint="eastAsia"/>
        </w:rPr>
        <w:t>445.</w:t>
      </w:r>
      <w:r>
        <w:tab/>
      </w:r>
      <w:r>
        <w:rPr>
          <w:rFonts w:hint="eastAsia"/>
        </w:rPr>
        <w:t>基于婚姻状况和</w:t>
      </w:r>
      <w:r>
        <w:t>/</w:t>
      </w:r>
      <w:r>
        <w:rPr>
          <w:rFonts w:hint="eastAsia"/>
        </w:rPr>
        <w:t>或家庭地位的申诉主要由女性提出，使涉及对女性歧视的申诉总比例增加到约</w:t>
      </w:r>
      <w:r>
        <w:rPr>
          <w:rFonts w:hint="eastAsia"/>
        </w:rPr>
        <w:t>40%</w:t>
      </w:r>
      <w:r>
        <w:rPr>
          <w:rFonts w:hint="eastAsia"/>
        </w:rPr>
        <w:t>。在多数情况下，申诉通过理解程序解决，其解决办法包括经济赔偿、恢复已失去的工作、重新制定雇佣政策、执行反骚扰政策和举行提高人权认识的会议等。</w:t>
      </w:r>
    </w:p>
    <w:p w:rsidR="00000000" w:rsidRDefault="00A67211">
      <w:pPr>
        <w:spacing w:after="240" w:line="380" w:lineRule="exact"/>
        <w:ind w:left="567" w:hanging="567"/>
        <w:rPr>
          <w:rFonts w:hint="eastAsia"/>
        </w:rPr>
      </w:pPr>
      <w:r>
        <w:rPr>
          <w:rFonts w:hint="eastAsia"/>
        </w:rPr>
        <w:t>446.</w:t>
      </w:r>
      <w:r>
        <w:tab/>
      </w:r>
      <w:r>
        <w:rPr>
          <w:rFonts w:hint="eastAsia"/>
        </w:rPr>
        <w:t>1996</w:t>
      </w:r>
      <w:r>
        <w:rPr>
          <w:rFonts w:hint="eastAsia"/>
        </w:rPr>
        <w:t>年，新斯科舍妇</w:t>
      </w:r>
      <w:r>
        <w:rPr>
          <w:rFonts w:hint="eastAsia"/>
        </w:rPr>
        <w:t>女问题管理局与妇女地位问题咨询委员会合并。新的组织——新斯科舍妇女地位问题咨询委员会——的任务仍然是过去两个组织担负的工作，即增进所有妇女的平等、公平和尊严。咨询委员会必须要做的事是就妇女关心的问题及优先考虑的问题向负责妇女地位问题的部长提出建议，并制定解决这些问题的策略和选择。它的核心职能是：进行研究和政策制订工作、提供信息与交流服务、开展社区联络和扩大农村服务项目。咨询委员会的目标是：</w:t>
      </w:r>
    </w:p>
    <w:p w:rsidR="00000000" w:rsidRDefault="00A67211">
      <w:pPr>
        <w:numPr>
          <w:ilvl w:val="0"/>
          <w:numId w:val="563"/>
        </w:numPr>
        <w:tabs>
          <w:tab w:val="clear" w:pos="1320"/>
        </w:tabs>
        <w:spacing w:after="240" w:line="380" w:lineRule="exact"/>
        <w:ind w:left="992" w:hanging="425"/>
        <w:rPr>
          <w:rFonts w:hint="eastAsia"/>
        </w:rPr>
      </w:pPr>
      <w:r>
        <w:t xml:space="preserve"> </w:t>
      </w:r>
      <w:r>
        <w:tab/>
      </w:r>
      <w:r>
        <w:rPr>
          <w:rFonts w:hint="eastAsia"/>
        </w:rPr>
        <w:t>使妇女更多地参与影响其生活、家庭和社区的各种决策</w:t>
      </w:r>
    </w:p>
    <w:p w:rsidR="00000000" w:rsidRDefault="00A67211">
      <w:pPr>
        <w:numPr>
          <w:ilvl w:val="0"/>
          <w:numId w:val="563"/>
        </w:numPr>
        <w:tabs>
          <w:tab w:val="clear" w:pos="1320"/>
        </w:tabs>
        <w:spacing w:after="240" w:line="380" w:lineRule="exact"/>
        <w:ind w:left="992" w:hanging="425"/>
        <w:rPr>
          <w:rFonts w:hint="eastAsia"/>
        </w:rPr>
      </w:pPr>
      <w:r>
        <w:t xml:space="preserve"> </w:t>
      </w:r>
      <w:r>
        <w:tab/>
      </w:r>
      <w:r>
        <w:rPr>
          <w:rFonts w:hint="eastAsia"/>
        </w:rPr>
        <w:t>确保政府的立法、政策和方案能增进新斯科舍妇女的平等</w:t>
      </w:r>
    </w:p>
    <w:p w:rsidR="00000000" w:rsidRDefault="00A67211">
      <w:pPr>
        <w:numPr>
          <w:ilvl w:val="0"/>
          <w:numId w:val="563"/>
        </w:numPr>
        <w:tabs>
          <w:tab w:val="clear" w:pos="1320"/>
        </w:tabs>
        <w:spacing w:after="240" w:line="380" w:lineRule="exact"/>
        <w:ind w:left="992" w:hanging="425"/>
        <w:rPr>
          <w:rFonts w:hint="eastAsia"/>
        </w:rPr>
      </w:pPr>
      <w:r>
        <w:t xml:space="preserve"> </w:t>
      </w:r>
      <w:r>
        <w:tab/>
      </w:r>
      <w:r>
        <w:rPr>
          <w:rFonts w:hint="eastAsia"/>
        </w:rPr>
        <w:t>减少</w:t>
      </w:r>
      <w:r>
        <w:rPr>
          <w:rFonts w:hint="eastAsia"/>
        </w:rPr>
        <w:t>社区、工作场所及家庭内对妇女的暴力行为</w:t>
      </w:r>
    </w:p>
    <w:p w:rsidR="00000000" w:rsidRDefault="00A67211">
      <w:pPr>
        <w:numPr>
          <w:ilvl w:val="0"/>
          <w:numId w:val="563"/>
        </w:numPr>
        <w:tabs>
          <w:tab w:val="clear" w:pos="1320"/>
        </w:tabs>
        <w:spacing w:after="240" w:line="380" w:lineRule="exact"/>
        <w:ind w:left="992" w:hanging="425"/>
        <w:rPr>
          <w:rFonts w:hint="eastAsia"/>
        </w:rPr>
      </w:pPr>
      <w:r>
        <w:t xml:space="preserve"> </w:t>
      </w:r>
      <w:r>
        <w:tab/>
      </w:r>
      <w:r>
        <w:rPr>
          <w:rFonts w:hint="eastAsia"/>
        </w:rPr>
        <w:t>改善妇女及其家庭的卫生和福利</w:t>
      </w:r>
    </w:p>
    <w:p w:rsidR="00000000" w:rsidRDefault="00A67211">
      <w:pPr>
        <w:numPr>
          <w:ilvl w:val="0"/>
          <w:numId w:val="563"/>
        </w:numPr>
        <w:tabs>
          <w:tab w:val="clear" w:pos="1320"/>
        </w:tabs>
        <w:spacing w:after="240" w:line="380" w:lineRule="exact"/>
        <w:ind w:left="992" w:hanging="425"/>
        <w:rPr>
          <w:rFonts w:hint="eastAsia"/>
        </w:rPr>
      </w:pPr>
      <w:r>
        <w:t xml:space="preserve"> </w:t>
      </w:r>
      <w:r>
        <w:tab/>
      </w:r>
      <w:r>
        <w:rPr>
          <w:rFonts w:hint="eastAsia"/>
        </w:rPr>
        <w:t>促进妇女经济平等</w:t>
      </w:r>
    </w:p>
    <w:p w:rsidR="00000000" w:rsidRDefault="00A67211" w:rsidP="00A67211">
      <w:pPr>
        <w:spacing w:after="240" w:line="380" w:lineRule="exact"/>
        <w:ind w:leftChars="270" w:left="31680"/>
        <w:rPr>
          <w:rFonts w:hint="eastAsia"/>
        </w:rPr>
      </w:pPr>
      <w:r>
        <w:rPr>
          <w:rFonts w:hint="eastAsia"/>
        </w:rPr>
        <w:t>自合并以来，咨询委员会在哈里法克斯办事处已有</w:t>
      </w:r>
      <w:r>
        <w:rPr>
          <w:rFonts w:hint="eastAsia"/>
        </w:rPr>
        <w:t>7</w:t>
      </w:r>
      <w:r>
        <w:rPr>
          <w:rFonts w:hint="eastAsia"/>
        </w:rPr>
        <w:t>名专职工作人员，在该省的其他地区有</w:t>
      </w:r>
      <w:r>
        <w:rPr>
          <w:rFonts w:hint="eastAsia"/>
        </w:rPr>
        <w:t>4</w:t>
      </w:r>
      <w:r>
        <w:rPr>
          <w:rFonts w:hint="eastAsia"/>
        </w:rPr>
        <w:t>名兼职的实地工作者。</w:t>
      </w:r>
    </w:p>
    <w:p w:rsidR="00000000" w:rsidRDefault="00A67211">
      <w:pPr>
        <w:spacing w:after="240" w:line="380" w:lineRule="exact"/>
        <w:ind w:left="567" w:hanging="567"/>
        <w:rPr>
          <w:rFonts w:hint="eastAsia"/>
        </w:rPr>
      </w:pPr>
      <w:r>
        <w:rPr>
          <w:rFonts w:hint="eastAsia"/>
        </w:rPr>
        <w:t>447.</w:t>
      </w:r>
      <w:r>
        <w:tab/>
      </w:r>
      <w:r>
        <w:rPr>
          <w:rFonts w:hint="eastAsia"/>
        </w:rPr>
        <w:t>咨询委员会的目标之一是通过将性别分析结果融入决策活动的程序，确保政府的立法、政策和方案能促进妇女平等。</w:t>
      </w:r>
      <w:r>
        <w:rPr>
          <w:rFonts w:hint="eastAsia"/>
        </w:rPr>
        <w:t>1994</w:t>
      </w:r>
      <w:r>
        <w:rPr>
          <w:rFonts w:hint="eastAsia"/>
        </w:rPr>
        <w:t>至</w:t>
      </w:r>
      <w:r>
        <w:rPr>
          <w:rFonts w:hint="eastAsia"/>
        </w:rPr>
        <w:t>1998</w:t>
      </w:r>
      <w:r>
        <w:rPr>
          <w:rFonts w:hint="eastAsia"/>
        </w:rPr>
        <w:t>年期间，它分析了最低工资法、《加拿大养恤金计划》改革以及儿童支助指南对性别的影响。</w:t>
      </w:r>
    </w:p>
    <w:p w:rsidR="00000000" w:rsidRDefault="00A67211">
      <w:pPr>
        <w:spacing w:after="240" w:line="380" w:lineRule="exact"/>
        <w:ind w:left="567" w:hanging="567"/>
        <w:rPr>
          <w:rFonts w:hint="eastAsia"/>
        </w:rPr>
      </w:pPr>
      <w:r>
        <w:rPr>
          <w:rFonts w:hint="eastAsia"/>
        </w:rPr>
        <w:t>448.</w:t>
      </w:r>
      <w:r>
        <w:tab/>
      </w:r>
      <w:r>
        <w:rPr>
          <w:rFonts w:hint="eastAsia"/>
        </w:rPr>
        <w:t>1996</w:t>
      </w:r>
      <w:r>
        <w:rPr>
          <w:rFonts w:hint="eastAsia"/>
        </w:rPr>
        <w:t>至</w:t>
      </w:r>
      <w:r>
        <w:rPr>
          <w:rFonts w:hint="eastAsia"/>
        </w:rPr>
        <w:t>1997</w:t>
      </w:r>
      <w:r>
        <w:rPr>
          <w:rFonts w:hint="eastAsia"/>
        </w:rPr>
        <w:t>年，咨询委员会规模翻番，人员增至</w:t>
      </w:r>
      <w:r>
        <w:rPr>
          <w:rFonts w:hint="eastAsia"/>
        </w:rPr>
        <w:t>14</w:t>
      </w:r>
      <w:r>
        <w:rPr>
          <w:rFonts w:hint="eastAsia"/>
        </w:rPr>
        <w:t>名，代表新斯科舍所有地区。咨询委员</w:t>
      </w:r>
      <w:r>
        <w:rPr>
          <w:rFonts w:hint="eastAsia"/>
        </w:rPr>
        <w:t>会包括来自代表人数不多的群体的妇女，这些群体有：阿卡迪亚人，</w:t>
      </w:r>
      <w:r>
        <w:t>米克马克人</w:t>
      </w:r>
      <w:r>
        <w:rPr>
          <w:rFonts w:hint="eastAsia"/>
        </w:rPr>
        <w:t>，非裔新斯科舍人，残疾人等。</w:t>
      </w:r>
    </w:p>
    <w:p w:rsidR="00000000" w:rsidRDefault="00A67211">
      <w:pPr>
        <w:spacing w:after="240" w:line="380" w:lineRule="exact"/>
        <w:ind w:left="567" w:hanging="567"/>
        <w:rPr>
          <w:rFonts w:hint="eastAsia"/>
        </w:rPr>
      </w:pPr>
      <w:r>
        <w:rPr>
          <w:rFonts w:hint="eastAsia"/>
        </w:rPr>
        <w:t>449.</w:t>
      </w:r>
      <w:r>
        <w:tab/>
      </w:r>
      <w:r>
        <w:rPr>
          <w:rFonts w:hint="eastAsia"/>
        </w:rPr>
        <w:t>1996</w:t>
      </w:r>
      <w:r>
        <w:rPr>
          <w:rFonts w:hint="eastAsia"/>
        </w:rPr>
        <w:t>年，经济开发部提供资金，帮助妇女世界金融机构从事一项确定大西洋沿岸加拿大女企业家对经济的影响的研究项目。题为“大西洋沿岸加拿大企业家对经济的影响”的报告于</w:t>
      </w:r>
      <w:r>
        <w:rPr>
          <w:rFonts w:hint="eastAsia"/>
        </w:rPr>
        <w:t>1997</w:t>
      </w:r>
      <w:r>
        <w:rPr>
          <w:rFonts w:hint="eastAsia"/>
        </w:rPr>
        <w:t>年</w:t>
      </w:r>
      <w:r>
        <w:rPr>
          <w:rFonts w:hint="eastAsia"/>
        </w:rPr>
        <w:t>8</w:t>
      </w:r>
      <w:r>
        <w:rPr>
          <w:rFonts w:hint="eastAsia"/>
        </w:rPr>
        <w:t>月发表。</w:t>
      </w:r>
    </w:p>
    <w:p w:rsidR="00000000" w:rsidRDefault="00A67211">
      <w:pPr>
        <w:spacing w:after="240" w:line="380" w:lineRule="exact"/>
        <w:ind w:left="567" w:hanging="567"/>
        <w:rPr>
          <w:rFonts w:hint="eastAsia"/>
        </w:rPr>
      </w:pPr>
      <w:r>
        <w:rPr>
          <w:rFonts w:hint="eastAsia"/>
        </w:rPr>
        <w:t>450.</w:t>
      </w:r>
      <w:r>
        <w:tab/>
      </w:r>
      <w:r>
        <w:rPr>
          <w:rFonts w:hint="eastAsia"/>
        </w:rPr>
        <w:t>教育部于</w:t>
      </w:r>
      <w:r>
        <w:rPr>
          <w:rFonts w:hint="eastAsia"/>
        </w:rPr>
        <w:t>1994</w:t>
      </w:r>
      <w:r>
        <w:rPr>
          <w:rFonts w:hint="eastAsia"/>
        </w:rPr>
        <w:t>年改组，成立了</w:t>
      </w:r>
      <w:r>
        <w:t>米克马克人</w:t>
      </w:r>
      <w:r>
        <w:rPr>
          <w:rFonts w:hint="eastAsia"/>
        </w:rPr>
        <w:t>服务部及非裔加拿大人服务部。担任多元化教育顾问这一职位的人负责指导前瞻性地和反应迅速地处理与性别相关的问题。这是授权其进行的部分工作。</w:t>
      </w:r>
    </w:p>
    <w:p w:rsidR="00000000" w:rsidRDefault="00A67211">
      <w:pPr>
        <w:spacing w:after="240" w:line="380" w:lineRule="exact"/>
        <w:ind w:left="567" w:hanging="567"/>
        <w:rPr>
          <w:rFonts w:hint="eastAsia"/>
        </w:rPr>
      </w:pPr>
      <w:r>
        <w:rPr>
          <w:rFonts w:hint="eastAsia"/>
        </w:rPr>
        <w:t>451.</w:t>
      </w:r>
      <w:r>
        <w:tab/>
      </w:r>
      <w:r>
        <w:rPr>
          <w:rFonts w:hint="eastAsia"/>
        </w:rPr>
        <w:t>1998</w:t>
      </w:r>
      <w:r>
        <w:rPr>
          <w:rFonts w:hint="eastAsia"/>
        </w:rPr>
        <w:t>年</w:t>
      </w:r>
      <w:r>
        <w:rPr>
          <w:rFonts w:hint="eastAsia"/>
        </w:rPr>
        <w:t>12</w:t>
      </w:r>
      <w:r>
        <w:rPr>
          <w:rFonts w:hint="eastAsia"/>
        </w:rPr>
        <w:t>月，正式</w:t>
      </w:r>
      <w:r>
        <w:rPr>
          <w:rFonts w:hint="eastAsia"/>
        </w:rPr>
        <w:t>通过一项法规，使人权委员会能够与新斯科舍最高法院一起启动调查委员会的货币补偿程序。它允许人权委员会寻求通过诸如下达工资扣压令、对不动产和个人财产的执行令等手段由不服被告支付货币的裁决。</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条：确保提高妇女地位的措施</w:t>
      </w:r>
    </w:p>
    <w:p w:rsidR="00000000" w:rsidRDefault="00A67211">
      <w:pPr>
        <w:spacing w:after="240" w:line="380" w:lineRule="exact"/>
        <w:ind w:left="567" w:hanging="567"/>
        <w:rPr>
          <w:rFonts w:hint="eastAsia"/>
        </w:rPr>
      </w:pPr>
      <w:r>
        <w:rPr>
          <w:rFonts w:hint="eastAsia"/>
        </w:rPr>
        <w:t>452.</w:t>
      </w:r>
      <w:r>
        <w:tab/>
      </w:r>
      <w:r>
        <w:rPr>
          <w:rFonts w:hint="eastAsia"/>
        </w:rPr>
        <w:t>1994</w:t>
      </w:r>
      <w:r>
        <w:rPr>
          <w:rFonts w:hint="eastAsia"/>
        </w:rPr>
        <w:t>至</w:t>
      </w:r>
      <w:r>
        <w:rPr>
          <w:rFonts w:hint="eastAsia"/>
        </w:rPr>
        <w:t>1998</w:t>
      </w:r>
      <w:r>
        <w:rPr>
          <w:rFonts w:hint="eastAsia"/>
        </w:rPr>
        <w:t>年期间，新斯科舍行政部门经历了一系列有计划的裁员。裁减对象主要是行政部门的各下属部门。维多利亚总医院（</w:t>
      </w:r>
      <w:r>
        <w:rPr>
          <w:rFonts w:hint="eastAsia"/>
        </w:rPr>
        <w:t>1996</w:t>
      </w:r>
      <w:r>
        <w:rPr>
          <w:rFonts w:hint="eastAsia"/>
        </w:rPr>
        <w:t>－</w:t>
      </w:r>
      <w:r>
        <w:rPr>
          <w:rFonts w:hint="eastAsia"/>
        </w:rPr>
        <w:t>1997</w:t>
      </w:r>
      <w:r>
        <w:rPr>
          <w:rFonts w:hint="eastAsia"/>
        </w:rPr>
        <w:t>年）、社区学院、公共卫生部及戒毒所（</w:t>
      </w:r>
      <w:r>
        <w:rPr>
          <w:rFonts w:hint="eastAsia"/>
        </w:rPr>
        <w:t>1997</w:t>
      </w:r>
      <w:r>
        <w:rPr>
          <w:rFonts w:hint="eastAsia"/>
        </w:rPr>
        <w:t>－</w:t>
      </w:r>
      <w:r>
        <w:rPr>
          <w:rFonts w:hint="eastAsia"/>
        </w:rPr>
        <w:t>1998</w:t>
      </w:r>
      <w:r>
        <w:rPr>
          <w:rFonts w:hint="eastAsia"/>
        </w:rPr>
        <w:t>年）的公务员受影响最大。然而在同一时期，行政部门的女性人数仍保持稳定，实际上还有增加，占有总</w:t>
      </w:r>
      <w:r>
        <w:rPr>
          <w:rFonts w:hint="eastAsia"/>
        </w:rPr>
        <w:t>劳动力的</w:t>
      </w:r>
      <w:r>
        <w:rPr>
          <w:rFonts w:hint="eastAsia"/>
        </w:rPr>
        <w:t>60%</w:t>
      </w:r>
      <w:r>
        <w:rPr>
          <w:rFonts w:hint="eastAsia"/>
        </w:rPr>
        <w:t>。</w:t>
      </w:r>
    </w:p>
    <w:p w:rsidR="00000000" w:rsidRDefault="00A67211">
      <w:pPr>
        <w:spacing w:after="240" w:line="380" w:lineRule="exact"/>
        <w:ind w:left="567" w:hanging="567"/>
        <w:rPr>
          <w:rFonts w:hint="eastAsia"/>
        </w:rPr>
      </w:pPr>
    </w:p>
    <w:p w:rsidR="00000000" w:rsidRDefault="00A67211">
      <w:pPr>
        <w:spacing w:after="240" w:line="360" w:lineRule="exact"/>
        <w:jc w:val="center"/>
        <w:rPr>
          <w:rFonts w:eastAsia="SimHei" w:hint="eastAsia"/>
        </w:rPr>
      </w:pPr>
      <w:r>
        <w:rPr>
          <w:rFonts w:eastAsia="SimHei" w:hint="eastAsia"/>
        </w:rPr>
        <w:t>新斯科舍行政部门的女性比例</w:t>
      </w: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1800"/>
        <w:gridCol w:w="1800"/>
        <w:gridCol w:w="1800"/>
      </w:tblGrid>
      <w:tr w:rsidR="00000000">
        <w:tblPrEx>
          <w:tblCellMar>
            <w:top w:w="0" w:type="dxa"/>
            <w:bottom w:w="0" w:type="dxa"/>
          </w:tblCellMar>
        </w:tblPrEx>
        <w:tc>
          <w:tcPr>
            <w:tcW w:w="2040" w:type="dxa"/>
          </w:tcPr>
          <w:p w:rsidR="00000000" w:rsidRDefault="00A67211">
            <w:pPr>
              <w:spacing w:line="360" w:lineRule="exact"/>
              <w:jc w:val="center"/>
              <w:rPr>
                <w:rFonts w:eastAsia="SimHei" w:hint="eastAsia"/>
              </w:rPr>
            </w:pPr>
            <w:r>
              <w:rPr>
                <w:rFonts w:eastAsia="SimHei" w:hint="eastAsia"/>
              </w:rPr>
              <w:t>年份</w:t>
            </w:r>
          </w:p>
        </w:tc>
        <w:tc>
          <w:tcPr>
            <w:tcW w:w="1800" w:type="dxa"/>
          </w:tcPr>
          <w:p w:rsidR="00000000" w:rsidRDefault="00A67211" w:rsidP="00A67211">
            <w:pPr>
              <w:spacing w:line="360" w:lineRule="exact"/>
              <w:ind w:leftChars="71" w:left="31680"/>
              <w:jc w:val="center"/>
              <w:rPr>
                <w:rFonts w:eastAsia="SimHei" w:hint="eastAsia"/>
              </w:rPr>
            </w:pPr>
            <w:r>
              <w:rPr>
                <w:rFonts w:eastAsia="SimHei" w:hint="eastAsia"/>
              </w:rPr>
              <w:t>女性人数</w:t>
            </w:r>
          </w:p>
        </w:tc>
        <w:tc>
          <w:tcPr>
            <w:tcW w:w="1800" w:type="dxa"/>
          </w:tcPr>
          <w:p w:rsidR="00000000" w:rsidRDefault="00A67211" w:rsidP="00A67211">
            <w:pPr>
              <w:spacing w:line="360" w:lineRule="exact"/>
              <w:ind w:leftChars="85" w:left="31680"/>
              <w:jc w:val="center"/>
              <w:rPr>
                <w:rFonts w:eastAsia="SimHei" w:hint="eastAsia"/>
              </w:rPr>
            </w:pPr>
            <w:r>
              <w:rPr>
                <w:rFonts w:eastAsia="SimHei" w:hint="eastAsia"/>
              </w:rPr>
              <w:t>女性百分比</w:t>
            </w:r>
          </w:p>
        </w:tc>
        <w:tc>
          <w:tcPr>
            <w:tcW w:w="1800" w:type="dxa"/>
          </w:tcPr>
          <w:p w:rsidR="00000000" w:rsidRDefault="00A67211" w:rsidP="00A67211">
            <w:pPr>
              <w:spacing w:line="360" w:lineRule="exact"/>
              <w:ind w:leftChars="99" w:left="31680"/>
              <w:jc w:val="center"/>
              <w:rPr>
                <w:rFonts w:eastAsia="SimHei" w:hint="eastAsia"/>
              </w:rPr>
            </w:pPr>
            <w:r>
              <w:rPr>
                <w:rFonts w:eastAsia="SimHei" w:hint="eastAsia"/>
              </w:rPr>
              <w:t>编员总数</w:t>
            </w:r>
          </w:p>
        </w:tc>
      </w:tr>
      <w:tr w:rsidR="00000000">
        <w:tblPrEx>
          <w:tblCellMar>
            <w:top w:w="0" w:type="dxa"/>
            <w:bottom w:w="0" w:type="dxa"/>
          </w:tblCellMar>
        </w:tblPrEx>
        <w:tc>
          <w:tcPr>
            <w:tcW w:w="2040" w:type="dxa"/>
          </w:tcPr>
          <w:p w:rsidR="00000000" w:rsidRDefault="00A67211">
            <w:pPr>
              <w:spacing w:line="360" w:lineRule="exact"/>
              <w:jc w:val="center"/>
              <w:rPr>
                <w:rFonts w:hint="eastAsia"/>
              </w:rPr>
            </w:pPr>
            <w:r>
              <w:rPr>
                <w:rFonts w:hint="eastAsia"/>
              </w:rPr>
              <w:t>1993</w:t>
            </w:r>
            <w:r>
              <w:rPr>
                <w:rFonts w:hint="eastAsia"/>
              </w:rPr>
              <w:t>－</w:t>
            </w:r>
            <w:r>
              <w:rPr>
                <w:rFonts w:hint="eastAsia"/>
              </w:rPr>
              <w:t>1994</w:t>
            </w:r>
            <w:r>
              <w:rPr>
                <w:rFonts w:hint="eastAsia"/>
              </w:rPr>
              <w:t>年</w:t>
            </w:r>
          </w:p>
        </w:tc>
        <w:tc>
          <w:tcPr>
            <w:tcW w:w="1800" w:type="dxa"/>
          </w:tcPr>
          <w:p w:rsidR="00000000" w:rsidRDefault="00A67211" w:rsidP="00A67211">
            <w:pPr>
              <w:spacing w:line="360" w:lineRule="exact"/>
              <w:ind w:leftChars="71" w:left="31680" w:rightChars="177" w:right="31680"/>
              <w:jc w:val="right"/>
              <w:rPr>
                <w:rFonts w:hint="eastAsia"/>
              </w:rPr>
            </w:pPr>
            <w:r>
              <w:rPr>
                <w:rFonts w:hint="eastAsia"/>
              </w:rPr>
              <w:t>6 880</w:t>
            </w:r>
          </w:p>
        </w:tc>
        <w:tc>
          <w:tcPr>
            <w:tcW w:w="1800" w:type="dxa"/>
          </w:tcPr>
          <w:p w:rsidR="00000000" w:rsidRDefault="00A67211" w:rsidP="00A67211">
            <w:pPr>
              <w:spacing w:line="360" w:lineRule="exact"/>
              <w:ind w:leftChars="85" w:left="31680" w:rightChars="177" w:right="31680"/>
              <w:jc w:val="right"/>
              <w:rPr>
                <w:rFonts w:hint="eastAsia"/>
              </w:rPr>
            </w:pPr>
            <w:r>
              <w:rPr>
                <w:rFonts w:hint="eastAsia"/>
              </w:rPr>
              <w:t>60</w:t>
            </w:r>
          </w:p>
        </w:tc>
        <w:tc>
          <w:tcPr>
            <w:tcW w:w="1800" w:type="dxa"/>
          </w:tcPr>
          <w:p w:rsidR="00000000" w:rsidRDefault="00A67211" w:rsidP="00A67211">
            <w:pPr>
              <w:spacing w:line="360" w:lineRule="exact"/>
              <w:ind w:leftChars="99" w:left="31680" w:rightChars="177" w:right="31680"/>
              <w:jc w:val="right"/>
              <w:rPr>
                <w:rFonts w:hint="eastAsia"/>
              </w:rPr>
            </w:pPr>
            <w:r>
              <w:rPr>
                <w:rFonts w:hint="eastAsia"/>
              </w:rPr>
              <w:t>11 550</w:t>
            </w:r>
          </w:p>
        </w:tc>
      </w:tr>
      <w:tr w:rsidR="00000000">
        <w:tblPrEx>
          <w:tblCellMar>
            <w:top w:w="0" w:type="dxa"/>
            <w:bottom w:w="0" w:type="dxa"/>
          </w:tblCellMar>
        </w:tblPrEx>
        <w:tc>
          <w:tcPr>
            <w:tcW w:w="2040" w:type="dxa"/>
          </w:tcPr>
          <w:p w:rsidR="00000000" w:rsidRDefault="00A67211">
            <w:pPr>
              <w:spacing w:line="360" w:lineRule="exact"/>
              <w:jc w:val="center"/>
              <w:rPr>
                <w:rFonts w:hint="eastAsia"/>
              </w:rPr>
            </w:pPr>
            <w:r>
              <w:rPr>
                <w:rFonts w:hint="eastAsia"/>
              </w:rPr>
              <w:t>1994</w:t>
            </w:r>
            <w:r>
              <w:rPr>
                <w:rFonts w:hint="eastAsia"/>
              </w:rPr>
              <w:t>－</w:t>
            </w:r>
            <w:r>
              <w:rPr>
                <w:rFonts w:hint="eastAsia"/>
              </w:rPr>
              <w:t>1995</w:t>
            </w:r>
            <w:r>
              <w:rPr>
                <w:rFonts w:hint="eastAsia"/>
              </w:rPr>
              <w:t>年</w:t>
            </w:r>
          </w:p>
        </w:tc>
        <w:tc>
          <w:tcPr>
            <w:tcW w:w="1800" w:type="dxa"/>
          </w:tcPr>
          <w:p w:rsidR="00000000" w:rsidRDefault="00A67211" w:rsidP="00A67211">
            <w:pPr>
              <w:spacing w:line="360" w:lineRule="exact"/>
              <w:ind w:leftChars="71" w:left="31680" w:rightChars="177" w:right="31680"/>
              <w:jc w:val="right"/>
              <w:rPr>
                <w:rFonts w:hint="eastAsia"/>
              </w:rPr>
            </w:pPr>
            <w:r>
              <w:rPr>
                <w:rFonts w:hint="eastAsia"/>
              </w:rPr>
              <w:t>6 597</w:t>
            </w:r>
          </w:p>
        </w:tc>
        <w:tc>
          <w:tcPr>
            <w:tcW w:w="1800" w:type="dxa"/>
          </w:tcPr>
          <w:p w:rsidR="00000000" w:rsidRDefault="00A67211" w:rsidP="00A67211">
            <w:pPr>
              <w:spacing w:line="360" w:lineRule="exact"/>
              <w:ind w:leftChars="85" w:left="31680" w:rightChars="177" w:right="31680"/>
              <w:jc w:val="right"/>
              <w:rPr>
                <w:rFonts w:hint="eastAsia"/>
              </w:rPr>
            </w:pPr>
            <w:r>
              <w:rPr>
                <w:rFonts w:hint="eastAsia"/>
              </w:rPr>
              <w:t>61</w:t>
            </w:r>
          </w:p>
        </w:tc>
        <w:tc>
          <w:tcPr>
            <w:tcW w:w="1800" w:type="dxa"/>
          </w:tcPr>
          <w:p w:rsidR="00000000" w:rsidRDefault="00A67211" w:rsidP="00A67211">
            <w:pPr>
              <w:spacing w:line="360" w:lineRule="exact"/>
              <w:ind w:leftChars="99" w:left="31680" w:rightChars="177" w:right="31680"/>
              <w:jc w:val="right"/>
              <w:rPr>
                <w:rFonts w:hint="eastAsia"/>
              </w:rPr>
            </w:pPr>
            <w:r>
              <w:rPr>
                <w:rFonts w:hint="eastAsia"/>
              </w:rPr>
              <w:t>10 846</w:t>
            </w:r>
          </w:p>
        </w:tc>
      </w:tr>
      <w:tr w:rsidR="00000000">
        <w:tblPrEx>
          <w:tblCellMar>
            <w:top w:w="0" w:type="dxa"/>
            <w:bottom w:w="0" w:type="dxa"/>
          </w:tblCellMar>
        </w:tblPrEx>
        <w:tc>
          <w:tcPr>
            <w:tcW w:w="2040" w:type="dxa"/>
          </w:tcPr>
          <w:p w:rsidR="00000000" w:rsidRDefault="00A67211">
            <w:pPr>
              <w:spacing w:line="360" w:lineRule="exact"/>
              <w:jc w:val="center"/>
              <w:rPr>
                <w:rFonts w:hint="eastAsia"/>
              </w:rPr>
            </w:pPr>
            <w:r>
              <w:rPr>
                <w:rFonts w:hint="eastAsia"/>
              </w:rPr>
              <w:t>1995</w:t>
            </w:r>
            <w:r>
              <w:rPr>
                <w:rFonts w:hint="eastAsia"/>
              </w:rPr>
              <w:t>－</w:t>
            </w:r>
            <w:r>
              <w:rPr>
                <w:rFonts w:hint="eastAsia"/>
              </w:rPr>
              <w:t>1996</w:t>
            </w:r>
            <w:r>
              <w:rPr>
                <w:rFonts w:hint="eastAsia"/>
              </w:rPr>
              <w:t>年</w:t>
            </w:r>
          </w:p>
        </w:tc>
        <w:tc>
          <w:tcPr>
            <w:tcW w:w="1800" w:type="dxa"/>
          </w:tcPr>
          <w:p w:rsidR="00000000" w:rsidRDefault="00A67211" w:rsidP="00A67211">
            <w:pPr>
              <w:pStyle w:val="Date"/>
              <w:spacing w:line="360" w:lineRule="exact"/>
              <w:ind w:leftChars="71" w:left="31680" w:rightChars="177" w:right="31680"/>
              <w:jc w:val="right"/>
              <w:rPr>
                <w:rFonts w:hint="eastAsia"/>
              </w:rPr>
            </w:pPr>
            <w:r>
              <w:rPr>
                <w:rFonts w:hint="eastAsia"/>
              </w:rPr>
              <w:t>6 723</w:t>
            </w:r>
          </w:p>
        </w:tc>
        <w:tc>
          <w:tcPr>
            <w:tcW w:w="1800" w:type="dxa"/>
          </w:tcPr>
          <w:p w:rsidR="00000000" w:rsidRDefault="00A67211" w:rsidP="00A67211">
            <w:pPr>
              <w:spacing w:line="360" w:lineRule="exact"/>
              <w:ind w:leftChars="85" w:left="31680" w:rightChars="177" w:right="31680"/>
              <w:jc w:val="right"/>
              <w:rPr>
                <w:rFonts w:hint="eastAsia"/>
              </w:rPr>
            </w:pPr>
            <w:r>
              <w:rPr>
                <w:rFonts w:hint="eastAsia"/>
              </w:rPr>
              <w:t>62</w:t>
            </w:r>
          </w:p>
        </w:tc>
        <w:tc>
          <w:tcPr>
            <w:tcW w:w="1800" w:type="dxa"/>
          </w:tcPr>
          <w:p w:rsidR="00000000" w:rsidRDefault="00A67211" w:rsidP="00A67211">
            <w:pPr>
              <w:spacing w:line="360" w:lineRule="exact"/>
              <w:ind w:leftChars="99" w:left="31680" w:rightChars="177" w:right="31680"/>
              <w:jc w:val="right"/>
              <w:rPr>
                <w:rFonts w:hint="eastAsia"/>
              </w:rPr>
            </w:pPr>
            <w:r>
              <w:rPr>
                <w:rFonts w:hint="eastAsia"/>
              </w:rPr>
              <w:t>10 890</w:t>
            </w:r>
          </w:p>
        </w:tc>
      </w:tr>
      <w:tr w:rsidR="00000000">
        <w:tblPrEx>
          <w:tblCellMar>
            <w:top w:w="0" w:type="dxa"/>
            <w:bottom w:w="0" w:type="dxa"/>
          </w:tblCellMar>
        </w:tblPrEx>
        <w:tc>
          <w:tcPr>
            <w:tcW w:w="2040" w:type="dxa"/>
          </w:tcPr>
          <w:p w:rsidR="00000000" w:rsidRDefault="00A67211">
            <w:pPr>
              <w:spacing w:line="360" w:lineRule="exact"/>
              <w:jc w:val="center"/>
              <w:rPr>
                <w:rFonts w:hint="eastAsia"/>
              </w:rPr>
            </w:pPr>
            <w:r>
              <w:rPr>
                <w:rFonts w:hint="eastAsia"/>
              </w:rPr>
              <w:t>1996</w:t>
            </w:r>
            <w:r>
              <w:rPr>
                <w:rFonts w:hint="eastAsia"/>
              </w:rPr>
              <w:t>－</w:t>
            </w:r>
            <w:r>
              <w:rPr>
                <w:rFonts w:hint="eastAsia"/>
              </w:rPr>
              <w:t>1997</w:t>
            </w:r>
            <w:r>
              <w:rPr>
                <w:rFonts w:hint="eastAsia"/>
              </w:rPr>
              <w:t>年</w:t>
            </w:r>
          </w:p>
        </w:tc>
        <w:tc>
          <w:tcPr>
            <w:tcW w:w="1800" w:type="dxa"/>
          </w:tcPr>
          <w:p w:rsidR="00000000" w:rsidRDefault="00A67211" w:rsidP="00A67211">
            <w:pPr>
              <w:spacing w:line="360" w:lineRule="exact"/>
              <w:ind w:leftChars="71" w:left="31680" w:rightChars="177" w:right="31680"/>
              <w:jc w:val="right"/>
              <w:rPr>
                <w:rFonts w:hint="eastAsia"/>
              </w:rPr>
            </w:pPr>
            <w:r>
              <w:rPr>
                <w:rFonts w:hint="eastAsia"/>
              </w:rPr>
              <w:t>4 380</w:t>
            </w:r>
          </w:p>
        </w:tc>
        <w:tc>
          <w:tcPr>
            <w:tcW w:w="1800" w:type="dxa"/>
          </w:tcPr>
          <w:p w:rsidR="00000000" w:rsidRDefault="00A67211" w:rsidP="00A67211">
            <w:pPr>
              <w:spacing w:line="360" w:lineRule="exact"/>
              <w:ind w:leftChars="85" w:left="31680" w:rightChars="177" w:right="31680"/>
              <w:jc w:val="right"/>
              <w:rPr>
                <w:rFonts w:hint="eastAsia"/>
              </w:rPr>
            </w:pPr>
            <w:r>
              <w:rPr>
                <w:rFonts w:hint="eastAsia"/>
              </w:rPr>
              <w:t>56</w:t>
            </w:r>
          </w:p>
        </w:tc>
        <w:tc>
          <w:tcPr>
            <w:tcW w:w="1800" w:type="dxa"/>
          </w:tcPr>
          <w:p w:rsidR="00000000" w:rsidRDefault="00A67211" w:rsidP="00A67211">
            <w:pPr>
              <w:spacing w:line="360" w:lineRule="exact"/>
              <w:ind w:leftChars="99" w:left="31680" w:rightChars="177" w:right="31680"/>
              <w:jc w:val="right"/>
              <w:rPr>
                <w:rFonts w:hint="eastAsia"/>
              </w:rPr>
            </w:pPr>
            <w:r>
              <w:rPr>
                <w:rFonts w:hint="eastAsia"/>
              </w:rPr>
              <w:t>7 800</w:t>
            </w:r>
          </w:p>
        </w:tc>
      </w:tr>
      <w:tr w:rsidR="00000000">
        <w:tblPrEx>
          <w:tblCellMar>
            <w:top w:w="0" w:type="dxa"/>
            <w:bottom w:w="0" w:type="dxa"/>
          </w:tblCellMar>
        </w:tblPrEx>
        <w:tc>
          <w:tcPr>
            <w:tcW w:w="2040" w:type="dxa"/>
          </w:tcPr>
          <w:p w:rsidR="00000000" w:rsidRDefault="00A67211">
            <w:pPr>
              <w:spacing w:line="360" w:lineRule="exact"/>
              <w:jc w:val="center"/>
              <w:rPr>
                <w:rFonts w:hint="eastAsia"/>
              </w:rPr>
            </w:pPr>
            <w:r>
              <w:rPr>
                <w:rFonts w:hint="eastAsia"/>
              </w:rPr>
              <w:t>1997</w:t>
            </w:r>
            <w:r>
              <w:rPr>
                <w:rFonts w:hint="eastAsia"/>
              </w:rPr>
              <w:t>－</w:t>
            </w:r>
            <w:r>
              <w:rPr>
                <w:rFonts w:hint="eastAsia"/>
              </w:rPr>
              <w:t>1998</w:t>
            </w:r>
            <w:r>
              <w:rPr>
                <w:rFonts w:hint="eastAsia"/>
              </w:rPr>
              <w:t>年</w:t>
            </w:r>
          </w:p>
        </w:tc>
        <w:tc>
          <w:tcPr>
            <w:tcW w:w="1800" w:type="dxa"/>
          </w:tcPr>
          <w:p w:rsidR="00000000" w:rsidRDefault="00A67211" w:rsidP="00A67211">
            <w:pPr>
              <w:spacing w:line="360" w:lineRule="exact"/>
              <w:ind w:leftChars="71" w:left="31680" w:rightChars="177" w:right="31680"/>
              <w:jc w:val="right"/>
              <w:rPr>
                <w:rFonts w:hint="eastAsia"/>
              </w:rPr>
            </w:pPr>
            <w:r>
              <w:rPr>
                <w:rFonts w:hint="eastAsia"/>
              </w:rPr>
              <w:t>4 080</w:t>
            </w:r>
          </w:p>
        </w:tc>
        <w:tc>
          <w:tcPr>
            <w:tcW w:w="1800" w:type="dxa"/>
          </w:tcPr>
          <w:p w:rsidR="00000000" w:rsidRDefault="00A67211" w:rsidP="00A67211">
            <w:pPr>
              <w:spacing w:line="360" w:lineRule="exact"/>
              <w:ind w:leftChars="85" w:left="31680" w:rightChars="177" w:right="31680"/>
              <w:jc w:val="right"/>
              <w:rPr>
                <w:rFonts w:hint="eastAsia"/>
              </w:rPr>
            </w:pPr>
            <w:r>
              <w:rPr>
                <w:rFonts w:hint="eastAsia"/>
              </w:rPr>
              <w:t>56</w:t>
            </w:r>
          </w:p>
        </w:tc>
        <w:tc>
          <w:tcPr>
            <w:tcW w:w="1800" w:type="dxa"/>
          </w:tcPr>
          <w:p w:rsidR="00000000" w:rsidRDefault="00A67211" w:rsidP="00A67211">
            <w:pPr>
              <w:spacing w:line="360" w:lineRule="exact"/>
              <w:ind w:leftChars="99" w:left="31680" w:rightChars="177" w:right="31680"/>
              <w:jc w:val="right"/>
              <w:rPr>
                <w:rFonts w:hint="eastAsia"/>
              </w:rPr>
            </w:pPr>
            <w:r>
              <w:rPr>
                <w:rFonts w:hint="eastAsia"/>
              </w:rPr>
              <w:t>7 325</w:t>
            </w:r>
          </w:p>
        </w:tc>
      </w:tr>
    </w:tbl>
    <w:p w:rsidR="00000000" w:rsidRDefault="00A67211" w:rsidP="00A67211">
      <w:pPr>
        <w:spacing w:after="240" w:line="360" w:lineRule="exact"/>
        <w:ind w:firstLineChars="600" w:firstLine="31680"/>
        <w:rPr>
          <w:rFonts w:hint="eastAsia"/>
          <w:sz w:val="18"/>
        </w:rPr>
      </w:pPr>
      <w:r>
        <w:rPr>
          <w:rFonts w:hint="eastAsia"/>
          <w:sz w:val="18"/>
        </w:rPr>
        <w:t>注：总数是根据填写完新斯科舍政府劳动力分析调查表并选用署名的公务员的回复计算的。</w:t>
      </w:r>
    </w:p>
    <w:p w:rsidR="00000000" w:rsidRDefault="00A67211">
      <w:pPr>
        <w:spacing w:after="240" w:line="360" w:lineRule="exact"/>
        <w:ind w:left="567" w:hanging="567"/>
        <w:rPr>
          <w:rFonts w:hint="eastAsia"/>
        </w:rPr>
      </w:pPr>
      <w:r>
        <w:rPr>
          <w:rFonts w:hint="eastAsia"/>
        </w:rPr>
        <w:t>453.</w:t>
      </w:r>
      <w:r>
        <w:tab/>
      </w:r>
      <w:r>
        <w:rPr>
          <w:rFonts w:hint="eastAsia"/>
        </w:rPr>
        <w:t>自</w:t>
      </w:r>
      <w:r>
        <w:rPr>
          <w:rFonts w:hint="eastAsia"/>
        </w:rPr>
        <w:t>1994</w:t>
      </w:r>
      <w:r>
        <w:rPr>
          <w:rFonts w:hint="eastAsia"/>
        </w:rPr>
        <w:t>年以来，女性在新斯科舍行政部门占据着责任越来越</w:t>
      </w:r>
      <w:r>
        <w:rPr>
          <w:rFonts w:hint="eastAsia"/>
        </w:rPr>
        <w:t>重的职位。比如，</w:t>
      </w:r>
      <w:r>
        <w:rPr>
          <w:rFonts w:hint="eastAsia"/>
        </w:rPr>
        <w:t>1994</w:t>
      </w:r>
      <w:r>
        <w:rPr>
          <w:rFonts w:hint="eastAsia"/>
        </w:rPr>
        <w:t>年以来担任管理职务的女性人数已经增加（见下表）。截止</w:t>
      </w:r>
      <w:r>
        <w:rPr>
          <w:rFonts w:hint="eastAsia"/>
        </w:rPr>
        <w:t>2000</w:t>
      </w:r>
      <w:r>
        <w:rPr>
          <w:rFonts w:hint="eastAsia"/>
        </w:rPr>
        <w:t>年</w:t>
      </w:r>
      <w:r>
        <w:rPr>
          <w:rFonts w:hint="eastAsia"/>
        </w:rPr>
        <w:t>1</w:t>
      </w:r>
      <w:r>
        <w:rPr>
          <w:rFonts w:hint="eastAsia"/>
        </w:rPr>
        <w:t>月，女性占管理类职务（</w:t>
      </w:r>
      <w:r>
        <w:rPr>
          <w:rFonts w:hint="eastAsia"/>
        </w:rPr>
        <w:t>MCP</w:t>
      </w:r>
      <w:r>
        <w:rPr>
          <w:rFonts w:hint="eastAsia"/>
        </w:rPr>
        <w:t>）工资计划总数的</w:t>
      </w:r>
      <w:r>
        <w:rPr>
          <w:rFonts w:hint="eastAsia"/>
        </w:rPr>
        <w:t>39%</w:t>
      </w:r>
      <w:r>
        <w:rPr>
          <w:rFonts w:hint="eastAsia"/>
        </w:rPr>
        <w:t>。</w:t>
      </w:r>
    </w:p>
    <w:p w:rsidR="00000000" w:rsidRDefault="00A67211">
      <w:pPr>
        <w:spacing w:after="240" w:line="360" w:lineRule="exact"/>
        <w:jc w:val="center"/>
        <w:rPr>
          <w:rFonts w:eastAsia="SimHei" w:hint="eastAsia"/>
        </w:rPr>
      </w:pPr>
      <w:r>
        <w:rPr>
          <w:rFonts w:eastAsia="SimHei" w:hint="eastAsia"/>
        </w:rPr>
        <w:t>在新斯科舍行政部门担任管理类职务的女性</w:t>
      </w: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2640"/>
        <w:gridCol w:w="2520"/>
      </w:tblGrid>
      <w:tr w:rsidR="00000000">
        <w:tblPrEx>
          <w:tblCellMar>
            <w:top w:w="0" w:type="dxa"/>
            <w:bottom w:w="0" w:type="dxa"/>
          </w:tblCellMar>
        </w:tblPrEx>
        <w:tc>
          <w:tcPr>
            <w:tcW w:w="2280" w:type="dxa"/>
            <w:vAlign w:val="center"/>
          </w:tcPr>
          <w:p w:rsidR="00000000" w:rsidRDefault="00A67211">
            <w:pPr>
              <w:spacing w:line="360" w:lineRule="exact"/>
              <w:jc w:val="center"/>
              <w:rPr>
                <w:rFonts w:eastAsia="SimHei" w:hint="eastAsia"/>
              </w:rPr>
            </w:pPr>
            <w:r>
              <w:rPr>
                <w:rFonts w:eastAsia="SimHei" w:hint="eastAsia"/>
              </w:rPr>
              <w:t>年份</w:t>
            </w:r>
          </w:p>
        </w:tc>
        <w:tc>
          <w:tcPr>
            <w:tcW w:w="2640" w:type="dxa"/>
            <w:vAlign w:val="center"/>
          </w:tcPr>
          <w:p w:rsidR="00000000" w:rsidRDefault="00A67211" w:rsidP="00A67211">
            <w:pPr>
              <w:pStyle w:val="Date"/>
              <w:spacing w:line="360" w:lineRule="exact"/>
              <w:ind w:leftChars="120" w:left="31680"/>
              <w:jc w:val="center"/>
              <w:rPr>
                <w:rFonts w:eastAsia="SimHei" w:hint="eastAsia"/>
              </w:rPr>
            </w:pPr>
            <w:r>
              <w:rPr>
                <w:rFonts w:eastAsia="SimHei" w:hint="eastAsia"/>
              </w:rPr>
              <w:t>女性人数与管理类职位总数之比</w:t>
            </w:r>
          </w:p>
        </w:tc>
        <w:tc>
          <w:tcPr>
            <w:tcW w:w="2520" w:type="dxa"/>
            <w:vAlign w:val="center"/>
          </w:tcPr>
          <w:p w:rsidR="00000000" w:rsidRDefault="00A67211" w:rsidP="00A67211">
            <w:pPr>
              <w:spacing w:line="360" w:lineRule="exact"/>
              <w:ind w:leftChars="120" w:left="31680"/>
              <w:jc w:val="center"/>
              <w:rPr>
                <w:rFonts w:eastAsia="SimHei" w:hint="eastAsia"/>
              </w:rPr>
            </w:pPr>
            <w:r>
              <w:rPr>
                <w:rFonts w:eastAsia="SimHei" w:hint="eastAsia"/>
              </w:rPr>
              <w:t>女性占管理类职位的百分比</w:t>
            </w:r>
          </w:p>
        </w:tc>
      </w:tr>
      <w:tr w:rsidR="00000000">
        <w:tblPrEx>
          <w:tblCellMar>
            <w:top w:w="0" w:type="dxa"/>
            <w:bottom w:w="0" w:type="dxa"/>
          </w:tblCellMar>
        </w:tblPrEx>
        <w:tc>
          <w:tcPr>
            <w:tcW w:w="2280" w:type="dxa"/>
          </w:tcPr>
          <w:p w:rsidR="00000000" w:rsidRDefault="00A67211">
            <w:pPr>
              <w:spacing w:line="360" w:lineRule="exact"/>
              <w:jc w:val="center"/>
              <w:rPr>
                <w:rFonts w:hint="eastAsia"/>
              </w:rPr>
            </w:pPr>
            <w:r>
              <w:rPr>
                <w:rFonts w:hint="eastAsia"/>
              </w:rPr>
              <w:t>1993</w:t>
            </w:r>
            <w:r>
              <w:rPr>
                <w:rFonts w:hint="eastAsia"/>
              </w:rPr>
              <w:t>－</w:t>
            </w:r>
            <w:r>
              <w:rPr>
                <w:rFonts w:hint="eastAsia"/>
              </w:rPr>
              <w:t>1994</w:t>
            </w:r>
            <w:r>
              <w:rPr>
                <w:rFonts w:hint="eastAsia"/>
              </w:rPr>
              <w:t>年</w:t>
            </w:r>
          </w:p>
        </w:tc>
        <w:tc>
          <w:tcPr>
            <w:tcW w:w="2640" w:type="dxa"/>
          </w:tcPr>
          <w:p w:rsidR="00000000" w:rsidRDefault="00A67211" w:rsidP="00A67211">
            <w:pPr>
              <w:spacing w:line="360" w:lineRule="exact"/>
              <w:ind w:leftChars="120" w:left="31680"/>
              <w:jc w:val="center"/>
              <w:rPr>
                <w:rFonts w:hint="eastAsia"/>
              </w:rPr>
            </w:pPr>
            <w:r>
              <w:rPr>
                <w:rFonts w:hint="eastAsia"/>
              </w:rPr>
              <w:t>453</w:t>
            </w:r>
            <w:r>
              <w:rPr>
                <w:rFonts w:hint="eastAsia"/>
              </w:rPr>
              <w:t>比</w:t>
            </w:r>
            <w:r>
              <w:rPr>
                <w:rFonts w:hint="eastAsia"/>
              </w:rPr>
              <w:t>1 472</w:t>
            </w:r>
          </w:p>
        </w:tc>
        <w:tc>
          <w:tcPr>
            <w:tcW w:w="2520" w:type="dxa"/>
          </w:tcPr>
          <w:p w:rsidR="00000000" w:rsidRDefault="00A67211" w:rsidP="00A67211">
            <w:pPr>
              <w:spacing w:line="360" w:lineRule="exact"/>
              <w:ind w:leftChars="120" w:left="31680"/>
              <w:jc w:val="center"/>
              <w:rPr>
                <w:rFonts w:hint="eastAsia"/>
              </w:rPr>
            </w:pPr>
            <w:r>
              <w:rPr>
                <w:rFonts w:hint="eastAsia"/>
              </w:rPr>
              <w:t>31</w:t>
            </w:r>
          </w:p>
        </w:tc>
      </w:tr>
      <w:tr w:rsidR="00000000">
        <w:tblPrEx>
          <w:tblCellMar>
            <w:top w:w="0" w:type="dxa"/>
            <w:bottom w:w="0" w:type="dxa"/>
          </w:tblCellMar>
        </w:tblPrEx>
        <w:tc>
          <w:tcPr>
            <w:tcW w:w="2280" w:type="dxa"/>
          </w:tcPr>
          <w:p w:rsidR="00000000" w:rsidRDefault="00A67211">
            <w:pPr>
              <w:spacing w:line="360" w:lineRule="exact"/>
              <w:jc w:val="center"/>
              <w:rPr>
                <w:rFonts w:hint="eastAsia"/>
              </w:rPr>
            </w:pPr>
            <w:r>
              <w:rPr>
                <w:rFonts w:hint="eastAsia"/>
              </w:rPr>
              <w:t>1994</w:t>
            </w:r>
            <w:r>
              <w:rPr>
                <w:rFonts w:hint="eastAsia"/>
              </w:rPr>
              <w:t>－</w:t>
            </w:r>
            <w:r>
              <w:rPr>
                <w:rFonts w:hint="eastAsia"/>
              </w:rPr>
              <w:t>1995</w:t>
            </w:r>
            <w:r>
              <w:rPr>
                <w:rFonts w:hint="eastAsia"/>
              </w:rPr>
              <w:t>年</w:t>
            </w:r>
          </w:p>
        </w:tc>
        <w:tc>
          <w:tcPr>
            <w:tcW w:w="2640" w:type="dxa"/>
          </w:tcPr>
          <w:p w:rsidR="00000000" w:rsidRDefault="00A67211" w:rsidP="00A67211">
            <w:pPr>
              <w:spacing w:line="360" w:lineRule="exact"/>
              <w:ind w:leftChars="120" w:left="31680"/>
              <w:jc w:val="center"/>
              <w:rPr>
                <w:rFonts w:hint="eastAsia"/>
              </w:rPr>
            </w:pPr>
            <w:r>
              <w:rPr>
                <w:rFonts w:hint="eastAsia"/>
              </w:rPr>
              <w:t>447</w:t>
            </w:r>
            <w:r>
              <w:rPr>
                <w:rFonts w:hint="eastAsia"/>
              </w:rPr>
              <w:t>比</w:t>
            </w:r>
            <w:r>
              <w:rPr>
                <w:rFonts w:hint="eastAsia"/>
              </w:rPr>
              <w:t>1 330</w:t>
            </w:r>
          </w:p>
        </w:tc>
        <w:tc>
          <w:tcPr>
            <w:tcW w:w="2520" w:type="dxa"/>
          </w:tcPr>
          <w:p w:rsidR="00000000" w:rsidRDefault="00A67211" w:rsidP="00A67211">
            <w:pPr>
              <w:spacing w:line="360" w:lineRule="exact"/>
              <w:ind w:leftChars="120" w:left="31680"/>
              <w:jc w:val="center"/>
              <w:rPr>
                <w:rFonts w:hint="eastAsia"/>
              </w:rPr>
            </w:pPr>
            <w:r>
              <w:rPr>
                <w:rFonts w:hint="eastAsia"/>
              </w:rPr>
              <w:t>34</w:t>
            </w:r>
          </w:p>
        </w:tc>
      </w:tr>
      <w:tr w:rsidR="00000000">
        <w:tblPrEx>
          <w:tblCellMar>
            <w:top w:w="0" w:type="dxa"/>
            <w:bottom w:w="0" w:type="dxa"/>
          </w:tblCellMar>
        </w:tblPrEx>
        <w:tc>
          <w:tcPr>
            <w:tcW w:w="2280" w:type="dxa"/>
          </w:tcPr>
          <w:p w:rsidR="00000000" w:rsidRDefault="00A67211">
            <w:pPr>
              <w:spacing w:line="360" w:lineRule="exact"/>
              <w:jc w:val="center"/>
              <w:rPr>
                <w:rFonts w:hint="eastAsia"/>
              </w:rPr>
            </w:pPr>
            <w:r>
              <w:rPr>
                <w:rFonts w:hint="eastAsia"/>
              </w:rPr>
              <w:t>1995</w:t>
            </w:r>
            <w:r>
              <w:rPr>
                <w:rFonts w:hint="eastAsia"/>
              </w:rPr>
              <w:t>－</w:t>
            </w:r>
            <w:r>
              <w:rPr>
                <w:rFonts w:hint="eastAsia"/>
              </w:rPr>
              <w:t>1996</w:t>
            </w:r>
            <w:r>
              <w:rPr>
                <w:rFonts w:hint="eastAsia"/>
              </w:rPr>
              <w:t>年</w:t>
            </w:r>
          </w:p>
        </w:tc>
        <w:tc>
          <w:tcPr>
            <w:tcW w:w="2640" w:type="dxa"/>
          </w:tcPr>
          <w:p w:rsidR="00000000" w:rsidRDefault="00A67211" w:rsidP="00A67211">
            <w:pPr>
              <w:spacing w:line="360" w:lineRule="exact"/>
              <w:ind w:leftChars="120" w:left="31680"/>
              <w:jc w:val="center"/>
              <w:rPr>
                <w:rFonts w:hint="eastAsia"/>
              </w:rPr>
            </w:pPr>
            <w:r>
              <w:rPr>
                <w:rFonts w:hint="eastAsia"/>
              </w:rPr>
              <w:t>474</w:t>
            </w:r>
            <w:r>
              <w:rPr>
                <w:rFonts w:hint="eastAsia"/>
              </w:rPr>
              <w:t>比</w:t>
            </w:r>
            <w:r>
              <w:rPr>
                <w:rFonts w:hint="eastAsia"/>
              </w:rPr>
              <w:t>1 355</w:t>
            </w:r>
          </w:p>
        </w:tc>
        <w:tc>
          <w:tcPr>
            <w:tcW w:w="2520" w:type="dxa"/>
          </w:tcPr>
          <w:p w:rsidR="00000000" w:rsidRDefault="00A67211" w:rsidP="00A67211">
            <w:pPr>
              <w:spacing w:line="360" w:lineRule="exact"/>
              <w:ind w:leftChars="120" w:left="31680"/>
              <w:jc w:val="center"/>
              <w:rPr>
                <w:rFonts w:hint="eastAsia"/>
              </w:rPr>
            </w:pPr>
            <w:r>
              <w:rPr>
                <w:rFonts w:hint="eastAsia"/>
              </w:rPr>
              <w:t>35</w:t>
            </w:r>
          </w:p>
        </w:tc>
      </w:tr>
      <w:tr w:rsidR="00000000">
        <w:tblPrEx>
          <w:tblCellMar>
            <w:top w:w="0" w:type="dxa"/>
            <w:bottom w:w="0" w:type="dxa"/>
          </w:tblCellMar>
        </w:tblPrEx>
        <w:tc>
          <w:tcPr>
            <w:tcW w:w="2280" w:type="dxa"/>
          </w:tcPr>
          <w:p w:rsidR="00000000" w:rsidRDefault="00A67211">
            <w:pPr>
              <w:spacing w:line="360" w:lineRule="exact"/>
              <w:jc w:val="center"/>
              <w:rPr>
                <w:rFonts w:hint="eastAsia"/>
              </w:rPr>
            </w:pPr>
            <w:r>
              <w:rPr>
                <w:rFonts w:hint="eastAsia"/>
              </w:rPr>
              <w:t>1996</w:t>
            </w:r>
            <w:r>
              <w:rPr>
                <w:rFonts w:hint="eastAsia"/>
              </w:rPr>
              <w:t>－</w:t>
            </w:r>
            <w:r>
              <w:rPr>
                <w:rFonts w:hint="eastAsia"/>
              </w:rPr>
              <w:t>1997</w:t>
            </w:r>
            <w:r>
              <w:rPr>
                <w:rFonts w:hint="eastAsia"/>
              </w:rPr>
              <w:t>年</w:t>
            </w:r>
          </w:p>
        </w:tc>
        <w:tc>
          <w:tcPr>
            <w:tcW w:w="2640" w:type="dxa"/>
          </w:tcPr>
          <w:p w:rsidR="00000000" w:rsidRDefault="00A67211" w:rsidP="00A67211">
            <w:pPr>
              <w:spacing w:line="360" w:lineRule="exact"/>
              <w:ind w:leftChars="120" w:left="31680"/>
              <w:jc w:val="center"/>
              <w:rPr>
                <w:rFonts w:hint="eastAsia"/>
              </w:rPr>
            </w:pPr>
            <w:r>
              <w:rPr>
                <w:rFonts w:hint="eastAsia"/>
              </w:rPr>
              <w:t>454</w:t>
            </w:r>
            <w:r>
              <w:rPr>
                <w:rFonts w:hint="eastAsia"/>
              </w:rPr>
              <w:t>比</w:t>
            </w:r>
            <w:r>
              <w:rPr>
                <w:rFonts w:hint="eastAsia"/>
              </w:rPr>
              <w:t>1 284</w:t>
            </w:r>
          </w:p>
        </w:tc>
        <w:tc>
          <w:tcPr>
            <w:tcW w:w="2520" w:type="dxa"/>
          </w:tcPr>
          <w:p w:rsidR="00000000" w:rsidRDefault="00A67211" w:rsidP="00A67211">
            <w:pPr>
              <w:spacing w:line="360" w:lineRule="exact"/>
              <w:ind w:leftChars="120" w:left="31680"/>
              <w:jc w:val="center"/>
              <w:rPr>
                <w:rFonts w:hint="eastAsia"/>
              </w:rPr>
            </w:pPr>
            <w:r>
              <w:rPr>
                <w:rFonts w:hint="eastAsia"/>
              </w:rPr>
              <w:t>35</w:t>
            </w:r>
          </w:p>
        </w:tc>
      </w:tr>
      <w:tr w:rsidR="00000000">
        <w:tblPrEx>
          <w:tblCellMar>
            <w:top w:w="0" w:type="dxa"/>
            <w:bottom w:w="0" w:type="dxa"/>
          </w:tblCellMar>
        </w:tblPrEx>
        <w:tc>
          <w:tcPr>
            <w:tcW w:w="2280" w:type="dxa"/>
          </w:tcPr>
          <w:p w:rsidR="00000000" w:rsidRDefault="00A67211">
            <w:pPr>
              <w:spacing w:line="360" w:lineRule="exact"/>
              <w:jc w:val="center"/>
              <w:rPr>
                <w:rFonts w:hint="eastAsia"/>
              </w:rPr>
            </w:pPr>
            <w:r>
              <w:rPr>
                <w:rFonts w:hint="eastAsia"/>
              </w:rPr>
              <w:t>1997</w:t>
            </w:r>
            <w:r>
              <w:rPr>
                <w:rFonts w:hint="eastAsia"/>
              </w:rPr>
              <w:t>－</w:t>
            </w:r>
            <w:r>
              <w:rPr>
                <w:rFonts w:hint="eastAsia"/>
              </w:rPr>
              <w:t>1998</w:t>
            </w:r>
            <w:r>
              <w:rPr>
                <w:rFonts w:hint="eastAsia"/>
              </w:rPr>
              <w:t>年</w:t>
            </w:r>
          </w:p>
        </w:tc>
        <w:tc>
          <w:tcPr>
            <w:tcW w:w="2640" w:type="dxa"/>
          </w:tcPr>
          <w:p w:rsidR="00000000" w:rsidRDefault="00A67211" w:rsidP="00A67211">
            <w:pPr>
              <w:spacing w:line="360" w:lineRule="exact"/>
              <w:ind w:leftChars="120" w:left="31680"/>
              <w:jc w:val="center"/>
              <w:rPr>
                <w:rFonts w:hint="eastAsia"/>
              </w:rPr>
            </w:pPr>
            <w:r>
              <w:rPr>
                <w:rFonts w:hint="eastAsia"/>
              </w:rPr>
              <w:t>464</w:t>
            </w:r>
            <w:r>
              <w:rPr>
                <w:rFonts w:hint="eastAsia"/>
              </w:rPr>
              <w:t>比</w:t>
            </w:r>
            <w:r>
              <w:rPr>
                <w:rFonts w:hint="eastAsia"/>
              </w:rPr>
              <w:t>1 251</w:t>
            </w:r>
          </w:p>
        </w:tc>
        <w:tc>
          <w:tcPr>
            <w:tcW w:w="2520" w:type="dxa"/>
          </w:tcPr>
          <w:p w:rsidR="00000000" w:rsidRDefault="00A67211" w:rsidP="00A67211">
            <w:pPr>
              <w:spacing w:line="360" w:lineRule="exact"/>
              <w:ind w:leftChars="120" w:left="31680"/>
              <w:jc w:val="center"/>
              <w:rPr>
                <w:rFonts w:hint="eastAsia"/>
              </w:rPr>
            </w:pPr>
            <w:r>
              <w:rPr>
                <w:rFonts w:hint="eastAsia"/>
              </w:rPr>
              <w:t>37</w:t>
            </w:r>
          </w:p>
        </w:tc>
      </w:tr>
    </w:tbl>
    <w:p w:rsidR="00000000" w:rsidRDefault="00A67211">
      <w:pPr>
        <w:spacing w:before="240" w:after="240" w:line="360" w:lineRule="exact"/>
        <w:ind w:left="567" w:hanging="567"/>
        <w:rPr>
          <w:rFonts w:hint="eastAsia"/>
        </w:rPr>
      </w:pPr>
      <w:r>
        <w:rPr>
          <w:rFonts w:hint="eastAsia"/>
        </w:rPr>
        <w:t>454.</w:t>
      </w:r>
      <w:r>
        <w:tab/>
      </w:r>
      <w:r>
        <w:rPr>
          <w:rFonts w:hint="eastAsia"/>
        </w:rPr>
        <w:t>199</w:t>
      </w:r>
      <w:r>
        <w:rPr>
          <w:rFonts w:hint="eastAsia"/>
        </w:rPr>
        <w:t>4</w:t>
      </w:r>
      <w:r>
        <w:rPr>
          <w:rFonts w:hint="eastAsia"/>
        </w:rPr>
        <w:t>年以来，担任副部长职务的女性人数略有增加（见下表）</w:t>
      </w:r>
    </w:p>
    <w:p w:rsidR="00000000" w:rsidRDefault="00A67211">
      <w:pPr>
        <w:spacing w:after="240" w:line="360" w:lineRule="exact"/>
        <w:jc w:val="center"/>
        <w:rPr>
          <w:rFonts w:eastAsia="SimHei" w:hint="eastAsia"/>
        </w:rPr>
      </w:pPr>
      <w:r>
        <w:rPr>
          <w:rFonts w:eastAsia="SimHei" w:hint="eastAsia"/>
        </w:rPr>
        <w:t>担任新斯科舍政府副部长的女性人数</w:t>
      </w: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3"/>
        <w:gridCol w:w="4127"/>
      </w:tblGrid>
      <w:tr w:rsidR="00000000">
        <w:tblPrEx>
          <w:tblCellMar>
            <w:top w:w="0" w:type="dxa"/>
            <w:bottom w:w="0" w:type="dxa"/>
          </w:tblCellMar>
        </w:tblPrEx>
        <w:tc>
          <w:tcPr>
            <w:tcW w:w="3193" w:type="dxa"/>
            <w:vAlign w:val="center"/>
          </w:tcPr>
          <w:p w:rsidR="00000000" w:rsidRDefault="00A67211" w:rsidP="00A67211">
            <w:pPr>
              <w:spacing w:line="360" w:lineRule="exact"/>
              <w:ind w:leftChars="5" w:left="31680"/>
              <w:jc w:val="center"/>
              <w:rPr>
                <w:rFonts w:eastAsia="SimHei" w:hint="eastAsia"/>
              </w:rPr>
            </w:pPr>
            <w:r>
              <w:rPr>
                <w:rFonts w:eastAsia="SimHei" w:hint="eastAsia"/>
              </w:rPr>
              <w:t>年份</w:t>
            </w:r>
          </w:p>
        </w:tc>
        <w:tc>
          <w:tcPr>
            <w:tcW w:w="4127" w:type="dxa"/>
            <w:vAlign w:val="center"/>
          </w:tcPr>
          <w:p w:rsidR="00000000" w:rsidRDefault="00A67211" w:rsidP="00A67211">
            <w:pPr>
              <w:spacing w:line="360" w:lineRule="exact"/>
              <w:ind w:leftChars="5" w:left="31680"/>
              <w:jc w:val="center"/>
              <w:rPr>
                <w:rFonts w:eastAsia="SimHei" w:hint="eastAsia"/>
              </w:rPr>
            </w:pPr>
            <w:r>
              <w:rPr>
                <w:rFonts w:eastAsia="SimHei" w:hint="eastAsia"/>
              </w:rPr>
              <w:t>妇女人数与总职位数之比</w:t>
            </w:r>
          </w:p>
        </w:tc>
      </w:tr>
      <w:tr w:rsidR="00000000">
        <w:tblPrEx>
          <w:tblCellMar>
            <w:top w:w="0" w:type="dxa"/>
            <w:bottom w:w="0" w:type="dxa"/>
          </w:tblCellMar>
        </w:tblPrEx>
        <w:tc>
          <w:tcPr>
            <w:tcW w:w="3193" w:type="dxa"/>
          </w:tcPr>
          <w:p w:rsidR="00000000" w:rsidRDefault="00A67211" w:rsidP="00A67211">
            <w:pPr>
              <w:spacing w:line="360" w:lineRule="exact"/>
              <w:ind w:leftChars="5" w:left="31680"/>
              <w:jc w:val="center"/>
              <w:rPr>
                <w:rFonts w:hint="eastAsia"/>
              </w:rPr>
            </w:pPr>
            <w:r>
              <w:rPr>
                <w:rFonts w:hint="eastAsia"/>
              </w:rPr>
              <w:t>1994</w:t>
            </w:r>
          </w:p>
        </w:tc>
        <w:tc>
          <w:tcPr>
            <w:tcW w:w="4127" w:type="dxa"/>
          </w:tcPr>
          <w:p w:rsidR="00000000" w:rsidRDefault="00A67211" w:rsidP="00A67211">
            <w:pPr>
              <w:spacing w:line="360" w:lineRule="exact"/>
              <w:ind w:leftChars="5" w:left="31680"/>
              <w:jc w:val="center"/>
              <w:rPr>
                <w:rFonts w:hint="eastAsia"/>
              </w:rPr>
            </w:pPr>
            <w:r>
              <w:rPr>
                <w:rFonts w:hint="eastAsia"/>
              </w:rPr>
              <w:t>2</w:t>
            </w:r>
            <w:r>
              <w:rPr>
                <w:rFonts w:hint="eastAsia"/>
              </w:rPr>
              <w:t>比</w:t>
            </w:r>
            <w:r>
              <w:rPr>
                <w:rFonts w:hint="eastAsia"/>
              </w:rPr>
              <w:t>12</w:t>
            </w:r>
          </w:p>
        </w:tc>
      </w:tr>
      <w:tr w:rsidR="00000000">
        <w:tblPrEx>
          <w:tblCellMar>
            <w:top w:w="0" w:type="dxa"/>
            <w:bottom w:w="0" w:type="dxa"/>
          </w:tblCellMar>
        </w:tblPrEx>
        <w:tc>
          <w:tcPr>
            <w:tcW w:w="3193" w:type="dxa"/>
          </w:tcPr>
          <w:p w:rsidR="00000000" w:rsidRDefault="00A67211" w:rsidP="00A67211">
            <w:pPr>
              <w:pStyle w:val="Date"/>
              <w:spacing w:line="360" w:lineRule="exact"/>
              <w:ind w:leftChars="5" w:left="31680"/>
              <w:jc w:val="center"/>
              <w:rPr>
                <w:rFonts w:hint="eastAsia"/>
              </w:rPr>
            </w:pPr>
            <w:r>
              <w:rPr>
                <w:rFonts w:hint="eastAsia"/>
              </w:rPr>
              <w:t>1995</w:t>
            </w:r>
          </w:p>
        </w:tc>
        <w:tc>
          <w:tcPr>
            <w:tcW w:w="4127" w:type="dxa"/>
          </w:tcPr>
          <w:p w:rsidR="00000000" w:rsidRDefault="00A67211" w:rsidP="00A67211">
            <w:pPr>
              <w:spacing w:line="360" w:lineRule="exact"/>
              <w:ind w:leftChars="5" w:left="31680"/>
              <w:jc w:val="center"/>
              <w:rPr>
                <w:rFonts w:hint="eastAsia"/>
              </w:rPr>
            </w:pPr>
            <w:r>
              <w:rPr>
                <w:rFonts w:hint="eastAsia"/>
              </w:rPr>
              <w:t>2</w:t>
            </w:r>
            <w:r>
              <w:rPr>
                <w:rFonts w:hint="eastAsia"/>
              </w:rPr>
              <w:t>比</w:t>
            </w:r>
            <w:r>
              <w:rPr>
                <w:rFonts w:hint="eastAsia"/>
              </w:rPr>
              <w:t>15</w:t>
            </w:r>
          </w:p>
        </w:tc>
      </w:tr>
      <w:tr w:rsidR="00000000">
        <w:tblPrEx>
          <w:tblCellMar>
            <w:top w:w="0" w:type="dxa"/>
            <w:bottom w:w="0" w:type="dxa"/>
          </w:tblCellMar>
        </w:tblPrEx>
        <w:tc>
          <w:tcPr>
            <w:tcW w:w="3193" w:type="dxa"/>
          </w:tcPr>
          <w:p w:rsidR="00000000" w:rsidRDefault="00A67211" w:rsidP="00A67211">
            <w:pPr>
              <w:spacing w:line="360" w:lineRule="exact"/>
              <w:ind w:leftChars="5" w:left="31680"/>
              <w:jc w:val="center"/>
              <w:rPr>
                <w:rFonts w:hint="eastAsia"/>
              </w:rPr>
            </w:pPr>
            <w:r>
              <w:rPr>
                <w:rFonts w:hint="eastAsia"/>
              </w:rPr>
              <w:t>1996</w:t>
            </w:r>
          </w:p>
        </w:tc>
        <w:tc>
          <w:tcPr>
            <w:tcW w:w="4127" w:type="dxa"/>
          </w:tcPr>
          <w:p w:rsidR="00000000" w:rsidRDefault="00A67211" w:rsidP="00A67211">
            <w:pPr>
              <w:spacing w:line="360" w:lineRule="exact"/>
              <w:ind w:leftChars="5" w:left="31680"/>
              <w:jc w:val="center"/>
              <w:rPr>
                <w:rFonts w:hint="eastAsia"/>
              </w:rPr>
            </w:pPr>
            <w:r>
              <w:rPr>
                <w:rFonts w:hint="eastAsia"/>
              </w:rPr>
              <w:t>3</w:t>
            </w:r>
            <w:r>
              <w:rPr>
                <w:rFonts w:hint="eastAsia"/>
              </w:rPr>
              <w:t>比</w:t>
            </w:r>
            <w:r>
              <w:rPr>
                <w:rFonts w:hint="eastAsia"/>
              </w:rPr>
              <w:t>15</w:t>
            </w:r>
          </w:p>
        </w:tc>
      </w:tr>
      <w:tr w:rsidR="00000000">
        <w:tblPrEx>
          <w:tblCellMar>
            <w:top w:w="0" w:type="dxa"/>
            <w:bottom w:w="0" w:type="dxa"/>
          </w:tblCellMar>
        </w:tblPrEx>
        <w:tc>
          <w:tcPr>
            <w:tcW w:w="3193" w:type="dxa"/>
          </w:tcPr>
          <w:p w:rsidR="00000000" w:rsidRDefault="00A67211" w:rsidP="00A67211">
            <w:pPr>
              <w:spacing w:line="360" w:lineRule="exact"/>
              <w:ind w:leftChars="5" w:left="31680"/>
              <w:jc w:val="center"/>
              <w:rPr>
                <w:rFonts w:hint="eastAsia"/>
              </w:rPr>
            </w:pPr>
            <w:r>
              <w:rPr>
                <w:rFonts w:hint="eastAsia"/>
              </w:rPr>
              <w:t>1997</w:t>
            </w:r>
          </w:p>
        </w:tc>
        <w:tc>
          <w:tcPr>
            <w:tcW w:w="4127" w:type="dxa"/>
          </w:tcPr>
          <w:p w:rsidR="00000000" w:rsidRDefault="00A67211" w:rsidP="00A67211">
            <w:pPr>
              <w:spacing w:line="360" w:lineRule="exact"/>
              <w:ind w:leftChars="5" w:left="31680"/>
              <w:jc w:val="center"/>
              <w:rPr>
                <w:rFonts w:hint="eastAsia"/>
              </w:rPr>
            </w:pPr>
            <w:r>
              <w:rPr>
                <w:rFonts w:hint="eastAsia"/>
              </w:rPr>
              <w:t>3</w:t>
            </w:r>
            <w:r>
              <w:rPr>
                <w:rFonts w:hint="eastAsia"/>
              </w:rPr>
              <w:t>比</w:t>
            </w:r>
            <w:r>
              <w:rPr>
                <w:rFonts w:hint="eastAsia"/>
              </w:rPr>
              <w:t>15</w:t>
            </w:r>
          </w:p>
        </w:tc>
      </w:tr>
      <w:tr w:rsidR="00000000">
        <w:tblPrEx>
          <w:tblCellMar>
            <w:top w:w="0" w:type="dxa"/>
            <w:bottom w:w="0" w:type="dxa"/>
          </w:tblCellMar>
        </w:tblPrEx>
        <w:tc>
          <w:tcPr>
            <w:tcW w:w="3193" w:type="dxa"/>
          </w:tcPr>
          <w:p w:rsidR="00000000" w:rsidRDefault="00A67211" w:rsidP="00A67211">
            <w:pPr>
              <w:spacing w:line="360" w:lineRule="exact"/>
              <w:ind w:leftChars="5" w:left="31680"/>
              <w:jc w:val="center"/>
              <w:rPr>
                <w:rFonts w:hint="eastAsia"/>
              </w:rPr>
            </w:pPr>
            <w:r>
              <w:rPr>
                <w:rFonts w:hint="eastAsia"/>
              </w:rPr>
              <w:t>1998</w:t>
            </w:r>
          </w:p>
        </w:tc>
        <w:tc>
          <w:tcPr>
            <w:tcW w:w="4127" w:type="dxa"/>
          </w:tcPr>
          <w:p w:rsidR="00000000" w:rsidRDefault="00A67211" w:rsidP="00A67211">
            <w:pPr>
              <w:spacing w:line="360" w:lineRule="exact"/>
              <w:ind w:leftChars="5" w:left="31680"/>
              <w:jc w:val="center"/>
              <w:rPr>
                <w:rFonts w:hint="eastAsia"/>
              </w:rPr>
            </w:pPr>
            <w:r>
              <w:rPr>
                <w:rFonts w:hint="eastAsia"/>
              </w:rPr>
              <w:t>4</w:t>
            </w:r>
            <w:r>
              <w:rPr>
                <w:rFonts w:hint="eastAsia"/>
              </w:rPr>
              <w:t>比</w:t>
            </w:r>
            <w:r>
              <w:rPr>
                <w:rFonts w:hint="eastAsia"/>
              </w:rPr>
              <w:t>16</w:t>
            </w:r>
          </w:p>
        </w:tc>
      </w:tr>
      <w:tr w:rsidR="00000000">
        <w:tblPrEx>
          <w:tblCellMar>
            <w:top w:w="0" w:type="dxa"/>
            <w:bottom w:w="0" w:type="dxa"/>
          </w:tblCellMar>
        </w:tblPrEx>
        <w:tc>
          <w:tcPr>
            <w:tcW w:w="3193" w:type="dxa"/>
          </w:tcPr>
          <w:p w:rsidR="00000000" w:rsidRDefault="00A67211" w:rsidP="00A67211">
            <w:pPr>
              <w:spacing w:line="360" w:lineRule="exact"/>
              <w:ind w:leftChars="5" w:left="31680"/>
              <w:jc w:val="center"/>
              <w:rPr>
                <w:rFonts w:hint="eastAsia"/>
              </w:rPr>
            </w:pPr>
            <w:r>
              <w:rPr>
                <w:rFonts w:hint="eastAsia"/>
              </w:rPr>
              <w:t>1999</w:t>
            </w:r>
          </w:p>
        </w:tc>
        <w:tc>
          <w:tcPr>
            <w:tcW w:w="4127" w:type="dxa"/>
          </w:tcPr>
          <w:p w:rsidR="00000000" w:rsidRDefault="00A67211" w:rsidP="00A67211">
            <w:pPr>
              <w:spacing w:line="360" w:lineRule="exact"/>
              <w:ind w:leftChars="5" w:left="31680"/>
              <w:jc w:val="center"/>
              <w:rPr>
                <w:rFonts w:hint="eastAsia"/>
              </w:rPr>
            </w:pPr>
            <w:r>
              <w:rPr>
                <w:rFonts w:hint="eastAsia"/>
              </w:rPr>
              <w:t>5</w:t>
            </w:r>
            <w:r>
              <w:rPr>
                <w:rFonts w:hint="eastAsia"/>
              </w:rPr>
              <w:t>比</w:t>
            </w:r>
            <w:r>
              <w:rPr>
                <w:rFonts w:hint="eastAsia"/>
              </w:rPr>
              <w:t>18</w:t>
            </w:r>
          </w:p>
        </w:tc>
      </w:tr>
      <w:tr w:rsidR="00000000">
        <w:tblPrEx>
          <w:tblCellMar>
            <w:top w:w="0" w:type="dxa"/>
            <w:bottom w:w="0" w:type="dxa"/>
          </w:tblCellMar>
        </w:tblPrEx>
        <w:tc>
          <w:tcPr>
            <w:tcW w:w="3193" w:type="dxa"/>
          </w:tcPr>
          <w:p w:rsidR="00000000" w:rsidRDefault="00A67211" w:rsidP="00A67211">
            <w:pPr>
              <w:spacing w:line="360" w:lineRule="exact"/>
              <w:ind w:leftChars="5" w:left="31680"/>
              <w:jc w:val="center"/>
              <w:rPr>
                <w:rFonts w:hint="eastAsia"/>
              </w:rPr>
            </w:pPr>
            <w:r>
              <w:rPr>
                <w:rFonts w:hint="eastAsia"/>
              </w:rPr>
              <w:t>2000</w:t>
            </w:r>
          </w:p>
        </w:tc>
        <w:tc>
          <w:tcPr>
            <w:tcW w:w="4127" w:type="dxa"/>
          </w:tcPr>
          <w:p w:rsidR="00000000" w:rsidRDefault="00A67211" w:rsidP="00A67211">
            <w:pPr>
              <w:spacing w:line="360" w:lineRule="exact"/>
              <w:ind w:leftChars="5" w:left="31680"/>
              <w:jc w:val="center"/>
              <w:rPr>
                <w:rFonts w:hint="eastAsia"/>
              </w:rPr>
            </w:pPr>
            <w:r>
              <w:rPr>
                <w:rFonts w:hint="eastAsia"/>
              </w:rPr>
              <w:t>4</w:t>
            </w:r>
            <w:r>
              <w:rPr>
                <w:rFonts w:hint="eastAsia"/>
              </w:rPr>
              <w:t>比</w:t>
            </w:r>
            <w:r>
              <w:rPr>
                <w:rFonts w:hint="eastAsia"/>
              </w:rPr>
              <w:t>19</w:t>
            </w:r>
          </w:p>
        </w:tc>
      </w:tr>
    </w:tbl>
    <w:p w:rsidR="00000000" w:rsidRDefault="00A67211">
      <w:pPr>
        <w:spacing w:before="240" w:after="240" w:line="360" w:lineRule="exact"/>
        <w:ind w:left="567" w:hanging="567"/>
        <w:rPr>
          <w:rFonts w:hint="eastAsia"/>
        </w:rPr>
      </w:pPr>
      <w:r>
        <w:rPr>
          <w:rFonts w:hint="eastAsia"/>
        </w:rPr>
        <w:t>455.</w:t>
      </w:r>
      <w:r>
        <w:tab/>
      </w:r>
      <w:r>
        <w:rPr>
          <w:rFonts w:hint="eastAsia"/>
        </w:rPr>
        <w:t>在司法部门，与</w:t>
      </w:r>
      <w:r>
        <w:rPr>
          <w:rFonts w:hint="eastAsia"/>
        </w:rPr>
        <w:t>1994</w:t>
      </w:r>
      <w:r>
        <w:rPr>
          <w:rFonts w:hint="eastAsia"/>
        </w:rPr>
        <w:t>年的</w:t>
      </w:r>
      <w:r>
        <w:rPr>
          <w:rFonts w:hint="eastAsia"/>
        </w:rPr>
        <w:t>4</w:t>
      </w:r>
      <w:r>
        <w:rPr>
          <w:rFonts w:hint="eastAsia"/>
        </w:rPr>
        <w:t>比</w:t>
      </w:r>
      <w:r>
        <w:rPr>
          <w:rFonts w:hint="eastAsia"/>
        </w:rPr>
        <w:t>34</w:t>
      </w:r>
      <w:r>
        <w:rPr>
          <w:rFonts w:hint="eastAsia"/>
        </w:rPr>
        <w:t>相比，</w:t>
      </w:r>
      <w:r>
        <w:rPr>
          <w:rFonts w:hint="eastAsia"/>
        </w:rPr>
        <w:t>1998</w:t>
      </w:r>
      <w:r>
        <w:rPr>
          <w:rFonts w:hint="eastAsia"/>
        </w:rPr>
        <w:t>年在联邦任命的总数为</w:t>
      </w:r>
      <w:r>
        <w:rPr>
          <w:rFonts w:hint="eastAsia"/>
        </w:rPr>
        <w:t>33</w:t>
      </w:r>
      <w:r>
        <w:rPr>
          <w:rFonts w:hint="eastAsia"/>
        </w:rPr>
        <w:t>人的法官中</w:t>
      </w:r>
      <w:r>
        <w:rPr>
          <w:rFonts w:hint="eastAsia"/>
        </w:rPr>
        <w:t>8</w:t>
      </w:r>
      <w:r>
        <w:rPr>
          <w:rFonts w:hint="eastAsia"/>
        </w:rPr>
        <w:t>人为女性；与</w:t>
      </w:r>
      <w:r>
        <w:rPr>
          <w:rFonts w:hint="eastAsia"/>
        </w:rPr>
        <w:t>1994</w:t>
      </w:r>
      <w:r>
        <w:rPr>
          <w:rFonts w:hint="eastAsia"/>
        </w:rPr>
        <w:t>年的</w:t>
      </w:r>
      <w:r>
        <w:rPr>
          <w:rFonts w:hint="eastAsia"/>
        </w:rPr>
        <w:t>6</w:t>
      </w:r>
      <w:r>
        <w:rPr>
          <w:rFonts w:hint="eastAsia"/>
        </w:rPr>
        <w:t>比</w:t>
      </w:r>
      <w:r>
        <w:rPr>
          <w:rFonts w:hint="eastAsia"/>
        </w:rPr>
        <w:t>44</w:t>
      </w:r>
      <w:r>
        <w:rPr>
          <w:rFonts w:hint="eastAsia"/>
        </w:rPr>
        <w:t>相比，</w:t>
      </w:r>
      <w:r>
        <w:rPr>
          <w:rFonts w:hint="eastAsia"/>
        </w:rPr>
        <w:t>1998</w:t>
      </w:r>
      <w:r>
        <w:rPr>
          <w:rFonts w:hint="eastAsia"/>
        </w:rPr>
        <w:t>年在省级任命的总数为</w:t>
      </w:r>
      <w:r>
        <w:rPr>
          <w:rFonts w:hint="eastAsia"/>
        </w:rPr>
        <w:t>40</w:t>
      </w:r>
      <w:r>
        <w:rPr>
          <w:rFonts w:hint="eastAsia"/>
        </w:rPr>
        <w:t>人的法官中</w:t>
      </w:r>
      <w:r>
        <w:rPr>
          <w:rFonts w:hint="eastAsia"/>
        </w:rPr>
        <w:t>9</w:t>
      </w:r>
      <w:r>
        <w:rPr>
          <w:rFonts w:hint="eastAsia"/>
        </w:rPr>
        <w:t>人为女性。</w:t>
      </w:r>
    </w:p>
    <w:p w:rsidR="00000000" w:rsidRDefault="00A67211">
      <w:pPr>
        <w:spacing w:after="240" w:line="360" w:lineRule="exact"/>
        <w:ind w:left="567" w:hanging="567"/>
        <w:rPr>
          <w:rFonts w:hint="eastAsia"/>
        </w:rPr>
      </w:pPr>
      <w:r>
        <w:rPr>
          <w:rFonts w:hint="eastAsia"/>
        </w:rPr>
        <w:t>456.</w:t>
      </w:r>
      <w:r>
        <w:tab/>
      </w:r>
      <w:r>
        <w:rPr>
          <w:rFonts w:hint="eastAsia"/>
        </w:rPr>
        <w:t>1994</w:t>
      </w:r>
      <w:r>
        <w:rPr>
          <w:rFonts w:hint="eastAsia"/>
        </w:rPr>
        <w:t>年卫生部长在议会提出一项议案，以</w:t>
      </w:r>
      <w:r>
        <w:rPr>
          <w:rFonts w:hint="eastAsia"/>
        </w:rPr>
        <w:t>确认注册护士在新斯科舍提供优质保健服务方面所做出的贡献，尤其称赞她们在规划、管理保健系统所表现出的职业技能、工作热情和工作效率。该议案同时表达了新斯科舍人对那些有正式注册护士称号的公民的尊敬和谢意。</w:t>
      </w:r>
    </w:p>
    <w:p w:rsidR="00000000" w:rsidRDefault="00A67211">
      <w:pPr>
        <w:spacing w:after="240" w:line="360" w:lineRule="exact"/>
        <w:ind w:left="567" w:hanging="567"/>
        <w:rPr>
          <w:rFonts w:hint="eastAsia"/>
        </w:rPr>
      </w:pPr>
      <w:r>
        <w:rPr>
          <w:rFonts w:hint="eastAsia"/>
        </w:rPr>
        <w:t>457.</w:t>
      </w:r>
      <w:r>
        <w:tab/>
      </w:r>
      <w:r>
        <w:rPr>
          <w:rFonts w:hint="eastAsia"/>
        </w:rPr>
        <w:t>合格护理助手以及他们对新斯科舍保健系统做出的贡献同样得到了议会议员的认可。</w:t>
      </w:r>
    </w:p>
    <w:p w:rsidR="00000000" w:rsidRDefault="00A67211">
      <w:pPr>
        <w:spacing w:after="240" w:line="360" w:lineRule="exact"/>
        <w:ind w:left="567" w:hanging="567"/>
        <w:rPr>
          <w:rFonts w:hint="eastAsia"/>
        </w:rPr>
      </w:pPr>
      <w:r>
        <w:rPr>
          <w:rFonts w:hint="eastAsia"/>
        </w:rPr>
        <w:t>458.</w:t>
      </w:r>
      <w:r>
        <w:tab/>
      </w:r>
      <w:r>
        <w:rPr>
          <w:rFonts w:hint="eastAsia"/>
        </w:rPr>
        <w:t>1995</w:t>
      </w:r>
      <w:r>
        <w:rPr>
          <w:rFonts w:hint="eastAsia"/>
        </w:rPr>
        <w:t>至</w:t>
      </w:r>
      <w:r>
        <w:rPr>
          <w:rFonts w:hint="eastAsia"/>
        </w:rPr>
        <w:t>1996</w:t>
      </w:r>
      <w:r>
        <w:rPr>
          <w:rFonts w:hint="eastAsia"/>
        </w:rPr>
        <w:t>年间，咨询委员会从助学金方案中拿出钱资助进入大学但面临缀学的单身母亲。委员会与这些妇女一起制定游说策略。</w:t>
      </w:r>
    </w:p>
    <w:p w:rsidR="00000000" w:rsidRDefault="00A67211">
      <w:pPr>
        <w:spacing w:after="240" w:line="360" w:lineRule="exact"/>
        <w:ind w:left="567" w:hanging="567"/>
        <w:rPr>
          <w:rFonts w:hint="eastAsia"/>
        </w:rPr>
      </w:pPr>
      <w:r>
        <w:rPr>
          <w:rFonts w:hint="eastAsia"/>
        </w:rPr>
        <w:t>459.</w:t>
      </w:r>
      <w:r>
        <w:tab/>
      </w:r>
      <w:r>
        <w:rPr>
          <w:rFonts w:hint="eastAsia"/>
        </w:rPr>
        <w:t>1997</w:t>
      </w:r>
      <w:r>
        <w:rPr>
          <w:rFonts w:hint="eastAsia"/>
        </w:rPr>
        <w:t>年，关于对与儿童和其他弱势群体一道工作的志愿者进行审查的一项新议定书得以实</w:t>
      </w:r>
      <w:r>
        <w:rPr>
          <w:rFonts w:hint="eastAsia"/>
        </w:rPr>
        <w:t>施。该议定书确保志愿者机构在适当的情况下审查刑事档案。志愿者组织被要求与当地警察局达成一个谅解备忘录。警察对志愿者申请人的审查将确定此人是否有任何犯罪记录。志愿者任务说明包括是否需要安全检查，检查何时进行以及什么情况会导致拒绝志愿者服务。该省委托在哈里法克斯的志愿者资源中心就审查程序举办培训工作会议。</w:t>
      </w:r>
    </w:p>
    <w:p w:rsidR="00000000" w:rsidRDefault="00A67211">
      <w:pPr>
        <w:spacing w:after="240" w:line="360" w:lineRule="exact"/>
        <w:ind w:left="567" w:hanging="567"/>
        <w:rPr>
          <w:rFonts w:hint="eastAsia"/>
        </w:rPr>
      </w:pPr>
      <w:r>
        <w:rPr>
          <w:rFonts w:hint="eastAsia"/>
        </w:rPr>
        <w:t>460.</w:t>
      </w:r>
      <w:r>
        <w:tab/>
      </w:r>
      <w:r>
        <w:rPr>
          <w:rFonts w:hint="eastAsia"/>
        </w:rPr>
        <w:t>1998</w:t>
      </w:r>
      <w:r>
        <w:rPr>
          <w:rFonts w:hint="eastAsia"/>
        </w:rPr>
        <w:t>年，新斯科舍人权委员会创立了一项新的新闻奖，以鼓励人权题材的报导并进一步使人权成为一个报导的主题。</w:t>
      </w:r>
      <w:r>
        <w:rPr>
          <w:rFonts w:hint="eastAsia"/>
        </w:rPr>
        <w:t>12</w:t>
      </w:r>
      <w:r>
        <w:rPr>
          <w:rFonts w:hint="eastAsia"/>
        </w:rPr>
        <w:t>月</w:t>
      </w:r>
      <w:r>
        <w:rPr>
          <w:rFonts w:hint="eastAsia"/>
        </w:rPr>
        <w:t>10</w:t>
      </w:r>
      <w:r>
        <w:rPr>
          <w:rFonts w:hint="eastAsia"/>
        </w:rPr>
        <w:t>日人权日当天，颁发出版、广播及学生类三个奖项。合格的叙述内容至少应侧重新斯科舍《人</w:t>
      </w:r>
      <w:r>
        <w:rPr>
          <w:rFonts w:hint="eastAsia"/>
        </w:rPr>
        <w:t>权法》中的一个受保护特征上，并重点表明人们因种族</w:t>
      </w:r>
      <w:r>
        <w:t>/</w:t>
      </w:r>
      <w:r>
        <w:rPr>
          <w:rFonts w:hint="eastAsia"/>
        </w:rPr>
        <w:t>肤色、宗教</w:t>
      </w:r>
      <w:r>
        <w:t>/</w:t>
      </w:r>
      <w:r>
        <w:rPr>
          <w:rFonts w:hint="eastAsia"/>
        </w:rPr>
        <w:t>信仰、少数民族</w:t>
      </w:r>
      <w:r>
        <w:t>/</w:t>
      </w:r>
      <w:r>
        <w:rPr>
          <w:rFonts w:hint="eastAsia"/>
        </w:rPr>
        <w:t>民族血统、协会、性（性别或怀孕）、身体和智力残疾、年龄、收入来源、土著血统、性的基本知识、性骚扰、政治联盟、婚姻状况、家庭地位、或无理由的恐惧（疾病）等情况所面临的挑战。</w:t>
      </w:r>
    </w:p>
    <w:p w:rsidR="00000000" w:rsidRDefault="00A67211">
      <w:pPr>
        <w:spacing w:after="240" w:line="360" w:lineRule="exact"/>
        <w:ind w:left="567" w:hanging="567"/>
        <w:rPr>
          <w:rFonts w:hint="eastAsia"/>
        </w:rPr>
      </w:pPr>
      <w:r>
        <w:rPr>
          <w:rFonts w:hint="eastAsia"/>
        </w:rPr>
        <w:t>461.</w:t>
      </w:r>
      <w:r>
        <w:tab/>
      </w:r>
      <w:r>
        <w:rPr>
          <w:rFonts w:hint="eastAsia"/>
        </w:rPr>
        <w:t>新斯科舍教育部和教师联盟已重申承诺采取赞助性行动扩展共同协议的谅解备忘录——成立赞助性行动协调委员会。委员会的主要职责是：</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敦促学校董事会审查他们的招聘程序，以确保鼓励妇女和明显的少数人谋求教书职业</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鼓励校董事会同等看待称职的并且希望得到提拔的</w:t>
      </w:r>
      <w:r>
        <w:rPr>
          <w:rFonts w:hint="eastAsia"/>
        </w:rPr>
        <w:t>妇女和明显的少数人</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接收各校董会的年度总结报告，了解它们在过去一年中采取的积极主动行动</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分析校董会呈递的关于</w:t>
      </w:r>
      <w:r>
        <w:rPr>
          <w:rFonts w:hint="eastAsia"/>
        </w:rPr>
        <w:t>1994</w:t>
      </w:r>
      <w:r>
        <w:rPr>
          <w:rFonts w:hint="eastAsia"/>
        </w:rPr>
        <w:t>－</w:t>
      </w:r>
      <w:r>
        <w:rPr>
          <w:rFonts w:hint="eastAsia"/>
        </w:rPr>
        <w:t>1995</w:t>
      </w:r>
      <w:r>
        <w:rPr>
          <w:rFonts w:hint="eastAsia"/>
        </w:rPr>
        <w:t>年至</w:t>
      </w:r>
      <w:r>
        <w:rPr>
          <w:rFonts w:hint="eastAsia"/>
        </w:rPr>
        <w:t>1999</w:t>
      </w:r>
      <w:r>
        <w:rPr>
          <w:rFonts w:hint="eastAsia"/>
        </w:rPr>
        <w:t>－</w:t>
      </w:r>
      <w:r>
        <w:rPr>
          <w:rFonts w:hint="eastAsia"/>
        </w:rPr>
        <w:t>2000</w:t>
      </w:r>
      <w:r>
        <w:rPr>
          <w:rFonts w:hint="eastAsia"/>
        </w:rPr>
        <w:t>年</w:t>
      </w:r>
      <w:r>
        <w:rPr>
          <w:rFonts w:hint="eastAsia"/>
        </w:rPr>
        <w:t>5</w:t>
      </w:r>
      <w:r>
        <w:rPr>
          <w:rFonts w:hint="eastAsia"/>
        </w:rPr>
        <w:t>年期间教职人员需求规划的报告，为教育和文化部长、新斯科舍校董会协会和新斯科舍教师联盟准备一份全面的年度报告，用以说明在赞助性行动领域取得的进展。</w:t>
      </w:r>
    </w:p>
    <w:p w:rsidR="00000000" w:rsidRDefault="00A67211">
      <w:pPr>
        <w:spacing w:after="240" w:line="380" w:lineRule="exact"/>
        <w:ind w:left="567"/>
        <w:rPr>
          <w:rFonts w:hint="eastAsia"/>
        </w:rPr>
      </w:pPr>
      <w:r>
        <w:rPr>
          <w:rFonts w:hint="eastAsia"/>
        </w:rPr>
        <w:t>该委员会包括经过选举的教育部成员（任主席）和新斯科舍教师联盟以及新斯科舍校董会协会的当选成员。此外，委员会还有未经选举的来自新斯科舍政府雇员联合会、加拿大公职人员联合会、</w:t>
      </w:r>
      <w:r>
        <w:t>米克马克人</w:t>
      </w:r>
      <w:r>
        <w:rPr>
          <w:rFonts w:hint="eastAsia"/>
        </w:rPr>
        <w:t>服务部和非裔加拿大人服务部</w:t>
      </w:r>
      <w:r>
        <w:rPr>
          <w:rFonts w:hint="eastAsia"/>
        </w:rPr>
        <w:t>的人员参加。</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条：临时特别措施</w:t>
      </w:r>
    </w:p>
    <w:p w:rsidR="00000000" w:rsidRDefault="00A67211">
      <w:pPr>
        <w:spacing w:after="240" w:line="380" w:lineRule="exact"/>
        <w:ind w:left="567" w:hanging="567"/>
        <w:rPr>
          <w:rFonts w:hint="eastAsia"/>
        </w:rPr>
      </w:pPr>
      <w:r>
        <w:rPr>
          <w:rFonts w:hint="eastAsia"/>
        </w:rPr>
        <w:t>462.</w:t>
      </w:r>
      <w:r>
        <w:tab/>
      </w:r>
      <w:r>
        <w:rPr>
          <w:rFonts w:hint="eastAsia"/>
        </w:rPr>
        <w:t>新斯科舍政府致力于建立一种代表所有就业类别及各个阶层市民多样化的公共部门。人力资源部负责实施一项赞助性的行动政策，来促进土著人、黑人、其他明显的少数民族成员以及残疾人和担任妇女人数不足职务的妇女的平等参与。</w:t>
      </w:r>
    </w:p>
    <w:p w:rsidR="00000000" w:rsidRDefault="00A67211">
      <w:pPr>
        <w:spacing w:after="240" w:line="380" w:lineRule="exact"/>
        <w:ind w:left="567" w:hanging="567"/>
        <w:rPr>
          <w:rFonts w:hint="eastAsia"/>
        </w:rPr>
      </w:pPr>
      <w:r>
        <w:rPr>
          <w:rFonts w:hint="eastAsia"/>
        </w:rPr>
        <w:t>463.</w:t>
      </w:r>
      <w:r>
        <w:tab/>
      </w:r>
      <w:r>
        <w:rPr>
          <w:rFonts w:hint="eastAsia"/>
        </w:rPr>
        <w:t>1997</w:t>
      </w:r>
      <w:r>
        <w:rPr>
          <w:rFonts w:hint="eastAsia"/>
        </w:rPr>
        <w:t>年，人力资源部与新斯科舍人权委员会签署了一项协议，这表明人力资源部强化了它建立一个多样化劳动力的义务。</w:t>
      </w:r>
    </w:p>
    <w:p w:rsidR="00000000" w:rsidRDefault="00A67211">
      <w:pPr>
        <w:spacing w:after="240" w:line="380" w:lineRule="exact"/>
        <w:ind w:left="567" w:hanging="567"/>
        <w:rPr>
          <w:rFonts w:hint="eastAsia"/>
        </w:rPr>
      </w:pPr>
      <w:r>
        <w:rPr>
          <w:rFonts w:hint="eastAsia"/>
        </w:rPr>
        <w:t>464.</w:t>
      </w:r>
      <w:r>
        <w:tab/>
      </w:r>
      <w:r>
        <w:rPr>
          <w:rFonts w:hint="eastAsia"/>
        </w:rPr>
        <w:t>人力资源部提出一项《多样化鼓励方案》和一个《夏季就业指导方案》。多样化方案安排学生从事牧师工作、行政管理工作、科学工作及专业工</w:t>
      </w:r>
      <w:r>
        <w:rPr>
          <w:rFonts w:hint="eastAsia"/>
        </w:rPr>
        <w:t>作等各种不同的工作。在过去几年里，参加《指导方案》的女学生已在法学研究、技术、渔业、工程及建筑领域工作。该方案吸引许多年轻女性从事省政府提供的夏季工作，并为她们提供了其学习领域内宝贵的工作经验和学习榜样。该方案招收在诸如电气工程、渔业、地质学和建筑等非传统领域谋职的女学生，并为她们配备政府部门的导师。</w:t>
      </w:r>
      <w:r>
        <w:rPr>
          <w:rFonts w:hint="eastAsia"/>
        </w:rPr>
        <w:t>1998</w:t>
      </w:r>
      <w:r>
        <w:rPr>
          <w:rFonts w:hint="eastAsia"/>
        </w:rPr>
        <w:t>年，约有</w:t>
      </w:r>
      <w:r>
        <w:rPr>
          <w:rFonts w:hint="eastAsia"/>
        </w:rPr>
        <w:t>35</w:t>
      </w:r>
      <w:r>
        <w:rPr>
          <w:rFonts w:hint="eastAsia"/>
        </w:rPr>
        <w:t>名学生作了</w:t>
      </w:r>
      <w:r>
        <w:rPr>
          <w:rFonts w:hint="eastAsia"/>
        </w:rPr>
        <w:t>15</w:t>
      </w:r>
      <w:r>
        <w:rPr>
          <w:rFonts w:hint="eastAsia"/>
        </w:rPr>
        <w:t>周的专职雇员。为方案的目标是要使它的“投资”得到回报，并使更多的年轻女性在新斯科舍妇女人数不足公共部门找到固定职业。这两个方案都向秋季回到大学、社区学院、私立贸易学校或高中的全</w:t>
      </w:r>
      <w:r>
        <w:rPr>
          <w:rFonts w:hint="eastAsia"/>
        </w:rPr>
        <w:t>日制学生开放。</w:t>
      </w:r>
    </w:p>
    <w:p w:rsidR="00000000" w:rsidRDefault="00A67211">
      <w:pPr>
        <w:spacing w:after="240" w:line="380" w:lineRule="exact"/>
        <w:ind w:left="567" w:hanging="567"/>
        <w:rPr>
          <w:rFonts w:hint="eastAsia"/>
        </w:rPr>
      </w:pPr>
      <w:r>
        <w:rPr>
          <w:rFonts w:hint="eastAsia"/>
        </w:rPr>
        <w:t>465.</w:t>
      </w:r>
      <w:r>
        <w:tab/>
      </w:r>
      <w:r>
        <w:rPr>
          <w:rFonts w:hint="eastAsia"/>
        </w:rPr>
        <w:t>1998</w:t>
      </w:r>
      <w:r>
        <w:rPr>
          <w:rFonts w:hint="eastAsia"/>
        </w:rPr>
        <w:t>年，交通和市政工程部与残疾人委员会合作建立了一个委员会，负责制定一项可行的审计程序，目的是提出一个国营公司利用政府不动产的政策。</w:t>
      </w:r>
    </w:p>
    <w:p w:rsidR="00000000" w:rsidRDefault="00A67211">
      <w:pPr>
        <w:spacing w:after="240" w:line="380" w:lineRule="exact"/>
        <w:ind w:left="567" w:hanging="567"/>
        <w:rPr>
          <w:rFonts w:hint="eastAsia"/>
        </w:rPr>
      </w:pPr>
      <w:r>
        <w:rPr>
          <w:rFonts w:hint="eastAsia"/>
        </w:rPr>
        <w:t>466.</w:t>
      </w:r>
      <w:r>
        <w:tab/>
      </w:r>
      <w:r>
        <w:rPr>
          <w:rFonts w:hint="eastAsia"/>
        </w:rPr>
        <w:t>1998</w:t>
      </w:r>
      <w:r>
        <w:rPr>
          <w:rFonts w:hint="eastAsia"/>
        </w:rPr>
        <w:t>年，布莱奥尼收容所与人权委员会签署了一项赞助性行动协议。</w:t>
      </w:r>
      <w:r>
        <w:t>布莱奥尼</w:t>
      </w:r>
      <w:r>
        <w:rPr>
          <w:rFonts w:hint="eastAsia"/>
        </w:rPr>
        <w:t>收容</w:t>
      </w:r>
      <w:r>
        <w:t>所</w:t>
      </w:r>
      <w:r>
        <w:rPr>
          <w:rFonts w:hint="eastAsia"/>
        </w:rPr>
        <w:t>是设在哈里法克斯的一个有</w:t>
      </w:r>
      <w:r>
        <w:rPr>
          <w:rFonts w:hint="eastAsia"/>
        </w:rPr>
        <w:t>24</w:t>
      </w:r>
      <w:r>
        <w:rPr>
          <w:rFonts w:hint="eastAsia"/>
        </w:rPr>
        <w:t>个床位的避难所，收留受残害妇女和她们的孩子。它提倡为妇女提供更好的服务，倡导工作场所的人权。目前，该委员会与新斯科舍省内公共部门和私营部门签有</w:t>
      </w:r>
      <w:r>
        <w:rPr>
          <w:rFonts w:hint="eastAsia"/>
        </w:rPr>
        <w:t>29</w:t>
      </w:r>
      <w:r>
        <w:rPr>
          <w:rFonts w:hint="eastAsia"/>
        </w:rPr>
        <w:t>项赞助性行动协议。赞助性行动协议是省政府实施的方案，旨在解决妇女、明显的少数人、土著居</w:t>
      </w:r>
      <w:r>
        <w:rPr>
          <w:rFonts w:hint="eastAsia"/>
        </w:rPr>
        <w:t>民和残疾人面临的歧视问题。协议的主要内容包括：</w:t>
      </w:r>
    </w:p>
    <w:p w:rsidR="00000000" w:rsidRDefault="00A67211">
      <w:pPr>
        <w:numPr>
          <w:ilvl w:val="0"/>
          <w:numId w:val="564"/>
        </w:numPr>
        <w:tabs>
          <w:tab w:val="clear" w:pos="1320"/>
        </w:tabs>
        <w:spacing w:after="240" w:line="380" w:lineRule="exact"/>
        <w:ind w:left="992" w:hanging="425"/>
        <w:rPr>
          <w:rFonts w:hint="eastAsia"/>
        </w:rPr>
      </w:pPr>
      <w:r>
        <w:t xml:space="preserve"> </w:t>
      </w:r>
      <w:r>
        <w:tab/>
      </w:r>
      <w:r>
        <w:rPr>
          <w:rFonts w:hint="eastAsia"/>
        </w:rPr>
        <w:t>确定并消除不利于向代表人数不多的群体提供同等就业机会的障碍</w:t>
      </w:r>
    </w:p>
    <w:p w:rsidR="00000000" w:rsidRDefault="00A67211">
      <w:pPr>
        <w:numPr>
          <w:ilvl w:val="0"/>
          <w:numId w:val="564"/>
        </w:numPr>
        <w:tabs>
          <w:tab w:val="clear" w:pos="1320"/>
        </w:tabs>
        <w:spacing w:after="240" w:line="380" w:lineRule="exact"/>
        <w:ind w:left="992" w:hanging="425"/>
        <w:rPr>
          <w:rFonts w:hint="eastAsia"/>
        </w:rPr>
      </w:pPr>
      <w:r>
        <w:t xml:space="preserve"> </w:t>
      </w:r>
      <w:r>
        <w:tab/>
      </w:r>
      <w:r>
        <w:rPr>
          <w:rFonts w:hint="eastAsia"/>
        </w:rPr>
        <w:t>继续努力向明显的少数人、土著人和残疾人社区提供外延服务和方案</w:t>
      </w:r>
    </w:p>
    <w:p w:rsidR="00000000" w:rsidRDefault="00A67211">
      <w:pPr>
        <w:numPr>
          <w:ilvl w:val="0"/>
          <w:numId w:val="564"/>
        </w:numPr>
        <w:tabs>
          <w:tab w:val="clear" w:pos="1320"/>
        </w:tabs>
        <w:spacing w:after="240" w:line="380" w:lineRule="exact"/>
        <w:ind w:left="992" w:hanging="425"/>
        <w:rPr>
          <w:rFonts w:hint="eastAsia"/>
        </w:rPr>
      </w:pPr>
      <w:r>
        <w:t xml:space="preserve"> </w:t>
      </w:r>
      <w:r>
        <w:tab/>
      </w:r>
      <w:r>
        <w:rPr>
          <w:rFonts w:hint="eastAsia"/>
        </w:rPr>
        <w:t>确保所有雇用、培训、开发及工作分配均符合该省《人权法》。</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条：消除定型观念</w:t>
      </w:r>
    </w:p>
    <w:p w:rsidR="00000000" w:rsidRDefault="00A67211">
      <w:pPr>
        <w:spacing w:after="240" w:line="380" w:lineRule="exact"/>
        <w:ind w:left="567" w:hanging="567"/>
        <w:rPr>
          <w:rFonts w:hint="eastAsia"/>
        </w:rPr>
      </w:pPr>
      <w:r>
        <w:rPr>
          <w:rFonts w:hint="eastAsia"/>
        </w:rPr>
        <w:t>467.</w:t>
      </w:r>
      <w:r>
        <w:tab/>
      </w:r>
      <w:r>
        <w:rPr>
          <w:rFonts w:hint="eastAsia"/>
        </w:rPr>
        <w:t>制定了省儿童保育和儿童保护工作者议定书和手册，供其在遇到所指称的儿童保育中心儿童受虐待的情况时使用。这些资料阐明了有关各方的作用和责任，它们负责参与确认和报告所指称的虐待儿童情况。资料已大量地分发到为儿童及其家庭提供服务的新斯科舍专职人士手</w:t>
      </w:r>
      <w:r>
        <w:rPr>
          <w:rFonts w:hint="eastAsia"/>
        </w:rPr>
        <w:t>中。继续在全省各社区实施培训方案，该方案是根据“儿童保育和儿童保护：为了儿童一起工作”协议书制订的。它使人们进一步认识，了解和懂得了在儿童保育方面与虐待和无视儿童的指控有关的程序和责任。</w:t>
      </w:r>
    </w:p>
    <w:p w:rsidR="00000000" w:rsidRDefault="00A67211">
      <w:pPr>
        <w:spacing w:after="240" w:line="380" w:lineRule="exact"/>
        <w:ind w:left="567" w:hanging="567"/>
        <w:rPr>
          <w:rFonts w:hint="eastAsia"/>
        </w:rPr>
      </w:pPr>
      <w:r>
        <w:rPr>
          <w:rFonts w:hint="eastAsia"/>
        </w:rPr>
        <w:t>468.</w:t>
      </w:r>
      <w:r>
        <w:tab/>
      </w:r>
      <w:r>
        <w:rPr>
          <w:rFonts w:hint="eastAsia"/>
        </w:rPr>
        <w:t>从</w:t>
      </w:r>
      <w:r>
        <w:rPr>
          <w:rFonts w:hint="eastAsia"/>
        </w:rPr>
        <w:t>1995</w:t>
      </w:r>
      <w:r>
        <w:rPr>
          <w:rFonts w:hint="eastAsia"/>
        </w:rPr>
        <w:t>年晚些时候开始，人权委员会有关消除定型观念的工作变得更加专一了。种族关系部、赞助性行动部和公共教育部都雇用了新人，给这些部门带来了前所未有的新思想和活力。一个实例是，种族关系部和赞助性行动部提出了一项倡议，主张对委员会与各种（主要是大的）雇主和机构之间现有的全部赞助性行动协议进行审查和重新谈判。两个部都</w:t>
      </w:r>
      <w:r>
        <w:rPr>
          <w:rFonts w:hint="eastAsia"/>
        </w:rPr>
        <w:t>扩大了人权培训会议的规模和次数，综合培训手册的编制工作已开始。第</w:t>
      </w:r>
      <w:r>
        <w:rPr>
          <w:rFonts w:hint="eastAsia"/>
        </w:rPr>
        <w:t>3</w:t>
      </w:r>
      <w:r>
        <w:rPr>
          <w:rFonts w:hint="eastAsia"/>
        </w:rPr>
        <w:t>个重要项目《实质性平等行动倡议》使委员会一些工作人员投入了发展更好的分析手段和战略的工作，以对付大型组织尤其是工作场所的系统歧视。该项目正在进行中。</w:t>
      </w:r>
    </w:p>
    <w:p w:rsidR="00000000" w:rsidRDefault="00A67211">
      <w:pPr>
        <w:spacing w:after="240" w:line="380" w:lineRule="exact"/>
        <w:ind w:left="567" w:hanging="567"/>
        <w:rPr>
          <w:rFonts w:hint="eastAsia"/>
        </w:rPr>
      </w:pPr>
      <w:r>
        <w:rPr>
          <w:rFonts w:hint="eastAsia"/>
        </w:rPr>
        <w:t>469.</w:t>
      </w:r>
      <w:r>
        <w:tab/>
      </w:r>
      <w:r>
        <w:rPr>
          <w:rFonts w:hint="eastAsia"/>
        </w:rPr>
        <w:t>1996</w:t>
      </w:r>
      <w:r>
        <w:rPr>
          <w:rFonts w:hint="eastAsia"/>
        </w:rPr>
        <w:t>至</w:t>
      </w:r>
      <w:r>
        <w:rPr>
          <w:rFonts w:hint="eastAsia"/>
        </w:rPr>
        <w:t>1997</w:t>
      </w:r>
      <w:r>
        <w:rPr>
          <w:rFonts w:hint="eastAsia"/>
        </w:rPr>
        <w:t>年，咨询委员会出版了名为“放进一点亮光”一书，介绍同性恋妇女和及其子女的生活。此书发给全新斯科舍的社区群体和教育家。加拿大全国以及美国、瑞典、荷兰都要这本书的拷备。</w:t>
      </w:r>
    </w:p>
    <w:p w:rsidR="00000000" w:rsidRDefault="00A67211">
      <w:pPr>
        <w:spacing w:after="240" w:line="380" w:lineRule="exact"/>
        <w:ind w:left="567" w:hanging="567"/>
        <w:rPr>
          <w:rFonts w:hint="eastAsia"/>
        </w:rPr>
      </w:pPr>
      <w:r>
        <w:rPr>
          <w:rFonts w:hint="eastAsia"/>
        </w:rPr>
        <w:t>470.</w:t>
      </w:r>
      <w:r>
        <w:tab/>
      </w:r>
      <w:r>
        <w:rPr>
          <w:rFonts w:hint="eastAsia"/>
        </w:rPr>
        <w:t>老年公民秘书处为消除老年人的陈旧观念，利用它的出版物、工作会议和它每年举办的老年人展览会宣传</w:t>
      </w:r>
      <w:r>
        <w:rPr>
          <w:rFonts w:hint="eastAsia"/>
        </w:rPr>
        <w:t>积极健康的老年生活。</w:t>
      </w:r>
      <w:r>
        <w:rPr>
          <w:rFonts w:hint="eastAsia"/>
        </w:rPr>
        <w:t>1997</w:t>
      </w:r>
      <w:r>
        <w:rPr>
          <w:rFonts w:hint="eastAsia"/>
        </w:rPr>
        <w:t>至</w:t>
      </w:r>
      <w:r>
        <w:rPr>
          <w:rFonts w:hint="eastAsia"/>
        </w:rPr>
        <w:t>1998</w:t>
      </w:r>
      <w:r>
        <w:rPr>
          <w:rFonts w:hint="eastAsia"/>
        </w:rPr>
        <w:t>年，咨询委员会与知名的男女平等主义者及作家贝蒂·弗里埃丹共同发起了一个筹集资金的活动。她的演讲帮助人们提高了对老龄化问题的认识并提出了一些新的思路。</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条：贩卖妇女和卖淫</w:t>
      </w:r>
    </w:p>
    <w:p w:rsidR="00000000" w:rsidRDefault="00A67211">
      <w:pPr>
        <w:spacing w:after="240" w:line="380" w:lineRule="exact"/>
        <w:ind w:left="567" w:hanging="567"/>
        <w:rPr>
          <w:rFonts w:hint="eastAsia"/>
        </w:rPr>
      </w:pPr>
      <w:r>
        <w:rPr>
          <w:rFonts w:hint="eastAsia"/>
        </w:rPr>
        <w:t>471.</w:t>
      </w:r>
      <w:r>
        <w:tab/>
      </w:r>
      <w:r>
        <w:rPr>
          <w:rFonts w:hint="eastAsia"/>
        </w:rPr>
        <w:t>1995</w:t>
      </w:r>
      <w:r>
        <w:rPr>
          <w:rFonts w:hint="eastAsia"/>
        </w:rPr>
        <w:t>年司法部主办了省卖淫问题咨询会议。与会者一致认为预防和早期干预关系到解决青少年卖淫问题的战略能否取得成功。大家认为参与性交易的青年人是受害者，需要得到医疗服务、实质性的伤害治疗、危机咨询及持续不断的支助、住所、生活技能、职业培训及重受教育方案。咨询会后，为解决社区街头卖淫盛行的棘手</w:t>
      </w:r>
      <w:r>
        <w:rPr>
          <w:rFonts w:hint="eastAsia"/>
        </w:rPr>
        <w:t>问题，社区与警方建立了强有力的合作伙伴关系。</w:t>
      </w:r>
    </w:p>
    <w:p w:rsidR="00000000" w:rsidRDefault="00A67211">
      <w:pPr>
        <w:spacing w:after="240" w:line="380" w:lineRule="exact"/>
        <w:ind w:left="567" w:hanging="567"/>
      </w:pPr>
      <w:r>
        <w:rPr>
          <w:rFonts w:hint="eastAsia"/>
        </w:rPr>
        <w:t>472.</w:t>
      </w:r>
      <w:r>
        <w:tab/>
      </w:r>
      <w:r>
        <w:rPr>
          <w:rFonts w:hint="eastAsia"/>
          <w:spacing w:val="4"/>
        </w:rPr>
        <w:t>1998</w:t>
      </w:r>
      <w:r>
        <w:rPr>
          <w:rFonts w:hint="eastAsia"/>
          <w:spacing w:val="4"/>
        </w:rPr>
        <w:t>年，一个综合训诫小组启动了一项卖淫教育方案（“约翰学校”）。该小组包括警察、一些省政府部门和社区机构。此方案的目的是通过讲解卖淫给个人和社会带来负面影响的情况来减少累犯。犯罪人参加听课要交一定的听课费用，此项收入用于为涉足卖淫的妇女提供受教育的机会和其他支助。</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条：从政和担任公职的妇女</w:t>
      </w:r>
    </w:p>
    <w:p w:rsidR="00000000" w:rsidRDefault="00A67211">
      <w:pPr>
        <w:spacing w:after="240" w:line="360" w:lineRule="exact"/>
        <w:ind w:left="567" w:hanging="567"/>
        <w:rPr>
          <w:rFonts w:hint="eastAsia"/>
        </w:rPr>
      </w:pPr>
      <w:r>
        <w:rPr>
          <w:rFonts w:hint="eastAsia"/>
        </w:rPr>
        <w:t>473.</w:t>
      </w:r>
      <w:r>
        <w:tab/>
      </w:r>
      <w:r>
        <w:rPr>
          <w:rFonts w:hint="eastAsia"/>
        </w:rPr>
        <w:t>1997</w:t>
      </w:r>
      <w:r>
        <w:rPr>
          <w:rFonts w:hint="eastAsia"/>
        </w:rPr>
        <w:t>年，咨询委员会主办了“省妇女论坛——挑战变革”。论坛的目的是考虑经济压力、加速的变化以及政府规模缩小对妇女争取性别平等的影响。讨论集中在</w:t>
      </w:r>
      <w:r>
        <w:rPr>
          <w:rFonts w:hint="eastAsia"/>
        </w:rPr>
        <w:t>4</w:t>
      </w:r>
      <w:r>
        <w:rPr>
          <w:rFonts w:hint="eastAsia"/>
        </w:rPr>
        <w:t>个主题上：妇女与经济、妇女与健康、妇女与教育以及人权与法律。来自新斯科舍各地的</w:t>
      </w:r>
      <w:r>
        <w:rPr>
          <w:rFonts w:hint="eastAsia"/>
        </w:rPr>
        <w:t>150</w:t>
      </w:r>
      <w:r>
        <w:rPr>
          <w:rFonts w:hint="eastAsia"/>
        </w:rPr>
        <w:t>多位妇女对这些主题进行了讨论和辩论，阐明目标和障碍，并提出改革建议。</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8</w:t>
      </w:r>
      <w:r>
        <w:rPr>
          <w:rFonts w:ascii="SimHei" w:eastAsia="SimHei" w:hint="eastAsia"/>
          <w:sz w:val="28"/>
        </w:rPr>
        <w:t>条：担任国际代表的妇女</w:t>
      </w:r>
    </w:p>
    <w:p w:rsidR="00000000" w:rsidRDefault="00A67211">
      <w:pPr>
        <w:spacing w:after="240" w:line="360" w:lineRule="exact"/>
        <w:ind w:left="567" w:hanging="567"/>
        <w:rPr>
          <w:rFonts w:hint="eastAsia"/>
        </w:rPr>
      </w:pPr>
      <w:r>
        <w:rPr>
          <w:rFonts w:hint="eastAsia"/>
        </w:rPr>
        <w:t>474.</w:t>
      </w:r>
      <w:r>
        <w:tab/>
      </w:r>
      <w:r>
        <w:rPr>
          <w:rFonts w:hint="eastAsia"/>
        </w:rPr>
        <w:t>作为国际计划生育联合会的代表，咨询委员会主席出席了</w:t>
      </w:r>
      <w:r>
        <w:rPr>
          <w:rFonts w:hint="eastAsia"/>
        </w:rPr>
        <w:t>1995</w:t>
      </w:r>
      <w:r>
        <w:rPr>
          <w:rFonts w:hint="eastAsia"/>
        </w:rPr>
        <w:t>年为筹备第四次联合国妇女问题世界会议。在纽约举行的会议。咨询委员会主办了各种会议，并与北京妇女行动网合作，安排了为期一天的工作会议讨论在北京举行第四次联合国妇女问题世界会议事宜。</w:t>
      </w:r>
      <w:r>
        <w:rPr>
          <w:rFonts w:hint="eastAsia"/>
        </w:rPr>
        <w:t>1995</w:t>
      </w:r>
      <w:r>
        <w:rPr>
          <w:rFonts w:hint="eastAsia"/>
        </w:rPr>
        <w:t>年，新斯科舍的</w:t>
      </w:r>
      <w:r>
        <w:rPr>
          <w:rFonts w:hint="eastAsia"/>
        </w:rPr>
        <w:t>12</w:t>
      </w:r>
      <w:r>
        <w:rPr>
          <w:rFonts w:hint="eastAsia"/>
        </w:rPr>
        <w:t>名妇女来到北京，参加这次非政府组织世界论坛。</w:t>
      </w:r>
    </w:p>
    <w:p w:rsidR="00000000" w:rsidRDefault="00A67211">
      <w:pPr>
        <w:spacing w:after="240" w:line="360" w:lineRule="exact"/>
        <w:ind w:left="567" w:hanging="567"/>
        <w:rPr>
          <w:rFonts w:hint="eastAsia"/>
        </w:rPr>
      </w:pPr>
      <w:r>
        <w:rPr>
          <w:rFonts w:hint="eastAsia"/>
        </w:rPr>
        <w:t>475.</w:t>
      </w:r>
      <w:r>
        <w:tab/>
      </w:r>
      <w:r>
        <w:rPr>
          <w:rFonts w:hint="eastAsia"/>
        </w:rPr>
        <w:t>1</w:t>
      </w:r>
      <w:r>
        <w:rPr>
          <w:rFonts w:hint="eastAsia"/>
        </w:rPr>
        <w:t>997</w:t>
      </w:r>
      <w:r>
        <w:rPr>
          <w:rFonts w:hint="eastAsia"/>
        </w:rPr>
        <w:t>年，咨询委员会与加拿大黑人妇女大会和沿海妇女健康高级研究中心合作，组成一个南非妇女部际高级代表团。咨询委员协助会对它们在哈里法克斯考察研究对妇女的施暴问题。</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spacing w:after="240" w:line="360" w:lineRule="exact"/>
        <w:ind w:left="567" w:hanging="567"/>
        <w:rPr>
          <w:rFonts w:hint="eastAsia"/>
        </w:rPr>
      </w:pPr>
      <w:r>
        <w:rPr>
          <w:rFonts w:hint="eastAsia"/>
        </w:rPr>
        <w:t>476.</w:t>
      </w:r>
      <w:r>
        <w:tab/>
      </w:r>
      <w:r>
        <w:rPr>
          <w:rFonts w:hint="eastAsia"/>
        </w:rPr>
        <w:t>新斯科舍社区学院致力于增加妇女在贸易和技术领域的教育和就业机会。社区学院努力增加妇女在以男人为主的职业领域就业的机会，这种努力的一项基本内容就是改变对妇女、贸易及技术领域的看法。</w:t>
      </w:r>
    </w:p>
    <w:p w:rsidR="00000000" w:rsidRDefault="00A67211">
      <w:pPr>
        <w:spacing w:after="240" w:line="360" w:lineRule="exact"/>
        <w:ind w:left="567" w:hanging="567"/>
        <w:rPr>
          <w:rFonts w:hint="eastAsia"/>
        </w:rPr>
      </w:pPr>
      <w:r>
        <w:rPr>
          <w:rFonts w:hint="eastAsia"/>
        </w:rPr>
        <w:t>477.</w:t>
      </w:r>
      <w:r>
        <w:tab/>
      </w:r>
      <w:r>
        <w:rPr>
          <w:rFonts w:hint="eastAsia"/>
        </w:rPr>
        <w:t>社区学院是创办“技术探索方案”的合作者。这是一个有创意的方案。它使年轻女学生有机会与从事贸易或技术职业的女性角色模型共事，拜其为师。</w:t>
      </w:r>
      <w:r>
        <w:rPr>
          <w:rFonts w:hint="eastAsia"/>
        </w:rPr>
        <w:t>在此方案中，年轻妇女与导师和教师一起工作，探讨一种“需求的”职业，并写一份交互式报告交给她们的导师。她们还进入工作场所，通过在选定领域与角色模型一起工作获得实际经验。技术探讨方案是公共和私营部门行业伙伴共同合作的结果。</w:t>
      </w:r>
    </w:p>
    <w:p w:rsidR="00000000" w:rsidRDefault="00A67211">
      <w:pPr>
        <w:spacing w:after="240" w:line="360" w:lineRule="exact"/>
        <w:ind w:left="567" w:hanging="567"/>
        <w:rPr>
          <w:rFonts w:hint="eastAsia"/>
        </w:rPr>
      </w:pPr>
      <w:r>
        <w:rPr>
          <w:rFonts w:hint="eastAsia"/>
        </w:rPr>
        <w:t>478.</w:t>
      </w:r>
      <w:r>
        <w:tab/>
      </w:r>
      <w:r>
        <w:rPr>
          <w:rFonts w:hint="eastAsia"/>
        </w:rPr>
        <w:t>1998</w:t>
      </w:r>
      <w:r>
        <w:rPr>
          <w:rFonts w:hint="eastAsia"/>
        </w:rPr>
        <w:t>至</w:t>
      </w:r>
      <w:r>
        <w:rPr>
          <w:rFonts w:hint="eastAsia"/>
        </w:rPr>
        <w:t>1999</w:t>
      </w:r>
      <w:r>
        <w:rPr>
          <w:rFonts w:hint="eastAsia"/>
        </w:rPr>
        <w:t>年，社区学院全日制学生有</w:t>
      </w:r>
      <w:r>
        <w:rPr>
          <w:rFonts w:hint="eastAsia"/>
        </w:rPr>
        <w:t>46</w:t>
      </w:r>
      <w:r>
        <w:t>.</w:t>
      </w:r>
      <w:r>
        <w:rPr>
          <w:rFonts w:hint="eastAsia"/>
        </w:rPr>
        <w:t>8%</w:t>
      </w:r>
      <w:r>
        <w:rPr>
          <w:rFonts w:hint="eastAsia"/>
        </w:rPr>
        <w:t>是女性。第二年该比例增加到</w:t>
      </w:r>
      <w:r>
        <w:rPr>
          <w:rFonts w:hint="eastAsia"/>
        </w:rPr>
        <w:t>47</w:t>
      </w:r>
      <w:r>
        <w:t>.8</w:t>
      </w:r>
      <w:r>
        <w:rPr>
          <w:rFonts w:hint="eastAsia"/>
        </w:rPr>
        <w:t>%</w:t>
      </w:r>
      <w:r>
        <w:rPr>
          <w:rFonts w:hint="eastAsia"/>
        </w:rPr>
        <w:t>。</w:t>
      </w:r>
      <w:r>
        <w:rPr>
          <w:rFonts w:hint="eastAsia"/>
        </w:rPr>
        <w:t>1999</w:t>
      </w:r>
      <w:r>
        <w:rPr>
          <w:rFonts w:hint="eastAsia"/>
        </w:rPr>
        <w:t>至</w:t>
      </w:r>
      <w:r>
        <w:rPr>
          <w:rFonts w:hint="eastAsia"/>
        </w:rPr>
        <w:t>2000</w:t>
      </w:r>
      <w:r>
        <w:rPr>
          <w:rFonts w:hint="eastAsia"/>
        </w:rPr>
        <w:t>年，妇女在贸易和技术类招收的全日制学生总数中所占比例如下：自然资源课程</w:t>
      </w:r>
      <w:r>
        <w:rPr>
          <w:rFonts w:hint="eastAsia"/>
        </w:rPr>
        <w:t>32</w:t>
      </w:r>
      <w:r>
        <w:t>.9%</w:t>
      </w:r>
      <w:r>
        <w:rPr>
          <w:rFonts w:hint="eastAsia"/>
        </w:rPr>
        <w:t>；地理科学</w:t>
      </w:r>
      <w:r>
        <w:t>26.4%</w:t>
      </w:r>
      <w:r>
        <w:rPr>
          <w:rFonts w:hint="eastAsia"/>
        </w:rPr>
        <w:t>；建筑及其他课程</w:t>
      </w:r>
      <w:r>
        <w:t>12.0%</w:t>
      </w:r>
      <w:r>
        <w:rPr>
          <w:rFonts w:hint="eastAsia"/>
        </w:rPr>
        <w:t>；工业贸易和技术</w:t>
      </w:r>
      <w:r>
        <w:t>6.6%</w:t>
      </w:r>
      <w:r>
        <w:rPr>
          <w:rFonts w:hint="eastAsia"/>
        </w:rPr>
        <w:t>；电气和电子课程</w:t>
      </w:r>
      <w:r>
        <w:t>5.7%</w:t>
      </w:r>
      <w:r>
        <w:rPr>
          <w:rFonts w:hint="eastAsia"/>
        </w:rPr>
        <w:t>。</w:t>
      </w:r>
    </w:p>
    <w:p w:rsidR="00000000" w:rsidRDefault="00A67211">
      <w:pPr>
        <w:spacing w:after="240" w:line="360" w:lineRule="exact"/>
        <w:ind w:left="567" w:hanging="567"/>
        <w:rPr>
          <w:rFonts w:hint="eastAsia"/>
        </w:rPr>
      </w:pPr>
      <w:r>
        <w:rPr>
          <w:rFonts w:hint="eastAsia"/>
        </w:rPr>
        <w:t>479.</w:t>
      </w:r>
      <w:r>
        <w:tab/>
      </w:r>
      <w:r>
        <w:rPr>
          <w:rFonts w:hint="eastAsia"/>
        </w:rPr>
        <w:t>新斯科舍各学校依然是“为着孩子安排工作日”的有力支持者。它为学生提供实习机会，通过询问和交谈了解情况。它激励年轻人着手制定职业计划，了解从事各种职业需要具备的条件。教育部强调，教育要走出课堂，社区有责任为青年人的未来着想。</w:t>
      </w:r>
    </w:p>
    <w:p w:rsidR="00000000" w:rsidRDefault="00A67211">
      <w:pPr>
        <w:spacing w:after="240" w:line="360" w:lineRule="exact"/>
        <w:ind w:left="567" w:hanging="567"/>
        <w:rPr>
          <w:rFonts w:hint="eastAsia"/>
        </w:rPr>
      </w:pPr>
      <w:r>
        <w:rPr>
          <w:rFonts w:hint="eastAsia"/>
        </w:rPr>
        <w:t>480.</w:t>
      </w:r>
      <w:r>
        <w:tab/>
      </w:r>
      <w:r>
        <w:rPr>
          <w:rFonts w:hint="eastAsia"/>
        </w:rPr>
        <w:t>为了纠正对女性学者的偏见，教育部对课程和服务进行了改革。它的媒体图书馆提供各种录像片，使人们进一步了解妇女问题及妇女在各个领域所起作用。校董事会主办性别知识培训，并参加社区</w:t>
      </w:r>
      <w:r>
        <w:t>/</w:t>
      </w:r>
      <w:r>
        <w:rPr>
          <w:rFonts w:hint="eastAsia"/>
        </w:rPr>
        <w:t>学校以防止约会施暴、非传统职业培训等为内容的研究活动。在滨海诸省基金会的参与下，教育部出资</w:t>
      </w:r>
      <w:r>
        <w:rPr>
          <w:rFonts w:hint="eastAsia"/>
        </w:rPr>
        <w:t>编制了人权培训手册，其中一节陈述了妇女问题。</w:t>
      </w:r>
    </w:p>
    <w:p w:rsidR="00000000" w:rsidRDefault="00A67211">
      <w:pPr>
        <w:spacing w:after="240" w:line="360" w:lineRule="exact"/>
        <w:ind w:left="567" w:hanging="567"/>
        <w:rPr>
          <w:rFonts w:hint="eastAsia"/>
        </w:rPr>
      </w:pPr>
      <w:r>
        <w:rPr>
          <w:rFonts w:hint="eastAsia"/>
        </w:rPr>
        <w:t>481.</w:t>
      </w:r>
      <w:r>
        <w:tab/>
      </w:r>
      <w:r>
        <w:rPr>
          <w:rFonts w:hint="eastAsia"/>
        </w:rPr>
        <w:t>教育部已将防止约会施暴和促进健康关系纳入必修课，作为初中和高中个人发展、关系、职业和生活管理课程的一部分。</w:t>
      </w:r>
    </w:p>
    <w:p w:rsidR="00000000" w:rsidRDefault="00A67211">
      <w:pPr>
        <w:spacing w:after="240" w:line="360" w:lineRule="exact"/>
        <w:ind w:left="567" w:hanging="567"/>
        <w:rPr>
          <w:rFonts w:hint="eastAsia"/>
        </w:rPr>
      </w:pPr>
      <w:r>
        <w:rPr>
          <w:rFonts w:hint="eastAsia"/>
        </w:rPr>
        <w:t>482.</w:t>
      </w:r>
      <w:r>
        <w:tab/>
      </w:r>
      <w:r>
        <w:rPr>
          <w:rFonts w:hint="eastAsia"/>
        </w:rPr>
        <w:t>1995</w:t>
      </w:r>
      <w:r>
        <w:rPr>
          <w:rFonts w:hint="eastAsia"/>
        </w:rPr>
        <w:t>年妇女历史月的主题是“妇女与教育”，重点放在担任教师和学者的妇女身上。</w:t>
      </w:r>
      <w:r>
        <w:rPr>
          <w:rFonts w:hint="eastAsia"/>
        </w:rPr>
        <w:t>1997</w:t>
      </w:r>
      <w:r>
        <w:rPr>
          <w:rFonts w:hint="eastAsia"/>
        </w:rPr>
        <w:t>年，参与者在祝贺“科技妇女”时就如何将更多的女孩和妇女吸引到科学技术上来进行了探讨。</w:t>
      </w:r>
    </w:p>
    <w:p w:rsidR="00000000" w:rsidRDefault="00A67211">
      <w:pPr>
        <w:spacing w:after="240" w:line="360" w:lineRule="exact"/>
        <w:ind w:left="567" w:hanging="567"/>
        <w:rPr>
          <w:rFonts w:hint="eastAsia"/>
        </w:rPr>
      </w:pPr>
      <w:r>
        <w:rPr>
          <w:rFonts w:hint="eastAsia"/>
        </w:rPr>
        <w:t>483.</w:t>
      </w:r>
      <w:r>
        <w:tab/>
      </w:r>
      <w:r>
        <w:rPr>
          <w:rFonts w:hint="eastAsia"/>
        </w:rPr>
        <w:t>1995</w:t>
      </w:r>
      <w:r>
        <w:rPr>
          <w:rFonts w:hint="eastAsia"/>
        </w:rPr>
        <w:t>年颁发了第一笔</w:t>
      </w:r>
      <w:r>
        <w:rPr>
          <w:rFonts w:hint="eastAsia"/>
        </w:rPr>
        <w:t>5000</w:t>
      </w:r>
      <w:r>
        <w:rPr>
          <w:rFonts w:hint="eastAsia"/>
        </w:rPr>
        <w:t>美元的妇女工程学奖学金。这是发给新斯科舍技术大学工程系女学生的可延续奖学金。该省于</w:t>
      </w:r>
      <w:r>
        <w:rPr>
          <w:rFonts w:hint="eastAsia"/>
        </w:rPr>
        <w:t>1994</w:t>
      </w:r>
      <w:r>
        <w:rPr>
          <w:rFonts w:hint="eastAsia"/>
        </w:rPr>
        <w:t>年</w:t>
      </w:r>
      <w:r>
        <w:rPr>
          <w:rFonts w:hint="eastAsia"/>
        </w:rPr>
        <w:t>12</w:t>
      </w:r>
      <w:r>
        <w:rPr>
          <w:rFonts w:hint="eastAsia"/>
        </w:rPr>
        <w:t>月</w:t>
      </w:r>
      <w:r>
        <w:rPr>
          <w:rFonts w:hint="eastAsia"/>
        </w:rPr>
        <w:t>6</w:t>
      </w:r>
      <w:r>
        <w:rPr>
          <w:rFonts w:hint="eastAsia"/>
        </w:rPr>
        <w:t>日设立这项奖学金，以纪念蒙</w:t>
      </w:r>
      <w:r>
        <w:rPr>
          <w:rFonts w:hint="eastAsia"/>
        </w:rPr>
        <w:t>特利尔大屠杀的受害者和支助女学生获得工程学位。</w:t>
      </w:r>
    </w:p>
    <w:p w:rsidR="00000000" w:rsidRDefault="00A67211">
      <w:pPr>
        <w:spacing w:after="240" w:line="360" w:lineRule="exact"/>
        <w:ind w:left="567" w:hanging="567"/>
        <w:rPr>
          <w:rFonts w:hint="eastAsia"/>
        </w:rPr>
      </w:pPr>
      <w:r>
        <w:rPr>
          <w:rFonts w:hint="eastAsia"/>
        </w:rPr>
        <w:t>484.</w:t>
      </w:r>
      <w:r>
        <w:tab/>
      </w:r>
      <w:r>
        <w:rPr>
          <w:rFonts w:hint="eastAsia"/>
        </w:rPr>
        <w:t>1996</w:t>
      </w:r>
      <w:r>
        <w:rPr>
          <w:rFonts w:hint="eastAsia"/>
        </w:rPr>
        <w:t>年在新斯科舍举办了“女孩探索贸易和技术野营活动。在</w:t>
      </w:r>
      <w:r>
        <w:rPr>
          <w:rFonts w:hint="eastAsia"/>
        </w:rPr>
        <w:t>5</w:t>
      </w:r>
      <w:r>
        <w:rPr>
          <w:rFonts w:hint="eastAsia"/>
        </w:rPr>
        <w:t>天的时间里，</w:t>
      </w:r>
      <w:r>
        <w:rPr>
          <w:rFonts w:hint="eastAsia"/>
        </w:rPr>
        <w:t>40</w:t>
      </w:r>
      <w:r>
        <w:rPr>
          <w:rFonts w:hint="eastAsia"/>
        </w:rPr>
        <w:t>个女孩参加了强调数学、科学和技术课程对未来职业的重要性的多项活动。参加者访问了工作现场，拜见了在那里从事贸易和技术工作的妇女。教育部、其他政府部门及私营部门共同支助了此项活动。</w:t>
      </w:r>
    </w:p>
    <w:p w:rsidR="00000000" w:rsidRDefault="00A67211">
      <w:pPr>
        <w:spacing w:after="240" w:line="360" w:lineRule="exact"/>
        <w:ind w:left="567" w:hanging="567"/>
        <w:rPr>
          <w:rFonts w:hint="eastAsia"/>
        </w:rPr>
      </w:pPr>
      <w:r>
        <w:rPr>
          <w:rFonts w:hint="eastAsia"/>
        </w:rPr>
        <w:t>485.</w:t>
      </w:r>
      <w:r>
        <w:tab/>
      </w:r>
      <w:r>
        <w:rPr>
          <w:rFonts w:hint="eastAsia"/>
        </w:rPr>
        <w:t>1997</w:t>
      </w:r>
      <w:r>
        <w:rPr>
          <w:rFonts w:hint="eastAsia"/>
        </w:rPr>
        <w:t>年，人权委员会和教育部与校董事会和社区群体一起组成了反性骚扰联盟。咨询委员会还参与制定防止新斯科舍校内性骚扰方案并提出意见。此外，教育部还任命了一个联络员负责与同性恋</w:t>
      </w:r>
      <w:r>
        <w:t>/</w:t>
      </w:r>
      <w:r>
        <w:rPr>
          <w:rFonts w:hint="eastAsia"/>
        </w:rPr>
        <w:t>女同性恋教育群</w:t>
      </w:r>
      <w:r>
        <w:rPr>
          <w:rFonts w:hint="eastAsia"/>
        </w:rPr>
        <w:t>体联系。</w:t>
      </w:r>
    </w:p>
    <w:p w:rsidR="00000000" w:rsidRDefault="00A67211">
      <w:pPr>
        <w:spacing w:after="240" w:line="360" w:lineRule="exact"/>
        <w:ind w:left="567" w:hanging="567"/>
        <w:rPr>
          <w:rFonts w:hint="eastAsia"/>
        </w:rPr>
      </w:pPr>
      <w:r>
        <w:rPr>
          <w:rFonts w:hint="eastAsia"/>
        </w:rPr>
        <w:t>486.</w:t>
      </w:r>
      <w:r>
        <w:tab/>
      </w:r>
      <w:r>
        <w:rPr>
          <w:rFonts w:hint="eastAsia"/>
        </w:rPr>
        <w:t>新斯科舍继续纪念国际妇女日。</w:t>
      </w:r>
      <w:r>
        <w:rPr>
          <w:rFonts w:hint="eastAsia"/>
        </w:rPr>
        <w:t>1998</w:t>
      </w:r>
      <w:r>
        <w:rPr>
          <w:rFonts w:hint="eastAsia"/>
        </w:rPr>
        <w:t>年，在纪念国际妇女日和咨询委员会成立</w:t>
      </w:r>
      <w:r>
        <w:rPr>
          <w:rFonts w:hint="eastAsia"/>
        </w:rPr>
        <w:t>20</w:t>
      </w:r>
      <w:r>
        <w:rPr>
          <w:rFonts w:hint="eastAsia"/>
        </w:rPr>
        <w:t>周年之际，约有</w:t>
      </w:r>
      <w:r>
        <w:rPr>
          <w:rFonts w:hint="eastAsia"/>
        </w:rPr>
        <w:t>60</w:t>
      </w:r>
      <w:r>
        <w:rPr>
          <w:rFonts w:hint="eastAsia"/>
        </w:rPr>
        <w:t>名高中女孩聚集在一起，商讨解决经济平等、健康和福利以及暴力问题的办法。大会取名为“希望、梦想和方向——未来</w:t>
      </w:r>
      <w:r>
        <w:rPr>
          <w:rFonts w:hint="eastAsia"/>
        </w:rPr>
        <w:t>20</w:t>
      </w:r>
      <w:r>
        <w:rPr>
          <w:rFonts w:hint="eastAsia"/>
        </w:rPr>
        <w:t>年”，由咨询委员会主办。咨询委员会向与会者承诺将争取定期提供投入，并寻求年轻妇女的参与。</w:t>
      </w:r>
    </w:p>
    <w:p w:rsidR="00000000" w:rsidRDefault="00A67211">
      <w:pPr>
        <w:spacing w:after="240" w:line="360" w:lineRule="exact"/>
        <w:ind w:left="567" w:hanging="567"/>
        <w:rPr>
          <w:rFonts w:hint="eastAsia"/>
        </w:rPr>
      </w:pPr>
      <w:r>
        <w:rPr>
          <w:rFonts w:hint="eastAsia"/>
        </w:rPr>
        <w:t>487.</w:t>
      </w:r>
      <w:r>
        <w:tab/>
      </w:r>
      <w:r>
        <w:rPr>
          <w:rFonts w:hint="eastAsia"/>
        </w:rPr>
        <w:t>新斯科舍第一个米克马克人教育理事会于</w:t>
      </w:r>
      <w:r>
        <w:rPr>
          <w:rFonts w:hint="eastAsia"/>
        </w:rPr>
        <w:t>1998</w:t>
      </w:r>
      <w:r>
        <w:rPr>
          <w:rFonts w:hint="eastAsia"/>
        </w:rPr>
        <w:t>年成立。它在制订、实施、评价和资助教育方案并为公立学校和成人教育系统的米克马克学生提供服务方面向教育部长提供指导意见。理事会由教育部长任命的</w:t>
      </w:r>
      <w:r>
        <w:rPr>
          <w:rFonts w:hint="eastAsia"/>
        </w:rPr>
        <w:t>13</w:t>
      </w:r>
      <w:r>
        <w:rPr>
          <w:rFonts w:hint="eastAsia"/>
        </w:rPr>
        <w:t>位代表组成，其中包括一名新斯科舍土著妇女联合会的代表。</w:t>
      </w:r>
    </w:p>
    <w:p w:rsidR="00000000" w:rsidRDefault="00A67211">
      <w:pPr>
        <w:spacing w:after="240" w:line="360" w:lineRule="exact"/>
        <w:ind w:left="567" w:hanging="567"/>
        <w:rPr>
          <w:rFonts w:hint="eastAsia"/>
        </w:rPr>
      </w:pPr>
      <w:r>
        <w:rPr>
          <w:rFonts w:hint="eastAsia"/>
        </w:rPr>
        <w:t>488.</w:t>
      </w:r>
      <w:r>
        <w:tab/>
      </w:r>
      <w:r>
        <w:rPr>
          <w:rFonts w:hint="eastAsia"/>
        </w:rPr>
        <w:t>老年公民秘书处报告说老年人在大学继续接受教育可免费或减免一些费用。接续教育方案也已出台。许多非盈利群体开办了专门针对老年人的计算机教育课程。</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spacing w:after="240" w:line="360" w:lineRule="exact"/>
        <w:ind w:left="567" w:hanging="567"/>
        <w:rPr>
          <w:rFonts w:hint="eastAsia"/>
        </w:rPr>
      </w:pPr>
      <w:r>
        <w:rPr>
          <w:rFonts w:hint="eastAsia"/>
        </w:rPr>
        <w:t>489.</w:t>
      </w:r>
      <w:r>
        <w:tab/>
      </w:r>
      <w:r>
        <w:rPr>
          <w:rFonts w:hint="eastAsia"/>
        </w:rPr>
        <w:t>残疾人就业安置方案已被残疾人就业能力援助方案所取代。许多对残疾人就业安置方案的批评已在重新设计的残疾人就业能力援助方案中得以纠正。比如，人们担心残疾人就业安置方案不顾及个人需求，新的残疾人就业能力援助方案的设计考虑了个人需求和用户环境。一个客户监控程序被用来解决客户担心的问题。</w:t>
      </w:r>
    </w:p>
    <w:p w:rsidR="00000000" w:rsidRDefault="00A67211">
      <w:pPr>
        <w:spacing w:after="240" w:line="360" w:lineRule="exact"/>
        <w:ind w:left="567" w:hanging="567"/>
      </w:pPr>
      <w:r>
        <w:rPr>
          <w:rFonts w:hint="eastAsia"/>
        </w:rPr>
        <w:t>490.</w:t>
      </w:r>
      <w:r>
        <w:tab/>
      </w:r>
      <w:r>
        <w:rPr>
          <w:rFonts w:hint="eastAsia"/>
        </w:rPr>
        <w:t>1996</w:t>
      </w:r>
      <w:r>
        <w:rPr>
          <w:rFonts w:hint="eastAsia"/>
        </w:rPr>
        <w:t>年，修改了《劳动标准法典》，除了某些限制外，将私人住宅雇用的家政工人纳入了法典。在此次修改之前，住宅主人私家雇用的家政工人被排除在该立法之外。该立法的修改给了家政工人许多的保护，包括：同等报酬、假期</w:t>
      </w:r>
      <w:r>
        <w:t>/</w:t>
      </w:r>
      <w:r>
        <w:rPr>
          <w:rFonts w:hint="eastAsia"/>
        </w:rPr>
        <w:t>假期付薪、付薪保障、最低工资以及怀孕假和产假。</w:t>
      </w:r>
    </w:p>
    <w:p w:rsidR="00000000" w:rsidRDefault="00A67211">
      <w:pPr>
        <w:spacing w:after="240" w:line="360" w:lineRule="exact"/>
        <w:ind w:left="567" w:hanging="567"/>
        <w:rPr>
          <w:rFonts w:hint="eastAsia"/>
        </w:rPr>
      </w:pPr>
      <w:r>
        <w:rPr>
          <w:rFonts w:hint="eastAsia"/>
        </w:rPr>
        <w:t>491.</w:t>
      </w:r>
      <w:r>
        <w:tab/>
      </w:r>
      <w:r>
        <w:rPr>
          <w:rFonts w:hint="eastAsia"/>
        </w:rPr>
        <w:t>1997</w:t>
      </w:r>
      <w:r>
        <w:rPr>
          <w:rFonts w:hint="eastAsia"/>
        </w:rPr>
        <w:t>年，新的《职业卫生和安全法》开始生效。该法改进了三种基本权利：知情权、拒绝不安全工作的权利、参与解决工作场所卫生和安全问题的权利。政府举办了新立法情况介绍会并制作了有关该法的录像片和用语明确的指南。政府声明该立法的最终目标是减</w:t>
      </w:r>
      <w:r>
        <w:rPr>
          <w:rFonts w:hint="eastAsia"/>
        </w:rPr>
        <w:t>少事故，改进卫生和安全，使新斯科舍的工人、家庭、企业和经济均能受益。另外，该法还要求贸易学校和社区学院讲授有关职业卫生和安全的课程。</w:t>
      </w:r>
    </w:p>
    <w:p w:rsidR="00000000" w:rsidRDefault="00A67211">
      <w:pPr>
        <w:spacing w:after="240" w:line="360" w:lineRule="exact"/>
        <w:ind w:left="567" w:hanging="567"/>
        <w:rPr>
          <w:rFonts w:hint="eastAsia"/>
        </w:rPr>
      </w:pPr>
      <w:r>
        <w:rPr>
          <w:rFonts w:hint="eastAsia"/>
        </w:rPr>
        <w:t>492.</w:t>
      </w:r>
      <w:r>
        <w:tab/>
      </w:r>
      <w:r>
        <w:rPr>
          <w:rFonts w:hint="eastAsia"/>
        </w:rPr>
        <w:t>1997</w:t>
      </w:r>
      <w:r>
        <w:rPr>
          <w:rFonts w:hint="eastAsia"/>
        </w:rPr>
        <w:t>至</w:t>
      </w:r>
      <w:r>
        <w:rPr>
          <w:rFonts w:hint="eastAsia"/>
        </w:rPr>
        <w:t>1998</w:t>
      </w:r>
      <w:r>
        <w:rPr>
          <w:rFonts w:hint="eastAsia"/>
        </w:rPr>
        <w:t>年，咨询委员会协助国际码头工人协会（哈里法克斯当地）、贸易和技术妇女委员会、加拿大人力资源开发部以及加拿大人权委员会举行了各种会议。与会者讨论了就业平等进程以及增加码头行业妇女就业的必要性。有关多样化问题的教育课程现正在向部门雇员讲授。</w:t>
      </w:r>
      <w:r>
        <w:rPr>
          <w:rFonts w:hint="eastAsia"/>
        </w:rPr>
        <w:t>1998</w:t>
      </w:r>
      <w:r>
        <w:rPr>
          <w:rFonts w:hint="eastAsia"/>
        </w:rPr>
        <w:t>年，咨询委员会与新斯科舍石油董事会合作，向妇女通报有关新兴的近海天然气和石油工业新职业和就业机会的消息。</w:t>
      </w:r>
    </w:p>
    <w:p w:rsidR="00000000" w:rsidRDefault="00A67211">
      <w:pPr>
        <w:spacing w:after="240" w:line="360" w:lineRule="exact"/>
        <w:ind w:left="567" w:hanging="567"/>
        <w:rPr>
          <w:rFonts w:hint="eastAsia"/>
        </w:rPr>
      </w:pPr>
      <w:r>
        <w:rPr>
          <w:rFonts w:hint="eastAsia"/>
        </w:rPr>
        <w:t>493.</w:t>
      </w:r>
      <w:r>
        <w:tab/>
      </w:r>
      <w:r>
        <w:rPr>
          <w:rFonts w:hint="eastAsia"/>
        </w:rPr>
        <w:t>1985</w:t>
      </w:r>
      <w:r>
        <w:rPr>
          <w:rFonts w:hint="eastAsia"/>
        </w:rPr>
        <w:t>年，该省有</w:t>
      </w:r>
      <w:r>
        <w:rPr>
          <w:rFonts w:hint="eastAsia"/>
        </w:rPr>
        <w:t>324</w:t>
      </w:r>
      <w:r>
        <w:rPr>
          <w:rFonts w:hint="eastAsia"/>
        </w:rPr>
        <w:t>个被批准的儿童保育中心。</w:t>
      </w:r>
      <w:r>
        <w:rPr>
          <w:rFonts w:hint="eastAsia"/>
        </w:rPr>
        <w:t>1999</w:t>
      </w:r>
      <w:r>
        <w:rPr>
          <w:rFonts w:hint="eastAsia"/>
        </w:rPr>
        <w:t>至</w:t>
      </w:r>
      <w:r>
        <w:rPr>
          <w:rFonts w:hint="eastAsia"/>
        </w:rPr>
        <w:t>2000</w:t>
      </w:r>
      <w:r>
        <w:rPr>
          <w:rFonts w:hint="eastAsia"/>
        </w:rPr>
        <w:t>年，已有</w:t>
      </w:r>
      <w:r>
        <w:rPr>
          <w:rFonts w:hint="eastAsia"/>
        </w:rPr>
        <w:t>377</w:t>
      </w:r>
      <w:r>
        <w:rPr>
          <w:rFonts w:hint="eastAsia"/>
        </w:rPr>
        <w:t>个儿童保育中心，包括</w:t>
      </w:r>
      <w:r>
        <w:rPr>
          <w:rFonts w:hint="eastAsia"/>
        </w:rPr>
        <w:t>31</w:t>
      </w:r>
      <w:r>
        <w:rPr>
          <w:rFonts w:hint="eastAsia"/>
        </w:rPr>
        <w:t>个儿童发展中心和</w:t>
      </w:r>
      <w:r>
        <w:rPr>
          <w:rFonts w:hint="eastAsia"/>
        </w:rPr>
        <w:t>3</w:t>
      </w:r>
      <w:r>
        <w:rPr>
          <w:rFonts w:hint="eastAsia"/>
        </w:rPr>
        <w:t>个家庭日托所。目前有</w:t>
      </w:r>
      <w:r>
        <w:rPr>
          <w:rFonts w:hint="eastAsia"/>
        </w:rPr>
        <w:t>10850</w:t>
      </w:r>
      <w:r>
        <w:rPr>
          <w:rFonts w:hint="eastAsia"/>
        </w:rPr>
        <w:t>个被批准的儿童保育托位，包括由政府补贴的</w:t>
      </w:r>
      <w:r>
        <w:rPr>
          <w:rFonts w:hint="eastAsia"/>
        </w:rPr>
        <w:t>2450</w:t>
      </w:r>
      <w:r>
        <w:rPr>
          <w:rFonts w:hint="eastAsia"/>
        </w:rPr>
        <w:t>个托位。（</w:t>
      </w:r>
      <w:r>
        <w:rPr>
          <w:rFonts w:hint="eastAsia"/>
        </w:rPr>
        <w:t>2000</w:t>
      </w:r>
      <w:r>
        <w:rPr>
          <w:rFonts w:hint="eastAsia"/>
        </w:rPr>
        <w:t>年春季将分配另外</w:t>
      </w:r>
      <w:r>
        <w:rPr>
          <w:rFonts w:hint="eastAsia"/>
        </w:rPr>
        <w:t>50</w:t>
      </w:r>
      <w:r>
        <w:rPr>
          <w:rFonts w:hint="eastAsia"/>
        </w:rPr>
        <w:t>个补贴托位。）经批准为有特殊需求的儿童开设的保育中心有</w:t>
      </w:r>
      <w:r>
        <w:rPr>
          <w:rFonts w:hint="eastAsia"/>
        </w:rPr>
        <w:t>181</w:t>
      </w:r>
      <w:r>
        <w:rPr>
          <w:rFonts w:hint="eastAsia"/>
        </w:rPr>
        <w:t>个多方资助的托位。有</w:t>
      </w:r>
      <w:r>
        <w:rPr>
          <w:rFonts w:hint="eastAsia"/>
        </w:rPr>
        <w:t>15</w:t>
      </w:r>
      <w:r>
        <w:rPr>
          <w:rFonts w:hint="eastAsia"/>
        </w:rPr>
        <w:t>个得到部分资助的早期干预方案开办家庭教育课程，对象是有危险或发展滞后的</w:t>
      </w:r>
      <w:r>
        <w:rPr>
          <w:rFonts w:hint="eastAsia"/>
        </w:rPr>
        <w:t>5</w:t>
      </w:r>
      <w:r>
        <w:rPr>
          <w:rFonts w:hint="eastAsia"/>
        </w:rPr>
        <w:t>岁儿童提供以家庭为基础的教育课程。</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条：健康</w:t>
      </w:r>
    </w:p>
    <w:p w:rsidR="00000000" w:rsidRDefault="00A67211">
      <w:pPr>
        <w:spacing w:after="240" w:line="360" w:lineRule="exact"/>
        <w:ind w:left="567" w:hanging="567"/>
        <w:rPr>
          <w:rFonts w:hint="eastAsia"/>
        </w:rPr>
      </w:pPr>
      <w:r>
        <w:rPr>
          <w:rFonts w:hint="eastAsia"/>
        </w:rPr>
        <w:t>494.</w:t>
      </w:r>
      <w:r>
        <w:tab/>
      </w:r>
      <w:r>
        <w:rPr>
          <w:rFonts w:hint="eastAsia"/>
        </w:rPr>
        <w:t>1993</w:t>
      </w:r>
      <w:r>
        <w:rPr>
          <w:rFonts w:hint="eastAsia"/>
        </w:rPr>
        <w:t>年所作的营养调查显示，</w:t>
      </w:r>
      <w:r>
        <w:rPr>
          <w:rFonts w:hint="eastAsia"/>
        </w:rPr>
        <w:t>18</w:t>
      </w:r>
      <w:r>
        <w:rPr>
          <w:rFonts w:hint="eastAsia"/>
        </w:rPr>
        <w:t>－</w:t>
      </w:r>
      <w:r>
        <w:rPr>
          <w:rFonts w:hint="eastAsia"/>
        </w:rPr>
        <w:t>34</w:t>
      </w:r>
      <w:r>
        <w:rPr>
          <w:rFonts w:hint="eastAsia"/>
        </w:rPr>
        <w:t>岁和</w:t>
      </w:r>
      <w:r>
        <w:rPr>
          <w:rFonts w:hint="eastAsia"/>
        </w:rPr>
        <w:t>3</w:t>
      </w:r>
      <w:r>
        <w:rPr>
          <w:rFonts w:hint="eastAsia"/>
        </w:rPr>
        <w:t>5</w:t>
      </w:r>
      <w:r>
        <w:rPr>
          <w:rFonts w:hint="eastAsia"/>
        </w:rPr>
        <w:t>－</w:t>
      </w:r>
      <w:r>
        <w:rPr>
          <w:rFonts w:hint="eastAsia"/>
        </w:rPr>
        <w:t>49</w:t>
      </w:r>
      <w:r>
        <w:rPr>
          <w:rFonts w:hint="eastAsia"/>
        </w:rPr>
        <w:t>岁年龄段妇女的叶酸营养摄取量低于建议的标准。研究还表明，新斯科舍妇女的叶酸摄取量低于</w:t>
      </w:r>
      <w:r>
        <w:rPr>
          <w:rFonts w:hint="eastAsia"/>
        </w:rPr>
        <w:t>1970</w:t>
      </w:r>
      <w:r>
        <w:rPr>
          <w:rFonts w:hint="eastAsia"/>
        </w:rPr>
        <w:t>年代初从加拿大营养调查中得到的数值。叶酸对发育初期脊髓和大脑的形成起着重要作用。</w:t>
      </w:r>
      <w:r>
        <w:rPr>
          <w:rFonts w:hint="eastAsia"/>
        </w:rPr>
        <w:t>1994</w:t>
      </w:r>
      <w:r>
        <w:rPr>
          <w:rFonts w:hint="eastAsia"/>
        </w:rPr>
        <w:t>年，卫生部正式建议育龄妇女每天补充</w:t>
      </w:r>
      <w:r>
        <w:t>0.4</w:t>
      </w:r>
      <w:r>
        <w:rPr>
          <w:rFonts w:hint="eastAsia"/>
        </w:rPr>
        <w:t>毫克叶酸，来补充其他食物中的天然维生素</w:t>
      </w:r>
      <w:r>
        <w:rPr>
          <w:rFonts w:hint="eastAsia"/>
        </w:rPr>
        <w:t>B</w:t>
      </w:r>
      <w:r>
        <w:rPr>
          <w:rFonts w:hint="eastAsia"/>
        </w:rPr>
        <w:t>。</w:t>
      </w:r>
    </w:p>
    <w:p w:rsidR="00000000" w:rsidRDefault="00A67211">
      <w:pPr>
        <w:spacing w:after="240" w:line="360" w:lineRule="exact"/>
        <w:ind w:left="567" w:hanging="567"/>
        <w:rPr>
          <w:rFonts w:hint="eastAsia"/>
        </w:rPr>
      </w:pPr>
      <w:r>
        <w:rPr>
          <w:rFonts w:hint="eastAsia"/>
        </w:rPr>
        <w:t>495.</w:t>
      </w:r>
      <w:r>
        <w:tab/>
      </w:r>
      <w:r>
        <w:rPr>
          <w:rFonts w:hint="eastAsia"/>
        </w:rPr>
        <w:t>1994</w:t>
      </w:r>
      <w:r>
        <w:rPr>
          <w:rFonts w:hint="eastAsia"/>
        </w:rPr>
        <w:t>年，政府建议将咨询工作和经知情同意进行艾滋病毒检测作为产前保育的例行内容。它还建议家庭医生和产科医师在接触单个病人时更加注意爱滋病毒的危险因素。</w:t>
      </w:r>
    </w:p>
    <w:p w:rsidR="00000000" w:rsidRDefault="00A67211">
      <w:pPr>
        <w:spacing w:after="240" w:line="360" w:lineRule="exact"/>
        <w:ind w:left="567" w:hanging="567"/>
        <w:rPr>
          <w:rFonts w:hint="eastAsia"/>
        </w:rPr>
      </w:pPr>
      <w:r>
        <w:rPr>
          <w:rFonts w:hint="eastAsia"/>
        </w:rPr>
        <w:t>496.</w:t>
      </w:r>
      <w:r>
        <w:tab/>
      </w:r>
      <w:r>
        <w:rPr>
          <w:rFonts w:hint="eastAsia"/>
        </w:rPr>
        <w:t>卫生部积极提倡和支持进行哺乳，认为这是婴儿喂养的最佳方式。</w:t>
      </w:r>
      <w:r>
        <w:rPr>
          <w:rFonts w:hint="eastAsia"/>
        </w:rPr>
        <w:t>1994</w:t>
      </w:r>
      <w:r>
        <w:rPr>
          <w:rFonts w:hint="eastAsia"/>
        </w:rPr>
        <w:t>年，</w:t>
      </w:r>
      <w:r>
        <w:rPr>
          <w:rFonts w:hint="eastAsia"/>
        </w:rPr>
        <w:t>2500</w:t>
      </w:r>
      <w:r>
        <w:rPr>
          <w:rFonts w:hint="eastAsia"/>
        </w:rPr>
        <w:t>套资料被送往新斯科舍的社区团体和组织，用于在社区开展哺乳宣传。</w:t>
      </w:r>
      <w:r>
        <w:rPr>
          <w:rFonts w:hint="eastAsia"/>
        </w:rPr>
        <w:t>1998</w:t>
      </w:r>
      <w:r>
        <w:rPr>
          <w:rFonts w:hint="eastAsia"/>
        </w:rPr>
        <w:t>年，任命了一名婴儿喂养倡议协调员，进一步促进通过哺乳喂养使婴儿得到的最健康的发展。</w:t>
      </w:r>
    </w:p>
    <w:p w:rsidR="00000000" w:rsidRDefault="00A67211">
      <w:pPr>
        <w:spacing w:after="240" w:line="360" w:lineRule="exact"/>
        <w:ind w:left="567" w:hanging="567"/>
        <w:rPr>
          <w:rFonts w:hint="eastAsia"/>
        </w:rPr>
      </w:pPr>
      <w:r>
        <w:rPr>
          <w:rFonts w:hint="eastAsia"/>
        </w:rPr>
        <w:t>497.</w:t>
      </w:r>
      <w:r>
        <w:tab/>
      </w:r>
      <w:r>
        <w:rPr>
          <w:rFonts w:hint="eastAsia"/>
        </w:rPr>
        <w:t>1996</w:t>
      </w:r>
      <w:r>
        <w:rPr>
          <w:rFonts w:hint="eastAsia"/>
        </w:rPr>
        <w:t>至</w:t>
      </w:r>
      <w:r>
        <w:rPr>
          <w:rFonts w:hint="eastAsia"/>
        </w:rPr>
        <w:t>1997</w:t>
      </w:r>
      <w:r>
        <w:rPr>
          <w:rFonts w:hint="eastAsia"/>
        </w:rPr>
        <w:t>年，妇女地位问题咨询委员会协助实施了在达尔豪西大学建立沿海妇女健康高级研究中心的建议。它被邀请参与临时指导委员会的工作和就社区参加该中心的问题发表意见。第二年，咨询委员会参加了与组建新资助的中心有关的一些项目和委员会。</w:t>
      </w:r>
    </w:p>
    <w:p w:rsidR="00000000" w:rsidRDefault="00A67211">
      <w:pPr>
        <w:spacing w:after="240" w:line="360" w:lineRule="exact"/>
        <w:ind w:left="567" w:hanging="567"/>
        <w:rPr>
          <w:rFonts w:hint="eastAsia"/>
        </w:rPr>
      </w:pPr>
      <w:r>
        <w:rPr>
          <w:rFonts w:hint="eastAsia"/>
        </w:rPr>
        <w:t>498.</w:t>
      </w:r>
      <w:r>
        <w:tab/>
      </w:r>
      <w:r>
        <w:rPr>
          <w:rFonts w:hint="eastAsia"/>
        </w:rPr>
        <w:t>在新斯科舍，三个孕妇中就有一个吸烟。吸烟导致妇女流产，造成死胎，或使妇女因妊娠期短而生出</w:t>
      </w:r>
      <w:r>
        <w:rPr>
          <w:rFonts w:hint="eastAsia"/>
        </w:rPr>
        <w:t>个头小的早产儿，这类危险还得到充分验证。</w:t>
      </w:r>
      <w:r>
        <w:rPr>
          <w:rFonts w:hint="eastAsia"/>
        </w:rPr>
        <w:t>1996</w:t>
      </w:r>
      <w:r>
        <w:rPr>
          <w:rFonts w:hint="eastAsia"/>
        </w:rPr>
        <w:t>年，为了帮助妇女在孕期及其后戒烟，发起了“开始戒烟，保持戒烟”运动。工作人员帮助参加者确认不吸烟的促动因素，并想方设法达到戒烟目的。此计划针对</w:t>
      </w:r>
      <w:r>
        <w:rPr>
          <w:rFonts w:hint="eastAsia"/>
        </w:rPr>
        <w:t>16</w:t>
      </w:r>
      <w:r>
        <w:rPr>
          <w:rFonts w:hint="eastAsia"/>
        </w:rPr>
        <w:t>岁及</w:t>
      </w:r>
      <w:r>
        <w:rPr>
          <w:rFonts w:hint="eastAsia"/>
        </w:rPr>
        <w:t>16</w:t>
      </w:r>
      <w:r>
        <w:rPr>
          <w:rFonts w:hint="eastAsia"/>
        </w:rPr>
        <w:t>岁以上怀孕</w:t>
      </w:r>
      <w:r>
        <w:rPr>
          <w:rFonts w:hint="eastAsia"/>
        </w:rPr>
        <w:t>2</w:t>
      </w:r>
      <w:r>
        <w:rPr>
          <w:rFonts w:hint="eastAsia"/>
        </w:rPr>
        <w:t>至</w:t>
      </w:r>
      <w:r>
        <w:rPr>
          <w:rFonts w:hint="eastAsia"/>
        </w:rPr>
        <w:t>8</w:t>
      </w:r>
      <w:r>
        <w:rPr>
          <w:rFonts w:hint="eastAsia"/>
        </w:rPr>
        <w:t>个月并且已经戒烟至少一周的女性。将对此计划做出评估，评估结果将被卫生部用来制定今后的孕期和产后妇女戒烟方案。</w:t>
      </w:r>
    </w:p>
    <w:p w:rsidR="00000000" w:rsidRDefault="00A67211">
      <w:pPr>
        <w:spacing w:after="240" w:line="360" w:lineRule="exact"/>
        <w:ind w:left="567" w:hanging="567"/>
        <w:rPr>
          <w:rFonts w:hint="eastAsia"/>
        </w:rPr>
      </w:pPr>
      <w:r>
        <w:rPr>
          <w:rFonts w:hint="eastAsia"/>
        </w:rPr>
        <w:t>499.</w:t>
      </w:r>
      <w:r>
        <w:tab/>
      </w:r>
      <w:r>
        <w:rPr>
          <w:rFonts w:hint="eastAsia"/>
        </w:rPr>
        <w:t>对乳房进行定期检查可预防子宫颈癌，准确率在</w:t>
      </w:r>
      <w:r>
        <w:rPr>
          <w:rFonts w:hint="eastAsia"/>
        </w:rPr>
        <w:t>90%</w:t>
      </w:r>
      <w:r>
        <w:rPr>
          <w:rFonts w:hint="eastAsia"/>
        </w:rPr>
        <w:t>以上。这是在卵巢发生癌变前就能发现此种病变的唯一方法。由于只有</w:t>
      </w:r>
      <w:r>
        <w:rPr>
          <w:rFonts w:hint="eastAsia"/>
        </w:rPr>
        <w:t>45%</w:t>
      </w:r>
      <w:r>
        <w:rPr>
          <w:rFonts w:hint="eastAsia"/>
        </w:rPr>
        <w:t>处于危险中的新斯科舍妇女作这种检查，</w:t>
      </w:r>
      <w:r>
        <w:rPr>
          <w:rFonts w:hint="eastAsia"/>
        </w:rPr>
        <w:t>1997</w:t>
      </w:r>
      <w:r>
        <w:rPr>
          <w:rFonts w:hint="eastAsia"/>
        </w:rPr>
        <w:t>年卫生部发起了</w:t>
      </w:r>
      <w:r>
        <w:rPr>
          <w:rFonts w:hint="eastAsia"/>
        </w:rPr>
        <w:t>一个提高公众意识的运动。</w:t>
      </w:r>
    </w:p>
    <w:p w:rsidR="00000000" w:rsidRDefault="00A67211">
      <w:pPr>
        <w:spacing w:after="240" w:line="360" w:lineRule="exact"/>
        <w:ind w:left="567" w:hanging="567"/>
        <w:rPr>
          <w:rFonts w:hint="eastAsia"/>
        </w:rPr>
      </w:pPr>
      <w:r>
        <w:rPr>
          <w:rFonts w:hint="eastAsia"/>
        </w:rPr>
        <w:t>500.</w:t>
      </w:r>
      <w:r>
        <w:tab/>
      </w:r>
      <w:r>
        <w:rPr>
          <w:rFonts w:hint="eastAsia"/>
        </w:rPr>
        <w:t>1997</w:t>
      </w:r>
      <w:r>
        <w:rPr>
          <w:rFonts w:hint="eastAsia"/>
        </w:rPr>
        <w:t>年，生育保健方案向卫生部提交了它的报告《新斯科舍产科学的潜力——新斯科舍生育保健方案审查》。报告确定了包括农村地区在内的妇女和新生儿对产妇保育服务的需要。在新斯科舍，生育保健方案被视为产妇和新生儿保健方面的权威机构。自</w:t>
      </w:r>
      <w:r>
        <w:rPr>
          <w:rFonts w:hint="eastAsia"/>
        </w:rPr>
        <w:t>1975</w:t>
      </w:r>
      <w:r>
        <w:rPr>
          <w:rFonts w:hint="eastAsia"/>
        </w:rPr>
        <w:t>年成立以来，它在改进产前保育标准方面发挥重要作用。对于制订产科学立法的可能性，新斯科舍还未做出决定。</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条：经济与社会生活</w:t>
      </w:r>
    </w:p>
    <w:p w:rsidR="00000000" w:rsidRDefault="00A67211">
      <w:pPr>
        <w:spacing w:after="240" w:line="360" w:lineRule="exact"/>
        <w:ind w:left="567" w:hanging="567"/>
        <w:rPr>
          <w:rFonts w:hint="eastAsia"/>
        </w:rPr>
      </w:pPr>
      <w:r>
        <w:rPr>
          <w:rFonts w:hint="eastAsia"/>
        </w:rPr>
        <w:t>501.</w:t>
      </w:r>
      <w:r>
        <w:tab/>
      </w:r>
      <w:r>
        <w:rPr>
          <w:rFonts w:hint="eastAsia"/>
        </w:rPr>
        <w:t>残疾人委员会于</w:t>
      </w:r>
      <w:r>
        <w:rPr>
          <w:rFonts w:hint="eastAsia"/>
        </w:rPr>
        <w:t>1989</w:t>
      </w:r>
      <w:r>
        <w:rPr>
          <w:rFonts w:hint="eastAsia"/>
        </w:rPr>
        <w:t>年成立，它向政府提出有关残疾人政策与方案的建议，并向所有新斯科舍人宣传这些方案。</w:t>
      </w:r>
      <w:r>
        <w:rPr>
          <w:rFonts w:hint="eastAsia"/>
        </w:rPr>
        <w:t>1</w:t>
      </w:r>
      <w:r>
        <w:rPr>
          <w:rFonts w:hint="eastAsia"/>
        </w:rPr>
        <w:t>995</w:t>
      </w:r>
      <w:r>
        <w:rPr>
          <w:rFonts w:hint="eastAsia"/>
        </w:rPr>
        <w:t>年和</w:t>
      </w:r>
      <w:r>
        <w:rPr>
          <w:rFonts w:hint="eastAsia"/>
        </w:rPr>
        <w:t>1998</w:t>
      </w:r>
      <w:r>
        <w:rPr>
          <w:rFonts w:hint="eastAsia"/>
        </w:rPr>
        <w:t>年，该委员会两次专门为新斯科舍的残疾人编写了“方案和服务指南”。</w:t>
      </w:r>
    </w:p>
    <w:p w:rsidR="00000000" w:rsidRDefault="00A67211">
      <w:pPr>
        <w:spacing w:after="240" w:line="360" w:lineRule="exact"/>
        <w:ind w:left="567" w:hanging="567"/>
        <w:rPr>
          <w:rFonts w:hint="eastAsia"/>
        </w:rPr>
      </w:pPr>
      <w:r>
        <w:rPr>
          <w:rFonts w:hint="eastAsia"/>
        </w:rPr>
        <w:t>502.</w:t>
      </w:r>
      <w:r>
        <w:tab/>
      </w:r>
      <w:r>
        <w:rPr>
          <w:rFonts w:hint="eastAsia"/>
        </w:rPr>
        <w:t>结合联合国残疾人十年，成立了特别工作组，负责研究新斯科舍残疾妇女的经济一体化问题。特别工作组的报告包括使公众进一步了解残疾妇女、教育与培训、就业、收入支助及日托情况的</w:t>
      </w:r>
      <w:r>
        <w:rPr>
          <w:rFonts w:hint="eastAsia"/>
        </w:rPr>
        <w:t>27</w:t>
      </w:r>
      <w:r>
        <w:rPr>
          <w:rFonts w:hint="eastAsia"/>
        </w:rPr>
        <w:t>条建议。实施工作从</w:t>
      </w:r>
      <w:r>
        <w:rPr>
          <w:rFonts w:hint="eastAsia"/>
        </w:rPr>
        <w:t>1994</w:t>
      </w:r>
      <w:r>
        <w:rPr>
          <w:rFonts w:hint="eastAsia"/>
        </w:rPr>
        <w:t>年持续到</w:t>
      </w:r>
      <w:r>
        <w:rPr>
          <w:rFonts w:hint="eastAsia"/>
        </w:rPr>
        <w:t>1998</w:t>
      </w:r>
      <w:r>
        <w:rPr>
          <w:rFonts w:hint="eastAsia"/>
        </w:rPr>
        <w:t>年。</w:t>
      </w:r>
    </w:p>
    <w:p w:rsidR="00000000" w:rsidRDefault="00A67211">
      <w:pPr>
        <w:spacing w:after="240" w:line="360" w:lineRule="exact"/>
        <w:ind w:left="567" w:hanging="567"/>
        <w:rPr>
          <w:rFonts w:hint="eastAsia"/>
        </w:rPr>
      </w:pPr>
      <w:r>
        <w:rPr>
          <w:rFonts w:hint="eastAsia"/>
        </w:rPr>
        <w:t>503.</w:t>
      </w:r>
      <w:r>
        <w:tab/>
      </w:r>
      <w:r>
        <w:rPr>
          <w:rFonts w:hint="eastAsia"/>
        </w:rPr>
        <w:t>1995</w:t>
      </w:r>
      <w:r>
        <w:rPr>
          <w:rFonts w:hint="eastAsia"/>
        </w:rPr>
        <w:t>年，残疾人委员会提交了“关于在新斯科舍建立和支助无障碍交通服务的报告和建议”。政府对此做出反应，成立了一个支助无障碍交通委员会，委员会代表有卫生部、住房与城市事务部、社区服务部、交通</w:t>
      </w:r>
      <w:r>
        <w:rPr>
          <w:rFonts w:hint="eastAsia"/>
        </w:rPr>
        <w:t>与市政工程部、教育部、文化部以及新斯科舍公共设施审查委员会。一个指导委员会负责促进新斯科舍无障碍交通行动方案的实施，包括发展和支助三个以社区为基础的试行项目，对无障碍交通模式进行示范并研究政府可能所起的作用。</w:t>
      </w:r>
    </w:p>
    <w:p w:rsidR="00000000" w:rsidRDefault="00A67211">
      <w:pPr>
        <w:spacing w:after="240" w:line="360" w:lineRule="exact"/>
        <w:ind w:left="567" w:hanging="567"/>
        <w:rPr>
          <w:rFonts w:hint="eastAsia"/>
        </w:rPr>
      </w:pPr>
      <w:r>
        <w:rPr>
          <w:rFonts w:hint="eastAsia"/>
        </w:rPr>
        <w:t>504.</w:t>
      </w:r>
      <w:r>
        <w:tab/>
      </w:r>
      <w:r>
        <w:rPr>
          <w:rFonts w:hint="eastAsia"/>
        </w:rPr>
        <w:t>1998</w:t>
      </w:r>
      <w:r>
        <w:rPr>
          <w:rFonts w:hint="eastAsia"/>
        </w:rPr>
        <w:t>年，新斯科舍政府协助实施了加拿大司法部的“社区安全和预防犯罪”方案，并要求社区制定可持续的综合预防犯罪措施，采取行动消除犯罪根源。向非盈利的专业和志愿团体、社区联合会以及与土著社区通力合作预防犯罪的团体征询了意见。新斯科舍的建议将少年儿童视为出台计划的主要目标。重点放在长期合作解决预</w:t>
      </w:r>
      <w:r>
        <w:rPr>
          <w:rFonts w:hint="eastAsia"/>
        </w:rPr>
        <w:t>防犯罪问题上的社区发展项目也是新斯科舍的首选项目。联邦、省、市政府及预防犯罪社团的代表审查了这些建议。</w:t>
      </w:r>
    </w:p>
    <w:p w:rsidR="00000000" w:rsidRDefault="00A67211">
      <w:pPr>
        <w:spacing w:after="240" w:line="360" w:lineRule="exact"/>
        <w:ind w:left="567" w:hanging="567"/>
        <w:rPr>
          <w:rFonts w:hint="eastAsia"/>
        </w:rPr>
      </w:pPr>
      <w:r>
        <w:rPr>
          <w:rFonts w:hint="eastAsia"/>
        </w:rPr>
        <w:t>505.</w:t>
      </w:r>
      <w:r>
        <w:tab/>
      </w:r>
      <w:r>
        <w:rPr>
          <w:rFonts w:hint="eastAsia"/>
        </w:rPr>
        <w:t>新斯科舍经济开发部与联邦和省的其他机构及部门合作，在两年时间内向妇女世界金融机构提供资助，以设立一项加拿大大西洋沿岸女企业主贷款基金。建立了资本渠道贷款方案，以满足那些因缺少经营之道或无信贷渠道而从事微小型经营活动的企业主。如今，新斯科舍悉尼妇女世界金融机构是妇女世界银行唯一的加拿大附属银行，这是一个进一步促进妇女全面参与经济活动的非盈利银行。</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spacing w:after="240" w:line="360" w:lineRule="exact"/>
        <w:ind w:left="567" w:hanging="567"/>
        <w:rPr>
          <w:rFonts w:hint="eastAsia"/>
        </w:rPr>
      </w:pPr>
      <w:r>
        <w:rPr>
          <w:rFonts w:hint="eastAsia"/>
        </w:rPr>
        <w:t>506.</w:t>
      </w:r>
      <w:r>
        <w:tab/>
      </w:r>
      <w:r>
        <w:rPr>
          <w:rFonts w:hint="eastAsia"/>
        </w:rPr>
        <w:t>咨询委员会的《实地工</w:t>
      </w:r>
      <w:r>
        <w:rPr>
          <w:rFonts w:hint="eastAsia"/>
        </w:rPr>
        <w:t>作方案》有助于加强该委员会与新斯科舍各地社区之间的联系。</w:t>
      </w:r>
      <w:r>
        <w:rPr>
          <w:rFonts w:hint="eastAsia"/>
        </w:rPr>
        <w:t>4</w:t>
      </w:r>
      <w:r>
        <w:rPr>
          <w:rFonts w:hint="eastAsia"/>
        </w:rPr>
        <w:t>位兼职的实地工作者负责确定妇女关心的问题，提供信息和资源，并促进实施涉及各种妇女问题的公共教育宣传方案，尤其是在新斯科舍的农村。</w:t>
      </w:r>
    </w:p>
    <w:p w:rsidR="00000000" w:rsidRDefault="00A67211">
      <w:pPr>
        <w:spacing w:after="240" w:line="360" w:lineRule="exact"/>
        <w:ind w:left="567" w:hanging="567"/>
        <w:rPr>
          <w:rFonts w:hint="eastAsia"/>
        </w:rPr>
      </w:pPr>
      <w:r>
        <w:rPr>
          <w:rFonts w:hint="eastAsia"/>
        </w:rPr>
        <w:t>507.</w:t>
      </w:r>
      <w:r>
        <w:tab/>
      </w:r>
      <w:r>
        <w:rPr>
          <w:rFonts w:hint="eastAsia"/>
        </w:rPr>
        <w:t>1994</w:t>
      </w:r>
      <w:r>
        <w:rPr>
          <w:rFonts w:hint="eastAsia"/>
        </w:rPr>
        <w:t>年，卫生部还批准用于为有文凭的护士颁发继续护理证书方案的资金。该方案将增加社区注册护士的知识，提高她们的技能和实际能力。这种远程教育方法适合新斯科舍改革了的保健系统的需求。在推行此方案之前，卫生部征求了参加实习、管理和教育活动以及工会的护士的意见。</w:t>
      </w:r>
    </w:p>
    <w:p w:rsidR="00000000" w:rsidRDefault="00A67211">
      <w:pPr>
        <w:spacing w:after="240" w:line="360" w:lineRule="exact"/>
        <w:ind w:left="567" w:hanging="567"/>
        <w:rPr>
          <w:rFonts w:hint="eastAsia"/>
        </w:rPr>
      </w:pPr>
      <w:r>
        <w:rPr>
          <w:rFonts w:hint="eastAsia"/>
        </w:rPr>
        <w:t>508.</w:t>
      </w:r>
      <w:r>
        <w:tab/>
      </w:r>
      <w:r>
        <w:rPr>
          <w:rFonts w:hint="eastAsia"/>
        </w:rPr>
        <w:t>1994</w:t>
      </w:r>
      <w:r>
        <w:rPr>
          <w:rFonts w:hint="eastAsia"/>
        </w:rPr>
        <w:t>年，估计有</w:t>
      </w:r>
      <w:r>
        <w:rPr>
          <w:rFonts w:hint="eastAsia"/>
        </w:rPr>
        <w:t>600</w:t>
      </w:r>
      <w:r>
        <w:rPr>
          <w:rFonts w:hint="eastAsia"/>
        </w:rPr>
        <w:t>名新斯科舍妇女经诊断患</w:t>
      </w:r>
      <w:r>
        <w:rPr>
          <w:rFonts w:hint="eastAsia"/>
        </w:rPr>
        <w:t>有乳腺癌。为努力改善布雷顿角岛妇女的生活质量，卫生部购买了一台价值</w:t>
      </w:r>
      <w:r>
        <w:rPr>
          <w:rFonts w:hint="eastAsia"/>
        </w:rPr>
        <w:t>250000</w:t>
      </w:r>
      <w:r>
        <w:rPr>
          <w:rFonts w:hint="eastAsia"/>
        </w:rPr>
        <w:t>美元的新型移动乳房</w:t>
      </w:r>
      <w:r>
        <w:rPr>
          <w:rFonts w:hint="eastAsia"/>
        </w:rPr>
        <w:t>X</w:t>
      </w:r>
      <w:r>
        <w:rPr>
          <w:rFonts w:hint="eastAsia"/>
        </w:rPr>
        <w:t>线照相装置（布雷顿角绝大部分属于新斯科舍的农村地带）。这是提高卫生水平、积极改变环境、防止疾病综合措施的一部分。此装置是一辆配有低辐射乳房</w:t>
      </w:r>
      <w:r>
        <w:rPr>
          <w:rFonts w:hint="eastAsia"/>
        </w:rPr>
        <w:t>X</w:t>
      </w:r>
      <w:r>
        <w:rPr>
          <w:rFonts w:hint="eastAsia"/>
        </w:rPr>
        <w:t>线照相装置的机动车。每天可检查</w:t>
      </w:r>
      <w:r>
        <w:rPr>
          <w:rFonts w:hint="eastAsia"/>
        </w:rPr>
        <w:t>30</w:t>
      </w:r>
      <w:r>
        <w:rPr>
          <w:rFonts w:hint="eastAsia"/>
        </w:rPr>
        <w:t>名妇女。</w:t>
      </w:r>
    </w:p>
    <w:p w:rsidR="00000000" w:rsidRDefault="00A67211">
      <w:pPr>
        <w:spacing w:after="240" w:line="360" w:lineRule="exact"/>
        <w:ind w:left="567" w:hanging="567"/>
        <w:rPr>
          <w:rFonts w:hint="eastAsia"/>
        </w:rPr>
      </w:pPr>
      <w:r>
        <w:rPr>
          <w:rFonts w:hint="eastAsia"/>
        </w:rPr>
        <w:t>509.</w:t>
      </w:r>
      <w:r>
        <w:tab/>
      </w:r>
      <w:r>
        <w:rPr>
          <w:rFonts w:hint="eastAsia"/>
        </w:rPr>
        <w:t>1997</w:t>
      </w:r>
      <w:r>
        <w:rPr>
          <w:rFonts w:hint="eastAsia"/>
        </w:rPr>
        <w:t>年，经济发展部、妇女地位问题咨询委员会以及地区发展管理局为“让妇女参与社区经济开发”大会提供了资助。此项目的作用是通过增强妇女的技能、提供各种工具和资源以及促进联网，来扩大和支持妇女参与社区经济发展。</w:t>
      </w:r>
      <w:r>
        <w:rPr>
          <w:rFonts w:hint="eastAsia"/>
        </w:rPr>
        <w:t>1998</w:t>
      </w:r>
      <w:r>
        <w:rPr>
          <w:rFonts w:hint="eastAsia"/>
        </w:rPr>
        <w:t>年后</w:t>
      </w:r>
      <w:r>
        <w:rPr>
          <w:rFonts w:hint="eastAsia"/>
        </w:rPr>
        <w:t>期，经济发展部、教育部、社区服务部、住宅和城市事务部以及咨询委员会与联邦政府机构和部门合作，共同协助妇女经济平等组织开展工作。其结果是，这个组织开始进行一个为期</w:t>
      </w:r>
      <w:r>
        <w:rPr>
          <w:rFonts w:hint="eastAsia"/>
        </w:rPr>
        <w:t>24</w:t>
      </w:r>
      <w:r>
        <w:rPr>
          <w:rFonts w:hint="eastAsia"/>
        </w:rPr>
        <w:t>个月的试行项目，以增强妇女对全新斯科舍社区经济发展活动的参与力度。</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条：法定权利</w:t>
      </w:r>
    </w:p>
    <w:p w:rsidR="00000000" w:rsidRDefault="00A67211">
      <w:pPr>
        <w:spacing w:after="240" w:line="360" w:lineRule="exact"/>
        <w:ind w:left="567" w:hanging="567"/>
        <w:rPr>
          <w:rFonts w:hint="eastAsia"/>
        </w:rPr>
      </w:pPr>
      <w:r>
        <w:rPr>
          <w:rFonts w:hint="eastAsia"/>
        </w:rPr>
        <w:t>510.</w:t>
      </w:r>
      <w:r>
        <w:tab/>
      </w:r>
      <w:r>
        <w:rPr>
          <w:rFonts w:hint="eastAsia"/>
        </w:rPr>
        <w:t>在新斯科舍，女人和男人在法律面前受到完全平等的待遇。以下各点表明新斯科舍现有立法的范围：</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《人权法》禁止以性别或婚姻状况为由的歧视</w:t>
      </w:r>
    </w:p>
    <w:p w:rsidR="00000000" w:rsidRDefault="00A67211">
      <w:pPr>
        <w:numPr>
          <w:ilvl w:val="0"/>
          <w:numId w:val="564"/>
        </w:numPr>
        <w:tabs>
          <w:tab w:val="clear" w:pos="1320"/>
        </w:tabs>
        <w:spacing w:after="240" w:line="380" w:lineRule="exact"/>
        <w:ind w:left="992" w:hanging="425"/>
        <w:rPr>
          <w:rFonts w:hint="eastAsia"/>
        </w:rPr>
      </w:pPr>
      <w:r>
        <w:t xml:space="preserve"> </w:t>
      </w:r>
      <w:r>
        <w:tab/>
      </w:r>
      <w:r>
        <w:rPr>
          <w:rFonts w:hint="eastAsia"/>
        </w:rPr>
        <w:t>依照《劳工标准法典》，妇女和男人有权得到同等报酬，条件是：在同一企事业单位从事大致相同的工作，这种工作需要大致</w:t>
      </w:r>
      <w:r>
        <w:rPr>
          <w:rFonts w:hint="eastAsia"/>
        </w:rPr>
        <w:t>相同的技能、努力和责任心，并且工作条件相似</w:t>
      </w:r>
    </w:p>
    <w:p w:rsidR="00000000" w:rsidRDefault="00A67211">
      <w:pPr>
        <w:numPr>
          <w:ilvl w:val="0"/>
          <w:numId w:val="564"/>
        </w:numPr>
        <w:tabs>
          <w:tab w:val="clear" w:pos="1320"/>
        </w:tabs>
        <w:spacing w:after="240" w:line="380" w:lineRule="exact"/>
        <w:ind w:left="992" w:hanging="425"/>
        <w:rPr>
          <w:rFonts w:hint="eastAsia"/>
        </w:rPr>
      </w:pPr>
      <w:r>
        <w:t xml:space="preserve"> </w:t>
      </w:r>
      <w:r>
        <w:tab/>
      </w:r>
      <w:r>
        <w:rPr>
          <w:rFonts w:hint="eastAsia"/>
        </w:rPr>
        <w:t>妇女有按协议或意愿获得、拥有、转让财产的法定权利，以及采取诉讼程序收回财产的权利</w:t>
      </w:r>
    </w:p>
    <w:p w:rsidR="00000000" w:rsidRDefault="00A67211">
      <w:pPr>
        <w:numPr>
          <w:ilvl w:val="0"/>
          <w:numId w:val="564"/>
        </w:numPr>
        <w:tabs>
          <w:tab w:val="clear" w:pos="1320"/>
        </w:tabs>
        <w:spacing w:after="240" w:line="380" w:lineRule="exact"/>
        <w:ind w:left="992" w:hanging="425"/>
        <w:rPr>
          <w:rFonts w:hint="eastAsia"/>
        </w:rPr>
      </w:pPr>
      <w:r>
        <w:t xml:space="preserve"> </w:t>
      </w:r>
      <w:r>
        <w:rPr>
          <w:rFonts w:hint="eastAsia"/>
        </w:rPr>
        <w:t>《客户保护法》禁止在销售物品中歧视妇女</w:t>
      </w:r>
    </w:p>
    <w:p w:rsidR="00000000" w:rsidRDefault="00A67211">
      <w:pPr>
        <w:numPr>
          <w:ilvl w:val="0"/>
          <w:numId w:val="564"/>
        </w:numPr>
        <w:tabs>
          <w:tab w:val="clear" w:pos="1320"/>
        </w:tabs>
        <w:spacing w:after="240" w:line="380" w:lineRule="exact"/>
        <w:ind w:left="992" w:hanging="425"/>
        <w:rPr>
          <w:rFonts w:hint="eastAsia"/>
        </w:rPr>
      </w:pPr>
      <w:r>
        <w:t xml:space="preserve"> </w:t>
      </w:r>
      <w:r>
        <w:tab/>
      </w:r>
      <w:r>
        <w:rPr>
          <w:rFonts w:hint="eastAsia"/>
        </w:rPr>
        <w:t>妇女和男子可充当受托人和执行人，无论结婚与否</w:t>
      </w:r>
    </w:p>
    <w:p w:rsidR="00000000" w:rsidRDefault="00A67211">
      <w:pPr>
        <w:numPr>
          <w:ilvl w:val="0"/>
          <w:numId w:val="564"/>
        </w:numPr>
        <w:tabs>
          <w:tab w:val="clear" w:pos="1320"/>
        </w:tabs>
        <w:spacing w:after="240" w:line="380" w:lineRule="exact"/>
        <w:ind w:left="992" w:hanging="425"/>
        <w:rPr>
          <w:rFonts w:hint="eastAsia"/>
          <w:spacing w:val="4"/>
        </w:rPr>
      </w:pPr>
      <w:r>
        <w:t xml:space="preserve"> </w:t>
      </w:r>
      <w:r>
        <w:rPr>
          <w:rFonts w:hint="eastAsia"/>
          <w:spacing w:val="4"/>
        </w:rPr>
        <w:t>抚养一个孩子的妇女有权依照《家庭补助金法》申请补助金，并有权得到孩子生父或配偶的抚养费</w:t>
      </w:r>
    </w:p>
    <w:p w:rsidR="00000000" w:rsidRDefault="00A67211">
      <w:pPr>
        <w:numPr>
          <w:ilvl w:val="0"/>
          <w:numId w:val="564"/>
        </w:numPr>
        <w:tabs>
          <w:tab w:val="clear" w:pos="1320"/>
        </w:tabs>
        <w:spacing w:after="240" w:line="380" w:lineRule="exact"/>
        <w:ind w:left="992" w:hanging="425"/>
        <w:rPr>
          <w:rFonts w:hint="eastAsia"/>
        </w:rPr>
      </w:pPr>
      <w:r>
        <w:t xml:space="preserve"> </w:t>
      </w:r>
      <w:r>
        <w:tab/>
      </w:r>
      <w:r>
        <w:rPr>
          <w:rFonts w:hint="eastAsia"/>
        </w:rPr>
        <w:t>同居至少一年者有权得到</w:t>
      </w:r>
      <w:r>
        <w:rPr>
          <w:rFonts w:hint="eastAsia"/>
          <w:spacing w:val="4"/>
        </w:rPr>
        <w:t>抚养</w:t>
      </w:r>
      <w:r>
        <w:rPr>
          <w:rFonts w:hint="eastAsia"/>
        </w:rPr>
        <w:t>费</w:t>
      </w:r>
    </w:p>
    <w:p w:rsidR="00000000" w:rsidRDefault="00A67211">
      <w:pPr>
        <w:numPr>
          <w:ilvl w:val="0"/>
          <w:numId w:val="564"/>
        </w:numPr>
        <w:tabs>
          <w:tab w:val="clear" w:pos="1320"/>
        </w:tabs>
        <w:spacing w:after="240" w:line="380" w:lineRule="exact"/>
        <w:ind w:left="992" w:hanging="425"/>
        <w:rPr>
          <w:rFonts w:hint="eastAsia"/>
        </w:rPr>
      </w:pPr>
      <w:r>
        <w:t xml:space="preserve"> </w:t>
      </w:r>
      <w:r>
        <w:tab/>
      </w:r>
      <w:r>
        <w:rPr>
          <w:rFonts w:hint="eastAsia"/>
        </w:rPr>
        <w:t>同居至少一年者在其伴侣因事故死亡时有权依照《致命伤害法》要求获得补助</w:t>
      </w:r>
    </w:p>
    <w:p w:rsidR="00000000" w:rsidRDefault="00A67211">
      <w:pPr>
        <w:spacing w:after="240" w:line="380" w:lineRule="exact"/>
        <w:ind w:left="567" w:hanging="567"/>
        <w:rPr>
          <w:rFonts w:hint="eastAsia"/>
        </w:rPr>
      </w:pPr>
      <w:r>
        <w:rPr>
          <w:rFonts w:hint="eastAsia"/>
        </w:rPr>
        <w:t>511.</w:t>
      </w:r>
      <w:r>
        <w:tab/>
      </w:r>
      <w:r>
        <w:rPr>
          <w:rFonts w:hint="eastAsia"/>
        </w:rPr>
        <w:t>1995</w:t>
      </w:r>
      <w:r>
        <w:rPr>
          <w:rFonts w:hint="eastAsia"/>
        </w:rPr>
        <w:t>年宣布了对法律援助的全面审查情况。它此次审查考察了法律援助的结构和实施情况</w:t>
      </w:r>
      <w:r>
        <w:rPr>
          <w:rFonts w:hint="eastAsia"/>
        </w:rPr>
        <w:t>，以确定提供服务的最佳方式。新斯科舍法律援助委员会启动了一项新的服务项目，可确保被捕或被拘留人员在每周</w:t>
      </w:r>
      <w:r>
        <w:rPr>
          <w:rFonts w:hint="eastAsia"/>
        </w:rPr>
        <w:t>7</w:t>
      </w:r>
      <w:r>
        <w:rPr>
          <w:rFonts w:hint="eastAsia"/>
        </w:rPr>
        <w:t>天、每天</w:t>
      </w:r>
      <w:r>
        <w:rPr>
          <w:rFonts w:hint="eastAsia"/>
        </w:rPr>
        <w:t>24</w:t>
      </w:r>
      <w:r>
        <w:rPr>
          <w:rFonts w:hint="eastAsia"/>
        </w:rPr>
        <w:t>小时内都能得到法律咨询。此项服务专门帮助个人行使在《权利与自由宪章》第</w:t>
      </w:r>
      <w:r>
        <w:t>10 (b)</w:t>
      </w:r>
      <w:r>
        <w:rPr>
          <w:rFonts w:hint="eastAsia"/>
        </w:rPr>
        <w:t>节项下所拥有的咨询权，从而保证了对法律咨询请求的快速回应。</w:t>
      </w:r>
    </w:p>
    <w:p w:rsidR="00000000" w:rsidRDefault="00A67211">
      <w:pPr>
        <w:spacing w:after="240" w:line="380" w:lineRule="exact"/>
        <w:ind w:left="567" w:hanging="567"/>
        <w:rPr>
          <w:rFonts w:hint="eastAsia"/>
        </w:rPr>
      </w:pPr>
      <w:r>
        <w:rPr>
          <w:rFonts w:hint="eastAsia"/>
        </w:rPr>
        <w:t>512.</w:t>
      </w:r>
      <w:r>
        <w:tab/>
      </w:r>
      <w:r>
        <w:rPr>
          <w:rFonts w:hint="eastAsia"/>
        </w:rPr>
        <w:t>省司法任命指南于</w:t>
      </w:r>
      <w:r>
        <w:rPr>
          <w:rFonts w:hint="eastAsia"/>
        </w:rPr>
        <w:t>1995</w:t>
      </w:r>
      <w:r>
        <w:rPr>
          <w:rFonts w:hint="eastAsia"/>
        </w:rPr>
        <w:t>年修改。目前由一个咨询委员会根据限制条件、个人特点、知识和判断能力、专业成就以及对社区情况的了解和掌握，对申请人进行评估。要审查候选人在秉公办事、献身公共事业以及出色完成本职工作方面的声誉。指南说明司法部门的人员比例必须</w:t>
      </w:r>
      <w:r>
        <w:rPr>
          <w:rFonts w:hint="eastAsia"/>
        </w:rPr>
        <w:t>合理。因此，在考虑法官任职申请时，咨询委员会要解决妇女和少数人员额不足的问题。</w:t>
      </w:r>
    </w:p>
    <w:p w:rsidR="00000000" w:rsidRDefault="00A67211">
      <w:pPr>
        <w:spacing w:after="240" w:line="380" w:lineRule="exact"/>
        <w:ind w:left="567" w:hanging="567"/>
        <w:rPr>
          <w:rFonts w:hint="eastAsia"/>
        </w:rPr>
      </w:pPr>
      <w:r>
        <w:rPr>
          <w:rFonts w:hint="eastAsia"/>
        </w:rPr>
        <w:t>513.</w:t>
      </w:r>
      <w:r>
        <w:tab/>
      </w:r>
      <w:r>
        <w:rPr>
          <w:rFonts w:hint="eastAsia"/>
        </w:rPr>
        <w:t>《新斯科舍司法行政法》</w:t>
      </w:r>
      <w:r>
        <w:rPr>
          <w:rFonts w:hint="eastAsia"/>
        </w:rPr>
        <w:t>1997</w:t>
      </w:r>
      <w:r>
        <w:rPr>
          <w:rFonts w:hint="eastAsia"/>
        </w:rPr>
        <w:t>年修改，成立了最高法院家庭法庭。由家庭法庭（省任命的法官）和最高法院（联邦任命的法官）分别管辖家庭事务。此举措节省下来的钱将被直接用于新的和改进的服务与方案，包括离婚后抚养、家庭调停服务和咨询。取消两级法院体制有助于家庭在感情痛苦期缓解紧张情绪，减少在法庭的诉讼费和时间。</w:t>
      </w:r>
    </w:p>
    <w:p w:rsidR="00000000" w:rsidRDefault="00A67211">
      <w:pPr>
        <w:spacing w:after="240" w:line="380" w:lineRule="exact"/>
        <w:ind w:left="567" w:hanging="567"/>
        <w:rPr>
          <w:rFonts w:hint="eastAsia"/>
        </w:rPr>
      </w:pPr>
      <w:r>
        <w:rPr>
          <w:rFonts w:hint="eastAsia"/>
        </w:rPr>
        <w:t>514.</w:t>
      </w:r>
      <w:r>
        <w:tab/>
      </w:r>
      <w:r>
        <w:rPr>
          <w:rFonts w:hint="eastAsia"/>
        </w:rPr>
        <w:t>1997</w:t>
      </w:r>
      <w:r>
        <w:rPr>
          <w:rFonts w:hint="eastAsia"/>
        </w:rPr>
        <w:t>年，修改了《家庭抚养法》，以便于执行联邦儿童抚养费指南。该指南将以在加拿大抚养一个孩子的平均费用为依</w:t>
      </w:r>
      <w:r>
        <w:rPr>
          <w:rFonts w:hint="eastAsia"/>
        </w:rPr>
        <w:t>据，提供一种公平、客观和统一的儿童抚养费等级划分标准。修改内容还表明，在计算抚养费时，未婚父母的孩子与已婚父母的孩子受到同等待遇。另外，省家庭法庭将要求那些支持儿童抚养费的人按</w:t>
      </w:r>
      <w:r>
        <w:rPr>
          <w:rFonts w:hint="eastAsia"/>
        </w:rPr>
        <w:t>1997</w:t>
      </w:r>
      <w:r>
        <w:rPr>
          <w:rFonts w:hint="eastAsia"/>
        </w:rPr>
        <w:t>年生效的《离婚法》的要求提供信息。通过确保向法院提供这些必要的信息，提高该项工作的效率。</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条：消除婚姻</w:t>
      </w:r>
      <w:r>
        <w:rPr>
          <w:rFonts w:ascii="SimHei" w:eastAsia="SimHei"/>
          <w:sz w:val="28"/>
        </w:rPr>
        <w:t>/</w:t>
      </w:r>
      <w:r>
        <w:rPr>
          <w:rFonts w:ascii="SimHei" w:eastAsia="SimHei" w:hint="eastAsia"/>
          <w:sz w:val="28"/>
        </w:rPr>
        <w:t>家庭事务中的歧视</w:t>
      </w:r>
    </w:p>
    <w:p w:rsidR="00000000" w:rsidRDefault="00A67211">
      <w:pPr>
        <w:spacing w:after="240" w:line="360" w:lineRule="exact"/>
        <w:ind w:left="567" w:hanging="567"/>
        <w:rPr>
          <w:rFonts w:hint="eastAsia"/>
        </w:rPr>
      </w:pPr>
      <w:r>
        <w:rPr>
          <w:rFonts w:hint="eastAsia"/>
        </w:rPr>
        <w:t>515.</w:t>
      </w:r>
      <w:r>
        <w:tab/>
      </w:r>
      <w:r>
        <w:rPr>
          <w:rFonts w:hint="eastAsia"/>
        </w:rPr>
        <w:t>依照《受害者权利和服务法》（</w:t>
      </w:r>
      <w:r>
        <w:t>S.N.S.1989,c.14</w:t>
      </w:r>
      <w:r>
        <w:rPr>
          <w:rFonts w:hint="eastAsia"/>
        </w:rPr>
        <w:t>），司法部受害者服务司于</w:t>
      </w:r>
      <w:r>
        <w:rPr>
          <w:rFonts w:hint="eastAsia"/>
        </w:rPr>
        <w:t>1989</w:t>
      </w:r>
      <w:r>
        <w:rPr>
          <w:rFonts w:hint="eastAsia"/>
        </w:rPr>
        <w:t>年成立，负责为性虐待、儿童虐待和家庭暴力（尤其集中在妇女身上）的受害者提供服务。</w:t>
      </w:r>
      <w:r>
        <w:rPr>
          <w:rFonts w:hint="eastAsia"/>
        </w:rPr>
        <w:t>1998</w:t>
      </w:r>
      <w:r>
        <w:rPr>
          <w:rFonts w:hint="eastAsia"/>
        </w:rPr>
        <w:t>年</w:t>
      </w:r>
      <w:r>
        <w:rPr>
          <w:rFonts w:hint="eastAsia"/>
        </w:rPr>
        <w:t>4</w:t>
      </w:r>
      <w:r>
        <w:rPr>
          <w:rFonts w:hint="eastAsia"/>
        </w:rPr>
        <w:t>月</w:t>
      </w:r>
      <w:r>
        <w:rPr>
          <w:rFonts w:hint="eastAsia"/>
        </w:rPr>
        <w:t>1</w:t>
      </w:r>
      <w:r>
        <w:rPr>
          <w:rFonts w:hint="eastAsia"/>
        </w:rPr>
        <w:t>日至</w:t>
      </w:r>
      <w:r>
        <w:rPr>
          <w:rFonts w:hint="eastAsia"/>
        </w:rPr>
        <w:t>1999</w:t>
      </w:r>
      <w:r>
        <w:rPr>
          <w:rFonts w:hint="eastAsia"/>
        </w:rPr>
        <w:t>年</w:t>
      </w:r>
      <w:r>
        <w:rPr>
          <w:rFonts w:hint="eastAsia"/>
        </w:rPr>
        <w:t>3</w:t>
      </w:r>
      <w:r>
        <w:rPr>
          <w:rFonts w:hint="eastAsia"/>
        </w:rPr>
        <w:t>月</w:t>
      </w:r>
      <w:r>
        <w:rPr>
          <w:rFonts w:hint="eastAsia"/>
        </w:rPr>
        <w:t>31</w:t>
      </w:r>
      <w:r>
        <w:rPr>
          <w:rFonts w:hint="eastAsia"/>
        </w:rPr>
        <w:t>日，《地区受害者服务方案》为</w:t>
      </w:r>
      <w:r>
        <w:rPr>
          <w:rFonts w:hint="eastAsia"/>
        </w:rPr>
        <w:t>3780</w:t>
      </w:r>
      <w:r>
        <w:rPr>
          <w:rFonts w:hint="eastAsia"/>
        </w:rPr>
        <w:t>人提供了服务。其中多数人（</w:t>
      </w:r>
      <w:r>
        <w:rPr>
          <w:rFonts w:hint="eastAsia"/>
        </w:rPr>
        <w:t>77</w:t>
      </w:r>
      <w:r>
        <w:t>.5%</w:t>
      </w:r>
      <w:r>
        <w:rPr>
          <w:rFonts w:hint="eastAsia"/>
        </w:rPr>
        <w:t>）为女性当事人，而且绝大多数是配偶</w:t>
      </w:r>
      <w:r>
        <w:t>/</w:t>
      </w:r>
      <w:r>
        <w:rPr>
          <w:rFonts w:hint="eastAsia"/>
        </w:rPr>
        <w:t>亲密伴侣虐待的受害者。该《地区方案》由全省的</w:t>
      </w:r>
      <w:r>
        <w:rPr>
          <w:rFonts w:hint="eastAsia"/>
        </w:rPr>
        <w:t>4</w:t>
      </w:r>
      <w:r>
        <w:rPr>
          <w:rFonts w:hint="eastAsia"/>
        </w:rPr>
        <w:t>个办事处实施，为城市和农村的新斯科舍人提供服务。</w:t>
      </w:r>
    </w:p>
    <w:p w:rsidR="00000000" w:rsidRDefault="00A67211">
      <w:pPr>
        <w:spacing w:after="240" w:line="360" w:lineRule="exact"/>
        <w:ind w:left="567" w:hanging="567"/>
      </w:pPr>
      <w:r>
        <w:rPr>
          <w:rFonts w:hint="eastAsia"/>
        </w:rPr>
        <w:t>516.</w:t>
      </w:r>
      <w:r>
        <w:tab/>
      </w:r>
      <w:r>
        <w:rPr>
          <w:rFonts w:hint="eastAsia"/>
        </w:rPr>
        <w:t>1992</w:t>
      </w:r>
      <w:r>
        <w:rPr>
          <w:rFonts w:hint="eastAsia"/>
        </w:rPr>
        <w:t>年，《犯罪损害赔偿法》被纳入《受害者权利和服务法》。（此前从</w:t>
      </w:r>
      <w:r>
        <w:rPr>
          <w:rFonts w:hint="eastAsia"/>
        </w:rPr>
        <w:t>1980</w:t>
      </w:r>
      <w:r>
        <w:rPr>
          <w:rFonts w:hint="eastAsia"/>
        </w:rPr>
        <w:t>年至</w:t>
      </w:r>
      <w:r>
        <w:rPr>
          <w:rFonts w:hint="eastAsia"/>
        </w:rPr>
        <w:t>1992</w:t>
      </w:r>
      <w:r>
        <w:rPr>
          <w:rFonts w:hint="eastAsia"/>
        </w:rPr>
        <w:t>年，有关的董事会曾执行过《赔偿法》）。《赔偿法》规定了与犯罪行为造成的个人伤害相关的一些费用。</w:t>
      </w:r>
      <w:r>
        <w:rPr>
          <w:rFonts w:hint="eastAsia"/>
        </w:rPr>
        <w:t>1998</w:t>
      </w:r>
      <w:r>
        <w:rPr>
          <w:rFonts w:hint="eastAsia"/>
        </w:rPr>
        <w:t>年</w:t>
      </w:r>
      <w:r>
        <w:rPr>
          <w:rFonts w:hint="eastAsia"/>
        </w:rPr>
        <w:t>4</w:t>
      </w:r>
      <w:r>
        <w:rPr>
          <w:rFonts w:hint="eastAsia"/>
        </w:rPr>
        <w:t>月</w:t>
      </w:r>
      <w:r>
        <w:rPr>
          <w:rFonts w:hint="eastAsia"/>
        </w:rPr>
        <w:t>1</w:t>
      </w:r>
      <w:r>
        <w:rPr>
          <w:rFonts w:hint="eastAsia"/>
        </w:rPr>
        <w:t>日至</w:t>
      </w:r>
      <w:r>
        <w:rPr>
          <w:rFonts w:hint="eastAsia"/>
        </w:rPr>
        <w:t>1999</w:t>
      </w:r>
      <w:r>
        <w:rPr>
          <w:rFonts w:hint="eastAsia"/>
        </w:rPr>
        <w:t>年</w:t>
      </w:r>
      <w:r>
        <w:rPr>
          <w:rFonts w:hint="eastAsia"/>
        </w:rPr>
        <w:t>3</w:t>
      </w:r>
      <w:r>
        <w:rPr>
          <w:rFonts w:hint="eastAsia"/>
        </w:rPr>
        <w:t>月</w:t>
      </w:r>
      <w:r>
        <w:rPr>
          <w:rFonts w:hint="eastAsia"/>
        </w:rPr>
        <w:t>31</w:t>
      </w:r>
      <w:r>
        <w:rPr>
          <w:rFonts w:hint="eastAsia"/>
        </w:rPr>
        <w:t>日，共收到依此法提出的申请</w:t>
      </w:r>
      <w:r>
        <w:rPr>
          <w:rFonts w:hint="eastAsia"/>
        </w:rPr>
        <w:t>410</w:t>
      </w:r>
      <w:r>
        <w:rPr>
          <w:rFonts w:hint="eastAsia"/>
        </w:rPr>
        <w:t>份，其中半数以上（</w:t>
      </w:r>
      <w:r>
        <w:rPr>
          <w:rFonts w:hint="eastAsia"/>
        </w:rPr>
        <w:t>68%</w:t>
      </w:r>
      <w:r>
        <w:rPr>
          <w:rFonts w:hint="eastAsia"/>
        </w:rPr>
        <w:t>）来</w:t>
      </w:r>
      <w:r>
        <w:rPr>
          <w:rFonts w:hint="eastAsia"/>
        </w:rPr>
        <w:t>自女性申请人。</w:t>
      </w:r>
    </w:p>
    <w:p w:rsidR="00000000" w:rsidRDefault="00A67211">
      <w:pPr>
        <w:spacing w:after="240" w:line="360" w:lineRule="exact"/>
        <w:ind w:left="567" w:hanging="567"/>
        <w:rPr>
          <w:rFonts w:hint="eastAsia"/>
        </w:rPr>
      </w:pPr>
      <w:r>
        <w:rPr>
          <w:rFonts w:hint="eastAsia"/>
        </w:rPr>
        <w:t>517.</w:t>
      </w:r>
      <w:r>
        <w:tab/>
      </w:r>
      <w:r>
        <w:rPr>
          <w:rFonts w:hint="eastAsia"/>
        </w:rPr>
        <w:t>受害者服务司还提供一项儿童受害人作证方案，目的是为儿童准备在法庭出庭作证的经验。并教给儿童有关刑事司法体系的知识，尤其是帮助他们了解审判程序，为自己在诉讼中的角色做准备。此外，该方案还在法庭诉讼过程中为儿童和家长或抚养人提供与案例相关的资料和支持。</w:t>
      </w:r>
    </w:p>
    <w:p w:rsidR="00000000" w:rsidRDefault="00A67211">
      <w:pPr>
        <w:spacing w:after="240" w:line="360" w:lineRule="exact"/>
        <w:ind w:left="567" w:hanging="567"/>
        <w:rPr>
          <w:rFonts w:hint="eastAsia"/>
        </w:rPr>
      </w:pPr>
      <w:r>
        <w:rPr>
          <w:rFonts w:hint="eastAsia"/>
        </w:rPr>
        <w:t>518.</w:t>
      </w:r>
      <w:r>
        <w:tab/>
      </w:r>
      <w:r>
        <w:rPr>
          <w:rFonts w:hint="eastAsia"/>
        </w:rPr>
        <w:t>1996</w:t>
      </w:r>
      <w:r>
        <w:rPr>
          <w:rFonts w:hint="eastAsia"/>
        </w:rPr>
        <w:t>年，在司法部的《反对家庭暴力行动框架》下，设立了</w:t>
      </w:r>
      <w:r>
        <w:rPr>
          <w:rFonts w:hint="eastAsia"/>
        </w:rPr>
        <w:t>8</w:t>
      </w:r>
      <w:r>
        <w:rPr>
          <w:rFonts w:hint="eastAsia"/>
        </w:rPr>
        <w:t>个受害者支助项目，作为社区对配偶</w:t>
      </w:r>
      <w:r>
        <w:t>/</w:t>
      </w:r>
      <w:r>
        <w:rPr>
          <w:rFonts w:hint="eastAsia"/>
        </w:rPr>
        <w:t>亲密伴侣暴力的反应。这些项目的目标是向配偶</w:t>
      </w:r>
      <w:r>
        <w:t>/</w:t>
      </w:r>
      <w:r>
        <w:rPr>
          <w:rFonts w:hint="eastAsia"/>
        </w:rPr>
        <w:t>亲密伴侣虐待受害人提供强化服务，支助他们参与司法诉讼程序。项目由司法部（受害者服务司）和社</w:t>
      </w:r>
      <w:r>
        <w:rPr>
          <w:rFonts w:hint="eastAsia"/>
        </w:rPr>
        <w:t>区服务部共同出资实施。</w:t>
      </w:r>
    </w:p>
    <w:p w:rsidR="00000000" w:rsidRDefault="00A67211">
      <w:pPr>
        <w:spacing w:after="240" w:line="360" w:lineRule="exact"/>
        <w:ind w:left="567" w:hanging="567"/>
        <w:rPr>
          <w:rFonts w:hint="eastAsia"/>
        </w:rPr>
      </w:pPr>
      <w:r>
        <w:rPr>
          <w:rFonts w:hint="eastAsia"/>
        </w:rPr>
        <w:t>519.</w:t>
      </w:r>
      <w:r>
        <w:tab/>
      </w:r>
      <w:r>
        <w:rPr>
          <w:rFonts w:hint="eastAsia"/>
        </w:rPr>
        <w:t>司法部受害者服务司与布莱奥尼议院（哈里法克斯的一个过渡性议院）以及</w:t>
      </w:r>
      <w:r>
        <w:rPr>
          <w:rFonts w:hint="eastAsia"/>
        </w:rPr>
        <w:t>MTT</w:t>
      </w:r>
      <w:r>
        <w:rPr>
          <w:rFonts w:hint="eastAsia"/>
        </w:rPr>
        <w:t xml:space="preserve">　</w:t>
      </w:r>
      <w:r>
        <w:rPr>
          <w:rFonts w:hint="eastAsia"/>
        </w:rPr>
        <w:t>M</w:t>
      </w:r>
      <w:r>
        <w:t>obility</w:t>
      </w:r>
      <w:r>
        <w:rPr>
          <w:rFonts w:hint="eastAsia"/>
        </w:rPr>
        <w:t>一起于</w:t>
      </w:r>
      <w:r>
        <w:rPr>
          <w:rFonts w:hint="eastAsia"/>
        </w:rPr>
        <w:t>1998</w:t>
      </w:r>
      <w:r>
        <w:rPr>
          <w:rFonts w:hint="eastAsia"/>
        </w:rPr>
        <w:t>年</w:t>
      </w:r>
      <w:r>
        <w:rPr>
          <w:rFonts w:hint="eastAsia"/>
        </w:rPr>
        <w:t>6</w:t>
      </w:r>
      <w:r>
        <w:rPr>
          <w:rFonts w:hint="eastAsia"/>
        </w:rPr>
        <w:t>月建立了第一个紧急蜂窝电话试行方案。制订此方案的目的是通过在极度危险时为受害者提供免费蜂窝电话快速拨通</w:t>
      </w:r>
      <w:r>
        <w:rPr>
          <w:rFonts w:hint="eastAsia"/>
        </w:rPr>
        <w:t>911</w:t>
      </w:r>
      <w:r>
        <w:rPr>
          <w:rFonts w:hint="eastAsia"/>
        </w:rPr>
        <w:t>紧急服务台，向处于被跟踪和家庭</w:t>
      </w:r>
      <w:r>
        <w:t>/</w:t>
      </w:r>
      <w:r>
        <w:rPr>
          <w:rFonts w:hint="eastAsia"/>
        </w:rPr>
        <w:t>亲密伴侣暴力高度危险中的受害者提供额外保护。</w:t>
      </w:r>
    </w:p>
    <w:p w:rsidR="00000000" w:rsidRDefault="00A67211">
      <w:pPr>
        <w:spacing w:after="240" w:line="360" w:lineRule="exact"/>
        <w:ind w:left="567" w:hanging="567"/>
        <w:rPr>
          <w:rFonts w:hint="eastAsia"/>
        </w:rPr>
      </w:pPr>
      <w:r>
        <w:rPr>
          <w:rFonts w:hint="eastAsia"/>
        </w:rPr>
        <w:t>520.</w:t>
      </w:r>
      <w:r>
        <w:tab/>
      </w:r>
      <w:r>
        <w:rPr>
          <w:rFonts w:hint="eastAsia"/>
        </w:rPr>
        <w:t>通过</w:t>
      </w:r>
      <w:r>
        <w:rPr>
          <w:rFonts w:hint="eastAsia"/>
        </w:rPr>
        <w:t>1998</w:t>
      </w:r>
      <w:r>
        <w:rPr>
          <w:rFonts w:hint="eastAsia"/>
        </w:rPr>
        <w:t>年建立的《性犯罪记录制作试行方案》，受害者服务司为性犯罪诉讼中的原告提供法定代理，负责处理有关制作其私人治疗（医疗</w:t>
      </w:r>
      <w:r>
        <w:t>/</w:t>
      </w:r>
      <w:r>
        <w:rPr>
          <w:rFonts w:hint="eastAsia"/>
        </w:rPr>
        <w:t>精神治疗</w:t>
      </w:r>
      <w:r>
        <w:t xml:space="preserve">/ </w:t>
      </w:r>
      <w:r>
        <w:rPr>
          <w:rFonts w:hint="eastAsia"/>
        </w:rPr>
        <w:t>咨询）记录的申请。</w:t>
      </w:r>
    </w:p>
    <w:p w:rsidR="00000000" w:rsidRDefault="00A67211">
      <w:pPr>
        <w:spacing w:after="240" w:line="360" w:lineRule="exact"/>
        <w:ind w:left="567" w:hanging="567"/>
        <w:rPr>
          <w:rFonts w:hint="eastAsia"/>
        </w:rPr>
      </w:pPr>
      <w:r>
        <w:rPr>
          <w:rFonts w:hint="eastAsia"/>
        </w:rPr>
        <w:t>521.</w:t>
      </w:r>
      <w:r>
        <w:tab/>
      </w:r>
      <w:r>
        <w:rPr>
          <w:rFonts w:hint="eastAsia"/>
        </w:rPr>
        <w:t>卫生</w:t>
      </w:r>
      <w:r>
        <w:rPr>
          <w:rFonts w:hint="eastAsia"/>
        </w:rPr>
        <w:t>部引进了检查工具，用于医院急救室及保健系统所有入口处，以便确定虐待受害者并提供更好的服务和支助。卫生部门所有职工均将接受对家庭暴力作出有效和适度反应的培训。</w:t>
      </w:r>
    </w:p>
    <w:p w:rsidR="00000000" w:rsidRDefault="00A67211">
      <w:pPr>
        <w:spacing w:after="240" w:line="360" w:lineRule="exact"/>
        <w:ind w:left="567" w:hanging="567"/>
        <w:rPr>
          <w:rFonts w:hint="eastAsia"/>
        </w:rPr>
      </w:pPr>
      <w:r>
        <w:rPr>
          <w:rFonts w:hint="eastAsia"/>
        </w:rPr>
        <w:t>522.</w:t>
      </w:r>
      <w:r>
        <w:tab/>
      </w:r>
      <w:r>
        <w:rPr>
          <w:rFonts w:hint="eastAsia"/>
        </w:rPr>
        <w:t>1997</w:t>
      </w:r>
      <w:r>
        <w:rPr>
          <w:rFonts w:hint="eastAsia"/>
        </w:rPr>
        <w:t>年最高法院新增设了一个家庭法庭，对一些家庭事务实行统一管辖。现在司法部将着手提供一系列支助服务，以加强分居和离婚夫妇也能得到的服务。</w:t>
      </w:r>
    </w:p>
    <w:p w:rsidR="00000000" w:rsidRDefault="00A67211">
      <w:pPr>
        <w:spacing w:after="240" w:line="360" w:lineRule="exact"/>
        <w:ind w:left="567" w:hanging="567"/>
        <w:rPr>
          <w:rFonts w:hint="eastAsia"/>
        </w:rPr>
      </w:pPr>
      <w:r>
        <w:rPr>
          <w:rFonts w:hint="eastAsia"/>
        </w:rPr>
        <w:t>523.</w:t>
      </w:r>
      <w:r>
        <w:tab/>
      </w:r>
      <w:r>
        <w:rPr>
          <w:rFonts w:hint="eastAsia"/>
        </w:rPr>
        <w:t>社区服务部每月向有资格得到家庭补助金的当事人提供</w:t>
      </w:r>
      <w:r>
        <w:rPr>
          <w:rFonts w:hint="eastAsia"/>
        </w:rPr>
        <w:t>200</w:t>
      </w:r>
      <w:r>
        <w:rPr>
          <w:rFonts w:hint="eastAsia"/>
        </w:rPr>
        <w:t>美元，以弥补单身家长参加培训的额外开支。可负担经核准的交通费、儿童保育费、特殊需求和</w:t>
      </w:r>
      <w:r>
        <w:t>/</w:t>
      </w:r>
      <w:r>
        <w:rPr>
          <w:rFonts w:hint="eastAsia"/>
        </w:rPr>
        <w:t>或求职津贴。向全时就业过渡的接受者有权享受在就业头四</w:t>
      </w:r>
      <w:r>
        <w:rPr>
          <w:rFonts w:hint="eastAsia"/>
        </w:rPr>
        <w:t>个星期所挣得的工资总额按</w:t>
      </w:r>
      <w:r>
        <w:rPr>
          <w:rFonts w:hint="eastAsia"/>
        </w:rPr>
        <w:t>100%</w:t>
      </w:r>
      <w:r>
        <w:rPr>
          <w:rFonts w:hint="eastAsia"/>
        </w:rPr>
        <w:t>免税用于家庭补助目的。头四个星期的培训津贴也予免税。</w:t>
      </w:r>
    </w:p>
    <w:p w:rsidR="00000000" w:rsidRDefault="00A67211">
      <w:pPr>
        <w:spacing w:after="240" w:line="360" w:lineRule="exact"/>
        <w:ind w:left="567" w:hanging="567"/>
        <w:rPr>
          <w:rFonts w:hint="eastAsia"/>
        </w:rPr>
      </w:pPr>
      <w:r>
        <w:rPr>
          <w:rFonts w:hint="eastAsia"/>
        </w:rPr>
        <w:t>524.</w:t>
      </w:r>
      <w:r>
        <w:tab/>
      </w:r>
      <w:r>
        <w:rPr>
          <w:rFonts w:hint="eastAsia"/>
        </w:rPr>
        <w:t>《预防家庭暴力行动方案》是跨部门的政府－社区合作项目，始创于</w:t>
      </w:r>
      <w:r>
        <w:rPr>
          <w:rFonts w:hint="eastAsia"/>
        </w:rPr>
        <w:t>1992</w:t>
      </w:r>
      <w:r>
        <w:rPr>
          <w:rFonts w:hint="eastAsia"/>
        </w:rPr>
        <w:t>年，目的是协调解决家庭暴力包括对妇女暴力问题的努力。它的作用包括：</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协调预防和解决家庭暴力问题的努力</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制订政策，确保政府的政策、方案、服务和活动有效发挥协调、一致的作用，并得到部门内部和部门之间的配合</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进行公共教育提高人们对家庭暴力问题的认识，并鼓励采取相应的行动</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进行专业教育提高专业人员和服务提供者确认受害者及其家属并对他们作出</w:t>
      </w:r>
      <w:r>
        <w:rPr>
          <w:rFonts w:hint="eastAsia"/>
        </w:rPr>
        <w:t>有效反应的能力</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大力宣传初步预防、早期干预和促进健康家庭关系的重要性</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协助各部门、社区和当地社区机构间委员会努力实现预防和解决家庭暴力的目标</w:t>
      </w:r>
    </w:p>
    <w:p w:rsidR="00000000" w:rsidRDefault="00A67211">
      <w:pPr>
        <w:spacing w:after="240" w:line="360" w:lineRule="exact"/>
        <w:ind w:left="567" w:hanging="567"/>
      </w:pPr>
      <w:r>
        <w:rPr>
          <w:rFonts w:hint="eastAsia"/>
        </w:rPr>
        <w:t>525.</w:t>
      </w:r>
      <w:r>
        <w:tab/>
      </w:r>
      <w:r>
        <w:rPr>
          <w:rFonts w:hint="eastAsia"/>
        </w:rPr>
        <w:t>家庭暴力预防行动方案致力于通过发起旨在提高对家庭暴力认识的</w:t>
      </w:r>
      <w:r>
        <w:rPr>
          <w:rFonts w:hint="eastAsia"/>
        </w:rPr>
        <w:t xml:space="preserve"> </w:t>
      </w:r>
      <w:r>
        <w:rPr>
          <w:rFonts w:hint="eastAsia"/>
        </w:rPr>
        <w:t>“家庭暴力预防周”这样一个年度多媒体运动来改变导致家庭暴力的态度和行为。该方案编写了许多有关家庭暴力的出版物（每年发行</w:t>
      </w:r>
      <w:r>
        <w:rPr>
          <w:rFonts w:hint="eastAsia"/>
        </w:rPr>
        <w:t>150000</w:t>
      </w:r>
      <w:r>
        <w:rPr>
          <w:rFonts w:hint="eastAsia"/>
        </w:rPr>
        <w:t>多份），包括：为使受害人和专职人员能够了解所提供的服务而发行的有关暴力问题诸多方面的一系列事实资料、宣传手册、新的全省家庭暴力服务目录（由</w:t>
      </w:r>
      <w:r>
        <w:rPr>
          <w:rFonts w:hint="eastAsia"/>
        </w:rPr>
        <w:t>12</w:t>
      </w:r>
      <w:r>
        <w:rPr>
          <w:rFonts w:hint="eastAsia"/>
        </w:rPr>
        <w:t>部分组成）；确保对被</w:t>
      </w:r>
      <w:r>
        <w:rPr>
          <w:rFonts w:hint="eastAsia"/>
        </w:rPr>
        <w:t>虐待妇女、儿童和老人作出协调反应的程序手册</w:t>
      </w:r>
      <w:r>
        <w:t>/</w:t>
      </w:r>
      <w:r>
        <w:rPr>
          <w:rFonts w:hint="eastAsia"/>
        </w:rPr>
        <w:t>协议书指南；书签和其他物品。它运作着一个资源中心，该中心的</w:t>
      </w:r>
      <w:r>
        <w:rPr>
          <w:rFonts w:hint="eastAsia"/>
        </w:rPr>
        <w:t>2000</w:t>
      </w:r>
      <w:r>
        <w:rPr>
          <w:rFonts w:hint="eastAsia"/>
        </w:rPr>
        <w:t>多件声相和印刷物品免费向公众借阅。它还管理一个能够下载的信息网站。到目前为止，“家庭暴力预防活动”已为</w:t>
      </w:r>
      <w:r>
        <w:rPr>
          <w:rFonts w:hint="eastAsia"/>
        </w:rPr>
        <w:t>6000</w:t>
      </w:r>
      <w:r>
        <w:rPr>
          <w:rFonts w:hint="eastAsia"/>
        </w:rPr>
        <w:t>多名专职人员</w:t>
      </w:r>
      <w:r>
        <w:t>/</w:t>
      </w:r>
      <w:r>
        <w:rPr>
          <w:rFonts w:hint="eastAsia"/>
        </w:rPr>
        <w:t>服务提供者举办了大会、提供了工作场所、编制了教材和开展了培训。最近它还主办了四次会议，讨论儿童虐待预防及家庭暴力对儿童的影响等论题。</w:t>
      </w:r>
    </w:p>
    <w:p w:rsidR="00000000" w:rsidRDefault="00A67211">
      <w:pPr>
        <w:spacing w:after="240" w:line="360" w:lineRule="exact"/>
        <w:ind w:left="567" w:hanging="567"/>
        <w:rPr>
          <w:rFonts w:hint="eastAsia"/>
        </w:rPr>
      </w:pPr>
      <w:r>
        <w:rPr>
          <w:rFonts w:hint="eastAsia"/>
        </w:rPr>
        <w:t>526.</w:t>
      </w:r>
      <w:r>
        <w:tab/>
      </w:r>
      <w:r>
        <w:rPr>
          <w:rFonts w:hint="eastAsia"/>
        </w:rPr>
        <w:t>此行动方案为解决家庭暴力问题制定了长期的战略计划，包括卫生、教育、住房、司法及社区服务部在内的成员部门制定了解决各自领域内家庭暴力问题</w:t>
      </w:r>
      <w:r>
        <w:rPr>
          <w:rFonts w:hint="eastAsia"/>
        </w:rPr>
        <w:t>的行动计划。</w:t>
      </w:r>
    </w:p>
    <w:p w:rsidR="00000000" w:rsidRDefault="00A67211">
      <w:pPr>
        <w:spacing w:after="240" w:line="360" w:lineRule="exact"/>
        <w:ind w:left="567" w:hanging="567"/>
        <w:rPr>
          <w:rFonts w:hint="eastAsia"/>
        </w:rPr>
      </w:pPr>
      <w:r>
        <w:rPr>
          <w:rFonts w:hint="eastAsia"/>
        </w:rPr>
        <w:t>527.</w:t>
      </w:r>
      <w:r>
        <w:tab/>
      </w:r>
      <w:r>
        <w:rPr>
          <w:rFonts w:hint="eastAsia"/>
        </w:rPr>
        <w:t>《家庭抚养收入支助方案》的转让部分（</w:t>
      </w:r>
      <w:r>
        <w:rPr>
          <w:rFonts w:hint="eastAsia"/>
        </w:rPr>
        <w:t>1991</w:t>
      </w:r>
      <w:r>
        <w:rPr>
          <w:rFonts w:hint="eastAsia"/>
        </w:rPr>
        <w:t>年）是一项自愿方案，对象为有时收到接受或根本收不到抚养费的当事人。这些人通过他们每月补助金支付得到定期的抚养费。反过来，当事人可以委托抚养令强制执行方案，将非监护父母支付的所有抚养费交给社区服务部。</w:t>
      </w:r>
    </w:p>
    <w:p w:rsidR="00000000" w:rsidRDefault="00A67211">
      <w:pPr>
        <w:spacing w:after="240" w:line="360" w:lineRule="exact"/>
        <w:ind w:left="567" w:hanging="567"/>
        <w:rPr>
          <w:rFonts w:hint="eastAsia"/>
        </w:rPr>
      </w:pPr>
      <w:r>
        <w:rPr>
          <w:rFonts w:hint="eastAsia"/>
        </w:rPr>
        <w:t>528.</w:t>
      </w:r>
      <w:r>
        <w:tab/>
      </w:r>
      <w:r>
        <w:rPr>
          <w:rFonts w:hint="eastAsia"/>
        </w:rPr>
        <w:t>1995</w:t>
      </w:r>
      <w:r>
        <w:rPr>
          <w:rFonts w:hint="eastAsia"/>
        </w:rPr>
        <w:t>年，政府宣布了一项耗资</w:t>
      </w:r>
      <w:r>
        <w:rPr>
          <w:rFonts w:hint="eastAsia"/>
        </w:rPr>
        <w:t>7 600 000</w:t>
      </w:r>
      <w:r>
        <w:rPr>
          <w:rFonts w:hint="eastAsia"/>
        </w:rPr>
        <w:t>美元旨在解决家庭暴力的行动方案，将广泛的《禁止家庭暴力行动框架》公之于众。行动内容包括：</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执行支持逮捕、支持起诉的政策</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警察对家庭暴力执行立即反应政策，并强制执行守法保证和禁止令</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如受到控告，罪犯将被逮捕并从家带走</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法庭必须优先受理家庭暴力案件，并通过司法系统迅速进行处理</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警察部队将建立处理家庭暴力的部门</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加强以社区为基础的受害者服务（比如：资助了</w:t>
      </w:r>
      <w:r>
        <w:rPr>
          <w:rFonts w:hint="eastAsia"/>
        </w:rPr>
        <w:t>8</w:t>
      </w:r>
      <w:r>
        <w:rPr>
          <w:rFonts w:hint="eastAsia"/>
        </w:rPr>
        <w:t>个受害者服务项目，为求助司法系统的受虐待伴侣提供辩护和支助）。</w:t>
      </w:r>
    </w:p>
    <w:p w:rsidR="00000000" w:rsidRDefault="00A67211">
      <w:pPr>
        <w:spacing w:after="240" w:line="360" w:lineRule="exact"/>
        <w:ind w:left="567" w:hanging="567"/>
        <w:rPr>
          <w:rFonts w:hint="eastAsia"/>
        </w:rPr>
      </w:pPr>
      <w:r>
        <w:rPr>
          <w:rFonts w:hint="eastAsia"/>
        </w:rPr>
        <w:t>529.</w:t>
      </w:r>
      <w:r>
        <w:tab/>
      </w:r>
      <w:r>
        <w:rPr>
          <w:rFonts w:hint="eastAsia"/>
        </w:rPr>
        <w:t>此行动方案使司法工作者能够培训一线工作人员如何实际处理社区家庭内部暴力。现开始实施一项面向所有</w:t>
      </w:r>
      <w:r>
        <w:rPr>
          <w:rFonts w:hint="eastAsia"/>
        </w:rPr>
        <w:t>2200</w:t>
      </w:r>
      <w:r>
        <w:rPr>
          <w:rFonts w:hint="eastAsia"/>
        </w:rPr>
        <w:t>名新斯科舍司法人员的培训方案，内容涉及虐待动态、有关家庭暴力的法律以及对事件作出反应的程序。为了制订和实施这项培训方案并帮助实施与行动框架相关的新</w:t>
      </w:r>
      <w:r>
        <w:rPr>
          <w:rFonts w:hint="eastAsia"/>
        </w:rPr>
        <w:t>政策，雇用了一位负责处理家庭暴力问题的方案协调员。</w:t>
      </w:r>
    </w:p>
    <w:p w:rsidR="00000000" w:rsidRDefault="00A67211">
      <w:pPr>
        <w:spacing w:after="240" w:line="360" w:lineRule="exact"/>
        <w:ind w:left="567" w:hanging="567"/>
        <w:rPr>
          <w:rFonts w:hint="eastAsia"/>
        </w:rPr>
      </w:pPr>
      <w:r>
        <w:rPr>
          <w:rFonts w:hint="eastAsia"/>
        </w:rPr>
        <w:t>530.</w:t>
      </w:r>
      <w:r>
        <w:tab/>
      </w:r>
      <w:r>
        <w:rPr>
          <w:rFonts w:hint="eastAsia"/>
        </w:rPr>
        <w:t>1999</w:t>
      </w:r>
      <w:r>
        <w:rPr>
          <w:rFonts w:hint="eastAsia"/>
        </w:rPr>
        <w:t>年公布的《框架》评估情况，表明司法系统对家庭暴力受害者的反应受到《框架》的积极影响。一些重要的调查结果是：</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3000</w:t>
      </w:r>
      <w:r>
        <w:rPr>
          <w:rFonts w:hint="eastAsia"/>
        </w:rPr>
        <w:t>多名司法工作者受到培训</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与</w:t>
      </w:r>
      <w:r>
        <w:rPr>
          <w:rFonts w:hint="eastAsia"/>
        </w:rPr>
        <w:t>1995</w:t>
      </w:r>
      <w:r>
        <w:rPr>
          <w:rFonts w:hint="eastAsia"/>
        </w:rPr>
        <w:t>年的</w:t>
      </w:r>
      <w:r>
        <w:rPr>
          <w:rFonts w:hint="eastAsia"/>
        </w:rPr>
        <w:t>44%</w:t>
      </w:r>
      <w:r>
        <w:rPr>
          <w:rFonts w:hint="eastAsia"/>
        </w:rPr>
        <w:t>相比，起诉率已增加到</w:t>
      </w:r>
      <w:r>
        <w:rPr>
          <w:rFonts w:hint="eastAsia"/>
        </w:rPr>
        <w:t>72%</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警察的反应时间已从</w:t>
      </w:r>
      <w:r>
        <w:rPr>
          <w:rFonts w:hint="eastAsia"/>
        </w:rPr>
        <w:t>9</w:t>
      </w:r>
      <w:r>
        <w:rPr>
          <w:rFonts w:hint="eastAsia"/>
        </w:rPr>
        <w:t>分钟缩短至</w:t>
      </w:r>
      <w:r>
        <w:rPr>
          <w:rFonts w:hint="eastAsia"/>
        </w:rPr>
        <w:t>7</w:t>
      </w:r>
      <w:r>
        <w:rPr>
          <w:rFonts w:hint="eastAsia"/>
        </w:rPr>
        <w:t>分钟</w:t>
      </w:r>
    </w:p>
    <w:p w:rsidR="00000000" w:rsidRDefault="00A67211">
      <w:pPr>
        <w:numPr>
          <w:ilvl w:val="0"/>
          <w:numId w:val="564"/>
        </w:numPr>
        <w:tabs>
          <w:tab w:val="clear" w:pos="1320"/>
        </w:tabs>
        <w:spacing w:after="240" w:line="360" w:lineRule="exact"/>
        <w:ind w:left="992" w:hanging="425"/>
        <w:rPr>
          <w:rFonts w:hint="eastAsia"/>
        </w:rPr>
      </w:pPr>
      <w:r>
        <w:t xml:space="preserve"> </w:t>
      </w:r>
      <w:r>
        <w:tab/>
      </w:r>
      <w:r>
        <w:rPr>
          <w:rFonts w:hint="eastAsia"/>
        </w:rPr>
        <w:t>与</w:t>
      </w:r>
      <w:r>
        <w:rPr>
          <w:rFonts w:hint="eastAsia"/>
        </w:rPr>
        <w:t>1996</w:t>
      </w:r>
      <w:r>
        <w:rPr>
          <w:rFonts w:hint="eastAsia"/>
        </w:rPr>
        <w:t>－</w:t>
      </w:r>
      <w:r>
        <w:rPr>
          <w:rFonts w:hint="eastAsia"/>
        </w:rPr>
        <w:t>1997</w:t>
      </w:r>
      <w:r>
        <w:rPr>
          <w:rFonts w:hint="eastAsia"/>
        </w:rPr>
        <w:t>年的</w:t>
      </w:r>
      <w:r>
        <w:rPr>
          <w:rFonts w:hint="eastAsia"/>
        </w:rPr>
        <w:t>60%</w:t>
      </w:r>
      <w:r>
        <w:rPr>
          <w:rFonts w:hint="eastAsia"/>
        </w:rPr>
        <w:t>相比，定罪率目前占</w:t>
      </w:r>
      <w:r>
        <w:rPr>
          <w:rFonts w:hint="eastAsia"/>
        </w:rPr>
        <w:t>65%</w:t>
      </w:r>
    </w:p>
    <w:p w:rsidR="00000000" w:rsidRDefault="00A67211">
      <w:pPr>
        <w:spacing w:after="240" w:line="360" w:lineRule="exact"/>
        <w:ind w:left="567" w:hanging="567"/>
        <w:rPr>
          <w:rFonts w:hint="eastAsia"/>
        </w:rPr>
      </w:pPr>
      <w:r>
        <w:rPr>
          <w:rFonts w:hint="eastAsia"/>
        </w:rPr>
        <w:t>531.</w:t>
      </w:r>
      <w:r>
        <w:tab/>
      </w:r>
      <w:r>
        <w:rPr>
          <w:rFonts w:hint="eastAsia"/>
        </w:rPr>
        <w:t>《框架》报告指出，司法系统可对犯罪行为作出快速反应，但对侮辱性关系的动态影响甚微。它建议进一步审查创新的纠纷解决程序的作用和效力。它还</w:t>
      </w:r>
      <w:r>
        <w:rPr>
          <w:rFonts w:hint="eastAsia"/>
        </w:rPr>
        <w:t>建议政府机构继续与社区伙伴合作，共同解决家庭暴力问题。</w:t>
      </w:r>
    </w:p>
    <w:p w:rsidR="00000000" w:rsidRDefault="00A67211">
      <w:pPr>
        <w:spacing w:after="240" w:line="360" w:lineRule="exact"/>
        <w:ind w:left="567" w:hanging="567"/>
        <w:rPr>
          <w:rFonts w:hint="eastAsia"/>
        </w:rPr>
      </w:pPr>
      <w:r>
        <w:rPr>
          <w:rFonts w:hint="eastAsia"/>
        </w:rPr>
        <w:t>532.</w:t>
      </w:r>
      <w:r>
        <w:tab/>
      </w:r>
      <w:r>
        <w:rPr>
          <w:rFonts w:hint="eastAsia"/>
        </w:rPr>
        <w:t>《抚养令强制执行法》（</w:t>
      </w:r>
      <w:r>
        <w:t>S.N.S. 1994-95,c.6</w:t>
      </w:r>
      <w:r>
        <w:rPr>
          <w:rFonts w:hint="eastAsia"/>
        </w:rPr>
        <w:t>）规定，由抚养令强制执行总监领导的行政机构下负责注册、托收和抚养令的强制执行。</w:t>
      </w:r>
      <w:r>
        <w:rPr>
          <w:rFonts w:hint="eastAsia"/>
        </w:rPr>
        <w:t>1996</w:t>
      </w:r>
      <w:r>
        <w:rPr>
          <w:rFonts w:hint="eastAsia"/>
        </w:rPr>
        <w:t>年对《抚养令强制执行法》作了修改，并澄清和修改了现有立法。一项修正案允许在处理那些未能遵守扣押财产令的人时做快速了结。总监负责监督抚养费的支付，并且可以启动或命令采取必要的补救行动强制执行付款。过去，扣押财产令需向法庭申请，法庭裁决和强制执行责任重叠。新方案将这些职能分开，增强了强制执行的效力和可靠性</w:t>
      </w:r>
      <w:r>
        <w:rPr>
          <w:rFonts w:hint="eastAsia"/>
        </w:rPr>
        <w:t>。</w:t>
      </w:r>
      <w:r>
        <w:rPr>
          <w:rFonts w:hint="eastAsia"/>
        </w:rPr>
        <w:t>1998</w:t>
      </w:r>
      <w:r>
        <w:rPr>
          <w:rFonts w:hint="eastAsia"/>
        </w:rPr>
        <w:t>年，该法处理了</w:t>
      </w:r>
      <w:r>
        <w:rPr>
          <w:rFonts w:hint="eastAsia"/>
        </w:rPr>
        <w:t>13 000</w:t>
      </w:r>
      <w:r>
        <w:rPr>
          <w:rFonts w:hint="eastAsia"/>
        </w:rPr>
        <w:t>件案子，托收了应付给监护家长（通常是妇女）的</w:t>
      </w:r>
      <w:r>
        <w:rPr>
          <w:rFonts w:hint="eastAsia"/>
        </w:rPr>
        <w:t>3900</w:t>
      </w:r>
      <w:r>
        <w:rPr>
          <w:rFonts w:hint="eastAsia"/>
        </w:rPr>
        <w:t>万美元抚养费中的</w:t>
      </w:r>
      <w:r>
        <w:rPr>
          <w:rFonts w:hint="eastAsia"/>
        </w:rPr>
        <w:t>3 100</w:t>
      </w:r>
      <w:r>
        <w:rPr>
          <w:rFonts w:hint="eastAsia"/>
        </w:rPr>
        <w:t>万美元，托收率为</w:t>
      </w:r>
      <w:r>
        <w:rPr>
          <w:rFonts w:hint="eastAsia"/>
        </w:rPr>
        <w:t>79%</w:t>
      </w:r>
      <w:r>
        <w:rPr>
          <w:rFonts w:hint="eastAsia"/>
        </w:rPr>
        <w:t>。《抚养令强制执行法》有一支由</w:t>
      </w:r>
      <w:r>
        <w:rPr>
          <w:rFonts w:hint="eastAsia"/>
        </w:rPr>
        <w:t>22</w:t>
      </w:r>
      <w:r>
        <w:rPr>
          <w:rFonts w:hint="eastAsia"/>
        </w:rPr>
        <w:t>名强制执行官员组成的队伍。</w:t>
      </w:r>
      <w:r>
        <w:rPr>
          <w:rFonts w:hint="eastAsia"/>
        </w:rPr>
        <w:t>1998</w:t>
      </w:r>
      <w:r>
        <w:rPr>
          <w:rFonts w:hint="eastAsia"/>
        </w:rPr>
        <w:t>年，为收回对监护父母的欠款采取了</w:t>
      </w:r>
      <w:r>
        <w:rPr>
          <w:rFonts w:hint="eastAsia"/>
        </w:rPr>
        <w:t>8 000</w:t>
      </w:r>
      <w:r>
        <w:rPr>
          <w:rFonts w:hint="eastAsia"/>
        </w:rPr>
        <w:t>次强制执行行动。</w:t>
      </w:r>
    </w:p>
    <w:p w:rsidR="00000000" w:rsidRDefault="00A67211">
      <w:pPr>
        <w:spacing w:after="240" w:line="360" w:lineRule="exact"/>
        <w:ind w:left="567" w:hanging="567"/>
        <w:rPr>
          <w:rFonts w:hint="eastAsia"/>
        </w:rPr>
      </w:pPr>
      <w:r>
        <w:rPr>
          <w:rFonts w:hint="eastAsia"/>
        </w:rPr>
        <w:t>533.</w:t>
      </w:r>
      <w:r>
        <w:tab/>
      </w:r>
      <w:r>
        <w:rPr>
          <w:rFonts w:hint="eastAsia"/>
        </w:rPr>
        <w:t>新斯科舍有</w:t>
      </w:r>
      <w:r>
        <w:rPr>
          <w:rFonts w:hint="eastAsia"/>
        </w:rPr>
        <w:t>9</w:t>
      </w:r>
      <w:r>
        <w:rPr>
          <w:rFonts w:hint="eastAsia"/>
        </w:rPr>
        <w:t>家社区服务部资助的临时避难所和</w:t>
      </w:r>
      <w:r>
        <w:rPr>
          <w:rFonts w:hint="eastAsia"/>
        </w:rPr>
        <w:t>2</w:t>
      </w:r>
      <w:r>
        <w:rPr>
          <w:rFonts w:hint="eastAsia"/>
        </w:rPr>
        <w:t>个通过联邦政府资助的米克马克家庭处理中心。它们为受配偶虐待的女性受害者及其子女提供紧急避护、支助、情况价绍以及后续的外延服务。</w:t>
      </w:r>
      <w:r>
        <w:rPr>
          <w:rFonts w:hint="eastAsia"/>
        </w:rPr>
        <w:t>1988</w:t>
      </w:r>
      <w:r>
        <w:rPr>
          <w:rFonts w:hint="eastAsia"/>
        </w:rPr>
        <w:t>至</w:t>
      </w:r>
      <w:r>
        <w:rPr>
          <w:rFonts w:hint="eastAsia"/>
        </w:rPr>
        <w:t>1999</w:t>
      </w:r>
      <w:r>
        <w:rPr>
          <w:rFonts w:hint="eastAsia"/>
        </w:rPr>
        <w:t>年，</w:t>
      </w:r>
      <w:r>
        <w:rPr>
          <w:rFonts w:hint="eastAsia"/>
        </w:rPr>
        <w:t>1000</w:t>
      </w:r>
      <w:r>
        <w:rPr>
          <w:rFonts w:hint="eastAsia"/>
        </w:rPr>
        <w:t>多名妇女得到了避护服务。更多的人得到了</w:t>
      </w:r>
      <w:r>
        <w:rPr>
          <w:rFonts w:hint="eastAsia"/>
        </w:rPr>
        <w:t>咨询和扩大服务救助金。</w:t>
      </w:r>
      <w:r>
        <w:rPr>
          <w:rFonts w:hint="eastAsia"/>
        </w:rPr>
        <w:t>1996</w:t>
      </w:r>
      <w:r>
        <w:rPr>
          <w:rFonts w:hint="eastAsia"/>
        </w:rPr>
        <w:t>年，社区服务部与司法部一起资助了</w:t>
      </w:r>
      <w:r>
        <w:rPr>
          <w:rFonts w:hint="eastAsia"/>
        </w:rPr>
        <w:t>8</w:t>
      </w:r>
      <w:r>
        <w:rPr>
          <w:rFonts w:hint="eastAsia"/>
        </w:rPr>
        <w:t>个受害者支助项目，这些项目是为了向与司法系统取得联系的配偶虐待受害人提供加强了的支助。</w:t>
      </w:r>
    </w:p>
    <w:p w:rsidR="00000000" w:rsidRDefault="00A67211">
      <w:pPr>
        <w:spacing w:after="240" w:line="360" w:lineRule="exact"/>
        <w:ind w:left="567" w:hanging="567"/>
        <w:rPr>
          <w:rFonts w:hint="eastAsia"/>
        </w:rPr>
      </w:pPr>
      <w:r>
        <w:rPr>
          <w:rFonts w:hint="eastAsia"/>
        </w:rPr>
        <w:t>534.</w:t>
      </w:r>
      <w:r>
        <w:tab/>
      </w:r>
      <w:r>
        <w:rPr>
          <w:rFonts w:hint="eastAsia"/>
        </w:rPr>
        <w:t>自</w:t>
      </w:r>
      <w:r>
        <w:rPr>
          <w:rFonts w:hint="eastAsia"/>
        </w:rPr>
        <w:t>1998</w:t>
      </w:r>
      <w:r>
        <w:rPr>
          <w:rFonts w:hint="eastAsia"/>
        </w:rPr>
        <w:t>年以来，社区服务部已经承担起实施所有社会援助方案的责任，其中包括原先援助短期需求者的城市社会服务方案。此外，就业支助方案的实施已在全省实现标准化。</w:t>
      </w:r>
    </w:p>
    <w:p w:rsidR="00000000" w:rsidRDefault="00A67211">
      <w:pPr>
        <w:spacing w:after="240" w:line="360" w:lineRule="exact"/>
        <w:ind w:left="567" w:hanging="567"/>
        <w:rPr>
          <w:rFonts w:hint="eastAsia"/>
        </w:rPr>
      </w:pPr>
      <w:r>
        <w:rPr>
          <w:rFonts w:hint="eastAsia"/>
        </w:rPr>
        <w:t>535.</w:t>
      </w:r>
      <w:r>
        <w:tab/>
      </w:r>
      <w:r>
        <w:rPr>
          <w:rFonts w:hint="eastAsia"/>
        </w:rPr>
        <w:t>社区服务部为</w:t>
      </w:r>
      <w:r>
        <w:rPr>
          <w:rFonts w:hint="eastAsia"/>
        </w:rPr>
        <w:t>6</w:t>
      </w:r>
      <w:r>
        <w:rPr>
          <w:rFonts w:hint="eastAsia"/>
        </w:rPr>
        <w:t>项男子干预方案提供资金。这些方案向虐待配偶的男性罪犯提供治疗服务。第</w:t>
      </w:r>
      <w:r>
        <w:rPr>
          <w:rFonts w:hint="eastAsia"/>
        </w:rPr>
        <w:t>6</w:t>
      </w:r>
      <w:r>
        <w:rPr>
          <w:rFonts w:hint="eastAsia"/>
        </w:rPr>
        <w:t>项方案是在</w:t>
      </w:r>
      <w:r>
        <w:rPr>
          <w:rFonts w:hint="eastAsia"/>
        </w:rPr>
        <w:t>1998</w:t>
      </w:r>
      <w:r>
        <w:rPr>
          <w:rFonts w:hint="eastAsia"/>
        </w:rPr>
        <w:t>至</w:t>
      </w:r>
      <w:r>
        <w:rPr>
          <w:rFonts w:hint="eastAsia"/>
        </w:rPr>
        <w:t>1999</w:t>
      </w:r>
      <w:r>
        <w:rPr>
          <w:rFonts w:hint="eastAsia"/>
        </w:rPr>
        <w:t>财政年度增设的。</w:t>
      </w:r>
    </w:p>
    <w:p w:rsidR="00000000" w:rsidRDefault="00A67211">
      <w:pPr>
        <w:spacing w:after="240" w:line="360" w:lineRule="exact"/>
        <w:ind w:left="567" w:hanging="567"/>
        <w:rPr>
          <w:rFonts w:hint="eastAsia"/>
        </w:rPr>
      </w:pPr>
      <w:r>
        <w:rPr>
          <w:rFonts w:hint="eastAsia"/>
        </w:rPr>
        <w:t>536.</w:t>
      </w:r>
      <w:r>
        <w:tab/>
      </w:r>
      <w:r>
        <w:rPr>
          <w:rFonts w:hint="eastAsia"/>
        </w:rPr>
        <w:t>1998</w:t>
      </w:r>
      <w:r>
        <w:rPr>
          <w:rFonts w:hint="eastAsia"/>
        </w:rPr>
        <w:t>年，咨询委员会修改了它的出版物“改</w:t>
      </w:r>
      <w:r>
        <w:rPr>
          <w:rFonts w:hint="eastAsia"/>
        </w:rPr>
        <w:t>变自我：一本为受虐待关系束缚的妇女写的书”。这本小册子为遭受虐待的妇女提供语言简洁切合实际的资料和建议。对于需要改变自己及其子女生活的妇女而言，这是一本宝贵的参考资料，有英语和法语两种印刷版本，还有录音带和盲文本，可向临时避难所、妇女中心、家庭法庭、警察局、求助热线、妇女团体、图书馆和加拿大国家盲人学院索取。</w:t>
      </w:r>
    </w:p>
    <w:p w:rsidR="00000000" w:rsidRDefault="00A67211">
      <w:pPr>
        <w:numPr>
          <w:ilvl w:val="0"/>
          <w:numId w:val="537"/>
        </w:numPr>
        <w:tabs>
          <w:tab w:val="clear" w:pos="915"/>
          <w:tab w:val="num" w:pos="600"/>
        </w:tabs>
        <w:spacing w:after="240" w:line="360" w:lineRule="exact"/>
        <w:ind w:left="600" w:hanging="600"/>
      </w:pPr>
      <w:r>
        <w:rPr>
          <w:rFonts w:hint="eastAsia"/>
        </w:rPr>
        <w:t>截止</w:t>
      </w:r>
      <w:r>
        <w:rPr>
          <w:rFonts w:hint="eastAsia"/>
        </w:rPr>
        <w:t>1999</w:t>
      </w:r>
      <w:r>
        <w:rPr>
          <w:rFonts w:hint="eastAsia"/>
        </w:rPr>
        <w:t>至</w:t>
      </w:r>
      <w:r>
        <w:rPr>
          <w:rFonts w:hint="eastAsia"/>
        </w:rPr>
        <w:t>2000</w:t>
      </w:r>
      <w:r>
        <w:rPr>
          <w:rFonts w:hint="eastAsia"/>
        </w:rPr>
        <w:t>财政年度，妇女中心资金不断增加。共有六个中心为那些需要在住房、社会援助、暴力及儿童保育等大量问题上得到帮助的妇女提供支助、辩护、推荐、和信息。</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在过去的三年里，为临时避难所和男子</w:t>
      </w:r>
      <w:r>
        <w:rPr>
          <w:rFonts w:hint="eastAsia"/>
        </w:rPr>
        <w:t>干预方案制订了试行标准。此外，临时避难所、男子方案及儿童援助社团之间订立了加强虐待儿童情况通报议定书。</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《家庭补助金法》把向贫困个人或贫困家庭提供援助作为该法的目标。这些个人或家庭贫困的原因已带有或可能带有长期性。大约</w:t>
      </w:r>
      <w:r>
        <w:rPr>
          <w:rFonts w:hint="eastAsia"/>
        </w:rPr>
        <w:t>59%</w:t>
      </w:r>
      <w:r>
        <w:rPr>
          <w:rFonts w:hint="eastAsia"/>
        </w:rPr>
        <w:t>的补助金领取者是至少在一年内不能被雇用的无行为能力的成年人。不到</w:t>
      </w:r>
      <w:r>
        <w:rPr>
          <w:rFonts w:hint="eastAsia"/>
        </w:rPr>
        <w:t>1%</w:t>
      </w:r>
      <w:r>
        <w:rPr>
          <w:rFonts w:hint="eastAsia"/>
        </w:rPr>
        <w:t>的补助金领取者是老人。单身父母占这类人的</w:t>
      </w:r>
      <w:r>
        <w:rPr>
          <w:rFonts w:hint="eastAsia"/>
        </w:rPr>
        <w:t>41%</w:t>
      </w:r>
      <w:r>
        <w:rPr>
          <w:rFonts w:hint="eastAsia"/>
        </w:rPr>
        <w:t>，无行为能力的父母占</w:t>
      </w:r>
      <w:r>
        <w:rPr>
          <w:rFonts w:hint="eastAsia"/>
        </w:rPr>
        <w:t>7%</w:t>
      </w:r>
      <w:r>
        <w:rPr>
          <w:rFonts w:hint="eastAsia"/>
        </w:rPr>
        <w:t>，养父母占不到</w:t>
      </w:r>
      <w:r>
        <w:rPr>
          <w:rFonts w:hint="eastAsia"/>
        </w:rPr>
        <w:t>1%</w:t>
      </w:r>
      <w:r>
        <w:rPr>
          <w:rFonts w:hint="eastAsia"/>
        </w:rPr>
        <w:t>。</w:t>
      </w:r>
      <w:r>
        <w:rPr>
          <w:rFonts w:hint="eastAsia"/>
        </w:rPr>
        <w:t>2000</w:t>
      </w:r>
      <w:r>
        <w:rPr>
          <w:rFonts w:hint="eastAsia"/>
        </w:rPr>
        <w:t>年</w:t>
      </w:r>
      <w:r>
        <w:rPr>
          <w:rFonts w:hint="eastAsia"/>
        </w:rPr>
        <w:t>2</w:t>
      </w:r>
      <w:r>
        <w:rPr>
          <w:rFonts w:hint="eastAsia"/>
        </w:rPr>
        <w:t>月，有</w:t>
      </w:r>
      <w:r>
        <w:rPr>
          <w:rFonts w:hint="eastAsia"/>
        </w:rPr>
        <w:t>9918</w:t>
      </w:r>
      <w:r>
        <w:rPr>
          <w:rFonts w:hint="eastAsia"/>
        </w:rPr>
        <w:t>位女性单身家长和</w:t>
      </w:r>
      <w:r>
        <w:rPr>
          <w:rFonts w:hint="eastAsia"/>
        </w:rPr>
        <w:t>279</w:t>
      </w:r>
      <w:r>
        <w:rPr>
          <w:rFonts w:hint="eastAsia"/>
        </w:rPr>
        <w:t>位单身男性家长是家庭补助金领取者（约</w:t>
      </w:r>
      <w:r>
        <w:rPr>
          <w:rFonts w:hint="eastAsia"/>
        </w:rPr>
        <w:t>20250</w:t>
      </w:r>
      <w:r>
        <w:rPr>
          <w:rFonts w:hint="eastAsia"/>
        </w:rPr>
        <w:t>名儿童）。除养父母之外的所有领取者都</w:t>
      </w:r>
      <w:r>
        <w:rPr>
          <w:rFonts w:hint="eastAsia"/>
        </w:rPr>
        <w:t>必须符合需求标准，也就是说，他们必须是收入不足以满足以社区服务部确定的数字为依据的基本需求。家庭补助金是最后一种求助手段，申请人必须表明他们没有资格获得其他任何形式的支助，如配偶、就业保险金等。</w:t>
      </w: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r>
        <w:rPr>
          <w:rFonts w:eastAsia="SimHei"/>
          <w:noProof/>
          <w:sz w:val="20"/>
        </w:rPr>
        <w:pict>
          <v:shape id="_x0000_s1029" type="#_x0000_t202" style="position:absolute;left:0;text-align:left;margin-left:162pt;margin-top:10.4pt;width:168pt;height:41.6pt;z-index:4">
            <v:shadow on="t" offset="6pt,6pt"/>
            <v:textbox style="mso-next-textbox:#_x0000_s1029">
              <w:txbxContent>
                <w:p w:rsidR="00000000" w:rsidRDefault="00A67211">
                  <w:pPr>
                    <w:jc w:val="center"/>
                  </w:pPr>
                  <w:r>
                    <w:rPr>
                      <w:rFonts w:eastAsia="SimHei" w:hint="eastAsia"/>
                      <w:sz w:val="30"/>
                    </w:rPr>
                    <w:t>新不伦瑞克</w:t>
                  </w:r>
                </w:p>
              </w:txbxContent>
            </v:textbox>
          </v:shape>
        </w:pict>
      </w: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sz w:val="30"/>
        </w:rPr>
      </w:pPr>
    </w:p>
    <w:p w:rsidR="00000000" w:rsidRDefault="00A67211">
      <w:pPr>
        <w:spacing w:after="240" w:line="360" w:lineRule="exact"/>
        <w:rPr>
          <w:rFonts w:eastAsia="SimHei" w:hint="eastAsia"/>
          <w:sz w:val="28"/>
        </w:rPr>
      </w:pPr>
      <w:r>
        <w:rPr>
          <w:rFonts w:eastAsia="SimHei" w:hint="eastAsia"/>
          <w:sz w:val="28"/>
        </w:rPr>
        <w:t>导言</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此报告是新不伦瑞克省提交的报告，涵盖</w:t>
      </w: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日这一时期。</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新不伦瑞克政府通过努力制定促进妇女参与社会的政策和战略改善妇女的机会。</w:t>
      </w:r>
    </w:p>
    <w:p w:rsidR="00000000" w:rsidRDefault="00A67211">
      <w:pPr>
        <w:spacing w:after="240" w:line="360" w:lineRule="exact"/>
        <w:rPr>
          <w:rFonts w:eastAsia="SimHei" w:hint="eastAsia"/>
          <w:sz w:val="28"/>
        </w:rPr>
      </w:pPr>
      <w:r>
        <w:rPr>
          <w:rFonts w:eastAsia="SimHei" w:hint="eastAsia"/>
          <w:sz w:val="28"/>
        </w:rPr>
        <w:t>第</w:t>
      </w:r>
      <w:r>
        <w:rPr>
          <w:rFonts w:eastAsia="SimHei" w:hint="eastAsia"/>
          <w:sz w:val="28"/>
        </w:rPr>
        <w:t>2</w:t>
      </w:r>
      <w:r>
        <w:rPr>
          <w:rFonts w:eastAsia="SimHei" w:hint="eastAsia"/>
          <w:sz w:val="28"/>
        </w:rPr>
        <w:t>条：反歧视措施</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1996</w:t>
      </w:r>
      <w:r>
        <w:rPr>
          <w:rFonts w:hint="eastAsia"/>
        </w:rPr>
        <w:t>年</w:t>
      </w:r>
      <w:r>
        <w:rPr>
          <w:rFonts w:hint="eastAsia"/>
        </w:rPr>
        <w:t>11</w:t>
      </w:r>
      <w:r>
        <w:rPr>
          <w:rFonts w:hint="eastAsia"/>
        </w:rPr>
        <w:t>月</w:t>
      </w:r>
      <w:r>
        <w:rPr>
          <w:rFonts w:hint="eastAsia"/>
        </w:rPr>
        <w:t>1</w:t>
      </w:r>
      <w:r>
        <w:rPr>
          <w:rFonts w:hint="eastAsia"/>
        </w:rPr>
        <w:t>日，修改新不伦瑞克《重要统计资料法》</w:t>
      </w:r>
      <w:r>
        <w:t>(S.N.B.1979,c.V-3</w:t>
      </w:r>
      <w:r>
        <w:rPr>
          <w:rFonts w:hint="eastAsia"/>
        </w:rPr>
        <w:t>)</w:t>
      </w:r>
      <w:r>
        <w:rPr>
          <w:rFonts w:hint="eastAsia"/>
        </w:rPr>
        <w:t xml:space="preserve">　，用性别中性术语“牧师”取代</w:t>
      </w:r>
      <w:r>
        <w:rPr>
          <w:rFonts w:hint="eastAsia"/>
        </w:rPr>
        <w:t>原有术语“教士”，以确认新不伦瑞克妇女可以主持结婚仪式。</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新不伦瑞克《姓名更改法》（</w:t>
      </w:r>
      <w:r>
        <w:t>R.S.N.B.1973,c.C-2</w:t>
      </w:r>
      <w:r>
        <w:rPr>
          <w:rFonts w:hint="eastAsia"/>
        </w:rPr>
        <w:t>）第</w:t>
      </w:r>
      <w:r>
        <w:t>4(5)</w:t>
      </w:r>
      <w:r>
        <w:rPr>
          <w:rFonts w:hint="eastAsia"/>
        </w:rPr>
        <w:t>条于</w:t>
      </w:r>
      <w:r>
        <w:rPr>
          <w:rFonts w:hint="eastAsia"/>
        </w:rPr>
        <w:t>1996</w:t>
      </w:r>
      <w:r>
        <w:rPr>
          <w:rFonts w:hint="eastAsia"/>
        </w:rPr>
        <w:t>年修改，并取消了一个配偶必须离异至少一年以上方可申请改变姓名的限制。如今，只需提供离异日期，如果总注册师对所提供的其他资料表示满意，即可批准申请。</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新不伦瑞克公共法律教育和信息服务部是一个非盈利组织，它接受加拿大司法部、新不伦瑞克法律基金会以及新不伦瑞克司法部的财政和实物支助。它通过向公众介绍和讲解法律知识鼓励接触司法系统。它把与包括妇女在内的弱势群体取得联系放在特</w:t>
      </w:r>
      <w:r>
        <w:rPr>
          <w:rFonts w:hint="eastAsia"/>
        </w:rPr>
        <w:t>别优先的位置。</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自</w:t>
      </w:r>
      <w:r>
        <w:rPr>
          <w:rFonts w:hint="eastAsia"/>
        </w:rPr>
        <w:t>1994</w:t>
      </w:r>
      <w:r>
        <w:rPr>
          <w:rFonts w:hint="eastAsia"/>
        </w:rPr>
        <w:t>年以来，新不伦瑞克公共法律教育和信息服务部实施了禁止家庭暴力教育计划，普遍强调家庭暴力问题，并有针对性地编写信息产品帮助受虐待妇女了解她们的权力。在众多此类产品中，有一个名为“改变结局”的录像片。还有一本小册子，书名为“配偶的攻击：受害人想从警察那里得到什么？”编写此书的目的是使警察对受虐待妇女的需求更为敏感。</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由于对家庭法律材料以及与妇女尤为相关的家庭法律事务自助指南的巨大需求，新不伦瑞克公共法律教育和信息服务部的禁止家庭暴力教育计划已经扩大。该部编写了有关拘留和探望以及配偶和儿</w:t>
      </w:r>
      <w:r>
        <w:rPr>
          <w:rFonts w:hint="eastAsia"/>
        </w:rPr>
        <w:t>童抚养等问题的材料，并打算发行一套介绍各种儿童抚养问题的资料和修订新不伦瑞克离婚指南。</w:t>
      </w:r>
    </w:p>
    <w:p w:rsidR="00000000" w:rsidRDefault="00A67211">
      <w:pPr>
        <w:spacing w:after="240" w:line="360" w:lineRule="exact"/>
        <w:rPr>
          <w:rFonts w:eastAsia="SimHei" w:hint="eastAsia"/>
          <w:sz w:val="28"/>
        </w:rPr>
      </w:pPr>
      <w:r>
        <w:rPr>
          <w:rFonts w:eastAsia="SimHei" w:hint="eastAsia"/>
          <w:sz w:val="28"/>
        </w:rPr>
        <w:t>第</w:t>
      </w:r>
      <w:r>
        <w:rPr>
          <w:rFonts w:eastAsia="SimHei" w:hint="eastAsia"/>
          <w:sz w:val="28"/>
        </w:rPr>
        <w:t>3</w:t>
      </w:r>
      <w:r>
        <w:rPr>
          <w:rFonts w:eastAsia="SimHei" w:hint="eastAsia"/>
          <w:sz w:val="28"/>
        </w:rPr>
        <w:t>条：确保妇女进步的措施</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1993</w:t>
      </w:r>
      <w:r>
        <w:rPr>
          <w:rFonts w:hint="eastAsia"/>
        </w:rPr>
        <w:t>年，解决妇女问题的责任重新又从妇女问题管理局转移到各政府部门。这些部门在制定各自职权范围内的支助妇女政策和方案方面继续发挥表率作用。</w:t>
      </w:r>
      <w:r>
        <w:rPr>
          <w:rFonts w:hint="eastAsia"/>
        </w:rPr>
        <w:t>1994</w:t>
      </w:r>
      <w:r>
        <w:rPr>
          <w:rFonts w:hint="eastAsia"/>
        </w:rPr>
        <w:t>年，协调的责任分派给了主管部门间妇女地位问题委员会工作的执行理事会办公室。该委员会由参与制定影响妇女地位的社会与经济计划和政策的官员组成。尊敬的马赛勒·莫塞雷拉是负责新不伦瑞克妇女地位问题的部长。</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新不伦瑞克妇女地位问题咨询委员会是一个实体，它的设</w:t>
      </w:r>
      <w:r>
        <w:rPr>
          <w:rFonts w:hint="eastAsia"/>
        </w:rPr>
        <w:t>立是为了向大众宣传妇女关心的问题。它继续就直接或间接影响妇女生活的问题向省政府提出建议。</w:t>
      </w:r>
    </w:p>
    <w:p w:rsidR="00000000" w:rsidRDefault="00A67211">
      <w:pPr>
        <w:spacing w:after="240" w:line="360" w:lineRule="exact"/>
        <w:rPr>
          <w:rFonts w:eastAsia="SimHei" w:hint="eastAsia"/>
          <w:sz w:val="28"/>
        </w:rPr>
      </w:pPr>
      <w:r>
        <w:rPr>
          <w:rFonts w:eastAsia="SimHei" w:hint="eastAsia"/>
          <w:sz w:val="28"/>
        </w:rPr>
        <w:t>第</w:t>
      </w:r>
      <w:r>
        <w:rPr>
          <w:rFonts w:eastAsia="SimHei" w:hint="eastAsia"/>
          <w:sz w:val="28"/>
        </w:rPr>
        <w:t>4</w:t>
      </w:r>
      <w:r>
        <w:rPr>
          <w:rFonts w:eastAsia="SimHei" w:hint="eastAsia"/>
          <w:sz w:val="28"/>
        </w:rPr>
        <w:t>条：临时特别措施</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作为用人机构，新不伦瑞克政府继续积极支持努力实现新不伦瑞克公共部门妇女的社会、经济和政治平等的公平就业倡议。</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作为用人机构，新不伦瑞克政府致力于创造一种工作环境，使所有个人都能受到尊重并享有尊严。预防和消除工作场所的骚扰是用人机构的责任。</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自</w:t>
      </w:r>
      <w:r>
        <w:rPr>
          <w:rFonts w:hint="eastAsia"/>
        </w:rPr>
        <w:t>1985</w:t>
      </w:r>
      <w:r>
        <w:rPr>
          <w:rFonts w:hint="eastAsia"/>
        </w:rPr>
        <w:t>年以来，新不伦瑞克公共事业部门第一部分一直在实施就业平等方案。公共事业部门第一部分包括政府部门。</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属公共事业部门第一部分的部门和机构继续朝着完成质量和</w:t>
      </w:r>
      <w:r>
        <w:rPr>
          <w:rFonts w:hint="eastAsia"/>
        </w:rPr>
        <w:t>数量目标的方向努力，以确保增加妇女在目前代表人数不多的各级部门的参与力度。各部门和机构继续执行旨在提供无骚扰工作场所的灵活工作安排和主动行动。</w:t>
      </w:r>
    </w:p>
    <w:p w:rsidR="00000000" w:rsidRDefault="00A67211">
      <w:pPr>
        <w:spacing w:after="240" w:line="360" w:lineRule="exact"/>
        <w:rPr>
          <w:rFonts w:eastAsia="SimHei" w:hint="eastAsia"/>
          <w:sz w:val="28"/>
        </w:rPr>
      </w:pPr>
      <w:r>
        <w:rPr>
          <w:rFonts w:eastAsia="SimHei" w:hint="eastAsia"/>
          <w:sz w:val="28"/>
        </w:rPr>
        <w:t>第</w:t>
      </w:r>
      <w:r>
        <w:rPr>
          <w:rFonts w:eastAsia="SimHei" w:hint="eastAsia"/>
          <w:sz w:val="28"/>
        </w:rPr>
        <w:t>5</w:t>
      </w:r>
      <w:r>
        <w:rPr>
          <w:rFonts w:eastAsia="SimHei" w:hint="eastAsia"/>
          <w:sz w:val="28"/>
        </w:rPr>
        <w:t>条：消除定型观念</w:t>
      </w:r>
    </w:p>
    <w:p w:rsidR="00000000" w:rsidRDefault="00A67211">
      <w:pPr>
        <w:numPr>
          <w:ilvl w:val="0"/>
          <w:numId w:val="537"/>
        </w:numPr>
        <w:tabs>
          <w:tab w:val="clear" w:pos="915"/>
          <w:tab w:val="num" w:pos="600"/>
        </w:tabs>
        <w:spacing w:after="240" w:line="360" w:lineRule="exact"/>
        <w:ind w:left="600" w:hanging="600"/>
        <w:rPr>
          <w:rFonts w:hint="eastAsia"/>
        </w:rPr>
      </w:pPr>
      <w:r>
        <w:rPr>
          <w:rFonts w:hint="eastAsia"/>
        </w:rPr>
        <w:t>教师和法律顾问目前在两个研究项目上正与穆里尔·麦奎因·弗格森基金会</w:t>
      </w:r>
      <w:r>
        <w:rPr>
          <w:rFonts w:hint="eastAsia"/>
        </w:rPr>
        <w:t>/</w:t>
      </w:r>
      <w:r>
        <w:rPr>
          <w:rFonts w:hint="eastAsia"/>
        </w:rPr>
        <w:t>新不伦瑞克大学家庭暴力研究中心密切合作。这两个项目是：营造和平的学习环境和防止在初高中发生约会施暴。</w:t>
      </w:r>
    </w:p>
    <w:p w:rsidR="00000000" w:rsidRDefault="00A67211">
      <w:pPr>
        <w:spacing w:after="240" w:line="360" w:lineRule="exact"/>
        <w:ind w:left="567" w:hanging="567"/>
        <w:rPr>
          <w:rFonts w:hint="eastAsia"/>
        </w:rPr>
      </w:pPr>
      <w:r>
        <w:rPr>
          <w:rFonts w:hint="eastAsia"/>
        </w:rPr>
        <w:t>554.</w:t>
      </w:r>
      <w:r>
        <w:tab/>
      </w:r>
      <w:r>
        <w:rPr>
          <w:rFonts w:hint="eastAsia"/>
        </w:rPr>
        <w:t>新不伦瑞克人权委员会教育和发展分支机构的工作重心是制定和制作促进平等及遵守《人权法》的高质量方案和产品。在许多近期制定的教育方案中，有一部</w:t>
      </w:r>
      <w:r>
        <w:rPr>
          <w:rFonts w:hint="eastAsia"/>
        </w:rPr>
        <w:t>4</w:t>
      </w:r>
      <w:r>
        <w:rPr>
          <w:rFonts w:hint="eastAsia"/>
        </w:rPr>
        <w:t>集连续剧“平等前景”在全省</w:t>
      </w:r>
      <w:r>
        <w:rPr>
          <w:rFonts w:hint="eastAsia"/>
        </w:rPr>
        <w:t>播放，其中包括有关性骚扰内容的片断。</w:t>
      </w:r>
    </w:p>
    <w:p w:rsidR="00000000" w:rsidRDefault="00A67211">
      <w:pPr>
        <w:spacing w:after="240" w:line="360" w:lineRule="exact"/>
        <w:ind w:left="567" w:hanging="567"/>
        <w:rPr>
          <w:rFonts w:hint="eastAsia"/>
        </w:rPr>
      </w:pPr>
      <w:r>
        <w:rPr>
          <w:rFonts w:hint="eastAsia"/>
        </w:rPr>
        <w:t>555.</w:t>
      </w:r>
      <w:r>
        <w:tab/>
      </w:r>
      <w:r>
        <w:rPr>
          <w:rFonts w:hint="eastAsia"/>
        </w:rPr>
        <w:t>新不伦瑞克人权委员会向全省公共、私营和非盈利部门各团体提供了大量有关各种人权问题的工作研讨会，其中也涉及到妇女人权。研讨的主题包括“工作场所性骚扰”、“保健设施内的性骚扰”以及“在校性骚扰”。</w:t>
      </w:r>
    </w:p>
    <w:p w:rsidR="00000000" w:rsidRDefault="00A67211">
      <w:pPr>
        <w:spacing w:after="240" w:line="360" w:lineRule="exact"/>
        <w:ind w:left="567" w:hanging="567"/>
        <w:rPr>
          <w:rFonts w:hint="eastAsia"/>
        </w:rPr>
      </w:pPr>
      <w:r>
        <w:rPr>
          <w:rFonts w:hint="eastAsia"/>
        </w:rPr>
        <w:t>556.</w:t>
      </w:r>
      <w:r>
        <w:tab/>
      </w:r>
      <w:r>
        <w:rPr>
          <w:rFonts w:hint="eastAsia"/>
        </w:rPr>
        <w:t>1996</w:t>
      </w:r>
      <w:r>
        <w:rPr>
          <w:rFonts w:hint="eastAsia"/>
        </w:rPr>
        <w:t>年，只有女性或来自明显少数人群体的新不伦瑞克候选人被允许进入大西洋警察学院。采取这项措施的目的是增加女性和明显少数人群体加入全省警察部队的比例。</w:t>
      </w:r>
    </w:p>
    <w:p w:rsidR="00000000" w:rsidRDefault="00A67211">
      <w:pPr>
        <w:spacing w:after="240" w:line="360" w:lineRule="exact"/>
        <w:ind w:left="567" w:hanging="567"/>
        <w:rPr>
          <w:rFonts w:hint="eastAsia"/>
        </w:rPr>
      </w:pPr>
      <w:r>
        <w:rPr>
          <w:rFonts w:hint="eastAsia"/>
        </w:rPr>
        <w:t>557.</w:t>
      </w:r>
      <w:r>
        <w:tab/>
      </w:r>
      <w:r>
        <w:rPr>
          <w:rFonts w:hint="eastAsia"/>
        </w:rPr>
        <w:t>在副检察长部的指导下，圣约翰地区教养院就诸如对子女的养育、自尊、愤怒情绪的克制、自信心、自我意识</w:t>
      </w:r>
      <w:r>
        <w:rPr>
          <w:rFonts w:hint="eastAsia"/>
        </w:rPr>
        <w:t>、社区意识和有效的人际交流等题目提供各种连续的女犯方案和讲习班。</w:t>
      </w:r>
    </w:p>
    <w:p w:rsidR="00000000" w:rsidRDefault="00A67211">
      <w:pPr>
        <w:spacing w:after="240" w:line="360" w:lineRule="exact"/>
        <w:ind w:left="567" w:hanging="567"/>
      </w:pPr>
      <w:r>
        <w:rPr>
          <w:rFonts w:hint="eastAsia"/>
        </w:rPr>
        <w:t>558.</w:t>
      </w:r>
      <w:r>
        <w:tab/>
      </w:r>
      <w:r>
        <w:rPr>
          <w:rFonts w:hint="eastAsia"/>
        </w:rPr>
        <w:t>副检察长部社区和教养服务局的工作人员与警方及王室检查官合作，帮助受害者和目击证人在法庭上提供严谨的证词。</w:t>
      </w:r>
    </w:p>
    <w:p w:rsidR="00000000" w:rsidRDefault="00A67211">
      <w:pPr>
        <w:spacing w:after="240" w:line="360" w:lineRule="exact"/>
        <w:ind w:left="567" w:hanging="567"/>
        <w:rPr>
          <w:rFonts w:hint="eastAsia"/>
        </w:rPr>
      </w:pPr>
      <w:r>
        <w:rPr>
          <w:rFonts w:hint="eastAsia"/>
        </w:rPr>
        <w:t>559.</w:t>
      </w:r>
      <w:r>
        <w:tab/>
      </w:r>
      <w:r>
        <w:rPr>
          <w:rFonts w:hint="eastAsia"/>
        </w:rPr>
        <w:t>创伤咨询项目（由受害者服务基金资助）的目的同样是帮助妇女和儿童虐待受害者参加刑事法庭诉讼过程。在此项目中，每一宗案件都雇请私人专家进行创伤咨询。</w:t>
      </w:r>
    </w:p>
    <w:p w:rsidR="00000000" w:rsidRDefault="00A67211">
      <w:pPr>
        <w:spacing w:after="240" w:line="360" w:lineRule="exact"/>
        <w:ind w:left="567" w:hanging="567"/>
        <w:rPr>
          <w:rFonts w:hint="eastAsia"/>
        </w:rPr>
      </w:pPr>
      <w:r>
        <w:rPr>
          <w:rFonts w:hint="eastAsia"/>
        </w:rPr>
        <w:t>560.</w:t>
      </w:r>
      <w:r>
        <w:tab/>
      </w:r>
      <w:r>
        <w:rPr>
          <w:rFonts w:hint="eastAsia"/>
        </w:rPr>
        <w:t>在新不伦瑞克，所有犯罪受害者现在都可以进行“受害者影响陈述”，说明犯罪行为使他们遭受的伤害和痛苦。法庭在对犯人判刑时会考虑“受害人影响陈述”。自</w:t>
      </w:r>
      <w:r>
        <w:rPr>
          <w:rFonts w:hint="eastAsia"/>
        </w:rPr>
        <w:t>1991</w:t>
      </w:r>
      <w:r>
        <w:rPr>
          <w:rFonts w:hint="eastAsia"/>
        </w:rPr>
        <w:t>年以来，呈交</w:t>
      </w:r>
      <w:r>
        <w:rPr>
          <w:rFonts w:hint="eastAsia"/>
        </w:rPr>
        <w:t>法庭的“受害人影响陈述”已有</w:t>
      </w:r>
      <w:r>
        <w:rPr>
          <w:rFonts w:hint="eastAsia"/>
        </w:rPr>
        <w:t>1558</w:t>
      </w:r>
      <w:r>
        <w:rPr>
          <w:rFonts w:hint="eastAsia"/>
        </w:rPr>
        <w:t>件，</w:t>
      </w:r>
      <w:r>
        <w:rPr>
          <w:rFonts w:hint="eastAsia"/>
        </w:rPr>
        <w:t>80%</w:t>
      </w:r>
      <w:r>
        <w:rPr>
          <w:rFonts w:hint="eastAsia"/>
        </w:rPr>
        <w:t>的陈述是由妇女做的。</w:t>
      </w:r>
    </w:p>
    <w:p w:rsidR="00000000" w:rsidRDefault="00A67211">
      <w:pPr>
        <w:spacing w:after="240" w:line="360" w:lineRule="exact"/>
        <w:ind w:left="567" w:hanging="567"/>
        <w:rPr>
          <w:rFonts w:hint="eastAsia"/>
        </w:rPr>
      </w:pPr>
      <w:r>
        <w:rPr>
          <w:rFonts w:hint="eastAsia"/>
        </w:rPr>
        <w:t>561.</w:t>
      </w:r>
      <w:r>
        <w:tab/>
      </w:r>
      <w:r>
        <w:rPr>
          <w:rFonts w:hint="eastAsia"/>
        </w:rPr>
        <w:t>新不伦瑞克是“收集妇女虐待数据”项目的全国试点。该项目在副检察长部、司法部、加拿大皇家骑警队“</w:t>
      </w:r>
      <w:r>
        <w:rPr>
          <w:rFonts w:hint="eastAsia"/>
        </w:rPr>
        <w:t>J</w:t>
      </w:r>
      <w:r>
        <w:rPr>
          <w:rFonts w:hint="eastAsia"/>
        </w:rPr>
        <w:t>”分队及省警察局长协会的指导下进行。它包括收集和分析有关儿童、妇女和老人受虐待的数据并且提请刑事司法系统注意这种虐待。</w:t>
      </w:r>
    </w:p>
    <w:p w:rsidR="00000000" w:rsidRDefault="00A67211">
      <w:pPr>
        <w:spacing w:after="240" w:line="360" w:lineRule="exact"/>
        <w:ind w:left="567" w:hanging="567"/>
        <w:rPr>
          <w:rFonts w:hint="eastAsia"/>
        </w:rPr>
      </w:pPr>
      <w:r>
        <w:rPr>
          <w:rFonts w:hint="eastAsia"/>
        </w:rPr>
        <w:t>562.</w:t>
      </w:r>
      <w:r>
        <w:tab/>
      </w:r>
      <w:r>
        <w:rPr>
          <w:rFonts w:hint="eastAsia"/>
        </w:rPr>
        <w:t>新不伦瑞克部门间家庭暴力委员会继续监视、建议和协助与任何形式家庭暴力相关的政府行动。</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条：妇女参与政治和公共生活</w:t>
      </w:r>
    </w:p>
    <w:p w:rsidR="00000000" w:rsidRDefault="00A67211">
      <w:pPr>
        <w:spacing w:after="240" w:line="360" w:lineRule="exact"/>
        <w:ind w:left="567" w:hanging="567"/>
        <w:rPr>
          <w:rFonts w:hint="eastAsia"/>
        </w:rPr>
      </w:pPr>
      <w:r>
        <w:rPr>
          <w:rFonts w:hint="eastAsia"/>
        </w:rPr>
        <w:t>563.</w:t>
      </w:r>
      <w:r>
        <w:tab/>
      </w:r>
      <w:r>
        <w:rPr>
          <w:rFonts w:hint="eastAsia"/>
        </w:rPr>
        <w:t>1998</w:t>
      </w:r>
      <w:r>
        <w:rPr>
          <w:rFonts w:hint="eastAsia"/>
        </w:rPr>
        <w:t>年，新不伦瑞克立法议会的</w:t>
      </w:r>
      <w:r>
        <w:rPr>
          <w:rFonts w:hint="eastAsia"/>
        </w:rPr>
        <w:t>55</w:t>
      </w:r>
      <w:r>
        <w:rPr>
          <w:rFonts w:hint="eastAsia"/>
        </w:rPr>
        <w:t>名议员中有</w:t>
      </w:r>
      <w:r>
        <w:rPr>
          <w:rFonts w:hint="eastAsia"/>
        </w:rPr>
        <w:t>8</w:t>
      </w:r>
      <w:r>
        <w:rPr>
          <w:rFonts w:hint="eastAsia"/>
        </w:rPr>
        <w:t>名是女性（</w:t>
      </w:r>
      <w:r>
        <w:rPr>
          <w:rFonts w:hint="eastAsia"/>
        </w:rPr>
        <w:t>15%</w:t>
      </w:r>
      <w:r>
        <w:rPr>
          <w:rFonts w:hint="eastAsia"/>
        </w:rPr>
        <w:t>）。</w:t>
      </w:r>
    </w:p>
    <w:p w:rsidR="00000000" w:rsidRDefault="00A67211">
      <w:pPr>
        <w:spacing w:after="240" w:line="360" w:lineRule="exact"/>
        <w:ind w:left="567" w:hanging="567"/>
        <w:rPr>
          <w:rFonts w:hint="eastAsia"/>
        </w:rPr>
      </w:pPr>
      <w:r>
        <w:rPr>
          <w:rFonts w:hint="eastAsia"/>
        </w:rPr>
        <w:t>564.</w:t>
      </w:r>
      <w:r>
        <w:tab/>
      </w:r>
      <w:r>
        <w:rPr>
          <w:rFonts w:hint="eastAsia"/>
        </w:rPr>
        <w:t>1998</w:t>
      </w:r>
      <w:r>
        <w:rPr>
          <w:rFonts w:hint="eastAsia"/>
        </w:rPr>
        <w:t>年，新不伦瑞克行政委员会有</w:t>
      </w:r>
      <w:r>
        <w:rPr>
          <w:rFonts w:hint="eastAsia"/>
        </w:rPr>
        <w:t>4</w:t>
      </w:r>
      <w:r>
        <w:rPr>
          <w:rFonts w:hint="eastAsia"/>
        </w:rPr>
        <w:t>名女性成员。</w:t>
      </w:r>
    </w:p>
    <w:p w:rsidR="00000000" w:rsidRDefault="00A67211">
      <w:pPr>
        <w:spacing w:after="240" w:line="360" w:lineRule="exact"/>
        <w:ind w:left="567" w:hanging="567"/>
        <w:rPr>
          <w:rFonts w:hint="eastAsia"/>
        </w:rPr>
      </w:pPr>
      <w:r>
        <w:rPr>
          <w:rFonts w:hint="eastAsia"/>
        </w:rPr>
        <w:t>565.</w:t>
      </w:r>
      <w:r>
        <w:tab/>
      </w:r>
      <w:r>
        <w:rPr>
          <w:rFonts w:hint="eastAsia"/>
        </w:rPr>
        <w:t>1994</w:t>
      </w:r>
      <w:r>
        <w:rPr>
          <w:rFonts w:hint="eastAsia"/>
        </w:rPr>
        <w:t>年，玛格利特·诺里埃·马坎恩女士是第一位被任命为新不伦瑞克省副省长的女性。在她之后，第二位女性玛利琳·特伦赫尔玫于</w:t>
      </w:r>
      <w:r>
        <w:rPr>
          <w:rFonts w:hint="eastAsia"/>
        </w:rPr>
        <w:t>1997</w:t>
      </w:r>
      <w:r>
        <w:rPr>
          <w:rFonts w:hint="eastAsia"/>
        </w:rPr>
        <w:t>年被任命。</w:t>
      </w:r>
    </w:p>
    <w:p w:rsidR="00000000" w:rsidRDefault="00A67211">
      <w:pPr>
        <w:spacing w:after="240" w:line="360" w:lineRule="exact"/>
        <w:ind w:left="567" w:hanging="567"/>
        <w:rPr>
          <w:rFonts w:hint="eastAsia"/>
        </w:rPr>
      </w:pPr>
      <w:r>
        <w:rPr>
          <w:rFonts w:hint="eastAsia"/>
        </w:rPr>
        <w:t>566.</w:t>
      </w:r>
      <w:r>
        <w:tab/>
      </w:r>
      <w:r>
        <w:rPr>
          <w:rFonts w:hint="eastAsia"/>
        </w:rPr>
        <w:t>1998</w:t>
      </w:r>
      <w:r>
        <w:rPr>
          <w:rFonts w:hint="eastAsia"/>
        </w:rPr>
        <w:t>年，</w:t>
      </w:r>
      <w:r>
        <w:rPr>
          <w:rFonts w:hint="eastAsia"/>
        </w:rPr>
        <w:t>17</w:t>
      </w:r>
      <w:r>
        <w:rPr>
          <w:rFonts w:hint="eastAsia"/>
        </w:rPr>
        <w:t>位内阁部长中有</w:t>
      </w:r>
      <w:r>
        <w:rPr>
          <w:rFonts w:hint="eastAsia"/>
        </w:rPr>
        <w:t>5</w:t>
      </w:r>
      <w:r>
        <w:rPr>
          <w:rFonts w:hint="eastAsia"/>
        </w:rPr>
        <w:t>人是女性（</w:t>
      </w:r>
      <w:r>
        <w:rPr>
          <w:rFonts w:hint="eastAsia"/>
        </w:rPr>
        <w:t>29%</w:t>
      </w:r>
      <w:r>
        <w:rPr>
          <w:rFonts w:hint="eastAsia"/>
        </w:rPr>
        <w:t>）。</w:t>
      </w:r>
    </w:p>
    <w:p w:rsidR="00000000" w:rsidRDefault="00A67211">
      <w:pPr>
        <w:spacing w:after="240" w:line="360" w:lineRule="exact"/>
        <w:ind w:left="567" w:hanging="567"/>
        <w:rPr>
          <w:rFonts w:hint="eastAsia"/>
        </w:rPr>
      </w:pPr>
      <w:r>
        <w:rPr>
          <w:rFonts w:hint="eastAsia"/>
        </w:rPr>
        <w:t>567.</w:t>
      </w:r>
      <w:r>
        <w:tab/>
      </w:r>
      <w:r>
        <w:rPr>
          <w:rFonts w:hint="eastAsia"/>
        </w:rPr>
        <w:t>1998</w:t>
      </w:r>
      <w:r>
        <w:rPr>
          <w:rFonts w:hint="eastAsia"/>
        </w:rPr>
        <w:t>年，新不伦瑞克的</w:t>
      </w:r>
      <w:r>
        <w:rPr>
          <w:rFonts w:hint="eastAsia"/>
        </w:rPr>
        <w:t>21</w:t>
      </w:r>
      <w:r>
        <w:rPr>
          <w:rFonts w:hint="eastAsia"/>
        </w:rPr>
        <w:t>名副部长中有</w:t>
      </w:r>
      <w:r>
        <w:rPr>
          <w:rFonts w:hint="eastAsia"/>
        </w:rPr>
        <w:t>5</w:t>
      </w:r>
      <w:r>
        <w:rPr>
          <w:rFonts w:hint="eastAsia"/>
        </w:rPr>
        <w:t>人是女性（</w:t>
      </w:r>
      <w:r>
        <w:rPr>
          <w:rFonts w:hint="eastAsia"/>
        </w:rPr>
        <w:t>24%</w:t>
      </w:r>
      <w:r>
        <w:rPr>
          <w:rFonts w:hint="eastAsia"/>
        </w:rPr>
        <w:t>）。</w:t>
      </w:r>
    </w:p>
    <w:p w:rsidR="00000000" w:rsidRDefault="00A67211">
      <w:pPr>
        <w:spacing w:after="240" w:line="360" w:lineRule="exact"/>
        <w:ind w:left="567" w:hanging="567"/>
        <w:rPr>
          <w:rFonts w:hint="eastAsia"/>
        </w:rPr>
      </w:pPr>
      <w:r>
        <w:rPr>
          <w:rFonts w:hint="eastAsia"/>
        </w:rPr>
        <w:t>568.</w:t>
      </w:r>
      <w:r>
        <w:tab/>
      </w:r>
      <w:r>
        <w:rPr>
          <w:rFonts w:hint="eastAsia"/>
        </w:rPr>
        <w:t>1998</w:t>
      </w:r>
      <w:r>
        <w:rPr>
          <w:rFonts w:hint="eastAsia"/>
        </w:rPr>
        <w:t>年</w:t>
      </w:r>
      <w:r>
        <w:rPr>
          <w:rFonts w:hint="eastAsia"/>
        </w:rPr>
        <w:t>5</w:t>
      </w:r>
      <w:r>
        <w:rPr>
          <w:rFonts w:hint="eastAsia"/>
        </w:rPr>
        <w:t>月，在市政选举中竞选市政议员和市长的</w:t>
      </w:r>
      <w:r>
        <w:rPr>
          <w:rFonts w:hint="eastAsia"/>
        </w:rPr>
        <w:t>711</w:t>
      </w:r>
      <w:r>
        <w:rPr>
          <w:rFonts w:hint="eastAsia"/>
        </w:rPr>
        <w:t>名候选人中有</w:t>
      </w:r>
      <w:r>
        <w:rPr>
          <w:rFonts w:hint="eastAsia"/>
        </w:rPr>
        <w:t>191</w:t>
      </w:r>
      <w:r>
        <w:rPr>
          <w:rFonts w:hint="eastAsia"/>
        </w:rPr>
        <w:t>人是女性（</w:t>
      </w:r>
      <w:r>
        <w:rPr>
          <w:rFonts w:hint="eastAsia"/>
        </w:rPr>
        <w:t>27%</w:t>
      </w:r>
      <w:r>
        <w:rPr>
          <w:rFonts w:hint="eastAsia"/>
        </w:rPr>
        <w:t>）。</w:t>
      </w:r>
    </w:p>
    <w:p w:rsidR="00000000" w:rsidRDefault="00A67211">
      <w:pPr>
        <w:spacing w:after="240" w:line="360" w:lineRule="exact"/>
        <w:ind w:left="567" w:hanging="567"/>
        <w:rPr>
          <w:rFonts w:hint="eastAsia"/>
        </w:rPr>
      </w:pPr>
      <w:r>
        <w:rPr>
          <w:rFonts w:hint="eastAsia"/>
        </w:rPr>
        <w:t>569.</w:t>
      </w:r>
      <w:r>
        <w:tab/>
      </w:r>
      <w:r>
        <w:rPr>
          <w:rFonts w:hint="eastAsia"/>
        </w:rPr>
        <w:t>1994</w:t>
      </w:r>
      <w:r>
        <w:rPr>
          <w:rFonts w:hint="eastAsia"/>
        </w:rPr>
        <w:t>至</w:t>
      </w:r>
      <w:r>
        <w:rPr>
          <w:rFonts w:hint="eastAsia"/>
        </w:rPr>
        <w:t>1998</w:t>
      </w:r>
      <w:r>
        <w:rPr>
          <w:rFonts w:hint="eastAsia"/>
        </w:rPr>
        <w:t>年期间，被任命为省法院法官的</w:t>
      </w:r>
      <w:r>
        <w:rPr>
          <w:rFonts w:hint="eastAsia"/>
        </w:rPr>
        <w:t>5</w:t>
      </w:r>
      <w:r>
        <w:rPr>
          <w:rFonts w:hint="eastAsia"/>
        </w:rPr>
        <w:t>人中有两名</w:t>
      </w:r>
      <w:r>
        <w:rPr>
          <w:rFonts w:hint="eastAsia"/>
        </w:rPr>
        <w:t>女性，使省法院女法官上升为</w:t>
      </w:r>
      <w:r>
        <w:rPr>
          <w:rFonts w:hint="eastAsia"/>
        </w:rPr>
        <w:t>3</w:t>
      </w:r>
      <w:r>
        <w:rPr>
          <w:rFonts w:hint="eastAsia"/>
        </w:rPr>
        <w:t>人。</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spacing w:after="240" w:line="360" w:lineRule="exact"/>
        <w:ind w:left="567" w:hanging="567"/>
        <w:rPr>
          <w:rFonts w:hint="eastAsia"/>
        </w:rPr>
      </w:pPr>
      <w:r>
        <w:rPr>
          <w:rFonts w:hint="eastAsia"/>
        </w:rPr>
        <w:t>570.</w:t>
      </w:r>
      <w:r>
        <w:tab/>
      </w:r>
      <w:r>
        <w:rPr>
          <w:rFonts w:hint="eastAsia"/>
        </w:rPr>
        <w:t>新不伦瑞克教育部审查了教材，以确保没有陈旧观念并从积极的角度树立妇女的形象。出于这种考虑，编制了“检查教学材料中的偏见和陈旧观念核查表”，并随时发给学校。</w:t>
      </w:r>
    </w:p>
    <w:p w:rsidR="00000000" w:rsidRDefault="00A67211">
      <w:pPr>
        <w:spacing w:after="240" w:line="360" w:lineRule="exact"/>
        <w:ind w:left="567" w:hanging="567"/>
        <w:rPr>
          <w:rFonts w:hint="eastAsia"/>
        </w:rPr>
      </w:pPr>
      <w:r>
        <w:rPr>
          <w:rFonts w:hint="eastAsia"/>
        </w:rPr>
        <w:t>571.</w:t>
      </w:r>
      <w:r>
        <w:tab/>
      </w:r>
      <w:r>
        <w:rPr>
          <w:rFonts w:hint="eastAsia"/>
        </w:rPr>
        <w:t>新不伦瑞克教育部与妇女地位问题委员会一起实施了专为儿童制订的若干方案，包括《带孩子体验劳动生活方案》，该方案鼓励</w:t>
      </w:r>
      <w:r>
        <w:rPr>
          <w:rFonts w:hint="eastAsia"/>
        </w:rPr>
        <w:t>9</w:t>
      </w:r>
      <w:r>
        <w:rPr>
          <w:rFonts w:hint="eastAsia"/>
        </w:rPr>
        <w:t>年级的男女学生到父母的工作场所呆一天。</w:t>
      </w:r>
    </w:p>
    <w:p w:rsidR="00000000" w:rsidRDefault="00A67211">
      <w:pPr>
        <w:spacing w:after="240" w:line="360" w:lineRule="exact"/>
        <w:ind w:left="567" w:hanging="567"/>
        <w:rPr>
          <w:rFonts w:hint="eastAsia"/>
        </w:rPr>
      </w:pPr>
      <w:r>
        <w:rPr>
          <w:rFonts w:hint="eastAsia"/>
        </w:rPr>
        <w:t>572.</w:t>
      </w:r>
      <w:r>
        <w:tab/>
      </w:r>
      <w:r>
        <w:rPr>
          <w:rFonts w:hint="eastAsia"/>
        </w:rPr>
        <w:t>10</w:t>
      </w:r>
      <w:r>
        <w:rPr>
          <w:rFonts w:hint="eastAsia"/>
        </w:rPr>
        <w:t>月是新不伦瑞克妇女的历史月。在这个月里，每所学校都会收到整套信息资料，包括一些文章以及关于省知名女性的知识问答，用以向</w:t>
      </w:r>
      <w:r>
        <w:rPr>
          <w:rFonts w:hint="eastAsia"/>
        </w:rPr>
        <w:t>学生宣传新不伦瑞克女性取得的成就。</w:t>
      </w:r>
    </w:p>
    <w:p w:rsidR="00000000" w:rsidRDefault="00A67211">
      <w:pPr>
        <w:spacing w:after="240" w:line="360" w:lineRule="exact"/>
        <w:ind w:left="567" w:hanging="567"/>
        <w:rPr>
          <w:rFonts w:hint="eastAsia"/>
        </w:rPr>
      </w:pPr>
      <w:r>
        <w:rPr>
          <w:rFonts w:hint="eastAsia"/>
        </w:rPr>
        <w:t>573.</w:t>
      </w:r>
      <w:r>
        <w:tab/>
      </w:r>
      <w:r>
        <w:rPr>
          <w:rFonts w:hint="eastAsia"/>
        </w:rPr>
        <w:t>新不伦瑞克教育部下属的职业发展和创新局支助从事教育管理－</w:t>
      </w:r>
      <w:r>
        <w:rPr>
          <w:rFonts w:hint="eastAsia"/>
        </w:rPr>
        <w:t>NB</w:t>
      </w:r>
      <w:r>
        <w:rPr>
          <w:rFonts w:hint="eastAsia"/>
        </w:rPr>
        <w:t>（</w:t>
      </w:r>
      <w:r>
        <w:rPr>
          <w:rFonts w:hint="eastAsia"/>
        </w:rPr>
        <w:t>WEA</w:t>
      </w:r>
      <w:r>
        <w:rPr>
          <w:rFonts w:hint="eastAsia"/>
        </w:rPr>
        <w:t>－</w:t>
      </w:r>
      <w:r>
        <w:rPr>
          <w:rFonts w:hint="eastAsia"/>
        </w:rPr>
        <w:t>NB</w:t>
      </w:r>
      <w:r>
        <w:rPr>
          <w:rFonts w:hint="eastAsia"/>
        </w:rPr>
        <w:t>）工作的妇女。这是一个支助希望改进其管理才能和机会的女性教育者</w:t>
      </w:r>
      <w:r>
        <w:t>/</w:t>
      </w:r>
      <w:r>
        <w:rPr>
          <w:rFonts w:hint="eastAsia"/>
        </w:rPr>
        <w:t>管理人员的组织。</w:t>
      </w:r>
    </w:p>
    <w:p w:rsidR="00000000" w:rsidRDefault="00A67211">
      <w:pPr>
        <w:spacing w:after="240" w:line="360" w:lineRule="exact"/>
        <w:ind w:left="567" w:hanging="567"/>
        <w:rPr>
          <w:rFonts w:hint="eastAsia"/>
        </w:rPr>
      </w:pPr>
      <w:r>
        <w:rPr>
          <w:rFonts w:hint="eastAsia"/>
        </w:rPr>
        <w:t>574.</w:t>
      </w:r>
      <w:r>
        <w:tab/>
      </w:r>
      <w:r>
        <w:rPr>
          <w:rFonts w:hint="eastAsia"/>
        </w:rPr>
        <w:t>1995</w:t>
      </w:r>
      <w:r>
        <w:rPr>
          <w:rFonts w:hint="eastAsia"/>
        </w:rPr>
        <w:t>年</w:t>
      </w:r>
      <w:r>
        <w:rPr>
          <w:rFonts w:hint="eastAsia"/>
        </w:rPr>
        <w:t>10</w:t>
      </w:r>
      <w:r>
        <w:rPr>
          <w:rFonts w:hint="eastAsia"/>
        </w:rPr>
        <w:t>月，教育部将成套教材“提高青年人的声音”分发给全省各学区和想要一套这类教材的各学校。这套教材强调性别社会化，目的是推动父母、老师和学区行政管理人员之间的讨论。</w:t>
      </w:r>
    </w:p>
    <w:p w:rsidR="00000000" w:rsidRDefault="00A67211">
      <w:pPr>
        <w:spacing w:after="240" w:line="360" w:lineRule="exact"/>
        <w:ind w:left="567" w:hanging="567"/>
        <w:rPr>
          <w:rFonts w:hint="eastAsia"/>
        </w:rPr>
      </w:pPr>
      <w:r>
        <w:rPr>
          <w:rFonts w:hint="eastAsia"/>
        </w:rPr>
        <w:t>575.</w:t>
      </w:r>
      <w:r>
        <w:tab/>
      </w:r>
      <w:r>
        <w:rPr>
          <w:rFonts w:hint="eastAsia"/>
        </w:rPr>
        <w:t>教育部已实施若干教育方案，强调职业选择面对所有学生，男性和女性都可得到任何职业。在这些方案中，“未来”是一个面对中学</w:t>
      </w:r>
      <w:r>
        <w:rPr>
          <w:rFonts w:hint="eastAsia"/>
        </w:rPr>
        <w:t>的方案，它提供有关所有职业的性别中性教育，让准备考高中的男女生测验他们的兴趣和选择。“网络空间中的妇女”是</w:t>
      </w:r>
      <w:r>
        <w:rPr>
          <w:rFonts w:hint="eastAsia"/>
        </w:rPr>
        <w:t>1997</w:t>
      </w:r>
      <w:r>
        <w:rPr>
          <w:rFonts w:hint="eastAsia"/>
        </w:rPr>
        <w:t>年</w:t>
      </w:r>
      <w:r>
        <w:rPr>
          <w:rFonts w:hint="eastAsia"/>
        </w:rPr>
        <w:t>10</w:t>
      </w:r>
      <w:r>
        <w:rPr>
          <w:rFonts w:hint="eastAsia"/>
        </w:rPr>
        <w:t>月举行的一个会议，它将来自全省各个高中的女生聚拢到一起，向她们介绍信息技术领域的就业机会。此外，支持妇女从事非传统职业的各种成套资料、宣传画和互联网万维网站的网页已发给学校指导顾问。</w:t>
      </w:r>
    </w:p>
    <w:p w:rsidR="00000000" w:rsidRDefault="00A67211">
      <w:pPr>
        <w:spacing w:after="240" w:line="360" w:lineRule="exact"/>
        <w:ind w:left="567" w:hanging="567"/>
        <w:rPr>
          <w:rFonts w:hint="eastAsia"/>
        </w:rPr>
      </w:pPr>
      <w:r>
        <w:rPr>
          <w:rFonts w:hint="eastAsia"/>
        </w:rPr>
        <w:t>576.</w:t>
      </w:r>
      <w:r>
        <w:tab/>
      </w:r>
      <w:r>
        <w:rPr>
          <w:rFonts w:hint="eastAsia"/>
        </w:rPr>
        <w:t>禁止虐待妇女议定书已发给</w:t>
      </w:r>
      <w:r>
        <w:rPr>
          <w:rFonts w:hint="eastAsia"/>
        </w:rPr>
        <w:t>7</w:t>
      </w:r>
      <w:r>
        <w:rPr>
          <w:rFonts w:hint="eastAsia"/>
        </w:rPr>
        <w:t>年级以及</w:t>
      </w:r>
      <w:r>
        <w:rPr>
          <w:rFonts w:hint="eastAsia"/>
        </w:rPr>
        <w:t>7</w:t>
      </w:r>
      <w:r>
        <w:rPr>
          <w:rFonts w:hint="eastAsia"/>
        </w:rPr>
        <w:t>年级以上的所有人员。学校邀请当地社区临时避难所的工作人员向学生介绍约会施暴问题。</w:t>
      </w:r>
    </w:p>
    <w:p w:rsidR="00000000" w:rsidRDefault="00A67211">
      <w:pPr>
        <w:spacing w:after="240" w:line="360" w:lineRule="exact"/>
        <w:ind w:left="567" w:hanging="567"/>
        <w:rPr>
          <w:rFonts w:hint="eastAsia"/>
        </w:rPr>
      </w:pPr>
      <w:r>
        <w:rPr>
          <w:rFonts w:hint="eastAsia"/>
        </w:rPr>
        <w:t>577.</w:t>
      </w:r>
      <w:r>
        <w:tab/>
      </w:r>
      <w:r>
        <w:rPr>
          <w:rFonts w:hint="eastAsia"/>
        </w:rPr>
        <w:t>指导顾问将约会施暴和性骚扰问题纳入他们的课程。为支持这种努力，教育部增</w:t>
      </w:r>
      <w:r>
        <w:rPr>
          <w:rFonts w:hint="eastAsia"/>
        </w:rPr>
        <w:t>加了录像和影片的数量，将它们发给面临约会施暴、性骚扰和校内暴力的学校。</w:t>
      </w:r>
    </w:p>
    <w:p w:rsidR="00000000" w:rsidRDefault="00A67211">
      <w:pPr>
        <w:spacing w:after="240" w:line="360" w:lineRule="exact"/>
        <w:ind w:left="567" w:hanging="567"/>
        <w:rPr>
          <w:rFonts w:hint="eastAsia"/>
        </w:rPr>
      </w:pPr>
      <w:r>
        <w:rPr>
          <w:rFonts w:hint="eastAsia"/>
        </w:rPr>
        <w:t>578.</w:t>
      </w:r>
      <w:r>
        <w:tab/>
      </w:r>
      <w:r>
        <w:rPr>
          <w:rFonts w:hint="eastAsia"/>
        </w:rPr>
        <w:t>基础年方案的职业和生活管理部分是</w:t>
      </w:r>
      <w:r>
        <w:rPr>
          <w:rFonts w:hint="eastAsia"/>
        </w:rPr>
        <w:t>9</w:t>
      </w:r>
      <w:r>
        <w:rPr>
          <w:rFonts w:hint="eastAsia"/>
        </w:rPr>
        <w:t>－</w:t>
      </w:r>
      <w:r>
        <w:rPr>
          <w:rFonts w:hint="eastAsia"/>
        </w:rPr>
        <w:t>10</w:t>
      </w:r>
      <w:r>
        <w:rPr>
          <w:rFonts w:hint="eastAsia"/>
        </w:rPr>
        <w:t>年级学习的必修课，它涉及人类性特征。</w:t>
      </w:r>
      <w:r>
        <w:rPr>
          <w:rFonts w:hint="eastAsia"/>
        </w:rPr>
        <w:t>11</w:t>
      </w:r>
      <w:r>
        <w:rPr>
          <w:rFonts w:hint="eastAsia"/>
        </w:rPr>
        <w:t>年级的卫生和体育课包括在高中毕业必修课程中对各种生活方式的实际调查。</w:t>
      </w:r>
    </w:p>
    <w:p w:rsidR="00000000" w:rsidRDefault="00A67211">
      <w:pPr>
        <w:spacing w:after="240" w:line="360" w:lineRule="exact"/>
        <w:ind w:left="567" w:hanging="567"/>
        <w:rPr>
          <w:rFonts w:hint="eastAsia"/>
        </w:rPr>
      </w:pPr>
      <w:r>
        <w:rPr>
          <w:rFonts w:hint="eastAsia"/>
        </w:rPr>
        <w:t>579.</w:t>
      </w:r>
      <w:r>
        <w:tab/>
      </w:r>
      <w:r>
        <w:rPr>
          <w:rFonts w:hint="eastAsia"/>
        </w:rPr>
        <w:t>12</w:t>
      </w:r>
      <w:r>
        <w:rPr>
          <w:rFonts w:hint="eastAsia"/>
        </w:rPr>
        <w:t>年级的媒体课是一门规定的选修课，它包括对媒体暴力、性角色、对妇女形象的陈旧观念和误导的诠释。</w:t>
      </w:r>
    </w:p>
    <w:p w:rsidR="00000000" w:rsidRDefault="00A67211">
      <w:pPr>
        <w:spacing w:after="240" w:line="360" w:lineRule="exact"/>
        <w:ind w:left="567" w:hanging="567"/>
        <w:rPr>
          <w:rFonts w:hint="eastAsia"/>
        </w:rPr>
      </w:pPr>
      <w:r>
        <w:rPr>
          <w:rFonts w:hint="eastAsia"/>
        </w:rPr>
        <w:t>580.</w:t>
      </w:r>
      <w:r>
        <w:tab/>
      </w:r>
      <w:r>
        <w:rPr>
          <w:rFonts w:hint="eastAsia"/>
        </w:rPr>
        <w:t>12</w:t>
      </w:r>
      <w:r>
        <w:rPr>
          <w:rFonts w:hint="eastAsia"/>
        </w:rPr>
        <w:t>年级在基础年职业和生活管理课程中增设了家庭生活选修课，以适当提高儿女养育技能。</w:t>
      </w:r>
    </w:p>
    <w:p w:rsidR="00000000" w:rsidRDefault="00A67211">
      <w:pPr>
        <w:spacing w:after="240" w:line="360" w:lineRule="exact"/>
        <w:ind w:left="567" w:hanging="567"/>
        <w:rPr>
          <w:rFonts w:hint="eastAsia"/>
        </w:rPr>
      </w:pPr>
      <w:r>
        <w:rPr>
          <w:rFonts w:hint="eastAsia"/>
        </w:rPr>
        <w:t>581.</w:t>
      </w:r>
      <w:r>
        <w:tab/>
      </w:r>
      <w:r>
        <w:rPr>
          <w:rFonts w:hint="eastAsia"/>
        </w:rPr>
        <w:t>7</w:t>
      </w:r>
      <w:r>
        <w:rPr>
          <w:rFonts w:hint="eastAsia"/>
        </w:rPr>
        <w:t>－</w:t>
      </w:r>
      <w:r>
        <w:rPr>
          <w:rFonts w:hint="eastAsia"/>
        </w:rPr>
        <w:t>12</w:t>
      </w:r>
      <w:r>
        <w:rPr>
          <w:rFonts w:hint="eastAsia"/>
        </w:rPr>
        <w:t>年级女学生辍学率从</w:t>
      </w:r>
      <w:r>
        <w:rPr>
          <w:rFonts w:hint="eastAsia"/>
        </w:rPr>
        <w:t>1994</w:t>
      </w:r>
      <w:r>
        <w:rPr>
          <w:rFonts w:hint="eastAsia"/>
        </w:rPr>
        <w:t>年的</w:t>
      </w:r>
      <w:r>
        <w:t>2.4</w:t>
      </w:r>
      <w:r>
        <w:rPr>
          <w:rFonts w:hint="eastAsia"/>
        </w:rPr>
        <w:t>%</w:t>
      </w:r>
      <w:r>
        <w:rPr>
          <w:rFonts w:hint="eastAsia"/>
        </w:rPr>
        <w:t>下降到</w:t>
      </w:r>
      <w:r>
        <w:rPr>
          <w:rFonts w:hint="eastAsia"/>
        </w:rPr>
        <w:t>1997</w:t>
      </w:r>
      <w:r>
        <w:rPr>
          <w:rFonts w:hint="eastAsia"/>
        </w:rPr>
        <w:t>年的</w:t>
      </w:r>
      <w:r>
        <w:t>2.</w:t>
      </w:r>
      <w:r>
        <w:t>3</w:t>
      </w:r>
      <w:r>
        <w:rPr>
          <w:rFonts w:hint="eastAsia"/>
        </w:rPr>
        <w:t>%</w:t>
      </w:r>
      <w:r>
        <w:rPr>
          <w:rFonts w:hint="eastAsia"/>
        </w:rPr>
        <w:t>。</w:t>
      </w:r>
    </w:p>
    <w:p w:rsidR="00000000" w:rsidRDefault="00A67211">
      <w:pPr>
        <w:spacing w:after="240" w:line="360" w:lineRule="exact"/>
        <w:ind w:left="567" w:hanging="567"/>
        <w:rPr>
          <w:rFonts w:hint="eastAsia"/>
        </w:rPr>
      </w:pPr>
      <w:r>
        <w:rPr>
          <w:rFonts w:hint="eastAsia"/>
        </w:rPr>
        <w:t>582.</w:t>
      </w:r>
      <w:r>
        <w:tab/>
      </w:r>
      <w:r>
        <w:rPr>
          <w:rFonts w:hint="eastAsia"/>
        </w:rPr>
        <w:t>高等教育和劳工部每年通过妇女博士奖学金发放</w:t>
      </w:r>
      <w:r>
        <w:rPr>
          <w:rFonts w:hint="eastAsia"/>
        </w:rPr>
        <w:t>10</w:t>
      </w:r>
      <w:r>
        <w:rPr>
          <w:rFonts w:hint="eastAsia"/>
        </w:rPr>
        <w:t>份奖学金。该奖学金向选出的读博</w:t>
      </w:r>
      <w:r>
        <w:rPr>
          <w:rFonts w:hint="eastAsia"/>
        </w:rPr>
        <w:t>4</w:t>
      </w:r>
      <w:r>
        <w:rPr>
          <w:rFonts w:hint="eastAsia"/>
        </w:rPr>
        <w:t>年的女性颁发高达</w:t>
      </w:r>
      <w:r>
        <w:rPr>
          <w:rFonts w:hint="eastAsia"/>
        </w:rPr>
        <w:t>5000</w:t>
      </w:r>
      <w:r>
        <w:rPr>
          <w:rFonts w:hint="eastAsia"/>
        </w:rPr>
        <w:t>美元的奖金。</w:t>
      </w:r>
    </w:p>
    <w:p w:rsidR="00000000" w:rsidRDefault="00A67211">
      <w:pPr>
        <w:spacing w:after="240" w:line="360" w:lineRule="exact"/>
        <w:ind w:left="567" w:hanging="567"/>
        <w:rPr>
          <w:rFonts w:hint="eastAsia"/>
        </w:rPr>
      </w:pPr>
      <w:r>
        <w:rPr>
          <w:rFonts w:hint="eastAsia"/>
        </w:rPr>
        <w:t>583.</w:t>
      </w:r>
      <w:r>
        <w:tab/>
      </w:r>
      <w:r>
        <w:rPr>
          <w:rFonts w:hint="eastAsia"/>
        </w:rPr>
        <w:t>高等教育和劳工部资助和实施一项多文化主义方案，目的是使更多的移民女性参与该省的经济、社会和政治生活。</w:t>
      </w:r>
    </w:p>
    <w:p w:rsidR="00000000" w:rsidRDefault="00A67211">
      <w:pPr>
        <w:spacing w:after="240" w:line="340" w:lineRule="exact"/>
        <w:ind w:left="567" w:hanging="567"/>
        <w:rPr>
          <w:rFonts w:hint="eastAsia"/>
        </w:rPr>
      </w:pPr>
      <w:r>
        <w:rPr>
          <w:rFonts w:hint="eastAsia"/>
        </w:rPr>
        <w:t>584.</w:t>
      </w:r>
      <w:r>
        <w:tab/>
      </w:r>
      <w:r>
        <w:rPr>
          <w:rFonts w:hint="eastAsia"/>
        </w:rPr>
        <w:t>财政部及高等教育和劳工部实施了夏季女学生指导方案。此项正在进行的方案为女学生提供</w:t>
      </w:r>
      <w:r>
        <w:rPr>
          <w:rFonts w:hint="eastAsia"/>
        </w:rPr>
        <w:t>14</w:t>
      </w:r>
      <w:r>
        <w:rPr>
          <w:rFonts w:hint="eastAsia"/>
        </w:rPr>
        <w:t>周的夏季就业，为她们提供机会接受高级公务员或非传统职业女性的指导。</w:t>
      </w:r>
    </w:p>
    <w:p w:rsidR="00000000" w:rsidRDefault="00A67211">
      <w:pPr>
        <w:spacing w:after="240" w:line="340" w:lineRule="exact"/>
        <w:ind w:left="567" w:hanging="567"/>
        <w:rPr>
          <w:rFonts w:hint="eastAsia"/>
        </w:rPr>
      </w:pPr>
      <w:r>
        <w:rPr>
          <w:rFonts w:hint="eastAsia"/>
        </w:rPr>
        <w:t>585.</w:t>
      </w:r>
      <w:r>
        <w:tab/>
      </w:r>
      <w:r>
        <w:rPr>
          <w:rFonts w:hint="eastAsia"/>
        </w:rPr>
        <w:t>高等教育和劳工部监督“为明天积累工作经验”系列方案的实施。此方案为学生提供夏季工作，帮助他们筹</w:t>
      </w:r>
      <w:r>
        <w:rPr>
          <w:rFonts w:hint="eastAsia"/>
        </w:rPr>
        <w:t>措学费并且向他们提供毕业后寻找工作所需要的宝贵经验。</w:t>
      </w:r>
      <w:r>
        <w:rPr>
          <w:rFonts w:hint="eastAsia"/>
        </w:rPr>
        <w:t>1994</w:t>
      </w:r>
      <w:r>
        <w:rPr>
          <w:rFonts w:hint="eastAsia"/>
        </w:rPr>
        <w:t>至</w:t>
      </w:r>
      <w:r>
        <w:rPr>
          <w:rFonts w:hint="eastAsia"/>
        </w:rPr>
        <w:t>1995</w:t>
      </w:r>
      <w:r>
        <w:rPr>
          <w:rFonts w:hint="eastAsia"/>
        </w:rPr>
        <w:t>年，</w:t>
      </w:r>
      <w:r>
        <w:rPr>
          <w:rFonts w:hint="eastAsia"/>
        </w:rPr>
        <w:t>2334</w:t>
      </w:r>
      <w:r>
        <w:rPr>
          <w:rFonts w:hint="eastAsia"/>
        </w:rPr>
        <w:t>人参加了“为明天积累工作经验”系列活动，其中</w:t>
      </w:r>
      <w:r>
        <w:rPr>
          <w:rFonts w:hint="eastAsia"/>
        </w:rPr>
        <w:t>1431</w:t>
      </w:r>
      <w:r>
        <w:rPr>
          <w:rFonts w:hint="eastAsia"/>
        </w:rPr>
        <w:t>人是女性（</w:t>
      </w:r>
      <w:r>
        <w:rPr>
          <w:rFonts w:hint="eastAsia"/>
        </w:rPr>
        <w:t>61%</w:t>
      </w:r>
      <w:r>
        <w:rPr>
          <w:rFonts w:hint="eastAsia"/>
        </w:rPr>
        <w:t>）。</w:t>
      </w:r>
    </w:p>
    <w:p w:rsidR="00000000" w:rsidRDefault="00A67211">
      <w:pPr>
        <w:spacing w:after="240" w:line="340" w:lineRule="exact"/>
        <w:ind w:left="567" w:hanging="567"/>
        <w:rPr>
          <w:rFonts w:hint="eastAsia"/>
        </w:rPr>
      </w:pPr>
      <w:r>
        <w:rPr>
          <w:rFonts w:hint="eastAsia"/>
        </w:rPr>
        <w:t xml:space="preserve">586. </w:t>
      </w:r>
      <w:r>
        <w:rPr>
          <w:rFonts w:hint="eastAsia"/>
        </w:rPr>
        <w:t>“明显提高能力倡议”（由高等教育和劳工部实施）自</w:t>
      </w:r>
      <w:r>
        <w:rPr>
          <w:rFonts w:hint="eastAsia"/>
        </w:rPr>
        <w:t>1988</w:t>
      </w:r>
      <w:r>
        <w:rPr>
          <w:rFonts w:hint="eastAsia"/>
        </w:rPr>
        <w:t>年开始，它的目的是使更多的残疾人加入劳动力行列。尽管此项正在进行的方案不专门面向妇女，但大约</w:t>
      </w:r>
      <w:r>
        <w:rPr>
          <w:rFonts w:hint="eastAsia"/>
        </w:rPr>
        <w:t>55%</w:t>
      </w:r>
      <w:r>
        <w:rPr>
          <w:rFonts w:hint="eastAsia"/>
        </w:rPr>
        <w:t>的注册人是女性。</w:t>
      </w:r>
    </w:p>
    <w:p w:rsidR="00000000" w:rsidRDefault="00A67211">
      <w:pPr>
        <w:spacing w:after="240" w:line="340" w:lineRule="exact"/>
        <w:ind w:left="567" w:hanging="567"/>
        <w:rPr>
          <w:rFonts w:hint="eastAsia"/>
        </w:rPr>
      </w:pPr>
      <w:r>
        <w:rPr>
          <w:rFonts w:hint="eastAsia"/>
        </w:rPr>
        <w:t>587.</w:t>
      </w:r>
      <w:r>
        <w:tab/>
      </w:r>
      <w:r>
        <w:rPr>
          <w:rFonts w:hint="eastAsia"/>
        </w:rPr>
        <w:t>截止</w:t>
      </w:r>
      <w:r>
        <w:rPr>
          <w:rFonts w:hint="eastAsia"/>
        </w:rPr>
        <w:t>1998</w:t>
      </w:r>
      <w:r>
        <w:rPr>
          <w:rFonts w:hint="eastAsia"/>
        </w:rPr>
        <w:t>年</w:t>
      </w:r>
      <w:r>
        <w:rPr>
          <w:rFonts w:hint="eastAsia"/>
        </w:rPr>
        <w:t>3</w:t>
      </w:r>
      <w:r>
        <w:rPr>
          <w:rFonts w:hint="eastAsia"/>
        </w:rPr>
        <w:t>月，副检察长的工作场所骚扰问题特别工作组正在制定一项禁止工作场所骚扰政策。</w:t>
      </w:r>
    </w:p>
    <w:p w:rsidR="00000000" w:rsidRDefault="00A67211">
      <w:pPr>
        <w:spacing w:after="240" w:line="340" w:lineRule="exact"/>
        <w:ind w:left="567" w:hanging="567"/>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spacing w:after="240" w:line="340" w:lineRule="exact"/>
        <w:ind w:left="567" w:hanging="567"/>
        <w:rPr>
          <w:rFonts w:hint="eastAsia"/>
        </w:rPr>
      </w:pPr>
      <w:r>
        <w:rPr>
          <w:rFonts w:hint="eastAsia"/>
        </w:rPr>
        <w:t>588.</w:t>
      </w:r>
      <w:r>
        <w:tab/>
      </w:r>
      <w:r>
        <w:rPr>
          <w:rFonts w:hint="eastAsia"/>
        </w:rPr>
        <w:t>1997</w:t>
      </w:r>
      <w:r>
        <w:rPr>
          <w:rFonts w:hint="eastAsia"/>
        </w:rPr>
        <w:t>年，</w:t>
      </w:r>
      <w:r>
        <w:rPr>
          <w:rFonts w:hint="eastAsia"/>
        </w:rPr>
        <w:t>15</w:t>
      </w:r>
      <w:r>
        <w:rPr>
          <w:rFonts w:hint="eastAsia"/>
        </w:rPr>
        <w:t>岁以上的女性约占新不伦瑞克劳动</w:t>
      </w:r>
      <w:r>
        <w:rPr>
          <w:rFonts w:hint="eastAsia"/>
        </w:rPr>
        <w:t>力的</w:t>
      </w:r>
      <w:r>
        <w:rPr>
          <w:rFonts w:hint="eastAsia"/>
        </w:rPr>
        <w:t>45</w:t>
      </w:r>
      <w:r>
        <w:t>.1</w:t>
      </w:r>
      <w:r>
        <w:rPr>
          <w:rFonts w:hint="eastAsia"/>
        </w:rPr>
        <w:t>%</w:t>
      </w:r>
      <w:r>
        <w:rPr>
          <w:rFonts w:hint="eastAsia"/>
        </w:rPr>
        <w:t>。</w:t>
      </w:r>
    </w:p>
    <w:p w:rsidR="00000000" w:rsidRDefault="00A67211">
      <w:pPr>
        <w:spacing w:after="240" w:line="340" w:lineRule="exact"/>
        <w:ind w:left="567" w:hanging="567"/>
        <w:rPr>
          <w:rFonts w:hint="eastAsia"/>
        </w:rPr>
      </w:pPr>
      <w:r>
        <w:rPr>
          <w:rFonts w:hint="eastAsia"/>
        </w:rPr>
        <w:t>589.</w:t>
      </w:r>
      <w:r>
        <w:tab/>
      </w:r>
      <w:r>
        <w:rPr>
          <w:rFonts w:hint="eastAsia"/>
        </w:rPr>
        <w:t>从</w:t>
      </w:r>
      <w:r>
        <w:rPr>
          <w:rFonts w:hint="eastAsia"/>
        </w:rPr>
        <w:t>1992</w:t>
      </w:r>
      <w:r>
        <w:rPr>
          <w:rFonts w:hint="eastAsia"/>
        </w:rPr>
        <w:t>至</w:t>
      </w:r>
      <w:r>
        <w:rPr>
          <w:rFonts w:hint="eastAsia"/>
        </w:rPr>
        <w:t>1998</w:t>
      </w:r>
      <w:r>
        <w:rPr>
          <w:rFonts w:hint="eastAsia"/>
        </w:rPr>
        <w:t>年，人力资源开发部与高等教育和劳工部及加拿大人力资源开发部合作，实施了一项名为“新不伦瑞克工程”的方案。此项目为接受社会救济的人提供提高受教育水平和技能的机会，以帮助他们在劳务市场竞争。截止</w:t>
      </w:r>
      <w:r>
        <w:rPr>
          <w:rFonts w:hint="eastAsia"/>
        </w:rPr>
        <w:t>1996</w:t>
      </w:r>
      <w:r>
        <w:rPr>
          <w:rFonts w:hint="eastAsia"/>
        </w:rPr>
        <w:t>年，</w:t>
      </w:r>
      <w:r>
        <w:rPr>
          <w:rFonts w:hint="eastAsia"/>
        </w:rPr>
        <w:t>852</w:t>
      </w:r>
      <w:r>
        <w:rPr>
          <w:rFonts w:hint="eastAsia"/>
        </w:rPr>
        <w:t>人参加了各阶段的课程，其中</w:t>
      </w:r>
      <w:r>
        <w:rPr>
          <w:rFonts w:hint="eastAsia"/>
        </w:rPr>
        <w:t>727</w:t>
      </w:r>
      <w:r>
        <w:rPr>
          <w:rFonts w:hint="eastAsia"/>
        </w:rPr>
        <w:t>人是女性。这些参与者中的</w:t>
      </w:r>
      <w:r>
        <w:rPr>
          <w:rFonts w:hint="eastAsia"/>
        </w:rPr>
        <w:t>70%</w:t>
      </w:r>
      <w:r>
        <w:rPr>
          <w:rFonts w:hint="eastAsia"/>
        </w:rPr>
        <w:t>没有被重新归入社会援助档案。</w:t>
      </w:r>
    </w:p>
    <w:p w:rsidR="00000000" w:rsidRDefault="00A67211">
      <w:pPr>
        <w:spacing w:after="240" w:line="340" w:lineRule="exact"/>
        <w:ind w:left="567" w:hanging="567"/>
        <w:rPr>
          <w:rFonts w:hint="eastAsia"/>
        </w:rPr>
      </w:pPr>
      <w:r>
        <w:rPr>
          <w:rFonts w:hint="eastAsia"/>
        </w:rPr>
        <w:t>590.</w:t>
      </w:r>
      <w:r>
        <w:tab/>
      </w:r>
      <w:r>
        <w:rPr>
          <w:rFonts w:hint="eastAsia"/>
        </w:rPr>
        <w:t>有子女但不享受住房补帖的家庭，每月可得到</w:t>
      </w:r>
      <w:r>
        <w:rPr>
          <w:rFonts w:hint="eastAsia"/>
        </w:rPr>
        <w:t>90</w:t>
      </w:r>
      <w:r>
        <w:rPr>
          <w:rFonts w:hint="eastAsia"/>
        </w:rPr>
        <w:t>美元（</w:t>
      </w:r>
      <w:r>
        <w:rPr>
          <w:rFonts w:hint="eastAsia"/>
        </w:rPr>
        <w:t>11</w:t>
      </w:r>
      <w:r>
        <w:rPr>
          <w:rFonts w:hint="eastAsia"/>
        </w:rPr>
        <w:t>月至</w:t>
      </w:r>
      <w:r>
        <w:rPr>
          <w:rFonts w:hint="eastAsia"/>
        </w:rPr>
        <w:t>4</w:t>
      </w:r>
      <w:r>
        <w:rPr>
          <w:rFonts w:hint="eastAsia"/>
        </w:rPr>
        <w:t>月）和</w:t>
      </w:r>
      <w:r>
        <w:rPr>
          <w:rFonts w:hint="eastAsia"/>
        </w:rPr>
        <w:t>60</w:t>
      </w:r>
      <w:r>
        <w:rPr>
          <w:rFonts w:hint="eastAsia"/>
        </w:rPr>
        <w:t>美元（</w:t>
      </w:r>
      <w:r>
        <w:rPr>
          <w:rFonts w:hint="eastAsia"/>
        </w:rPr>
        <w:t>5</w:t>
      </w:r>
      <w:r>
        <w:rPr>
          <w:rFonts w:hint="eastAsia"/>
        </w:rPr>
        <w:t>月至</w:t>
      </w:r>
      <w:r>
        <w:rPr>
          <w:rFonts w:hint="eastAsia"/>
        </w:rPr>
        <w:t>10</w:t>
      </w:r>
      <w:r>
        <w:rPr>
          <w:rFonts w:hint="eastAsia"/>
        </w:rPr>
        <w:t>月）的按月补助，不过，这类家庭要用他们</w:t>
      </w:r>
      <w:r>
        <w:rPr>
          <w:rFonts w:hint="eastAsia"/>
        </w:rPr>
        <w:t>30%</w:t>
      </w:r>
      <w:r>
        <w:rPr>
          <w:rFonts w:hint="eastAsia"/>
        </w:rPr>
        <w:t>的社会救助金支付房租。截</w:t>
      </w:r>
      <w:r>
        <w:rPr>
          <w:rFonts w:hint="eastAsia"/>
        </w:rPr>
        <w:t>止</w:t>
      </w:r>
      <w:r>
        <w:rPr>
          <w:rFonts w:hint="eastAsia"/>
        </w:rPr>
        <w:t>1995</w:t>
      </w:r>
      <w:r>
        <w:rPr>
          <w:rFonts w:hint="eastAsia"/>
        </w:rPr>
        <w:t>年</w:t>
      </w:r>
      <w:r>
        <w:rPr>
          <w:rFonts w:hint="eastAsia"/>
        </w:rPr>
        <w:t>2</w:t>
      </w:r>
      <w:r>
        <w:rPr>
          <w:rFonts w:hint="eastAsia"/>
        </w:rPr>
        <w:t>月，</w:t>
      </w:r>
      <w:r>
        <w:rPr>
          <w:rFonts w:hint="eastAsia"/>
        </w:rPr>
        <w:t>6430</w:t>
      </w:r>
      <w:r>
        <w:rPr>
          <w:rFonts w:hint="eastAsia"/>
        </w:rPr>
        <w:t>个家庭得到了这笔收入保险补助金。</w:t>
      </w:r>
    </w:p>
    <w:p w:rsidR="00000000" w:rsidRDefault="00A67211">
      <w:pPr>
        <w:spacing w:after="240" w:line="340" w:lineRule="exact"/>
        <w:ind w:left="567" w:hanging="567"/>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条：卫生</w:t>
      </w:r>
    </w:p>
    <w:p w:rsidR="00000000" w:rsidRDefault="00A67211">
      <w:pPr>
        <w:spacing w:after="240" w:line="340" w:lineRule="exact"/>
        <w:ind w:left="567" w:hanging="567"/>
        <w:rPr>
          <w:rFonts w:hint="eastAsia"/>
        </w:rPr>
      </w:pPr>
      <w:r>
        <w:rPr>
          <w:rFonts w:hint="eastAsia"/>
        </w:rPr>
        <w:t>591.</w:t>
      </w:r>
      <w:r>
        <w:tab/>
      </w:r>
      <w:r>
        <w:rPr>
          <w:rFonts w:hint="eastAsia"/>
        </w:rPr>
        <w:t>卫生和社区服务部继续运作生育保健诊所。这些诊所的目的是：减少青少年和年轻单身成人的非计划怀孕的发生；推行本省内年青人之间的健康性行为和知情决策；帮助家长对他们充当孩子的主要性教育者的角色更加充满信心。</w:t>
      </w:r>
      <w:r>
        <w:rPr>
          <w:rFonts w:hint="eastAsia"/>
        </w:rPr>
        <w:t>1994</w:t>
      </w:r>
      <w:r>
        <w:rPr>
          <w:rFonts w:hint="eastAsia"/>
        </w:rPr>
        <w:t>至</w:t>
      </w:r>
      <w:r>
        <w:rPr>
          <w:rFonts w:hint="eastAsia"/>
        </w:rPr>
        <w:t>1995</w:t>
      </w:r>
      <w:r>
        <w:rPr>
          <w:rFonts w:hint="eastAsia"/>
        </w:rPr>
        <w:t>年，到这些诊所求医的次数为</w:t>
      </w:r>
      <w:r>
        <w:rPr>
          <w:rFonts w:hint="eastAsia"/>
        </w:rPr>
        <w:t>12493</w:t>
      </w:r>
      <w:r>
        <w:rPr>
          <w:rFonts w:hint="eastAsia"/>
        </w:rPr>
        <w:t>次。</w:t>
      </w:r>
    </w:p>
    <w:p w:rsidR="00000000" w:rsidRDefault="00A67211">
      <w:pPr>
        <w:spacing w:after="240" w:line="340" w:lineRule="exact"/>
        <w:ind w:left="567" w:hanging="567"/>
        <w:rPr>
          <w:rFonts w:hint="eastAsia"/>
        </w:rPr>
      </w:pPr>
      <w:r>
        <w:rPr>
          <w:rFonts w:hint="eastAsia"/>
        </w:rPr>
        <w:t>592.</w:t>
      </w:r>
      <w:r>
        <w:tab/>
      </w:r>
      <w:r>
        <w:rPr>
          <w:rFonts w:hint="eastAsia"/>
        </w:rPr>
        <w:t>1995</w:t>
      </w:r>
      <w:r>
        <w:rPr>
          <w:rFonts w:hint="eastAsia"/>
        </w:rPr>
        <w:t>年，新不伦瑞克省实行有组织的乳腺癌检查服务。在此之前，本省只有三分之一</w:t>
      </w:r>
      <w:r>
        <w:rPr>
          <w:rFonts w:hint="eastAsia"/>
        </w:rPr>
        <w:t>50</w:t>
      </w:r>
      <w:r>
        <w:rPr>
          <w:rFonts w:hint="eastAsia"/>
        </w:rPr>
        <w:t>岁以上的妇女曾经做过乳房</w:t>
      </w:r>
      <w:r>
        <w:rPr>
          <w:rFonts w:hint="eastAsia"/>
        </w:rPr>
        <w:t>X</w:t>
      </w:r>
      <w:r>
        <w:rPr>
          <w:rFonts w:hint="eastAsia"/>
        </w:rPr>
        <w:t>光照相。这项行动的目标是使</w:t>
      </w:r>
      <w:r>
        <w:rPr>
          <w:rFonts w:hint="eastAsia"/>
        </w:rPr>
        <w:t>70%</w:t>
      </w:r>
      <w:r>
        <w:rPr>
          <w:rFonts w:hint="eastAsia"/>
        </w:rPr>
        <w:t>的</w:t>
      </w:r>
      <w:r>
        <w:rPr>
          <w:rFonts w:hint="eastAsia"/>
        </w:rPr>
        <w:t>50</w:t>
      </w:r>
      <w:r>
        <w:rPr>
          <w:rFonts w:hint="eastAsia"/>
        </w:rPr>
        <w:t>－</w:t>
      </w:r>
      <w:r>
        <w:rPr>
          <w:rFonts w:hint="eastAsia"/>
        </w:rPr>
        <w:t>69</w:t>
      </w:r>
      <w:r>
        <w:rPr>
          <w:rFonts w:hint="eastAsia"/>
        </w:rPr>
        <w:t>岁妇</w:t>
      </w:r>
      <w:r>
        <w:rPr>
          <w:rFonts w:hint="eastAsia"/>
        </w:rPr>
        <w:t>女参与乳腺癌检查服务，并使更多的人得到乳腺癌检查服务，从而尽早发现和治疗乳腺癌。</w:t>
      </w:r>
    </w:p>
    <w:p w:rsidR="00000000" w:rsidRDefault="00A67211">
      <w:pPr>
        <w:spacing w:after="240" w:line="360" w:lineRule="exact"/>
        <w:ind w:left="567" w:hanging="567"/>
        <w:rPr>
          <w:rFonts w:hint="eastAsia"/>
        </w:rPr>
      </w:pPr>
      <w:r>
        <w:rPr>
          <w:rFonts w:hint="eastAsia"/>
        </w:rPr>
        <w:t>593.</w:t>
      </w:r>
      <w:r>
        <w:tab/>
      </w:r>
      <w:r>
        <w:rPr>
          <w:rFonts w:hint="eastAsia"/>
        </w:rPr>
        <w:t>1996</w:t>
      </w:r>
      <w:r>
        <w:rPr>
          <w:rFonts w:hint="eastAsia"/>
        </w:rPr>
        <w:t>年秋季，卫生和社区服务部开展了一个名为“别骗自己”的知识普及运动。其目标是告诉青少年和他们的父母如何降低青少年怀孕的风险以及提高对现有服务的认识。</w:t>
      </w:r>
    </w:p>
    <w:p w:rsidR="00000000" w:rsidRDefault="00A67211">
      <w:pPr>
        <w:spacing w:after="240" w:line="360" w:lineRule="exact"/>
        <w:ind w:left="567" w:hanging="567"/>
      </w:pPr>
      <w:r>
        <w:rPr>
          <w:rFonts w:hint="eastAsia"/>
        </w:rPr>
        <w:t>594.</w:t>
      </w:r>
      <w:r>
        <w:tab/>
      </w:r>
      <w:r>
        <w:rPr>
          <w:rFonts w:hint="eastAsia"/>
        </w:rPr>
        <w:t>通过日托援助方案，人力资源开发部向低收入家庭提供经济援助，帮助他们得到被批准的日托设施的高质量日托。</w:t>
      </w:r>
      <w:r>
        <w:rPr>
          <w:rFonts w:hint="eastAsia"/>
        </w:rPr>
        <w:t>1110</w:t>
      </w:r>
      <w:r>
        <w:rPr>
          <w:rFonts w:hint="eastAsia"/>
        </w:rPr>
        <w:t>多个孩子得到全时或非全时间日托照管，预计</w:t>
      </w:r>
      <w:r>
        <w:rPr>
          <w:rFonts w:hint="eastAsia"/>
        </w:rPr>
        <w:t>1996</w:t>
      </w:r>
      <w:r>
        <w:rPr>
          <w:rFonts w:hint="eastAsia"/>
        </w:rPr>
        <w:t>至</w:t>
      </w:r>
      <w:r>
        <w:rPr>
          <w:rFonts w:hint="eastAsia"/>
        </w:rPr>
        <w:t>1997</w:t>
      </w:r>
      <w:r>
        <w:rPr>
          <w:rFonts w:hint="eastAsia"/>
        </w:rPr>
        <w:t>年这方面的预算为</w:t>
      </w:r>
      <w:r>
        <w:rPr>
          <w:rFonts w:hint="eastAsia"/>
        </w:rPr>
        <w:t>420</w:t>
      </w:r>
      <w:r>
        <w:rPr>
          <w:rFonts w:hint="eastAsia"/>
        </w:rPr>
        <w:t>万美元。</w:t>
      </w:r>
    </w:p>
    <w:p w:rsidR="00000000" w:rsidRDefault="00A67211">
      <w:pPr>
        <w:spacing w:after="240" w:line="360" w:lineRule="exact"/>
        <w:ind w:left="567" w:hanging="567"/>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条：经济与社会生活</w:t>
      </w:r>
    </w:p>
    <w:p w:rsidR="00000000" w:rsidRDefault="00A67211">
      <w:pPr>
        <w:spacing w:after="240" w:line="360" w:lineRule="exact"/>
        <w:ind w:left="567" w:hanging="567"/>
        <w:rPr>
          <w:rFonts w:hint="eastAsia"/>
        </w:rPr>
      </w:pPr>
      <w:r>
        <w:rPr>
          <w:rFonts w:hint="eastAsia"/>
        </w:rPr>
        <w:t>595.</w:t>
      </w:r>
      <w:r>
        <w:tab/>
      </w:r>
      <w:r>
        <w:rPr>
          <w:rFonts w:hint="eastAsia"/>
        </w:rPr>
        <w:t>《新不伦瑞克艺术委员</w:t>
      </w:r>
      <w:r>
        <w:rPr>
          <w:rFonts w:hint="eastAsia"/>
        </w:rPr>
        <w:t>会法》细则继续要求艺术价值评判委员会对七门艺术学科以及性别、语言和地区等方面进行具体协调平衡。</w:t>
      </w:r>
    </w:p>
    <w:p w:rsidR="00000000" w:rsidRDefault="00A67211">
      <w:pPr>
        <w:spacing w:after="240" w:line="360" w:lineRule="exact"/>
        <w:ind w:left="567" w:hanging="567"/>
        <w:rPr>
          <w:rFonts w:hint="eastAsia"/>
        </w:rPr>
      </w:pPr>
      <w:r>
        <w:rPr>
          <w:rFonts w:hint="eastAsia"/>
        </w:rPr>
        <w:t>596.</w:t>
      </w:r>
      <w:r>
        <w:tab/>
      </w:r>
      <w:r>
        <w:rPr>
          <w:rFonts w:hint="eastAsia"/>
        </w:rPr>
        <w:t>1994</w:t>
      </w:r>
      <w:r>
        <w:rPr>
          <w:rFonts w:hint="eastAsia"/>
        </w:rPr>
        <w:t>年，该省采取了一项确保人人享有平等机会的体育和文娱政策。</w:t>
      </w:r>
    </w:p>
    <w:p w:rsidR="00000000" w:rsidRDefault="00A67211">
      <w:pPr>
        <w:spacing w:after="240" w:line="360" w:lineRule="exact"/>
        <w:ind w:left="567" w:hanging="567"/>
        <w:rPr>
          <w:rFonts w:hint="eastAsia"/>
        </w:rPr>
      </w:pPr>
      <w:r>
        <w:rPr>
          <w:rFonts w:hint="eastAsia"/>
        </w:rPr>
        <w:t>597.</w:t>
      </w:r>
      <w:r>
        <w:tab/>
      </w:r>
      <w:r>
        <w:rPr>
          <w:rFonts w:hint="eastAsia"/>
        </w:rPr>
        <w:t>经济开发和旅游部有一项正在进行的被称作“发挥主动精神”的企业家方案。妇女是它主要的目标群体之一。从</w:t>
      </w:r>
      <w:r>
        <w:rPr>
          <w:rFonts w:hint="eastAsia"/>
        </w:rPr>
        <w:t>1989</w:t>
      </w:r>
      <w:r>
        <w:rPr>
          <w:rFonts w:hint="eastAsia"/>
        </w:rPr>
        <w:t>年</w:t>
      </w:r>
      <w:r>
        <w:rPr>
          <w:rFonts w:hint="eastAsia"/>
        </w:rPr>
        <w:t>12</w:t>
      </w:r>
      <w:r>
        <w:rPr>
          <w:rFonts w:hint="eastAsia"/>
        </w:rPr>
        <w:t>月方案启动到</w:t>
      </w:r>
      <w:r>
        <w:rPr>
          <w:rFonts w:hint="eastAsia"/>
        </w:rPr>
        <w:t>1998</w:t>
      </w:r>
      <w:r>
        <w:rPr>
          <w:rFonts w:hint="eastAsia"/>
        </w:rPr>
        <w:t>年</w:t>
      </w:r>
      <w:r>
        <w:rPr>
          <w:rFonts w:hint="eastAsia"/>
        </w:rPr>
        <w:t>2</w:t>
      </w:r>
      <w:r>
        <w:rPr>
          <w:rFonts w:hint="eastAsia"/>
        </w:rPr>
        <w:t>月，总共有</w:t>
      </w:r>
      <w:r>
        <w:rPr>
          <w:rFonts w:hint="eastAsia"/>
        </w:rPr>
        <w:t>1576</w:t>
      </w:r>
      <w:r>
        <w:rPr>
          <w:rFonts w:hint="eastAsia"/>
        </w:rPr>
        <w:t>人获得批准，其中</w:t>
      </w:r>
      <w:r>
        <w:rPr>
          <w:rFonts w:hint="eastAsia"/>
        </w:rPr>
        <w:t>599</w:t>
      </w:r>
      <w:r>
        <w:rPr>
          <w:rFonts w:hint="eastAsia"/>
        </w:rPr>
        <w:t>人是女性。</w:t>
      </w:r>
    </w:p>
    <w:p w:rsidR="00000000" w:rsidRDefault="00A67211">
      <w:pPr>
        <w:spacing w:after="240" w:line="360" w:lineRule="exact"/>
        <w:ind w:left="567" w:hanging="567"/>
        <w:rPr>
          <w:rFonts w:hint="eastAsia"/>
        </w:rPr>
      </w:pPr>
      <w:r>
        <w:rPr>
          <w:rFonts w:hint="eastAsia"/>
        </w:rPr>
        <w:t>598.</w:t>
      </w:r>
      <w:r>
        <w:tab/>
      </w:r>
      <w:r>
        <w:rPr>
          <w:rFonts w:hint="eastAsia"/>
        </w:rPr>
        <w:t>市政、文化和住房部负责实施住宅改造援助方案，帮助住低于标准住房的低收入户主修理、修复或改造他们的住房，直至达到可接受的卫生和安全标准</w:t>
      </w:r>
      <w:r>
        <w:rPr>
          <w:rFonts w:hint="eastAsia"/>
        </w:rPr>
        <w:t>。</w:t>
      </w:r>
    </w:p>
    <w:p w:rsidR="00000000" w:rsidRDefault="00A67211">
      <w:pPr>
        <w:spacing w:after="240" w:line="360" w:lineRule="exact"/>
        <w:ind w:left="567" w:hanging="567"/>
        <w:rPr>
          <w:rFonts w:hint="eastAsia"/>
        </w:rPr>
      </w:pPr>
      <w:r>
        <w:rPr>
          <w:rFonts w:hint="eastAsia"/>
        </w:rPr>
        <w:t>599.</w:t>
      </w:r>
      <w:r>
        <w:tab/>
      </w:r>
      <w:r>
        <w:rPr>
          <w:rFonts w:hint="eastAsia"/>
        </w:rPr>
        <w:t>高等教育和劳工部提供多种方案帮助想独立创业的人。“学生风险资本”方案为学生提供高达</w:t>
      </w:r>
      <w:r>
        <w:rPr>
          <w:rFonts w:hint="eastAsia"/>
        </w:rPr>
        <w:t>3000</w:t>
      </w:r>
      <w:r>
        <w:rPr>
          <w:rFonts w:hint="eastAsia"/>
        </w:rPr>
        <w:t>美元的无息贷款。</w:t>
      </w:r>
      <w:r>
        <w:rPr>
          <w:rFonts w:hint="eastAsia"/>
        </w:rPr>
        <w:t>1994</w:t>
      </w:r>
      <w:r>
        <w:rPr>
          <w:rFonts w:hint="eastAsia"/>
        </w:rPr>
        <w:t>至</w:t>
      </w:r>
      <w:r>
        <w:rPr>
          <w:rFonts w:hint="eastAsia"/>
        </w:rPr>
        <w:t>1995</w:t>
      </w:r>
      <w:r>
        <w:rPr>
          <w:rFonts w:hint="eastAsia"/>
        </w:rPr>
        <w:t>年，有</w:t>
      </w:r>
      <w:r>
        <w:rPr>
          <w:rFonts w:hint="eastAsia"/>
        </w:rPr>
        <w:t>126</w:t>
      </w:r>
      <w:r>
        <w:rPr>
          <w:rFonts w:hint="eastAsia"/>
        </w:rPr>
        <w:t>个参加者，其中</w:t>
      </w:r>
      <w:r>
        <w:rPr>
          <w:rFonts w:hint="eastAsia"/>
        </w:rPr>
        <w:t>30</w:t>
      </w:r>
      <w:r>
        <w:rPr>
          <w:rFonts w:hint="eastAsia"/>
        </w:rPr>
        <w:t>人为女性。《企业家方案》通过向银行作商业贷款担保为失业个人提供自己做生意的机会。</w:t>
      </w:r>
      <w:r>
        <w:rPr>
          <w:rFonts w:hint="eastAsia"/>
        </w:rPr>
        <w:t>1994</w:t>
      </w:r>
      <w:r>
        <w:rPr>
          <w:rFonts w:hint="eastAsia"/>
        </w:rPr>
        <w:t>年，有</w:t>
      </w:r>
      <w:r>
        <w:rPr>
          <w:rFonts w:hint="eastAsia"/>
        </w:rPr>
        <w:t>253</w:t>
      </w:r>
      <w:r>
        <w:rPr>
          <w:rFonts w:hint="eastAsia"/>
        </w:rPr>
        <w:t>名参与者，其中</w:t>
      </w:r>
      <w:r>
        <w:rPr>
          <w:rFonts w:hint="eastAsia"/>
        </w:rPr>
        <w:t>101</w:t>
      </w:r>
      <w:r>
        <w:rPr>
          <w:rFonts w:hint="eastAsia"/>
        </w:rPr>
        <w:t>人为女性。</w:t>
      </w:r>
    </w:p>
    <w:p w:rsidR="00000000" w:rsidRDefault="00A67211">
      <w:pPr>
        <w:spacing w:after="240" w:line="360" w:lineRule="exact"/>
        <w:ind w:left="567" w:hanging="567"/>
        <w:rPr>
          <w:rFonts w:hint="eastAsia"/>
        </w:rPr>
      </w:pPr>
      <w:r>
        <w:rPr>
          <w:rFonts w:hint="eastAsia"/>
        </w:rPr>
        <w:t>600.</w:t>
      </w:r>
      <w:r>
        <w:tab/>
      </w:r>
      <w:r>
        <w:rPr>
          <w:rFonts w:hint="eastAsia"/>
        </w:rPr>
        <w:t>纯收人为</w:t>
      </w:r>
      <w:r>
        <w:rPr>
          <w:rFonts w:hint="eastAsia"/>
        </w:rPr>
        <w:t>20000</w:t>
      </w:r>
      <w:r>
        <w:rPr>
          <w:rFonts w:hint="eastAsia"/>
        </w:rPr>
        <w:t>美元或低于此数目的新不伦瑞克家庭，如果其子女小于</w:t>
      </w:r>
      <w:r>
        <w:rPr>
          <w:rFonts w:hint="eastAsia"/>
        </w:rPr>
        <w:t>18</w:t>
      </w:r>
      <w:r>
        <w:rPr>
          <w:rFonts w:hint="eastAsia"/>
        </w:rPr>
        <w:t>岁且在家中居住，则每年可得到</w:t>
      </w:r>
      <w:r>
        <w:rPr>
          <w:rFonts w:hint="eastAsia"/>
        </w:rPr>
        <w:t>250</w:t>
      </w:r>
      <w:r>
        <w:rPr>
          <w:rFonts w:hint="eastAsia"/>
        </w:rPr>
        <w:t>美元的免税补助，纯收入在</w:t>
      </w:r>
      <w:r>
        <w:rPr>
          <w:rFonts w:hint="eastAsia"/>
        </w:rPr>
        <w:t>20000</w:t>
      </w:r>
      <w:r>
        <w:rPr>
          <w:rFonts w:hint="eastAsia"/>
        </w:rPr>
        <w:t>美元或以上的家庭也可得到某种补助金，但要根据他们的收入情况和子女</w:t>
      </w:r>
      <w:r>
        <w:rPr>
          <w:rFonts w:hint="eastAsia"/>
        </w:rPr>
        <w:t>人数。</w:t>
      </w:r>
    </w:p>
    <w:p w:rsidR="00000000" w:rsidRDefault="00A67211">
      <w:pPr>
        <w:spacing w:after="240" w:line="360" w:lineRule="exact"/>
        <w:ind w:left="567" w:hanging="567"/>
        <w:rPr>
          <w:rFonts w:hint="eastAsia"/>
        </w:rPr>
      </w:pPr>
      <w:r>
        <w:rPr>
          <w:rFonts w:hint="eastAsia"/>
        </w:rPr>
        <w:t>601.</w:t>
      </w:r>
      <w:r>
        <w:tab/>
      </w:r>
      <w:r>
        <w:rPr>
          <w:rFonts w:hint="eastAsia"/>
        </w:rPr>
        <w:t>新不伦瑞克地理信息集团公司向家庭总收入不超过</w:t>
      </w:r>
      <w:r>
        <w:rPr>
          <w:rFonts w:hint="eastAsia"/>
        </w:rPr>
        <w:t>20000</w:t>
      </w:r>
      <w:r>
        <w:rPr>
          <w:rFonts w:hint="eastAsia"/>
        </w:rPr>
        <w:t>美元的户主提供最高</w:t>
      </w:r>
      <w:r>
        <w:rPr>
          <w:rFonts w:hint="eastAsia"/>
        </w:rPr>
        <w:t>200</w:t>
      </w:r>
      <w:r>
        <w:rPr>
          <w:rFonts w:hint="eastAsia"/>
        </w:rPr>
        <w:t>美元的补贴，用于支付财产税。</w:t>
      </w:r>
      <w:r>
        <w:rPr>
          <w:rFonts w:hint="eastAsia"/>
        </w:rPr>
        <w:t>1998</w:t>
      </w:r>
      <w:r>
        <w:rPr>
          <w:rFonts w:hint="eastAsia"/>
        </w:rPr>
        <w:t>年，新不伦瑞克将有约</w:t>
      </w:r>
      <w:r>
        <w:rPr>
          <w:rFonts w:hint="eastAsia"/>
        </w:rPr>
        <w:t>40000</w:t>
      </w:r>
      <w:r>
        <w:rPr>
          <w:rFonts w:hint="eastAsia"/>
        </w:rPr>
        <w:t>个家庭户主有资格得到这笔补贴。</w:t>
      </w:r>
    </w:p>
    <w:p w:rsidR="00000000" w:rsidRDefault="00A67211">
      <w:pPr>
        <w:spacing w:after="240" w:line="360" w:lineRule="exact"/>
        <w:ind w:left="567" w:hanging="567"/>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spacing w:after="240" w:line="360" w:lineRule="exact"/>
        <w:ind w:left="567" w:hanging="567"/>
        <w:rPr>
          <w:rFonts w:hint="eastAsia"/>
        </w:rPr>
      </w:pPr>
      <w:r>
        <w:rPr>
          <w:rFonts w:hint="eastAsia"/>
        </w:rPr>
        <w:t>602.</w:t>
      </w:r>
      <w:r>
        <w:tab/>
      </w:r>
      <w:r>
        <w:rPr>
          <w:rFonts w:hint="eastAsia"/>
        </w:rPr>
        <w:t>农业和农村开发部经营农村资源贸易公司，该公司帮助家庭手工业生产者销售他们的产品。</w:t>
      </w:r>
    </w:p>
    <w:p w:rsidR="00000000" w:rsidRDefault="00A67211">
      <w:pPr>
        <w:spacing w:after="240" w:line="360" w:lineRule="exact"/>
        <w:ind w:left="567" w:hanging="567"/>
        <w:rPr>
          <w:rFonts w:hint="eastAsia"/>
        </w:rPr>
      </w:pPr>
      <w:r>
        <w:rPr>
          <w:rFonts w:hint="eastAsia"/>
        </w:rPr>
        <w:t>603.</w:t>
      </w:r>
      <w:r>
        <w:tab/>
      </w:r>
      <w:r>
        <w:rPr>
          <w:rFonts w:hint="eastAsia"/>
        </w:rPr>
        <w:t>新不伦瑞克省农妇协会获得新不伦瑞克省农业部的资助。该协会为新不伦瑞克省以农为生的妇女和家庭进行游说争取支持。新不伦瑞克妇女研究所也获得农业部的资助。该研究所是一个省级组织，它为改进农村妇女生活质量</w:t>
      </w:r>
      <w:r>
        <w:rPr>
          <w:rFonts w:hint="eastAsia"/>
        </w:rPr>
        <w:t>而工作。</w:t>
      </w:r>
    </w:p>
    <w:p w:rsidR="00000000" w:rsidRDefault="00A67211">
      <w:pPr>
        <w:spacing w:after="240" w:line="360" w:lineRule="exact"/>
        <w:ind w:left="567" w:hanging="567"/>
        <w:rPr>
          <w:rFonts w:hint="eastAsia"/>
        </w:rPr>
      </w:pPr>
      <w:r>
        <w:rPr>
          <w:rFonts w:hint="eastAsia"/>
        </w:rPr>
        <w:t>604.</w:t>
      </w:r>
      <w:r>
        <w:tab/>
      </w:r>
      <w:r>
        <w:rPr>
          <w:rFonts w:hint="eastAsia"/>
        </w:rPr>
        <w:t>农业部继续赞助农场管理方案。调查发现新不伦瑞克经营农场的妇女中有</w:t>
      </w:r>
      <w:r>
        <w:rPr>
          <w:rFonts w:hint="eastAsia"/>
        </w:rPr>
        <w:t>60%</w:t>
      </w:r>
      <w:r>
        <w:rPr>
          <w:rFonts w:hint="eastAsia"/>
        </w:rPr>
        <w:t>多的人在攻读企业管理课程。</w:t>
      </w:r>
    </w:p>
    <w:p w:rsidR="00000000" w:rsidRDefault="00A67211">
      <w:pPr>
        <w:spacing w:after="240" w:line="360" w:lineRule="exact"/>
        <w:ind w:left="567" w:hanging="567"/>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条：法定权利</w:t>
      </w:r>
    </w:p>
    <w:p w:rsidR="00000000" w:rsidRDefault="00A67211">
      <w:pPr>
        <w:spacing w:after="240" w:line="360" w:lineRule="exact"/>
        <w:ind w:left="567" w:hanging="567"/>
        <w:rPr>
          <w:rFonts w:hint="eastAsia"/>
        </w:rPr>
      </w:pPr>
      <w:r>
        <w:rPr>
          <w:rFonts w:hint="eastAsia"/>
        </w:rPr>
        <w:t>605.</w:t>
      </w:r>
      <w:r>
        <w:tab/>
      </w:r>
      <w:r>
        <w:rPr>
          <w:rFonts w:hint="eastAsia"/>
        </w:rPr>
        <w:t>司法部和副检察长部与新不伦瑞克律师协会共同发起了《家政法律援助方案》。此方案为配偶虐待受害者提供法律服务，帮助他们脱离侮辱性关系。方案还为依赖性配偶提供必要的服务，使其得到足够的资助和</w:t>
      </w:r>
      <w:r>
        <w:t>/</w:t>
      </w:r>
      <w:r>
        <w:rPr>
          <w:rFonts w:hint="eastAsia"/>
        </w:rPr>
        <w:t>或子女抚养协议和命令。</w:t>
      </w:r>
    </w:p>
    <w:p w:rsidR="00000000" w:rsidRDefault="00A67211">
      <w:pPr>
        <w:spacing w:after="240" w:line="360" w:lineRule="exact"/>
        <w:ind w:left="567" w:hanging="567"/>
        <w:rPr>
          <w:rFonts w:hint="eastAsia"/>
        </w:rPr>
      </w:pPr>
      <w:r>
        <w:rPr>
          <w:rFonts w:hint="eastAsia"/>
        </w:rPr>
        <w:t>606.</w:t>
      </w:r>
      <w:r>
        <w:tab/>
      </w:r>
      <w:r>
        <w:rPr>
          <w:rFonts w:hint="eastAsia"/>
        </w:rPr>
        <w:t>卫生和社区服务部负责管理在新不伦瑞克的</w:t>
      </w:r>
      <w:r>
        <w:rPr>
          <w:rFonts w:hint="eastAsia"/>
        </w:rPr>
        <w:t>12</w:t>
      </w:r>
      <w:r>
        <w:rPr>
          <w:rFonts w:hint="eastAsia"/>
        </w:rPr>
        <w:t>处临时避难所。临时避难所的目的是为受虐待的妇女和儿童提供安全的短期住所。其中一个临时避难所为土著妇女和</w:t>
      </w:r>
      <w:r>
        <w:rPr>
          <w:rFonts w:hint="eastAsia"/>
        </w:rPr>
        <w:t>儿童开设并由联邦印地安事务部协同资助。</w:t>
      </w:r>
    </w:p>
    <w:p w:rsidR="00000000" w:rsidRDefault="00A67211">
      <w:pPr>
        <w:spacing w:after="240" w:line="360" w:lineRule="exact"/>
        <w:ind w:left="567" w:hanging="567"/>
        <w:rPr>
          <w:rFonts w:hint="eastAsia"/>
        </w:rPr>
      </w:pPr>
      <w:r>
        <w:rPr>
          <w:rFonts w:hint="eastAsia"/>
        </w:rPr>
        <w:t>607.</w:t>
      </w:r>
      <w:r>
        <w:tab/>
      </w:r>
      <w:r>
        <w:rPr>
          <w:rFonts w:hint="eastAsia"/>
        </w:rPr>
        <w:t>基于性别的歧视和性骚扰仍然是受害者向新不伦瑞克人权委员会正式申诉的主要根源。</w:t>
      </w:r>
      <w:r>
        <w:rPr>
          <w:rFonts w:hint="eastAsia"/>
        </w:rPr>
        <w:t>1996</w:t>
      </w:r>
      <w:r>
        <w:rPr>
          <w:rFonts w:hint="eastAsia"/>
        </w:rPr>
        <w:t>年</w:t>
      </w:r>
      <w:r>
        <w:rPr>
          <w:rFonts w:hint="eastAsia"/>
        </w:rPr>
        <w:t>4</w:t>
      </w:r>
      <w:r>
        <w:rPr>
          <w:rFonts w:hint="eastAsia"/>
        </w:rPr>
        <w:t>月</w:t>
      </w:r>
      <w:r>
        <w:rPr>
          <w:rFonts w:hint="eastAsia"/>
        </w:rPr>
        <w:t>1</w:t>
      </w:r>
      <w:r>
        <w:rPr>
          <w:rFonts w:hint="eastAsia"/>
        </w:rPr>
        <w:t>日至</w:t>
      </w:r>
      <w:r>
        <w:rPr>
          <w:rFonts w:hint="eastAsia"/>
        </w:rPr>
        <w:t>1997</w:t>
      </w:r>
      <w:r>
        <w:rPr>
          <w:rFonts w:hint="eastAsia"/>
        </w:rPr>
        <w:t>年</w:t>
      </w:r>
      <w:r>
        <w:rPr>
          <w:rFonts w:hint="eastAsia"/>
        </w:rPr>
        <w:t>3</w:t>
      </w:r>
      <w:r>
        <w:rPr>
          <w:rFonts w:hint="eastAsia"/>
        </w:rPr>
        <w:t>月</w:t>
      </w:r>
      <w:r>
        <w:rPr>
          <w:rFonts w:hint="eastAsia"/>
        </w:rPr>
        <w:t>31</w:t>
      </w:r>
      <w:r>
        <w:rPr>
          <w:rFonts w:hint="eastAsia"/>
        </w:rPr>
        <w:t>日提出的</w:t>
      </w:r>
      <w:r>
        <w:rPr>
          <w:rFonts w:hint="eastAsia"/>
        </w:rPr>
        <w:t>189</w:t>
      </w:r>
      <w:r>
        <w:rPr>
          <w:rFonts w:hint="eastAsia"/>
        </w:rPr>
        <w:t>起正式申诉中，</w:t>
      </w:r>
      <w:r>
        <w:rPr>
          <w:rFonts w:hint="eastAsia"/>
        </w:rPr>
        <w:t>35</w:t>
      </w:r>
      <w:r>
        <w:rPr>
          <w:rFonts w:hint="eastAsia"/>
        </w:rPr>
        <w:t>起是性别歧视，</w:t>
      </w:r>
      <w:r>
        <w:rPr>
          <w:rFonts w:hint="eastAsia"/>
        </w:rPr>
        <w:t>32</w:t>
      </w:r>
      <w:r>
        <w:rPr>
          <w:rFonts w:hint="eastAsia"/>
        </w:rPr>
        <w:t>起是性骚扰起诉。</w:t>
      </w:r>
    </w:p>
    <w:p w:rsidR="00000000" w:rsidRDefault="00A67211">
      <w:pPr>
        <w:spacing w:after="240" w:line="360" w:lineRule="exact"/>
        <w:ind w:left="567" w:hanging="567"/>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条：妇女与家庭</w:t>
      </w:r>
    </w:p>
    <w:p w:rsidR="00000000" w:rsidRDefault="00A67211">
      <w:pPr>
        <w:spacing w:after="240" w:line="360" w:lineRule="exact"/>
        <w:ind w:left="567" w:hanging="567"/>
        <w:rPr>
          <w:rFonts w:hint="eastAsia"/>
        </w:rPr>
      </w:pPr>
      <w:r>
        <w:rPr>
          <w:rFonts w:hint="eastAsia"/>
        </w:rPr>
        <w:t>608.</w:t>
      </w:r>
      <w:r>
        <w:tab/>
      </w:r>
      <w:r>
        <w:rPr>
          <w:rFonts w:hint="eastAsia"/>
        </w:rPr>
        <w:t>司法部和人力资源开发部继续实施有关政策，以确保具有法律责任，有义务抚养配偶和</w:t>
      </w:r>
      <w:r>
        <w:t>/</w:t>
      </w:r>
      <w:r>
        <w:rPr>
          <w:rFonts w:hint="eastAsia"/>
        </w:rPr>
        <w:t>或子女的所有个人都能履行这一义务。</w:t>
      </w:r>
    </w:p>
    <w:p w:rsidR="00000000" w:rsidRDefault="00A67211">
      <w:pPr>
        <w:spacing w:after="240" w:line="360" w:lineRule="exact"/>
        <w:rPr>
          <w:rFonts w:hint="eastAsia"/>
        </w:rPr>
      </w:pPr>
      <w:r>
        <w:br w:type="page"/>
      </w:r>
      <w:r>
        <w:rPr>
          <w:noProof/>
          <w:sz w:val="20"/>
        </w:rPr>
        <w:pict>
          <v:shape id="_x0000_s1030" type="#_x0000_t202" style="position:absolute;left:0;text-align:left;margin-left:162pt;margin-top:10.4pt;width:168pt;height:41.6pt;z-index:5">
            <v:shadow on="t" offset="6pt,6pt"/>
            <v:textbox style="mso-next-textbox:#_x0000_s1030">
              <w:txbxContent>
                <w:p w:rsidR="00000000" w:rsidRDefault="00A67211">
                  <w:pPr>
                    <w:jc w:val="center"/>
                  </w:pPr>
                  <w:r>
                    <w:rPr>
                      <w:rFonts w:eastAsia="SimHei" w:hint="eastAsia"/>
                      <w:sz w:val="30"/>
                    </w:rPr>
                    <w:t>魁北克</w:t>
                  </w:r>
                </w:p>
              </w:txbxContent>
            </v:textbox>
          </v:shape>
        </w:pict>
      </w:r>
    </w:p>
    <w:p w:rsidR="00000000" w:rsidRDefault="00A67211">
      <w:pPr>
        <w:spacing w:after="240" w:line="360" w:lineRule="exact"/>
        <w:rPr>
          <w:rFonts w:hint="eastAsia"/>
        </w:rPr>
      </w:pPr>
    </w:p>
    <w:p w:rsidR="00000000" w:rsidRDefault="00A67211">
      <w:pPr>
        <w:spacing w:after="240" w:line="360" w:lineRule="exact"/>
        <w:rPr>
          <w:rFonts w:eastAsia="SimHei" w:hint="eastAsia"/>
          <w:sz w:val="28"/>
        </w:rPr>
      </w:pPr>
      <w:r>
        <w:rPr>
          <w:rFonts w:eastAsia="SimHei" w:hint="eastAsia"/>
          <w:sz w:val="28"/>
        </w:rPr>
        <w:t>前言</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1997</w:t>
      </w:r>
      <w:r>
        <w:rPr>
          <w:rFonts w:hint="eastAsia"/>
        </w:rPr>
        <w:t>年，加拿大向联合国提交了《缔约国报告结构的核心部分》。这份文件提供了该国总的政治结构和人权保护法律框架的有关资料</w:t>
      </w:r>
      <w:r>
        <w:rPr>
          <w:rFonts w:hint="eastAsia"/>
        </w:rPr>
        <w:t>。联系该报告的有关内容，为了增强其实用性，特提供有关司法和移民的详细补充情况。</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加拿大的司法是一种共同管辖。各省对财产和民法都有完全的管辖权。但是魁北克的法律与其他省的法律有本质上的不同，魁北克的民法主要受《民法典》规定的支配，而加拿大其他各省依赖于英国习惯法。</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在刑法方面，加拿大议会对定罪量刑拥有独有的管辖权。魁北克负责在其疆域内实施《刑法典》，同时也被授权处理本省的刑事罪。</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此外，魁北克对司法行政拥有独有的管辖权，包括建立、维持和组织民事和刑事法院，以及建立适用的民事诉讼程序。对刑事程序的管辖权属于联邦</w:t>
      </w:r>
      <w:r>
        <w:rPr>
          <w:rFonts w:hint="eastAsia"/>
        </w:rPr>
        <w:t>议会。</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移民也是一种共同管辖。然而，多年来，特别是</w:t>
      </w:r>
      <w:r>
        <w:rPr>
          <w:rFonts w:hint="eastAsia"/>
        </w:rPr>
        <w:t>1971</w:t>
      </w:r>
      <w:r>
        <w:rPr>
          <w:rFonts w:hint="eastAsia"/>
        </w:rPr>
        <w:t>年以来，通过签订挑选愿意在魁北克定居的移民的协议，魁北克已经获得了许多额外的权利。魁北克负责的移民类别包括某些海外难民、处于危险境地的人和独立申请人等等。虽然魁北克在家人团圆和难民身份确认等问题上仍然与联邦政府进行合作，但在本省内安置移民方面是单独负责的。</w:t>
      </w:r>
    </w:p>
    <w:p w:rsidR="00000000" w:rsidRDefault="00A67211">
      <w:pPr>
        <w:spacing w:after="240" w:line="360" w:lineRule="exact"/>
        <w:rPr>
          <w:rFonts w:eastAsia="SimHei" w:hint="eastAsia"/>
          <w:sz w:val="24"/>
        </w:rPr>
      </w:pPr>
      <w:r>
        <w:rPr>
          <w:rFonts w:eastAsia="SimHei" w:hint="eastAsia"/>
          <w:sz w:val="24"/>
        </w:rPr>
        <w:t>介绍</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根据《联合国消除对妇女一切形式歧视公约》（</w:t>
      </w:r>
      <w:r>
        <w:rPr>
          <w:rFonts w:hint="eastAsia"/>
        </w:rPr>
        <w:t>CEDAW</w:t>
      </w:r>
      <w:r>
        <w:rPr>
          <w:rFonts w:hint="eastAsia"/>
        </w:rPr>
        <w:t>）第</w:t>
      </w:r>
      <w:r>
        <w:rPr>
          <w:rFonts w:hint="eastAsia"/>
        </w:rPr>
        <w:t>18</w:t>
      </w:r>
      <w:r>
        <w:rPr>
          <w:rFonts w:hint="eastAsia"/>
        </w:rPr>
        <w:t>条，魁北克政府特此为第五次报告提交了它的文稿，该文稿涉及</w:t>
      </w: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日期间所采取的各项措施，并讨论了已经</w:t>
      </w:r>
      <w:r>
        <w:rPr>
          <w:rFonts w:hint="eastAsia"/>
        </w:rPr>
        <w:t>取得的进展。</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需要提请委员会注意的是，以下提到的条款（“魁北克背景”）谈到了魁北克为加拿大关于《联合国消除对妇女一切形式歧视公约》第五次报告提交的文稿有关章节中包含的资料。</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魁北克背景</w:t>
      </w:r>
      <w:r>
        <w:rPr>
          <w:rFonts w:hint="eastAsia"/>
        </w:rPr>
        <w:t xml:space="preserve"> </w:t>
      </w:r>
      <w:r>
        <w:rPr>
          <w:rFonts w:hint="eastAsia"/>
        </w:rPr>
        <w:t>——</w:t>
      </w:r>
      <w:r>
        <w:rPr>
          <w:rFonts w:hint="eastAsia"/>
        </w:rPr>
        <w:t xml:space="preserve"> </w:t>
      </w:r>
      <w:r>
        <w:rPr>
          <w:rFonts w:hint="eastAsia"/>
        </w:rPr>
        <w:t>文稿所涉及的时期正好与新政府的选举吻合，新政府决定继续执行该省</w:t>
      </w:r>
      <w:r>
        <w:rPr>
          <w:rFonts w:hint="eastAsia"/>
        </w:rPr>
        <w:t>1993</w:t>
      </w:r>
      <w:r>
        <w:rPr>
          <w:rFonts w:hint="eastAsia"/>
        </w:rPr>
        <w:t>年的妇女地位政策，《关于妇女地位的政策：共享未来》（参照：加拿大的第四次报告，第</w:t>
      </w:r>
      <w:r>
        <w:rPr>
          <w:rFonts w:hint="eastAsia"/>
        </w:rPr>
        <w:t xml:space="preserve">343 </w:t>
      </w:r>
      <w:r>
        <w:rPr>
          <w:rFonts w:hint="eastAsia"/>
        </w:rPr>
        <w:t>段至</w:t>
      </w:r>
      <w:r>
        <w:rPr>
          <w:rFonts w:hint="eastAsia"/>
        </w:rPr>
        <w:t>346</w:t>
      </w:r>
      <w:r>
        <w:rPr>
          <w:rFonts w:hint="eastAsia"/>
        </w:rPr>
        <w:t>段）。在该政策四项战略（妇女的财政独立、尊重妇女的身心健全、消除对妇女的暴力、承认和赞赏妇女的集体贡献）的基础上，政府于</w:t>
      </w:r>
      <w:r>
        <w:rPr>
          <w:rFonts w:hint="eastAsia"/>
        </w:rPr>
        <w:t>1997</w:t>
      </w:r>
      <w:r>
        <w:rPr>
          <w:rFonts w:hint="eastAsia"/>
        </w:rPr>
        <w:t>年</w:t>
      </w:r>
      <w:r>
        <w:rPr>
          <w:rFonts w:hint="eastAsia"/>
        </w:rPr>
        <w:t>4</w:t>
      </w:r>
      <w:r>
        <w:rPr>
          <w:rFonts w:hint="eastAsia"/>
        </w:rPr>
        <w:t>月</w:t>
      </w:r>
      <w:r>
        <w:rPr>
          <w:rFonts w:hint="eastAsia"/>
        </w:rPr>
        <w:t>29</w:t>
      </w:r>
      <w:r>
        <w:rPr>
          <w:rFonts w:hint="eastAsia"/>
        </w:rPr>
        <w:t>日增加了第五项</w:t>
      </w:r>
      <w:r>
        <w:rPr>
          <w:rFonts w:hint="eastAsia"/>
        </w:rPr>
        <w:t>战略</w:t>
      </w:r>
      <w:r>
        <w:rPr>
          <w:rFonts w:hint="eastAsia"/>
        </w:rPr>
        <w:t xml:space="preserve"> </w:t>
      </w:r>
      <w:r>
        <w:rPr>
          <w:rFonts w:hint="eastAsia"/>
        </w:rPr>
        <w:t>——</w:t>
      </w:r>
      <w:r>
        <w:rPr>
          <w:rFonts w:hint="eastAsia"/>
        </w:rPr>
        <w:t xml:space="preserve"> </w:t>
      </w:r>
      <w:r>
        <w:rPr>
          <w:rFonts w:hint="eastAsia"/>
        </w:rPr>
        <w:t>妇女在地区发展中的作用。</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这项新战略主张魁北克妇女要成为目前地区化进程所带来的变化的积极参与者和受益者。这一进程的目的是使政治权利更便于魁北克居民行使。既然需要由地方和地区当局承担的责任数量在不断增多，那么最重要的就是妇女在这些机构中应当占有同等数量，她们的地位和利益应当受到重视。</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因为这一政策的时限是十年，所以计划了三个实施阶段。</w:t>
      </w:r>
      <w:r>
        <w:rPr>
          <w:rFonts w:hint="eastAsia"/>
        </w:rPr>
        <w:t>1997</w:t>
      </w:r>
      <w:r>
        <w:rPr>
          <w:rFonts w:hint="eastAsia"/>
        </w:rPr>
        <w:t>年，作为第二阶段，政府正式通过了《</w:t>
      </w:r>
      <w:r>
        <w:rPr>
          <w:rFonts w:hint="eastAsia"/>
        </w:rPr>
        <w:t>1997-2000</w:t>
      </w:r>
      <w:r>
        <w:rPr>
          <w:rFonts w:hint="eastAsia"/>
        </w:rPr>
        <w:t>年全魁北克妇女行动计划》，它是根据《北京行动纲要》的原则，针对魁北克社会的现实、价值观和优先考虑的问题，以</w:t>
      </w:r>
      <w:r>
        <w:rPr>
          <w:rFonts w:hint="eastAsia"/>
        </w:rPr>
        <w:t>及该省妇女特别关心的问题提出来的行动计划。该计划是经过广泛研究，并与</w:t>
      </w:r>
      <w:r>
        <w:rPr>
          <w:rFonts w:hint="eastAsia"/>
        </w:rPr>
        <w:t>35</w:t>
      </w:r>
      <w:r>
        <w:rPr>
          <w:rFonts w:hint="eastAsia"/>
        </w:rPr>
        <w:t>个部门、政府和政府从属组织、文明社会的伙伴、主要的妇女非政府组织和女大学研究学者等达成共识的结果。它是把性别平等目标与政府主要在减少社会经济差距方面的日常的、正在进行的活动结合在一起的一个支点、支柱和支架。该计划为本世纪末魁北克在妇女地位方面采取的行动提供了一个框架，包括三项动员项目、</w:t>
      </w:r>
      <w:r>
        <w:rPr>
          <w:rFonts w:hint="eastAsia"/>
        </w:rPr>
        <w:t>43</w:t>
      </w:r>
      <w:r>
        <w:rPr>
          <w:rFonts w:hint="eastAsia"/>
        </w:rPr>
        <w:t>项以部门为基础的措施和</w:t>
      </w:r>
      <w:r>
        <w:rPr>
          <w:rFonts w:hint="eastAsia"/>
        </w:rPr>
        <w:t>15</w:t>
      </w:r>
      <w:r>
        <w:rPr>
          <w:rFonts w:hint="eastAsia"/>
        </w:rPr>
        <w:t>项地方和地区措施。</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三项动员项目之所以称之为构成《行动计划》的支柱，是因为这些项目提出了有关妇女的重要而紧迫的问题，并包含了</w:t>
      </w:r>
      <w:r>
        <w:rPr>
          <w:rFonts w:hint="eastAsia"/>
        </w:rPr>
        <w:t>几个部门和机构的一致行动。这些项目如下：</w:t>
      </w:r>
    </w:p>
    <w:p w:rsidR="00000000" w:rsidRDefault="00A67211">
      <w:pPr>
        <w:numPr>
          <w:ilvl w:val="0"/>
          <w:numId w:val="565"/>
        </w:numPr>
        <w:tabs>
          <w:tab w:val="clear" w:pos="1320"/>
        </w:tabs>
        <w:spacing w:after="240" w:line="380" w:lineRule="exact"/>
        <w:ind w:left="992" w:hanging="425"/>
        <w:rPr>
          <w:rFonts w:hint="eastAsia"/>
        </w:rPr>
      </w:pPr>
      <w:r>
        <w:t xml:space="preserve"> </w:t>
      </w:r>
      <w:r>
        <w:tab/>
      </w:r>
      <w:r>
        <w:rPr>
          <w:rFonts w:hint="eastAsia"/>
        </w:rPr>
        <w:t>针对公共机构和政治行动的项目——“把基于性别的分析引入政府日常工作”（第</w:t>
      </w:r>
      <w:r>
        <w:rPr>
          <w:rFonts w:hint="eastAsia"/>
        </w:rPr>
        <w:t>3</w:t>
      </w:r>
      <w:r>
        <w:rPr>
          <w:rFonts w:hint="eastAsia"/>
        </w:rPr>
        <w:t>条）</w:t>
      </w:r>
    </w:p>
    <w:p w:rsidR="00000000" w:rsidRDefault="00A67211">
      <w:pPr>
        <w:numPr>
          <w:ilvl w:val="0"/>
          <w:numId w:val="565"/>
        </w:numPr>
        <w:tabs>
          <w:tab w:val="clear" w:pos="1320"/>
        </w:tabs>
        <w:spacing w:after="240" w:line="380" w:lineRule="exact"/>
        <w:ind w:left="992" w:hanging="425"/>
        <w:rPr>
          <w:rFonts w:hint="eastAsia"/>
        </w:rPr>
      </w:pPr>
      <w:r>
        <w:t xml:space="preserve"> </w:t>
      </w:r>
      <w:r>
        <w:tab/>
      </w:r>
      <w:r>
        <w:rPr>
          <w:rFonts w:hint="eastAsia"/>
        </w:rPr>
        <w:t>处理紧迫社会问题的项目——“预防早孕并为未成年母亲提供援助”（第</w:t>
      </w:r>
      <w:r>
        <w:rPr>
          <w:rFonts w:hint="eastAsia"/>
        </w:rPr>
        <w:t xml:space="preserve"> 10</w:t>
      </w:r>
      <w:r>
        <w:rPr>
          <w:rFonts w:hint="eastAsia"/>
        </w:rPr>
        <w:t>（</w:t>
      </w:r>
      <w:r>
        <w:t>f</w:t>
      </w:r>
      <w:r>
        <w:rPr>
          <w:rFonts w:hint="eastAsia"/>
        </w:rPr>
        <w:t>）条和第</w:t>
      </w:r>
      <w:r>
        <w:rPr>
          <w:rFonts w:hint="eastAsia"/>
        </w:rPr>
        <w:t>12</w:t>
      </w:r>
      <w:r>
        <w:rPr>
          <w:rFonts w:hint="eastAsia"/>
        </w:rPr>
        <w:t>（</w:t>
      </w:r>
      <w:r>
        <w:rPr>
          <w:rFonts w:hint="eastAsia"/>
        </w:rPr>
        <w:t>1</w:t>
      </w:r>
      <w:r>
        <w:rPr>
          <w:rFonts w:hint="eastAsia"/>
        </w:rPr>
        <w:t>）条）</w:t>
      </w:r>
    </w:p>
    <w:p w:rsidR="00000000" w:rsidRDefault="00A67211">
      <w:pPr>
        <w:numPr>
          <w:ilvl w:val="0"/>
          <w:numId w:val="565"/>
        </w:numPr>
        <w:tabs>
          <w:tab w:val="clear" w:pos="1320"/>
        </w:tabs>
        <w:spacing w:after="240" w:line="380" w:lineRule="exact"/>
        <w:ind w:left="992" w:hanging="425"/>
        <w:rPr>
          <w:rFonts w:hint="eastAsia"/>
        </w:rPr>
      </w:pPr>
      <w:r>
        <w:t xml:space="preserve"> </w:t>
      </w:r>
      <w:r>
        <w:tab/>
      </w:r>
      <w:r>
        <w:rPr>
          <w:rFonts w:hint="eastAsia"/>
        </w:rPr>
        <w:t>致力于经济领域中妇女的未来的项目——“支持魁北克妇女在科技发明方面的进展”</w:t>
      </w:r>
      <w:r>
        <w:rPr>
          <w:rFonts w:hint="eastAsia"/>
        </w:rPr>
        <w:t xml:space="preserve"> </w:t>
      </w:r>
      <w:r>
        <w:rPr>
          <w:rFonts w:hint="eastAsia"/>
        </w:rPr>
        <w:t>（第</w:t>
      </w:r>
      <w:r>
        <w:rPr>
          <w:rFonts w:hint="eastAsia"/>
        </w:rPr>
        <w:t xml:space="preserve"> 10</w:t>
      </w:r>
      <w:r>
        <w:rPr>
          <w:rFonts w:hint="eastAsia"/>
        </w:rPr>
        <w:t>（</w:t>
      </w:r>
      <w:r>
        <w:t>a</w:t>
      </w:r>
      <w:r>
        <w:rPr>
          <w:rFonts w:hint="eastAsia"/>
        </w:rPr>
        <w:t>）条和第</w:t>
      </w:r>
      <w:r>
        <w:rPr>
          <w:rFonts w:hint="eastAsia"/>
        </w:rPr>
        <w:t>11</w:t>
      </w:r>
      <w:r>
        <w:rPr>
          <w:rFonts w:hint="eastAsia"/>
        </w:rPr>
        <w:t>（</w:t>
      </w:r>
      <w:r>
        <w:rPr>
          <w:rFonts w:hint="eastAsia"/>
        </w:rPr>
        <w:t>1</w:t>
      </w:r>
      <w:r>
        <w:rPr>
          <w:rFonts w:hint="eastAsia"/>
        </w:rPr>
        <w:t>）（</w:t>
      </w:r>
      <w:r>
        <w:t>c</w:t>
      </w:r>
      <w:r>
        <w:rPr>
          <w:rFonts w:hint="eastAsia"/>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四十三项以部门为基础的措施，涉及</w:t>
      </w:r>
      <w:r>
        <w:rPr>
          <w:rFonts w:hint="eastAsia"/>
        </w:rPr>
        <w:t>22</w:t>
      </w:r>
      <w:r>
        <w:rPr>
          <w:rFonts w:hint="eastAsia"/>
        </w:rPr>
        <w:t>个政府部门和机构，集中在《北京行动纲要》的</w:t>
      </w:r>
      <w:r>
        <w:rPr>
          <w:rFonts w:hint="eastAsia"/>
        </w:rPr>
        <w:t>12</w:t>
      </w:r>
      <w:r>
        <w:rPr>
          <w:rFonts w:hint="eastAsia"/>
        </w:rPr>
        <w:t>个主要领域的</w:t>
      </w:r>
      <w:r>
        <w:rPr>
          <w:rFonts w:hint="eastAsia"/>
        </w:rPr>
        <w:t>8</w:t>
      </w:r>
      <w:r>
        <w:rPr>
          <w:rFonts w:hint="eastAsia"/>
        </w:rPr>
        <w:t>个主题上：</w:t>
      </w:r>
    </w:p>
    <w:p w:rsidR="00000000" w:rsidRDefault="00A67211">
      <w:pPr>
        <w:numPr>
          <w:ilvl w:val="0"/>
          <w:numId w:val="565"/>
        </w:numPr>
        <w:tabs>
          <w:tab w:val="clear" w:pos="1320"/>
        </w:tabs>
        <w:spacing w:after="240" w:line="380" w:lineRule="exact"/>
        <w:ind w:left="992" w:hanging="425"/>
        <w:rPr>
          <w:rFonts w:hint="eastAsia"/>
        </w:rPr>
      </w:pPr>
      <w:r>
        <w:t xml:space="preserve"> </w:t>
      </w:r>
      <w:r>
        <w:tab/>
      </w:r>
      <w:r>
        <w:rPr>
          <w:rFonts w:hint="eastAsia"/>
        </w:rPr>
        <w:t>就业和创业精神（第</w:t>
      </w:r>
      <w:r>
        <w:rPr>
          <w:rFonts w:hint="eastAsia"/>
        </w:rPr>
        <w:t xml:space="preserve"> 11</w:t>
      </w:r>
      <w:r>
        <w:rPr>
          <w:rFonts w:hint="eastAsia"/>
        </w:rPr>
        <w:t>条和第</w:t>
      </w:r>
      <w:r>
        <w:rPr>
          <w:rFonts w:hint="eastAsia"/>
        </w:rPr>
        <w:t>14</w:t>
      </w:r>
      <w:r>
        <w:rPr>
          <w:rFonts w:hint="eastAsia"/>
        </w:rPr>
        <w:t>条）</w:t>
      </w:r>
    </w:p>
    <w:p w:rsidR="00000000" w:rsidRDefault="00A67211">
      <w:pPr>
        <w:numPr>
          <w:ilvl w:val="0"/>
          <w:numId w:val="565"/>
        </w:numPr>
        <w:tabs>
          <w:tab w:val="clear" w:pos="1320"/>
        </w:tabs>
        <w:spacing w:after="240" w:line="380" w:lineRule="exact"/>
        <w:ind w:left="992" w:hanging="425"/>
        <w:rPr>
          <w:rFonts w:hint="eastAsia"/>
        </w:rPr>
      </w:pPr>
      <w:r>
        <w:t xml:space="preserve"> </w:t>
      </w:r>
      <w:r>
        <w:tab/>
      </w:r>
      <w:r>
        <w:rPr>
          <w:rFonts w:hint="eastAsia"/>
        </w:rPr>
        <w:t>贫穷</w:t>
      </w:r>
      <w:r>
        <w:rPr>
          <w:rFonts w:hint="eastAsia"/>
        </w:rPr>
        <w:t>和社会不公（第</w:t>
      </w:r>
      <w:r>
        <w:rPr>
          <w:rFonts w:hint="eastAsia"/>
        </w:rPr>
        <w:t xml:space="preserve"> 11</w:t>
      </w:r>
      <w:r>
        <w:rPr>
          <w:rFonts w:hint="eastAsia"/>
        </w:rPr>
        <w:t>条和第</w:t>
      </w:r>
      <w:r>
        <w:rPr>
          <w:rFonts w:hint="eastAsia"/>
        </w:rPr>
        <w:t>13</w:t>
      </w:r>
      <w:r>
        <w:rPr>
          <w:rFonts w:hint="eastAsia"/>
        </w:rPr>
        <w:t>条）</w:t>
      </w:r>
    </w:p>
    <w:p w:rsidR="00000000" w:rsidRDefault="00A67211">
      <w:pPr>
        <w:numPr>
          <w:ilvl w:val="0"/>
          <w:numId w:val="565"/>
        </w:numPr>
        <w:tabs>
          <w:tab w:val="clear" w:pos="1320"/>
        </w:tabs>
        <w:spacing w:after="240" w:line="380" w:lineRule="exact"/>
        <w:ind w:left="992" w:hanging="425"/>
        <w:rPr>
          <w:rFonts w:hint="eastAsia"/>
        </w:rPr>
      </w:pPr>
      <w:r>
        <w:t xml:space="preserve"> </w:t>
      </w:r>
      <w:r>
        <w:tab/>
      </w:r>
      <w:r>
        <w:rPr>
          <w:rFonts w:hint="eastAsia"/>
        </w:rPr>
        <w:t>权利分享（第</w:t>
      </w:r>
      <w:r>
        <w:rPr>
          <w:rFonts w:hint="eastAsia"/>
        </w:rPr>
        <w:t xml:space="preserve"> 7</w:t>
      </w:r>
      <w:r>
        <w:rPr>
          <w:rFonts w:hint="eastAsia"/>
        </w:rPr>
        <w:t>条）</w:t>
      </w:r>
    </w:p>
    <w:p w:rsidR="00000000" w:rsidRDefault="00A67211">
      <w:pPr>
        <w:numPr>
          <w:ilvl w:val="0"/>
          <w:numId w:val="565"/>
        </w:numPr>
        <w:tabs>
          <w:tab w:val="clear" w:pos="1320"/>
        </w:tabs>
        <w:spacing w:after="240" w:line="380" w:lineRule="exact"/>
        <w:ind w:left="992" w:hanging="425"/>
        <w:rPr>
          <w:rFonts w:hint="eastAsia"/>
        </w:rPr>
      </w:pPr>
      <w:r>
        <w:t xml:space="preserve"> </w:t>
      </w:r>
      <w:r>
        <w:tab/>
      </w:r>
      <w:r>
        <w:rPr>
          <w:rFonts w:hint="eastAsia"/>
        </w:rPr>
        <w:t>教育和培训（第</w:t>
      </w:r>
      <w:r>
        <w:rPr>
          <w:rFonts w:hint="eastAsia"/>
        </w:rPr>
        <w:t xml:space="preserve"> 5</w:t>
      </w:r>
      <w:r>
        <w:rPr>
          <w:rFonts w:hint="eastAsia"/>
        </w:rPr>
        <w:t>条和第</w:t>
      </w:r>
      <w:r>
        <w:rPr>
          <w:rFonts w:hint="eastAsia"/>
        </w:rPr>
        <w:t>10</w:t>
      </w:r>
      <w:r>
        <w:rPr>
          <w:rFonts w:hint="eastAsia"/>
        </w:rPr>
        <w:t>条）</w:t>
      </w:r>
    </w:p>
    <w:p w:rsidR="00000000" w:rsidRDefault="00A67211">
      <w:pPr>
        <w:numPr>
          <w:ilvl w:val="0"/>
          <w:numId w:val="565"/>
        </w:numPr>
        <w:tabs>
          <w:tab w:val="clear" w:pos="1320"/>
        </w:tabs>
        <w:spacing w:after="240" w:line="380" w:lineRule="exact"/>
        <w:ind w:left="992" w:hanging="425"/>
        <w:rPr>
          <w:rFonts w:hint="eastAsia"/>
        </w:rPr>
      </w:pPr>
      <w:r>
        <w:t xml:space="preserve"> </w:t>
      </w:r>
      <w:r>
        <w:tab/>
      </w:r>
      <w:r>
        <w:rPr>
          <w:rFonts w:hint="eastAsia"/>
        </w:rPr>
        <w:t>健康和富裕（第</w:t>
      </w:r>
      <w:r>
        <w:rPr>
          <w:rFonts w:hint="eastAsia"/>
        </w:rPr>
        <w:t xml:space="preserve"> 12</w:t>
      </w:r>
      <w:r>
        <w:rPr>
          <w:rFonts w:hint="eastAsia"/>
        </w:rPr>
        <w:t>条）</w:t>
      </w:r>
    </w:p>
    <w:p w:rsidR="00000000" w:rsidRDefault="00A67211">
      <w:pPr>
        <w:numPr>
          <w:ilvl w:val="0"/>
          <w:numId w:val="565"/>
        </w:numPr>
        <w:tabs>
          <w:tab w:val="clear" w:pos="1320"/>
        </w:tabs>
        <w:spacing w:after="240" w:line="360" w:lineRule="exact"/>
        <w:ind w:left="992" w:hanging="425"/>
        <w:rPr>
          <w:rFonts w:hint="eastAsia"/>
        </w:rPr>
      </w:pPr>
      <w:r>
        <w:t xml:space="preserve"> </w:t>
      </w:r>
      <w:r>
        <w:tab/>
      </w:r>
      <w:r>
        <w:rPr>
          <w:rFonts w:hint="eastAsia"/>
        </w:rPr>
        <w:t>暴力（第</w:t>
      </w:r>
      <w:r>
        <w:rPr>
          <w:rFonts w:hint="eastAsia"/>
        </w:rPr>
        <w:t xml:space="preserve"> 1</w:t>
      </w:r>
      <w:r>
        <w:rPr>
          <w:rFonts w:hint="eastAsia"/>
        </w:rPr>
        <w:t>条）</w:t>
      </w:r>
    </w:p>
    <w:p w:rsidR="00000000" w:rsidRDefault="00A67211">
      <w:pPr>
        <w:numPr>
          <w:ilvl w:val="0"/>
          <w:numId w:val="565"/>
        </w:numPr>
        <w:tabs>
          <w:tab w:val="clear" w:pos="1320"/>
        </w:tabs>
        <w:spacing w:after="240" w:line="360" w:lineRule="exact"/>
        <w:ind w:left="992" w:hanging="425"/>
        <w:rPr>
          <w:rFonts w:hint="eastAsia"/>
        </w:rPr>
      </w:pPr>
      <w:r>
        <w:t xml:space="preserve"> </w:t>
      </w:r>
      <w:r>
        <w:tab/>
      </w:r>
      <w:r>
        <w:rPr>
          <w:rFonts w:hint="eastAsia"/>
        </w:rPr>
        <w:t>国际合作（第</w:t>
      </w:r>
      <w:r>
        <w:rPr>
          <w:rFonts w:hint="eastAsia"/>
        </w:rPr>
        <w:t>8</w:t>
      </w:r>
      <w:r>
        <w:rPr>
          <w:rFonts w:hint="eastAsia"/>
        </w:rPr>
        <w:t>条）</w:t>
      </w:r>
    </w:p>
    <w:p w:rsidR="00000000" w:rsidRDefault="00A67211">
      <w:pPr>
        <w:numPr>
          <w:ilvl w:val="0"/>
          <w:numId w:val="565"/>
        </w:numPr>
        <w:tabs>
          <w:tab w:val="clear" w:pos="1320"/>
        </w:tabs>
        <w:spacing w:after="240" w:line="380" w:lineRule="exact"/>
        <w:ind w:left="992" w:hanging="425"/>
        <w:rPr>
          <w:rFonts w:hint="eastAsia"/>
        </w:rPr>
      </w:pPr>
      <w:r>
        <w:t xml:space="preserve"> </w:t>
      </w:r>
      <w:r>
        <w:tab/>
      </w:r>
      <w:r>
        <w:rPr>
          <w:rFonts w:hint="eastAsia"/>
        </w:rPr>
        <w:t>承认和尊重妇女的权利（第</w:t>
      </w:r>
      <w:r>
        <w:rPr>
          <w:rFonts w:hint="eastAsia"/>
        </w:rPr>
        <w:t xml:space="preserve"> 1</w:t>
      </w:r>
      <w:r>
        <w:rPr>
          <w:rFonts w:hint="eastAsia"/>
        </w:rPr>
        <w:t>条、第</w:t>
      </w:r>
      <w:r>
        <w:rPr>
          <w:rFonts w:hint="eastAsia"/>
        </w:rPr>
        <w:t>15</w:t>
      </w:r>
      <w:r>
        <w:rPr>
          <w:rFonts w:hint="eastAsia"/>
        </w:rPr>
        <w:t>条和第</w:t>
      </w:r>
      <w:r>
        <w:rPr>
          <w:rFonts w:hint="eastAsia"/>
        </w:rPr>
        <w:t>16</w:t>
      </w:r>
      <w:r>
        <w:rPr>
          <w:rFonts w:hint="eastAsia"/>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15</w:t>
      </w:r>
      <w:r>
        <w:rPr>
          <w:rFonts w:hint="eastAsia"/>
        </w:rPr>
        <w:t>项地方和地区措施已经实施，以支持旨在发挥妇女在地区发展中的作用的第五项战略的两个核心问题，——</w:t>
      </w:r>
      <w:r>
        <w:rPr>
          <w:rFonts w:hint="eastAsia"/>
        </w:rPr>
        <w:t xml:space="preserve"> </w:t>
      </w:r>
      <w:r>
        <w:rPr>
          <w:rFonts w:hint="eastAsia"/>
        </w:rPr>
        <w:t>即，在地方和地区政府中应有同等的妇女人数，和这些政府应考虑妇女的地位和利益。（第</w:t>
      </w:r>
      <w:r>
        <w:rPr>
          <w:rFonts w:hint="eastAsia"/>
        </w:rPr>
        <w:t>7</w:t>
      </w:r>
      <w:r>
        <w:rPr>
          <w:rFonts w:hint="eastAsia"/>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在上述这段时间里，有两次重大事件也影响了在魁北克妇女生活条件方面采取的行动：一次是</w:t>
      </w:r>
      <w:r>
        <w:rPr>
          <w:rFonts w:hint="eastAsia"/>
        </w:rPr>
        <w:t>1995</w:t>
      </w:r>
      <w:r>
        <w:rPr>
          <w:rFonts w:hint="eastAsia"/>
        </w:rPr>
        <w:t>年</w:t>
      </w:r>
      <w:r>
        <w:rPr>
          <w:rFonts w:hint="eastAsia"/>
        </w:rPr>
        <w:t>6</w:t>
      </w:r>
      <w:r>
        <w:rPr>
          <w:rFonts w:hint="eastAsia"/>
        </w:rPr>
        <w:t>月由魁北克妇女联合会组织的“面包与玫瑰”游行，这次游行把公众的注意力集中到了妇女贫穷问题上，并导致某些社会经济机构的产生（第</w:t>
      </w:r>
      <w:r>
        <w:rPr>
          <w:rFonts w:hint="eastAsia"/>
        </w:rPr>
        <w:t>11</w:t>
      </w:r>
      <w:r>
        <w:rPr>
          <w:rFonts w:hint="eastAsia"/>
        </w:rPr>
        <w:t>条）。另一次是</w:t>
      </w:r>
      <w:r>
        <w:rPr>
          <w:rFonts w:hint="eastAsia"/>
        </w:rPr>
        <w:t>1996</w:t>
      </w:r>
      <w:r>
        <w:rPr>
          <w:rFonts w:hint="eastAsia"/>
        </w:rPr>
        <w:t>年秋季举行的经济与就业峰会，这次峰会导致了反贫穷基金的建立（第</w:t>
      </w:r>
      <w:r>
        <w:rPr>
          <w:rFonts w:hint="eastAsia"/>
        </w:rPr>
        <w:t>11</w:t>
      </w:r>
      <w:r>
        <w:rPr>
          <w:rFonts w:hint="eastAsia"/>
        </w:rPr>
        <w:t>条），作为</w:t>
      </w:r>
      <w:r>
        <w:rPr>
          <w:rFonts w:hint="eastAsia"/>
        </w:rPr>
        <w:t>1995</w:t>
      </w:r>
      <w:r>
        <w:rPr>
          <w:rFonts w:hint="eastAsia"/>
        </w:rPr>
        <w:t>年创立的独立社团行动基金的补充（第</w:t>
      </w:r>
      <w:r>
        <w:rPr>
          <w:rFonts w:hint="eastAsia"/>
        </w:rPr>
        <w:t>1</w:t>
      </w:r>
      <w:r>
        <w:rPr>
          <w:rFonts w:hint="eastAsia"/>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三项主要政策再次确认了政府在三个关键领域改善魁北克妇女生活条件的目的：暴力（第</w:t>
      </w:r>
      <w:r>
        <w:rPr>
          <w:rFonts w:hint="eastAsia"/>
        </w:rPr>
        <w:t>1</w:t>
      </w:r>
      <w:r>
        <w:rPr>
          <w:rFonts w:hint="eastAsia"/>
        </w:rPr>
        <w:t>条），家庭（第</w:t>
      </w:r>
      <w:r>
        <w:rPr>
          <w:rFonts w:hint="eastAsia"/>
        </w:rPr>
        <w:t>11</w:t>
      </w:r>
      <w:r>
        <w:rPr>
          <w:rFonts w:hint="eastAsia"/>
        </w:rPr>
        <w:t>（</w:t>
      </w:r>
      <w:r>
        <w:rPr>
          <w:rFonts w:hint="eastAsia"/>
        </w:rPr>
        <w:t>2</w:t>
      </w:r>
      <w:r>
        <w:rPr>
          <w:rFonts w:hint="eastAsia"/>
        </w:rPr>
        <w:t>）条），和健康（第</w:t>
      </w:r>
      <w:r>
        <w:rPr>
          <w:rFonts w:hint="eastAsia"/>
        </w:rPr>
        <w:t>12</w:t>
      </w:r>
      <w:r>
        <w:rPr>
          <w:rFonts w:hint="eastAsia"/>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1998</w:t>
      </w:r>
      <w:r>
        <w:rPr>
          <w:rFonts w:hint="eastAsia"/>
        </w:rPr>
        <w:t>年是妇女地位理事会成立</w:t>
      </w:r>
      <w:r>
        <w:rPr>
          <w:rFonts w:hint="eastAsia"/>
        </w:rPr>
        <w:t>25</w:t>
      </w:r>
      <w:r>
        <w:rPr>
          <w:rFonts w:hint="eastAsia"/>
        </w:rPr>
        <w:t>周年。</w:t>
      </w:r>
      <w:r>
        <w:rPr>
          <w:rFonts w:hint="eastAsia"/>
        </w:rPr>
        <w:t>25</w:t>
      </w:r>
      <w:r>
        <w:rPr>
          <w:rFonts w:hint="eastAsia"/>
        </w:rPr>
        <w:t>年来，这个组织引导并伴随着魁北克妇女去努力争取平等，更</w:t>
      </w:r>
      <w:r>
        <w:rPr>
          <w:rFonts w:hint="eastAsia"/>
        </w:rPr>
        <w:t>大的权利，以及更好的社会、经济、政治和文化条件。</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为了使本报告的资料更加完整，魁北克提交了附录一中所列的各份文件。</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w:t>
      </w:r>
      <w:r>
        <w:rPr>
          <w:rFonts w:hint="eastAsia"/>
        </w:rPr>
        <w:t>1994</w:t>
      </w:r>
      <w:r>
        <w:rPr>
          <w:rFonts w:hint="eastAsia"/>
        </w:rPr>
        <w:t>年至</w:t>
      </w:r>
      <w:r>
        <w:rPr>
          <w:rFonts w:hint="eastAsia"/>
        </w:rPr>
        <w:t>1998</w:t>
      </w:r>
      <w:r>
        <w:rPr>
          <w:rFonts w:hint="eastAsia"/>
        </w:rPr>
        <w:t>年的立法行动方面，魁北克通过或修正了</w:t>
      </w:r>
      <w:r>
        <w:rPr>
          <w:rFonts w:hint="eastAsia"/>
        </w:rPr>
        <w:t>60</w:t>
      </w:r>
      <w:r>
        <w:rPr>
          <w:rFonts w:hint="eastAsia"/>
        </w:rPr>
        <w:t>多项影响妇女权利和生活条件的法案。七项主要立法是：《促进援助支付法》（</w:t>
      </w:r>
      <w:r>
        <w:rPr>
          <w:rFonts w:hint="eastAsia"/>
        </w:rPr>
        <w:t>S</w:t>
      </w:r>
      <w:r>
        <w:t>.</w:t>
      </w:r>
      <w:r>
        <w:rPr>
          <w:rFonts w:hint="eastAsia"/>
        </w:rPr>
        <w:t>Q</w:t>
      </w:r>
      <w:r>
        <w:t>.</w:t>
      </w:r>
      <w:r>
        <w:rPr>
          <w:rFonts w:hint="eastAsia"/>
        </w:rPr>
        <w:t>1995</w:t>
      </w:r>
      <w:r>
        <w:t>,c.18,s.13</w:t>
      </w:r>
      <w:r>
        <w:rPr>
          <w:rFonts w:hint="eastAsia"/>
        </w:rPr>
        <w:t>）；《工资平等法》（</w:t>
      </w:r>
      <w:r>
        <w:rPr>
          <w:rFonts w:hint="eastAsia"/>
        </w:rPr>
        <w:t>S</w:t>
      </w:r>
      <w:r>
        <w:t>.</w:t>
      </w:r>
      <w:r>
        <w:rPr>
          <w:rFonts w:hint="eastAsia"/>
        </w:rPr>
        <w:t>Q</w:t>
      </w:r>
      <w:r>
        <w:t>.</w:t>
      </w:r>
      <w:r>
        <w:rPr>
          <w:rFonts w:hint="eastAsia"/>
        </w:rPr>
        <w:t>1996</w:t>
      </w:r>
      <w:r>
        <w:t>,c.</w:t>
      </w:r>
      <w:r>
        <w:rPr>
          <w:rFonts w:hint="eastAsia"/>
        </w:rPr>
        <w:t>43</w:t>
      </w:r>
      <w:r>
        <w:t>,s.1</w:t>
      </w:r>
      <w:r>
        <w:rPr>
          <w:rFonts w:hint="eastAsia"/>
        </w:rPr>
        <w:t>1</w:t>
      </w:r>
      <w:r>
        <w:rPr>
          <w:rFonts w:hint="eastAsia"/>
        </w:rPr>
        <w:t>）；《关于儿童援助支付的确定问题修正魁北克民事法典和民事诉讼程序法典的法案》（</w:t>
      </w:r>
      <w:r>
        <w:rPr>
          <w:rFonts w:hint="eastAsia"/>
        </w:rPr>
        <w:t>S</w:t>
      </w:r>
      <w:r>
        <w:t>.</w:t>
      </w:r>
      <w:r>
        <w:rPr>
          <w:rFonts w:hint="eastAsia"/>
        </w:rPr>
        <w:t>Q</w:t>
      </w:r>
      <w:r>
        <w:t>.</w:t>
      </w:r>
      <w:r>
        <w:rPr>
          <w:rFonts w:hint="eastAsia"/>
        </w:rPr>
        <w:t>1996</w:t>
      </w:r>
      <w:r>
        <w:t>,c.</w:t>
      </w:r>
      <w:r>
        <w:rPr>
          <w:rFonts w:hint="eastAsia"/>
        </w:rPr>
        <w:t>6</w:t>
      </w:r>
      <w:r>
        <w:t>8,s.13</w:t>
      </w:r>
      <w:r>
        <w:rPr>
          <w:rFonts w:hint="eastAsia"/>
        </w:rPr>
        <w:t>）；《关于年假和育儿假修正劳动标准法的法案》（</w:t>
      </w:r>
      <w:r>
        <w:rPr>
          <w:rFonts w:hint="eastAsia"/>
        </w:rPr>
        <w:t>S</w:t>
      </w:r>
      <w:r>
        <w:t>.</w:t>
      </w:r>
      <w:r>
        <w:rPr>
          <w:rFonts w:hint="eastAsia"/>
        </w:rPr>
        <w:t>Q</w:t>
      </w:r>
      <w:r>
        <w:t>.</w:t>
      </w:r>
      <w:r>
        <w:rPr>
          <w:rFonts w:hint="eastAsia"/>
        </w:rPr>
        <w:t>19</w:t>
      </w:r>
      <w:r>
        <w:rPr>
          <w:rFonts w:hint="eastAsia"/>
        </w:rPr>
        <w:t>97</w:t>
      </w:r>
      <w:r>
        <w:t>,c.1</w:t>
      </w:r>
      <w:r>
        <w:rPr>
          <w:rFonts w:hint="eastAsia"/>
        </w:rPr>
        <w:t>0</w:t>
      </w:r>
      <w:r>
        <w:t>,s.1</w:t>
      </w:r>
      <w:r>
        <w:rPr>
          <w:rFonts w:hint="eastAsia"/>
        </w:rPr>
        <w:t>1</w:t>
      </w:r>
      <w:r>
        <w:rPr>
          <w:rFonts w:hint="eastAsia"/>
        </w:rPr>
        <w:t>（</w:t>
      </w:r>
      <w:r>
        <w:rPr>
          <w:rFonts w:hint="eastAsia"/>
        </w:rPr>
        <w:t>2</w:t>
      </w:r>
      <w:r>
        <w:rPr>
          <w:rFonts w:hint="eastAsia"/>
        </w:rPr>
        <w:t>））；《关于按照民事诉讼程序法典对家庭法案件实行庭前调解并修正法典其他规定的法案》（</w:t>
      </w:r>
      <w:r>
        <w:rPr>
          <w:rFonts w:hint="eastAsia"/>
        </w:rPr>
        <w:t>S</w:t>
      </w:r>
      <w:r>
        <w:t>.</w:t>
      </w:r>
      <w:r>
        <w:rPr>
          <w:rFonts w:hint="eastAsia"/>
        </w:rPr>
        <w:t>Q</w:t>
      </w:r>
      <w:r>
        <w:t>.</w:t>
      </w:r>
      <w:r>
        <w:rPr>
          <w:rFonts w:hint="eastAsia"/>
        </w:rPr>
        <w:t>1997</w:t>
      </w:r>
      <w:r>
        <w:t>,c.42,s.</w:t>
      </w:r>
      <w:r>
        <w:rPr>
          <w:rFonts w:hint="eastAsia"/>
        </w:rPr>
        <w:t>5</w:t>
      </w:r>
      <w:r>
        <w:rPr>
          <w:rFonts w:hint="eastAsia"/>
        </w:rPr>
        <w:t>（</w:t>
      </w:r>
      <w:r>
        <w:t>b</w:t>
      </w:r>
      <w:r>
        <w:rPr>
          <w:rFonts w:hint="eastAsia"/>
        </w:rPr>
        <w:t>））；《关于修正税收法和其他财政性立法规定的法案》（</w:t>
      </w:r>
      <w:r>
        <w:rPr>
          <w:rFonts w:hint="eastAsia"/>
        </w:rPr>
        <w:t>S</w:t>
      </w:r>
      <w:r>
        <w:t>.</w:t>
      </w:r>
      <w:r>
        <w:rPr>
          <w:rFonts w:hint="eastAsia"/>
        </w:rPr>
        <w:t>Q</w:t>
      </w:r>
      <w:r>
        <w:t>.</w:t>
      </w:r>
      <w:r>
        <w:rPr>
          <w:rFonts w:hint="eastAsia"/>
        </w:rPr>
        <w:t>1998</w:t>
      </w:r>
      <w:r>
        <w:t>,c.1</w:t>
      </w:r>
      <w:r>
        <w:rPr>
          <w:rFonts w:hint="eastAsia"/>
        </w:rPr>
        <w:t>6</w:t>
      </w:r>
      <w:r>
        <w:rPr>
          <w:rFonts w:hint="eastAsia"/>
        </w:rPr>
        <w:t>），这项法案特别规定儿童援助支付是免税的（</w:t>
      </w:r>
      <w:r>
        <w:t>s.13</w:t>
      </w:r>
      <w:r>
        <w:rPr>
          <w:rFonts w:hint="eastAsia"/>
        </w:rPr>
        <w:t>）；以及《关于延长在试验项目框架内从事助产业务法有关规定的效力的法案》（</w:t>
      </w:r>
      <w:r>
        <w:rPr>
          <w:rFonts w:hint="eastAsia"/>
        </w:rPr>
        <w:t>S</w:t>
      </w:r>
      <w:r>
        <w:t>.</w:t>
      </w:r>
      <w:r>
        <w:rPr>
          <w:rFonts w:hint="eastAsia"/>
        </w:rPr>
        <w:t>Q</w:t>
      </w:r>
      <w:r>
        <w:t>.</w:t>
      </w:r>
      <w:r>
        <w:rPr>
          <w:rFonts w:hint="eastAsia"/>
        </w:rPr>
        <w:t>1998</w:t>
      </w:r>
      <w:r>
        <w:t>,c.</w:t>
      </w:r>
      <w:r>
        <w:rPr>
          <w:rFonts w:hint="eastAsia"/>
        </w:rPr>
        <w:t>26</w:t>
      </w:r>
      <w:r>
        <w:t>,s.1</w:t>
      </w:r>
      <w:r>
        <w:rPr>
          <w:rFonts w:hint="eastAsia"/>
        </w:rPr>
        <w:t>2</w:t>
      </w:r>
      <w:r>
        <w:rPr>
          <w:rFonts w:hint="eastAsia"/>
        </w:rPr>
        <w:t>（</w:t>
      </w:r>
      <w:r>
        <w:rPr>
          <w:rFonts w:hint="eastAsia"/>
        </w:rPr>
        <w:t>2</w:t>
      </w:r>
      <w:r>
        <w:rPr>
          <w:rFonts w:hint="eastAsia"/>
        </w:rPr>
        <w:t>））。</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1</w:t>
      </w:r>
      <w:r>
        <w:rPr>
          <w:rFonts w:ascii="SimHei" w:eastAsia="SimHei" w:hint="eastAsia"/>
          <w:sz w:val="28"/>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为实施《消除对妇女一切形式歧视公约》第</w:t>
      </w:r>
      <w:r>
        <w:rPr>
          <w:rFonts w:hint="eastAsia"/>
        </w:rPr>
        <w:t>1</w:t>
      </w:r>
      <w:r>
        <w:rPr>
          <w:rFonts w:hint="eastAsia"/>
        </w:rPr>
        <w:t>条所采取的一些措施，在以前的报告中已经提到了。《魁北克人权与自由宪</w:t>
      </w:r>
      <w:r>
        <w:rPr>
          <w:rFonts w:hint="eastAsia"/>
        </w:rPr>
        <w:t>章》第</w:t>
      </w:r>
      <w:r>
        <w:rPr>
          <w:rFonts w:hint="eastAsia"/>
        </w:rPr>
        <w:t>10</w:t>
      </w:r>
      <w:r>
        <w:rPr>
          <w:rFonts w:hint="eastAsia"/>
        </w:rPr>
        <w:t>节把基于性别、怀孕、性倾向或婚姻状况等因素的歧视定为非法，因此符合《公约》的要求。</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魁北克与加拿大的其他地区一样，认定夫妻间的暴力是一种刑事犯罪。</w:t>
      </w:r>
      <w:r>
        <w:rPr>
          <w:rFonts w:hint="eastAsia"/>
        </w:rPr>
        <w:t>1995</w:t>
      </w:r>
      <w:r>
        <w:rPr>
          <w:rFonts w:hint="eastAsia"/>
        </w:rPr>
        <w:t>年</w:t>
      </w:r>
      <w:r>
        <w:rPr>
          <w:rFonts w:hint="eastAsia"/>
        </w:rPr>
        <w:t>12</w:t>
      </w:r>
      <w:r>
        <w:rPr>
          <w:rFonts w:hint="eastAsia"/>
        </w:rPr>
        <w:t>月，政府就这一问题宣布了一项多部门的政策，标题是“预防、发现和制止婚内暴力”，同时还宣布了一项包含</w:t>
      </w:r>
      <w:r>
        <w:rPr>
          <w:rFonts w:hint="eastAsia"/>
        </w:rPr>
        <w:t>57</w:t>
      </w:r>
      <w:r>
        <w:rPr>
          <w:rFonts w:hint="eastAsia"/>
        </w:rPr>
        <w:t>项承诺的跨部门行动计划。</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在制定这项不仅关注妇女，而且因为暴力给儿童带来的影响还关注儿童的政策时，魁北克从</w:t>
      </w:r>
      <w:r>
        <w:rPr>
          <w:rFonts w:hint="eastAsia"/>
        </w:rPr>
        <w:t>1993</w:t>
      </w:r>
      <w:r>
        <w:rPr>
          <w:rFonts w:hint="eastAsia"/>
        </w:rPr>
        <w:t>年</w:t>
      </w:r>
      <w:r>
        <w:rPr>
          <w:rFonts w:hint="eastAsia"/>
        </w:rPr>
        <w:t>12</w:t>
      </w:r>
      <w:r>
        <w:rPr>
          <w:rFonts w:hint="eastAsia"/>
        </w:rPr>
        <w:t>月</w:t>
      </w:r>
      <w:r>
        <w:rPr>
          <w:rFonts w:hint="eastAsia"/>
        </w:rPr>
        <w:t>1</w:t>
      </w:r>
      <w:r>
        <w:rPr>
          <w:rFonts w:hint="eastAsia"/>
        </w:rPr>
        <w:t>日联合国大会通过的《关于消除对妇女的暴力行为宣言》中吸取了许多内容。</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在夫妻间暴力的定义中，该政策包括了心理、言语、</w:t>
      </w:r>
      <w:r>
        <w:rPr>
          <w:rFonts w:hint="eastAsia"/>
        </w:rPr>
        <w:t>身体和性的伤害，以及在经济上控制的企图。暴力不是由于失控造成的，恰恰相反，它是被选来主宰另一个人，并对其主张权力的一种手段。在一生中的任何时候，无论在婚内还是婚外，都会遇到。</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这项由政府、政府从属组织、社团、大学、特殊利益群体和专家共同参与制定的政策，是基于这样的需要，即不分散并加强政府在夫妻间暴力方面的行动，使该行动更加有效，而且在此问题上能够达成共识。</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“预防、发现和制止婚内暴力”，集中在介入的四个方面：预防、发现、特定对象的服务和协调一致的心理、法律、惩处措施。该政策是基于把社会作为一个整体共同努力消</w:t>
      </w:r>
      <w:r>
        <w:rPr>
          <w:rFonts w:hint="eastAsia"/>
        </w:rPr>
        <w:t>除夫妻间暴力的需要而制定的。</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第一个方面：预防，基于在儿童和成年人中促进性男女平等，因此要求学校制度发挥重要的作用。</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第二个方面：发现，旨在为所有有关机关和机构提供系统侦查夫妻间暴力的方法，尽管受害人一般都表示保留。</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第三个方面：特定对象的服务，强调所提供的服务能够满足特殊目标群体的需要，例如住在偏远地区的妇女、残疾妇女、老年妇女、土著妇女、女性移民、和女同性恋者，以及受到其配偶虐待的同性恋者和男性。</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第四也是最后一个方面：提出了更有效的心理、法律和惩处措施。</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57</w:t>
      </w:r>
      <w:r>
        <w:rPr>
          <w:rFonts w:hint="eastAsia"/>
        </w:rPr>
        <w:t>项承诺的行动计划已经完成。其中一项主要措施</w:t>
      </w:r>
      <w:r>
        <w:rPr>
          <w:rFonts w:hint="eastAsia"/>
        </w:rPr>
        <w:t>涉及地方和地区的协调一致和联合行动。</w:t>
      </w:r>
      <w:r>
        <w:rPr>
          <w:rFonts w:hint="eastAsia"/>
        </w:rPr>
        <w:t>1995</w:t>
      </w:r>
      <w:r>
        <w:rPr>
          <w:rFonts w:hint="eastAsia"/>
        </w:rPr>
        <w:t>年以来，有来自教育、卫生及社会服务各界、司法、公安和社团部门的</w:t>
      </w:r>
      <w:r>
        <w:rPr>
          <w:rFonts w:hint="eastAsia"/>
        </w:rPr>
        <w:t>800</w:t>
      </w:r>
      <w:r>
        <w:rPr>
          <w:rFonts w:hint="eastAsia"/>
        </w:rPr>
        <w:t>多人，参加了各地区和各分区咨询委员会的工作。</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该政策还导致了地方和地区夫妻间暴力资源之间就侦查发现、查询和干预程序等一些问题达成一致。在警察、司法和惩治部门，已经采取了一些以改善对受害人的保护为目的的措施。现在，例如，当警官们被叫到家庭暴力的现场时，他们有序地控制住所有火器。在魁北克所有的法院大楼里都为夫妻间暴力的受害人保留了私人区域，在可以大声辩护的地方，都为婚内暴力案件保留了单独的审判室。卷宗</w:t>
      </w:r>
      <w:r>
        <w:rPr>
          <w:rFonts w:hint="eastAsia"/>
        </w:rPr>
        <w:t>交给专门的检察官，他们从头至尾跟踪案件的全过程。如果袭击者被释放，有一天的假期，或者被假释，都会通知受害人。</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关于预防对妇女暴力和提高认识运动的工作始于</w:t>
      </w:r>
      <w:r>
        <w:rPr>
          <w:rFonts w:hint="eastAsia"/>
        </w:rPr>
        <w:t>1997</w:t>
      </w:r>
      <w:r>
        <w:rPr>
          <w:rFonts w:hint="eastAsia"/>
        </w:rPr>
        <w:t>年，涉及到政府和社团的参与者。这项运动强调在儿童间促进性别平等，提供了人们不太了解的暴力形式如心理伤害的有关信息。运动的第一阶段是</w:t>
      </w:r>
      <w:r>
        <w:rPr>
          <w:rFonts w:hint="eastAsia"/>
        </w:rPr>
        <w:t>1998</w:t>
      </w:r>
      <w:r>
        <w:rPr>
          <w:rFonts w:hint="eastAsia"/>
        </w:rPr>
        <w:t>年</w:t>
      </w:r>
      <w:r>
        <w:rPr>
          <w:rFonts w:hint="eastAsia"/>
        </w:rPr>
        <w:t>12</w:t>
      </w:r>
      <w:r>
        <w:rPr>
          <w:rFonts w:hint="eastAsia"/>
        </w:rPr>
        <w:t>月发起的。</w:t>
      </w:r>
    </w:p>
    <w:p w:rsidR="00000000" w:rsidRDefault="00A67211">
      <w:pPr>
        <w:spacing w:after="240" w:line="380" w:lineRule="exact"/>
        <w:rPr>
          <w:rFonts w:eastAsia="SimHei" w:hint="eastAsia"/>
          <w:sz w:val="24"/>
        </w:rPr>
      </w:pPr>
      <w:r>
        <w:rPr>
          <w:rFonts w:eastAsia="SimHei" w:hint="eastAsia"/>
          <w:sz w:val="24"/>
        </w:rPr>
        <w:t>统计资料</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根据魁北克警方最新提供的统计资料，从</w:t>
      </w:r>
      <w:r>
        <w:rPr>
          <w:rFonts w:hint="eastAsia"/>
        </w:rPr>
        <w:t>1997</w:t>
      </w:r>
      <w:r>
        <w:rPr>
          <w:rFonts w:hint="eastAsia"/>
        </w:rPr>
        <w:t>年开始至今，有</w:t>
      </w:r>
      <w:r>
        <w:rPr>
          <w:rFonts w:hint="eastAsia"/>
        </w:rPr>
        <w:t>11 559</w:t>
      </w:r>
      <w:r>
        <w:rPr>
          <w:rFonts w:hint="eastAsia"/>
        </w:rPr>
        <w:t>名妇女报警说遇到了夫妻间暴力问题。年轻妇女比较容易成为施暴的目标，特别年轻的妇女（</w:t>
      </w:r>
      <w:r>
        <w:rPr>
          <w:rFonts w:hint="eastAsia"/>
        </w:rPr>
        <w:t>18</w:t>
      </w:r>
      <w:r>
        <w:rPr>
          <w:rFonts w:hint="eastAsia"/>
        </w:rPr>
        <w:t>岁至</w:t>
      </w:r>
      <w:r>
        <w:rPr>
          <w:rFonts w:hint="eastAsia"/>
        </w:rPr>
        <w:t>24</w:t>
      </w:r>
      <w:r>
        <w:rPr>
          <w:rFonts w:hint="eastAsia"/>
        </w:rPr>
        <w:t>岁）似乎特别容易受到男</w:t>
      </w:r>
      <w:r>
        <w:rPr>
          <w:rFonts w:hint="eastAsia"/>
        </w:rPr>
        <w:t>性暴力的伤害。最常见的指控是袭击（</w:t>
      </w:r>
      <w:r>
        <w:rPr>
          <w:rFonts w:hint="eastAsia"/>
        </w:rPr>
        <w:t>7 877</w:t>
      </w:r>
      <w:r>
        <w:rPr>
          <w:rFonts w:hint="eastAsia"/>
        </w:rPr>
        <w:t>人），威胁（</w:t>
      </w:r>
      <w:r>
        <w:rPr>
          <w:rFonts w:hint="eastAsia"/>
        </w:rPr>
        <w:t>2 143</w:t>
      </w:r>
      <w:r>
        <w:rPr>
          <w:rFonts w:hint="eastAsia"/>
        </w:rPr>
        <w:t>人），和非法骚扰（</w:t>
      </w:r>
      <w:r>
        <w:rPr>
          <w:rFonts w:hint="eastAsia"/>
        </w:rPr>
        <w:t>1 057</w:t>
      </w:r>
      <w:r>
        <w:rPr>
          <w:rFonts w:hint="eastAsia"/>
        </w:rPr>
        <w:t>人）。根据《加拿大统计》</w:t>
      </w:r>
      <w:r>
        <w:rPr>
          <w:rFonts w:hint="eastAsia"/>
        </w:rPr>
        <w:t>1993</w:t>
      </w:r>
      <w:r>
        <w:rPr>
          <w:rFonts w:hint="eastAsia"/>
        </w:rPr>
        <w:t>年进行的有关对妇女暴力的最新调查，</w:t>
      </w:r>
      <w:r>
        <w:rPr>
          <w:rFonts w:hint="eastAsia"/>
        </w:rPr>
        <w:t>18</w:t>
      </w:r>
      <w:r>
        <w:rPr>
          <w:rFonts w:hint="eastAsia"/>
        </w:rPr>
        <w:t>岁以上已婚或守法的魁北克妇女中，有</w:t>
      </w:r>
      <w:r>
        <w:rPr>
          <w:rFonts w:hint="eastAsia"/>
        </w:rPr>
        <w:t>25%</w:t>
      </w:r>
      <w:r>
        <w:rPr>
          <w:rFonts w:hint="eastAsia"/>
        </w:rPr>
        <w:t>的人经常受到夫妻间暴力的伤害，相比之下全国妇女的比例是</w:t>
      </w:r>
      <w:r>
        <w:rPr>
          <w:rFonts w:hint="eastAsia"/>
        </w:rPr>
        <w:t>29%</w:t>
      </w:r>
      <w:r>
        <w:rPr>
          <w:rFonts w:hint="eastAsia"/>
        </w:rPr>
        <w:t>。</w:t>
      </w:r>
    </w:p>
    <w:p w:rsidR="00000000" w:rsidRDefault="00A67211">
      <w:pPr>
        <w:spacing w:after="240" w:line="380" w:lineRule="exact"/>
        <w:rPr>
          <w:rFonts w:eastAsia="SimHei" w:hint="eastAsia"/>
          <w:sz w:val="24"/>
        </w:rPr>
      </w:pPr>
      <w:r>
        <w:rPr>
          <w:rFonts w:eastAsia="SimHei" w:hint="eastAsia"/>
          <w:sz w:val="24"/>
        </w:rPr>
        <w:t>援助服务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为夫妻间暴力受害妇女提供的服务，在魁北克给加拿大第四次报告的文稿附录</w:t>
      </w:r>
      <w:r>
        <w:rPr>
          <w:rFonts w:hint="eastAsia"/>
        </w:rPr>
        <w:t>1</w:t>
      </w:r>
      <w:r>
        <w:rPr>
          <w:rFonts w:hint="eastAsia"/>
        </w:rPr>
        <w:t>中作了描述（第</w:t>
      </w:r>
      <w:r>
        <w:rPr>
          <w:rFonts w:hint="eastAsia"/>
        </w:rPr>
        <w:t>80-82</w:t>
      </w:r>
      <w:r>
        <w:rPr>
          <w:rFonts w:hint="eastAsia"/>
        </w:rPr>
        <w:t>段）。</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1998</w:t>
      </w:r>
      <w:r>
        <w:rPr>
          <w:rFonts w:hint="eastAsia"/>
        </w:rPr>
        <w:t>年，隶属于</w:t>
      </w:r>
      <w:r>
        <w:rPr>
          <w:rFonts w:hint="eastAsia"/>
        </w:rPr>
        <w:t>Federation des ressources d</w:t>
      </w:r>
      <w:r>
        <w:rPr>
          <w:rFonts w:ascii="SimSun" w:hint="eastAsia"/>
        </w:rPr>
        <w:t>'hebergement pour femmes viole</w:t>
      </w:r>
      <w:r>
        <w:rPr>
          <w:rFonts w:ascii="SimSun" w:hint="eastAsia"/>
        </w:rPr>
        <w:t>nce et en difficulte du Quebec</w:t>
      </w:r>
      <w:r>
        <w:rPr>
          <w:rFonts w:hint="eastAsia"/>
        </w:rPr>
        <w:t>的</w:t>
      </w:r>
      <w:r>
        <w:rPr>
          <w:rFonts w:hint="eastAsia"/>
        </w:rPr>
        <w:t>27</w:t>
      </w:r>
      <w:r>
        <w:rPr>
          <w:rFonts w:hint="eastAsia"/>
        </w:rPr>
        <w:t>家机构为</w:t>
      </w:r>
      <w:r>
        <w:rPr>
          <w:rFonts w:hint="eastAsia"/>
        </w:rPr>
        <w:t>2 984</w:t>
      </w:r>
      <w:r>
        <w:rPr>
          <w:rFonts w:hint="eastAsia"/>
        </w:rPr>
        <w:t>名妇女和</w:t>
      </w:r>
      <w:r>
        <w:rPr>
          <w:rFonts w:hint="eastAsia"/>
        </w:rPr>
        <w:t>2 423</w:t>
      </w:r>
      <w:r>
        <w:rPr>
          <w:rFonts w:hint="eastAsia"/>
        </w:rPr>
        <w:t>名儿童提供了保护。平均逗留的时间是</w:t>
      </w:r>
      <w:r>
        <w:rPr>
          <w:rFonts w:hint="eastAsia"/>
        </w:rPr>
        <w:t>20</w:t>
      </w:r>
      <w:r>
        <w:rPr>
          <w:rFonts w:hint="eastAsia"/>
        </w:rPr>
        <w:t>天，向</w:t>
      </w:r>
      <w:r>
        <w:rPr>
          <w:rFonts w:hint="eastAsia"/>
        </w:rPr>
        <w:t>10 761</w:t>
      </w:r>
      <w:r>
        <w:rPr>
          <w:rFonts w:hint="eastAsia"/>
        </w:rPr>
        <w:t>名庇护居民，</w:t>
      </w:r>
      <w:r>
        <w:rPr>
          <w:rFonts w:hint="eastAsia"/>
        </w:rPr>
        <w:t>12 556</w:t>
      </w:r>
      <w:r>
        <w:rPr>
          <w:rFonts w:hint="eastAsia"/>
        </w:rPr>
        <w:t>名非居民和</w:t>
      </w:r>
      <w:r>
        <w:rPr>
          <w:rFonts w:hint="eastAsia"/>
        </w:rPr>
        <w:t>10 970</w:t>
      </w:r>
      <w:r>
        <w:rPr>
          <w:rFonts w:hint="eastAsia"/>
        </w:rPr>
        <w:t>名前居民提供了电话咨询。总数为</w:t>
      </w:r>
      <w:r>
        <w:rPr>
          <w:rFonts w:hint="eastAsia"/>
        </w:rPr>
        <w:t>6 890</w:t>
      </w:r>
      <w:r>
        <w:rPr>
          <w:rFonts w:hint="eastAsia"/>
        </w:rPr>
        <w:t>次的裁决和</w:t>
      </w:r>
      <w:r>
        <w:rPr>
          <w:rFonts w:hint="eastAsia"/>
        </w:rPr>
        <w:t>88 762</w:t>
      </w:r>
      <w:r>
        <w:rPr>
          <w:rFonts w:hint="eastAsia"/>
        </w:rPr>
        <w:t>次其他服务也是通过电话提供的。至于现场服务，接受干预和面谈的人次分别是，庇护居民</w:t>
      </w:r>
      <w:r>
        <w:rPr>
          <w:rFonts w:hint="eastAsia"/>
        </w:rPr>
        <w:t>40 368</w:t>
      </w:r>
      <w:r>
        <w:rPr>
          <w:rFonts w:hint="eastAsia"/>
        </w:rPr>
        <w:t>人次，非居民</w:t>
      </w:r>
      <w:r>
        <w:rPr>
          <w:rFonts w:hint="eastAsia"/>
        </w:rPr>
        <w:t>4 417</w:t>
      </w:r>
      <w:r>
        <w:rPr>
          <w:rFonts w:hint="eastAsia"/>
        </w:rPr>
        <w:t>人次，前居民</w:t>
      </w:r>
      <w:r>
        <w:rPr>
          <w:rFonts w:hint="eastAsia"/>
        </w:rPr>
        <w:t>3 956</w:t>
      </w:r>
      <w:r>
        <w:rPr>
          <w:rFonts w:hint="eastAsia"/>
        </w:rPr>
        <w:t>人次，儿童居民</w:t>
      </w:r>
      <w:r>
        <w:rPr>
          <w:rFonts w:hint="eastAsia"/>
        </w:rPr>
        <w:t>8 718</w:t>
      </w:r>
      <w:r>
        <w:rPr>
          <w:rFonts w:hint="eastAsia"/>
        </w:rPr>
        <w:t>人次，儿童非居民</w:t>
      </w:r>
      <w:r>
        <w:rPr>
          <w:rFonts w:hint="eastAsia"/>
        </w:rPr>
        <w:t>663</w:t>
      </w:r>
      <w:r>
        <w:rPr>
          <w:rFonts w:hint="eastAsia"/>
        </w:rPr>
        <w:t>人次，和前儿童居民</w:t>
      </w:r>
      <w:r>
        <w:rPr>
          <w:rFonts w:hint="eastAsia"/>
        </w:rPr>
        <w:t>221</w:t>
      </w:r>
      <w:r>
        <w:rPr>
          <w:rFonts w:hint="eastAsia"/>
        </w:rPr>
        <w:t>人次。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隶属于</w:t>
      </w:r>
      <w:r>
        <w:rPr>
          <w:rFonts w:hint="eastAsia"/>
        </w:rPr>
        <w:t>the Regroupem</w:t>
      </w:r>
      <w:r>
        <w:rPr>
          <w:rFonts w:hint="eastAsia"/>
        </w:rPr>
        <w:t>ent provincial des maisons d</w:t>
      </w:r>
      <w:r>
        <w:rPr>
          <w:rFonts w:ascii="SimSun" w:hint="eastAsia"/>
        </w:rPr>
        <w:t>'</w:t>
      </w:r>
      <w:r>
        <w:rPr>
          <w:rFonts w:hint="eastAsia"/>
        </w:rPr>
        <w:t>hebergement et de transition pour femmes victimes de violence conjugale</w:t>
      </w:r>
      <w:r>
        <w:rPr>
          <w:rFonts w:hint="eastAsia"/>
        </w:rPr>
        <w:t>的一些机构，就它们而言，</w:t>
      </w:r>
      <w:r>
        <w:rPr>
          <w:rFonts w:hint="eastAsia"/>
        </w:rPr>
        <w:t>1997</w:t>
      </w:r>
      <w:r>
        <w:rPr>
          <w:rFonts w:hint="eastAsia"/>
        </w:rPr>
        <w:t>年至</w:t>
      </w:r>
      <w:r>
        <w:rPr>
          <w:rFonts w:hint="eastAsia"/>
        </w:rPr>
        <w:t>1998</w:t>
      </w:r>
      <w:r>
        <w:rPr>
          <w:rFonts w:hint="eastAsia"/>
        </w:rPr>
        <w:t>年，为</w:t>
      </w:r>
      <w:r>
        <w:rPr>
          <w:rFonts w:hint="eastAsia"/>
        </w:rPr>
        <w:t>3 633</w:t>
      </w:r>
      <w:r>
        <w:rPr>
          <w:rFonts w:hint="eastAsia"/>
        </w:rPr>
        <w:t>名妇女和</w:t>
      </w:r>
      <w:r>
        <w:rPr>
          <w:rFonts w:hint="eastAsia"/>
        </w:rPr>
        <w:t>3 233</w:t>
      </w:r>
      <w:r>
        <w:rPr>
          <w:rFonts w:hint="eastAsia"/>
        </w:rPr>
        <w:t>名儿童提供了保护。它们还通过打电话或者到现场满足了</w:t>
      </w:r>
      <w:r>
        <w:rPr>
          <w:rFonts w:hint="eastAsia"/>
        </w:rPr>
        <w:t>55 524</w:t>
      </w:r>
      <w:r>
        <w:rPr>
          <w:rFonts w:hint="eastAsia"/>
        </w:rPr>
        <w:t>名非居民的帮助请求。</w:t>
      </w:r>
    </w:p>
    <w:p w:rsidR="00000000" w:rsidRDefault="00A67211">
      <w:pPr>
        <w:spacing w:after="240" w:line="360" w:lineRule="exact"/>
        <w:rPr>
          <w:rFonts w:eastAsia="SimHei" w:hint="eastAsia"/>
          <w:sz w:val="24"/>
        </w:rPr>
      </w:pPr>
    </w:p>
    <w:p w:rsidR="00000000" w:rsidRDefault="00A67211">
      <w:pPr>
        <w:spacing w:after="240" w:line="360" w:lineRule="exact"/>
        <w:rPr>
          <w:rFonts w:eastAsia="SimHei" w:hint="eastAsia"/>
          <w:sz w:val="24"/>
        </w:rPr>
      </w:pPr>
      <w:r>
        <w:rPr>
          <w:rFonts w:eastAsia="SimHei" w:hint="eastAsia"/>
          <w:sz w:val="24"/>
        </w:rPr>
        <w:t>财政资源</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作为社团组织援助计划的一部分，地区卫生和社会服务委员会</w:t>
      </w:r>
      <w:r>
        <w:rPr>
          <w:rFonts w:hint="eastAsia"/>
        </w:rPr>
        <w:t>1995</w:t>
      </w:r>
      <w:r>
        <w:rPr>
          <w:rFonts w:hint="eastAsia"/>
        </w:rPr>
        <w:t>年向</w:t>
      </w:r>
      <w:r>
        <w:rPr>
          <w:rFonts w:hint="eastAsia"/>
        </w:rPr>
        <w:t>98</w:t>
      </w:r>
      <w:r>
        <w:rPr>
          <w:rFonts w:hint="eastAsia"/>
        </w:rPr>
        <w:t>个妇女庇护所和两个省的庇护协会拨款约</w:t>
      </w:r>
      <w:r>
        <w:rPr>
          <w:rFonts w:hint="eastAsia"/>
        </w:rPr>
        <w:t>2 130</w:t>
      </w:r>
      <w:r>
        <w:rPr>
          <w:rFonts w:hint="eastAsia"/>
        </w:rPr>
        <w:t>万美元，</w:t>
      </w:r>
      <w:r>
        <w:rPr>
          <w:rFonts w:hint="eastAsia"/>
        </w:rPr>
        <w:t>1998</w:t>
      </w:r>
      <w:r>
        <w:rPr>
          <w:rFonts w:hint="eastAsia"/>
        </w:rPr>
        <w:t>年拨款</w:t>
      </w:r>
      <w:r>
        <w:rPr>
          <w:rFonts w:hint="eastAsia"/>
        </w:rPr>
        <w:t>2 330</w:t>
      </w:r>
      <w:r>
        <w:rPr>
          <w:rFonts w:hint="eastAsia"/>
        </w:rPr>
        <w:t>万美元，除此之外，</w:t>
      </w:r>
      <w:r>
        <w:rPr>
          <w:rFonts w:hint="eastAsia"/>
        </w:rPr>
        <w:t>1997</w:t>
      </w:r>
      <w:r>
        <w:rPr>
          <w:rFonts w:hint="eastAsia"/>
        </w:rPr>
        <w:t>年到</w:t>
      </w:r>
      <w:r>
        <w:rPr>
          <w:rFonts w:hint="eastAsia"/>
        </w:rPr>
        <w:t>1998</w:t>
      </w:r>
      <w:r>
        <w:rPr>
          <w:rFonts w:hint="eastAsia"/>
        </w:rPr>
        <w:t>年，还向从事夫妻暴力工作的机构拨款</w:t>
      </w:r>
      <w:r>
        <w:rPr>
          <w:rFonts w:hint="eastAsia"/>
        </w:rPr>
        <w:t>220</w:t>
      </w:r>
      <w:r>
        <w:rPr>
          <w:rFonts w:hint="eastAsia"/>
        </w:rPr>
        <w:t>万，这一数额是</w:t>
      </w:r>
      <w:r>
        <w:rPr>
          <w:rFonts w:hint="eastAsia"/>
        </w:rPr>
        <w:t>1995</w:t>
      </w:r>
      <w:r>
        <w:rPr>
          <w:rFonts w:hint="eastAsia"/>
        </w:rPr>
        <w:t>年投入的两倍。</w:t>
      </w:r>
      <w:r>
        <w:rPr>
          <w:rFonts w:hint="eastAsia"/>
        </w:rPr>
        <w:t>1985</w:t>
      </w:r>
      <w:r>
        <w:rPr>
          <w:rFonts w:hint="eastAsia"/>
        </w:rPr>
        <w:t>年，只有这三项资源得到了卫生和社会服务部的补贴，而到了</w:t>
      </w:r>
      <w:r>
        <w:rPr>
          <w:rFonts w:hint="eastAsia"/>
        </w:rPr>
        <w:t>1998</w:t>
      </w:r>
      <w:r>
        <w:rPr>
          <w:rFonts w:hint="eastAsia"/>
        </w:rPr>
        <w:t>年，已经有三十一项资源接受了资助。</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1995</w:t>
      </w:r>
      <w:r>
        <w:rPr>
          <w:rFonts w:hint="eastAsia"/>
        </w:rPr>
        <w:t>年之前，《关于向魁北克移民的法案》（</w:t>
      </w:r>
      <w:r>
        <w:rPr>
          <w:rFonts w:hint="eastAsia"/>
        </w:rPr>
        <w:t>R</w:t>
      </w:r>
      <w:r>
        <w:t>.</w:t>
      </w:r>
      <w:r>
        <w:rPr>
          <w:rFonts w:hint="eastAsia"/>
        </w:rPr>
        <w:t>S</w:t>
      </w:r>
      <w:r>
        <w:t>.</w:t>
      </w:r>
      <w:r>
        <w:rPr>
          <w:rFonts w:hint="eastAsia"/>
        </w:rPr>
        <w:t>Q</w:t>
      </w:r>
      <w:r>
        <w:t>.</w:t>
      </w:r>
      <w:r>
        <w:rPr>
          <w:rFonts w:hint="eastAsia"/>
        </w:rPr>
        <w:t>1994</w:t>
      </w:r>
      <w:r>
        <w:rPr>
          <w:rFonts w:hint="eastAsia"/>
        </w:rPr>
        <w:t>，</w:t>
      </w:r>
      <w:r>
        <w:t>c.</w:t>
      </w:r>
      <w:r>
        <w:rPr>
          <w:rFonts w:hint="eastAsia"/>
        </w:rPr>
        <w:t>I-O</w:t>
      </w:r>
      <w:r>
        <w:t>.</w:t>
      </w:r>
      <w:r>
        <w:rPr>
          <w:rFonts w:hint="eastAsia"/>
        </w:rPr>
        <w:t>2</w:t>
      </w:r>
      <w:r>
        <w:rPr>
          <w:rFonts w:hint="eastAsia"/>
        </w:rPr>
        <w:t>）规定的十年依赖期使女性移民非常容易受到各种形式的暴力的侵害。然而，</w:t>
      </w:r>
      <w:r>
        <w:rPr>
          <w:rFonts w:hint="eastAsia"/>
        </w:rPr>
        <w:t>1995</w:t>
      </w:r>
      <w:r>
        <w:rPr>
          <w:rFonts w:hint="eastAsia"/>
        </w:rPr>
        <w:t>年秋，魁北克修正了关于挑选外国公民的规章，把夫妻资助关系由十年减为三年，从而减少了这种依赖。</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与社团参与者合作，公民关系和移民</w:t>
      </w:r>
      <w:r>
        <w:rPr>
          <w:rFonts w:hint="eastAsia"/>
        </w:rPr>
        <w:t>部（</w:t>
      </w:r>
      <w:r>
        <w:rPr>
          <w:rFonts w:hint="eastAsia"/>
        </w:rPr>
        <w:t>MRCI</w:t>
      </w:r>
      <w:r>
        <w:rPr>
          <w:rFonts w:hint="eastAsia"/>
        </w:rPr>
        <w:t>）向移民定向和培训中心的工作人员、一线的工作人员、社会经济援助官员提供了有关夫妻间暴力的培训。</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提供有关这个特殊群体的统计数字是不可能的，因为警方宣布的材料，按照魁北克非歧视惯例的规定，在报告涉及暴力的犯罪时，是不考虑有关人种或种族因素的。</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1994</w:t>
      </w:r>
      <w:r>
        <w:rPr>
          <w:rFonts w:hint="eastAsia"/>
        </w:rPr>
        <w:t>年成立的多部门特别工作组于</w:t>
      </w:r>
      <w:r>
        <w:rPr>
          <w:rFonts w:hint="eastAsia"/>
        </w:rPr>
        <w:t>1995</w:t>
      </w:r>
      <w:r>
        <w:rPr>
          <w:rFonts w:hint="eastAsia"/>
        </w:rPr>
        <w:t>年</w:t>
      </w:r>
      <w:r>
        <w:rPr>
          <w:rFonts w:hint="eastAsia"/>
        </w:rPr>
        <w:t>6</w:t>
      </w:r>
      <w:r>
        <w:rPr>
          <w:rFonts w:hint="eastAsia"/>
        </w:rPr>
        <w:t>月提交了它的题为《停止性攻击》的报告。</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为了根据报告采取进一步的行动，政府制定了一项部门间行动计划，该行动计划主要措施的目标是对性袭击实施公开战略，在需要的地方成立特别警察小组以及专门处理性袭击案件的检察总长的检</w:t>
      </w:r>
      <w:r>
        <w:rPr>
          <w:rFonts w:hint="eastAsia"/>
        </w:rPr>
        <w:t>察官小组，并改进对受害人的服务。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为了支持该行动计划所进行的努力，政府成立了一个由关心这一问题的各种团体代表组成的咨询委员会。该委员会政策文件注重于向年轻人宣传性别平等、预防性袭击、发现、以及心理、法律和惩处措施等。</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在制定政策文件的同时，开展了满足特殊需要的工作：医生对性攻击受害人作检查时使用的法医用具箱得到了更新；为卫生医疗机构制定了受害人的治疗方案；以及为医护人员准备了法医指南等。</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进行了两次文献审查，以使人们了解青少年性犯罪的现象，更好地证明从心理上和法律上干预儿童性攻击受害人的作用。一项改进采集有</w:t>
      </w:r>
      <w:r>
        <w:rPr>
          <w:rFonts w:hint="eastAsia"/>
        </w:rPr>
        <w:t>关夫妻间暴力和性攻击数据统一性的试验项目也正在执行当中。</w:t>
      </w:r>
    </w:p>
    <w:p w:rsidR="00000000" w:rsidRDefault="00A67211">
      <w:pPr>
        <w:spacing w:after="240" w:line="380" w:lineRule="exact"/>
        <w:rPr>
          <w:rFonts w:eastAsia="SimHei" w:hint="eastAsia"/>
          <w:sz w:val="24"/>
        </w:rPr>
      </w:pPr>
      <w:r>
        <w:rPr>
          <w:rFonts w:eastAsia="SimHei" w:hint="eastAsia"/>
          <w:sz w:val="24"/>
        </w:rPr>
        <w:t>援助服务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对性袭击女性受害人的主要援助服务由加拿大防止性攻击中心协会（</w:t>
      </w:r>
      <w:r>
        <w:rPr>
          <w:rFonts w:hint="eastAsia"/>
        </w:rPr>
        <w:t>CALACS</w:t>
      </w:r>
      <w:r>
        <w:t>s</w:t>
      </w:r>
      <w:r>
        <w:rPr>
          <w:rFonts w:hint="eastAsia"/>
        </w:rPr>
        <w:t>）提供。</w:t>
      </w:r>
      <w:r>
        <w:rPr>
          <w:rFonts w:hint="eastAsia"/>
        </w:rPr>
        <w:t>1998</w:t>
      </w:r>
      <w:r>
        <w:rPr>
          <w:rFonts w:hint="eastAsia"/>
        </w:rPr>
        <w:t>年，魁北克有</w:t>
      </w:r>
      <w:r>
        <w:rPr>
          <w:rFonts w:hint="eastAsia"/>
        </w:rPr>
        <w:t>22</w:t>
      </w:r>
      <w:r>
        <w:rPr>
          <w:rFonts w:hint="eastAsia"/>
        </w:rPr>
        <w:t>家这样的中心，其中</w:t>
      </w:r>
      <w:r>
        <w:rPr>
          <w:rFonts w:hint="eastAsia"/>
        </w:rPr>
        <w:t>17</w:t>
      </w:r>
      <w:r>
        <w:rPr>
          <w:rFonts w:hint="eastAsia"/>
        </w:rPr>
        <w:t>家属于</w:t>
      </w:r>
      <w:r>
        <w:rPr>
          <w:rFonts w:hint="eastAsia"/>
        </w:rPr>
        <w:t>Regroupement quebecois des CALACS</w:t>
      </w:r>
      <w:r>
        <w:rPr>
          <w:rFonts w:hint="eastAsia"/>
        </w:rPr>
        <w:t>。</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这些中心为遭到性攻击的妇女和少女提供援助：例如，</w:t>
      </w:r>
      <w:r>
        <w:rPr>
          <w:rFonts w:hint="eastAsia"/>
        </w:rPr>
        <w:t>1995-1996</w:t>
      </w:r>
      <w:r>
        <w:rPr>
          <w:rFonts w:hint="eastAsia"/>
        </w:rPr>
        <w:t>年，它们帮助了</w:t>
      </w:r>
      <w:r>
        <w:rPr>
          <w:rFonts w:hint="eastAsia"/>
        </w:rPr>
        <w:t>2 586</w:t>
      </w:r>
      <w:r>
        <w:rPr>
          <w:rFonts w:hint="eastAsia"/>
        </w:rPr>
        <w:t>多名妇女。它们的工作包括告诉受害人对她们来说可以利用的资源，帮助她们处理最近一次或过去受到的攻击的事后影响（个人随访，援助小组），并让她们了解她们受到</w:t>
      </w:r>
      <w:r>
        <w:rPr>
          <w:rFonts w:hint="eastAsia"/>
        </w:rPr>
        <w:t>攻击这一事实，帮助她们获得对自己生命的主宰，并且在法律程序中提供精神援助。</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这些中心的另一项重要任务是预防和提高公众的认识。防止性攻击中心协会正在努力改变助长性攻击的条件。平均来说，通过提高认识和预防活动，它们每年帮助的人数大约为</w:t>
      </w:r>
      <w:r>
        <w:rPr>
          <w:rFonts w:hint="eastAsia"/>
        </w:rPr>
        <w:t>9 000</w:t>
      </w:r>
      <w:r>
        <w:rPr>
          <w:rFonts w:hint="eastAsia"/>
        </w:rPr>
        <w:t>人。</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其他资源也向性攻击受害人提供了援助和服务，其中包括：医院的急救室，当地社区健康与社会服务中心（</w:t>
      </w:r>
      <w:r>
        <w:rPr>
          <w:rFonts w:hint="eastAsia"/>
        </w:rPr>
        <w:t>CLSC</w:t>
      </w:r>
      <w:r>
        <w:t>s</w:t>
      </w:r>
      <w:r>
        <w:rPr>
          <w:rFonts w:hint="eastAsia"/>
        </w:rPr>
        <w:t>），私人咨询服务机构，犯罪受害人援助中心和犯罪受害人赔偿服务等。</w:t>
      </w:r>
    </w:p>
    <w:p w:rsidR="00000000" w:rsidRDefault="00A67211">
      <w:pPr>
        <w:spacing w:after="240" w:line="380" w:lineRule="exact"/>
        <w:rPr>
          <w:rFonts w:eastAsia="SimHei" w:hint="eastAsia"/>
          <w:sz w:val="24"/>
        </w:rPr>
      </w:pPr>
      <w:r>
        <w:rPr>
          <w:rFonts w:eastAsia="SimHei" w:hint="eastAsia"/>
          <w:sz w:val="24"/>
        </w:rPr>
        <w:t>财政资源</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1998</w:t>
      </w:r>
      <w:r>
        <w:rPr>
          <w:rFonts w:hint="eastAsia"/>
        </w:rPr>
        <w:t>年，防止性攻击中心协会通过由地区卫生和社会服务委员会管理的社区组织援助方案获得</w:t>
      </w:r>
      <w:r>
        <w:rPr>
          <w:rFonts w:hint="eastAsia"/>
        </w:rPr>
        <w:t>了约</w:t>
      </w:r>
      <w:r>
        <w:rPr>
          <w:rFonts w:hint="eastAsia"/>
        </w:rPr>
        <w:t>270</w:t>
      </w:r>
      <w:r>
        <w:rPr>
          <w:rFonts w:hint="eastAsia"/>
        </w:rPr>
        <w:t>万美元的赠款。</w:t>
      </w:r>
    </w:p>
    <w:p w:rsidR="00000000" w:rsidRDefault="00A67211">
      <w:pPr>
        <w:spacing w:after="240" w:line="380" w:lineRule="exact"/>
        <w:rPr>
          <w:rFonts w:eastAsia="SimHei" w:hint="eastAsia"/>
          <w:sz w:val="24"/>
        </w:rPr>
      </w:pPr>
      <w:r>
        <w:rPr>
          <w:rFonts w:eastAsia="SimHei" w:hint="eastAsia"/>
          <w:sz w:val="24"/>
        </w:rPr>
        <w:t>统计资料</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根据加拿大司法统计中心收集的数据，</w:t>
      </w:r>
      <w:r>
        <w:rPr>
          <w:rFonts w:hint="eastAsia"/>
        </w:rPr>
        <w:t>1997</w:t>
      </w:r>
      <w:r>
        <w:rPr>
          <w:rFonts w:hint="eastAsia"/>
        </w:rPr>
        <w:t>年，魁北克的性犯罪率在全加拿大最低。魁北克的犯罪率是每</w:t>
      </w:r>
      <w:r>
        <w:rPr>
          <w:rFonts w:hint="eastAsia"/>
        </w:rPr>
        <w:t>10</w:t>
      </w:r>
      <w:r>
        <w:rPr>
          <w:rFonts w:hint="eastAsia"/>
        </w:rPr>
        <w:t>万居民中有</w:t>
      </w:r>
      <w:r>
        <w:rPr>
          <w:rFonts w:hint="eastAsia"/>
        </w:rPr>
        <w:t>58</w:t>
      </w:r>
      <w:r>
        <w:rPr>
          <w:rFonts w:hint="eastAsia"/>
        </w:rPr>
        <w:t>名罪犯，安大略省是唯一另一个性犯罪率低于</w:t>
      </w:r>
      <w:r>
        <w:rPr>
          <w:rFonts w:hint="eastAsia"/>
        </w:rPr>
        <w:t>100</w:t>
      </w:r>
      <w:r>
        <w:rPr>
          <w:rFonts w:hint="eastAsia"/>
        </w:rPr>
        <w:t>的省，其犯罪率是每</w:t>
      </w:r>
      <w:r>
        <w:rPr>
          <w:rFonts w:hint="eastAsia"/>
        </w:rPr>
        <w:t>10</w:t>
      </w:r>
      <w:r>
        <w:rPr>
          <w:rFonts w:hint="eastAsia"/>
        </w:rPr>
        <w:t>万居民中有</w:t>
      </w:r>
      <w:r>
        <w:rPr>
          <w:rFonts w:hint="eastAsia"/>
        </w:rPr>
        <w:t>89</w:t>
      </w:r>
      <w:r>
        <w:rPr>
          <w:rFonts w:hint="eastAsia"/>
        </w:rPr>
        <w:t>名罪犯，萨斯喀彻温省是</w:t>
      </w:r>
      <w:r>
        <w:rPr>
          <w:rFonts w:hint="eastAsia"/>
        </w:rPr>
        <w:t>183</w:t>
      </w:r>
      <w:r>
        <w:rPr>
          <w:rFonts w:hint="eastAsia"/>
        </w:rPr>
        <w:t>，西北地区是</w:t>
      </w:r>
      <w:r>
        <w:rPr>
          <w:rFonts w:hint="eastAsia"/>
        </w:rPr>
        <w:t>947</w:t>
      </w:r>
      <w:r>
        <w:rPr>
          <w:rFonts w:hint="eastAsia"/>
        </w:rPr>
        <w:t>。</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1995</w:t>
      </w:r>
      <w:r>
        <w:rPr>
          <w:rFonts w:hint="eastAsia"/>
        </w:rPr>
        <w:t>年在魁北克，报警的对妇女的性攻击有</w:t>
      </w:r>
      <w:r>
        <w:rPr>
          <w:rFonts w:hint="eastAsia"/>
        </w:rPr>
        <w:t>2 833</w:t>
      </w:r>
      <w:r>
        <w:rPr>
          <w:rFonts w:hint="eastAsia"/>
        </w:rPr>
        <w:t>起。按照《加拿大统计》的数据，报警的妇女只有</w:t>
      </w:r>
      <w:r>
        <w:rPr>
          <w:rFonts w:hint="eastAsia"/>
        </w:rPr>
        <w:t>14%</w:t>
      </w:r>
      <w:r>
        <w:rPr>
          <w:rFonts w:hint="eastAsia"/>
        </w:rPr>
        <w:t>。</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在集体倡导方面，独立社团行动办公室于</w:t>
      </w:r>
      <w:r>
        <w:rPr>
          <w:rFonts w:hint="eastAsia"/>
        </w:rPr>
        <w:t>1995</w:t>
      </w:r>
      <w:r>
        <w:rPr>
          <w:rFonts w:hint="eastAsia"/>
        </w:rPr>
        <w:t>年成立，负责管理独立社区行动基金，该基金接受公开的卡西诺收入的</w:t>
      </w:r>
      <w:r>
        <w:rPr>
          <w:rFonts w:hint="eastAsia"/>
        </w:rPr>
        <w:t>5%</w:t>
      </w:r>
      <w:r>
        <w:rPr>
          <w:rFonts w:hint="eastAsia"/>
        </w:rPr>
        <w:t>。该办公室的年</w:t>
      </w:r>
      <w:r>
        <w:rPr>
          <w:rFonts w:hint="eastAsia"/>
        </w:rPr>
        <w:t>度预算从</w:t>
      </w:r>
      <w:r>
        <w:rPr>
          <w:rFonts w:hint="eastAsia"/>
        </w:rPr>
        <w:t>1995</w:t>
      </w:r>
      <w:r>
        <w:rPr>
          <w:rFonts w:hint="eastAsia"/>
        </w:rPr>
        <w:t>年的</w:t>
      </w:r>
      <w:r>
        <w:rPr>
          <w:rFonts w:hint="eastAsia"/>
        </w:rPr>
        <w:t>900</w:t>
      </w:r>
      <w:r>
        <w:rPr>
          <w:rFonts w:hint="eastAsia"/>
        </w:rPr>
        <w:t>万美元增加到</w:t>
      </w:r>
      <w:r>
        <w:rPr>
          <w:rFonts w:hint="eastAsia"/>
        </w:rPr>
        <w:t>1997</w:t>
      </w:r>
      <w:r>
        <w:rPr>
          <w:rFonts w:hint="eastAsia"/>
        </w:rPr>
        <w:t>年的</w:t>
      </w:r>
      <w:r>
        <w:rPr>
          <w:rFonts w:hint="eastAsia"/>
        </w:rPr>
        <w:t>110</w:t>
      </w:r>
      <w:r>
        <w:rPr>
          <w:rFonts w:hint="eastAsia"/>
        </w:rPr>
        <w:t>万美元。</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为了把其部分预算拨给权利提倡和促进机构，该办公室改变了计划。</w:t>
      </w:r>
      <w:r>
        <w:rPr>
          <w:rFonts w:hint="eastAsia"/>
        </w:rPr>
        <w:t>1996</w:t>
      </w:r>
      <w:r>
        <w:rPr>
          <w:rFonts w:hint="eastAsia"/>
        </w:rPr>
        <w:t>年到</w:t>
      </w:r>
      <w:r>
        <w:rPr>
          <w:rFonts w:hint="eastAsia"/>
        </w:rPr>
        <w:t>1997</w:t>
      </w:r>
      <w:r>
        <w:rPr>
          <w:rFonts w:hint="eastAsia"/>
        </w:rPr>
        <w:t>年，《集体倡导计划》预算的近四分之一预算分给了全省</w:t>
      </w:r>
      <w:r>
        <w:rPr>
          <w:rFonts w:hint="eastAsia"/>
        </w:rPr>
        <w:t>17</w:t>
      </w:r>
      <w:r>
        <w:rPr>
          <w:rFonts w:hint="eastAsia"/>
        </w:rPr>
        <w:t>个地区妇女组织协调委员会。</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w:t>
      </w:r>
      <w:r>
        <w:rPr>
          <w:rFonts w:ascii="SimHei" w:eastAsia="SimHei"/>
          <w:sz w:val="28"/>
        </w:rPr>
        <w:t>b</w:t>
      </w:r>
      <w:r>
        <w:rPr>
          <w:rFonts w:ascii="SimHei" w:eastAsia="SimHei" w:hint="eastAsia"/>
          <w:sz w:val="28"/>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在上述期间，魁北克人权和青年权利委员会公布的</w:t>
      </w:r>
      <w:r>
        <w:rPr>
          <w:rFonts w:hint="eastAsia"/>
        </w:rPr>
        <w:t>3 529</w:t>
      </w:r>
      <w:r>
        <w:rPr>
          <w:rFonts w:hint="eastAsia"/>
        </w:rPr>
        <w:t>件投诉案中有</w:t>
      </w:r>
      <w:r>
        <w:rPr>
          <w:rFonts w:hint="eastAsia"/>
        </w:rPr>
        <w:t>687</w:t>
      </w:r>
      <w:r>
        <w:rPr>
          <w:rFonts w:hint="eastAsia"/>
        </w:rPr>
        <w:t>件是专门投诉对妇女基于性别或怀孕理由的歧视或骚扰的。关于递交法庭的基于性别、怀孕或婚姻状况（特别是在就业部门）的歧视或骚扰的投诉的情况，在该报告所涉期间具体如下：</w:t>
      </w:r>
      <w:r>
        <w:rPr>
          <w:rFonts w:hint="eastAsia"/>
        </w:rPr>
        <w:t>33</w:t>
      </w:r>
      <w:r>
        <w:rPr>
          <w:rFonts w:hint="eastAsia"/>
        </w:rPr>
        <w:t>件正在等待判决，</w:t>
      </w:r>
      <w:r>
        <w:rPr>
          <w:rFonts w:hint="eastAsia"/>
        </w:rPr>
        <w:t>4</w:t>
      </w:r>
      <w:r>
        <w:rPr>
          <w:rFonts w:hint="eastAsia"/>
        </w:rPr>
        <w:t>件已经做出判决</w:t>
      </w:r>
      <w:r>
        <w:rPr>
          <w:rFonts w:hint="eastAsia"/>
        </w:rPr>
        <w:t>，</w:t>
      </w:r>
      <w:r>
        <w:rPr>
          <w:rFonts w:hint="eastAsia"/>
        </w:rPr>
        <w:t>13</w:t>
      </w:r>
      <w:r>
        <w:rPr>
          <w:rFonts w:hint="eastAsia"/>
        </w:rPr>
        <w:t>件在得到庭外解决。</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w:t>
      </w:r>
      <w:r>
        <w:rPr>
          <w:rFonts w:ascii="SimHei" w:eastAsia="SimHei"/>
          <w:sz w:val="28"/>
        </w:rPr>
        <w:t>c</w:t>
      </w:r>
      <w:r>
        <w:rPr>
          <w:rFonts w:ascii="SimHei" w:eastAsia="SimHei" w:hint="eastAsia"/>
          <w:sz w:val="28"/>
        </w:rPr>
        <w:t>）条：妇女法律权利的保护</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自</w:t>
      </w:r>
      <w:r>
        <w:rPr>
          <w:rFonts w:hint="eastAsia"/>
        </w:rPr>
        <w:t>1990</w:t>
      </w:r>
      <w:r>
        <w:rPr>
          <w:rFonts w:hint="eastAsia"/>
        </w:rPr>
        <w:t>年</w:t>
      </w:r>
      <w:r>
        <w:rPr>
          <w:rFonts w:hint="eastAsia"/>
        </w:rPr>
        <w:t>1</w:t>
      </w:r>
      <w:r>
        <w:rPr>
          <w:rFonts w:hint="eastAsia"/>
        </w:rPr>
        <w:t>月开始，魁北克的人权法庭有权裁定关于歧视或剥削的投诉的真相。考虑到这个法庭作出的大部分裁决都涉及到就业部门，所以在所述期间作出的裁决中部分将在第</w:t>
      </w:r>
      <w:r>
        <w:rPr>
          <w:rFonts w:hint="eastAsia"/>
        </w:rPr>
        <w:t>11</w:t>
      </w:r>
      <w:r>
        <w:rPr>
          <w:rFonts w:hint="eastAsia"/>
        </w:rPr>
        <w:t>（</w:t>
      </w:r>
      <w:r>
        <w:rPr>
          <w:rFonts w:hint="eastAsia"/>
        </w:rPr>
        <w:t>2</w:t>
      </w:r>
      <w:r>
        <w:rPr>
          <w:rFonts w:hint="eastAsia"/>
        </w:rPr>
        <w:t>）（</w:t>
      </w:r>
      <w:r>
        <w:t>a</w:t>
      </w:r>
      <w:r>
        <w:rPr>
          <w:rFonts w:hint="eastAsia"/>
        </w:rPr>
        <w:t>）条下进行讨论。</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w:t>
      </w:r>
      <w:r>
        <w:rPr>
          <w:rFonts w:ascii="SimHei" w:eastAsia="SimHei"/>
          <w:sz w:val="28"/>
        </w:rPr>
        <w:t>e</w:t>
      </w:r>
      <w:r>
        <w:rPr>
          <w:rFonts w:ascii="SimHei" w:eastAsia="SimHei" w:hint="eastAsia"/>
          <w:sz w:val="28"/>
        </w:rPr>
        <w:t>）和（</w:t>
      </w:r>
      <w:r>
        <w:rPr>
          <w:rFonts w:ascii="SimHei" w:eastAsia="SimHei"/>
          <w:sz w:val="28"/>
        </w:rPr>
        <w:t>f</w:t>
      </w:r>
      <w:r>
        <w:rPr>
          <w:rFonts w:ascii="SimHei" w:eastAsia="SimHei" w:hint="eastAsia"/>
          <w:sz w:val="28"/>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与其他许多西方社会一样，现在的魁北克社会是多文化的。这种新的族裔多元化导致了一系列的争论和竞争性的要求，对于任何一个试图把自己称为民主的社会来说，构成了一种挑战。关于妇女的权利，多文化主义有它自己的难题。围绕学校里的穆斯林头饰（或叫“</w:t>
      </w:r>
      <w:r>
        <w:rPr>
          <w:rFonts w:hint="eastAsia"/>
        </w:rPr>
        <w:t>hij</w:t>
      </w:r>
      <w:r>
        <w:rPr>
          <w:rFonts w:hint="eastAsia"/>
        </w:rPr>
        <w:t>ab</w:t>
      </w:r>
      <w:r>
        <w:rPr>
          <w:rFonts w:hint="eastAsia"/>
        </w:rPr>
        <w:t>”）的争论，导致魁北克人权委员会在其题为《魁北克的宗教多元化：社会和道德的挑战》的研究论文中作出了这样的结论：禁止在公共机构戴面罩是不符合《人权与自由宪章》的，而且私立宗教学校不能要求信仰其他宗教的教师穿戴与该学校官方宗教相一致的服装。因此，所述的私立学校把“</w:t>
      </w:r>
      <w:r>
        <w:rPr>
          <w:rFonts w:hint="eastAsia"/>
        </w:rPr>
        <w:t>hijab</w:t>
      </w:r>
      <w:r>
        <w:rPr>
          <w:rFonts w:hint="eastAsia"/>
        </w:rPr>
        <w:t>”作为学校中非穆斯林员工的一种可供选择的服饰。为了使人们更了解这个问题，教育部出版了宗教多样性指南，妇女地位理事会发表了一份题为《文化与宗教多样性：妇女利害关系之研究》的文件，以及关于妇女和多样性的短评。这两个出版物在</w:t>
      </w:r>
      <w:r>
        <w:rPr>
          <w:rFonts w:hint="eastAsia"/>
        </w:rPr>
        <w:t>1997</w:t>
      </w:r>
      <w:r>
        <w:rPr>
          <w:rFonts w:hint="eastAsia"/>
        </w:rPr>
        <w:t>年被广泛散发</w:t>
      </w:r>
      <w:r>
        <w:rPr>
          <w:rFonts w:hint="eastAsia"/>
        </w:rPr>
        <w:t>。</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在魁北克，置于性平等之上的价值是立法中规定的，而法律适用于一切，即使以文化和宗教的差别为名义也不能逾越。</w:t>
      </w:r>
      <w:r>
        <w:rPr>
          <w:rFonts w:hint="eastAsia"/>
        </w:rPr>
        <w:t>1979</w:t>
      </w:r>
      <w:r>
        <w:rPr>
          <w:rFonts w:hint="eastAsia"/>
        </w:rPr>
        <w:t>年，联合国在其《消除对妇女一切形式歧视公约》中承认，文化和宗教常常被用来限制妇女的权利。</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在这个问题上，妇女运动出现了分歧——一些人认为，戴“</w:t>
      </w:r>
      <w:r>
        <w:rPr>
          <w:rFonts w:hint="eastAsia"/>
        </w:rPr>
        <w:t>hijab</w:t>
      </w:r>
      <w:r>
        <w:rPr>
          <w:rFonts w:hint="eastAsia"/>
        </w:rPr>
        <w:t>”就是对妇女束缚的一种表现，而另一些人认为，禁止戴“</w:t>
      </w:r>
      <w:r>
        <w:rPr>
          <w:rFonts w:hint="eastAsia"/>
        </w:rPr>
        <w:t>hijab</w:t>
      </w:r>
      <w:r>
        <w:rPr>
          <w:rFonts w:hint="eastAsia"/>
        </w:rPr>
        <w:t>”就有使这些戴“</w:t>
      </w:r>
      <w:r>
        <w:rPr>
          <w:rFonts w:hint="eastAsia"/>
        </w:rPr>
        <w:t>hijab</w:t>
      </w:r>
      <w:r>
        <w:rPr>
          <w:rFonts w:hint="eastAsia"/>
        </w:rPr>
        <w:t>”的年轻妇女脱离社会发展进程的危险，从而危害她们与社会的融合，甚至危害接受教育的机会。</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条：确保提高妇女地位的措施</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1997</w:t>
      </w:r>
      <w:r>
        <w:rPr>
          <w:rFonts w:hint="eastAsia"/>
        </w:rPr>
        <w:t>年</w:t>
      </w:r>
      <w:r>
        <w:rPr>
          <w:rFonts w:hint="eastAsia"/>
        </w:rPr>
        <w:t>5</w:t>
      </w:r>
      <w:r>
        <w:rPr>
          <w:rFonts w:hint="eastAsia"/>
        </w:rPr>
        <w:t>月，魁北克政府通过了《</w:t>
      </w:r>
      <w:r>
        <w:rPr>
          <w:rFonts w:hint="eastAsia"/>
        </w:rPr>
        <w:t>1</w:t>
      </w:r>
      <w:r>
        <w:rPr>
          <w:rFonts w:hint="eastAsia"/>
        </w:rPr>
        <w:t>997-2000</w:t>
      </w:r>
      <w:r>
        <w:rPr>
          <w:rFonts w:hint="eastAsia"/>
        </w:rPr>
        <w:t>全魁北克妇女行动计划》。在这项计划中，魁北克政府对联合国第四次妇女问题世界大会（</w:t>
      </w:r>
      <w:r>
        <w:rPr>
          <w:rFonts w:hint="eastAsia"/>
        </w:rPr>
        <w:t>1995</w:t>
      </w:r>
      <w:r>
        <w:rPr>
          <w:rFonts w:hint="eastAsia"/>
        </w:rPr>
        <w:t>年于北京）期间做出的承诺采取了后续行动，特别是提出了一项把基于性别的分析（</w:t>
      </w:r>
      <w:r>
        <w:rPr>
          <w:rFonts w:hint="eastAsia"/>
        </w:rPr>
        <w:t>GBA</w:t>
      </w:r>
      <w:r>
        <w:rPr>
          <w:rFonts w:hint="eastAsia"/>
        </w:rPr>
        <w:t>）纳入政府日常工作的动员项目。这项措施的目的是为了能产生一个简单、有效的方法，并使这一方法最终适用于能给妇女和男子带来不同效果的政府各项行动。</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正像魁北克所界定的那样，基于性别的分析“是一个通过考虑到妇女和男子不同的社会经济和文化背景，来区分在创建和发展阶段所采取的某项政策、方案或其他措施对妇女和男子产生的不同特殊效果的过程”</w:t>
      </w:r>
      <w:r>
        <w:rPr>
          <w:rFonts w:hint="eastAsia"/>
        </w:rPr>
        <w:t>。</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1997</w:t>
      </w:r>
      <w:r>
        <w:rPr>
          <w:rFonts w:hint="eastAsia"/>
        </w:rPr>
        <w:t>年</w:t>
      </w:r>
      <w:r>
        <w:rPr>
          <w:rFonts w:hint="eastAsia"/>
        </w:rPr>
        <w:t>9</w:t>
      </w:r>
      <w:r>
        <w:rPr>
          <w:rFonts w:hint="eastAsia"/>
        </w:rPr>
        <w:t>月以来所进行的工作表明，没有一种通用的“基于性别的分析”的方法。每个国家和政府必须考虑到其社会、政治、经济和法律组织，以及文化和价值观的特点，制定其自己的方法。基于性别的分析是一个框架，可用来说明一项特定的措施将会带来的基于性别的不同结果。使用这个方法涉及到对导致妇女和男子之间经济、社会和文化状况差异的因素，以及根据性别分类的数据的可用性进行审查。</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魁北克政府在完成了下列步骤之后，于</w:t>
      </w:r>
      <w:r>
        <w:rPr>
          <w:rFonts w:hint="eastAsia"/>
        </w:rPr>
        <w:t>1997</w:t>
      </w:r>
      <w:r>
        <w:rPr>
          <w:rFonts w:hint="eastAsia"/>
        </w:rPr>
        <w:t>年至</w:t>
      </w:r>
      <w:r>
        <w:rPr>
          <w:rFonts w:hint="eastAsia"/>
        </w:rPr>
        <w:t>1998</w:t>
      </w:r>
      <w:r>
        <w:rPr>
          <w:rFonts w:hint="eastAsia"/>
        </w:rPr>
        <w:t>年实施了基于性别的分析：</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审查文献，特别是英联邦秘书处和欧洲理事会发表的文件；研究联邦</w:t>
      </w:r>
      <w:r>
        <w:rPr>
          <w:rFonts w:hint="eastAsia"/>
        </w:rPr>
        <w:t>和省政府（萨斯喀彻温省、不列颠哥伦比亚省、新不伦瑞克省、纽芬兰省）以及新西兰和斯堪的纳维亚国家政府正在进行的试验</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研究适用于制定和实施法案、政策、方案和其他措施的部门的和政府的机制</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归纳整理由魁北克统计机构以及其他部门和机构提供的、根据性别分类的数据</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组织由非政府组织和大学研究团体有关人士参加的咨询会议</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实施的最初阶段就证明了来自政府最高层的支持极端重要。为此，魁北克得到了它的总理和整个政府对这一项目的支持，并确定由财政委员会秘书处和执行理事会办公室共同负责它的实施。</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由于有了公营、私营以及机构</w:t>
      </w:r>
      <w:r>
        <w:rPr>
          <w:rFonts w:hint="eastAsia"/>
        </w:rPr>
        <w:t>部门的财政参与，魁北克妇女运动才得以购置了一幢大楼（为纪念两位工会和社会活动先驱取名为“拉梅森·帕伦特</w:t>
      </w:r>
      <w:r>
        <w:rPr>
          <w:rFonts w:hint="eastAsia"/>
        </w:rPr>
        <w:sym w:font="Symbol" w:char="F02D"/>
      </w:r>
      <w:r>
        <w:rPr>
          <w:rFonts w:hint="eastAsia"/>
        </w:rPr>
        <w:t>罗贝克”），从而为</w:t>
      </w:r>
      <w:r>
        <w:rPr>
          <w:rFonts w:hint="eastAsia"/>
        </w:rPr>
        <w:t>10</w:t>
      </w:r>
      <w:r>
        <w:rPr>
          <w:rFonts w:hint="eastAsia"/>
        </w:rPr>
        <w:t>个国家和地区的妇女联合会（代表了全省</w:t>
      </w:r>
      <w:r>
        <w:rPr>
          <w:rFonts w:hint="eastAsia"/>
        </w:rPr>
        <w:t>1</w:t>
      </w:r>
      <w:r>
        <w:t xml:space="preserve"> </w:t>
      </w:r>
      <w:r>
        <w:rPr>
          <w:rFonts w:hint="eastAsia"/>
        </w:rPr>
        <w:t>200</w:t>
      </w:r>
      <w:r>
        <w:rPr>
          <w:rFonts w:hint="eastAsia"/>
        </w:rPr>
        <w:t>个小组）、一家女权运动出版社和一个专门研究妇女问题和公众教育的文献资料中心提供了房间。该省也拨款</w:t>
      </w:r>
      <w:r>
        <w:rPr>
          <w:rFonts w:hint="eastAsia"/>
        </w:rPr>
        <w:t>107</w:t>
      </w:r>
      <w:r>
        <w:t xml:space="preserve"> </w:t>
      </w:r>
      <w:r>
        <w:rPr>
          <w:rFonts w:hint="eastAsia"/>
        </w:rPr>
        <w:t>000</w:t>
      </w:r>
      <w:r>
        <w:rPr>
          <w:rFonts w:hint="eastAsia"/>
        </w:rPr>
        <w:t>美元支持这一项目。</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条：临时特别措施</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在获得就业机会方面，关于妇女在公营部门中拥有平等就业机会的方案</w:t>
      </w:r>
      <w:r>
        <w:rPr>
          <w:rFonts w:hint="eastAsia"/>
        </w:rPr>
        <w:t>(1992-1997</w:t>
      </w:r>
      <w:r>
        <w:rPr>
          <w:rFonts w:hint="eastAsia"/>
        </w:rPr>
        <w:t>年</w:t>
      </w:r>
      <w:r>
        <w:rPr>
          <w:rFonts w:hint="eastAsia"/>
        </w:rPr>
        <w:t>)</w:t>
      </w:r>
      <w:r>
        <w:rPr>
          <w:rFonts w:hint="eastAsia"/>
        </w:rPr>
        <w:t>已延期到财政委员会提出它的报告为止。妇女在各个工作类别中的比例有了提高，尽管政府雇员的总人数大幅度缩减</w:t>
      </w:r>
      <w:r>
        <w:rPr>
          <w:rFonts w:hint="eastAsia"/>
        </w:rPr>
        <w:t>——</w:t>
      </w:r>
      <w:r>
        <w:rPr>
          <w:rFonts w:hint="eastAsia"/>
        </w:rPr>
        <w:t>1994</w:t>
      </w:r>
      <w:r>
        <w:rPr>
          <w:rFonts w:hint="eastAsia"/>
        </w:rPr>
        <w:t>年</w:t>
      </w:r>
      <w:r>
        <w:rPr>
          <w:rFonts w:hint="eastAsia"/>
        </w:rPr>
        <w:t>4</w:t>
      </w:r>
      <w:r>
        <w:rPr>
          <w:rFonts w:hint="eastAsia"/>
        </w:rPr>
        <w:t>月，妇女在一般雇员中的比例是</w:t>
      </w:r>
      <w:r>
        <w:rPr>
          <w:rFonts w:hint="eastAsia"/>
        </w:rPr>
        <w:t>44.2%</w:t>
      </w:r>
      <w:r>
        <w:rPr>
          <w:rFonts w:hint="eastAsia"/>
        </w:rPr>
        <w:t>，到</w:t>
      </w:r>
      <w:r>
        <w:rPr>
          <w:rFonts w:hint="eastAsia"/>
        </w:rPr>
        <w:t>1998</w:t>
      </w:r>
      <w:r>
        <w:rPr>
          <w:rFonts w:hint="eastAsia"/>
        </w:rPr>
        <w:t>年</w:t>
      </w:r>
      <w:r>
        <w:rPr>
          <w:rFonts w:hint="eastAsia"/>
        </w:rPr>
        <w:t>3</w:t>
      </w:r>
      <w:r>
        <w:rPr>
          <w:rFonts w:hint="eastAsia"/>
        </w:rPr>
        <w:t>月，妇女的比例达到了</w:t>
      </w:r>
      <w:r>
        <w:rPr>
          <w:rFonts w:hint="eastAsia"/>
        </w:rPr>
        <w:t>48.4%</w:t>
      </w:r>
      <w:r>
        <w:rPr>
          <w:rFonts w:hint="eastAsia"/>
        </w:rPr>
        <w:t>。</w:t>
      </w:r>
    </w:p>
    <w:p w:rsidR="00000000" w:rsidRDefault="00A67211">
      <w:pPr>
        <w:spacing w:after="240" w:line="360" w:lineRule="exact"/>
        <w:jc w:val="center"/>
        <w:rPr>
          <w:rFonts w:eastAsia="SimHei" w:hint="eastAsia"/>
          <w:bCs/>
        </w:rPr>
      </w:pPr>
      <w:r>
        <w:rPr>
          <w:rFonts w:eastAsia="SimHei" w:hint="eastAsia"/>
          <w:bCs/>
        </w:rPr>
        <w:t>按工作类别划分魁北克妇女在公职部门中的比例</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2"/>
        <w:gridCol w:w="3419"/>
        <w:gridCol w:w="3120"/>
      </w:tblGrid>
      <w:tr w:rsidR="00000000">
        <w:tblPrEx>
          <w:tblCellMar>
            <w:top w:w="0" w:type="dxa"/>
            <w:bottom w:w="0" w:type="dxa"/>
          </w:tblCellMar>
        </w:tblPrEx>
        <w:tc>
          <w:tcPr>
            <w:tcW w:w="1636" w:type="pct"/>
          </w:tcPr>
          <w:p w:rsidR="00000000" w:rsidRDefault="00A67211">
            <w:pPr>
              <w:spacing w:line="360" w:lineRule="exact"/>
              <w:jc w:val="center"/>
              <w:rPr>
                <w:rFonts w:ascii="SimHei" w:eastAsia="SimHei" w:hint="eastAsia"/>
                <w:bCs/>
              </w:rPr>
            </w:pPr>
            <w:r>
              <w:rPr>
                <w:rFonts w:ascii="SimHei" w:eastAsia="SimHei" w:hint="eastAsia"/>
                <w:bCs/>
              </w:rPr>
              <w:t>工作类别</w:t>
            </w:r>
          </w:p>
        </w:tc>
        <w:tc>
          <w:tcPr>
            <w:tcW w:w="1758" w:type="pct"/>
          </w:tcPr>
          <w:p w:rsidR="00000000" w:rsidRDefault="00A67211">
            <w:pPr>
              <w:spacing w:line="360" w:lineRule="exact"/>
              <w:jc w:val="center"/>
              <w:rPr>
                <w:rFonts w:ascii="SimHei" w:eastAsia="SimHei" w:hint="eastAsia"/>
                <w:bCs/>
              </w:rPr>
            </w:pPr>
            <w:r>
              <w:rPr>
                <w:rFonts w:ascii="SimHei" w:eastAsia="SimHei" w:hint="eastAsia"/>
                <w:bCs/>
              </w:rPr>
              <w:t>1994</w:t>
            </w:r>
            <w:r>
              <w:rPr>
                <w:rFonts w:ascii="SimHei" w:eastAsia="SimHei" w:hint="eastAsia"/>
                <w:bCs/>
              </w:rPr>
              <w:t>年</w:t>
            </w:r>
            <w:r>
              <w:rPr>
                <w:rFonts w:ascii="SimHei" w:eastAsia="SimHei" w:hint="eastAsia"/>
                <w:bCs/>
              </w:rPr>
              <w:t>4</w:t>
            </w:r>
            <w:r>
              <w:rPr>
                <w:rFonts w:ascii="SimHei" w:eastAsia="SimHei" w:hint="eastAsia"/>
                <w:bCs/>
              </w:rPr>
              <w:t>月</w:t>
            </w:r>
            <w:r>
              <w:rPr>
                <w:rFonts w:ascii="SimHei" w:eastAsia="SimHei" w:hint="eastAsia"/>
                <w:bCs/>
              </w:rPr>
              <w:t>1</w:t>
            </w:r>
            <w:r>
              <w:rPr>
                <w:rFonts w:ascii="SimHei" w:eastAsia="SimHei" w:hint="eastAsia"/>
                <w:bCs/>
              </w:rPr>
              <w:t>日（</w:t>
            </w:r>
            <w:r>
              <w:rPr>
                <w:rFonts w:ascii="SimHei" w:eastAsia="SimHei" w:hint="eastAsia"/>
                <w:bCs/>
              </w:rPr>
              <w:t>%</w:t>
            </w:r>
            <w:r>
              <w:rPr>
                <w:rFonts w:ascii="SimHei" w:eastAsia="SimHei" w:hint="eastAsia"/>
                <w:bCs/>
              </w:rPr>
              <w:t>）</w:t>
            </w:r>
          </w:p>
        </w:tc>
        <w:tc>
          <w:tcPr>
            <w:tcW w:w="1605" w:type="pct"/>
          </w:tcPr>
          <w:p w:rsidR="00000000" w:rsidRDefault="00A67211">
            <w:pPr>
              <w:spacing w:line="360" w:lineRule="exact"/>
              <w:jc w:val="center"/>
              <w:rPr>
                <w:rFonts w:ascii="SimHei" w:eastAsia="SimHei" w:hint="eastAsia"/>
                <w:bCs/>
              </w:rPr>
            </w:pPr>
            <w:r>
              <w:rPr>
                <w:rFonts w:ascii="SimHei" w:eastAsia="SimHei" w:hint="eastAsia"/>
                <w:bCs/>
              </w:rPr>
              <w:t>1998</w:t>
            </w:r>
            <w:r>
              <w:rPr>
                <w:rFonts w:ascii="SimHei" w:eastAsia="SimHei" w:hint="eastAsia"/>
                <w:bCs/>
              </w:rPr>
              <w:t>年</w:t>
            </w:r>
            <w:r>
              <w:rPr>
                <w:rFonts w:ascii="SimHei" w:eastAsia="SimHei" w:hint="eastAsia"/>
                <w:bCs/>
              </w:rPr>
              <w:t>3</w:t>
            </w:r>
            <w:r>
              <w:rPr>
                <w:rFonts w:ascii="SimHei" w:eastAsia="SimHei" w:hint="eastAsia"/>
                <w:bCs/>
              </w:rPr>
              <w:t>月</w:t>
            </w:r>
            <w:r>
              <w:rPr>
                <w:rFonts w:ascii="SimHei" w:eastAsia="SimHei" w:hint="eastAsia"/>
                <w:bCs/>
              </w:rPr>
              <w:t>31</w:t>
            </w:r>
            <w:r>
              <w:rPr>
                <w:rFonts w:ascii="SimHei" w:eastAsia="SimHei" w:hint="eastAsia"/>
                <w:bCs/>
              </w:rPr>
              <w:t>日（</w:t>
            </w:r>
            <w:r>
              <w:rPr>
                <w:rFonts w:ascii="SimHei" w:eastAsia="SimHei" w:hint="eastAsia"/>
                <w:bCs/>
              </w:rPr>
              <w:t>%</w:t>
            </w:r>
            <w:r>
              <w:rPr>
                <w:rFonts w:ascii="SimHei" w:eastAsia="SimHei" w:hint="eastAsia"/>
                <w:bCs/>
              </w:rPr>
              <w:t>）</w:t>
            </w:r>
          </w:p>
        </w:tc>
      </w:tr>
      <w:tr w:rsidR="00000000">
        <w:tblPrEx>
          <w:tblCellMar>
            <w:top w:w="0" w:type="dxa"/>
            <w:bottom w:w="0" w:type="dxa"/>
          </w:tblCellMar>
        </w:tblPrEx>
        <w:tc>
          <w:tcPr>
            <w:tcW w:w="1636" w:type="pct"/>
          </w:tcPr>
          <w:p w:rsidR="00000000" w:rsidRDefault="00A67211">
            <w:pPr>
              <w:spacing w:line="360" w:lineRule="exact"/>
              <w:jc w:val="center"/>
              <w:rPr>
                <w:rFonts w:hint="eastAsia"/>
              </w:rPr>
            </w:pPr>
            <w:r>
              <w:rPr>
                <w:rFonts w:hint="eastAsia"/>
              </w:rPr>
              <w:t>专业人员</w:t>
            </w:r>
          </w:p>
        </w:tc>
        <w:tc>
          <w:tcPr>
            <w:tcW w:w="1758" w:type="pct"/>
          </w:tcPr>
          <w:p w:rsidR="00000000" w:rsidRDefault="00A67211" w:rsidP="00A67211">
            <w:pPr>
              <w:spacing w:line="360" w:lineRule="exact"/>
              <w:ind w:rightChars="634" w:right="31680"/>
              <w:jc w:val="right"/>
            </w:pPr>
            <w:r>
              <w:t>16.7</w:t>
            </w:r>
          </w:p>
        </w:tc>
        <w:tc>
          <w:tcPr>
            <w:tcW w:w="1605" w:type="pct"/>
          </w:tcPr>
          <w:p w:rsidR="00000000" w:rsidRDefault="00A67211" w:rsidP="00A67211">
            <w:pPr>
              <w:spacing w:line="360" w:lineRule="exact"/>
              <w:ind w:rightChars="634" w:right="31680"/>
              <w:jc w:val="right"/>
            </w:pPr>
            <w:r>
              <w:t>20.4</w:t>
            </w:r>
          </w:p>
        </w:tc>
      </w:tr>
      <w:tr w:rsidR="00000000">
        <w:tblPrEx>
          <w:tblCellMar>
            <w:top w:w="0" w:type="dxa"/>
            <w:bottom w:w="0" w:type="dxa"/>
          </w:tblCellMar>
        </w:tblPrEx>
        <w:tc>
          <w:tcPr>
            <w:tcW w:w="1636" w:type="pct"/>
          </w:tcPr>
          <w:p w:rsidR="00000000" w:rsidRDefault="00A67211">
            <w:pPr>
              <w:spacing w:line="360" w:lineRule="exact"/>
              <w:jc w:val="center"/>
              <w:rPr>
                <w:rFonts w:hint="eastAsia"/>
              </w:rPr>
            </w:pPr>
            <w:r>
              <w:rPr>
                <w:rFonts w:hint="eastAsia"/>
              </w:rPr>
              <w:t>培训人员</w:t>
            </w:r>
          </w:p>
        </w:tc>
        <w:tc>
          <w:tcPr>
            <w:tcW w:w="1758" w:type="pct"/>
          </w:tcPr>
          <w:p w:rsidR="00000000" w:rsidRDefault="00A67211" w:rsidP="00A67211">
            <w:pPr>
              <w:spacing w:line="360" w:lineRule="exact"/>
              <w:ind w:rightChars="634" w:right="31680"/>
              <w:jc w:val="right"/>
            </w:pPr>
            <w:r>
              <w:t>29.7</w:t>
            </w:r>
          </w:p>
        </w:tc>
        <w:tc>
          <w:tcPr>
            <w:tcW w:w="1605" w:type="pct"/>
          </w:tcPr>
          <w:p w:rsidR="00000000" w:rsidRDefault="00A67211" w:rsidP="00A67211">
            <w:pPr>
              <w:spacing w:line="360" w:lineRule="exact"/>
              <w:ind w:rightChars="634" w:right="31680"/>
              <w:jc w:val="right"/>
            </w:pPr>
            <w:r>
              <w:t>32.8</w:t>
            </w:r>
          </w:p>
        </w:tc>
      </w:tr>
      <w:tr w:rsidR="00000000">
        <w:tblPrEx>
          <w:tblCellMar>
            <w:top w:w="0" w:type="dxa"/>
            <w:bottom w:w="0" w:type="dxa"/>
          </w:tblCellMar>
        </w:tblPrEx>
        <w:tc>
          <w:tcPr>
            <w:tcW w:w="1636" w:type="pct"/>
          </w:tcPr>
          <w:p w:rsidR="00000000" w:rsidRDefault="00A67211">
            <w:pPr>
              <w:spacing w:line="360" w:lineRule="exact"/>
              <w:jc w:val="center"/>
              <w:rPr>
                <w:rFonts w:hint="eastAsia"/>
              </w:rPr>
            </w:pPr>
            <w:r>
              <w:rPr>
                <w:rFonts w:hint="eastAsia"/>
              </w:rPr>
              <w:t>技术人员</w:t>
            </w:r>
          </w:p>
        </w:tc>
        <w:tc>
          <w:tcPr>
            <w:tcW w:w="1758" w:type="pct"/>
          </w:tcPr>
          <w:p w:rsidR="00000000" w:rsidRDefault="00A67211" w:rsidP="00A67211">
            <w:pPr>
              <w:spacing w:line="360" w:lineRule="exact"/>
              <w:ind w:rightChars="634" w:right="31680"/>
              <w:jc w:val="right"/>
            </w:pPr>
            <w:r>
              <w:t>38.7</w:t>
            </w:r>
          </w:p>
        </w:tc>
        <w:tc>
          <w:tcPr>
            <w:tcW w:w="1605" w:type="pct"/>
          </w:tcPr>
          <w:p w:rsidR="00000000" w:rsidRDefault="00A67211" w:rsidP="00A67211">
            <w:pPr>
              <w:spacing w:line="360" w:lineRule="exact"/>
              <w:ind w:rightChars="634" w:right="31680"/>
              <w:jc w:val="right"/>
            </w:pPr>
            <w:r>
              <w:t>40.7</w:t>
            </w:r>
          </w:p>
        </w:tc>
      </w:tr>
      <w:tr w:rsidR="00000000">
        <w:tblPrEx>
          <w:tblCellMar>
            <w:top w:w="0" w:type="dxa"/>
            <w:bottom w:w="0" w:type="dxa"/>
          </w:tblCellMar>
        </w:tblPrEx>
        <w:tc>
          <w:tcPr>
            <w:tcW w:w="1636" w:type="pct"/>
          </w:tcPr>
          <w:p w:rsidR="00000000" w:rsidRDefault="00A67211">
            <w:pPr>
              <w:spacing w:line="360" w:lineRule="exact"/>
              <w:jc w:val="center"/>
              <w:rPr>
                <w:rFonts w:hint="eastAsia"/>
              </w:rPr>
            </w:pPr>
            <w:r>
              <w:rPr>
                <w:rFonts w:hint="eastAsia"/>
              </w:rPr>
              <w:t>公职人员</w:t>
            </w:r>
          </w:p>
        </w:tc>
        <w:tc>
          <w:tcPr>
            <w:tcW w:w="1758" w:type="pct"/>
          </w:tcPr>
          <w:p w:rsidR="00000000" w:rsidRDefault="00A67211" w:rsidP="00A67211">
            <w:pPr>
              <w:spacing w:line="360" w:lineRule="exact"/>
              <w:ind w:rightChars="634" w:right="31680"/>
              <w:jc w:val="right"/>
            </w:pPr>
            <w:r>
              <w:t>42.4</w:t>
            </w:r>
          </w:p>
        </w:tc>
        <w:tc>
          <w:tcPr>
            <w:tcW w:w="1605" w:type="pct"/>
          </w:tcPr>
          <w:p w:rsidR="00000000" w:rsidRDefault="00A67211" w:rsidP="00A67211">
            <w:pPr>
              <w:spacing w:line="360" w:lineRule="exact"/>
              <w:ind w:rightChars="634" w:right="31680"/>
              <w:jc w:val="right"/>
            </w:pPr>
            <w:r>
              <w:t>48.4</w:t>
            </w:r>
          </w:p>
        </w:tc>
      </w:tr>
      <w:tr w:rsidR="00000000">
        <w:tblPrEx>
          <w:tblCellMar>
            <w:top w:w="0" w:type="dxa"/>
            <w:bottom w:w="0" w:type="dxa"/>
          </w:tblCellMar>
        </w:tblPrEx>
        <w:tc>
          <w:tcPr>
            <w:tcW w:w="1636" w:type="pct"/>
          </w:tcPr>
          <w:p w:rsidR="00000000" w:rsidRDefault="00A67211">
            <w:pPr>
              <w:spacing w:line="360" w:lineRule="exact"/>
              <w:jc w:val="center"/>
              <w:rPr>
                <w:rFonts w:hint="eastAsia"/>
              </w:rPr>
            </w:pPr>
            <w:r>
              <w:rPr>
                <w:rFonts w:hint="eastAsia"/>
              </w:rPr>
              <w:t>治安人员</w:t>
            </w:r>
          </w:p>
        </w:tc>
        <w:tc>
          <w:tcPr>
            <w:tcW w:w="1758" w:type="pct"/>
          </w:tcPr>
          <w:p w:rsidR="00000000" w:rsidRDefault="00A67211" w:rsidP="00A67211">
            <w:pPr>
              <w:spacing w:line="360" w:lineRule="exact"/>
              <w:ind w:rightChars="634" w:right="31680"/>
              <w:jc w:val="right"/>
            </w:pPr>
            <w:r>
              <w:t>11.7</w:t>
            </w:r>
          </w:p>
        </w:tc>
        <w:tc>
          <w:tcPr>
            <w:tcW w:w="1605" w:type="pct"/>
          </w:tcPr>
          <w:p w:rsidR="00000000" w:rsidRDefault="00A67211" w:rsidP="00A67211">
            <w:pPr>
              <w:spacing w:line="360" w:lineRule="exact"/>
              <w:ind w:rightChars="634" w:right="31680"/>
              <w:jc w:val="right"/>
            </w:pPr>
            <w:r>
              <w:t>14.5</w:t>
            </w:r>
          </w:p>
        </w:tc>
      </w:tr>
      <w:tr w:rsidR="00000000">
        <w:tblPrEx>
          <w:tblCellMar>
            <w:top w:w="0" w:type="dxa"/>
            <w:bottom w:w="0" w:type="dxa"/>
          </w:tblCellMar>
        </w:tblPrEx>
        <w:tc>
          <w:tcPr>
            <w:tcW w:w="1636" w:type="pct"/>
          </w:tcPr>
          <w:p w:rsidR="00000000" w:rsidRDefault="00A67211">
            <w:pPr>
              <w:spacing w:line="360" w:lineRule="exact"/>
              <w:jc w:val="center"/>
              <w:rPr>
                <w:rFonts w:hint="eastAsia"/>
              </w:rPr>
            </w:pPr>
            <w:r>
              <w:rPr>
                <w:rFonts w:hint="eastAsia"/>
              </w:rPr>
              <w:t>劳工</w:t>
            </w:r>
          </w:p>
        </w:tc>
        <w:tc>
          <w:tcPr>
            <w:tcW w:w="1758" w:type="pct"/>
          </w:tcPr>
          <w:p w:rsidR="00000000" w:rsidRDefault="00A67211" w:rsidP="00A67211">
            <w:pPr>
              <w:spacing w:line="360" w:lineRule="exact"/>
              <w:ind w:rightChars="634" w:right="31680"/>
              <w:jc w:val="right"/>
            </w:pPr>
            <w:r>
              <w:t>2.0</w:t>
            </w:r>
          </w:p>
        </w:tc>
        <w:tc>
          <w:tcPr>
            <w:tcW w:w="1605" w:type="pct"/>
          </w:tcPr>
          <w:p w:rsidR="00000000" w:rsidRDefault="00A67211" w:rsidP="00A67211">
            <w:pPr>
              <w:spacing w:line="360" w:lineRule="exact"/>
              <w:ind w:rightChars="634" w:right="31680"/>
              <w:jc w:val="right"/>
            </w:pPr>
            <w:r>
              <w:t>2.4</w:t>
            </w:r>
          </w:p>
        </w:tc>
      </w:tr>
    </w:tbl>
    <w:p w:rsidR="00000000" w:rsidRDefault="00A67211" w:rsidP="00A67211">
      <w:pPr>
        <w:spacing w:after="240" w:line="360" w:lineRule="exact"/>
        <w:ind w:firstLineChars="200" w:firstLine="31680"/>
        <w:rPr>
          <w:sz w:val="18"/>
        </w:rPr>
      </w:pPr>
      <w:r>
        <w:rPr>
          <w:rFonts w:hint="eastAsia"/>
          <w:sz w:val="18"/>
        </w:rPr>
        <w:t>资料来源：财政委员会，</w:t>
      </w:r>
      <w:r>
        <w:rPr>
          <w:sz w:val="18"/>
        </w:rPr>
        <w:t>L’effectif de la fouction publique du Quebec,1</w:t>
      </w:r>
      <w:r>
        <w:rPr>
          <w:sz w:val="18"/>
        </w:rPr>
        <w:t>998</w:t>
      </w:r>
      <w:r>
        <w:rPr>
          <w:rFonts w:hint="eastAsia"/>
          <w:sz w:val="18"/>
        </w:rPr>
        <w:t>年</w:t>
      </w:r>
      <w:r>
        <w:rPr>
          <w:sz w:val="18"/>
        </w:rPr>
        <w:t xml:space="preserve"> </w:t>
      </w:r>
      <w:r>
        <w:rPr>
          <w:rFonts w:hint="eastAsia"/>
          <w:sz w:val="18"/>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相应地，在管理类别中的妇女人数也有所增长，在高层管理层从</w:t>
      </w:r>
      <w:r>
        <w:rPr>
          <w:rFonts w:hint="eastAsia"/>
        </w:rPr>
        <w:t>1994</w:t>
      </w:r>
      <w:r>
        <w:rPr>
          <w:rFonts w:hint="eastAsia"/>
        </w:rPr>
        <w:t>年的</w:t>
      </w:r>
      <w:r>
        <w:rPr>
          <w:rFonts w:hint="eastAsia"/>
        </w:rPr>
        <w:t>14.1%</w:t>
      </w:r>
      <w:r>
        <w:rPr>
          <w:rFonts w:hint="eastAsia"/>
        </w:rPr>
        <w:t>增长到</w:t>
      </w:r>
      <w:r>
        <w:rPr>
          <w:rFonts w:hint="eastAsia"/>
        </w:rPr>
        <w:t>1998</w:t>
      </w:r>
      <w:r>
        <w:rPr>
          <w:rFonts w:hint="eastAsia"/>
        </w:rPr>
        <w:t>年的</w:t>
      </w:r>
      <w:r>
        <w:rPr>
          <w:rFonts w:hint="eastAsia"/>
        </w:rPr>
        <w:t>17.5%</w:t>
      </w:r>
      <w:r>
        <w:rPr>
          <w:rFonts w:hint="eastAsia"/>
        </w:rPr>
        <w:t>，在中层管理层从</w:t>
      </w:r>
      <w:r>
        <w:rPr>
          <w:rFonts w:hint="eastAsia"/>
        </w:rPr>
        <w:t>1994</w:t>
      </w:r>
      <w:r>
        <w:rPr>
          <w:rFonts w:hint="eastAsia"/>
        </w:rPr>
        <w:t>年的</w:t>
      </w:r>
      <w:r>
        <w:rPr>
          <w:rFonts w:hint="eastAsia"/>
        </w:rPr>
        <w:t>16.7%</w:t>
      </w:r>
      <w:r>
        <w:rPr>
          <w:rFonts w:hint="eastAsia"/>
        </w:rPr>
        <w:t>增长到</w:t>
      </w:r>
      <w:r>
        <w:rPr>
          <w:rFonts w:hint="eastAsia"/>
        </w:rPr>
        <w:t>1998</w:t>
      </w:r>
      <w:r>
        <w:rPr>
          <w:rFonts w:hint="eastAsia"/>
        </w:rPr>
        <w:t>年的</w:t>
      </w:r>
      <w:r>
        <w:rPr>
          <w:rFonts w:hint="eastAsia"/>
        </w:rPr>
        <w:t>20.4%</w:t>
      </w:r>
      <w:r>
        <w:rPr>
          <w:rFonts w:hint="eastAsia"/>
        </w:rPr>
        <w:t>。尽管已经取得了这些进展，但仍然没有实现计划的目标。</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就建筑业的就业平等而言，在实施魁北克建筑委员会制定的补救计划时，政府通过了一些重要的章程性规定，以促进妇女进入建筑业，并维持和增加在这个部门中的人数。</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1997</w:t>
      </w:r>
      <w:r>
        <w:rPr>
          <w:rFonts w:hint="eastAsia"/>
        </w:rPr>
        <w:t>年</w:t>
      </w:r>
      <w:r>
        <w:rPr>
          <w:rFonts w:hint="eastAsia"/>
        </w:rPr>
        <w:t>11</w:t>
      </w:r>
      <w:r>
        <w:rPr>
          <w:rFonts w:hint="eastAsia"/>
        </w:rPr>
        <w:t>月以来，《关于在建筑业安置雇员的规章》确保了愿意干、而且有资格的妇女被优先推荐给某一地区的雇主。还对《关于</w:t>
      </w:r>
      <w:r>
        <w:rPr>
          <w:rFonts w:hint="eastAsia"/>
        </w:rPr>
        <w:t>发放资格证书的规章》进行了修正。现在，一旦确认雇主准备雇用一名妇女，就可以向她颁发学徒资格证书，不需要干几个小时作为试用期。这项规定还便利了换发新的学徒身份证和职业资格证。</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这些变化对于妇女进入建筑业来说，有着显而易见的影响，但对于维持和增加她们的人数来说，意义并不大。负责实施的有关人士认为这项计划应当保持十年时间。因此，从现实角度说，在该行业吸收并保持</w:t>
      </w:r>
      <w:r>
        <w:rPr>
          <w:rFonts w:hint="eastAsia"/>
        </w:rPr>
        <w:t>2 000</w:t>
      </w:r>
      <w:r>
        <w:rPr>
          <w:rFonts w:hint="eastAsia"/>
        </w:rPr>
        <w:t>名妇女的目标到</w:t>
      </w:r>
      <w:r>
        <w:rPr>
          <w:rFonts w:hint="eastAsia"/>
        </w:rPr>
        <w:t>2005</w:t>
      </w:r>
      <w:r>
        <w:rPr>
          <w:rFonts w:hint="eastAsia"/>
        </w:rPr>
        <w:t>年才能实现。</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合同义务是一项措施，它要求雇有</w:t>
      </w:r>
      <w:r>
        <w:rPr>
          <w:rFonts w:hint="eastAsia"/>
        </w:rPr>
        <w:t>100</w:t>
      </w:r>
      <w:r>
        <w:rPr>
          <w:rFonts w:hint="eastAsia"/>
        </w:rPr>
        <w:t>名或</w:t>
      </w:r>
      <w:r>
        <w:rPr>
          <w:rFonts w:hint="eastAsia"/>
        </w:rPr>
        <w:t>100</w:t>
      </w:r>
      <w:r>
        <w:rPr>
          <w:rFonts w:hint="eastAsia"/>
        </w:rPr>
        <w:t>名以上雇员并获得政府合同或</w:t>
      </w:r>
      <w:r>
        <w:rPr>
          <w:rFonts w:hint="eastAsia"/>
        </w:rPr>
        <w:t>100 000</w:t>
      </w:r>
      <w:r>
        <w:rPr>
          <w:rFonts w:hint="eastAsia"/>
        </w:rPr>
        <w:t>美元或以上拨款的公司为妇</w:t>
      </w:r>
      <w:r>
        <w:rPr>
          <w:rFonts w:hint="eastAsia"/>
        </w:rPr>
        <w:t>女、现有的少数民族和土著居民制定一项平等就业机会的方案。</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截至</w:t>
      </w:r>
      <w:r>
        <w:rPr>
          <w:rFonts w:hint="eastAsia"/>
        </w:rPr>
        <w:t>1997</w:t>
      </w:r>
      <w:r>
        <w:rPr>
          <w:rFonts w:hint="eastAsia"/>
        </w:rPr>
        <w:t>年</w:t>
      </w:r>
      <w:r>
        <w:rPr>
          <w:rFonts w:hint="eastAsia"/>
        </w:rPr>
        <w:t>12</w:t>
      </w:r>
      <w:r>
        <w:rPr>
          <w:rFonts w:hint="eastAsia"/>
        </w:rPr>
        <w:t>月</w:t>
      </w:r>
      <w:r>
        <w:rPr>
          <w:rFonts w:hint="eastAsia"/>
        </w:rPr>
        <w:t>31</w:t>
      </w:r>
      <w:r>
        <w:rPr>
          <w:rFonts w:hint="eastAsia"/>
        </w:rPr>
        <w:t>日，受《合同义务计划》制约的</w:t>
      </w:r>
      <w:r>
        <w:rPr>
          <w:rFonts w:hint="eastAsia"/>
        </w:rPr>
        <w:t>154</w:t>
      </w:r>
      <w:r>
        <w:rPr>
          <w:rFonts w:hint="eastAsia"/>
        </w:rPr>
        <w:t>家公司中，已有</w:t>
      </w:r>
      <w:r>
        <w:rPr>
          <w:rFonts w:hint="eastAsia"/>
        </w:rPr>
        <w:t>92</w:t>
      </w:r>
      <w:r>
        <w:rPr>
          <w:rFonts w:hint="eastAsia"/>
        </w:rPr>
        <w:t>家公司于</w:t>
      </w:r>
      <w:r>
        <w:rPr>
          <w:rFonts w:hint="eastAsia"/>
        </w:rPr>
        <w:t>1998</w:t>
      </w:r>
      <w:r>
        <w:rPr>
          <w:rFonts w:hint="eastAsia"/>
        </w:rPr>
        <w:t>年</w:t>
      </w:r>
      <w:r>
        <w:rPr>
          <w:rFonts w:hint="eastAsia"/>
        </w:rPr>
        <w:t>12</w:t>
      </w:r>
      <w:r>
        <w:rPr>
          <w:rFonts w:hint="eastAsia"/>
        </w:rPr>
        <w:t>月前提交了它们的初步报告，从而使人权和青年权利委员会能够建立起一个分析的基础。虽然这些年的特点是劳动力市场锐减（有关公司的职员减少了</w:t>
      </w:r>
      <w:r>
        <w:rPr>
          <w:rFonts w:hint="eastAsia"/>
        </w:rPr>
        <w:t>7.5%</w:t>
      </w:r>
      <w:r>
        <w:rPr>
          <w:rFonts w:hint="eastAsia"/>
        </w:rPr>
        <w:t>，《计划》目标规定的工作类别中的职位减少了</w:t>
      </w:r>
      <w:r>
        <w:rPr>
          <w:rFonts w:hint="eastAsia"/>
        </w:rPr>
        <w:t>4.9%</w:t>
      </w:r>
      <w:r>
        <w:rPr>
          <w:rFonts w:hint="eastAsia"/>
        </w:rPr>
        <w:t>），女性员工却增长了</w:t>
      </w:r>
      <w:r>
        <w:rPr>
          <w:rFonts w:hint="eastAsia"/>
        </w:rPr>
        <w:t>3.4%</w:t>
      </w:r>
      <w:r>
        <w:rPr>
          <w:rFonts w:hint="eastAsia"/>
        </w:rPr>
        <w:t>。在管理和专业岗位上（依所涉及的部门而定，增长幅度从</w:t>
      </w:r>
      <w:r>
        <w:rPr>
          <w:rFonts w:hint="eastAsia"/>
        </w:rPr>
        <w:t>1%</w:t>
      </w:r>
      <w:r>
        <w:rPr>
          <w:rFonts w:hint="eastAsia"/>
        </w:rPr>
        <w:t>到</w:t>
      </w:r>
      <w:r>
        <w:rPr>
          <w:rFonts w:hint="eastAsia"/>
        </w:rPr>
        <w:t>13%</w:t>
      </w:r>
      <w:r>
        <w:rPr>
          <w:rFonts w:hint="eastAsia"/>
        </w:rPr>
        <w:t>不等）以及主管职位上（从</w:t>
      </w:r>
      <w:r>
        <w:rPr>
          <w:rFonts w:hint="eastAsia"/>
        </w:rPr>
        <w:t>2%</w:t>
      </w:r>
      <w:r>
        <w:rPr>
          <w:rFonts w:hint="eastAsia"/>
        </w:rPr>
        <w:t>到</w:t>
      </w:r>
      <w:r>
        <w:rPr>
          <w:rFonts w:hint="eastAsia"/>
        </w:rPr>
        <w:t>18%</w:t>
      </w:r>
      <w:r>
        <w:rPr>
          <w:rFonts w:hint="eastAsia"/>
        </w:rPr>
        <w:t>不等）的妇女有了大幅度的增加。</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w:t>
      </w:r>
      <w:r>
        <w:rPr>
          <w:rFonts w:ascii="SimHei" w:eastAsia="SimHei"/>
          <w:sz w:val="28"/>
        </w:rPr>
        <w:t>a</w:t>
      </w:r>
      <w:r>
        <w:rPr>
          <w:rFonts w:ascii="SimHei" w:eastAsia="SimHei" w:hint="eastAsia"/>
          <w:sz w:val="28"/>
        </w:rPr>
        <w:t>）条</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魁北克公民关系和移民部（</w:t>
      </w:r>
      <w:r>
        <w:rPr>
          <w:rFonts w:hint="eastAsia"/>
        </w:rPr>
        <w:t>MRCI</w:t>
      </w:r>
      <w:r>
        <w:rPr>
          <w:rFonts w:hint="eastAsia"/>
        </w:rPr>
        <w:t>）通过东道主、社会经济融合和“法语化”等计划，帮助推动了该省在性别平等方面的作用，其中“法语化”计划主要是针对女性移民的。</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教育部（负责青少年）的年度奖旨在承认那些编写了高质量教学材料的人们的工作，竞赛已经在学院一级举行了</w:t>
      </w:r>
      <w:r>
        <w:rPr>
          <w:rFonts w:hint="eastAsia"/>
        </w:rPr>
        <w:t>20</w:t>
      </w:r>
      <w:r>
        <w:rPr>
          <w:rFonts w:hint="eastAsia"/>
        </w:rPr>
        <w:t>年，</w:t>
      </w:r>
      <w:r>
        <w:rPr>
          <w:rFonts w:hint="eastAsia"/>
        </w:rPr>
        <w:t>1997</w:t>
      </w:r>
      <w:r>
        <w:rPr>
          <w:rFonts w:hint="eastAsia"/>
        </w:rPr>
        <w:t>年开始在大学一级举行。有一个工作类别强调促进性别平等，并且为每个获奖人提供</w:t>
      </w:r>
      <w:r>
        <w:rPr>
          <w:rFonts w:hint="eastAsia"/>
        </w:rPr>
        <w:t>3 000</w:t>
      </w:r>
      <w:r>
        <w:rPr>
          <w:rFonts w:hint="eastAsia"/>
        </w:rPr>
        <w:t>美元的奖金。</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w:t>
      </w:r>
      <w:r>
        <w:rPr>
          <w:rFonts w:ascii="SimHei" w:eastAsia="SimHei"/>
          <w:sz w:val="28"/>
        </w:rPr>
        <w:t>b</w:t>
      </w:r>
      <w:r>
        <w:rPr>
          <w:rFonts w:ascii="SimHei" w:eastAsia="SimHei" w:hint="eastAsia"/>
          <w:sz w:val="28"/>
        </w:rPr>
        <w:t>）条</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1997</w:t>
      </w:r>
      <w:r>
        <w:rPr>
          <w:rFonts w:hint="eastAsia"/>
        </w:rPr>
        <w:t>年《关于按照民事诉讼程序法典对家庭法案件实施庭前调解的法案》（</w:t>
      </w:r>
      <w:r>
        <w:rPr>
          <w:rFonts w:hint="eastAsia"/>
        </w:rPr>
        <w:t>S</w:t>
      </w:r>
      <w:r>
        <w:t>.</w:t>
      </w:r>
      <w:r>
        <w:rPr>
          <w:rFonts w:hint="eastAsia"/>
        </w:rPr>
        <w:t>Q</w:t>
      </w:r>
      <w:r>
        <w:t>.</w:t>
      </w:r>
      <w:r>
        <w:rPr>
          <w:rFonts w:hint="eastAsia"/>
        </w:rPr>
        <w:t>1997</w:t>
      </w:r>
      <w:r>
        <w:t>,c.42</w:t>
      </w:r>
      <w:r>
        <w:rPr>
          <w:rFonts w:hint="eastAsia"/>
        </w:rPr>
        <w:t>）规定，制定一项家庭调解方</w:t>
      </w:r>
      <w:r>
        <w:rPr>
          <w:rFonts w:hint="eastAsia"/>
        </w:rPr>
        <w:t>案并从</w:t>
      </w:r>
      <w:r>
        <w:rPr>
          <w:rFonts w:hint="eastAsia"/>
        </w:rPr>
        <w:t>1997</w:t>
      </w:r>
      <w:r>
        <w:rPr>
          <w:rFonts w:hint="eastAsia"/>
        </w:rPr>
        <w:t>年</w:t>
      </w:r>
      <w:r>
        <w:rPr>
          <w:rFonts w:hint="eastAsia"/>
        </w:rPr>
        <w:t>9</w:t>
      </w:r>
      <w:r>
        <w:rPr>
          <w:rFonts w:hint="eastAsia"/>
        </w:rPr>
        <w:t>月开始实施。家庭调解是在家庭破裂情况下解决矛盾的一项手段，由一名公正的调解员通过这种办法帮助夫妻进行谈判以在双方自由和知情同意下达成一项公平的协议。调解的主要目的是在法律的范围之外，达成一个能够满足家庭每个成员要求的可行的协议。因此，如果出现了纠纷，在接受法庭审问前，夫妻带着孩子参加一个关于调解的情况介绍会。然后双方可以决定是否继续调解的程序。夫妻有权参加最多六次免费的调解会，以达成有关监护、访问和出游的权利、赡养支付和家庭财产分割的协议。</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如果夫妻一方受到了胁迫，或基于其他严重的理由，例</w:t>
      </w:r>
      <w:r>
        <w:rPr>
          <w:rFonts w:hint="eastAsia"/>
        </w:rPr>
        <w:t>如家庭暴力，对该程序可以有例外。</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在家庭法方面，魁北克确认在所有案件中父母双方都对其子女共同负有责任，也就是说，在解决纠纷时要考虑母亲和父亲平等的利益和义务。</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条：政治生活和公共生活中的妇女</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在市一级，妇女当选任职的人数继续缓慢增长。女市长的百分比在</w:t>
      </w:r>
      <w:r>
        <w:rPr>
          <w:rFonts w:hint="eastAsia"/>
        </w:rPr>
        <w:t>1994</w:t>
      </w:r>
      <w:r>
        <w:rPr>
          <w:rFonts w:hint="eastAsia"/>
        </w:rPr>
        <w:t>年至</w:t>
      </w:r>
      <w:r>
        <w:rPr>
          <w:rFonts w:hint="eastAsia"/>
        </w:rPr>
        <w:t>1997</w:t>
      </w:r>
      <w:r>
        <w:rPr>
          <w:rFonts w:hint="eastAsia"/>
        </w:rPr>
        <w:t>年期间从</w:t>
      </w:r>
      <w:r>
        <w:t>8.9%</w:t>
      </w:r>
      <w:r>
        <w:rPr>
          <w:rFonts w:hint="eastAsia"/>
        </w:rPr>
        <w:t>增长到</w:t>
      </w:r>
      <w:r>
        <w:t>9.4%</w:t>
      </w:r>
      <w:r>
        <w:rPr>
          <w:rFonts w:hint="eastAsia"/>
        </w:rPr>
        <w:t>，而女市议员的人数也从</w:t>
      </w:r>
      <w:r>
        <w:t>19.5%</w:t>
      </w:r>
      <w:r>
        <w:rPr>
          <w:rFonts w:hint="eastAsia"/>
        </w:rPr>
        <w:t>增长到</w:t>
      </w:r>
      <w:r>
        <w:rPr>
          <w:rFonts w:hint="eastAsia"/>
        </w:rPr>
        <w:t>21</w:t>
      </w:r>
      <w:r>
        <w:t>.</w:t>
      </w:r>
      <w:r>
        <w:rPr>
          <w:rFonts w:hint="eastAsia"/>
        </w:rPr>
        <w:t>7%</w:t>
      </w:r>
      <w:r>
        <w:rPr>
          <w:rFonts w:hint="eastAsia"/>
        </w:rPr>
        <w:t>（见附录</w:t>
      </w:r>
      <w:r>
        <w:rPr>
          <w:rFonts w:hint="eastAsia"/>
        </w:rPr>
        <w:t>2)</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在省一级政治领域，</w:t>
      </w:r>
      <w:r>
        <w:rPr>
          <w:rFonts w:hint="eastAsia"/>
        </w:rPr>
        <w:t>1994</w:t>
      </w:r>
      <w:r>
        <w:rPr>
          <w:rFonts w:hint="eastAsia"/>
        </w:rPr>
        <w:t>年妇女在国民议会成员中的比例是</w:t>
      </w:r>
      <w:r>
        <w:rPr>
          <w:rFonts w:hint="eastAsia"/>
        </w:rPr>
        <w:t>18</w:t>
      </w:r>
      <w:r>
        <w:t>.4%</w:t>
      </w:r>
      <w:r>
        <w:rPr>
          <w:rFonts w:hint="eastAsia"/>
        </w:rPr>
        <w:t>，这一数字到</w:t>
      </w:r>
      <w:r>
        <w:rPr>
          <w:rFonts w:hint="eastAsia"/>
        </w:rPr>
        <w:t>1997</w:t>
      </w:r>
      <w:r>
        <w:rPr>
          <w:rFonts w:hint="eastAsia"/>
        </w:rPr>
        <w:t>年增长到</w:t>
      </w:r>
      <w:r>
        <w:rPr>
          <w:rFonts w:hint="eastAsia"/>
        </w:rPr>
        <w:t>20</w:t>
      </w:r>
      <w:r>
        <w:t>.</w:t>
      </w:r>
      <w:r>
        <w:rPr>
          <w:rFonts w:hint="eastAsia"/>
        </w:rPr>
        <w:t>0</w:t>
      </w:r>
      <w:r>
        <w:t>%</w:t>
      </w:r>
      <w:r>
        <w:rPr>
          <w:rFonts w:hint="eastAsia"/>
        </w:rPr>
        <w:t>。在同一时期，女政府部长的比例也从</w:t>
      </w:r>
      <w:r>
        <w:rPr>
          <w:rFonts w:hint="eastAsia"/>
        </w:rPr>
        <w:t>19</w:t>
      </w:r>
      <w:r>
        <w:t>.</w:t>
      </w:r>
      <w:r>
        <w:rPr>
          <w:rFonts w:hint="eastAsia"/>
        </w:rPr>
        <w:t>0</w:t>
      </w:r>
      <w:r>
        <w:t>%</w:t>
      </w:r>
      <w:r>
        <w:rPr>
          <w:rFonts w:hint="eastAsia"/>
        </w:rPr>
        <w:t>增长到了</w:t>
      </w:r>
      <w:r>
        <w:rPr>
          <w:rFonts w:hint="eastAsia"/>
        </w:rPr>
        <w:t>21</w:t>
      </w:r>
      <w:r>
        <w:t>.</w:t>
      </w:r>
      <w:r>
        <w:rPr>
          <w:rFonts w:hint="eastAsia"/>
        </w:rPr>
        <w:t>7</w:t>
      </w:r>
      <w:r>
        <w:t>%</w:t>
      </w:r>
      <w:r>
        <w:rPr>
          <w:rFonts w:hint="eastAsia"/>
        </w:rPr>
        <w:t>（见附录</w:t>
      </w:r>
      <w:r>
        <w:rPr>
          <w:rFonts w:hint="eastAsia"/>
        </w:rPr>
        <w:t>2)</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在学校系统，</w:t>
      </w:r>
      <w:r>
        <w:rPr>
          <w:rFonts w:hint="eastAsia"/>
        </w:rPr>
        <w:t>1994</w:t>
      </w:r>
      <w:r>
        <w:rPr>
          <w:rFonts w:hint="eastAsia"/>
        </w:rPr>
        <w:t>年</w:t>
      </w:r>
      <w:r>
        <w:rPr>
          <w:rFonts w:hint="eastAsia"/>
        </w:rPr>
        <w:t>11</w:t>
      </w:r>
      <w:r>
        <w:rPr>
          <w:rFonts w:hint="eastAsia"/>
        </w:rPr>
        <w:t>月</w:t>
      </w:r>
      <w:r>
        <w:rPr>
          <w:rFonts w:hint="eastAsia"/>
        </w:rPr>
        <w:t>20</w:t>
      </w:r>
      <w:r>
        <w:rPr>
          <w:rFonts w:hint="eastAsia"/>
        </w:rPr>
        <w:t>日选举之后，</w:t>
      </w:r>
      <w:r>
        <w:rPr>
          <w:rFonts w:hint="eastAsia"/>
        </w:rPr>
        <w:t>53</w:t>
      </w:r>
      <w:r>
        <w:t>%</w:t>
      </w:r>
      <w:r>
        <w:rPr>
          <w:rFonts w:hint="eastAsia"/>
        </w:rPr>
        <w:t>的妇女在学校董事会任职，占董事会成员的</w:t>
      </w:r>
      <w:r>
        <w:rPr>
          <w:rFonts w:hint="eastAsia"/>
        </w:rPr>
        <w:t>46</w:t>
      </w:r>
      <w:r>
        <w:t>.</w:t>
      </w:r>
      <w:r>
        <w:rPr>
          <w:rFonts w:hint="eastAsia"/>
        </w:rPr>
        <w:t>4</w:t>
      </w:r>
      <w:r>
        <w:t>%</w:t>
      </w:r>
      <w:r>
        <w:rPr>
          <w:rFonts w:hint="eastAsia"/>
        </w:rPr>
        <w:t>，这有利于这些职位的性别平等。</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随着地区化运动的发展，新的地方和地区机构在</w:t>
      </w:r>
      <w:r>
        <w:rPr>
          <w:rFonts w:hint="eastAsia"/>
        </w:rPr>
        <w:t>1990</w:t>
      </w:r>
      <w:r>
        <w:rPr>
          <w:rFonts w:hint="eastAsia"/>
        </w:rPr>
        <w:t>年代相继出现。在地区发展委员会，</w:t>
      </w:r>
      <w:r>
        <w:rPr>
          <w:rFonts w:hint="eastAsia"/>
        </w:rPr>
        <w:t>1994</w:t>
      </w:r>
      <w:r>
        <w:rPr>
          <w:rFonts w:hint="eastAsia"/>
        </w:rPr>
        <w:t>年妇女占董事会成员的</w:t>
      </w:r>
      <w:r>
        <w:rPr>
          <w:rFonts w:hint="eastAsia"/>
        </w:rPr>
        <w:t>15</w:t>
      </w:r>
      <w:r>
        <w:t>.</w:t>
      </w:r>
      <w:r>
        <w:rPr>
          <w:rFonts w:hint="eastAsia"/>
        </w:rPr>
        <w:t>2</w:t>
      </w:r>
      <w:r>
        <w:t>%</w:t>
      </w:r>
      <w:r>
        <w:rPr>
          <w:rFonts w:hint="eastAsia"/>
        </w:rPr>
        <w:t>，而</w:t>
      </w:r>
      <w:r>
        <w:rPr>
          <w:rFonts w:hint="eastAsia"/>
        </w:rPr>
        <w:t>1997</w:t>
      </w:r>
      <w:r>
        <w:rPr>
          <w:rFonts w:hint="eastAsia"/>
        </w:rPr>
        <w:t>年这个数字达到了</w:t>
      </w:r>
      <w:r>
        <w:rPr>
          <w:rFonts w:hint="eastAsia"/>
        </w:rPr>
        <w:t>18</w:t>
      </w:r>
      <w:r>
        <w:t>.</w:t>
      </w:r>
      <w:r>
        <w:rPr>
          <w:rFonts w:hint="eastAsia"/>
        </w:rPr>
        <w:t>0</w:t>
      </w:r>
      <w:r>
        <w:t>%</w:t>
      </w:r>
      <w:r>
        <w:rPr>
          <w:rFonts w:hint="eastAsia"/>
        </w:rPr>
        <w:t>。地区卫生和社会服务董事会中的妇女</w:t>
      </w:r>
      <w:r>
        <w:rPr>
          <w:rFonts w:hint="eastAsia"/>
        </w:rPr>
        <w:t>1994</w:t>
      </w:r>
      <w:r>
        <w:rPr>
          <w:rFonts w:hint="eastAsia"/>
        </w:rPr>
        <w:t>年占董事会成员的</w:t>
      </w:r>
      <w:r>
        <w:rPr>
          <w:rFonts w:hint="eastAsia"/>
        </w:rPr>
        <w:t>33</w:t>
      </w:r>
      <w:r>
        <w:t>.</w:t>
      </w:r>
      <w:r>
        <w:rPr>
          <w:rFonts w:hint="eastAsia"/>
        </w:rPr>
        <w:t>8</w:t>
      </w:r>
      <w:r>
        <w:t>%</w:t>
      </w:r>
      <w:r>
        <w:rPr>
          <w:rFonts w:hint="eastAsia"/>
        </w:rPr>
        <w:t>，</w:t>
      </w:r>
      <w:r>
        <w:rPr>
          <w:rFonts w:hint="eastAsia"/>
        </w:rPr>
        <w:t>1997</w:t>
      </w:r>
      <w:r>
        <w:rPr>
          <w:rFonts w:hint="eastAsia"/>
        </w:rPr>
        <w:t>年的比例是</w:t>
      </w:r>
      <w:r>
        <w:rPr>
          <w:rFonts w:hint="eastAsia"/>
        </w:rPr>
        <w:t>36</w:t>
      </w:r>
      <w:r>
        <w:t>.</w:t>
      </w:r>
      <w:r>
        <w:rPr>
          <w:rFonts w:hint="eastAsia"/>
        </w:rPr>
        <w:t>9</w:t>
      </w:r>
      <w:r>
        <w:t>%</w:t>
      </w:r>
      <w:r>
        <w:rPr>
          <w:rFonts w:hint="eastAsia"/>
        </w:rPr>
        <w:t>（见附录</w:t>
      </w:r>
      <w:r>
        <w:rPr>
          <w:rFonts w:hint="eastAsia"/>
        </w:rPr>
        <w:t>2</w:t>
      </w:r>
      <w:r>
        <w:rPr>
          <w:rFonts w:hint="eastAsia"/>
        </w:rPr>
        <w:t>）。</w:t>
      </w:r>
      <w:r>
        <w:rPr>
          <w:rFonts w:hint="eastAsia"/>
        </w:rPr>
        <w:t>1997</w:t>
      </w:r>
      <w:r>
        <w:rPr>
          <w:rFonts w:hint="eastAsia"/>
        </w:rPr>
        <w:t>年，在地方一级负责提供卫生保健和社会服务机构的董事会成员中，妇女占</w:t>
      </w:r>
      <w:r>
        <w:rPr>
          <w:rFonts w:hint="eastAsia"/>
        </w:rPr>
        <w:t>了</w:t>
      </w:r>
      <w:r>
        <w:rPr>
          <w:rFonts w:hint="eastAsia"/>
        </w:rPr>
        <w:t>41</w:t>
      </w:r>
      <w:r>
        <w:t>.</w:t>
      </w:r>
      <w:r>
        <w:rPr>
          <w:rFonts w:hint="eastAsia"/>
        </w:rPr>
        <w:t>1</w:t>
      </w:r>
      <w:r>
        <w:t>%</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在公共事业部门，担任行政职务的妇女人数在</w:t>
      </w:r>
      <w:r>
        <w:rPr>
          <w:rFonts w:hint="eastAsia"/>
        </w:rPr>
        <w:t>1994</w:t>
      </w:r>
      <w:r>
        <w:rPr>
          <w:rFonts w:hint="eastAsia"/>
        </w:rPr>
        <w:t>年</w:t>
      </w:r>
      <w:r>
        <w:rPr>
          <w:rFonts w:hint="eastAsia"/>
        </w:rPr>
        <w:t>4</w:t>
      </w:r>
      <w:r>
        <w:rPr>
          <w:rFonts w:hint="eastAsia"/>
        </w:rPr>
        <w:t>月（</w:t>
      </w:r>
      <w:r>
        <w:rPr>
          <w:rFonts w:hint="eastAsia"/>
        </w:rPr>
        <w:t>21</w:t>
      </w:r>
      <w:r>
        <w:t>.</w:t>
      </w:r>
      <w:r>
        <w:rPr>
          <w:rFonts w:hint="eastAsia"/>
        </w:rPr>
        <w:t>8</w:t>
      </w:r>
      <w:r>
        <w:t>%</w:t>
      </w:r>
      <w:r>
        <w:rPr>
          <w:rFonts w:hint="eastAsia"/>
        </w:rPr>
        <w:t>）至</w:t>
      </w:r>
      <w:r>
        <w:rPr>
          <w:rFonts w:hint="eastAsia"/>
        </w:rPr>
        <w:t>1998</w:t>
      </w:r>
      <w:r>
        <w:rPr>
          <w:rFonts w:hint="eastAsia"/>
        </w:rPr>
        <w:t>年</w:t>
      </w:r>
      <w:r>
        <w:rPr>
          <w:rFonts w:hint="eastAsia"/>
        </w:rPr>
        <w:t>3</w:t>
      </w:r>
      <w:r>
        <w:rPr>
          <w:rFonts w:hint="eastAsia"/>
        </w:rPr>
        <w:t>月（</w:t>
      </w:r>
      <w:r>
        <w:rPr>
          <w:rFonts w:hint="eastAsia"/>
        </w:rPr>
        <w:t>28</w:t>
      </w:r>
      <w:r>
        <w:t>.</w:t>
      </w:r>
      <w:r>
        <w:rPr>
          <w:rFonts w:hint="eastAsia"/>
        </w:rPr>
        <w:t>5</w:t>
      </w:r>
      <w:r>
        <w:t>%</w:t>
      </w:r>
      <w:r>
        <w:rPr>
          <w:rFonts w:hint="eastAsia"/>
        </w:rPr>
        <w:t>）有了明显的增长。特别是女副部长（从</w:t>
      </w:r>
      <w:r>
        <w:rPr>
          <w:rFonts w:hint="eastAsia"/>
        </w:rPr>
        <w:t>14</w:t>
      </w:r>
      <w:r>
        <w:t>.</w:t>
      </w:r>
      <w:r>
        <w:rPr>
          <w:rFonts w:hint="eastAsia"/>
        </w:rPr>
        <w:t>3</w:t>
      </w:r>
      <w:r>
        <w:t>%</w:t>
      </w:r>
      <w:r>
        <w:rPr>
          <w:rFonts w:hint="eastAsia"/>
        </w:rPr>
        <w:t>增长到</w:t>
      </w:r>
      <w:r>
        <w:rPr>
          <w:rFonts w:hint="eastAsia"/>
        </w:rPr>
        <w:t>27</w:t>
      </w:r>
      <w:r>
        <w:t>.</w:t>
      </w:r>
      <w:r>
        <w:rPr>
          <w:rFonts w:hint="eastAsia"/>
        </w:rPr>
        <w:t>6</w:t>
      </w:r>
      <w:r>
        <w:t>%</w:t>
      </w:r>
      <w:r>
        <w:rPr>
          <w:rFonts w:hint="eastAsia"/>
        </w:rPr>
        <w:t>），以及助理副部长和协理副部长（</w:t>
      </w:r>
      <w:r>
        <w:rPr>
          <w:rFonts w:hint="eastAsia"/>
        </w:rPr>
        <w:t>12</w:t>
      </w:r>
      <w:r>
        <w:t>%</w:t>
      </w:r>
      <w:r>
        <w:rPr>
          <w:rFonts w:hint="eastAsia"/>
        </w:rPr>
        <w:t>增长到</w:t>
      </w:r>
      <w:r>
        <w:rPr>
          <w:rFonts w:hint="eastAsia"/>
        </w:rPr>
        <w:t>25</w:t>
      </w:r>
      <w:r>
        <w:t>.</w:t>
      </w:r>
      <w:r>
        <w:rPr>
          <w:rFonts w:hint="eastAsia"/>
        </w:rPr>
        <w:t>7</w:t>
      </w:r>
      <w:r>
        <w:t>%</w:t>
      </w:r>
      <w:r>
        <w:rPr>
          <w:rFonts w:hint="eastAsia"/>
        </w:rPr>
        <w:t>）的人数有了增长。总的来说，由于政府在这方面的决心，妇女现在占行政职务的四分之一，并正在向三分之一发展（见附录</w:t>
      </w:r>
      <w:r>
        <w:rPr>
          <w:rFonts w:hint="eastAsia"/>
        </w:rPr>
        <w:t>3</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妇女担任法官的人数也有了增长。女法官的比例</w:t>
      </w:r>
      <w:r>
        <w:rPr>
          <w:rFonts w:hint="eastAsia"/>
        </w:rPr>
        <w:t>1994</w:t>
      </w:r>
      <w:r>
        <w:rPr>
          <w:rFonts w:hint="eastAsia"/>
        </w:rPr>
        <w:t>年总共是</w:t>
      </w:r>
      <w:r>
        <w:rPr>
          <w:rFonts w:hint="eastAsia"/>
        </w:rPr>
        <w:t>11</w:t>
      </w:r>
      <w:r>
        <w:t>.</w:t>
      </w:r>
      <w:r>
        <w:rPr>
          <w:rFonts w:hint="eastAsia"/>
        </w:rPr>
        <w:t>8</w:t>
      </w:r>
      <w:r>
        <w:t>%</w:t>
      </w:r>
      <w:r>
        <w:rPr>
          <w:rFonts w:hint="eastAsia"/>
        </w:rPr>
        <w:t>，而</w:t>
      </w:r>
      <w:r>
        <w:rPr>
          <w:rFonts w:hint="eastAsia"/>
        </w:rPr>
        <w:t>1997</w:t>
      </w:r>
      <w:r>
        <w:rPr>
          <w:rFonts w:hint="eastAsia"/>
        </w:rPr>
        <w:t>年的比例是</w:t>
      </w:r>
      <w:r>
        <w:rPr>
          <w:rFonts w:hint="eastAsia"/>
        </w:rPr>
        <w:t>16</w:t>
      </w:r>
      <w:r>
        <w:t>.</w:t>
      </w:r>
      <w:r>
        <w:rPr>
          <w:rFonts w:hint="eastAsia"/>
        </w:rPr>
        <w:t>1</w:t>
      </w:r>
      <w:r>
        <w:t>%</w:t>
      </w:r>
      <w:r>
        <w:rPr>
          <w:rFonts w:hint="eastAsia"/>
        </w:rPr>
        <w:t>。在市法院，这一比例从</w:t>
      </w:r>
      <w:r>
        <w:rPr>
          <w:rFonts w:hint="eastAsia"/>
        </w:rPr>
        <w:t>6%</w:t>
      </w:r>
      <w:r>
        <w:rPr>
          <w:rFonts w:hint="eastAsia"/>
        </w:rPr>
        <w:t>增长到</w:t>
      </w:r>
      <w:r>
        <w:rPr>
          <w:rFonts w:hint="eastAsia"/>
        </w:rPr>
        <w:t>11%</w:t>
      </w:r>
      <w:r>
        <w:rPr>
          <w:rFonts w:hint="eastAsia"/>
        </w:rPr>
        <w:t>；在魁北克法院，从</w:t>
      </w:r>
      <w:r>
        <w:rPr>
          <w:rFonts w:hint="eastAsia"/>
        </w:rPr>
        <w:t>12%</w:t>
      </w:r>
      <w:r>
        <w:rPr>
          <w:rFonts w:hint="eastAsia"/>
        </w:rPr>
        <w:t>增长</w:t>
      </w:r>
      <w:r>
        <w:rPr>
          <w:rFonts w:hint="eastAsia"/>
        </w:rPr>
        <w:t>到</w:t>
      </w:r>
      <w:r>
        <w:rPr>
          <w:rFonts w:hint="eastAsia"/>
        </w:rPr>
        <w:t>18%</w:t>
      </w:r>
      <w:r>
        <w:rPr>
          <w:rFonts w:hint="eastAsia"/>
        </w:rPr>
        <w:t>；在高等法院，从大约</w:t>
      </w:r>
      <w:r>
        <w:rPr>
          <w:rFonts w:hint="eastAsia"/>
        </w:rPr>
        <w:t>12%</w:t>
      </w:r>
      <w:r>
        <w:rPr>
          <w:rFonts w:hint="eastAsia"/>
        </w:rPr>
        <w:t>增长到</w:t>
      </w:r>
      <w:r>
        <w:rPr>
          <w:rFonts w:hint="eastAsia"/>
        </w:rPr>
        <w:t>18%</w:t>
      </w:r>
      <w:r>
        <w:rPr>
          <w:rFonts w:hint="eastAsia"/>
        </w:rPr>
        <w:t>。上诉法院的女法官比例也稳定地保持在</w:t>
      </w:r>
      <w:r>
        <w:rPr>
          <w:rFonts w:hint="eastAsia"/>
        </w:rPr>
        <w:t>25%</w:t>
      </w:r>
      <w:r>
        <w:rPr>
          <w:rFonts w:hint="eastAsia"/>
        </w:rPr>
        <w:t>（见附录</w:t>
      </w:r>
      <w:r>
        <w:rPr>
          <w:rFonts w:hint="eastAsia"/>
        </w:rPr>
        <w:t>4</w:t>
      </w:r>
      <w:r>
        <w:rPr>
          <w:rFonts w:hint="eastAsia"/>
        </w:rPr>
        <w:t>）。</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 xml:space="preserve">8 </w:t>
      </w:r>
      <w:r>
        <w:rPr>
          <w:rFonts w:ascii="SimHei" w:eastAsia="SimHei" w:hint="eastAsia"/>
          <w:sz w:val="28"/>
        </w:rPr>
        <w:t>条：作为国际代表的妇女</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魁北克参加了第四次妇女问题世界大会（</w:t>
      </w:r>
      <w:r>
        <w:rPr>
          <w:rFonts w:hint="eastAsia"/>
        </w:rPr>
        <w:t>1995</w:t>
      </w:r>
      <w:r>
        <w:rPr>
          <w:rFonts w:hint="eastAsia"/>
        </w:rPr>
        <w:t>年</w:t>
      </w:r>
      <w:r>
        <w:rPr>
          <w:rFonts w:hint="eastAsia"/>
        </w:rPr>
        <w:t>9</w:t>
      </w:r>
      <w:r>
        <w:rPr>
          <w:rFonts w:hint="eastAsia"/>
        </w:rPr>
        <w:t>月于中国北京）的所有步骤。该省的文稿在这方面的具体介绍如下：</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参加了由</w:t>
      </w:r>
      <w:r>
        <w:rPr>
          <w:rFonts w:hint="eastAsia"/>
        </w:rPr>
        <w:t>Francophonie</w:t>
      </w:r>
      <w:r>
        <w:rPr>
          <w:rFonts w:hint="eastAsia"/>
        </w:rPr>
        <w:t>在</w:t>
      </w:r>
      <w:r>
        <w:rPr>
          <w:rFonts w:hint="eastAsia"/>
        </w:rPr>
        <w:t>Agence de cooperation culturelle et technique</w:t>
      </w:r>
      <w:r>
        <w:rPr>
          <w:rFonts w:hint="eastAsia"/>
        </w:rPr>
        <w:t>支持下组织召开的预备会议（</w:t>
      </w:r>
      <w:r>
        <w:rPr>
          <w:rFonts w:hint="eastAsia"/>
        </w:rPr>
        <w:t>1994</w:t>
      </w:r>
      <w:r>
        <w:rPr>
          <w:rFonts w:hint="eastAsia"/>
        </w:rPr>
        <w:t>年</w:t>
      </w:r>
      <w:r>
        <w:rPr>
          <w:rFonts w:hint="eastAsia"/>
        </w:rPr>
        <w:t>7</w:t>
      </w:r>
      <w:r>
        <w:rPr>
          <w:rFonts w:hint="eastAsia"/>
        </w:rPr>
        <w:t>月于毛里塔尼亚努瓦克肖特和</w:t>
      </w:r>
      <w:r>
        <w:rPr>
          <w:rFonts w:hint="eastAsia"/>
        </w:rPr>
        <w:t>1994</w:t>
      </w:r>
      <w:r>
        <w:rPr>
          <w:rFonts w:hint="eastAsia"/>
        </w:rPr>
        <w:t>年</w:t>
      </w:r>
      <w:r>
        <w:rPr>
          <w:rFonts w:hint="eastAsia"/>
        </w:rPr>
        <w:t>11</w:t>
      </w:r>
      <w:r>
        <w:rPr>
          <w:rFonts w:hint="eastAsia"/>
        </w:rPr>
        <w:t>月于塞内加尔达喀尔）</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作为加拿大代表团的成员参加了欧洲</w:t>
      </w:r>
      <w:r>
        <w:rPr>
          <w:rFonts w:hint="eastAsia"/>
        </w:rPr>
        <w:t>/</w:t>
      </w:r>
      <w:r>
        <w:rPr>
          <w:rFonts w:hint="eastAsia"/>
        </w:rPr>
        <w:t>北</w:t>
      </w:r>
      <w:r>
        <w:rPr>
          <w:rFonts w:hint="eastAsia"/>
        </w:rPr>
        <w:t>美地区筹备会议（</w:t>
      </w:r>
      <w:r>
        <w:rPr>
          <w:rFonts w:hint="eastAsia"/>
        </w:rPr>
        <w:t>1994</w:t>
      </w:r>
      <w:r>
        <w:rPr>
          <w:rFonts w:hint="eastAsia"/>
        </w:rPr>
        <w:t>年</w:t>
      </w:r>
      <w:r>
        <w:rPr>
          <w:rFonts w:hint="eastAsia"/>
        </w:rPr>
        <w:t>10</w:t>
      </w:r>
      <w:r>
        <w:rPr>
          <w:rFonts w:hint="eastAsia"/>
        </w:rPr>
        <w:t>月于奥地利维也纳）</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起草了一份题为《</w:t>
      </w:r>
      <w:r>
        <w:rPr>
          <w:rFonts w:hint="eastAsia"/>
        </w:rPr>
        <w:t>1985-2000</w:t>
      </w:r>
      <w:r>
        <w:rPr>
          <w:rFonts w:hint="eastAsia"/>
        </w:rPr>
        <w:t>魁北克妇女战略</w:t>
      </w:r>
      <w:r>
        <w:rPr>
          <w:rFonts w:hint="eastAsia"/>
        </w:rPr>
        <w:t xml:space="preserve"> </w:t>
      </w:r>
      <w:r>
        <w:rPr>
          <w:rFonts w:hint="eastAsia"/>
        </w:rPr>
        <w:t>——</w:t>
      </w:r>
      <w:r>
        <w:rPr>
          <w:rFonts w:hint="eastAsia"/>
        </w:rPr>
        <w:t xml:space="preserve"> </w:t>
      </w:r>
      <w:r>
        <w:rPr>
          <w:rFonts w:hint="eastAsia"/>
        </w:rPr>
        <w:t>概况、研究成果与前景》的报告，并由加拿大将该报告提交给联合国，散发给了北京大会的各代表团以及联合国机构</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由妇女地位部部长率领的魁北克六人小组，作为加拿大代表团成员，出席了北京大会</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借此机会以三种语言（法语、英语和西班牙语）发表并散发了魁北克的优先次序和战略</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1994</w:t>
      </w:r>
      <w:r>
        <w:rPr>
          <w:rFonts w:hint="eastAsia"/>
        </w:rPr>
        <w:t>年至</w:t>
      </w:r>
      <w:r>
        <w:rPr>
          <w:rFonts w:hint="eastAsia"/>
        </w:rPr>
        <w:t>1998</w:t>
      </w:r>
      <w:r>
        <w:rPr>
          <w:rFonts w:hint="eastAsia"/>
        </w:rPr>
        <w:t>年期间，妇女地位秘书处参加了涉及各种相关主题的其他国际活动：</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教科文组织的“妇女与媒体：享有表达与决策权”国际研</w:t>
      </w:r>
      <w:r>
        <w:rPr>
          <w:rFonts w:hint="eastAsia"/>
        </w:rPr>
        <w:t>讨会（</w:t>
      </w:r>
      <w:r>
        <w:rPr>
          <w:rFonts w:hint="eastAsia"/>
        </w:rPr>
        <w:t>1994</w:t>
      </w:r>
      <w:r>
        <w:rPr>
          <w:rFonts w:hint="eastAsia"/>
        </w:rPr>
        <w:t>年</w:t>
      </w:r>
      <w:r>
        <w:rPr>
          <w:rFonts w:hint="eastAsia"/>
        </w:rPr>
        <w:t>4</w:t>
      </w:r>
      <w:r>
        <w:rPr>
          <w:rFonts w:hint="eastAsia"/>
        </w:rPr>
        <w:t>月，加拿大多伦多）。</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经合组织关于中小企业中的女企业家：一支革新和创造就业机会的主要力量的大会（</w:t>
      </w:r>
      <w:r>
        <w:rPr>
          <w:rFonts w:hint="eastAsia"/>
        </w:rPr>
        <w:t>1997</w:t>
      </w:r>
      <w:r>
        <w:rPr>
          <w:rFonts w:hint="eastAsia"/>
        </w:rPr>
        <w:t>年</w:t>
      </w:r>
      <w:r>
        <w:rPr>
          <w:rFonts w:hint="eastAsia"/>
        </w:rPr>
        <w:t>4</w:t>
      </w:r>
      <w:r>
        <w:rPr>
          <w:rFonts w:hint="eastAsia"/>
        </w:rPr>
        <w:t>月，法国巴黎）。</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关于男女平等的第四次欧洲部长会议（</w:t>
      </w:r>
      <w:r>
        <w:rPr>
          <w:rFonts w:hint="eastAsia"/>
        </w:rPr>
        <w:t>1997</w:t>
      </w:r>
      <w:r>
        <w:rPr>
          <w:rFonts w:hint="eastAsia"/>
        </w:rPr>
        <w:t>年，土耳其伊斯坦布尔）。</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从魁北克参加北京大会的行动明显可以看到，与那些在妇女问题上采取改革和互补战略的其他国家政府，或一些希望利用我们在这方面的知识的行政当局进行讨论很有好处，同时也强调了密切监测国际趋势，以及评估国际趋势对我们本省政策的影响的必要性。</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因此，</w:t>
      </w:r>
      <w:r>
        <w:rPr>
          <w:rFonts w:hint="eastAsia"/>
        </w:rPr>
        <w:t>1996</w:t>
      </w:r>
      <w:r>
        <w:rPr>
          <w:rFonts w:hint="eastAsia"/>
        </w:rPr>
        <w:t>年至</w:t>
      </w:r>
      <w:r>
        <w:rPr>
          <w:rFonts w:hint="eastAsia"/>
        </w:rPr>
        <w:t>1998</w:t>
      </w:r>
      <w:r>
        <w:rPr>
          <w:rFonts w:hint="eastAsia"/>
        </w:rPr>
        <w:t>年间，魁北克派出工作小组赴摩洛哥、法</w:t>
      </w:r>
      <w:r>
        <w:rPr>
          <w:rFonts w:hint="eastAsia"/>
        </w:rPr>
        <w:t>国和突尼斯，与上述各国签订了为期五年（</w:t>
      </w:r>
      <w:r>
        <w:rPr>
          <w:rFonts w:hint="eastAsia"/>
        </w:rPr>
        <w:t>1998-2002</w:t>
      </w:r>
      <w:r>
        <w:rPr>
          <w:rFonts w:hint="eastAsia"/>
        </w:rPr>
        <w:t>年）的妇女权利与生活条件的合作计划。</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从</w:t>
      </w:r>
      <w:r>
        <w:rPr>
          <w:rFonts w:hint="eastAsia"/>
        </w:rPr>
        <w:t>1994</w:t>
      </w:r>
      <w:r>
        <w:rPr>
          <w:rFonts w:hint="eastAsia"/>
        </w:rPr>
        <w:t>年</w:t>
      </w:r>
      <w:r>
        <w:rPr>
          <w:rFonts w:hint="eastAsia"/>
        </w:rPr>
        <w:t>4</w:t>
      </w:r>
      <w:r>
        <w:rPr>
          <w:rFonts w:hint="eastAsia"/>
        </w:rPr>
        <w:t>月到</w:t>
      </w:r>
      <w:r>
        <w:rPr>
          <w:rFonts w:hint="eastAsia"/>
        </w:rPr>
        <w:t>1998</w:t>
      </w:r>
      <w:r>
        <w:rPr>
          <w:rFonts w:hint="eastAsia"/>
        </w:rPr>
        <w:t>年</w:t>
      </w:r>
      <w:r>
        <w:rPr>
          <w:rFonts w:hint="eastAsia"/>
        </w:rPr>
        <w:t>3</w:t>
      </w:r>
      <w:r>
        <w:rPr>
          <w:rFonts w:hint="eastAsia"/>
        </w:rPr>
        <w:t>月，妇女地位办公室接待了来自不同国家的</w:t>
      </w:r>
      <w:r>
        <w:rPr>
          <w:rFonts w:hint="eastAsia"/>
        </w:rPr>
        <w:t>23</w:t>
      </w:r>
      <w:r>
        <w:rPr>
          <w:rFonts w:hint="eastAsia"/>
        </w:rPr>
        <w:t>个代表团——</w:t>
      </w:r>
      <w:r>
        <w:rPr>
          <w:rFonts w:hint="eastAsia"/>
        </w:rPr>
        <w:t xml:space="preserve"> </w:t>
      </w:r>
      <w:r>
        <w:rPr>
          <w:rFonts w:hint="eastAsia"/>
        </w:rPr>
        <w:t>特别是泰国、日本、比利时、俄罗斯、海地、贝宁、卢旺达、突尼斯和摩洛哥，它们对讨论妇女问题都很感兴趣。</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参与《</w:t>
      </w:r>
      <w:r>
        <w:rPr>
          <w:rFonts w:hint="eastAsia"/>
        </w:rPr>
        <w:t>1997-2000</w:t>
      </w:r>
      <w:r>
        <w:rPr>
          <w:rFonts w:hint="eastAsia"/>
        </w:rPr>
        <w:t>年行动计划》的国际关系部开展了下列工作：</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在国际上宣传该省在妇女问题上的专门知识</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使魁北克妇女更多地参与了其他国家的机构和多边国际机构</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监测可能影响魁北克妇女问题政策的国际趋势的变化</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w:t>
      </w:r>
      <w:r>
        <w:rPr>
          <w:rFonts w:ascii="SimHei" w:eastAsia="SimHei" w:hint="eastAsia"/>
          <w:sz w:val="28"/>
        </w:rPr>
        <w:t>教育</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在教育和培训领域，魁北克有学位的妇女人数从</w:t>
      </w:r>
      <w:r>
        <w:rPr>
          <w:rFonts w:hint="eastAsia"/>
        </w:rPr>
        <w:t>1994</w:t>
      </w:r>
      <w:r>
        <w:rPr>
          <w:rFonts w:hint="eastAsia"/>
        </w:rPr>
        <w:t>年到</w:t>
      </w:r>
      <w:r>
        <w:rPr>
          <w:rFonts w:hint="eastAsia"/>
        </w:rPr>
        <w:t>1998</w:t>
      </w:r>
      <w:r>
        <w:rPr>
          <w:rFonts w:hint="eastAsia"/>
        </w:rPr>
        <w:t>年在各个层次上都继续增长，实际上，妇女甚至构成了学院、大学本科和研究生各个层次学生的大多数。</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w:t>
      </w:r>
      <w:r>
        <w:rPr>
          <w:rFonts w:ascii="SimHei" w:eastAsia="SimHei"/>
          <w:sz w:val="28"/>
        </w:rPr>
        <w:t>a</w:t>
      </w:r>
      <w:r>
        <w:rPr>
          <w:rFonts w:ascii="SimHei" w:eastAsia="SimHei" w:hint="eastAsia"/>
          <w:sz w:val="28"/>
        </w:rPr>
        <w:t>）条：享有学习权利</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但是，按性别分类的情况因专业领域的不同而存在较大的差异。在诸如社会科学、卫生、教育和艺术等传统领域，妇女的比例比较高；在应用科学，特别是工程、计算机科学、物理学和数据处理等领域，妇女的比例则很低（见附录</w:t>
      </w:r>
      <w:r>
        <w:rPr>
          <w:rFonts w:hint="eastAsia"/>
        </w:rPr>
        <w:t>5</w:t>
      </w:r>
      <w:r>
        <w:rPr>
          <w:rFonts w:hint="eastAsia"/>
        </w:rPr>
        <w:t>和附录</w:t>
      </w:r>
      <w:r>
        <w:rPr>
          <w:rFonts w:hint="eastAsia"/>
        </w:rPr>
        <w:t>6</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为了确保妇女能够赶上经济大潮，获得有前途、工资高的工作，充分参与知识经济，政府实施了一个旨在支持和保持</w:t>
      </w:r>
      <w:r>
        <w:rPr>
          <w:rFonts w:hint="eastAsia"/>
        </w:rPr>
        <w:t>魁北克妇女在科技方面取得的进展的项目，这是构成《</w:t>
      </w:r>
      <w:r>
        <w:rPr>
          <w:rFonts w:hint="eastAsia"/>
        </w:rPr>
        <w:t>1997-2000</w:t>
      </w:r>
      <w:r>
        <w:rPr>
          <w:rFonts w:hint="eastAsia"/>
        </w:rPr>
        <w:t>年全魁北克妇女行动计划》一部分的三项动员项目之一。</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为了执行这一项目，</w:t>
      </w:r>
      <w:r>
        <w:rPr>
          <w:rFonts w:hint="eastAsia"/>
        </w:rPr>
        <w:t>1997</w:t>
      </w:r>
      <w:r>
        <w:rPr>
          <w:rFonts w:hint="eastAsia"/>
        </w:rPr>
        <w:t>年春成立了一个部门间委员会。该委员会由根据任务分工更直接涉及这一问题和计划中的方法的有关部门和机构组成。该委员会将提交一份用于改善这一状况的政府行动计划。</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关于非传统的职业，教育部已经采取了各种措施，以增加女孩和妇女的职业选择机会。</w:t>
      </w:r>
      <w:r>
        <w:rPr>
          <w:rFonts w:hint="eastAsia"/>
        </w:rPr>
        <w:t>1995</w:t>
      </w:r>
      <w:r>
        <w:rPr>
          <w:rFonts w:hint="eastAsia"/>
        </w:rPr>
        <w:t>年，与商业界和其他发起部门合作，教育部恢复了“</w:t>
      </w:r>
      <w:r>
        <w:rPr>
          <w:rFonts w:hint="eastAsia"/>
        </w:rPr>
        <w:t>Chapeau</w:t>
      </w:r>
      <w:r>
        <w:rPr>
          <w:rFonts w:hint="eastAsia"/>
        </w:rPr>
        <w:t>，</w:t>
      </w:r>
      <w:r>
        <w:rPr>
          <w:rFonts w:hint="eastAsia"/>
        </w:rPr>
        <w:t>les filles</w:t>
      </w:r>
      <w:r>
        <w:rPr>
          <w:rFonts w:hint="eastAsia"/>
        </w:rPr>
        <w:t>”竞赛，向地区获胜者颁发了</w:t>
      </w:r>
      <w:r>
        <w:rPr>
          <w:rFonts w:hint="eastAsia"/>
        </w:rPr>
        <w:t>500</w:t>
      </w:r>
      <w:r>
        <w:rPr>
          <w:rFonts w:hint="eastAsia"/>
        </w:rPr>
        <w:t>到</w:t>
      </w:r>
      <w:r>
        <w:rPr>
          <w:rFonts w:hint="eastAsia"/>
        </w:rPr>
        <w:t>1000</w:t>
      </w:r>
      <w:r>
        <w:rPr>
          <w:rFonts w:hint="eastAsia"/>
        </w:rPr>
        <w:t>美元</w:t>
      </w:r>
      <w:r>
        <w:rPr>
          <w:rFonts w:hint="eastAsia"/>
        </w:rPr>
        <w:t>的奖学金，获胜者有资格享受省的一系列奖励，如带薪实习期和出国培训期。获胜者的名字在公共仪式上公布，这将有助于消除进入非传统行业和职业的障碍。</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w:t>
      </w:r>
      <w:r>
        <w:rPr>
          <w:rFonts w:ascii="SimHei" w:eastAsia="SimHei"/>
          <w:sz w:val="28"/>
        </w:rPr>
        <w:t>e</w:t>
      </w:r>
      <w:r>
        <w:rPr>
          <w:rFonts w:ascii="SimHei" w:eastAsia="SimHei" w:hint="eastAsia"/>
          <w:sz w:val="28"/>
        </w:rPr>
        <w:t>）条：成人机会平等和实用扫盲方案</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由于魁北克文化和通信部通过信息高速公路基金提供了</w:t>
      </w:r>
      <w:r>
        <w:rPr>
          <w:rFonts w:hint="eastAsia"/>
        </w:rPr>
        <w:t>300 000</w:t>
      </w:r>
      <w:r>
        <w:rPr>
          <w:rFonts w:hint="eastAsia"/>
        </w:rPr>
        <w:t>美元（分两年拨给）的财政捐款，《网络女性计划》于</w:t>
      </w:r>
      <w:r>
        <w:rPr>
          <w:rFonts w:hint="eastAsia"/>
        </w:rPr>
        <w:t>1997</w:t>
      </w:r>
      <w:r>
        <w:rPr>
          <w:rFonts w:hint="eastAsia"/>
        </w:rPr>
        <w:t>年到</w:t>
      </w:r>
      <w:r>
        <w:rPr>
          <w:rFonts w:hint="eastAsia"/>
        </w:rPr>
        <w:t>1998</w:t>
      </w:r>
      <w:r>
        <w:rPr>
          <w:rFonts w:hint="eastAsia"/>
        </w:rPr>
        <w:t>年得以实施。该计划的目的包括建立一个既是资源中心，又是会面地点的网站，培训妇女使用新的信息和通信技术。“网络女性”是由与拥有数千名会员的七个省级妇女团体合作的</w:t>
      </w:r>
      <w:r>
        <w:rPr>
          <w:rFonts w:hint="eastAsia"/>
        </w:rPr>
        <w:t>Centre de documenta</w:t>
      </w:r>
      <w:r>
        <w:rPr>
          <w:rFonts w:hint="eastAsia"/>
        </w:rPr>
        <w:t>tion sur l</w:t>
      </w:r>
      <w:r>
        <w:rPr>
          <w:rFonts w:ascii="SimSun" w:hint="eastAsia"/>
        </w:rPr>
        <w:t>'</w:t>
      </w:r>
      <w:r>
        <w:rPr>
          <w:rFonts w:hint="eastAsia"/>
        </w:rPr>
        <w:t>education des adultes et la conditon feminine</w:t>
      </w:r>
      <w:r>
        <w:rPr>
          <w:rFonts w:hint="eastAsia"/>
        </w:rPr>
        <w:t>和一个由来自大学、团体和政府部门</w:t>
      </w:r>
      <w:r>
        <w:rPr>
          <w:rFonts w:hint="eastAsia"/>
        </w:rPr>
        <w:t>100</w:t>
      </w:r>
      <w:r>
        <w:rPr>
          <w:rFonts w:hint="eastAsia"/>
        </w:rPr>
        <w:t>名女研究人员组成的组织</w:t>
      </w:r>
      <w:r>
        <w:rPr>
          <w:rFonts w:hint="eastAsia"/>
        </w:rPr>
        <w:t>the Regroupement quebecois des chercheures feministes</w:t>
      </w:r>
      <w:r>
        <w:rPr>
          <w:rFonts w:hint="eastAsia"/>
        </w:rPr>
        <w:t>共同举办的。</w:t>
      </w:r>
    </w:p>
    <w:p w:rsidR="00000000" w:rsidRDefault="00A67211">
      <w:pPr>
        <w:spacing w:after="240" w:line="360" w:lineRule="exact"/>
        <w:rPr>
          <w:rFonts w:ascii="SimHei" w:eastAsia="SimHei"/>
          <w:sz w:val="28"/>
        </w:rPr>
      </w:pPr>
      <w:r>
        <w:rPr>
          <w:rFonts w:ascii="SimHei" w:eastAsia="SimHei" w:hint="eastAsia"/>
          <w:sz w:val="28"/>
        </w:rPr>
        <w:t>第</w:t>
      </w:r>
      <w:r>
        <w:rPr>
          <w:rFonts w:ascii="SimHei" w:eastAsia="SimHei" w:hint="eastAsia"/>
          <w:sz w:val="28"/>
        </w:rPr>
        <w:t>10</w:t>
      </w:r>
      <w:r>
        <w:rPr>
          <w:rFonts w:ascii="SimHei" w:eastAsia="SimHei" w:hint="eastAsia"/>
          <w:sz w:val="28"/>
        </w:rPr>
        <w:t>（</w:t>
      </w:r>
      <w:r>
        <w:rPr>
          <w:rFonts w:ascii="SimHei" w:eastAsia="SimHei"/>
          <w:sz w:val="28"/>
        </w:rPr>
        <w:t>g</w:t>
      </w:r>
      <w:r>
        <w:rPr>
          <w:rFonts w:ascii="SimHei" w:eastAsia="SimHei" w:hint="eastAsia"/>
          <w:sz w:val="28"/>
        </w:rPr>
        <w:t>）条</w:t>
      </w:r>
    </w:p>
    <w:p w:rsidR="00000000" w:rsidRDefault="00A67211">
      <w:pPr>
        <w:numPr>
          <w:ilvl w:val="0"/>
          <w:numId w:val="539"/>
        </w:numPr>
        <w:tabs>
          <w:tab w:val="clear" w:pos="525"/>
          <w:tab w:val="num" w:pos="600"/>
        </w:tabs>
        <w:spacing w:after="240" w:line="360" w:lineRule="exact"/>
        <w:ind w:left="600" w:hanging="600"/>
        <w:rPr>
          <w:rFonts w:hint="eastAsia"/>
        </w:rPr>
      </w:pPr>
      <w:r>
        <w:t>1998</w:t>
      </w:r>
      <w:r>
        <w:rPr>
          <w:rFonts w:hint="eastAsia"/>
        </w:rPr>
        <w:t>年，市政部为体育教师和与年轻人打交道的体育教练发表了一篇题为《年轻人与体育活动：担心还是警示的理由》的研究论文。这份文件对女孩的状况给予了特别关注。</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在魁北克，一旦进入高中，只有</w:t>
      </w:r>
      <w:r>
        <w:rPr>
          <w:rFonts w:hint="eastAsia"/>
        </w:rPr>
        <w:t>46%</w:t>
      </w:r>
      <w:r>
        <w:rPr>
          <w:rFonts w:hint="eastAsia"/>
        </w:rPr>
        <w:t>的女孩经常参</w:t>
      </w:r>
      <w:r>
        <w:rPr>
          <w:rFonts w:hint="eastAsia"/>
        </w:rPr>
        <w:t>加体育活动，相比之下男孩的比例是</w:t>
      </w:r>
      <w:r>
        <w:rPr>
          <w:rFonts w:hint="eastAsia"/>
        </w:rPr>
        <w:t>68%</w:t>
      </w:r>
      <w:r>
        <w:rPr>
          <w:rFonts w:hint="eastAsia"/>
        </w:rPr>
        <w:t>。平均起来，年龄在</w:t>
      </w:r>
      <w:r>
        <w:rPr>
          <w:rFonts w:hint="eastAsia"/>
        </w:rPr>
        <w:t>12-17</w:t>
      </w:r>
      <w:r>
        <w:rPr>
          <w:rFonts w:hint="eastAsia"/>
        </w:rPr>
        <w:t>岁之间的少女每周仅有四个小时花费在体育活动上，而相同年龄段的男孩花费的时间是九小时。</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这篇研究论文引发了一场为期两年的（</w:t>
      </w:r>
      <w:r>
        <w:rPr>
          <w:rFonts w:hint="eastAsia"/>
        </w:rPr>
        <w:t>1998-2000</w:t>
      </w:r>
      <w:r>
        <w:rPr>
          <w:rFonts w:hint="eastAsia"/>
        </w:rPr>
        <w:t>）旨在针对年轻妇女不运动和肥胖症的提高认识运动。作为市政部的一个机构，</w:t>
      </w:r>
      <w:r>
        <w:t>kino</w:t>
      </w:r>
      <w:r>
        <w:rPr>
          <w:rFonts w:hint="eastAsia"/>
        </w:rPr>
        <w:t>-</w:t>
      </w:r>
      <w:r>
        <w:rPr>
          <w:rFonts w:hint="eastAsia"/>
        </w:rPr>
        <w:t>魁北克，将与</w:t>
      </w:r>
      <w:r>
        <w:rPr>
          <w:rFonts w:hint="eastAsia"/>
        </w:rPr>
        <w:t>the F</w:t>
      </w:r>
      <w:r>
        <w:rPr>
          <w:rFonts w:hint="eastAsia"/>
        </w:rPr>
        <w:t>é</w:t>
      </w:r>
      <w:r>
        <w:rPr>
          <w:rFonts w:hint="eastAsia"/>
        </w:rPr>
        <w:t>d</w:t>
      </w:r>
      <w:r>
        <w:rPr>
          <w:rFonts w:hint="eastAsia"/>
        </w:rPr>
        <w:t>é</w:t>
      </w:r>
      <w:r>
        <w:rPr>
          <w:rFonts w:hint="eastAsia"/>
        </w:rPr>
        <w:t>ration des educateurs et educatrices physiques enseignants du Qu</w:t>
      </w:r>
      <w:r>
        <w:rPr>
          <w:rFonts w:hint="eastAsia"/>
        </w:rPr>
        <w:t>é</w:t>
      </w:r>
      <w:r>
        <w:rPr>
          <w:rFonts w:hint="eastAsia"/>
        </w:rPr>
        <w:t>bec</w:t>
      </w:r>
      <w:r>
        <w:rPr>
          <w:rFonts w:hint="eastAsia"/>
        </w:rPr>
        <w:t>和魁北克学生体育运动联合会一起致力于这项工作。</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在魁北克的劳动力市场，妇女不仅作为工人，而且作为企业家，正逐渐成为一支经济力量。</w:t>
      </w:r>
      <w:r>
        <w:rPr>
          <w:rFonts w:hint="eastAsia"/>
        </w:rPr>
        <w:t>1992</w:t>
      </w:r>
      <w:r>
        <w:rPr>
          <w:rFonts w:hint="eastAsia"/>
        </w:rPr>
        <w:t>年以来，妇女的参与率相对稳定地保持在</w:t>
      </w:r>
      <w:r>
        <w:rPr>
          <w:rFonts w:hint="eastAsia"/>
        </w:rPr>
        <w:t>54%</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1994</w:t>
      </w:r>
      <w:r>
        <w:rPr>
          <w:rFonts w:hint="eastAsia"/>
        </w:rPr>
        <w:t>年至</w:t>
      </w:r>
      <w:r>
        <w:rPr>
          <w:rFonts w:hint="eastAsia"/>
        </w:rPr>
        <w:t>1997</w:t>
      </w:r>
      <w:r>
        <w:rPr>
          <w:rFonts w:hint="eastAsia"/>
        </w:rPr>
        <w:t>年，妇女的失业人数略有下降，从</w:t>
      </w:r>
      <w:r>
        <w:rPr>
          <w:rFonts w:hint="eastAsia"/>
        </w:rPr>
        <w:t>11.3%</w:t>
      </w:r>
      <w:r>
        <w:rPr>
          <w:rFonts w:hint="eastAsia"/>
        </w:rPr>
        <w:t>降至</w:t>
      </w:r>
      <w:r>
        <w:rPr>
          <w:rFonts w:hint="eastAsia"/>
        </w:rPr>
        <w:t>10.8%</w:t>
      </w:r>
      <w:r>
        <w:rPr>
          <w:rFonts w:hint="eastAsia"/>
        </w:rPr>
        <w:t>，继续低于男子的失业人数，男子的失业率为</w:t>
      </w:r>
      <w:r>
        <w:rPr>
          <w:rFonts w:hint="eastAsia"/>
        </w:rPr>
        <w:t>11.9%</w:t>
      </w:r>
      <w:r>
        <w:rPr>
          <w:rFonts w:hint="eastAsia"/>
        </w:rPr>
        <w:t>。但是，失业的时间却增加了。妇女的平均失业期由</w:t>
      </w:r>
      <w:r>
        <w:rPr>
          <w:rFonts w:hint="eastAsia"/>
        </w:rPr>
        <w:t>24.8</w:t>
      </w:r>
      <w:r>
        <w:rPr>
          <w:rFonts w:hint="eastAsia"/>
        </w:rPr>
        <w:t>周增加到了</w:t>
      </w:r>
      <w:r>
        <w:rPr>
          <w:rFonts w:hint="eastAsia"/>
        </w:rPr>
        <w:t>27.8</w:t>
      </w:r>
      <w:r>
        <w:rPr>
          <w:rFonts w:hint="eastAsia"/>
        </w:rPr>
        <w:t>周，尽管这个数字仍然低于男子的平均数字，</w:t>
      </w:r>
      <w:r>
        <w:rPr>
          <w:rFonts w:hint="eastAsia"/>
        </w:rPr>
        <w:t>1997</w:t>
      </w:r>
      <w:r>
        <w:rPr>
          <w:rFonts w:hint="eastAsia"/>
        </w:rPr>
        <w:t>年男子的平均失业期是</w:t>
      </w:r>
      <w:r>
        <w:rPr>
          <w:rFonts w:hint="eastAsia"/>
        </w:rPr>
        <w:t>34.5</w:t>
      </w:r>
      <w:r>
        <w:rPr>
          <w:rFonts w:hint="eastAsia"/>
        </w:rPr>
        <w:t>周。</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妇女仍然在有限几个部门工作。</w:t>
      </w:r>
      <w:r>
        <w:rPr>
          <w:rFonts w:hint="eastAsia"/>
        </w:rPr>
        <w:t>1996</w:t>
      </w:r>
      <w:r>
        <w:rPr>
          <w:rFonts w:hint="eastAsia"/>
        </w:rPr>
        <w:t>年，近</w:t>
      </w:r>
      <w:r>
        <w:rPr>
          <w:rFonts w:hint="eastAsia"/>
        </w:rPr>
        <w:t>25%</w:t>
      </w:r>
      <w:r>
        <w:rPr>
          <w:rFonts w:hint="eastAsia"/>
        </w:rPr>
        <w:t>的女性劳动力都集中在仅仅五个职业上</w:t>
      </w:r>
      <w:r>
        <w:rPr>
          <w:rFonts w:hint="eastAsia"/>
        </w:rPr>
        <w:t xml:space="preserve"> </w:t>
      </w:r>
      <w:r>
        <w:rPr>
          <w:rFonts w:hint="eastAsia"/>
        </w:rPr>
        <w:t>——</w:t>
      </w:r>
      <w:r>
        <w:rPr>
          <w:rFonts w:hint="eastAsia"/>
        </w:rPr>
        <w:t xml:space="preserve"> </w:t>
      </w:r>
      <w:r>
        <w:rPr>
          <w:rFonts w:hint="eastAsia"/>
        </w:rPr>
        <w:t>秘书、售货</w:t>
      </w:r>
      <w:r>
        <w:rPr>
          <w:rFonts w:hint="eastAsia"/>
        </w:rPr>
        <w:t>员、出纳员、会计员和护士。这种集中在男性中是很不明显的（</w:t>
      </w:r>
      <w:r>
        <w:rPr>
          <w:rFonts w:hint="eastAsia"/>
        </w:rPr>
        <w:t>12%</w:t>
      </w:r>
      <w:r>
        <w:rPr>
          <w:rFonts w:hint="eastAsia"/>
        </w:rPr>
        <w:t>）。而且，妇女从事的这五项主要职业一般来说都比男性从事的职业的收入要低。</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与此同时，</w:t>
      </w:r>
      <w:r>
        <w:rPr>
          <w:rFonts w:hint="eastAsia"/>
        </w:rPr>
        <w:t>1994</w:t>
      </w:r>
      <w:r>
        <w:rPr>
          <w:rFonts w:hint="eastAsia"/>
        </w:rPr>
        <w:t>年至</w:t>
      </w:r>
      <w:r>
        <w:rPr>
          <w:rFonts w:hint="eastAsia"/>
        </w:rPr>
        <w:t>1997</w:t>
      </w:r>
      <w:r>
        <w:rPr>
          <w:rFonts w:hint="eastAsia"/>
        </w:rPr>
        <w:t>年间，在不太稳定的工作中，例如非全日性工作、临时工或合同工，个体经营等，妇女人数有所增长。</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1994</w:t>
      </w:r>
      <w:r>
        <w:rPr>
          <w:rFonts w:hint="eastAsia"/>
        </w:rPr>
        <w:t>年至</w:t>
      </w:r>
      <w:r>
        <w:rPr>
          <w:rFonts w:hint="eastAsia"/>
        </w:rPr>
        <w:t>1997</w:t>
      </w:r>
      <w:r>
        <w:rPr>
          <w:rFonts w:hint="eastAsia"/>
        </w:rPr>
        <w:t>年间，妇女劳动力中非全日性就业的比例越来越高，更多的妇女从事这类工作。</w:t>
      </w:r>
      <w:r>
        <w:rPr>
          <w:rFonts w:hint="eastAsia"/>
        </w:rPr>
        <w:t>1997</w:t>
      </w:r>
      <w:r>
        <w:rPr>
          <w:rFonts w:hint="eastAsia"/>
        </w:rPr>
        <w:t>年，妇女所从事的工作有</w:t>
      </w:r>
      <w:r>
        <w:rPr>
          <w:rFonts w:hint="eastAsia"/>
        </w:rPr>
        <w:t>27.3%</w:t>
      </w:r>
      <w:r>
        <w:rPr>
          <w:rFonts w:hint="eastAsia"/>
        </w:rPr>
        <w:t>是非全日性的，相比之下</w:t>
      </w:r>
      <w:r>
        <w:rPr>
          <w:rFonts w:hint="eastAsia"/>
        </w:rPr>
        <w:t>1994</w:t>
      </w:r>
      <w:r>
        <w:rPr>
          <w:rFonts w:hint="eastAsia"/>
        </w:rPr>
        <w:t>的比例是</w:t>
      </w:r>
      <w:r>
        <w:rPr>
          <w:rFonts w:hint="eastAsia"/>
        </w:rPr>
        <w:t>25.6%</w:t>
      </w:r>
      <w:r>
        <w:rPr>
          <w:rFonts w:hint="eastAsia"/>
        </w:rPr>
        <w:t>。男性的情况则一直稳定地保持在比较低的</w:t>
      </w:r>
      <w:r>
        <w:rPr>
          <w:rFonts w:hint="eastAsia"/>
        </w:rPr>
        <w:t>10%</w:t>
      </w:r>
      <w:r>
        <w:rPr>
          <w:rFonts w:hint="eastAsia"/>
        </w:rPr>
        <w:t>的比例上。</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1994</w:t>
      </w:r>
      <w:r>
        <w:rPr>
          <w:rFonts w:hint="eastAsia"/>
        </w:rPr>
        <w:t>年至</w:t>
      </w:r>
      <w:r>
        <w:rPr>
          <w:rFonts w:hint="eastAsia"/>
        </w:rPr>
        <w:t>1997</w:t>
      </w:r>
      <w:r>
        <w:rPr>
          <w:rFonts w:hint="eastAsia"/>
        </w:rPr>
        <w:t>年，个体经营人数继续增长。妇女占个体经营人数的约三分之一，引起了这一类工作以同样比例的增长。个体经营妇女的状况和她们拿工资的姐妹一样，即从事非全日性工作的妇女比例较高，而她们的收入却低于男性同行（</w:t>
      </w:r>
      <w:r>
        <w:rPr>
          <w:rFonts w:hint="eastAsia"/>
        </w:rPr>
        <w:t>70%</w:t>
      </w:r>
      <w:r>
        <w:rPr>
          <w:rFonts w:hint="eastAsia"/>
        </w:rPr>
        <w:t>的妇女，和相比之下</w:t>
      </w:r>
      <w:r>
        <w:rPr>
          <w:rFonts w:hint="eastAsia"/>
        </w:rPr>
        <w:t>28%</w:t>
      </w:r>
      <w:r>
        <w:rPr>
          <w:rFonts w:hint="eastAsia"/>
        </w:rPr>
        <w:t>的男性年收入低于</w:t>
      </w:r>
      <w:r>
        <w:rPr>
          <w:rFonts w:hint="eastAsia"/>
        </w:rPr>
        <w:t>10 000</w:t>
      </w:r>
      <w:r>
        <w:rPr>
          <w:rFonts w:hint="eastAsia"/>
        </w:rPr>
        <w:t>美元）。据估计，</w:t>
      </w:r>
      <w:r>
        <w:rPr>
          <w:rFonts w:hint="eastAsia"/>
        </w:rPr>
        <w:t>43%</w:t>
      </w:r>
      <w:r>
        <w:rPr>
          <w:rFonts w:hint="eastAsia"/>
        </w:rPr>
        <w:t>的个体经营妇女是非全日性工作，而事实上个体经营的男性的比例只有</w:t>
      </w:r>
      <w:r>
        <w:rPr>
          <w:rFonts w:hint="eastAsia"/>
        </w:rPr>
        <w:t>14.3%</w:t>
      </w:r>
      <w:r>
        <w:rPr>
          <w:rFonts w:hint="eastAsia"/>
        </w:rPr>
        <w:t>。以个体经营作为主要职业或兼职工作的妇女的平均收入比相同情况下男性的收入低</w:t>
      </w:r>
      <w:r>
        <w:rPr>
          <w:rFonts w:hint="eastAsia"/>
        </w:rPr>
        <w:t>40%</w:t>
      </w:r>
      <w:r>
        <w:rPr>
          <w:rFonts w:hint="eastAsia"/>
        </w:rPr>
        <w:t>。这个差距随着年龄的增长而逐渐扩大。</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由就业和团结部和劳工部成立的旨在调查个体经营问</w:t>
      </w:r>
      <w:r>
        <w:rPr>
          <w:rFonts w:hint="eastAsia"/>
        </w:rPr>
        <w:t>题的一个委员会于</w:t>
      </w:r>
      <w:r>
        <w:rPr>
          <w:rFonts w:hint="eastAsia"/>
        </w:rPr>
        <w:t>1997</w:t>
      </w:r>
      <w:r>
        <w:rPr>
          <w:rFonts w:hint="eastAsia"/>
        </w:rPr>
        <w:t>年</w:t>
      </w:r>
      <w:r>
        <w:rPr>
          <w:rFonts w:hint="eastAsia"/>
        </w:rPr>
        <w:t>11</w:t>
      </w:r>
      <w:r>
        <w:rPr>
          <w:rFonts w:hint="eastAsia"/>
        </w:rPr>
        <w:t>月提交了一份报告。然后政府成立了两个工作小组委员会继续进行研究，一个研究个体经营的状况和税务，另一个研究对企业家、就业和职位开发的援助。</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紧跟着《</w:t>
      </w:r>
      <w:r>
        <w:rPr>
          <w:rFonts w:hint="eastAsia"/>
        </w:rPr>
        <w:t>1997-2000</w:t>
      </w:r>
      <w:r>
        <w:rPr>
          <w:rFonts w:hint="eastAsia"/>
        </w:rPr>
        <w:t>年全魁北克妇女行动计划》，一个研究女性创业精神的政府特别工作小组于</w:t>
      </w:r>
      <w:r>
        <w:rPr>
          <w:rFonts w:hint="eastAsia"/>
        </w:rPr>
        <w:t>1997</w:t>
      </w:r>
      <w:r>
        <w:rPr>
          <w:rFonts w:hint="eastAsia"/>
        </w:rPr>
        <w:t>年</w:t>
      </w:r>
      <w:r>
        <w:rPr>
          <w:rFonts w:hint="eastAsia"/>
        </w:rPr>
        <w:t>4</w:t>
      </w:r>
      <w:r>
        <w:rPr>
          <w:rFonts w:hint="eastAsia"/>
        </w:rPr>
        <w:t>月成立，这个特别工作小组于同年</w:t>
      </w:r>
      <w:r>
        <w:rPr>
          <w:rFonts w:hint="eastAsia"/>
        </w:rPr>
        <w:t>11</w:t>
      </w:r>
      <w:r>
        <w:rPr>
          <w:rFonts w:hint="eastAsia"/>
        </w:rPr>
        <w:t>月提交了一份题为《有事业心的女性》的报告。该报告提出的建议主要目的是为了便利女企业家获得筹资、网络化和有关信息。为了实施这些建议，工商科技部在地区一级进行了行政改革，以帮助妇女利用该部的服务。政府还宣布成立</w:t>
      </w:r>
      <w:r>
        <w:rPr>
          <w:rFonts w:hint="eastAsia"/>
        </w:rPr>
        <w:t>一个关于企业家的协商小组，向政府建议在这方面务必采取的最佳措施。</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尽管经济气候不利，但妇女经营的企业数量有了明显的增长。</w:t>
      </w:r>
      <w:r>
        <w:rPr>
          <w:rFonts w:hint="eastAsia"/>
        </w:rPr>
        <w:t>1994</w:t>
      </w:r>
      <w:r>
        <w:rPr>
          <w:rFonts w:hint="eastAsia"/>
        </w:rPr>
        <w:t>年，每三个企业中大约有一个是由妇女经营的；</w:t>
      </w:r>
      <w:r>
        <w:rPr>
          <w:rFonts w:hint="eastAsia"/>
        </w:rPr>
        <w:t>1991</w:t>
      </w:r>
      <w:r>
        <w:rPr>
          <w:rFonts w:hint="eastAsia"/>
        </w:rPr>
        <w:t>年，这一比例是四分之一。在这一期间，妇女经营的公司的就业机会增长率是</w:t>
      </w:r>
      <w:r>
        <w:rPr>
          <w:rFonts w:hint="eastAsia"/>
        </w:rPr>
        <w:t>13.6%</w:t>
      </w:r>
      <w:r>
        <w:rPr>
          <w:rFonts w:hint="eastAsia"/>
        </w:rPr>
        <w:t>，</w:t>
      </w:r>
      <w:r>
        <w:rPr>
          <w:rFonts w:hint="eastAsia"/>
        </w:rPr>
        <w:t>1994</w:t>
      </w:r>
      <w:r>
        <w:rPr>
          <w:rFonts w:hint="eastAsia"/>
        </w:rPr>
        <w:t>年，这些企业提供了</w:t>
      </w:r>
      <w:r>
        <w:rPr>
          <w:rFonts w:hint="eastAsia"/>
        </w:rPr>
        <w:t>358 200</w:t>
      </w:r>
      <w:r>
        <w:rPr>
          <w:rFonts w:hint="eastAsia"/>
        </w:rPr>
        <w:t>个工作。但人们看到女企业家主要还是集中在传统的服务领域。</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获得信贷是女企业家遇到的主要困难之一。在这方面女企业家和男企业家之间存在着明显的差距，研究表明女企业家经营的公司与那些男性经营的公司相比很少从金融机构借钱，</w:t>
      </w:r>
      <w:r>
        <w:rPr>
          <w:rFonts w:hint="eastAsia"/>
        </w:rPr>
        <w:t>而且当女企业家申请贷款时，遭到拒绝的情况比男性更多（</w:t>
      </w:r>
      <w:r>
        <w:rPr>
          <w:rFonts w:hint="eastAsia"/>
        </w:rPr>
        <w:t>23%</w:t>
      </w:r>
      <w:r>
        <w:rPr>
          <w:rFonts w:hint="eastAsia"/>
        </w:rPr>
        <w:t>对</w:t>
      </w:r>
      <w:r>
        <w:rPr>
          <w:rFonts w:hint="eastAsia"/>
        </w:rPr>
        <w:t>14%</w:t>
      </w:r>
      <w:r>
        <w:rPr>
          <w:rFonts w:hint="eastAsia"/>
        </w:rPr>
        <w:t>）。比起男性同行，金融机构要求自营企业的妇女提供保证人、保证金或担保品的情况更加常见（</w:t>
      </w:r>
      <w:r>
        <w:rPr>
          <w:rFonts w:hint="eastAsia"/>
        </w:rPr>
        <w:t>74%</w:t>
      </w:r>
      <w:r>
        <w:rPr>
          <w:rFonts w:hint="eastAsia"/>
        </w:rPr>
        <w:t>对</w:t>
      </w:r>
      <w:r>
        <w:rPr>
          <w:rFonts w:hint="eastAsia"/>
        </w:rPr>
        <w:t>64%</w:t>
      </w:r>
      <w:r>
        <w:rPr>
          <w:rFonts w:hint="eastAsia"/>
        </w:rPr>
        <w:t>）。妇女也比男性更有可能被要求与配偶一起连署贷款协议（</w:t>
      </w:r>
      <w:r>
        <w:rPr>
          <w:rFonts w:hint="eastAsia"/>
        </w:rPr>
        <w:t>25%</w:t>
      </w:r>
      <w:r>
        <w:rPr>
          <w:rFonts w:hint="eastAsia"/>
        </w:rPr>
        <w:t>对</w:t>
      </w:r>
      <w:r>
        <w:rPr>
          <w:rFonts w:hint="eastAsia"/>
        </w:rPr>
        <w:t>13%</w:t>
      </w:r>
      <w:r>
        <w:rPr>
          <w:rFonts w:hint="eastAsia"/>
        </w:rPr>
        <w:t>），而且她们往往还要付更高的利息。</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在这种情况下，工商部于</w:t>
      </w:r>
      <w:r>
        <w:rPr>
          <w:rFonts w:hint="eastAsia"/>
        </w:rPr>
        <w:t>1998</w:t>
      </w:r>
      <w:r>
        <w:rPr>
          <w:rFonts w:hint="eastAsia"/>
        </w:rPr>
        <w:t>年出版了一盘题为《</w:t>
      </w:r>
      <w:r>
        <w:rPr>
          <w:rFonts w:hint="eastAsia"/>
        </w:rPr>
        <w:t>Pr</w:t>
      </w:r>
      <w:r>
        <w:t>ê</w:t>
      </w:r>
      <w:r>
        <w:rPr>
          <w:rFonts w:hint="eastAsia"/>
        </w:rPr>
        <w:t>t pour un pr</w:t>
      </w:r>
      <w:r>
        <w:t>ê</w:t>
      </w:r>
      <w:r>
        <w:rPr>
          <w:rFonts w:hint="eastAsia"/>
        </w:rPr>
        <w:t>t</w:t>
      </w:r>
      <w:r>
        <w:rPr>
          <w:rFonts w:hint="eastAsia"/>
        </w:rPr>
        <w:t>》的录像片，试图促进与银行家的会见。这盘录像片以通俗的语言提供了一个指南，并附带能够说明概念、使金融术语通俗易懂的实例，使用户能够用语言适当地表达她们的申请，并</w:t>
      </w:r>
      <w:r>
        <w:rPr>
          <w:rFonts w:hint="eastAsia"/>
        </w:rPr>
        <w:t>为谈判做好准备。</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关于魁北克省的劳动标准，每小时的最低工资从</w:t>
      </w:r>
      <w:r>
        <w:rPr>
          <w:rFonts w:hint="eastAsia"/>
        </w:rPr>
        <w:t>1994</w:t>
      </w:r>
      <w:r>
        <w:rPr>
          <w:rFonts w:hint="eastAsia"/>
        </w:rPr>
        <w:t>年</w:t>
      </w:r>
      <w:r>
        <w:rPr>
          <w:rFonts w:hint="eastAsia"/>
        </w:rPr>
        <w:t>10</w:t>
      </w:r>
      <w:r>
        <w:rPr>
          <w:rFonts w:hint="eastAsia"/>
        </w:rPr>
        <w:t>月</w:t>
      </w:r>
      <w:r>
        <w:rPr>
          <w:rFonts w:hint="eastAsia"/>
        </w:rPr>
        <w:t>1</w:t>
      </w:r>
      <w:r>
        <w:rPr>
          <w:rFonts w:hint="eastAsia"/>
        </w:rPr>
        <w:t>日的</w:t>
      </w:r>
      <w:r>
        <w:rPr>
          <w:rFonts w:hint="eastAsia"/>
        </w:rPr>
        <w:t>6</w:t>
      </w:r>
      <w:r>
        <w:rPr>
          <w:rFonts w:hint="eastAsia"/>
        </w:rPr>
        <w:t>美元增长到</w:t>
      </w:r>
      <w:r>
        <w:rPr>
          <w:rFonts w:hint="eastAsia"/>
        </w:rPr>
        <w:t>1997</w:t>
      </w:r>
      <w:r>
        <w:rPr>
          <w:rFonts w:hint="eastAsia"/>
        </w:rPr>
        <w:t>年</w:t>
      </w:r>
      <w:r>
        <w:rPr>
          <w:rFonts w:hint="eastAsia"/>
        </w:rPr>
        <w:t>10</w:t>
      </w:r>
      <w:r>
        <w:rPr>
          <w:rFonts w:hint="eastAsia"/>
        </w:rPr>
        <w:t>月</w:t>
      </w:r>
      <w:r>
        <w:rPr>
          <w:rFonts w:hint="eastAsia"/>
        </w:rPr>
        <w:t>1</w:t>
      </w:r>
      <w:r>
        <w:rPr>
          <w:rFonts w:hint="eastAsia"/>
        </w:rPr>
        <w:t>日的</w:t>
      </w:r>
      <w:r>
        <w:rPr>
          <w:rFonts w:hint="eastAsia"/>
        </w:rPr>
        <w:t>6.8</w:t>
      </w:r>
      <w:r>
        <w:rPr>
          <w:rFonts w:hint="eastAsia"/>
        </w:rPr>
        <w:t>美元，三年中增长了</w:t>
      </w:r>
      <w:r>
        <w:rPr>
          <w:rFonts w:hint="eastAsia"/>
        </w:rPr>
        <w:t>13%</w:t>
      </w:r>
      <w:r>
        <w:rPr>
          <w:rFonts w:hint="eastAsia"/>
        </w:rPr>
        <w:t>。在同一时期，挣小费的人每小时的收入从</w:t>
      </w:r>
      <w:r>
        <w:rPr>
          <w:rFonts w:hint="eastAsia"/>
        </w:rPr>
        <w:t>5.28</w:t>
      </w:r>
      <w:r>
        <w:rPr>
          <w:rFonts w:hint="eastAsia"/>
        </w:rPr>
        <w:t>美元增长到了</w:t>
      </w:r>
      <w:r>
        <w:rPr>
          <w:rFonts w:hint="eastAsia"/>
        </w:rPr>
        <w:t>6.05</w:t>
      </w:r>
      <w:r>
        <w:rPr>
          <w:rFonts w:hint="eastAsia"/>
        </w:rPr>
        <w:t>美元，增长了大约</w:t>
      </w:r>
      <w:r>
        <w:rPr>
          <w:rFonts w:hint="eastAsia"/>
        </w:rPr>
        <w:t>15%</w:t>
      </w:r>
      <w:r>
        <w:rPr>
          <w:rFonts w:hint="eastAsia"/>
        </w:rPr>
        <w:t>。由于在</w:t>
      </w:r>
      <w:r>
        <w:rPr>
          <w:rFonts w:hint="eastAsia"/>
        </w:rPr>
        <w:t>1998</w:t>
      </w:r>
      <w:r>
        <w:rPr>
          <w:rFonts w:hint="eastAsia"/>
        </w:rPr>
        <w:t>年</w:t>
      </w:r>
      <w:r>
        <w:rPr>
          <w:rFonts w:hint="eastAsia"/>
        </w:rPr>
        <w:t>3</w:t>
      </w:r>
      <w:r>
        <w:rPr>
          <w:rFonts w:hint="eastAsia"/>
        </w:rPr>
        <w:t>月，挣小费的人占了该省</w:t>
      </w:r>
      <w:r>
        <w:rPr>
          <w:rFonts w:hint="eastAsia"/>
        </w:rPr>
        <w:t>137 000</w:t>
      </w:r>
      <w:r>
        <w:rPr>
          <w:rFonts w:hint="eastAsia"/>
        </w:rPr>
        <w:t>名最低工资收入者的</w:t>
      </w:r>
      <w:r>
        <w:rPr>
          <w:rFonts w:hint="eastAsia"/>
        </w:rPr>
        <w:t>61%</w:t>
      </w:r>
      <w:r>
        <w:rPr>
          <w:rFonts w:hint="eastAsia"/>
        </w:rPr>
        <w:t>，所以这些增长构成了妇女的主要收益。</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住在雇主家佣人的工作条件也有了改善。</w:t>
      </w:r>
      <w:r>
        <w:rPr>
          <w:rFonts w:hint="eastAsia"/>
        </w:rPr>
        <w:t>1994</w:t>
      </w:r>
      <w:r>
        <w:rPr>
          <w:rFonts w:hint="eastAsia"/>
        </w:rPr>
        <w:t>年至</w:t>
      </w:r>
      <w:r>
        <w:rPr>
          <w:rFonts w:hint="eastAsia"/>
        </w:rPr>
        <w:t>1997</w:t>
      </w:r>
      <w:r>
        <w:rPr>
          <w:rFonts w:hint="eastAsia"/>
        </w:rPr>
        <w:t>年，每周最低的报酬从</w:t>
      </w:r>
      <w:r>
        <w:rPr>
          <w:rFonts w:hint="eastAsia"/>
        </w:rPr>
        <w:t>233</w:t>
      </w:r>
      <w:r>
        <w:rPr>
          <w:rFonts w:hint="eastAsia"/>
        </w:rPr>
        <w:t>美元增长到了</w:t>
      </w:r>
      <w:r>
        <w:rPr>
          <w:rFonts w:hint="eastAsia"/>
        </w:rPr>
        <w:t>264</w:t>
      </w:r>
      <w:r>
        <w:rPr>
          <w:rFonts w:hint="eastAsia"/>
        </w:rPr>
        <w:t>美元，正常的工作周从</w:t>
      </w:r>
      <w:r>
        <w:rPr>
          <w:rFonts w:hint="eastAsia"/>
        </w:rPr>
        <w:t>53</w:t>
      </w:r>
      <w:r>
        <w:rPr>
          <w:rFonts w:hint="eastAsia"/>
        </w:rPr>
        <w:t>小时减少到了</w:t>
      </w:r>
      <w:r>
        <w:rPr>
          <w:rFonts w:hint="eastAsia"/>
        </w:rPr>
        <w:t>49</w:t>
      </w:r>
      <w:r>
        <w:rPr>
          <w:rFonts w:hint="eastAsia"/>
        </w:rPr>
        <w:t>小时，而且从</w:t>
      </w:r>
      <w:r>
        <w:rPr>
          <w:rFonts w:hint="eastAsia"/>
        </w:rPr>
        <w:t>1998</w:t>
      </w:r>
      <w:r>
        <w:rPr>
          <w:rFonts w:hint="eastAsia"/>
        </w:rPr>
        <w:t>年</w:t>
      </w:r>
      <w:r>
        <w:rPr>
          <w:rFonts w:hint="eastAsia"/>
        </w:rPr>
        <w:t>2</w:t>
      </w:r>
      <w:r>
        <w:rPr>
          <w:rFonts w:hint="eastAsia"/>
        </w:rPr>
        <w:t>月</w:t>
      </w:r>
      <w:r>
        <w:rPr>
          <w:rFonts w:hint="eastAsia"/>
        </w:rPr>
        <w:t>1</w:t>
      </w:r>
      <w:r>
        <w:rPr>
          <w:rFonts w:hint="eastAsia"/>
        </w:rPr>
        <w:t>日起，雇主不得再要求住在雇主家的佣人支付房费和伙食费，这样就更加改善了雇员的工作条件。</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1996</w:t>
      </w:r>
      <w:r>
        <w:rPr>
          <w:rFonts w:hint="eastAsia"/>
        </w:rPr>
        <w:t>年</w:t>
      </w:r>
      <w:r>
        <w:rPr>
          <w:rFonts w:hint="eastAsia"/>
        </w:rPr>
        <w:t>11</w:t>
      </w:r>
      <w:r>
        <w:rPr>
          <w:rFonts w:hint="eastAsia"/>
        </w:rPr>
        <w:t>月</w:t>
      </w:r>
      <w:r>
        <w:rPr>
          <w:rFonts w:hint="eastAsia"/>
        </w:rPr>
        <w:t>21</w:t>
      </w:r>
      <w:r>
        <w:rPr>
          <w:rFonts w:hint="eastAsia"/>
        </w:rPr>
        <w:t>日，魁北克政府通过了《工资平等法》（</w:t>
      </w:r>
      <w:r>
        <w:rPr>
          <w:rFonts w:hint="eastAsia"/>
        </w:rPr>
        <w:t>S.Q.1996,</w:t>
      </w:r>
      <w:r>
        <w:t>c.43</w:t>
      </w:r>
      <w:r>
        <w:rPr>
          <w:rFonts w:hint="eastAsia"/>
        </w:rPr>
        <w:t>），该《法》于</w:t>
      </w:r>
      <w:r>
        <w:rPr>
          <w:rFonts w:hint="eastAsia"/>
        </w:rPr>
        <w:t>1997</w:t>
      </w:r>
      <w:r>
        <w:rPr>
          <w:rFonts w:hint="eastAsia"/>
        </w:rPr>
        <w:t>年</w:t>
      </w:r>
      <w:r>
        <w:rPr>
          <w:rFonts w:hint="eastAsia"/>
        </w:rPr>
        <w:t>11</w:t>
      </w:r>
      <w:r>
        <w:rPr>
          <w:rFonts w:hint="eastAsia"/>
        </w:rPr>
        <w:t>月</w:t>
      </w:r>
      <w:r>
        <w:rPr>
          <w:rFonts w:hint="eastAsia"/>
        </w:rPr>
        <w:t>21</w:t>
      </w:r>
      <w:r>
        <w:rPr>
          <w:rFonts w:hint="eastAsia"/>
        </w:rPr>
        <w:t>日生效。</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该法的目的是为了“纠正那些在主要由女性承担的职类中任职的人由于受到系统性性别歧视而在报酬上存在的差别”。它适用于任何一家有</w:t>
      </w:r>
      <w:r>
        <w:rPr>
          <w:rFonts w:hint="eastAsia"/>
        </w:rPr>
        <w:t>10</w:t>
      </w:r>
      <w:r>
        <w:rPr>
          <w:rFonts w:hint="eastAsia"/>
        </w:rPr>
        <w:t>或</w:t>
      </w:r>
      <w:r>
        <w:rPr>
          <w:rFonts w:hint="eastAsia"/>
        </w:rPr>
        <w:t>10</w:t>
      </w:r>
      <w:r>
        <w:rPr>
          <w:rFonts w:hint="eastAsia"/>
        </w:rPr>
        <w:t>名以上雇员的私营或公营部门。</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这项立法含有实施工资平等程序的详细规定；它规定了雇员的参与，规定了</w:t>
      </w:r>
      <w:r>
        <w:rPr>
          <w:rFonts w:hint="eastAsia"/>
        </w:rPr>
        <w:t>50</w:t>
      </w:r>
      <w:r>
        <w:rPr>
          <w:rFonts w:hint="eastAsia"/>
        </w:rPr>
        <w:t>或</w:t>
      </w:r>
      <w:r>
        <w:rPr>
          <w:rFonts w:hint="eastAsia"/>
        </w:rPr>
        <w:t>50</w:t>
      </w:r>
      <w:r>
        <w:rPr>
          <w:rFonts w:hint="eastAsia"/>
        </w:rPr>
        <w:t>名以上雇员的公司如何制定工资平等计划等等。</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根据该《</w:t>
      </w:r>
      <w:r>
        <w:rPr>
          <w:rFonts w:hint="eastAsia"/>
        </w:rPr>
        <w:t>法》建立的工资平等董事会提供了一系列的方法供雇主使用，以帮助他们作出努力。雇主必须在</w:t>
      </w:r>
      <w:r>
        <w:rPr>
          <w:rFonts w:hint="eastAsia"/>
        </w:rPr>
        <w:t>2001</w:t>
      </w:r>
      <w:r>
        <w:rPr>
          <w:rFonts w:hint="eastAsia"/>
        </w:rPr>
        <w:t>年</w:t>
      </w:r>
      <w:r>
        <w:rPr>
          <w:rFonts w:hint="eastAsia"/>
        </w:rPr>
        <w:t>11</w:t>
      </w:r>
      <w:r>
        <w:rPr>
          <w:rFonts w:hint="eastAsia"/>
        </w:rPr>
        <w:t>月</w:t>
      </w:r>
      <w:r>
        <w:rPr>
          <w:rFonts w:hint="eastAsia"/>
        </w:rPr>
        <w:t>21</w:t>
      </w:r>
      <w:r>
        <w:rPr>
          <w:rFonts w:hint="eastAsia"/>
        </w:rPr>
        <w:t>日前，决定是否需要调整报酬，必须在</w:t>
      </w:r>
      <w:r>
        <w:rPr>
          <w:rFonts w:hint="eastAsia"/>
        </w:rPr>
        <w:t>2005</w:t>
      </w:r>
      <w:r>
        <w:rPr>
          <w:rFonts w:hint="eastAsia"/>
        </w:rPr>
        <w:t>年</w:t>
      </w:r>
      <w:r>
        <w:rPr>
          <w:rFonts w:hint="eastAsia"/>
        </w:rPr>
        <w:t>11</w:t>
      </w:r>
      <w:r>
        <w:rPr>
          <w:rFonts w:hint="eastAsia"/>
        </w:rPr>
        <w:t>月</w:t>
      </w:r>
      <w:r>
        <w:rPr>
          <w:rFonts w:hint="eastAsia"/>
        </w:rPr>
        <w:t>21</w:t>
      </w:r>
      <w:r>
        <w:rPr>
          <w:rFonts w:hint="eastAsia"/>
        </w:rPr>
        <w:t>日前支付这些调整（以每年同等的分期支付方式）。从长远观点看，希望《工资平等法》有可能把由于系统性歧视带来的部分工资差别减少到一半（其余部分是由于妇女的资历、经验、受教育水平较低和工会参与率较低等因素造成的）。</w:t>
      </w:r>
      <w:r>
        <w:rPr>
          <w:rFonts w:hint="eastAsia"/>
        </w:rPr>
        <w:t>1995</w:t>
      </w:r>
      <w:r>
        <w:rPr>
          <w:rFonts w:hint="eastAsia"/>
        </w:rPr>
        <w:t>年到</w:t>
      </w:r>
      <w:r>
        <w:rPr>
          <w:rFonts w:hint="eastAsia"/>
        </w:rPr>
        <w:t>1997</w:t>
      </w:r>
      <w:r>
        <w:rPr>
          <w:rFonts w:hint="eastAsia"/>
        </w:rPr>
        <w:t>年（有统计数字的最后三年），从事全年全日性工作的魁北克妇女的平均收入为男性的约</w:t>
      </w:r>
      <w:r>
        <w:rPr>
          <w:rFonts w:hint="eastAsia"/>
        </w:rPr>
        <w:t>75%</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在过去的</w:t>
      </w:r>
      <w:r>
        <w:rPr>
          <w:rFonts w:hint="eastAsia"/>
        </w:rPr>
        <w:t>20</w:t>
      </w:r>
      <w:r>
        <w:rPr>
          <w:rFonts w:hint="eastAsia"/>
        </w:rPr>
        <w:t>年里，随着经济的衰退以及市</w:t>
      </w:r>
      <w:r>
        <w:rPr>
          <w:rFonts w:hint="eastAsia"/>
        </w:rPr>
        <w:t>场和企业的变化，贫穷的幽灵一直不停地困绕着魁北克，尽管政府一直在设法解决这个问题。某些人口群体比另外一些人更可能成为穷人并长期陷入贫穷。在这方面，妇女的状况继续值得关注。</w:t>
      </w:r>
      <w:r>
        <w:rPr>
          <w:rFonts w:hint="eastAsia"/>
        </w:rPr>
        <w:t>1996</w:t>
      </w:r>
      <w:r>
        <w:rPr>
          <w:rFonts w:hint="eastAsia"/>
        </w:rPr>
        <w:t>年，根据《加拿大统计》有关税后低收入分界线数字</w:t>
      </w:r>
      <w:r>
        <w:rPr>
          <w:rStyle w:val="FootnoteReference"/>
        </w:rPr>
        <w:footnoteReference w:id="4"/>
      </w:r>
      <w:r>
        <w:rPr>
          <w:rFonts w:hint="eastAsia"/>
        </w:rPr>
        <w:t>（以</w:t>
      </w:r>
      <w:r>
        <w:rPr>
          <w:rFonts w:hint="eastAsia"/>
        </w:rPr>
        <w:t>1992</w:t>
      </w:r>
      <w:r>
        <w:rPr>
          <w:rFonts w:hint="eastAsia"/>
        </w:rPr>
        <w:t>年为基础），</w:t>
      </w:r>
      <w:r>
        <w:rPr>
          <w:rFonts w:hint="eastAsia"/>
        </w:rPr>
        <w:t>65</w:t>
      </w:r>
      <w:r>
        <w:rPr>
          <w:rFonts w:hint="eastAsia"/>
        </w:rPr>
        <w:t>岁以下独居的妇女中约</w:t>
      </w:r>
      <w:r>
        <w:rPr>
          <w:rFonts w:hint="eastAsia"/>
        </w:rPr>
        <w:t>42.1%</w:t>
      </w:r>
      <w:r>
        <w:rPr>
          <w:rFonts w:hint="eastAsia"/>
        </w:rPr>
        <w:t>处在低收入分界点以下，而男性的比例是</w:t>
      </w:r>
      <w:r>
        <w:rPr>
          <w:rFonts w:hint="eastAsia"/>
        </w:rPr>
        <w:t>36.2%</w:t>
      </w:r>
      <w:r>
        <w:rPr>
          <w:rFonts w:hint="eastAsia"/>
        </w:rPr>
        <w:t>。这个差别对于</w:t>
      </w:r>
      <w:r>
        <w:rPr>
          <w:rFonts w:hint="eastAsia"/>
        </w:rPr>
        <w:t>65</w:t>
      </w:r>
      <w:r>
        <w:rPr>
          <w:rFonts w:hint="eastAsia"/>
        </w:rPr>
        <w:t>和</w:t>
      </w:r>
      <w:r>
        <w:rPr>
          <w:rFonts w:hint="eastAsia"/>
        </w:rPr>
        <w:t>65</w:t>
      </w:r>
      <w:r>
        <w:rPr>
          <w:rFonts w:hint="eastAsia"/>
        </w:rPr>
        <w:t>岁以上的人来说又进一步拉大，百分比分别是</w:t>
      </w:r>
      <w:r>
        <w:rPr>
          <w:rFonts w:hint="eastAsia"/>
        </w:rPr>
        <w:t>47.7%</w:t>
      </w:r>
      <w:r>
        <w:rPr>
          <w:rFonts w:hint="eastAsia"/>
        </w:rPr>
        <w:t>和</w:t>
      </w:r>
      <w:r>
        <w:rPr>
          <w:rFonts w:hint="eastAsia"/>
        </w:rPr>
        <w:t>27.4%</w:t>
      </w:r>
      <w:r>
        <w:rPr>
          <w:rFonts w:hint="eastAsia"/>
        </w:rPr>
        <w:t>。在低收入分界线以下的单身母亲的比例估计是</w:t>
      </w:r>
      <w:r>
        <w:rPr>
          <w:rFonts w:hint="eastAsia"/>
        </w:rPr>
        <w:t>41%</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1996</w:t>
      </w:r>
      <w:r>
        <w:rPr>
          <w:rFonts w:hint="eastAsia"/>
        </w:rPr>
        <w:t>年进行的最近一次加拿大人口普查表明，</w:t>
      </w:r>
      <w:r>
        <w:rPr>
          <w:rFonts w:hint="eastAsia"/>
        </w:rPr>
        <w:t>单亲家庭占魁北克全部家庭的</w:t>
      </w:r>
      <w:r>
        <w:rPr>
          <w:rFonts w:hint="eastAsia"/>
        </w:rPr>
        <w:t>16%</w:t>
      </w:r>
      <w:r>
        <w:rPr>
          <w:rFonts w:hint="eastAsia"/>
        </w:rPr>
        <w:t>，其中</w:t>
      </w:r>
      <w:r>
        <w:rPr>
          <w:rFonts w:hint="eastAsia"/>
        </w:rPr>
        <w:t>82%</w:t>
      </w:r>
      <w:r>
        <w:rPr>
          <w:rFonts w:hint="eastAsia"/>
        </w:rPr>
        <w:t>的户主是妇女（在家庭破裂之后，大多数情况下是母亲负责照管子女）。但是，</w:t>
      </w:r>
      <w:r>
        <w:rPr>
          <w:rFonts w:hint="eastAsia"/>
        </w:rPr>
        <w:t>1991</w:t>
      </w:r>
      <w:r>
        <w:rPr>
          <w:rFonts w:hint="eastAsia"/>
        </w:rPr>
        <w:t>年至</w:t>
      </w:r>
      <w:r>
        <w:rPr>
          <w:rFonts w:hint="eastAsia"/>
        </w:rPr>
        <w:t>1996</w:t>
      </w:r>
      <w:r>
        <w:rPr>
          <w:rFonts w:hint="eastAsia"/>
        </w:rPr>
        <w:t>年间，男性户主的单亲家庭的数量略有增长（见附录</w:t>
      </w:r>
      <w:r>
        <w:rPr>
          <w:rFonts w:hint="eastAsia"/>
        </w:rPr>
        <w:t>7</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假如所获得的收入是足够的和稳定的话，那么获得就业就是与贫穷作斗争最好的个人方法。因此，为改进妇女融入劳动力市场的任何行动都有助于她们避免贫穷和获得经济独立，而同时也是在为与社会不公作斗争做出贡献。</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魁北克政府，意识到情况的严重性，因此，在</w:t>
      </w:r>
      <w:r>
        <w:rPr>
          <w:rFonts w:hint="eastAsia"/>
        </w:rPr>
        <w:t>1996</w:t>
      </w:r>
      <w:r>
        <w:rPr>
          <w:rFonts w:hint="eastAsia"/>
        </w:rPr>
        <w:t>年</w:t>
      </w:r>
      <w:r>
        <w:rPr>
          <w:rFonts w:hint="eastAsia"/>
        </w:rPr>
        <w:t>10</w:t>
      </w:r>
      <w:r>
        <w:rPr>
          <w:rFonts w:hint="eastAsia"/>
        </w:rPr>
        <w:t>月的经济与就业峰会上采取了一些主动行动，特别是建立了反贫穷基金会，为发展</w:t>
      </w:r>
      <w:r>
        <w:rPr>
          <w:rFonts w:hint="eastAsia"/>
        </w:rPr>
        <w:t>社会经济提供支持，以回应妇女团体的要求。</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w:t>
      </w:r>
      <w:r>
        <w:rPr>
          <w:rFonts w:hint="eastAsia"/>
        </w:rPr>
        <w:t>1996</w:t>
      </w:r>
      <w:r>
        <w:rPr>
          <w:rFonts w:hint="eastAsia"/>
        </w:rPr>
        <w:t>年</w:t>
      </w:r>
      <w:r>
        <w:rPr>
          <w:rFonts w:hint="eastAsia"/>
        </w:rPr>
        <w:t>10</w:t>
      </w:r>
      <w:r>
        <w:rPr>
          <w:rFonts w:hint="eastAsia"/>
        </w:rPr>
        <w:t>月的峰会上，工会、管理部门和社区群体建议对穷人中的赤贫采取团结的姿态，并就建立一个</w:t>
      </w:r>
      <w:r>
        <w:rPr>
          <w:rFonts w:hint="eastAsia"/>
        </w:rPr>
        <w:t>2</w:t>
      </w:r>
      <w:r>
        <w:t>.</w:t>
      </w:r>
      <w:r>
        <w:rPr>
          <w:rFonts w:hint="eastAsia"/>
        </w:rPr>
        <w:t>5</w:t>
      </w:r>
      <w:r>
        <w:rPr>
          <w:rFonts w:hint="eastAsia"/>
        </w:rPr>
        <w:t>亿美元的特别基金达成协商一致的意见。这个拨款三年的反贫穷基金是由来自个人和公司包括金融机构的平等捐款构成的。《关于建立基金通过重新融入劳动力市场战胜贫穷的法案》（</w:t>
      </w:r>
      <w:r>
        <w:rPr>
          <w:rFonts w:hint="eastAsia"/>
        </w:rPr>
        <w:t>S.Q.1997,</w:t>
      </w:r>
      <w:r>
        <w:t>c.28</w:t>
      </w:r>
      <w:r>
        <w:rPr>
          <w:rFonts w:hint="eastAsia"/>
        </w:rPr>
        <w:t>）于</w:t>
      </w:r>
      <w:r>
        <w:rPr>
          <w:rFonts w:hint="eastAsia"/>
        </w:rPr>
        <w:t>1997</w:t>
      </w:r>
      <w:r>
        <w:rPr>
          <w:rFonts w:hint="eastAsia"/>
        </w:rPr>
        <w:t>年</w:t>
      </w:r>
      <w:r>
        <w:rPr>
          <w:rFonts w:hint="eastAsia"/>
        </w:rPr>
        <w:t>6</w:t>
      </w:r>
      <w:r>
        <w:rPr>
          <w:rFonts w:hint="eastAsia"/>
        </w:rPr>
        <w:t>月</w:t>
      </w:r>
      <w:r>
        <w:rPr>
          <w:rFonts w:hint="eastAsia"/>
        </w:rPr>
        <w:t>12</w:t>
      </w:r>
      <w:r>
        <w:rPr>
          <w:rFonts w:hint="eastAsia"/>
        </w:rPr>
        <w:t>日由国民议会通过。在</w:t>
      </w:r>
      <w:r>
        <w:rPr>
          <w:rFonts w:hint="eastAsia"/>
        </w:rPr>
        <w:t>1998</w:t>
      </w:r>
      <w:r>
        <w:rPr>
          <w:rFonts w:hint="eastAsia"/>
        </w:rPr>
        <w:t>年</w:t>
      </w:r>
      <w:r>
        <w:rPr>
          <w:rFonts w:hint="eastAsia"/>
        </w:rPr>
        <w:t>3</w:t>
      </w:r>
      <w:r>
        <w:rPr>
          <w:rFonts w:hint="eastAsia"/>
        </w:rPr>
        <w:t>月终了的第一个财政年度里，妇女就成为与基金有关的项目所提供的全部职位中的</w:t>
      </w:r>
      <w:r>
        <w:rPr>
          <w:rFonts w:hint="eastAsia"/>
        </w:rPr>
        <w:t>29%</w:t>
      </w:r>
      <w:r>
        <w:rPr>
          <w:rFonts w:hint="eastAsia"/>
        </w:rPr>
        <w:t>的受益人。如果不把森林开发项目计算在内的话，这</w:t>
      </w:r>
      <w:r>
        <w:rPr>
          <w:rFonts w:hint="eastAsia"/>
        </w:rPr>
        <w:t>个数字要增加到</w:t>
      </w:r>
      <w:r>
        <w:rPr>
          <w:rFonts w:hint="eastAsia"/>
        </w:rPr>
        <w:t>64%</w:t>
      </w:r>
      <w:r>
        <w:rPr>
          <w:rFonts w:hint="eastAsia"/>
        </w:rPr>
        <w:t>。妇女占培训计划参与者的</w:t>
      </w:r>
      <w:r>
        <w:rPr>
          <w:rFonts w:hint="eastAsia"/>
        </w:rPr>
        <w:t>51%</w:t>
      </w:r>
      <w:r>
        <w:rPr>
          <w:rFonts w:hint="eastAsia"/>
        </w:rPr>
        <w:t>，占涉及职业参与活动和私营企业实习期参与者的</w:t>
      </w:r>
      <w:r>
        <w:rPr>
          <w:rFonts w:hint="eastAsia"/>
        </w:rPr>
        <w:t>39%</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1995</w:t>
      </w:r>
      <w:r>
        <w:rPr>
          <w:rFonts w:hint="eastAsia"/>
        </w:rPr>
        <w:t>年</w:t>
      </w:r>
      <w:r>
        <w:rPr>
          <w:rFonts w:hint="eastAsia"/>
        </w:rPr>
        <w:t>6</w:t>
      </w:r>
      <w:r>
        <w:rPr>
          <w:rFonts w:hint="eastAsia"/>
        </w:rPr>
        <w:t>月，“面包与玫瑰”妇女反贫穷游行联盟向政府提出了九项要求，其中之一是社会基础结构计划。游行结束时，成立了一个由各妇女团体代表组成的社会经济政策与协调委员会，负责就鼓励有关领域稳定的就业等问题向政府提出建议。</w:t>
      </w:r>
      <w:r>
        <w:rPr>
          <w:rFonts w:hint="eastAsia"/>
        </w:rPr>
        <w:t>1996</w:t>
      </w:r>
      <w:r>
        <w:rPr>
          <w:rFonts w:hint="eastAsia"/>
        </w:rPr>
        <w:t>年</w:t>
      </w:r>
      <w:r>
        <w:rPr>
          <w:rFonts w:hint="eastAsia"/>
        </w:rPr>
        <w:t>5</w:t>
      </w:r>
      <w:r>
        <w:rPr>
          <w:rFonts w:hint="eastAsia"/>
        </w:rPr>
        <w:t>月，提出了报告，并成立了地区社会经济委员会来审查可行的项目。</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在全省范围内，经济与就业峰会通过对一些具体的项目给予财政支助为社会经济提供了动力。到</w:t>
      </w:r>
      <w:r>
        <w:rPr>
          <w:rFonts w:hint="eastAsia"/>
        </w:rPr>
        <w:t>1998</w:t>
      </w:r>
      <w:r>
        <w:rPr>
          <w:rFonts w:hint="eastAsia"/>
        </w:rPr>
        <w:t>年</w:t>
      </w:r>
      <w:r>
        <w:rPr>
          <w:rFonts w:hint="eastAsia"/>
        </w:rPr>
        <w:t>3</w:t>
      </w:r>
      <w:r>
        <w:rPr>
          <w:rFonts w:hint="eastAsia"/>
        </w:rPr>
        <w:t>月，由于这项主动行动</w:t>
      </w:r>
      <w:r>
        <w:rPr>
          <w:rFonts w:hint="eastAsia"/>
        </w:rPr>
        <w:t>，创造了</w:t>
      </w:r>
      <w:r>
        <w:rPr>
          <w:rFonts w:hint="eastAsia"/>
        </w:rPr>
        <w:t>2 629</w:t>
      </w:r>
      <w:r>
        <w:rPr>
          <w:rFonts w:hint="eastAsia"/>
        </w:rPr>
        <w:t>个就业机会，并巩固了</w:t>
      </w:r>
      <w:r>
        <w:rPr>
          <w:rFonts w:hint="eastAsia"/>
        </w:rPr>
        <w:t>611</w:t>
      </w:r>
      <w:r>
        <w:rPr>
          <w:rFonts w:hint="eastAsia"/>
        </w:rPr>
        <w:t>个职位（第一年还没有基于性别的职位分配数据）。</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spacing w:val="4"/>
        </w:rPr>
        <w:t>1997</w:t>
      </w:r>
      <w:r>
        <w:rPr>
          <w:rFonts w:hint="eastAsia"/>
          <w:spacing w:val="4"/>
        </w:rPr>
        <w:t>年，为了推动收入保证女性受益人和最年幼的子女已经</w:t>
      </w:r>
      <w:r>
        <w:rPr>
          <w:rFonts w:hint="eastAsia"/>
          <w:spacing w:val="4"/>
        </w:rPr>
        <w:t>5</w:t>
      </w:r>
      <w:r>
        <w:rPr>
          <w:rFonts w:hint="eastAsia"/>
          <w:spacing w:val="4"/>
        </w:rPr>
        <w:t>岁的单身母亲得到就业开发、培训和参与劳动力，采取了具体措施。</w:t>
      </w:r>
      <w:r>
        <w:rPr>
          <w:rFonts w:hint="eastAsia"/>
          <w:spacing w:val="4"/>
        </w:rPr>
        <w:t>1997</w:t>
      </w:r>
      <w:r>
        <w:rPr>
          <w:rFonts w:hint="eastAsia"/>
          <w:spacing w:val="4"/>
        </w:rPr>
        <w:t>年</w:t>
      </w:r>
      <w:r>
        <w:rPr>
          <w:rFonts w:hint="eastAsia"/>
          <w:spacing w:val="4"/>
        </w:rPr>
        <w:t>5</w:t>
      </w:r>
      <w:r>
        <w:rPr>
          <w:rFonts w:hint="eastAsia"/>
          <w:spacing w:val="4"/>
        </w:rPr>
        <w:t>月</w:t>
      </w:r>
      <w:r>
        <w:rPr>
          <w:rFonts w:hint="eastAsia"/>
          <w:spacing w:val="4"/>
        </w:rPr>
        <w:t>1</w:t>
      </w:r>
      <w:r>
        <w:rPr>
          <w:rFonts w:hint="eastAsia"/>
          <w:spacing w:val="4"/>
        </w:rPr>
        <w:t>日到</w:t>
      </w:r>
      <w:r>
        <w:rPr>
          <w:rFonts w:hint="eastAsia"/>
          <w:spacing w:val="4"/>
        </w:rPr>
        <w:t>1998</w:t>
      </w:r>
      <w:r>
        <w:rPr>
          <w:rFonts w:hint="eastAsia"/>
          <w:spacing w:val="4"/>
        </w:rPr>
        <w:t>年</w:t>
      </w:r>
      <w:r>
        <w:rPr>
          <w:rFonts w:hint="eastAsia"/>
          <w:spacing w:val="4"/>
        </w:rPr>
        <w:t>4</w:t>
      </w:r>
      <w:r>
        <w:rPr>
          <w:rFonts w:hint="eastAsia"/>
          <w:spacing w:val="4"/>
        </w:rPr>
        <w:t>月</w:t>
      </w:r>
      <w:r>
        <w:rPr>
          <w:rFonts w:hint="eastAsia"/>
          <w:spacing w:val="4"/>
        </w:rPr>
        <w:t>1</w:t>
      </w:r>
      <w:r>
        <w:rPr>
          <w:rFonts w:hint="eastAsia"/>
          <w:spacing w:val="4"/>
        </w:rPr>
        <w:t>日，有</w:t>
      </w:r>
      <w:r>
        <w:rPr>
          <w:rFonts w:hint="eastAsia"/>
          <w:spacing w:val="4"/>
        </w:rPr>
        <w:t>2 884</w:t>
      </w:r>
      <w:r>
        <w:rPr>
          <w:rFonts w:hint="eastAsia"/>
          <w:spacing w:val="4"/>
        </w:rPr>
        <w:t>名这样的妇女成为上述措施的受益者，这是一项基于应妇女需要所采取的行动的并得到社团和公共机构合作的进程的一部分</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在试图为就业不足群体制定一项特定战略的过程中，魁北克政府为不同的咨询委员会提供了财政上和技术上的支助。妇女问题咨询委员会成立于</w:t>
      </w:r>
      <w:r>
        <w:rPr>
          <w:rFonts w:hint="eastAsia"/>
        </w:rPr>
        <w:t>1996</w:t>
      </w:r>
      <w:r>
        <w:rPr>
          <w:rFonts w:hint="eastAsia"/>
        </w:rPr>
        <w:t>年</w:t>
      </w:r>
      <w:r>
        <w:rPr>
          <w:rFonts w:hint="eastAsia"/>
        </w:rPr>
        <w:t>1</w:t>
      </w:r>
      <w:r>
        <w:rPr>
          <w:rFonts w:hint="eastAsia"/>
        </w:rPr>
        <w:t>1</w:t>
      </w:r>
      <w:r>
        <w:rPr>
          <w:rFonts w:hint="eastAsia"/>
        </w:rPr>
        <w:t>月，目的是完善政府在妇女问题上采取行动的能力。使妇女参与劳动力并保持在其中涉及到特别的考虑，需要特别的方法。该委员会负责向魁北克就业部进行汇报，成员包括致力于地方和地区开发的全省各界妇女。</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作为低收入家庭特别是单亲家庭公共住房援助改革的一部分，魁北克政府</w:t>
      </w:r>
      <w:r>
        <w:rPr>
          <w:rFonts w:hint="eastAsia"/>
        </w:rPr>
        <w:t>1997</w:t>
      </w:r>
      <w:r>
        <w:rPr>
          <w:rFonts w:hint="eastAsia"/>
        </w:rPr>
        <w:t>年通过了某些战略和一项行动计划。这项改革取得了以下成果：</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1997</w:t>
      </w:r>
      <w:r>
        <w:rPr>
          <w:rFonts w:hint="eastAsia"/>
        </w:rPr>
        <w:t>年</w:t>
      </w:r>
      <w:r>
        <w:rPr>
          <w:rFonts w:hint="eastAsia"/>
        </w:rPr>
        <w:t>10</w:t>
      </w:r>
      <w:r>
        <w:rPr>
          <w:rFonts w:hint="eastAsia"/>
        </w:rPr>
        <w:t>月，为</w:t>
      </w:r>
      <w:r>
        <w:rPr>
          <w:rFonts w:hint="eastAsia"/>
        </w:rPr>
        <w:t>55</w:t>
      </w:r>
      <w:r>
        <w:rPr>
          <w:rFonts w:hint="eastAsia"/>
        </w:rPr>
        <w:t>和</w:t>
      </w:r>
      <w:r>
        <w:rPr>
          <w:rFonts w:hint="eastAsia"/>
        </w:rPr>
        <w:t>55</w:t>
      </w:r>
      <w:r>
        <w:rPr>
          <w:rFonts w:hint="eastAsia"/>
        </w:rPr>
        <w:t>岁以上（而不是以前规定的</w:t>
      </w:r>
      <w:r>
        <w:rPr>
          <w:rFonts w:hint="eastAsia"/>
        </w:rPr>
        <w:t>57</w:t>
      </w:r>
      <w:r>
        <w:rPr>
          <w:rFonts w:hint="eastAsia"/>
        </w:rPr>
        <w:t>岁）的人、接受收入保证补助金的有子女家庭以及有子女的低收入工人建立了统一的长期的住房补贴。估计</w:t>
      </w:r>
      <w:r>
        <w:rPr>
          <w:rFonts w:hint="eastAsia"/>
        </w:rPr>
        <w:t>75%</w:t>
      </w:r>
      <w:r>
        <w:rPr>
          <w:rFonts w:hint="eastAsia"/>
        </w:rPr>
        <w:t>的单亲家庭受益于这项措施。</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1997</w:t>
      </w:r>
      <w:r>
        <w:rPr>
          <w:rFonts w:hint="eastAsia"/>
        </w:rPr>
        <w:t>年</w:t>
      </w:r>
      <w:r>
        <w:rPr>
          <w:rFonts w:hint="eastAsia"/>
        </w:rPr>
        <w:t>10</w:t>
      </w:r>
      <w:r>
        <w:rPr>
          <w:rFonts w:hint="eastAsia"/>
        </w:rPr>
        <w:t>月，建立了魁北克社会住房基金，在五年时间里，每年拨款</w:t>
      </w:r>
      <w:r>
        <w:rPr>
          <w:rFonts w:hint="eastAsia"/>
        </w:rPr>
        <w:t>4 300</w:t>
      </w:r>
      <w:r>
        <w:rPr>
          <w:rFonts w:hint="eastAsia"/>
        </w:rPr>
        <w:t>万美元建造</w:t>
      </w:r>
      <w:r>
        <w:rPr>
          <w:rFonts w:hint="eastAsia"/>
        </w:rPr>
        <w:t>1 800</w:t>
      </w:r>
      <w:r>
        <w:rPr>
          <w:rFonts w:hint="eastAsia"/>
        </w:rPr>
        <w:t>多套社会住房。该基金还制定了一项</w:t>
      </w:r>
      <w:r>
        <w:rPr>
          <w:rFonts w:hint="eastAsia"/>
        </w:rPr>
        <w:t>Acces Logis</w:t>
      </w:r>
      <w:r>
        <w:rPr>
          <w:rFonts w:hint="eastAsia"/>
        </w:rPr>
        <w:t>计划，每年建成</w:t>
      </w:r>
      <w:r>
        <w:rPr>
          <w:rFonts w:hint="eastAsia"/>
        </w:rPr>
        <w:t>1 325</w:t>
      </w:r>
      <w:r>
        <w:rPr>
          <w:rFonts w:hint="eastAsia"/>
        </w:rPr>
        <w:t>套合作住房，其中，</w:t>
      </w:r>
      <w:r>
        <w:rPr>
          <w:rFonts w:hint="eastAsia"/>
        </w:rPr>
        <w:t>120</w:t>
      </w:r>
      <w:r>
        <w:rPr>
          <w:rFonts w:hint="eastAsia"/>
        </w:rPr>
        <w:t>套住房保留给暴力的女性受害者。</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1997</w:t>
      </w:r>
      <w:r>
        <w:rPr>
          <w:rFonts w:hint="eastAsia"/>
        </w:rPr>
        <w:t>年，把</w:t>
      </w:r>
      <w:r>
        <w:rPr>
          <w:rFonts w:hint="eastAsia"/>
        </w:rPr>
        <w:t>15 000</w:t>
      </w:r>
      <w:r>
        <w:rPr>
          <w:rFonts w:hint="eastAsia"/>
        </w:rPr>
        <w:t>名失业收入保证受益人的住房开支冻结在收入的</w:t>
      </w:r>
      <w:r>
        <w:rPr>
          <w:rFonts w:hint="eastAsia"/>
        </w:rPr>
        <w:t>25%</w:t>
      </w:r>
      <w:r>
        <w:rPr>
          <w:rFonts w:hint="eastAsia"/>
        </w:rPr>
        <w:t>上。</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关于与贫穷作斗争，重要的一点是要提到基于《魁北克人权与自由宪章》的标准不受任何歧视地获得住房这个基本问题。人权和青年权利委员会在这方面已经取得了令人印象深刻的法律进展，这一点对妇女来说具有特殊的</w:t>
      </w:r>
      <w:r>
        <w:rPr>
          <w:rFonts w:hint="eastAsia"/>
        </w:rPr>
        <w:t>意义。在代表一名被拒绝住房的社会援助受益人提交给委员会的一起案件中，人权法庭判决认为，既然房东没有去询问妇女支付房租的实际能力，原告就受到了对其社会条件的歧视（</w:t>
      </w:r>
      <w:r>
        <w:rPr>
          <w:rFonts w:hint="eastAsia"/>
        </w:rPr>
        <w:t xml:space="preserve">Commission des droits de la personne et des droits de la jeunesse du Quebec </w:t>
      </w:r>
      <w:r>
        <w:rPr>
          <w:rFonts w:hint="eastAsia"/>
        </w:rPr>
        <w:t>诉</w:t>
      </w:r>
      <w:r>
        <w:rPr>
          <w:rFonts w:hint="eastAsia"/>
        </w:rPr>
        <w:t>J.M. Brouillette Inc.(1996), 23C.H.R.R.D/495</w:t>
      </w:r>
      <w:r>
        <w:rPr>
          <w:rFonts w:hint="eastAsia"/>
        </w:rPr>
        <w:t>）。而且，魁北克法庭承认，以例如三个人不能住一个</w:t>
      </w:r>
      <w:r>
        <w:rPr>
          <w:rFonts w:hint="eastAsia"/>
        </w:rPr>
        <w:t>4.5</w:t>
      </w:r>
      <w:r>
        <w:rPr>
          <w:rFonts w:hint="eastAsia"/>
        </w:rPr>
        <w:t>室单元为由拒绝出租房屋，就构成了歧视的事实，因为这阻碍有</w:t>
      </w:r>
      <w:r>
        <w:rPr>
          <w:rFonts w:hint="eastAsia"/>
        </w:rPr>
        <w:t>孩子的家庭获得住房，从而构成对（孩子）年龄的间接歧视。（</w:t>
      </w:r>
      <w:r>
        <w:rPr>
          <w:rFonts w:hint="eastAsia"/>
        </w:rPr>
        <w:t xml:space="preserve">Desroches </w:t>
      </w:r>
      <w:r>
        <w:rPr>
          <w:rFonts w:hint="eastAsia"/>
        </w:rPr>
        <w:t>诉</w:t>
      </w:r>
      <w:r>
        <w:rPr>
          <w:rFonts w:hint="eastAsia"/>
        </w:rPr>
        <w:t>Commission des droits de la personne et des droits de la jeunesse,(1997) R.J.Q.1540(CA)</w:t>
      </w:r>
      <w:r>
        <w:rPr>
          <w:rFonts w:hint="eastAsia"/>
        </w:rPr>
        <w:t>）。</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w:t>
      </w:r>
      <w:r>
        <w:rPr>
          <w:rFonts w:ascii="SimHei" w:eastAsia="SimHei" w:hint="eastAsia"/>
          <w:sz w:val="28"/>
        </w:rPr>
        <w:t>1</w:t>
      </w:r>
      <w:r>
        <w:rPr>
          <w:rFonts w:ascii="SimHei" w:eastAsia="SimHei" w:hint="eastAsia"/>
          <w:sz w:val="28"/>
        </w:rPr>
        <w:t>）（</w:t>
      </w:r>
      <w:r>
        <w:rPr>
          <w:rFonts w:ascii="SimHei" w:eastAsia="SimHei"/>
          <w:sz w:val="28"/>
        </w:rPr>
        <w:t>e</w:t>
      </w:r>
      <w:r>
        <w:rPr>
          <w:rFonts w:ascii="SimHei" w:eastAsia="SimHei" w:hint="eastAsia"/>
          <w:sz w:val="28"/>
        </w:rPr>
        <w:t>）条</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《关于处方药保险和修订各种立法规定的法案》（</w:t>
      </w:r>
      <w:r>
        <w:rPr>
          <w:rFonts w:hint="eastAsia"/>
        </w:rPr>
        <w:t>S.Q.1996,</w:t>
      </w:r>
      <w:r>
        <w:t>c</w:t>
      </w:r>
      <w:r>
        <w:rPr>
          <w:rFonts w:hint="eastAsia"/>
        </w:rPr>
        <w:t>.32</w:t>
      </w:r>
      <w:r>
        <w:rPr>
          <w:rFonts w:hint="eastAsia"/>
        </w:rPr>
        <w:t>）于</w:t>
      </w:r>
      <w:r>
        <w:rPr>
          <w:rFonts w:hint="eastAsia"/>
        </w:rPr>
        <w:t>1996</w:t>
      </w:r>
      <w:r>
        <w:rPr>
          <w:rFonts w:hint="eastAsia"/>
        </w:rPr>
        <w:t>年获得通过。新的药品保险计划可以使魁北克每个人以合理的经济负担获得处方药品。近</w:t>
      </w:r>
      <w:r>
        <w:rPr>
          <w:rFonts w:hint="eastAsia"/>
        </w:rPr>
        <w:t>150</w:t>
      </w:r>
      <w:r>
        <w:rPr>
          <w:rFonts w:hint="eastAsia"/>
        </w:rPr>
        <w:t>万魁北克人在</w:t>
      </w:r>
      <w:r>
        <w:rPr>
          <w:rFonts w:hint="eastAsia"/>
        </w:rPr>
        <w:t>1997</w:t>
      </w:r>
      <w:r>
        <w:rPr>
          <w:rFonts w:hint="eastAsia"/>
        </w:rPr>
        <w:t>年</w:t>
      </w:r>
      <w:r>
        <w:rPr>
          <w:rFonts w:hint="eastAsia"/>
        </w:rPr>
        <w:t>1</w:t>
      </w:r>
      <w:r>
        <w:rPr>
          <w:rFonts w:hint="eastAsia"/>
        </w:rPr>
        <w:t>月这项法案生效前，并没有享受到这项保险带来</w:t>
      </w:r>
      <w:r>
        <w:rPr>
          <w:rFonts w:hint="eastAsia"/>
        </w:rPr>
        <w:t>的足够的承保险别。这项计划使得在该省健康保险董事会注册的每个魁北克居民有权获得基本药品服务和药品承保险别。</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作为鼓励在社会经济部门创造就业机会而采取的措施的一部分，一项便于向从事家政工作的个人进行支付的办法——服务工作付薪支票——于</w:t>
      </w:r>
      <w:r>
        <w:rPr>
          <w:rFonts w:hint="eastAsia"/>
        </w:rPr>
        <w:t>1997</w:t>
      </w:r>
      <w:r>
        <w:rPr>
          <w:rFonts w:hint="eastAsia"/>
        </w:rPr>
        <w:t>年开始实施。这项措施的目的是为了减少残疾人和不能自理的老人的书面工作，为家政工作人员提供一个社会安全网，降低在社会经济部门未报告工作的发生率。由于符合这项计划条件的家政服务种类较多（料理家务、直接护理病人、儿童保育等等），为许多女性家政工作人员服务的安全网应当更加强大一些</w:t>
      </w:r>
      <w:r>
        <w:rPr>
          <w:rFonts w:hint="eastAsia"/>
        </w:rPr>
        <w:t>，因为雇主——也就是残疾人和不能自理的老人——现在有义务向魁北克养老金计划和就业保险交纳雇主缴款。</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1996</w:t>
      </w:r>
      <w:r>
        <w:rPr>
          <w:rFonts w:hint="eastAsia"/>
        </w:rPr>
        <w:t>年</w:t>
      </w:r>
      <w:r>
        <w:rPr>
          <w:rFonts w:hint="eastAsia"/>
        </w:rPr>
        <w:t>10</w:t>
      </w:r>
      <w:r>
        <w:rPr>
          <w:rFonts w:hint="eastAsia"/>
        </w:rPr>
        <w:t>月，魁北克工人报酬委员会与职业卫生和安全协会的社会事务部合作，策划了一项旨在防止日托工作中的疏忽而导致受伤的计划。</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这项计划包括收集日托工作人员的完整数据，开展“如何在儿童世界中生活”的提高认识运动，以及开发预防材料（小册子、录像带、招贴画和业务通讯）等。这些材料已经分发给了</w:t>
      </w:r>
      <w:r>
        <w:rPr>
          <w:rFonts w:hint="eastAsia"/>
        </w:rPr>
        <w:t>1 200</w:t>
      </w:r>
      <w:r>
        <w:rPr>
          <w:rFonts w:hint="eastAsia"/>
        </w:rPr>
        <w:t>名日托工作人员，计划向</w:t>
      </w:r>
      <w:r>
        <w:rPr>
          <w:rFonts w:hint="eastAsia"/>
        </w:rPr>
        <w:t>10 000</w:t>
      </w:r>
      <w:r>
        <w:rPr>
          <w:rFonts w:hint="eastAsia"/>
        </w:rPr>
        <w:t>名以上的日托工作人员进行分发，其中</w:t>
      </w:r>
      <w:r>
        <w:rPr>
          <w:rFonts w:hint="eastAsia"/>
        </w:rPr>
        <w:t>98%</w:t>
      </w:r>
      <w:r>
        <w:rPr>
          <w:rFonts w:hint="eastAsia"/>
        </w:rPr>
        <w:t>是妇女。</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1996</w:t>
      </w:r>
      <w:r>
        <w:rPr>
          <w:rFonts w:hint="eastAsia"/>
        </w:rPr>
        <w:t>年，</w:t>
      </w:r>
      <w:r>
        <w:rPr>
          <w:rFonts w:hint="eastAsia"/>
        </w:rPr>
        <w:t>532</w:t>
      </w:r>
      <w:r>
        <w:rPr>
          <w:rFonts w:hint="eastAsia"/>
        </w:rPr>
        <w:t>名日托工作</w:t>
      </w:r>
      <w:r>
        <w:rPr>
          <w:rFonts w:hint="eastAsia"/>
        </w:rPr>
        <w:t>人员收到了工人报酬委员会的补助金。同年，由于工作事故或职业病而缺席，导致失去了</w:t>
      </w:r>
      <w:r>
        <w:rPr>
          <w:rFonts w:hint="eastAsia"/>
        </w:rPr>
        <w:t>28 500</w:t>
      </w:r>
      <w:r>
        <w:rPr>
          <w:rFonts w:hint="eastAsia"/>
        </w:rPr>
        <w:t>个工作日，每个事故平均长达</w:t>
      </w:r>
      <w:r>
        <w:rPr>
          <w:rFonts w:hint="eastAsia"/>
        </w:rPr>
        <w:t>54</w:t>
      </w:r>
      <w:r>
        <w:rPr>
          <w:rFonts w:hint="eastAsia"/>
        </w:rPr>
        <w:t>天。</w:t>
      </w:r>
    </w:p>
    <w:p w:rsidR="00000000" w:rsidRDefault="00A67211">
      <w:pPr>
        <w:spacing w:after="240" w:line="360" w:lineRule="exact"/>
        <w:rPr>
          <w:rFonts w:ascii="SimHei" w:eastAsia="SimHei"/>
          <w:sz w:val="28"/>
        </w:rPr>
      </w:pPr>
      <w:r>
        <w:rPr>
          <w:rFonts w:ascii="SimHei" w:eastAsia="SimHei" w:hint="eastAsia"/>
          <w:sz w:val="28"/>
        </w:rPr>
        <w:t>第</w:t>
      </w:r>
      <w:r>
        <w:rPr>
          <w:rFonts w:ascii="SimHei" w:eastAsia="SimHei" w:hint="eastAsia"/>
          <w:sz w:val="28"/>
        </w:rPr>
        <w:t>11</w:t>
      </w:r>
      <w:r>
        <w:rPr>
          <w:rFonts w:ascii="SimHei" w:eastAsia="SimHei" w:hint="eastAsia"/>
          <w:sz w:val="28"/>
        </w:rPr>
        <w:t>（</w:t>
      </w:r>
      <w:r>
        <w:rPr>
          <w:rFonts w:ascii="SimHei" w:eastAsia="SimHei" w:hint="eastAsia"/>
          <w:sz w:val="28"/>
        </w:rPr>
        <w:t>2</w:t>
      </w:r>
      <w:r>
        <w:rPr>
          <w:rFonts w:ascii="SimHei" w:eastAsia="SimHei" w:hint="eastAsia"/>
          <w:sz w:val="28"/>
        </w:rPr>
        <w:t>）（</w:t>
      </w:r>
      <w:r>
        <w:rPr>
          <w:rFonts w:ascii="SimHei" w:eastAsia="SimHei"/>
          <w:sz w:val="28"/>
        </w:rPr>
        <w:t>a</w:t>
      </w:r>
      <w:r>
        <w:rPr>
          <w:rFonts w:ascii="SimHei" w:eastAsia="SimHei" w:hint="eastAsia"/>
          <w:sz w:val="28"/>
        </w:rPr>
        <w:t>）条</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日期间，人权法庭在就业方面所做出的主要法律判决，都适用了《魁北克人权与自由宪章》的第</w:t>
      </w:r>
      <w:r>
        <w:t>10</w:t>
      </w:r>
      <w:r>
        <w:rPr>
          <w:rFonts w:hint="eastAsia"/>
        </w:rPr>
        <w:t>款（以性别或怀孕为由的歧视）和第</w:t>
      </w:r>
      <w:r>
        <w:t>10.1</w:t>
      </w:r>
      <w:r>
        <w:rPr>
          <w:rFonts w:hint="eastAsia"/>
        </w:rPr>
        <w:t>款（性骚扰）。在上述的</w:t>
      </w:r>
      <w:r>
        <w:rPr>
          <w:rFonts w:hint="eastAsia"/>
        </w:rPr>
        <w:t>17</w:t>
      </w:r>
      <w:r>
        <w:rPr>
          <w:rFonts w:hint="eastAsia"/>
        </w:rPr>
        <w:t>起案件中，</w:t>
      </w:r>
      <w:r>
        <w:rPr>
          <w:rFonts w:hint="eastAsia"/>
        </w:rPr>
        <w:t>6</w:t>
      </w:r>
      <w:r>
        <w:rPr>
          <w:rFonts w:hint="eastAsia"/>
        </w:rPr>
        <w:t>起涉及性骚扰，</w:t>
      </w:r>
      <w:r>
        <w:rPr>
          <w:rFonts w:hint="eastAsia"/>
        </w:rPr>
        <w:t>5</w:t>
      </w:r>
      <w:r>
        <w:rPr>
          <w:rFonts w:hint="eastAsia"/>
        </w:rPr>
        <w:t>起涉及以怀孕为由的歧视，</w:t>
      </w:r>
      <w:r>
        <w:rPr>
          <w:rFonts w:hint="eastAsia"/>
        </w:rPr>
        <w:t>1</w:t>
      </w:r>
      <w:r>
        <w:rPr>
          <w:rFonts w:hint="eastAsia"/>
        </w:rPr>
        <w:t>起涉及性别歧视，</w:t>
      </w:r>
      <w:r>
        <w:rPr>
          <w:rFonts w:hint="eastAsia"/>
        </w:rPr>
        <w:t>3</w:t>
      </w:r>
      <w:r>
        <w:rPr>
          <w:rFonts w:hint="eastAsia"/>
        </w:rPr>
        <w:t>起既涉及性别歧视又涉及性骚扰，</w:t>
      </w:r>
      <w:r>
        <w:rPr>
          <w:rFonts w:hint="eastAsia"/>
        </w:rPr>
        <w:t>2</w:t>
      </w:r>
      <w:r>
        <w:rPr>
          <w:rFonts w:hint="eastAsia"/>
        </w:rPr>
        <w:t>起涉及基于性别、年龄和社会条件的歧视和骚扰。在这些民事起诉中，法庭认</w:t>
      </w:r>
      <w:r>
        <w:rPr>
          <w:rFonts w:hint="eastAsia"/>
        </w:rPr>
        <w:t>可了</w:t>
      </w:r>
      <w:r>
        <w:rPr>
          <w:rFonts w:hint="eastAsia"/>
        </w:rPr>
        <w:t>10</w:t>
      </w:r>
      <w:r>
        <w:rPr>
          <w:rFonts w:hint="eastAsia"/>
        </w:rPr>
        <w:t>起，驳回了</w:t>
      </w:r>
      <w:r>
        <w:rPr>
          <w:rFonts w:hint="eastAsia"/>
        </w:rPr>
        <w:t>7</w:t>
      </w:r>
      <w:r>
        <w:rPr>
          <w:rFonts w:hint="eastAsia"/>
        </w:rPr>
        <w:t>起（见附录</w:t>
      </w:r>
      <w:r>
        <w:rPr>
          <w:rFonts w:hint="eastAsia"/>
        </w:rPr>
        <w:t>8</w:t>
      </w:r>
      <w:r>
        <w:rPr>
          <w:rFonts w:hint="eastAsia"/>
        </w:rPr>
        <w:t>）。</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w:t>
      </w:r>
      <w:r>
        <w:rPr>
          <w:rFonts w:ascii="SimHei" w:eastAsia="SimHei" w:hint="eastAsia"/>
          <w:sz w:val="28"/>
        </w:rPr>
        <w:t>2</w:t>
      </w:r>
      <w:r>
        <w:rPr>
          <w:rFonts w:ascii="SimHei" w:eastAsia="SimHei" w:hint="eastAsia"/>
          <w:sz w:val="28"/>
        </w:rPr>
        <w:t>）（</w:t>
      </w:r>
      <w:r>
        <w:rPr>
          <w:rFonts w:ascii="SimHei" w:eastAsia="SimHei"/>
          <w:sz w:val="28"/>
        </w:rPr>
        <w:t>b</w:t>
      </w:r>
      <w:r>
        <w:rPr>
          <w:rFonts w:ascii="SimHei" w:eastAsia="SimHei" w:hint="eastAsia"/>
          <w:sz w:val="28"/>
        </w:rPr>
        <w:t>）和（</w:t>
      </w:r>
      <w:r>
        <w:rPr>
          <w:rFonts w:ascii="SimHei" w:eastAsia="SimHei"/>
          <w:sz w:val="28"/>
        </w:rPr>
        <w:t>c</w:t>
      </w:r>
      <w:r>
        <w:rPr>
          <w:rFonts w:ascii="SimHei" w:eastAsia="SimHei" w:hint="eastAsia"/>
          <w:sz w:val="28"/>
        </w:rPr>
        <w:t>）条</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1997</w:t>
      </w:r>
      <w:r>
        <w:rPr>
          <w:rFonts w:hint="eastAsia"/>
        </w:rPr>
        <w:t>年</w:t>
      </w:r>
      <w:r>
        <w:rPr>
          <w:rFonts w:hint="eastAsia"/>
        </w:rPr>
        <w:t>6</w:t>
      </w:r>
      <w:r>
        <w:rPr>
          <w:rFonts w:hint="eastAsia"/>
        </w:rPr>
        <w:t>月，魁北克政府发表了《关于家庭政策新要素的白皮书》。这项政策旨在促进双亲家庭的和谐和职业责任、为低收入的家庭提供财政资助、开发儿童早期教育服务、和支持母亲身份和父亲身份的。该政策的三项主要行动领域是：税务改革与家庭津贴、教育和幼儿服务以及产假及育儿假补助。</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关于教育服务，自</w:t>
      </w:r>
      <w:r>
        <w:rPr>
          <w:rFonts w:hint="eastAsia"/>
        </w:rPr>
        <w:t>1997</w:t>
      </w:r>
      <w:r>
        <w:rPr>
          <w:rFonts w:hint="eastAsia"/>
        </w:rPr>
        <w:t>年</w:t>
      </w:r>
      <w:r>
        <w:rPr>
          <w:rFonts w:hint="eastAsia"/>
        </w:rPr>
        <w:t>9</w:t>
      </w:r>
      <w:r>
        <w:rPr>
          <w:rFonts w:hint="eastAsia"/>
        </w:rPr>
        <w:t>月以来，政府为全省的所有儿童提供了全日制幼儿园。尽管是否入园是可以选择的，但</w:t>
      </w:r>
      <w:r>
        <w:rPr>
          <w:rFonts w:hint="eastAsia"/>
        </w:rPr>
        <w:t>99%</w:t>
      </w:r>
      <w:r>
        <w:rPr>
          <w:rFonts w:hint="eastAsia"/>
        </w:rPr>
        <w:t>的</w:t>
      </w:r>
      <w:r>
        <w:rPr>
          <w:rFonts w:hint="eastAsia"/>
        </w:rPr>
        <w:t>5</w:t>
      </w:r>
      <w:r>
        <w:rPr>
          <w:rFonts w:hint="eastAsia"/>
        </w:rPr>
        <w:t>岁儿童都入了幼儿园。</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关于幼儿服务，</w:t>
      </w:r>
      <w:r>
        <w:rPr>
          <w:rFonts w:hint="eastAsia"/>
        </w:rPr>
        <w:t>1997</w:t>
      </w:r>
      <w:r>
        <w:rPr>
          <w:rFonts w:hint="eastAsia"/>
        </w:rPr>
        <w:t>年</w:t>
      </w:r>
      <w:r>
        <w:rPr>
          <w:rFonts w:hint="eastAsia"/>
        </w:rPr>
        <w:t>9</w:t>
      </w:r>
      <w:r>
        <w:rPr>
          <w:rFonts w:hint="eastAsia"/>
        </w:rPr>
        <w:t>月，儿童和家</w:t>
      </w:r>
      <w:r>
        <w:rPr>
          <w:rFonts w:hint="eastAsia"/>
        </w:rPr>
        <w:t>庭福利部（</w:t>
      </w:r>
      <w:r>
        <w:rPr>
          <w:rFonts w:hint="eastAsia"/>
        </w:rPr>
        <w:t>MFE</w:t>
      </w:r>
      <w:r>
        <w:rPr>
          <w:rFonts w:hint="eastAsia"/>
        </w:rPr>
        <w:t>）把现有的非营利性日托机构和幼儿保育机构组合成一个幼儿中心网，为</w:t>
      </w:r>
      <w:r>
        <w:rPr>
          <w:rFonts w:hint="eastAsia"/>
        </w:rPr>
        <w:t>4</w:t>
      </w:r>
      <w:r>
        <w:rPr>
          <w:rFonts w:hint="eastAsia"/>
        </w:rPr>
        <w:t>岁和</w:t>
      </w:r>
      <w:r>
        <w:rPr>
          <w:rFonts w:hint="eastAsia"/>
        </w:rPr>
        <w:t>4</w:t>
      </w:r>
      <w:r>
        <w:rPr>
          <w:rFonts w:hint="eastAsia"/>
        </w:rPr>
        <w:t>岁以下儿童提供服务。</w:t>
      </w:r>
      <w:r>
        <w:rPr>
          <w:rFonts w:hint="eastAsia"/>
        </w:rPr>
        <w:t>1997-1998</w:t>
      </w:r>
      <w:r>
        <w:rPr>
          <w:rFonts w:hint="eastAsia"/>
        </w:rPr>
        <w:t>年，这些服务对这个年龄段的儿童的收费为每天</w:t>
      </w:r>
      <w:r>
        <w:rPr>
          <w:rFonts w:hint="eastAsia"/>
        </w:rPr>
        <w:t>5</w:t>
      </w:r>
      <w:r>
        <w:rPr>
          <w:rFonts w:hint="eastAsia"/>
        </w:rPr>
        <w:t>美元，对依靠社会资助的父母免费。儿童和家庭福利部还拨给幼儿中心</w:t>
      </w:r>
      <w:r>
        <w:t>2.057</w:t>
      </w:r>
      <w:r>
        <w:rPr>
          <w:rFonts w:hint="eastAsia"/>
        </w:rPr>
        <w:t>亿美元作为运行经费，拨给商业性日托机构</w:t>
      </w:r>
      <w:r>
        <w:rPr>
          <w:rFonts w:hint="eastAsia"/>
        </w:rPr>
        <w:t>2 830</w:t>
      </w:r>
      <w:r>
        <w:rPr>
          <w:rFonts w:hint="eastAsia"/>
        </w:rPr>
        <w:t>万美元。</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截至</w:t>
      </w:r>
      <w:r>
        <w:rPr>
          <w:rFonts w:hint="eastAsia"/>
        </w:rPr>
        <w:t>1998</w:t>
      </w:r>
      <w:r>
        <w:rPr>
          <w:rFonts w:hint="eastAsia"/>
        </w:rPr>
        <w:t>年</w:t>
      </w:r>
      <w:r>
        <w:rPr>
          <w:rFonts w:hint="eastAsia"/>
        </w:rPr>
        <w:t xml:space="preserve">3 </w:t>
      </w:r>
      <w:r>
        <w:rPr>
          <w:rFonts w:hint="eastAsia"/>
        </w:rPr>
        <w:t>月</w:t>
      </w:r>
      <w:r>
        <w:rPr>
          <w:rFonts w:hint="eastAsia"/>
        </w:rPr>
        <w:t>31</w:t>
      </w:r>
      <w:r>
        <w:rPr>
          <w:rFonts w:hint="eastAsia"/>
        </w:rPr>
        <w:t>日，儿童和家庭福利部已投入近</w:t>
      </w:r>
      <w:r>
        <w:rPr>
          <w:rFonts w:hint="eastAsia"/>
        </w:rPr>
        <w:t>250</w:t>
      </w:r>
      <w:r>
        <w:rPr>
          <w:rFonts w:hint="eastAsia"/>
        </w:rPr>
        <w:t>万美元来增设新的幼儿教育名额，比上一年的预算增长了</w:t>
      </w:r>
      <w:r>
        <w:rPr>
          <w:rFonts w:hint="eastAsia"/>
        </w:rPr>
        <w:t>80%</w:t>
      </w:r>
      <w:r>
        <w:rPr>
          <w:rFonts w:hint="eastAsia"/>
        </w:rPr>
        <w:t>。其中一部分即大约</w:t>
      </w:r>
      <w:r>
        <w:rPr>
          <w:rFonts w:hint="eastAsia"/>
        </w:rPr>
        <w:t>65</w:t>
      </w:r>
      <w:r>
        <w:rPr>
          <w:rFonts w:hint="eastAsia"/>
        </w:rPr>
        <w:t>万美元用于为蒙特利尔地区贫困家庭的</w:t>
      </w:r>
      <w:r>
        <w:rPr>
          <w:rFonts w:hint="eastAsia"/>
        </w:rPr>
        <w:t>4</w:t>
      </w:r>
      <w:r>
        <w:rPr>
          <w:rFonts w:hint="eastAsia"/>
        </w:rPr>
        <w:t>岁儿童增设新的名额。还出资总计</w:t>
      </w:r>
      <w:r>
        <w:rPr>
          <w:rFonts w:hint="eastAsia"/>
        </w:rPr>
        <w:t>9 290</w:t>
      </w:r>
      <w:r>
        <w:rPr>
          <w:rFonts w:hint="eastAsia"/>
        </w:rPr>
        <w:t>万美元用作低收入家庭免税和幼儿保育资助。</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而且在同一天，儿童和家庭福利部提供了总计</w:t>
      </w:r>
      <w:r>
        <w:rPr>
          <w:rFonts w:hint="eastAsia"/>
        </w:rPr>
        <w:t>82 302</w:t>
      </w:r>
      <w:r>
        <w:rPr>
          <w:rFonts w:hint="eastAsia"/>
        </w:rPr>
        <w:t>个或者在日托机构或者在私人家庭的幼儿保育名额，教育部为</w:t>
      </w:r>
      <w:r>
        <w:rPr>
          <w:rFonts w:hint="eastAsia"/>
        </w:rPr>
        <w:t>92 721</w:t>
      </w:r>
      <w:r>
        <w:rPr>
          <w:rFonts w:hint="eastAsia"/>
        </w:rPr>
        <w:t>名儿童提供了学校日托。</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新的家庭津贴取代了或修改了以前实施的某些计划。</w:t>
      </w:r>
      <w:r>
        <w:rPr>
          <w:rFonts w:hint="eastAsia"/>
        </w:rPr>
        <w:t>1997</w:t>
      </w:r>
      <w:r>
        <w:rPr>
          <w:rFonts w:hint="eastAsia"/>
        </w:rPr>
        <w:t>年</w:t>
      </w:r>
      <w:r>
        <w:rPr>
          <w:rFonts w:hint="eastAsia"/>
        </w:rPr>
        <w:t>9</w:t>
      </w:r>
      <w:r>
        <w:rPr>
          <w:rFonts w:hint="eastAsia"/>
        </w:rPr>
        <w:t>月以来，津贴根据家庭状况（单亲还是双亲家庭）、家庭收入和子女人数有所不同，</w:t>
      </w:r>
      <w:r>
        <w:rPr>
          <w:rFonts w:hint="eastAsia"/>
        </w:rPr>
        <w:t>1997</w:t>
      </w:r>
      <w:r>
        <w:rPr>
          <w:rFonts w:hint="eastAsia"/>
        </w:rPr>
        <w:t>年</w:t>
      </w:r>
      <w:r>
        <w:rPr>
          <w:rFonts w:hint="eastAsia"/>
        </w:rPr>
        <w:t>9</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日，共发放了</w:t>
      </w:r>
      <w:r>
        <w:rPr>
          <w:rFonts w:hint="eastAsia"/>
        </w:rPr>
        <w:t>4</w:t>
      </w:r>
      <w:r>
        <w:t>.072</w:t>
      </w:r>
      <w:r>
        <w:rPr>
          <w:rFonts w:hint="eastAsia"/>
        </w:rPr>
        <w:t>亿美元。</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家庭津贴并不是魁北克政府提供的财政资助的唯一来源</w:t>
      </w:r>
      <w:r>
        <w:rPr>
          <w:rFonts w:hint="eastAsia"/>
        </w:rPr>
        <w:t xml:space="preserve"> </w:t>
      </w:r>
      <w:r>
        <w:rPr>
          <w:rFonts w:hint="eastAsia"/>
        </w:rPr>
        <w:t>——</w:t>
      </w:r>
      <w:r>
        <w:rPr>
          <w:rFonts w:hint="eastAsia"/>
        </w:rPr>
        <w:t xml:space="preserve"> </w:t>
      </w:r>
      <w:r>
        <w:rPr>
          <w:rFonts w:hint="eastAsia"/>
        </w:rPr>
        <w:t>一些税务规定也同样适用。</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1997</w:t>
      </w:r>
      <w:r>
        <w:rPr>
          <w:rFonts w:hint="eastAsia"/>
        </w:rPr>
        <w:t>年，《劳动标准法》（</w:t>
      </w:r>
      <w:r>
        <w:rPr>
          <w:rFonts w:hint="eastAsia"/>
        </w:rPr>
        <w:t>S.Q.1997</w:t>
      </w:r>
      <w:r>
        <w:rPr>
          <w:rFonts w:hint="eastAsia"/>
        </w:rPr>
        <w:t>,c.10</w:t>
      </w:r>
      <w:r>
        <w:rPr>
          <w:rFonts w:hint="eastAsia"/>
        </w:rPr>
        <w:t>）经修正后把育儿假从</w:t>
      </w:r>
      <w:r>
        <w:rPr>
          <w:rFonts w:hint="eastAsia"/>
        </w:rPr>
        <w:t>34</w:t>
      </w:r>
      <w:r>
        <w:rPr>
          <w:rFonts w:hint="eastAsia"/>
        </w:rPr>
        <w:t>周延长到了</w:t>
      </w:r>
      <w:r>
        <w:rPr>
          <w:rFonts w:hint="eastAsia"/>
        </w:rPr>
        <w:t>52</w:t>
      </w:r>
      <w:r>
        <w:rPr>
          <w:rFonts w:hint="eastAsia"/>
        </w:rPr>
        <w:t>周。</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条：卫生</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在妇女卫生保健方面，</w:t>
      </w:r>
      <w:r>
        <w:rPr>
          <w:rFonts w:hint="eastAsia"/>
        </w:rPr>
        <w:t>1996</w:t>
      </w:r>
      <w:r>
        <w:rPr>
          <w:rFonts w:hint="eastAsia"/>
        </w:rPr>
        <w:t>年</w:t>
      </w:r>
      <w:r>
        <w:rPr>
          <w:rFonts w:hint="eastAsia"/>
        </w:rPr>
        <w:t>11</w:t>
      </w:r>
      <w:r>
        <w:rPr>
          <w:rFonts w:hint="eastAsia"/>
        </w:rPr>
        <w:t>月，卫生和社会服务部（</w:t>
      </w:r>
      <w:r>
        <w:rPr>
          <w:rFonts w:hint="eastAsia"/>
        </w:rPr>
        <w:t>MSSS</w:t>
      </w:r>
      <w:r>
        <w:rPr>
          <w:rFonts w:hint="eastAsia"/>
        </w:rPr>
        <w:t>）发表了《透过现象》的有关妇女卫生保健和生活条件的专题文章。该文运用了</w:t>
      </w:r>
      <w:r>
        <w:rPr>
          <w:rFonts w:hint="eastAsia"/>
        </w:rPr>
        <w:t>1987</w:t>
      </w:r>
      <w:r>
        <w:rPr>
          <w:rFonts w:hint="eastAsia"/>
        </w:rPr>
        <w:t>年</w:t>
      </w:r>
      <w:r>
        <w:rPr>
          <w:rFonts w:hint="eastAsia"/>
        </w:rPr>
        <w:t>Sant</w:t>
      </w:r>
      <w:r>
        <w:t>é</w:t>
      </w:r>
      <w:r>
        <w:rPr>
          <w:rFonts w:hint="eastAsia"/>
        </w:rPr>
        <w:t xml:space="preserve"> Qu</w:t>
      </w:r>
      <w:r>
        <w:t>é</w:t>
      </w:r>
      <w:r>
        <w:rPr>
          <w:rFonts w:hint="eastAsia"/>
        </w:rPr>
        <w:t>bec</w:t>
      </w:r>
      <w:r>
        <w:rPr>
          <w:rFonts w:hint="eastAsia"/>
        </w:rPr>
        <w:t>调查的数据，其他专题研究的成果，以及</w:t>
      </w:r>
      <w:r>
        <w:rPr>
          <w:rFonts w:hint="eastAsia"/>
        </w:rPr>
        <w:t>Sant</w:t>
      </w:r>
      <w:r>
        <w:t>é</w:t>
      </w:r>
      <w:r>
        <w:rPr>
          <w:rFonts w:hint="eastAsia"/>
        </w:rPr>
        <w:t xml:space="preserve"> Qu</w:t>
      </w:r>
      <w:r>
        <w:t>é</w:t>
      </w:r>
      <w:r>
        <w:rPr>
          <w:rFonts w:hint="eastAsia"/>
        </w:rPr>
        <w:t>bec 1992</w:t>
      </w:r>
      <w:r>
        <w:rPr>
          <w:rFonts w:hint="eastAsia"/>
        </w:rPr>
        <w:t>年至</w:t>
      </w:r>
      <w:r>
        <w:rPr>
          <w:rFonts w:hint="eastAsia"/>
        </w:rPr>
        <w:t>1993</w:t>
      </w:r>
      <w:r>
        <w:rPr>
          <w:rFonts w:hint="eastAsia"/>
        </w:rPr>
        <w:t>年进行的社会和卫生保健调查的结果，并把它们放在一起进行分析。文章讨论了妇女卫生保健和生活条件的发展，以及妇女自身的健康问题。</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这些调查的最有意义的发现是社会和经济条件对健康的影响。贫穷的妇女</w:t>
      </w:r>
      <w:r>
        <w:rPr>
          <w:rFonts w:hint="eastAsia"/>
        </w:rPr>
        <w:t xml:space="preserve"> </w:t>
      </w:r>
      <w:r>
        <w:rPr>
          <w:rFonts w:hint="eastAsia"/>
        </w:rPr>
        <w:t>——</w:t>
      </w:r>
      <w:r>
        <w:rPr>
          <w:rFonts w:hint="eastAsia"/>
        </w:rPr>
        <w:t xml:space="preserve"> </w:t>
      </w:r>
      <w:r>
        <w:rPr>
          <w:rFonts w:hint="eastAsia"/>
        </w:rPr>
        <w:t>也就是单身母亲和独居的老年妇女</w:t>
      </w:r>
      <w:r>
        <w:rPr>
          <w:rFonts w:hint="eastAsia"/>
        </w:rPr>
        <w:t xml:space="preserve"> </w:t>
      </w:r>
      <w:r>
        <w:rPr>
          <w:rFonts w:hint="eastAsia"/>
        </w:rPr>
        <w:t>——</w:t>
      </w:r>
      <w:r>
        <w:rPr>
          <w:rFonts w:hint="eastAsia"/>
        </w:rPr>
        <w:t xml:space="preserve"> </w:t>
      </w:r>
      <w:r>
        <w:rPr>
          <w:rFonts w:hint="eastAsia"/>
        </w:rPr>
        <w:t>从一些健康观点看，都处于严重危险之中。一生中的某些关键时期，例如青春期和老年期，对妇女来说似乎也是困难和压力更大的时期。更加重要的也许是社会地位、健康状况和行为之间的诸多联系。</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卫生和社会服务部制定了关于妇女健康、福利和生活条件的《</w:t>
      </w:r>
      <w:r>
        <w:rPr>
          <w:rFonts w:hint="eastAsia"/>
        </w:rPr>
        <w:t>1997-2000</w:t>
      </w:r>
      <w:r>
        <w:rPr>
          <w:rFonts w:hint="eastAsia"/>
        </w:rPr>
        <w:t>年行动计划》，该计划包含一系列旨在改善妇女健康和福利的措施。这个行动计划优先评价网络发展对家庭、亲属和工人的影响，主要侧重于为护理员和工人提供服务的组织的改革及其效果，这些护理员和工人主要是妇女。相关的研究项目目前正在</w:t>
      </w:r>
      <w:r>
        <w:rPr>
          <w:rFonts w:hint="eastAsia"/>
        </w:rPr>
        <w:t>制定或实施之中。</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卫生和社会服务部还制定了下列措施，为护理员的工作提供方便：</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地区卫生和社会服务一级的护理员支助方案</w:t>
      </w:r>
    </w:p>
    <w:p w:rsidR="00000000" w:rsidRDefault="00A67211">
      <w:pPr>
        <w:numPr>
          <w:ilvl w:val="0"/>
          <w:numId w:val="566"/>
        </w:numPr>
        <w:tabs>
          <w:tab w:val="clear" w:pos="1320"/>
        </w:tabs>
        <w:spacing w:after="240" w:line="360" w:lineRule="exact"/>
        <w:ind w:left="992" w:hanging="425"/>
        <w:rPr>
          <w:rFonts w:hint="eastAsia"/>
        </w:rPr>
      </w:pPr>
      <w:r>
        <w:t xml:space="preserve"> </w:t>
      </w:r>
      <w:r>
        <w:tab/>
      </w:r>
      <w:r>
        <w:rPr>
          <w:rFonts w:hint="eastAsia"/>
        </w:rPr>
        <w:t>作为家庭援助和延缓方案的一部分，由社区健康与社会服务中心为家政服务提供的额外资金（从</w:t>
      </w:r>
      <w:r>
        <w:rPr>
          <w:rFonts w:hint="eastAsia"/>
        </w:rPr>
        <w:t>1996-1997</w:t>
      </w:r>
      <w:r>
        <w:rPr>
          <w:rFonts w:hint="eastAsia"/>
        </w:rPr>
        <w:t>到</w:t>
      </w:r>
      <w:r>
        <w:rPr>
          <w:rFonts w:hint="eastAsia"/>
        </w:rPr>
        <w:t>1997-1998</w:t>
      </w:r>
      <w:r>
        <w:rPr>
          <w:rFonts w:hint="eastAsia"/>
        </w:rPr>
        <w:t>，增长总计达到</w:t>
      </w:r>
      <w:r>
        <w:rPr>
          <w:rFonts w:hint="eastAsia"/>
        </w:rPr>
        <w:t>5 000</w:t>
      </w:r>
      <w:r>
        <w:rPr>
          <w:rFonts w:hint="eastAsia"/>
        </w:rPr>
        <w:t>万美元。）</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预算拨款以使社区健康与社会服务中心的</w:t>
      </w:r>
      <w:r>
        <w:rPr>
          <w:rFonts w:hint="eastAsia"/>
        </w:rPr>
        <w:t>Sant</w:t>
      </w:r>
      <w:r>
        <w:t>é</w:t>
      </w:r>
      <w:r>
        <w:rPr>
          <w:rFonts w:hint="eastAsia"/>
        </w:rPr>
        <w:t>信息服务能够更好地满足需要帮助和支助的人们的需求，其中大多数人是妇女。</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使用这些服务的人</w:t>
      </w:r>
      <w:r>
        <w:rPr>
          <w:rFonts w:hint="eastAsia"/>
        </w:rPr>
        <w:t>85%</w:t>
      </w:r>
      <w:r>
        <w:rPr>
          <w:rFonts w:hint="eastAsia"/>
        </w:rPr>
        <w:t>是妇女。一项三年期</w:t>
      </w:r>
      <w:r>
        <w:rPr>
          <w:rFonts w:hint="eastAsia"/>
        </w:rPr>
        <w:t>500</w:t>
      </w:r>
      <w:r>
        <w:rPr>
          <w:rFonts w:hint="eastAsia"/>
        </w:rPr>
        <w:t>万美元的专款已经拨款以缩短呼叫等待时间和增强反应能力。</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1</w:t>
      </w:r>
      <w:r>
        <w:rPr>
          <w:rFonts w:ascii="SimHei" w:eastAsia="SimHei" w:hint="eastAsia"/>
          <w:sz w:val="28"/>
        </w:rPr>
        <w:t>2</w:t>
      </w:r>
      <w:r>
        <w:rPr>
          <w:rFonts w:ascii="SimHei" w:eastAsia="SimHei" w:hint="eastAsia"/>
          <w:sz w:val="28"/>
        </w:rPr>
        <w:t>（</w:t>
      </w:r>
      <w:r>
        <w:rPr>
          <w:rFonts w:ascii="SimHei" w:eastAsia="SimHei" w:hint="eastAsia"/>
          <w:sz w:val="28"/>
        </w:rPr>
        <w:t>1</w:t>
      </w:r>
      <w:r>
        <w:rPr>
          <w:rFonts w:ascii="SimHei" w:eastAsia="SimHei" w:hint="eastAsia"/>
          <w:sz w:val="28"/>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在加拿大，魁北克妇女和儿童中艾滋病患者的人数最多。据估计，魁北克妇女中每年有</w:t>
      </w:r>
      <w:r>
        <w:rPr>
          <w:rFonts w:hint="eastAsia"/>
        </w:rPr>
        <w:t>50</w:t>
      </w:r>
      <w:r>
        <w:rPr>
          <w:rFonts w:hint="eastAsia"/>
        </w:rPr>
        <w:t>至</w:t>
      </w:r>
      <w:r>
        <w:rPr>
          <w:rFonts w:hint="eastAsia"/>
        </w:rPr>
        <w:t>60</w:t>
      </w:r>
      <w:r>
        <w:rPr>
          <w:rFonts w:hint="eastAsia"/>
        </w:rPr>
        <w:t>名妇女被诊断为新的艾滋病患者，其中大多数的年龄在</w:t>
      </w:r>
      <w:r>
        <w:rPr>
          <w:rFonts w:hint="eastAsia"/>
        </w:rPr>
        <w:t>25</w:t>
      </w:r>
      <w:r>
        <w:rPr>
          <w:rFonts w:hint="eastAsia"/>
        </w:rPr>
        <w:t>岁至</w:t>
      </w:r>
      <w:r>
        <w:rPr>
          <w:rFonts w:hint="eastAsia"/>
        </w:rPr>
        <w:t>40</w:t>
      </w:r>
      <w:r>
        <w:rPr>
          <w:rFonts w:hint="eastAsia"/>
        </w:rPr>
        <w:t>岁之间。到</w:t>
      </w:r>
      <w:r>
        <w:rPr>
          <w:rFonts w:hint="eastAsia"/>
        </w:rPr>
        <w:t>1996</w:t>
      </w:r>
      <w:r>
        <w:rPr>
          <w:rFonts w:hint="eastAsia"/>
        </w:rPr>
        <w:t>年</w:t>
      </w:r>
      <w:r>
        <w:rPr>
          <w:rFonts w:hint="eastAsia"/>
        </w:rPr>
        <w:t>12</w:t>
      </w:r>
      <w:r>
        <w:rPr>
          <w:rFonts w:hint="eastAsia"/>
        </w:rPr>
        <w:t>月</w:t>
      </w:r>
      <w:r>
        <w:rPr>
          <w:rFonts w:hint="eastAsia"/>
        </w:rPr>
        <w:t>31</w:t>
      </w:r>
      <w:r>
        <w:rPr>
          <w:rFonts w:hint="eastAsia"/>
        </w:rPr>
        <w:t>日，该省妇女中已报告的艾滋病患者累计达</w:t>
      </w:r>
      <w:r>
        <w:rPr>
          <w:rFonts w:hint="eastAsia"/>
        </w:rPr>
        <w:t>466</w:t>
      </w:r>
      <w:r>
        <w:rPr>
          <w:rFonts w:hint="eastAsia"/>
        </w:rPr>
        <w:t>人。有关危险因素的数据表明，</w:t>
      </w:r>
      <w:r>
        <w:rPr>
          <w:rFonts w:hint="eastAsia"/>
        </w:rPr>
        <w:t>29%</w:t>
      </w:r>
      <w:r>
        <w:rPr>
          <w:rFonts w:hint="eastAsia"/>
        </w:rPr>
        <w:t>的魁北克成年妇女艾滋病患者与可能是感染源的异性接触有关。</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1997</w:t>
      </w:r>
      <w:r>
        <w:rPr>
          <w:rFonts w:hint="eastAsia"/>
        </w:rPr>
        <w:t>年</w:t>
      </w:r>
      <w:r>
        <w:rPr>
          <w:rFonts w:hint="eastAsia"/>
        </w:rPr>
        <w:t>6</w:t>
      </w:r>
      <w:r>
        <w:rPr>
          <w:rFonts w:hint="eastAsia"/>
        </w:rPr>
        <w:t>月，卫生和社会服务部宣布其《</w:t>
      </w:r>
      <w:r>
        <w:rPr>
          <w:rFonts w:hint="eastAsia"/>
        </w:rPr>
        <w:t>1997-2000</w:t>
      </w:r>
      <w:r>
        <w:rPr>
          <w:rFonts w:hint="eastAsia"/>
        </w:rPr>
        <w:t>年战胜艾滋病战略》进入第四阶段。这一阶段将涉及巩固和完善已经取得积极效果的措施，采取能够满足脆弱群体需要的做法。行动将面向三个优先</w:t>
      </w:r>
      <w:r>
        <w:rPr>
          <w:rFonts w:hint="eastAsia"/>
        </w:rPr>
        <w:t>考虑的领域：预防、基础和临床研究以及护理和服务组织。</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1997</w:t>
      </w:r>
      <w:r>
        <w:rPr>
          <w:rFonts w:hint="eastAsia"/>
        </w:rPr>
        <w:t>年</w:t>
      </w:r>
      <w:r>
        <w:rPr>
          <w:rFonts w:hint="eastAsia"/>
        </w:rPr>
        <w:t>5</w:t>
      </w:r>
      <w:r>
        <w:rPr>
          <w:rFonts w:hint="eastAsia"/>
        </w:rPr>
        <w:t>月，该部宣布实施一项旨在通过一种现行的有效治疗方法大幅度减少母亲向子女传播艾滋病病毒的方案。</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该方案的目的是确保所有怀孕妇女和希望怀孕的妇女都能得到有关艾滋病病毒抗体试验和</w:t>
      </w:r>
      <w:r>
        <w:rPr>
          <w:rFonts w:hint="eastAsia"/>
        </w:rPr>
        <w:t>zidovudine</w:t>
      </w:r>
      <w:r>
        <w:rPr>
          <w:rFonts w:hint="eastAsia"/>
        </w:rPr>
        <w:t>治疗（</w:t>
      </w:r>
      <w:r>
        <w:rPr>
          <w:rFonts w:hint="eastAsia"/>
        </w:rPr>
        <w:t>ZDV</w:t>
      </w:r>
      <w:r>
        <w:rPr>
          <w:rFonts w:hint="eastAsia"/>
        </w:rPr>
        <w:t>或</w:t>
      </w:r>
      <w:r>
        <w:rPr>
          <w:rFonts w:hint="eastAsia"/>
        </w:rPr>
        <w:t>AZT</w:t>
      </w:r>
      <w:r>
        <w:rPr>
          <w:rFonts w:hint="eastAsia"/>
        </w:rPr>
        <w:t>）的相关信息。所有怀孕的妇女都可以由她们的医生提供机会，在免费和自愿的基础上进行这一试验。</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1996</w:t>
      </w:r>
      <w:r>
        <w:rPr>
          <w:rFonts w:hint="eastAsia"/>
        </w:rPr>
        <w:t>年在魁北克，根据对乳腺癌发现的估计：</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乳腺癌是魁北克妇女确诊最多的一种癌症</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乳腺癌占妇女因癌症死亡原因的第二位</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有报告的新</w:t>
      </w:r>
      <w:r>
        <w:rPr>
          <w:rFonts w:hint="eastAsia"/>
        </w:rPr>
        <w:t>的乳腺癌患者为</w:t>
      </w:r>
      <w:r>
        <w:rPr>
          <w:rFonts w:hint="eastAsia"/>
        </w:rPr>
        <w:t>4 100</w:t>
      </w:r>
      <w:r>
        <w:rPr>
          <w:rFonts w:hint="eastAsia"/>
        </w:rPr>
        <w:t>人</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有报告因乳腺癌死亡的有</w:t>
      </w:r>
      <w:r>
        <w:rPr>
          <w:rFonts w:hint="eastAsia"/>
        </w:rPr>
        <w:t>1 450</w:t>
      </w:r>
      <w:r>
        <w:rPr>
          <w:rFonts w:hint="eastAsia"/>
        </w:rPr>
        <w:t>人</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约</w:t>
      </w:r>
      <w:r>
        <w:rPr>
          <w:rFonts w:hint="eastAsia"/>
        </w:rPr>
        <w:t>80%</w:t>
      </w:r>
      <w:r>
        <w:rPr>
          <w:rFonts w:hint="eastAsia"/>
        </w:rPr>
        <w:t>的乳腺癌患者是</w:t>
      </w:r>
      <w:r>
        <w:rPr>
          <w:rFonts w:hint="eastAsia"/>
        </w:rPr>
        <w:t>50</w:t>
      </w:r>
      <w:r>
        <w:rPr>
          <w:rFonts w:hint="eastAsia"/>
        </w:rPr>
        <w:t>岁以上的妇女</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1997</w:t>
      </w:r>
      <w:r>
        <w:rPr>
          <w:rFonts w:hint="eastAsia"/>
        </w:rPr>
        <w:t>年</w:t>
      </w:r>
      <w:r>
        <w:rPr>
          <w:rFonts w:hint="eastAsia"/>
        </w:rPr>
        <w:t>10</w:t>
      </w:r>
      <w:r>
        <w:rPr>
          <w:rFonts w:hint="eastAsia"/>
        </w:rPr>
        <w:t>月发起的魁北克乳腺癌普查计划向所有</w:t>
      </w:r>
      <w:r>
        <w:rPr>
          <w:rFonts w:hint="eastAsia"/>
        </w:rPr>
        <w:t>50-69</w:t>
      </w:r>
      <w:r>
        <w:rPr>
          <w:rFonts w:hint="eastAsia"/>
        </w:rPr>
        <w:t>岁的妇女开放，鼓励这些妇女每两年进行一次早期胸部肿瘤</w:t>
      </w:r>
      <w:r>
        <w:rPr>
          <w:rFonts w:hint="eastAsia"/>
        </w:rPr>
        <w:t>X</w:t>
      </w:r>
      <w:r>
        <w:rPr>
          <w:rFonts w:hint="eastAsia"/>
        </w:rPr>
        <w:t>射线检查。该计划的目的是在十年时间里把魁北克这个年龄组的妇女（约有</w:t>
      </w:r>
      <w:r>
        <w:rPr>
          <w:rFonts w:hint="eastAsia"/>
        </w:rPr>
        <w:t>750 000</w:t>
      </w:r>
      <w:r>
        <w:rPr>
          <w:rFonts w:hint="eastAsia"/>
        </w:rPr>
        <w:t>人口）因乳腺癌死亡的人数至少减少</w:t>
      </w:r>
      <w:r>
        <w:rPr>
          <w:rFonts w:hint="eastAsia"/>
        </w:rPr>
        <w:t>25%</w:t>
      </w:r>
      <w:r>
        <w:rPr>
          <w:rFonts w:hint="eastAsia"/>
        </w:rPr>
        <w:t>。该计划将根据每个地区特殊的需要、资源和问题逐步实施。</w:t>
      </w:r>
      <w:r>
        <w:rPr>
          <w:rFonts w:hint="eastAsia"/>
        </w:rPr>
        <w:t>175</w:t>
      </w:r>
      <w:r>
        <w:rPr>
          <w:rFonts w:hint="eastAsia"/>
        </w:rPr>
        <w:t>万美元的年度预算已经拨给相关的各种活动，特别是地区的实施。</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1994</w:t>
      </w:r>
      <w:r>
        <w:rPr>
          <w:rFonts w:hint="eastAsia"/>
        </w:rPr>
        <w:t>年，</w:t>
      </w:r>
      <w:r>
        <w:rPr>
          <w:rFonts w:hint="eastAsia"/>
        </w:rPr>
        <w:t>29%</w:t>
      </w:r>
      <w:r>
        <w:rPr>
          <w:rFonts w:hint="eastAsia"/>
        </w:rPr>
        <w:t>的高中生吸烟，而</w:t>
      </w:r>
      <w:r>
        <w:rPr>
          <w:rFonts w:hint="eastAsia"/>
        </w:rPr>
        <w:t>1991</w:t>
      </w:r>
      <w:r>
        <w:rPr>
          <w:rFonts w:hint="eastAsia"/>
        </w:rPr>
        <w:t>年是</w:t>
      </w:r>
      <w:r>
        <w:rPr>
          <w:rFonts w:hint="eastAsia"/>
        </w:rPr>
        <w:t>19</w:t>
      </w:r>
      <w:r>
        <w:rPr>
          <w:rFonts w:hint="eastAsia"/>
        </w:rPr>
        <w:t>%</w:t>
      </w:r>
      <w:r>
        <w:rPr>
          <w:rFonts w:hint="eastAsia"/>
        </w:rPr>
        <w:t>。这一增长在高中女生中特别明显，而男生中的增长趋势不那么明显。</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1996</w:t>
      </w:r>
      <w:r>
        <w:rPr>
          <w:rFonts w:hint="eastAsia"/>
        </w:rPr>
        <w:t>年进行的关于年轻人吸烟的调查表明，这一习惯仍然呈上升趋势。</w:t>
      </w:r>
      <w:r>
        <w:rPr>
          <w:rFonts w:hint="eastAsia"/>
        </w:rPr>
        <w:t>38%</w:t>
      </w:r>
      <w:r>
        <w:rPr>
          <w:rFonts w:hint="eastAsia"/>
        </w:rPr>
        <w:t>的被调查者说他们经常或偶尔吸烟，女生以</w:t>
      </w:r>
      <w:r>
        <w:rPr>
          <w:rFonts w:hint="eastAsia"/>
        </w:rPr>
        <w:t>43%</w:t>
      </w:r>
      <w:r>
        <w:rPr>
          <w:rFonts w:hint="eastAsia"/>
        </w:rPr>
        <w:t>比</w:t>
      </w:r>
      <w:r>
        <w:rPr>
          <w:rFonts w:hint="eastAsia"/>
        </w:rPr>
        <w:t>33%</w:t>
      </w:r>
      <w:r>
        <w:rPr>
          <w:rFonts w:hint="eastAsia"/>
        </w:rPr>
        <w:t>超过了男生。</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1994</w:t>
      </w:r>
      <w:r>
        <w:rPr>
          <w:rFonts w:hint="eastAsia"/>
        </w:rPr>
        <w:t>年，为了发动一场有效的反对吸烟运动，魁北克卫生和社会服务部策划并散发了一项行动计划，该计划的内容集中在三个方面：劝阻吸烟、保护不吸烟者和禁烟。该计划基于国际认可的原则和战略。</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为了正确理解魁北克有关早孕的具体情况，人们必须根据有关统计把这一现象放在一个更大的背景下来认识。魁北克的早孕率一直低于加拿大</w:t>
      </w:r>
      <w:r>
        <w:rPr>
          <w:rFonts w:hint="eastAsia"/>
        </w:rPr>
        <w:t>其他地区。在</w:t>
      </w:r>
      <w:r>
        <w:rPr>
          <w:rFonts w:hint="eastAsia"/>
        </w:rPr>
        <w:t>18</w:t>
      </w:r>
      <w:r>
        <w:rPr>
          <w:rFonts w:hint="eastAsia"/>
        </w:rPr>
        <w:t>岁以下的年龄组中，加拿大的早孕率是：</w:t>
      </w:r>
      <w:r>
        <w:rPr>
          <w:rFonts w:hint="eastAsia"/>
        </w:rPr>
        <w:t>1980</w:t>
      </w:r>
      <w:r>
        <w:rPr>
          <w:rFonts w:hint="eastAsia"/>
        </w:rPr>
        <w:t>年每千人</w:t>
      </w:r>
      <w:r>
        <w:rPr>
          <w:rFonts w:hint="eastAsia"/>
        </w:rPr>
        <w:t>25.2</w:t>
      </w:r>
      <w:r>
        <w:rPr>
          <w:rFonts w:hint="eastAsia"/>
        </w:rPr>
        <w:t>，</w:t>
      </w:r>
      <w:r>
        <w:rPr>
          <w:rFonts w:hint="eastAsia"/>
        </w:rPr>
        <w:t>1993</w:t>
      </w:r>
      <w:r>
        <w:rPr>
          <w:rFonts w:hint="eastAsia"/>
        </w:rPr>
        <w:t>年每千人</w:t>
      </w:r>
      <w:r>
        <w:rPr>
          <w:rFonts w:hint="eastAsia"/>
        </w:rPr>
        <w:t>25</w:t>
      </w:r>
      <w:r>
        <w:rPr>
          <w:rFonts w:hint="eastAsia"/>
        </w:rPr>
        <w:t>，而魁北克的数字是：</w:t>
      </w:r>
      <w:r>
        <w:rPr>
          <w:rFonts w:hint="eastAsia"/>
        </w:rPr>
        <w:t>1980</w:t>
      </w:r>
      <w:r>
        <w:rPr>
          <w:rFonts w:hint="eastAsia"/>
        </w:rPr>
        <w:t>年每千人</w:t>
      </w:r>
      <w:r>
        <w:rPr>
          <w:rFonts w:hint="eastAsia"/>
        </w:rPr>
        <w:t>12.2</w:t>
      </w:r>
      <w:r>
        <w:rPr>
          <w:rFonts w:hint="eastAsia"/>
        </w:rPr>
        <w:t>，</w:t>
      </w:r>
      <w:r>
        <w:rPr>
          <w:rFonts w:hint="eastAsia"/>
        </w:rPr>
        <w:t>1993</w:t>
      </w:r>
      <w:r>
        <w:rPr>
          <w:rFonts w:hint="eastAsia"/>
        </w:rPr>
        <w:t>年每千人达到了</w:t>
      </w:r>
      <w:r>
        <w:rPr>
          <w:rFonts w:hint="eastAsia"/>
        </w:rPr>
        <w:t>19.8</w:t>
      </w:r>
      <w:r>
        <w:rPr>
          <w:rFonts w:hint="eastAsia"/>
        </w:rPr>
        <w:t>。在国际上，</w:t>
      </w:r>
      <w:r>
        <w:rPr>
          <w:rFonts w:hint="eastAsia"/>
        </w:rPr>
        <w:t>1980</w:t>
      </w:r>
      <w:r>
        <w:rPr>
          <w:rFonts w:hint="eastAsia"/>
        </w:rPr>
        <w:t>年代末，魁北克</w:t>
      </w:r>
      <w:r>
        <w:rPr>
          <w:rFonts w:hint="eastAsia"/>
        </w:rPr>
        <w:t>15-19</w:t>
      </w:r>
      <w:r>
        <w:rPr>
          <w:rFonts w:hint="eastAsia"/>
        </w:rPr>
        <w:t>岁年龄组的早孕率是每千人</w:t>
      </w:r>
      <w:r>
        <w:rPr>
          <w:rFonts w:hint="eastAsia"/>
        </w:rPr>
        <w:t>37</w:t>
      </w:r>
      <w:r>
        <w:rPr>
          <w:rFonts w:hint="eastAsia"/>
        </w:rPr>
        <w:t>，接近瑞典的比例（每千人</w:t>
      </w:r>
      <w:r>
        <w:rPr>
          <w:rFonts w:hint="eastAsia"/>
        </w:rPr>
        <w:t>35</w:t>
      </w:r>
      <w:r>
        <w:rPr>
          <w:rFonts w:hint="eastAsia"/>
        </w:rPr>
        <w:t>）；美国的比例是每千人</w:t>
      </w:r>
      <w:r>
        <w:rPr>
          <w:rFonts w:hint="eastAsia"/>
        </w:rPr>
        <w:t>97</w:t>
      </w:r>
      <w:r>
        <w:rPr>
          <w:rFonts w:hint="eastAsia"/>
        </w:rPr>
        <w:t>。</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一些可变因素也许可以解释</w:t>
      </w:r>
      <w:r>
        <w:rPr>
          <w:rFonts w:hint="eastAsia"/>
        </w:rPr>
        <w:t>1980-1992</w:t>
      </w:r>
      <w:r>
        <w:rPr>
          <w:rFonts w:hint="eastAsia"/>
        </w:rPr>
        <w:t>年魁北克</w:t>
      </w:r>
      <w:r>
        <w:rPr>
          <w:rFonts w:hint="eastAsia"/>
        </w:rPr>
        <w:t>18</w:t>
      </w:r>
      <w:r>
        <w:rPr>
          <w:rFonts w:hint="eastAsia"/>
        </w:rPr>
        <w:t>岁以下妇女怀孕率上升的原因。首先，因为天主教会的强烈谴责，魁北克历史上就一直保持着比较低的早孕率。其次，该省的有性活力的年轻人数量增长，第一次发生性关系平</w:t>
      </w:r>
      <w:r>
        <w:rPr>
          <w:rFonts w:hint="eastAsia"/>
        </w:rPr>
        <w:t>均年龄降低。第三，贫穷家庭年轻女孩的生育率明显较高；过去几年困难的经济气候也一直是一个促进因素。第四，由卫生和社会服务网和教育系统提供的性教育服务，如果没有减退的话，也已处在平稳状态。</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最新统计还表明，</w:t>
      </w:r>
      <w:r>
        <w:rPr>
          <w:rFonts w:hint="eastAsia"/>
        </w:rPr>
        <w:t>18</w:t>
      </w:r>
      <w:r>
        <w:rPr>
          <w:rFonts w:hint="eastAsia"/>
        </w:rPr>
        <w:t>岁以下女孩的怀孕率一直比较稳定，甚至开始下降。</w:t>
      </w:r>
      <w:r>
        <w:rPr>
          <w:rFonts w:hint="eastAsia"/>
        </w:rPr>
        <w:t>1993</w:t>
      </w:r>
      <w:r>
        <w:rPr>
          <w:rFonts w:hint="eastAsia"/>
        </w:rPr>
        <w:t>、</w:t>
      </w:r>
      <w:r>
        <w:rPr>
          <w:rFonts w:hint="eastAsia"/>
        </w:rPr>
        <w:t>1994</w:t>
      </w:r>
      <w:r>
        <w:rPr>
          <w:rFonts w:hint="eastAsia"/>
        </w:rPr>
        <w:t>和</w:t>
      </w:r>
      <w:r>
        <w:rPr>
          <w:rFonts w:hint="eastAsia"/>
        </w:rPr>
        <w:t>1995</w:t>
      </w:r>
      <w:r>
        <w:rPr>
          <w:rFonts w:hint="eastAsia"/>
        </w:rPr>
        <w:t>年，怀孕率分别为每千人</w:t>
      </w:r>
      <w:r>
        <w:rPr>
          <w:rFonts w:hint="eastAsia"/>
        </w:rPr>
        <w:t>19.8</w:t>
      </w:r>
      <w:r>
        <w:rPr>
          <w:rFonts w:hint="eastAsia"/>
        </w:rPr>
        <w:t>、</w:t>
      </w:r>
      <w:r>
        <w:rPr>
          <w:rFonts w:hint="eastAsia"/>
        </w:rPr>
        <w:t>19.0</w:t>
      </w:r>
      <w:r>
        <w:rPr>
          <w:rFonts w:hint="eastAsia"/>
        </w:rPr>
        <w:t>和</w:t>
      </w:r>
      <w:r>
        <w:rPr>
          <w:rFonts w:hint="eastAsia"/>
        </w:rPr>
        <w:t>18.5</w:t>
      </w:r>
      <w:r>
        <w:rPr>
          <w:rFonts w:hint="eastAsia"/>
        </w:rPr>
        <w:t>。这种下降的趋势主要是由于使用了避孕套和避孕药等避孕药具的缘故。</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然而，人们发现这种减少主要在</w:t>
      </w:r>
      <w:r>
        <w:rPr>
          <w:rFonts w:hint="eastAsia"/>
        </w:rPr>
        <w:t>16-17</w:t>
      </w:r>
      <w:r>
        <w:rPr>
          <w:rFonts w:hint="eastAsia"/>
        </w:rPr>
        <w:t>岁年龄段；</w:t>
      </w:r>
      <w:r>
        <w:rPr>
          <w:rFonts w:hint="eastAsia"/>
        </w:rPr>
        <w:t>15</w:t>
      </w:r>
      <w:r>
        <w:rPr>
          <w:rFonts w:hint="eastAsia"/>
        </w:rPr>
        <w:t>岁以下女孩的怀孕率仍然呈上升的趋势（</w:t>
      </w:r>
      <w:r>
        <w:rPr>
          <w:rFonts w:hint="eastAsia"/>
        </w:rPr>
        <w:t>1993</w:t>
      </w:r>
      <w:r>
        <w:rPr>
          <w:rFonts w:hint="eastAsia"/>
        </w:rPr>
        <w:t>、</w:t>
      </w:r>
      <w:r>
        <w:rPr>
          <w:rFonts w:hint="eastAsia"/>
        </w:rPr>
        <w:t>1994</w:t>
      </w:r>
      <w:r>
        <w:rPr>
          <w:rFonts w:hint="eastAsia"/>
        </w:rPr>
        <w:t>和</w:t>
      </w:r>
      <w:r>
        <w:rPr>
          <w:rFonts w:hint="eastAsia"/>
        </w:rPr>
        <w:t>1995</w:t>
      </w:r>
      <w:r>
        <w:rPr>
          <w:rFonts w:hint="eastAsia"/>
        </w:rPr>
        <w:t>年分别为每千人</w:t>
      </w:r>
      <w:r>
        <w:rPr>
          <w:rFonts w:hint="eastAsia"/>
        </w:rPr>
        <w:t>4.4</w:t>
      </w:r>
      <w:r>
        <w:rPr>
          <w:rFonts w:hint="eastAsia"/>
        </w:rPr>
        <w:t>、</w:t>
      </w:r>
      <w:r>
        <w:rPr>
          <w:rFonts w:hint="eastAsia"/>
        </w:rPr>
        <w:t>4.6</w:t>
      </w:r>
      <w:r>
        <w:rPr>
          <w:rFonts w:hint="eastAsia"/>
        </w:rPr>
        <w:t>和</w:t>
      </w:r>
      <w:r>
        <w:rPr>
          <w:rFonts w:hint="eastAsia"/>
        </w:rPr>
        <w:t>5.4</w:t>
      </w:r>
      <w:r>
        <w:rPr>
          <w:rFonts w:hint="eastAsia"/>
        </w:rPr>
        <w:t>）。</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虽然魁北克的情况没有其他地方那么令人震惊，政府仍然决定，鉴于早孕常常带来引人注目的结果，有必要采取行动避免怀孕和援助未成年母亲。因此，这个问题是《</w:t>
      </w:r>
      <w:r>
        <w:rPr>
          <w:rFonts w:hint="eastAsia"/>
        </w:rPr>
        <w:t>1997-2000</w:t>
      </w:r>
      <w:r>
        <w:rPr>
          <w:rFonts w:hint="eastAsia"/>
        </w:rPr>
        <w:t>年全魁北克妇女行动计划》优先考虑的问题之一。成立了一个由各有关政府部门代表组成的委员会，并责令它制定政府范围的战略和一项行动计划。委员会的目标是从根本上促进各部门的共同行动和协调。</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w:t>
      </w:r>
      <w:r>
        <w:rPr>
          <w:rFonts w:ascii="SimHei" w:eastAsia="SimHei" w:hint="eastAsia"/>
          <w:sz w:val="28"/>
        </w:rPr>
        <w:t>2</w:t>
      </w:r>
      <w:r>
        <w:rPr>
          <w:rFonts w:ascii="SimHei" w:eastAsia="SimHei" w:hint="eastAsia"/>
          <w:sz w:val="28"/>
        </w:rPr>
        <w:t>）条</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卫生和社会服务部的围产期政策是针对贫穷孕妇和未来父母很少利用社区健康与社会服务中心提供的围产期服务这一事实而</w:t>
      </w:r>
      <w:r>
        <w:rPr>
          <w:rFonts w:hint="eastAsia"/>
        </w:rPr>
        <w:t>制定的。因此，</w:t>
      </w:r>
      <w:r>
        <w:rPr>
          <w:rFonts w:hint="eastAsia"/>
        </w:rPr>
        <w:t>1995</w:t>
      </w:r>
      <w:r>
        <w:rPr>
          <w:rFonts w:hint="eastAsia"/>
        </w:rPr>
        <w:t>年在魁北克的三个地区（东区、劳伦、蒙特利尔中心）开始实施一项试验性项目，以评估让“劳动</w:t>
      </w:r>
      <w:r>
        <w:rPr>
          <w:rFonts w:hint="eastAsia"/>
        </w:rPr>
        <w:t>-</w:t>
      </w:r>
      <w:r>
        <w:rPr>
          <w:rFonts w:hint="eastAsia"/>
        </w:rPr>
        <w:t>魁北克”中心与社区健康与社会服务中心合作使怀孕期收入保证受益人能够求助于社区健康与社会服务中心和社区机构提供的围产期服务的可能性。</w:t>
      </w:r>
      <w:r>
        <w:rPr>
          <w:rFonts w:hint="eastAsia"/>
        </w:rPr>
        <w:t>1996</w:t>
      </w:r>
      <w:r>
        <w:rPr>
          <w:rFonts w:hint="eastAsia"/>
        </w:rPr>
        <w:t>年发表的评估报告同意将这一项目扩大到该省其他所有地区，计划三年内实施。</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根据卫生和社会服务部</w:t>
      </w:r>
      <w:r>
        <w:rPr>
          <w:rFonts w:hint="eastAsia"/>
        </w:rPr>
        <w:t>1995</w:t>
      </w:r>
      <w:r>
        <w:rPr>
          <w:rFonts w:hint="eastAsia"/>
        </w:rPr>
        <w:t>年的统计，每年接受非病理上必需的流产的大约</w:t>
      </w:r>
      <w:r>
        <w:rPr>
          <w:rFonts w:hint="eastAsia"/>
        </w:rPr>
        <w:t>27 000</w:t>
      </w:r>
      <w:r>
        <w:rPr>
          <w:rFonts w:hint="eastAsia"/>
        </w:rPr>
        <w:t>名妇女中，大概有</w:t>
      </w:r>
      <w:r>
        <w:rPr>
          <w:rFonts w:hint="eastAsia"/>
        </w:rPr>
        <w:t>30%</w:t>
      </w:r>
      <w:r>
        <w:rPr>
          <w:rFonts w:hint="eastAsia"/>
        </w:rPr>
        <w:t>必须到其他健康和社会服务地区获得这种服务。大约三分之一的非病理上必需的流产是在没有得到健</w:t>
      </w:r>
      <w:r>
        <w:rPr>
          <w:rFonts w:hint="eastAsia"/>
        </w:rPr>
        <w:t>康网资助的妇女保健中心和专科诊所进行的。这些组织除了医生的费用外，还要收取</w:t>
      </w:r>
      <w:r>
        <w:rPr>
          <w:rFonts w:hint="eastAsia"/>
        </w:rPr>
        <w:t>150</w:t>
      </w:r>
      <w:r>
        <w:rPr>
          <w:rFonts w:hint="eastAsia"/>
        </w:rPr>
        <w:t>到</w:t>
      </w:r>
      <w:r>
        <w:rPr>
          <w:rFonts w:hint="eastAsia"/>
        </w:rPr>
        <w:t>550</w:t>
      </w:r>
      <w:r>
        <w:rPr>
          <w:rFonts w:hint="eastAsia"/>
        </w:rPr>
        <w:t>美元不等的费用，平均每一次流产</w:t>
      </w:r>
      <w:r>
        <w:rPr>
          <w:rFonts w:hint="eastAsia"/>
        </w:rPr>
        <w:t>350</w:t>
      </w:r>
      <w:r>
        <w:rPr>
          <w:rFonts w:hint="eastAsia"/>
        </w:rPr>
        <w:t>美元。</w:t>
      </w:r>
      <w:r>
        <w:rPr>
          <w:rFonts w:hint="eastAsia"/>
        </w:rPr>
        <w:t>1996</w:t>
      </w:r>
      <w:r>
        <w:rPr>
          <w:rFonts w:hint="eastAsia"/>
        </w:rPr>
        <w:t>年</w:t>
      </w:r>
      <w:r>
        <w:rPr>
          <w:rFonts w:hint="eastAsia"/>
        </w:rPr>
        <w:t>2</w:t>
      </w:r>
      <w:r>
        <w:rPr>
          <w:rFonts w:hint="eastAsia"/>
        </w:rPr>
        <w:t>月，卫生和社会服务部宣布了它的计划生育战略，该战略包括两个优先目标：在全省所有地区减少</w:t>
      </w:r>
      <w:r>
        <w:rPr>
          <w:rFonts w:hint="eastAsia"/>
        </w:rPr>
        <w:t>18</w:t>
      </w:r>
      <w:r>
        <w:rPr>
          <w:rFonts w:hint="eastAsia"/>
        </w:rPr>
        <w:t>岁以下女孩的怀孕和改善享受计划生育服务，特别是流产。一旦这些战略获得通过，地区卫生和社会服务委员会就开始制定实施这两项目标的行动计划。</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1997</w:t>
      </w:r>
      <w:r>
        <w:rPr>
          <w:rFonts w:hint="eastAsia"/>
        </w:rPr>
        <w:t>年</w:t>
      </w:r>
      <w:r>
        <w:rPr>
          <w:rFonts w:hint="eastAsia"/>
        </w:rPr>
        <w:t>12</w:t>
      </w:r>
      <w:r>
        <w:rPr>
          <w:rFonts w:hint="eastAsia"/>
        </w:rPr>
        <w:t>月，根据《在试验项目框架内从事助产业务法</w:t>
      </w:r>
      <w:r>
        <w:rPr>
          <w:rFonts w:ascii="SimSun" w:hint="eastAsia"/>
        </w:rPr>
        <w:t>》（</w:t>
      </w:r>
      <w:r>
        <w:rPr>
          <w:rFonts w:ascii="SimSun" w:hint="eastAsia"/>
        </w:rPr>
        <w:t>S.Q.1990,c.12</w:t>
      </w:r>
      <w:r>
        <w:rPr>
          <w:rFonts w:ascii="SimSun" w:hint="eastAsia"/>
        </w:rPr>
        <w:t>）建立的一个多学科机构，</w:t>
      </w:r>
      <w:r>
        <w:rPr>
          <w:rFonts w:ascii="SimSun" w:hint="eastAsia"/>
        </w:rPr>
        <w:t xml:space="preserve">the </w:t>
      </w:r>
      <w:r>
        <w:rPr>
          <w:rFonts w:hint="eastAsia"/>
        </w:rPr>
        <w:t>Conseil</w:t>
      </w:r>
      <w:r>
        <w:rPr>
          <w:rFonts w:ascii="SimSun" w:hint="eastAsia"/>
        </w:rPr>
        <w:t xml:space="preserve"> d'eval</w:t>
      </w:r>
      <w:r>
        <w:rPr>
          <w:rFonts w:ascii="SimSun" w:hint="eastAsia"/>
        </w:rPr>
        <w:t>uation des projets-pilots</w:t>
      </w:r>
      <w:r>
        <w:rPr>
          <w:rFonts w:ascii="SimSun" w:hint="eastAsia"/>
        </w:rPr>
        <w:t>，向有关的两位政府部长提出了它的建议。主要建议是：</w:t>
      </w:r>
    </w:p>
    <w:p w:rsidR="00000000" w:rsidRDefault="00A67211">
      <w:pPr>
        <w:numPr>
          <w:ilvl w:val="0"/>
          <w:numId w:val="566"/>
        </w:numPr>
        <w:tabs>
          <w:tab w:val="clear" w:pos="1320"/>
        </w:tabs>
        <w:spacing w:after="240" w:line="380" w:lineRule="exact"/>
        <w:ind w:left="992" w:hanging="425"/>
        <w:rPr>
          <w:rFonts w:ascii="SimSun" w:hint="eastAsia"/>
        </w:rPr>
      </w:pPr>
      <w:r>
        <w:rPr>
          <w:rFonts w:ascii="SimSun"/>
        </w:rPr>
        <w:t xml:space="preserve"> </w:t>
      </w:r>
      <w:r>
        <w:rPr>
          <w:rFonts w:ascii="SimSun"/>
        </w:rPr>
        <w:tab/>
      </w:r>
      <w:r>
        <w:rPr>
          <w:rFonts w:ascii="SimSun" w:hint="eastAsia"/>
        </w:rPr>
        <w:t>在魁北克从事助产业务得到正式承认，助产士纳入围产期小组，鼓励同时提供第一线服务</w:t>
      </w:r>
    </w:p>
    <w:p w:rsidR="00000000" w:rsidRDefault="00A67211">
      <w:pPr>
        <w:numPr>
          <w:ilvl w:val="0"/>
          <w:numId w:val="566"/>
        </w:numPr>
        <w:tabs>
          <w:tab w:val="clear" w:pos="1320"/>
        </w:tabs>
        <w:spacing w:after="240" w:line="380" w:lineRule="exact"/>
        <w:ind w:left="992" w:hanging="425"/>
        <w:rPr>
          <w:rFonts w:hint="eastAsia"/>
        </w:rPr>
      </w:pPr>
      <w:r>
        <w:rPr>
          <w:rFonts w:ascii="SimSun"/>
        </w:rPr>
        <w:t xml:space="preserve"> </w:t>
      </w:r>
      <w:r>
        <w:rPr>
          <w:rFonts w:ascii="SimSun"/>
        </w:rPr>
        <w:tab/>
      </w:r>
      <w:r>
        <w:rPr>
          <w:rFonts w:ascii="SimSun" w:hint="eastAsia"/>
        </w:rPr>
        <w:t>助产士被承认为独立的专业人员，负责向母亲和婴儿分娩提供从开始怀孕到产后六周的</w:t>
      </w:r>
      <w:r>
        <w:rPr>
          <w:rFonts w:hint="eastAsia"/>
        </w:rPr>
        <w:t>连续</w:t>
      </w:r>
      <w:r>
        <w:rPr>
          <w:rFonts w:ascii="SimSun" w:hint="eastAsia"/>
        </w:rPr>
        <w:t>服务。</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允许助产士在各个地方从业和监护生产，特别是在妇产中心、医院和私人家庭</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妇产中心的管理由社区健康与社会服务中心负责</w:t>
      </w:r>
    </w:p>
    <w:p w:rsidR="00000000" w:rsidRDefault="00A67211">
      <w:pPr>
        <w:numPr>
          <w:ilvl w:val="0"/>
          <w:numId w:val="566"/>
        </w:numPr>
        <w:tabs>
          <w:tab w:val="clear" w:pos="1320"/>
        </w:tabs>
        <w:spacing w:after="240" w:line="380" w:lineRule="exact"/>
        <w:ind w:left="992" w:hanging="425"/>
        <w:rPr>
          <w:rFonts w:hint="eastAsia"/>
        </w:rPr>
      </w:pPr>
      <w:r>
        <w:t xml:space="preserve"> </w:t>
      </w:r>
      <w:r>
        <w:tab/>
      </w:r>
      <w:r>
        <w:rPr>
          <w:rFonts w:hint="eastAsia"/>
        </w:rPr>
        <w:t>为助产士提供大学水平的基础训练</w:t>
      </w:r>
    </w:p>
    <w:p w:rsidR="00000000" w:rsidRDefault="00A67211">
      <w:pPr>
        <w:numPr>
          <w:ilvl w:val="0"/>
          <w:numId w:val="566"/>
        </w:numPr>
        <w:tabs>
          <w:tab w:val="clear" w:pos="1320"/>
        </w:tabs>
        <w:spacing w:after="240" w:line="380" w:lineRule="exact"/>
        <w:ind w:left="992" w:hanging="425"/>
        <w:rPr>
          <w:rFonts w:hint="eastAsia"/>
          <w:spacing w:val="4"/>
        </w:rPr>
      </w:pPr>
      <w:r>
        <w:t xml:space="preserve"> </w:t>
      </w:r>
      <w:r>
        <w:tab/>
      </w:r>
      <w:r>
        <w:rPr>
          <w:rFonts w:hint="eastAsia"/>
          <w:spacing w:val="4"/>
        </w:rPr>
        <w:t>在允许从事助产业务的所有地方，在指定的指导者的监督下，提供临床训练（重点</w:t>
      </w:r>
      <w:r>
        <w:rPr>
          <w:rFonts w:hint="eastAsia"/>
          <w:spacing w:val="4"/>
        </w:rPr>
        <w:t>是第一线的训练）</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1998</w:t>
      </w:r>
      <w:r>
        <w:rPr>
          <w:rFonts w:hint="eastAsia"/>
        </w:rPr>
        <w:t>年春季，魁北克政府就报告采取了后续行动，命令魁北克职业委员会与利益攸关者商量为助产士的独家业务建立一个模式。</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条：经济情况和社会生活</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根据</w:t>
      </w:r>
      <w:r>
        <w:rPr>
          <w:rFonts w:hint="eastAsia"/>
        </w:rPr>
        <w:t>1994</w:t>
      </w:r>
      <w:r>
        <w:rPr>
          <w:rFonts w:hint="eastAsia"/>
        </w:rPr>
        <w:t>年的数据，接近</w:t>
      </w:r>
      <w:r>
        <w:rPr>
          <w:rFonts w:hint="eastAsia"/>
        </w:rPr>
        <w:t>50%</w:t>
      </w:r>
      <w:r>
        <w:rPr>
          <w:rFonts w:hint="eastAsia"/>
        </w:rPr>
        <w:t>的婚姻以离婚告终。婚姻破裂的后果是很多的。单就经济状况而言，</w:t>
      </w:r>
      <w:r>
        <w:rPr>
          <w:rFonts w:hint="eastAsia"/>
        </w:rPr>
        <w:t>1994</w:t>
      </w:r>
      <w:r>
        <w:rPr>
          <w:rFonts w:hint="eastAsia"/>
        </w:rPr>
        <w:t>年，</w:t>
      </w:r>
      <w:r>
        <w:rPr>
          <w:rFonts w:hint="eastAsia"/>
        </w:rPr>
        <w:t>60%</w:t>
      </w:r>
      <w:r>
        <w:rPr>
          <w:rFonts w:hint="eastAsia"/>
        </w:rPr>
        <w:t>的单亲家庭生活在贫穷之中，而双亲家庭的比例是</w:t>
      </w:r>
      <w:r>
        <w:rPr>
          <w:rFonts w:hint="eastAsia"/>
        </w:rPr>
        <w:t>13%</w:t>
      </w:r>
      <w:r>
        <w:rPr>
          <w:rFonts w:hint="eastAsia"/>
        </w:rPr>
        <w:t>。妇女和儿童尤其受到影响，因为</w:t>
      </w:r>
      <w:r>
        <w:rPr>
          <w:rFonts w:hint="eastAsia"/>
        </w:rPr>
        <w:t>82%</w:t>
      </w:r>
      <w:r>
        <w:rPr>
          <w:rFonts w:hint="eastAsia"/>
        </w:rPr>
        <w:t>的单身父母是妇女。</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这种事态背后的因素包括配偶不能定期支付子女抚养费和抚养费不足。</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1995</w:t>
      </w:r>
      <w:r>
        <w:rPr>
          <w:rFonts w:hint="eastAsia"/>
        </w:rPr>
        <w:t>年，魁北克通过了《促进抚养费支付法》（</w:t>
      </w:r>
      <w:r>
        <w:rPr>
          <w:rFonts w:hint="eastAsia"/>
        </w:rPr>
        <w:t>S.Q.1996,c</w:t>
      </w:r>
      <w:r>
        <w:rPr>
          <w:rFonts w:hint="eastAsia"/>
        </w:rPr>
        <w:t>.18</w:t>
      </w:r>
      <w:r>
        <w:rPr>
          <w:rFonts w:hint="eastAsia"/>
        </w:rPr>
        <w:t>）。这项立法创建了一个由税收部征收子女抚养费，然后再付给监护子女的一方的普遍性系统。该《法》还尊重所涉个人的独立性：根据某些条件并且如果确信双方都自愿同意的话，法院可以免除非监护一方向税收部支付子女抚养费的义务。</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尽管需要采取纠正措施以减少行政拖延，但该系统证明是成功的，因为根据《</w:t>
      </w:r>
      <w:r>
        <w:rPr>
          <w:rFonts w:hint="eastAsia"/>
        </w:rPr>
        <w:t>1997-1998</w:t>
      </w:r>
      <w:r>
        <w:rPr>
          <w:rFonts w:hint="eastAsia"/>
        </w:rPr>
        <w:t>年总审计长的报告》，自愿支付子女抚养费从</w:t>
      </w:r>
      <w:r>
        <w:rPr>
          <w:rFonts w:hint="eastAsia"/>
        </w:rPr>
        <w:t>45%</w:t>
      </w:r>
      <w:r>
        <w:rPr>
          <w:rFonts w:hint="eastAsia"/>
        </w:rPr>
        <w:t>增长到了</w:t>
      </w:r>
      <w:r>
        <w:rPr>
          <w:rFonts w:hint="eastAsia"/>
        </w:rPr>
        <w:t>74%</w:t>
      </w:r>
      <w:r>
        <w:rPr>
          <w:rFonts w:hint="eastAsia"/>
        </w:rPr>
        <w:t>。</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该法一生效，就成立了一个后续工作委员会来评价这项方案，在适用情况下提出如何改善这种状况的建议，并制定了监测效果的指标。该委员会将在该法生效五年</w:t>
      </w:r>
      <w:r>
        <w:rPr>
          <w:rFonts w:hint="eastAsia"/>
        </w:rPr>
        <w:t>后的</w:t>
      </w:r>
      <w:r>
        <w:rPr>
          <w:rFonts w:hint="eastAsia"/>
        </w:rPr>
        <w:t>2000</w:t>
      </w:r>
      <w:r>
        <w:rPr>
          <w:rFonts w:hint="eastAsia"/>
        </w:rPr>
        <w:t>年</w:t>
      </w:r>
      <w:r>
        <w:rPr>
          <w:rFonts w:hint="eastAsia"/>
        </w:rPr>
        <w:t>12</w:t>
      </w:r>
      <w:r>
        <w:rPr>
          <w:rFonts w:hint="eastAsia"/>
        </w:rPr>
        <w:t>月</w:t>
      </w:r>
      <w:r>
        <w:rPr>
          <w:rFonts w:hint="eastAsia"/>
        </w:rPr>
        <w:t>1</w:t>
      </w:r>
      <w:r>
        <w:rPr>
          <w:rFonts w:hint="eastAsia"/>
        </w:rPr>
        <w:t>日向政府提交报告。</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自</w:t>
      </w:r>
      <w:r>
        <w:rPr>
          <w:rFonts w:hint="eastAsia"/>
        </w:rPr>
        <w:t>1998</w:t>
      </w:r>
      <w:r>
        <w:rPr>
          <w:rFonts w:hint="eastAsia"/>
        </w:rPr>
        <w:t>年</w:t>
      </w:r>
      <w:r>
        <w:rPr>
          <w:rFonts w:hint="eastAsia"/>
        </w:rPr>
        <w:t>1</w:t>
      </w:r>
      <w:r>
        <w:rPr>
          <w:rFonts w:hint="eastAsia"/>
        </w:rPr>
        <w:t>月</w:t>
      </w:r>
      <w:r>
        <w:rPr>
          <w:rFonts w:hint="eastAsia"/>
        </w:rPr>
        <w:t>1</w:t>
      </w:r>
      <w:r>
        <w:rPr>
          <w:rFonts w:hint="eastAsia"/>
        </w:rPr>
        <w:t>日开始，在离婚、特别是分居案中，法院判定的子女抚养费按照判决中规定的指数支付，如果判决中没有规定，就自动按每年</w:t>
      </w:r>
      <w:r>
        <w:rPr>
          <w:rFonts w:hint="eastAsia"/>
        </w:rPr>
        <w:t>1</w:t>
      </w:r>
      <w:r>
        <w:rPr>
          <w:rFonts w:hint="eastAsia"/>
        </w:rPr>
        <w:t>月</w:t>
      </w:r>
      <w:r>
        <w:rPr>
          <w:rFonts w:hint="eastAsia"/>
        </w:rPr>
        <w:t>1</w:t>
      </w:r>
      <w:r>
        <w:rPr>
          <w:rFonts w:hint="eastAsia"/>
        </w:rPr>
        <w:t>日的年度养恤金指数支付。按年度指数支付可以保持子女抚养费的实际价值。</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1997</w:t>
      </w:r>
      <w:r>
        <w:rPr>
          <w:rFonts w:hint="eastAsia"/>
        </w:rPr>
        <w:t>年</w:t>
      </w:r>
      <w:r>
        <w:rPr>
          <w:rFonts w:hint="eastAsia"/>
        </w:rPr>
        <w:t>5</w:t>
      </w:r>
      <w:r>
        <w:rPr>
          <w:rFonts w:hint="eastAsia"/>
        </w:rPr>
        <w:t>月前，联邦和省的税收法都责成监护一方把子女抚养费计入其收入，而非监护一方可以扣除他们支付的抚养费。这项纳税待遇成为法庭上引起争论的问题。</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1995</w:t>
      </w:r>
      <w:r>
        <w:rPr>
          <w:rFonts w:hint="eastAsia"/>
        </w:rPr>
        <w:t>年</w:t>
      </w:r>
      <w:r>
        <w:rPr>
          <w:rFonts w:hint="eastAsia"/>
        </w:rPr>
        <w:t>6</w:t>
      </w:r>
      <w:r>
        <w:rPr>
          <w:rFonts w:hint="eastAsia"/>
        </w:rPr>
        <w:t>月，最高法院确认了上述税则的合法性。但是，鉴于公众的压力以及这项纳税待遇带来的问题，政府决定免除对子女抚</w:t>
      </w:r>
      <w:r>
        <w:rPr>
          <w:rFonts w:hint="eastAsia"/>
        </w:rPr>
        <w:t>养费的征税，即不再要求监护子女的父母一方把子女抚养费作为应征税收入申报，或者允许非监护一方从收入中扣除子女抚养费。</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这项措施从</w:t>
      </w:r>
      <w:r>
        <w:rPr>
          <w:rFonts w:hint="eastAsia"/>
        </w:rPr>
        <w:t>1997</w:t>
      </w:r>
      <w:r>
        <w:rPr>
          <w:rFonts w:hint="eastAsia"/>
        </w:rPr>
        <w:t>年</w:t>
      </w:r>
      <w:r>
        <w:rPr>
          <w:rFonts w:hint="eastAsia"/>
        </w:rPr>
        <w:t>5</w:t>
      </w:r>
      <w:r>
        <w:rPr>
          <w:rFonts w:hint="eastAsia"/>
        </w:rPr>
        <w:t>月</w:t>
      </w:r>
      <w:r>
        <w:rPr>
          <w:rFonts w:hint="eastAsia"/>
        </w:rPr>
        <w:t>1</w:t>
      </w:r>
      <w:r>
        <w:rPr>
          <w:rFonts w:hint="eastAsia"/>
        </w:rPr>
        <w:t>日开始生效，适用于</w:t>
      </w:r>
      <w:r>
        <w:rPr>
          <w:rFonts w:hint="eastAsia"/>
        </w:rPr>
        <w:t>1997</w:t>
      </w:r>
      <w:r>
        <w:rPr>
          <w:rFonts w:hint="eastAsia"/>
        </w:rPr>
        <w:t>年</w:t>
      </w:r>
      <w:r>
        <w:rPr>
          <w:rFonts w:hint="eastAsia"/>
        </w:rPr>
        <w:t>4</w:t>
      </w:r>
      <w:r>
        <w:rPr>
          <w:rFonts w:hint="eastAsia"/>
        </w:rPr>
        <w:t>月</w:t>
      </w:r>
      <w:r>
        <w:rPr>
          <w:rFonts w:hint="eastAsia"/>
        </w:rPr>
        <w:t>30</w:t>
      </w:r>
      <w:r>
        <w:rPr>
          <w:rFonts w:hint="eastAsia"/>
        </w:rPr>
        <w:t>日以后做出的任何规定支付子女抚养费或修正该日期以后的子女抚养费金额的判决或书面协议。</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给予子女抚养费免税待遇意味着监护一方（在多数情况下，收入较低的一方），而不是非监护一方，能够最充分地利用税收优惠。</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子女抚养费不足是婚姻破裂后妇女和儿童处于贫穷的又一个因素。因此，魁北克政府为确定子女抚养费支付情况制定了一个模式，并于</w:t>
      </w:r>
      <w:r>
        <w:rPr>
          <w:rFonts w:hint="eastAsia"/>
        </w:rPr>
        <w:t>1997</w:t>
      </w:r>
      <w:r>
        <w:rPr>
          <w:rFonts w:hint="eastAsia"/>
        </w:rPr>
        <w:t>年</w:t>
      </w:r>
      <w:r>
        <w:rPr>
          <w:rFonts w:hint="eastAsia"/>
        </w:rPr>
        <w:t>5</w:t>
      </w:r>
      <w:r>
        <w:rPr>
          <w:rFonts w:hint="eastAsia"/>
        </w:rPr>
        <w:t>月</w:t>
      </w:r>
      <w:r>
        <w:rPr>
          <w:rFonts w:hint="eastAsia"/>
        </w:rPr>
        <w:t>1</w:t>
      </w:r>
      <w:r>
        <w:rPr>
          <w:rFonts w:hint="eastAsia"/>
        </w:rPr>
        <w:t>日开始实行，该模式同时也成为联邦的模式。</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在新的制度下，抚养费数额是根据父母双方的收入、涉及儿童的数量、监护安排的性质、在适用的情况下包括某些额外费用（医疗费等等）进行计算的。</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然而，如果法院认为在这个模式下确定的支付额会导致父母一方过于贫困，或者父母达成了某种能满足子女需要的其他协议，法院可以不按通常适用的标准确定抚养费的水平。</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1997</w:t>
      </w:r>
      <w:r>
        <w:rPr>
          <w:rFonts w:hint="eastAsia"/>
        </w:rPr>
        <w:t>年通过的确定子女抚养费规则提出了适用于特殊情况的具体标准和比例，以减少模棱两可的概念和出现意外和矛盾的可能性，从而有助于更快地解决纠纷，减轻双方间的压力。魁北克模式还确</w:t>
      </w:r>
      <w:r>
        <w:rPr>
          <w:rFonts w:hint="eastAsia"/>
        </w:rPr>
        <w:t>认了父母双方对子女的共同责任，使抚养子女的义务成为非监护一方除基本需求以外的所有支出中最优先考虑的支出。</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负责加强这一模式的司法部将在其生效后三年内，也就是</w:t>
      </w:r>
      <w:r>
        <w:rPr>
          <w:rFonts w:hint="eastAsia"/>
        </w:rPr>
        <w:t>2000</w:t>
      </w:r>
      <w:r>
        <w:rPr>
          <w:rFonts w:hint="eastAsia"/>
        </w:rPr>
        <w:t>年</w:t>
      </w:r>
      <w:r>
        <w:rPr>
          <w:rFonts w:hint="eastAsia"/>
        </w:rPr>
        <w:t>5</w:t>
      </w:r>
      <w:r>
        <w:rPr>
          <w:rFonts w:hint="eastAsia"/>
        </w:rPr>
        <w:t>月前提交一份报告。</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魁北克，省政府和联邦政府都征收收入税，魁北克是全国唯一一个拥有自己征税体系的省政府。和联邦政府一样，魁北克把个人看成是纳税单位，执行“累进税制”。在这种税制下，支付能力较强的纳税人被课以更重的税收。所以，魁北克税制鼓励同一家庭中的个人独立，把平均收入和较高收入者财富的一部分重新分配给不太富裕的人。魁北克还实施了一些税收措</w:t>
      </w:r>
      <w:r>
        <w:rPr>
          <w:rFonts w:hint="eastAsia"/>
        </w:rPr>
        <w:t>施（减税和免税），这些措施是为了其特殊目的而采取的，并承认某些特殊情况，例如有子女家庭承担的额外费用等等。</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1998</w:t>
      </w:r>
      <w:r>
        <w:rPr>
          <w:rFonts w:hint="eastAsia"/>
        </w:rPr>
        <w:t>年</w:t>
      </w:r>
      <w:r>
        <w:rPr>
          <w:rFonts w:hint="eastAsia"/>
        </w:rPr>
        <w:t>1</w:t>
      </w:r>
      <w:r>
        <w:rPr>
          <w:rFonts w:hint="eastAsia"/>
        </w:rPr>
        <w:t>月以来，随着个人税收改革的生效，魁北克人的税收负担减少了大约</w:t>
      </w:r>
      <w:r>
        <w:rPr>
          <w:rFonts w:hint="eastAsia"/>
        </w:rPr>
        <w:t>5</w:t>
      </w:r>
      <w:r>
        <w:rPr>
          <w:rFonts w:hint="eastAsia"/>
        </w:rPr>
        <w:t>亿美元。改革的措施包括减少特别是低收入者的个人所得税，促进低收入者参与劳动力。如果人们认为妇女收入普遍低于男性（第</w:t>
      </w:r>
      <w:r>
        <w:rPr>
          <w:rFonts w:hint="eastAsia"/>
        </w:rPr>
        <w:t>11</w:t>
      </w:r>
      <w:r>
        <w:rPr>
          <w:rFonts w:hint="eastAsia"/>
        </w:rPr>
        <w:t>条），她们加入劳动大军常常会受到课税的影响，那么改革应当给这一半人口带来好处。</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由于通过税制改善了对家庭的财政支助，改革还完成了根据新家庭政策（第</w:t>
      </w:r>
      <w:r>
        <w:rPr>
          <w:rFonts w:hint="eastAsia"/>
        </w:rPr>
        <w:t>11</w:t>
      </w:r>
      <w:r>
        <w:rPr>
          <w:rFonts w:hint="eastAsia"/>
        </w:rPr>
        <w:t>（</w:t>
      </w:r>
      <w:r>
        <w:rPr>
          <w:rFonts w:hint="eastAsia"/>
        </w:rPr>
        <w:t>2</w:t>
      </w:r>
      <w:r>
        <w:rPr>
          <w:rFonts w:hint="eastAsia"/>
        </w:rPr>
        <w:t>）条）采取的主动行动。改革的结果是有子女的夫妇和单身父母的</w:t>
      </w:r>
      <w:r>
        <w:rPr>
          <w:rFonts w:hint="eastAsia"/>
        </w:rPr>
        <w:t>收入将有所提高。对有子女家庭的税收资助，主要目的是承认在满足子女基本需求时所涉及的额外费用（对受抚养子女的免税），鼓励父母加入劳动大军（儿童保育费信贷），以及减少低收入家庭的税收负担（降低家庭的所得税）。</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numPr>
          <w:ilvl w:val="0"/>
          <w:numId w:val="539"/>
        </w:numPr>
        <w:tabs>
          <w:tab w:val="clear" w:pos="525"/>
          <w:tab w:val="num" w:pos="600"/>
        </w:tabs>
        <w:spacing w:after="240" w:line="380" w:lineRule="exact"/>
        <w:ind w:left="600" w:hanging="600"/>
        <w:rPr>
          <w:rFonts w:hint="eastAsia"/>
        </w:rPr>
      </w:pPr>
      <w:r>
        <w:rPr>
          <w:rFonts w:hint="eastAsia"/>
        </w:rPr>
        <w:t>在农业领域，虽然女孩受教育时间比男孩长，但她们仍然不被看作是接管家庭事业的候选人。农业、渔业和粮食部在继续鼓励下一代女农民，专门奖励支持其女儿作这方面努力的父母，向加入假期乳牛场毕业文凭计划的妇女颁发奖学金。这些措施看来正在产生决定性效果：</w:t>
      </w:r>
      <w:r>
        <w:rPr>
          <w:rFonts w:hint="eastAsia"/>
        </w:rPr>
        <w:t>40</w:t>
      </w:r>
      <w:r>
        <w:rPr>
          <w:rFonts w:hint="eastAsia"/>
        </w:rPr>
        <w:t>和</w:t>
      </w:r>
      <w:r>
        <w:rPr>
          <w:rFonts w:hint="eastAsia"/>
        </w:rPr>
        <w:t>40</w:t>
      </w:r>
      <w:r>
        <w:rPr>
          <w:rFonts w:hint="eastAsia"/>
        </w:rPr>
        <w:t>岁以下妇女被指定接管家庭农场的人数由</w:t>
      </w:r>
      <w:r>
        <w:rPr>
          <w:rFonts w:hint="eastAsia"/>
        </w:rPr>
        <w:t>1995</w:t>
      </w:r>
      <w:r>
        <w:rPr>
          <w:rFonts w:hint="eastAsia"/>
        </w:rPr>
        <w:t>年的</w:t>
      </w:r>
      <w:r>
        <w:rPr>
          <w:rFonts w:hint="eastAsia"/>
        </w:rPr>
        <w:t>142</w:t>
      </w:r>
      <w:r>
        <w:rPr>
          <w:rFonts w:hint="eastAsia"/>
        </w:rPr>
        <w:t>人增长到</w:t>
      </w:r>
      <w:r>
        <w:rPr>
          <w:rFonts w:hint="eastAsia"/>
        </w:rPr>
        <w:t>1997</w:t>
      </w:r>
      <w:r>
        <w:rPr>
          <w:rFonts w:hint="eastAsia"/>
        </w:rPr>
        <w:t>年的</w:t>
      </w:r>
      <w:r>
        <w:rPr>
          <w:rFonts w:hint="eastAsia"/>
        </w:rPr>
        <w:t>422</w:t>
      </w:r>
      <w:r>
        <w:rPr>
          <w:rFonts w:hint="eastAsia"/>
        </w:rPr>
        <w:t>人。</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和</w:t>
      </w:r>
      <w:r>
        <w:rPr>
          <w:rFonts w:ascii="SimHei" w:eastAsia="SimHei" w:hint="eastAsia"/>
          <w:sz w:val="28"/>
        </w:rPr>
        <w:t>16</w:t>
      </w:r>
      <w:r>
        <w:rPr>
          <w:rFonts w:ascii="SimHei" w:eastAsia="SimHei" w:hint="eastAsia"/>
          <w:sz w:val="28"/>
        </w:rPr>
        <w:t>条：合法权利和妇女与家庭</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在魁北克，性别平等在法律上是受充分保护的。标志这一进程的关键时刻之一是</w:t>
      </w:r>
      <w:r>
        <w:rPr>
          <w:rFonts w:hint="eastAsia"/>
        </w:rPr>
        <w:t>1994</w:t>
      </w:r>
      <w:r>
        <w:rPr>
          <w:rFonts w:hint="eastAsia"/>
        </w:rPr>
        <w:t>年，那时该省结束了已婚妇女无法律行为能力的历史。</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1975</w:t>
      </w:r>
      <w:r>
        <w:rPr>
          <w:rFonts w:hint="eastAsia"/>
        </w:rPr>
        <w:t>年，《人权与自由宪章》第一次正式禁止任何形式基于性别的歧视。《宪章》</w:t>
      </w:r>
      <w:r>
        <w:rPr>
          <w:rFonts w:hint="eastAsia"/>
        </w:rPr>
        <w:t>1982</w:t>
      </w:r>
      <w:r>
        <w:rPr>
          <w:rFonts w:hint="eastAsia"/>
        </w:rPr>
        <w:t>年经修改后增加的怀孕和骚扰，特别是性骚扰，被禁止作为歧视的理由。</w:t>
      </w:r>
    </w:p>
    <w:p w:rsidR="00000000" w:rsidRDefault="00A67211">
      <w:pPr>
        <w:numPr>
          <w:ilvl w:val="0"/>
          <w:numId w:val="539"/>
        </w:numPr>
        <w:tabs>
          <w:tab w:val="clear" w:pos="525"/>
          <w:tab w:val="num" w:pos="600"/>
        </w:tabs>
        <w:spacing w:after="240" w:line="360" w:lineRule="exact"/>
        <w:ind w:left="600" w:hanging="600"/>
        <w:rPr>
          <w:rFonts w:hint="eastAsia"/>
        </w:rPr>
      </w:pPr>
      <w:r>
        <w:rPr>
          <w:rFonts w:hint="eastAsia"/>
        </w:rPr>
        <w:t>1980</w:t>
      </w:r>
      <w:r>
        <w:rPr>
          <w:rFonts w:hint="eastAsia"/>
        </w:rPr>
        <w:t>年代初，对家庭法的深入改革通过承认已婚妇女享有行使民事权利的完全平等，特别是规定夫妻双方对家庭的精神和物质管理以及行使生育权负有共同的责任</w:t>
      </w:r>
      <w:r>
        <w:rPr>
          <w:rFonts w:hint="eastAsia"/>
        </w:rPr>
        <w:t>，改进了对已婚妇女的法律保护。改革还通过在分居、离婚或死亡的情况下采取新的补救办法——补偿津贴——为家庭居所提供了保护。</w:t>
      </w:r>
    </w:p>
    <w:p w:rsidR="00000000" w:rsidRDefault="00A67211">
      <w:pPr>
        <w:numPr>
          <w:ilvl w:val="0"/>
          <w:numId w:val="539"/>
        </w:numPr>
        <w:tabs>
          <w:tab w:val="clear" w:pos="525"/>
          <w:tab w:val="num" w:pos="600"/>
        </w:tabs>
        <w:spacing w:after="240" w:line="360" w:lineRule="exact"/>
        <w:ind w:left="600" w:hanging="600"/>
      </w:pPr>
      <w:r>
        <w:rPr>
          <w:rFonts w:hint="eastAsia"/>
        </w:rPr>
        <w:t>最后，</w:t>
      </w:r>
      <w:r>
        <w:rPr>
          <w:rFonts w:hint="eastAsia"/>
        </w:rPr>
        <w:t>1989</w:t>
      </w:r>
      <w:r>
        <w:rPr>
          <w:rFonts w:hint="eastAsia"/>
        </w:rPr>
        <w:t>年通过了《为了有利于夫妻间的经济平等修正魁北克民事法典和其他立法的法案》。该法案涉及婚姻破裂之后家庭财产的分割，这种财产主要包括家庭住宅、家具、家庭旅行用的机动车、婚姻期间夫妻各人向魁北克养恤金计划的缴款以及婚姻期间根据退休计划获得的养恤等。在实行上述这些基本改革之后采取了各种各样的其他措施，主要是与《工资平等法》（</w:t>
      </w:r>
      <w:r>
        <w:rPr>
          <w:rFonts w:hint="eastAsia"/>
        </w:rPr>
        <w:t>S.Q.1996,c.43</w:t>
      </w:r>
      <w:r>
        <w:rPr>
          <w:rFonts w:hint="eastAsia"/>
        </w:rPr>
        <w:t>）包含的就业问题有关的措施。</w:t>
      </w:r>
    </w:p>
    <w:p w:rsidR="00000000" w:rsidRDefault="00A67211">
      <w:pPr>
        <w:spacing w:after="240" w:line="360" w:lineRule="exact"/>
      </w:pPr>
    </w:p>
    <w:p w:rsidR="00000000" w:rsidRDefault="00A67211">
      <w:pPr>
        <w:spacing w:after="240" w:line="360" w:lineRule="exact"/>
      </w:pPr>
    </w:p>
    <w:p w:rsidR="00000000" w:rsidRDefault="00A67211">
      <w:pPr>
        <w:spacing w:after="240" w:line="360" w:lineRule="exact"/>
        <w:rPr>
          <w:rFonts w:ascii="SimHei" w:eastAsia="SimHei" w:hint="eastAsia"/>
          <w:sz w:val="28"/>
        </w:rPr>
      </w:pPr>
      <w:r>
        <w:br w:type="page"/>
      </w:r>
      <w:r>
        <w:rPr>
          <w:rFonts w:ascii="SimHei" w:eastAsia="SimHei" w:hint="eastAsia"/>
          <w:sz w:val="28"/>
        </w:rPr>
        <w:t>附录</w:t>
      </w:r>
      <w:r>
        <w:rPr>
          <w:rFonts w:ascii="SimHei" w:eastAsia="SimHei" w:hint="eastAsia"/>
          <w:sz w:val="28"/>
        </w:rPr>
        <w:t>1</w:t>
      </w:r>
      <w:r>
        <w:rPr>
          <w:rFonts w:ascii="SimHei" w:eastAsia="SimHei" w:hint="eastAsia"/>
          <w:sz w:val="28"/>
        </w:rPr>
        <w:t>：提交给委员会备案的文件</w:t>
      </w:r>
    </w:p>
    <w:p w:rsidR="00000000" w:rsidRDefault="00A67211">
      <w:pPr>
        <w:spacing w:after="240" w:line="360" w:lineRule="exact"/>
        <w:rPr>
          <w:rFonts w:hint="eastAsia"/>
        </w:rPr>
      </w:pPr>
      <w:r>
        <w:rPr>
          <w:rFonts w:hint="eastAsia"/>
        </w:rPr>
        <w:t>卫生和社会服务部，《停止性攻击》。</w:t>
      </w:r>
      <w:r>
        <w:rPr>
          <w:rFonts w:hint="eastAsia"/>
        </w:rPr>
        <w:t xml:space="preserve"> Rapport du groupe de travail sur les </w:t>
      </w:r>
      <w:r>
        <w:t>aggressions</w:t>
      </w:r>
      <w:r>
        <w:rPr>
          <w:rFonts w:hint="eastAsia"/>
        </w:rPr>
        <w:t xml:space="preserve"> </w:t>
      </w:r>
      <w:r>
        <w:t>à</w:t>
      </w:r>
      <w:r>
        <w:rPr>
          <w:rFonts w:hint="eastAsia"/>
        </w:rPr>
        <w:t xml:space="preserve"> caract</w:t>
      </w:r>
      <w:r>
        <w:rPr>
          <w:rFonts w:hint="eastAsia"/>
        </w:rPr>
        <w:t>è</w:t>
      </w:r>
      <w:r>
        <w:rPr>
          <w:rFonts w:hint="eastAsia"/>
        </w:rPr>
        <w:t xml:space="preserve">re sexuel. </w:t>
      </w:r>
      <w:r>
        <w:rPr>
          <w:rFonts w:hint="eastAsia"/>
        </w:rPr>
        <w:t>魁北克，</w:t>
      </w:r>
      <w:r>
        <w:rPr>
          <w:rFonts w:hint="eastAsia"/>
        </w:rPr>
        <w:t>1995</w:t>
      </w:r>
      <w:r>
        <w:rPr>
          <w:rFonts w:hint="eastAsia"/>
        </w:rPr>
        <w:t>年，第</w:t>
      </w:r>
      <w:r>
        <w:rPr>
          <w:rFonts w:hint="eastAsia"/>
        </w:rPr>
        <w:t>187</w:t>
      </w:r>
      <w:r>
        <w:rPr>
          <w:rFonts w:hint="eastAsia"/>
        </w:rPr>
        <w:t>页。</w:t>
      </w:r>
    </w:p>
    <w:p w:rsidR="00000000" w:rsidRDefault="00A67211">
      <w:pPr>
        <w:spacing w:after="240" w:line="360" w:lineRule="exact"/>
        <w:rPr>
          <w:rFonts w:hint="eastAsia"/>
        </w:rPr>
      </w:pPr>
      <w:r>
        <w:rPr>
          <w:rFonts w:hint="eastAsia"/>
        </w:rPr>
        <w:t>卫生和社会服务部，</w:t>
      </w:r>
      <w:r>
        <w:rPr>
          <w:rFonts w:hint="eastAsia"/>
        </w:rPr>
        <w:t xml:space="preserve"> </w:t>
      </w:r>
      <w:r>
        <w:rPr>
          <w:rFonts w:hint="eastAsia"/>
        </w:rPr>
        <w:t>《</w:t>
      </w:r>
      <w:r>
        <w:rPr>
          <w:rFonts w:hint="eastAsia"/>
        </w:rPr>
        <w:t>1997-2000</w:t>
      </w:r>
      <w:r>
        <w:rPr>
          <w:rFonts w:hint="eastAsia"/>
        </w:rPr>
        <w:t>年行动计划》</w:t>
      </w:r>
      <w:r>
        <w:rPr>
          <w:rFonts w:hint="eastAsia"/>
        </w:rPr>
        <w:t xml:space="preserve"> Sante, bien-etre et conditions de vie des femmes. </w:t>
      </w:r>
      <w:r>
        <w:rPr>
          <w:rFonts w:hint="eastAsia"/>
        </w:rPr>
        <w:t>魁北克，</w:t>
      </w:r>
      <w:r>
        <w:rPr>
          <w:rFonts w:hint="eastAsia"/>
        </w:rPr>
        <w:t>1997</w:t>
      </w:r>
      <w:r>
        <w:rPr>
          <w:rFonts w:hint="eastAsia"/>
        </w:rPr>
        <w:t>年，第</w:t>
      </w:r>
      <w:r>
        <w:rPr>
          <w:rFonts w:hint="eastAsia"/>
        </w:rPr>
        <w:t>117</w:t>
      </w:r>
      <w:r>
        <w:rPr>
          <w:rFonts w:hint="eastAsia"/>
        </w:rPr>
        <w:t>页。</w:t>
      </w:r>
    </w:p>
    <w:p w:rsidR="00000000" w:rsidRDefault="00A67211">
      <w:pPr>
        <w:spacing w:after="240" w:line="360" w:lineRule="exact"/>
        <w:rPr>
          <w:rFonts w:hint="eastAsia"/>
        </w:rPr>
      </w:pPr>
      <w:r>
        <w:rPr>
          <w:rFonts w:hint="eastAsia"/>
        </w:rPr>
        <w:t>卫生和社会服务部，司法部，公共安全部，教育部，</w:t>
      </w:r>
      <w:r>
        <w:rPr>
          <w:rFonts w:hint="eastAsia"/>
        </w:rPr>
        <w:t xml:space="preserve">Secretariat a la </w:t>
      </w:r>
      <w:r>
        <w:rPr>
          <w:rFonts w:hint="eastAsia"/>
        </w:rPr>
        <w:t xml:space="preserve">Famille </w:t>
      </w:r>
      <w:r>
        <w:rPr>
          <w:rFonts w:hint="eastAsia"/>
        </w:rPr>
        <w:t>，妇女地位秘书处。</w:t>
      </w:r>
      <w:r>
        <w:rPr>
          <w:rFonts w:hint="eastAsia"/>
        </w:rPr>
        <w:t>Prevenir</w:t>
      </w:r>
      <w:r>
        <w:rPr>
          <w:rFonts w:hint="eastAsia"/>
        </w:rPr>
        <w:t>，</w:t>
      </w:r>
      <w:r>
        <w:rPr>
          <w:rFonts w:hint="eastAsia"/>
        </w:rPr>
        <w:t xml:space="preserve"> depister et contrer la violence conjugale </w:t>
      </w:r>
      <w:r>
        <w:rPr>
          <w:rFonts w:hint="eastAsia"/>
        </w:rPr>
        <w:t>——</w:t>
      </w:r>
      <w:r>
        <w:rPr>
          <w:rFonts w:hint="eastAsia"/>
        </w:rPr>
        <w:t xml:space="preserve"> Engagements des ministeres et de leurs reseaux</w:t>
      </w:r>
      <w:r>
        <w:rPr>
          <w:rFonts w:hint="eastAsia"/>
        </w:rPr>
        <w:t>。魁北克，</w:t>
      </w:r>
      <w:r>
        <w:rPr>
          <w:rFonts w:hint="eastAsia"/>
        </w:rPr>
        <w:t>1995</w:t>
      </w:r>
      <w:r>
        <w:rPr>
          <w:rFonts w:hint="eastAsia"/>
        </w:rPr>
        <w:t>年，第</w:t>
      </w:r>
      <w:r>
        <w:rPr>
          <w:rFonts w:hint="eastAsia"/>
        </w:rPr>
        <w:t>26</w:t>
      </w:r>
      <w:r>
        <w:rPr>
          <w:rFonts w:hint="eastAsia"/>
        </w:rPr>
        <w:t>页。</w:t>
      </w:r>
    </w:p>
    <w:p w:rsidR="00000000" w:rsidRDefault="00A67211">
      <w:pPr>
        <w:spacing w:after="240" w:line="360" w:lineRule="exact"/>
        <w:rPr>
          <w:rFonts w:hint="eastAsia"/>
        </w:rPr>
      </w:pPr>
      <w:r>
        <w:rPr>
          <w:rFonts w:hint="eastAsia"/>
        </w:rPr>
        <w:t>卫生和社会服务部，妇女地位秘书处，教育部和司法部，</w:t>
      </w:r>
      <w:r>
        <w:rPr>
          <w:rFonts w:hint="eastAsia"/>
        </w:rPr>
        <w:t>Pr</w:t>
      </w:r>
      <w:r>
        <w:t>é</w:t>
      </w:r>
      <w:r>
        <w:rPr>
          <w:rFonts w:hint="eastAsia"/>
        </w:rPr>
        <w:t>venir</w:t>
      </w:r>
      <w:r>
        <w:rPr>
          <w:rFonts w:hint="eastAsia"/>
        </w:rPr>
        <w:t>，</w:t>
      </w:r>
      <w:r>
        <w:rPr>
          <w:rFonts w:hint="eastAsia"/>
        </w:rPr>
        <w:t xml:space="preserve"> d</w:t>
      </w:r>
      <w:r>
        <w:t>é</w:t>
      </w:r>
      <w:r>
        <w:rPr>
          <w:rFonts w:hint="eastAsia"/>
        </w:rPr>
        <w:t xml:space="preserve">pister et contrer la violence conjugale </w:t>
      </w:r>
      <w:r>
        <w:rPr>
          <w:rFonts w:hint="eastAsia"/>
        </w:rPr>
        <w:t>——</w:t>
      </w:r>
      <w:r>
        <w:rPr>
          <w:rFonts w:hint="eastAsia"/>
        </w:rPr>
        <w:t xml:space="preserve"> Plitique d</w:t>
      </w:r>
      <w:r>
        <w:rPr>
          <w:rFonts w:ascii="SimSun" w:hint="eastAsia"/>
        </w:rPr>
        <w:t>'</w:t>
      </w:r>
      <w:r>
        <w:rPr>
          <w:rFonts w:hint="eastAsia"/>
        </w:rPr>
        <w:t>intervention en mati</w:t>
      </w:r>
      <w:r>
        <w:t>è</w:t>
      </w:r>
      <w:r>
        <w:rPr>
          <w:rFonts w:hint="eastAsia"/>
        </w:rPr>
        <w:t>re de vio</w:t>
      </w:r>
      <w:r>
        <w:rPr>
          <w:rFonts w:hint="eastAsia"/>
        </w:rPr>
        <w:t>lence conjugale</w:t>
      </w:r>
      <w:r>
        <w:rPr>
          <w:rFonts w:hint="eastAsia"/>
        </w:rPr>
        <w:t>。魁北克，</w:t>
      </w:r>
      <w:r>
        <w:rPr>
          <w:rFonts w:hint="eastAsia"/>
        </w:rPr>
        <w:t>1995</w:t>
      </w:r>
      <w:r>
        <w:rPr>
          <w:rFonts w:hint="eastAsia"/>
        </w:rPr>
        <w:t>年，第</w:t>
      </w:r>
      <w:r>
        <w:rPr>
          <w:rFonts w:hint="eastAsia"/>
        </w:rPr>
        <w:t>77</w:t>
      </w:r>
      <w:r>
        <w:rPr>
          <w:rFonts w:hint="eastAsia"/>
        </w:rPr>
        <w:t>页。</w:t>
      </w:r>
    </w:p>
    <w:p w:rsidR="00000000" w:rsidRDefault="00A67211">
      <w:pPr>
        <w:spacing w:after="240" w:line="360" w:lineRule="exact"/>
        <w:rPr>
          <w:rFonts w:hint="eastAsia"/>
        </w:rPr>
      </w:pPr>
      <w:r>
        <w:rPr>
          <w:rFonts w:hint="eastAsia"/>
        </w:rPr>
        <w:t>妇女地位秘书处，</w:t>
      </w:r>
      <w:r>
        <w:rPr>
          <w:rFonts w:hint="eastAsia"/>
        </w:rPr>
        <w:t>Condition f</w:t>
      </w:r>
      <w:r>
        <w:t>é</w:t>
      </w:r>
      <w:r>
        <w:rPr>
          <w:rFonts w:hint="eastAsia"/>
        </w:rPr>
        <w:t>minine et droits</w:t>
      </w:r>
      <w:r>
        <w:rPr>
          <w:rFonts w:hint="eastAsia"/>
        </w:rPr>
        <w:t>。</w:t>
      </w:r>
      <w:r>
        <w:rPr>
          <w:rFonts w:hint="eastAsia"/>
        </w:rPr>
        <w:t xml:space="preserve"> Sommaire des principales lois Quebecoises ayant une incidence sur les conditions de vie des femmes</w:t>
      </w:r>
      <w:r>
        <w:rPr>
          <w:rFonts w:hint="eastAsia"/>
        </w:rPr>
        <w:t>。魁北克，</w:t>
      </w:r>
      <w:r>
        <w:rPr>
          <w:rFonts w:hint="eastAsia"/>
        </w:rPr>
        <w:t>1998</w:t>
      </w:r>
      <w:r>
        <w:rPr>
          <w:rFonts w:hint="eastAsia"/>
        </w:rPr>
        <w:t>年</w:t>
      </w:r>
      <w:r>
        <w:rPr>
          <w:rFonts w:hint="eastAsia"/>
        </w:rPr>
        <w:t>12</w:t>
      </w:r>
      <w:r>
        <w:rPr>
          <w:rFonts w:hint="eastAsia"/>
        </w:rPr>
        <w:t>月，第</w:t>
      </w:r>
      <w:r>
        <w:rPr>
          <w:rFonts w:hint="eastAsia"/>
        </w:rPr>
        <w:t>190</w:t>
      </w:r>
      <w:r>
        <w:rPr>
          <w:rFonts w:hint="eastAsia"/>
        </w:rPr>
        <w:t>页。</w:t>
      </w:r>
    </w:p>
    <w:p w:rsidR="00000000" w:rsidRDefault="00A67211">
      <w:pPr>
        <w:spacing w:after="240" w:line="360" w:lineRule="exact"/>
        <w:rPr>
          <w:rFonts w:hint="eastAsia"/>
        </w:rPr>
      </w:pPr>
      <w:r>
        <w:rPr>
          <w:rFonts w:hint="eastAsia"/>
        </w:rPr>
        <w:t>妇女地位秘书处，</w:t>
      </w:r>
      <w:r>
        <w:rPr>
          <w:rFonts w:hint="eastAsia"/>
        </w:rPr>
        <w:t>La place des femmes dans le d</w:t>
      </w:r>
      <w:r>
        <w:t>é</w:t>
      </w:r>
      <w:r>
        <w:rPr>
          <w:rFonts w:hint="eastAsia"/>
        </w:rPr>
        <w:t>veloppement des r</w:t>
      </w:r>
      <w:r>
        <w:t>é</w:t>
      </w:r>
      <w:r>
        <w:rPr>
          <w:rFonts w:hint="eastAsia"/>
        </w:rPr>
        <w:t>gions</w:t>
      </w:r>
      <w:r>
        <w:rPr>
          <w:rFonts w:hint="eastAsia"/>
        </w:rPr>
        <w:t>，</w:t>
      </w:r>
      <w:r>
        <w:rPr>
          <w:rFonts w:hint="eastAsia"/>
        </w:rPr>
        <w:t>5 ori</w:t>
      </w:r>
      <w:r>
        <w:rPr>
          <w:rFonts w:hint="eastAsia"/>
        </w:rPr>
        <w:t>entation</w:t>
      </w:r>
      <w:r>
        <w:rPr>
          <w:rFonts w:hint="eastAsia"/>
        </w:rPr>
        <w:t>。魁北克，</w:t>
      </w:r>
      <w:r>
        <w:rPr>
          <w:rFonts w:hint="eastAsia"/>
        </w:rPr>
        <w:t>1997</w:t>
      </w:r>
      <w:r>
        <w:rPr>
          <w:rFonts w:hint="eastAsia"/>
        </w:rPr>
        <w:t>年，第</w:t>
      </w:r>
      <w:r>
        <w:rPr>
          <w:rFonts w:hint="eastAsia"/>
        </w:rPr>
        <w:t>67</w:t>
      </w:r>
      <w:r>
        <w:rPr>
          <w:rFonts w:hint="eastAsia"/>
        </w:rPr>
        <w:t>页。</w:t>
      </w:r>
    </w:p>
    <w:p w:rsidR="00000000" w:rsidRDefault="00A67211">
      <w:pPr>
        <w:spacing w:after="240" w:line="360" w:lineRule="exact"/>
        <w:rPr>
          <w:rFonts w:hint="eastAsia"/>
        </w:rPr>
      </w:pPr>
      <w:r>
        <w:rPr>
          <w:rFonts w:hint="eastAsia"/>
        </w:rPr>
        <w:t>妇女地位秘书处，《</w:t>
      </w:r>
      <w:r>
        <w:rPr>
          <w:rFonts w:hint="eastAsia"/>
        </w:rPr>
        <w:t>1997-2000</w:t>
      </w:r>
      <w:r>
        <w:rPr>
          <w:rFonts w:hint="eastAsia"/>
        </w:rPr>
        <w:t>年全魁北克妇女行动计划》，魁北克，</w:t>
      </w:r>
      <w:r>
        <w:rPr>
          <w:rFonts w:hint="eastAsia"/>
        </w:rPr>
        <w:t>1997</w:t>
      </w:r>
      <w:r>
        <w:rPr>
          <w:rFonts w:hint="eastAsia"/>
        </w:rPr>
        <w:t>年，第</w:t>
      </w:r>
      <w:r>
        <w:rPr>
          <w:rFonts w:hint="eastAsia"/>
        </w:rPr>
        <w:t>138</w:t>
      </w:r>
      <w:r>
        <w:rPr>
          <w:rFonts w:hint="eastAsia"/>
        </w:rPr>
        <w:t>页。</w:t>
      </w: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hint="eastAsia"/>
        </w:rPr>
      </w:pPr>
      <w:r>
        <w:br w:type="page"/>
      </w:r>
    </w:p>
    <w:p w:rsidR="00000000" w:rsidRDefault="00A67211">
      <w:pPr>
        <w:spacing w:after="240" w:line="360" w:lineRule="exact"/>
        <w:rPr>
          <w:rFonts w:ascii="SimHei" w:eastAsia="SimHei" w:hint="eastAsia"/>
          <w:sz w:val="28"/>
        </w:rPr>
      </w:pPr>
      <w:r>
        <w:rPr>
          <w:rFonts w:ascii="SimHei" w:eastAsia="SimHei" w:hint="eastAsia"/>
          <w:sz w:val="28"/>
        </w:rPr>
        <w:t>附录</w:t>
      </w:r>
      <w:r>
        <w:rPr>
          <w:rFonts w:ascii="SimHei" w:eastAsia="SimHei" w:hint="eastAsia"/>
          <w:sz w:val="28"/>
        </w:rPr>
        <w:t>2</w:t>
      </w:r>
      <w:r>
        <w:rPr>
          <w:rFonts w:ascii="SimHei" w:eastAsia="SimHei" w:hint="eastAsia"/>
          <w:sz w:val="28"/>
        </w:rPr>
        <w:t>：权力岗位上的妇女</w:t>
      </w:r>
    </w:p>
    <w:p w:rsidR="00000000" w:rsidRDefault="00A67211">
      <w:pPr>
        <w:spacing w:after="240" w:line="360" w:lineRule="exact"/>
        <w:jc w:val="center"/>
        <w:rPr>
          <w:rFonts w:eastAsia="SimHei" w:hint="eastAsia"/>
        </w:rPr>
      </w:pPr>
      <w:r>
        <w:rPr>
          <w:rFonts w:eastAsia="SimHei" w:hint="eastAsia"/>
        </w:rPr>
        <w:t>市一级</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9"/>
        <w:gridCol w:w="1441"/>
        <w:gridCol w:w="721"/>
        <w:gridCol w:w="1441"/>
        <w:gridCol w:w="721"/>
        <w:gridCol w:w="1441"/>
        <w:gridCol w:w="721"/>
        <w:gridCol w:w="1287"/>
        <w:gridCol w:w="642"/>
      </w:tblGrid>
      <w:tr w:rsidR="00000000">
        <w:tblPrEx>
          <w:tblCellMar>
            <w:top w:w="0" w:type="dxa"/>
            <w:bottom w:w="0" w:type="dxa"/>
          </w:tblCellMar>
        </w:tblPrEx>
        <w:trPr>
          <w:cantSplit/>
        </w:trPr>
        <w:tc>
          <w:tcPr>
            <w:tcW w:w="777" w:type="pct"/>
            <w:vMerge w:val="restart"/>
          </w:tcPr>
          <w:p w:rsidR="00000000" w:rsidRDefault="00A67211">
            <w:pPr>
              <w:spacing w:line="440" w:lineRule="exact"/>
              <w:jc w:val="center"/>
              <w:rPr>
                <w:rFonts w:ascii="SimHei" w:eastAsia="SimHei" w:hint="eastAsia"/>
                <w:sz w:val="18"/>
              </w:rPr>
            </w:pPr>
            <w:r>
              <w:rPr>
                <w:rFonts w:ascii="SimHei" w:eastAsia="SimHei" w:hint="eastAsia"/>
                <w:sz w:val="18"/>
              </w:rPr>
              <w:t>市代表</w:t>
            </w:r>
          </w:p>
        </w:tc>
        <w:tc>
          <w:tcPr>
            <w:tcW w:w="1084" w:type="pct"/>
            <w:gridSpan w:val="2"/>
          </w:tcPr>
          <w:p w:rsidR="00000000" w:rsidRDefault="00A67211">
            <w:pPr>
              <w:spacing w:line="440" w:lineRule="exact"/>
              <w:jc w:val="center"/>
              <w:rPr>
                <w:rFonts w:ascii="SimHei" w:eastAsia="SimHei" w:hint="eastAsia"/>
                <w:sz w:val="18"/>
              </w:rPr>
            </w:pPr>
            <w:r>
              <w:rPr>
                <w:rFonts w:ascii="SimHei" w:eastAsia="SimHei" w:hint="eastAsia"/>
                <w:sz w:val="18"/>
              </w:rPr>
              <w:t>1994</w:t>
            </w:r>
          </w:p>
        </w:tc>
        <w:tc>
          <w:tcPr>
            <w:tcW w:w="1085" w:type="pct"/>
            <w:gridSpan w:val="2"/>
          </w:tcPr>
          <w:p w:rsidR="00000000" w:rsidRDefault="00A67211">
            <w:pPr>
              <w:spacing w:line="440" w:lineRule="exact"/>
              <w:jc w:val="center"/>
              <w:rPr>
                <w:rFonts w:ascii="SimHei" w:eastAsia="SimHei" w:hint="eastAsia"/>
                <w:sz w:val="18"/>
              </w:rPr>
            </w:pPr>
            <w:r>
              <w:rPr>
                <w:rFonts w:ascii="SimHei" w:eastAsia="SimHei" w:hint="eastAsia"/>
                <w:sz w:val="18"/>
              </w:rPr>
              <w:t>1995</w:t>
            </w:r>
          </w:p>
        </w:tc>
        <w:tc>
          <w:tcPr>
            <w:tcW w:w="1085" w:type="pct"/>
            <w:gridSpan w:val="2"/>
          </w:tcPr>
          <w:p w:rsidR="00000000" w:rsidRDefault="00A67211">
            <w:pPr>
              <w:spacing w:line="440" w:lineRule="exact"/>
              <w:jc w:val="center"/>
              <w:rPr>
                <w:rFonts w:ascii="SimHei" w:eastAsia="SimHei" w:hint="eastAsia"/>
                <w:sz w:val="18"/>
              </w:rPr>
            </w:pPr>
            <w:r>
              <w:rPr>
                <w:rFonts w:ascii="SimHei" w:eastAsia="SimHei" w:hint="eastAsia"/>
                <w:sz w:val="18"/>
              </w:rPr>
              <w:t>1996</w:t>
            </w:r>
          </w:p>
        </w:tc>
        <w:tc>
          <w:tcPr>
            <w:tcW w:w="969" w:type="pct"/>
            <w:gridSpan w:val="2"/>
          </w:tcPr>
          <w:p w:rsidR="00000000" w:rsidRDefault="00A67211">
            <w:pPr>
              <w:spacing w:line="440" w:lineRule="exact"/>
              <w:jc w:val="center"/>
              <w:rPr>
                <w:rFonts w:ascii="SimHei" w:eastAsia="SimHei" w:hint="eastAsia"/>
                <w:sz w:val="18"/>
              </w:rPr>
            </w:pPr>
            <w:r>
              <w:rPr>
                <w:rFonts w:ascii="SimHei" w:eastAsia="SimHei" w:hint="eastAsia"/>
                <w:sz w:val="18"/>
              </w:rPr>
              <w:t>1997</w:t>
            </w:r>
          </w:p>
        </w:tc>
      </w:tr>
      <w:tr w:rsidR="00000000">
        <w:tblPrEx>
          <w:tblCellMar>
            <w:top w:w="0" w:type="dxa"/>
            <w:bottom w:w="0" w:type="dxa"/>
          </w:tblCellMar>
        </w:tblPrEx>
        <w:trPr>
          <w:cantSplit/>
        </w:trPr>
        <w:tc>
          <w:tcPr>
            <w:tcW w:w="777" w:type="pct"/>
            <w:vMerge/>
          </w:tcPr>
          <w:p w:rsidR="00000000" w:rsidRDefault="00A67211">
            <w:pPr>
              <w:spacing w:line="440" w:lineRule="exact"/>
              <w:jc w:val="center"/>
              <w:rPr>
                <w:rFonts w:ascii="SimHei" w:eastAsia="SimHei" w:hint="eastAsia"/>
                <w:sz w:val="18"/>
              </w:rPr>
            </w:pPr>
          </w:p>
        </w:tc>
        <w:tc>
          <w:tcPr>
            <w:tcW w:w="723" w:type="pct"/>
          </w:tcPr>
          <w:p w:rsidR="00000000" w:rsidRDefault="00A67211">
            <w:pPr>
              <w:spacing w:line="440" w:lineRule="exact"/>
              <w:jc w:val="center"/>
              <w:rPr>
                <w:rFonts w:ascii="SimHei" w:eastAsia="SimHei" w:hint="eastAsia"/>
                <w:sz w:val="18"/>
              </w:rPr>
            </w:pPr>
            <w:r>
              <w:rPr>
                <w:rFonts w:ascii="SimHei" w:eastAsia="SimHei" w:hint="eastAsia"/>
                <w:sz w:val="18"/>
              </w:rPr>
              <w:t>W/T</w:t>
            </w:r>
          </w:p>
        </w:tc>
        <w:tc>
          <w:tcPr>
            <w:tcW w:w="362" w:type="pct"/>
          </w:tcPr>
          <w:p w:rsidR="00000000" w:rsidRDefault="00A67211">
            <w:pPr>
              <w:spacing w:line="440" w:lineRule="exact"/>
              <w:jc w:val="center"/>
              <w:rPr>
                <w:rFonts w:ascii="SimHei" w:eastAsia="SimHei" w:hint="eastAsia"/>
                <w:sz w:val="18"/>
              </w:rPr>
            </w:pPr>
            <w:r>
              <w:rPr>
                <w:rFonts w:ascii="SimHei" w:eastAsia="SimHei" w:hint="eastAsia"/>
                <w:sz w:val="18"/>
              </w:rPr>
              <w:t>%</w:t>
            </w:r>
          </w:p>
        </w:tc>
        <w:tc>
          <w:tcPr>
            <w:tcW w:w="723" w:type="pct"/>
          </w:tcPr>
          <w:p w:rsidR="00000000" w:rsidRDefault="00A67211">
            <w:pPr>
              <w:spacing w:line="440" w:lineRule="exact"/>
              <w:jc w:val="center"/>
              <w:rPr>
                <w:rFonts w:ascii="SimHei" w:eastAsia="SimHei" w:hint="eastAsia"/>
                <w:sz w:val="18"/>
              </w:rPr>
            </w:pPr>
            <w:r>
              <w:rPr>
                <w:rFonts w:ascii="SimHei" w:eastAsia="SimHei" w:hint="eastAsia"/>
                <w:sz w:val="18"/>
              </w:rPr>
              <w:t>W/T</w:t>
            </w:r>
          </w:p>
        </w:tc>
        <w:tc>
          <w:tcPr>
            <w:tcW w:w="362" w:type="pct"/>
          </w:tcPr>
          <w:p w:rsidR="00000000" w:rsidRDefault="00A67211">
            <w:pPr>
              <w:spacing w:line="440" w:lineRule="exact"/>
              <w:jc w:val="center"/>
              <w:rPr>
                <w:rFonts w:ascii="SimHei" w:eastAsia="SimHei" w:hint="eastAsia"/>
                <w:sz w:val="18"/>
              </w:rPr>
            </w:pPr>
            <w:r>
              <w:rPr>
                <w:rFonts w:ascii="SimHei" w:eastAsia="SimHei" w:hint="eastAsia"/>
                <w:sz w:val="18"/>
              </w:rPr>
              <w:t>%</w:t>
            </w:r>
          </w:p>
        </w:tc>
        <w:tc>
          <w:tcPr>
            <w:tcW w:w="723" w:type="pct"/>
          </w:tcPr>
          <w:p w:rsidR="00000000" w:rsidRDefault="00A67211">
            <w:pPr>
              <w:spacing w:line="440" w:lineRule="exact"/>
              <w:jc w:val="center"/>
              <w:rPr>
                <w:rFonts w:ascii="SimHei" w:eastAsia="SimHei" w:hint="eastAsia"/>
                <w:sz w:val="18"/>
              </w:rPr>
            </w:pPr>
            <w:r>
              <w:rPr>
                <w:rFonts w:ascii="SimHei" w:eastAsia="SimHei" w:hint="eastAsia"/>
                <w:sz w:val="18"/>
              </w:rPr>
              <w:t>W/T</w:t>
            </w:r>
          </w:p>
        </w:tc>
        <w:tc>
          <w:tcPr>
            <w:tcW w:w="362" w:type="pct"/>
          </w:tcPr>
          <w:p w:rsidR="00000000" w:rsidRDefault="00A67211">
            <w:pPr>
              <w:spacing w:line="440" w:lineRule="exact"/>
              <w:jc w:val="center"/>
              <w:rPr>
                <w:rFonts w:ascii="SimHei" w:eastAsia="SimHei" w:hint="eastAsia"/>
                <w:sz w:val="18"/>
              </w:rPr>
            </w:pPr>
            <w:r>
              <w:rPr>
                <w:rFonts w:ascii="SimHei" w:eastAsia="SimHei" w:hint="eastAsia"/>
                <w:sz w:val="18"/>
              </w:rPr>
              <w:t>%</w:t>
            </w:r>
          </w:p>
        </w:tc>
        <w:tc>
          <w:tcPr>
            <w:tcW w:w="646" w:type="pct"/>
          </w:tcPr>
          <w:p w:rsidR="00000000" w:rsidRDefault="00A67211">
            <w:pPr>
              <w:spacing w:line="440" w:lineRule="exact"/>
              <w:jc w:val="center"/>
              <w:rPr>
                <w:rFonts w:ascii="SimHei" w:eastAsia="SimHei" w:hint="eastAsia"/>
                <w:sz w:val="18"/>
              </w:rPr>
            </w:pPr>
            <w:r>
              <w:rPr>
                <w:rFonts w:ascii="SimHei" w:eastAsia="SimHei" w:hint="eastAsia"/>
                <w:sz w:val="18"/>
              </w:rPr>
              <w:t>W/T</w:t>
            </w:r>
          </w:p>
        </w:tc>
        <w:tc>
          <w:tcPr>
            <w:tcW w:w="323" w:type="pct"/>
          </w:tcPr>
          <w:p w:rsidR="00000000" w:rsidRDefault="00A67211">
            <w:pPr>
              <w:spacing w:line="440" w:lineRule="exac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777" w:type="pct"/>
          </w:tcPr>
          <w:p w:rsidR="00000000" w:rsidRDefault="00A67211">
            <w:pPr>
              <w:spacing w:line="440" w:lineRule="exact"/>
              <w:jc w:val="center"/>
              <w:rPr>
                <w:rFonts w:hint="eastAsia"/>
                <w:sz w:val="18"/>
              </w:rPr>
            </w:pPr>
            <w:r>
              <w:rPr>
                <w:rFonts w:hint="eastAsia"/>
                <w:sz w:val="18"/>
              </w:rPr>
              <w:t>市长</w:t>
            </w:r>
          </w:p>
        </w:tc>
        <w:tc>
          <w:tcPr>
            <w:tcW w:w="723" w:type="pct"/>
          </w:tcPr>
          <w:p w:rsidR="00000000" w:rsidRDefault="00A67211" w:rsidP="00A67211">
            <w:pPr>
              <w:spacing w:line="440" w:lineRule="exact"/>
              <w:ind w:rightChars="106" w:right="31680"/>
              <w:jc w:val="right"/>
              <w:rPr>
                <w:rFonts w:hint="eastAsia"/>
                <w:sz w:val="18"/>
              </w:rPr>
            </w:pPr>
            <w:r>
              <w:rPr>
                <w:rFonts w:hint="eastAsia"/>
                <w:sz w:val="18"/>
              </w:rPr>
              <w:t>126/1 413</w:t>
            </w:r>
          </w:p>
        </w:tc>
        <w:tc>
          <w:tcPr>
            <w:tcW w:w="362" w:type="pct"/>
          </w:tcPr>
          <w:p w:rsidR="00000000" w:rsidRDefault="00A67211">
            <w:pPr>
              <w:spacing w:line="440" w:lineRule="exact"/>
              <w:jc w:val="center"/>
              <w:rPr>
                <w:rFonts w:hint="eastAsia"/>
                <w:sz w:val="18"/>
              </w:rPr>
            </w:pPr>
            <w:r>
              <w:rPr>
                <w:rFonts w:hint="eastAsia"/>
                <w:sz w:val="18"/>
              </w:rPr>
              <w:t>9</w:t>
            </w:r>
          </w:p>
        </w:tc>
        <w:tc>
          <w:tcPr>
            <w:tcW w:w="723" w:type="pct"/>
          </w:tcPr>
          <w:p w:rsidR="00000000" w:rsidRDefault="00A67211" w:rsidP="00A67211">
            <w:pPr>
              <w:spacing w:line="440" w:lineRule="exact"/>
              <w:ind w:rightChars="52" w:right="31680"/>
              <w:jc w:val="right"/>
              <w:rPr>
                <w:rFonts w:hint="eastAsia"/>
                <w:sz w:val="18"/>
              </w:rPr>
            </w:pPr>
            <w:r>
              <w:rPr>
                <w:rFonts w:hint="eastAsia"/>
                <w:sz w:val="18"/>
              </w:rPr>
              <w:t>131/1 408</w:t>
            </w:r>
          </w:p>
        </w:tc>
        <w:tc>
          <w:tcPr>
            <w:tcW w:w="362" w:type="pct"/>
          </w:tcPr>
          <w:p w:rsidR="00000000" w:rsidRDefault="00A67211">
            <w:pPr>
              <w:spacing w:line="440" w:lineRule="exact"/>
              <w:jc w:val="center"/>
              <w:rPr>
                <w:rFonts w:hint="eastAsia"/>
                <w:sz w:val="18"/>
              </w:rPr>
            </w:pPr>
            <w:r>
              <w:rPr>
                <w:rFonts w:hint="eastAsia"/>
                <w:sz w:val="18"/>
              </w:rPr>
              <w:t>9</w:t>
            </w:r>
          </w:p>
        </w:tc>
        <w:tc>
          <w:tcPr>
            <w:tcW w:w="723" w:type="pct"/>
          </w:tcPr>
          <w:p w:rsidR="00000000" w:rsidRDefault="00A67211" w:rsidP="00A67211">
            <w:pPr>
              <w:spacing w:line="440" w:lineRule="exact"/>
              <w:ind w:rightChars="44" w:right="31680"/>
              <w:jc w:val="right"/>
              <w:rPr>
                <w:rFonts w:hint="eastAsia"/>
                <w:sz w:val="18"/>
              </w:rPr>
            </w:pPr>
            <w:r>
              <w:rPr>
                <w:rFonts w:hint="eastAsia"/>
                <w:sz w:val="18"/>
              </w:rPr>
              <w:t>127/1 393</w:t>
            </w:r>
          </w:p>
        </w:tc>
        <w:tc>
          <w:tcPr>
            <w:tcW w:w="362" w:type="pct"/>
          </w:tcPr>
          <w:p w:rsidR="00000000" w:rsidRDefault="00A67211">
            <w:pPr>
              <w:spacing w:line="440" w:lineRule="exact"/>
              <w:jc w:val="center"/>
              <w:rPr>
                <w:rFonts w:hint="eastAsia"/>
                <w:sz w:val="18"/>
              </w:rPr>
            </w:pPr>
            <w:r>
              <w:rPr>
                <w:rFonts w:hint="eastAsia"/>
                <w:sz w:val="18"/>
              </w:rPr>
              <w:t>9.1</w:t>
            </w:r>
          </w:p>
        </w:tc>
        <w:tc>
          <w:tcPr>
            <w:tcW w:w="646" w:type="pct"/>
          </w:tcPr>
          <w:p w:rsidR="00000000" w:rsidRDefault="00A67211" w:rsidP="00A67211">
            <w:pPr>
              <w:spacing w:line="440" w:lineRule="exact"/>
              <w:ind w:rightChars="47" w:right="31680"/>
              <w:jc w:val="right"/>
              <w:rPr>
                <w:rFonts w:hint="eastAsia"/>
                <w:sz w:val="18"/>
              </w:rPr>
            </w:pPr>
            <w:r>
              <w:rPr>
                <w:rFonts w:hint="eastAsia"/>
                <w:sz w:val="18"/>
              </w:rPr>
              <w:t>128/1 365</w:t>
            </w:r>
          </w:p>
        </w:tc>
        <w:tc>
          <w:tcPr>
            <w:tcW w:w="323" w:type="pct"/>
          </w:tcPr>
          <w:p w:rsidR="00000000" w:rsidRDefault="00A67211">
            <w:pPr>
              <w:spacing w:line="440" w:lineRule="exact"/>
              <w:jc w:val="center"/>
              <w:rPr>
                <w:rFonts w:hint="eastAsia"/>
                <w:sz w:val="18"/>
              </w:rPr>
            </w:pPr>
            <w:r>
              <w:rPr>
                <w:rFonts w:hint="eastAsia"/>
                <w:sz w:val="18"/>
              </w:rPr>
              <w:t>9.4</w:t>
            </w:r>
          </w:p>
        </w:tc>
      </w:tr>
      <w:tr w:rsidR="00000000">
        <w:tblPrEx>
          <w:tblCellMar>
            <w:top w:w="0" w:type="dxa"/>
            <w:bottom w:w="0" w:type="dxa"/>
          </w:tblCellMar>
        </w:tblPrEx>
        <w:tc>
          <w:tcPr>
            <w:tcW w:w="777" w:type="pct"/>
          </w:tcPr>
          <w:p w:rsidR="00000000" w:rsidRDefault="00A67211">
            <w:pPr>
              <w:spacing w:line="440" w:lineRule="exact"/>
              <w:jc w:val="center"/>
              <w:rPr>
                <w:rFonts w:hint="eastAsia"/>
                <w:sz w:val="18"/>
              </w:rPr>
            </w:pPr>
            <w:r>
              <w:rPr>
                <w:rFonts w:hint="eastAsia"/>
                <w:sz w:val="18"/>
              </w:rPr>
              <w:t>市政务会委员</w:t>
            </w:r>
          </w:p>
        </w:tc>
        <w:tc>
          <w:tcPr>
            <w:tcW w:w="723" w:type="pct"/>
          </w:tcPr>
          <w:p w:rsidR="00000000" w:rsidRDefault="00A67211" w:rsidP="00A67211">
            <w:pPr>
              <w:spacing w:line="440" w:lineRule="exact"/>
              <w:ind w:rightChars="106" w:right="31680"/>
              <w:jc w:val="right"/>
              <w:rPr>
                <w:rFonts w:hint="eastAsia"/>
                <w:sz w:val="18"/>
              </w:rPr>
            </w:pPr>
            <w:r>
              <w:rPr>
                <w:rFonts w:hint="eastAsia"/>
                <w:sz w:val="18"/>
              </w:rPr>
              <w:t>1 721/8 835</w:t>
            </w:r>
          </w:p>
        </w:tc>
        <w:tc>
          <w:tcPr>
            <w:tcW w:w="362" w:type="pct"/>
          </w:tcPr>
          <w:p w:rsidR="00000000" w:rsidRDefault="00A67211">
            <w:pPr>
              <w:spacing w:line="440" w:lineRule="exact"/>
              <w:jc w:val="center"/>
              <w:rPr>
                <w:rFonts w:hint="eastAsia"/>
                <w:sz w:val="18"/>
              </w:rPr>
            </w:pPr>
            <w:r>
              <w:rPr>
                <w:rFonts w:hint="eastAsia"/>
                <w:sz w:val="18"/>
              </w:rPr>
              <w:t>20</w:t>
            </w:r>
          </w:p>
        </w:tc>
        <w:tc>
          <w:tcPr>
            <w:tcW w:w="723" w:type="pct"/>
          </w:tcPr>
          <w:p w:rsidR="00000000" w:rsidRDefault="00A67211" w:rsidP="00A67211">
            <w:pPr>
              <w:spacing w:line="440" w:lineRule="exact"/>
              <w:ind w:rightChars="52" w:right="31680"/>
              <w:jc w:val="right"/>
              <w:rPr>
                <w:rFonts w:hint="eastAsia"/>
                <w:sz w:val="18"/>
              </w:rPr>
            </w:pPr>
            <w:r>
              <w:rPr>
                <w:rFonts w:hint="eastAsia"/>
                <w:sz w:val="18"/>
              </w:rPr>
              <w:t>1 748/8 792</w:t>
            </w:r>
          </w:p>
        </w:tc>
        <w:tc>
          <w:tcPr>
            <w:tcW w:w="362" w:type="pct"/>
          </w:tcPr>
          <w:p w:rsidR="00000000" w:rsidRDefault="00A67211">
            <w:pPr>
              <w:spacing w:line="440" w:lineRule="exact"/>
              <w:jc w:val="center"/>
              <w:rPr>
                <w:rFonts w:hint="eastAsia"/>
                <w:sz w:val="18"/>
              </w:rPr>
            </w:pPr>
            <w:r>
              <w:rPr>
                <w:rFonts w:hint="eastAsia"/>
                <w:sz w:val="18"/>
              </w:rPr>
              <w:t>20</w:t>
            </w:r>
          </w:p>
        </w:tc>
        <w:tc>
          <w:tcPr>
            <w:tcW w:w="723" w:type="pct"/>
          </w:tcPr>
          <w:p w:rsidR="00000000" w:rsidRDefault="00A67211" w:rsidP="00A67211">
            <w:pPr>
              <w:spacing w:line="440" w:lineRule="exact"/>
              <w:ind w:rightChars="44" w:right="31680"/>
              <w:jc w:val="right"/>
              <w:rPr>
                <w:rFonts w:hint="eastAsia"/>
                <w:sz w:val="18"/>
              </w:rPr>
            </w:pPr>
            <w:r>
              <w:rPr>
                <w:rFonts w:hint="eastAsia"/>
                <w:sz w:val="18"/>
              </w:rPr>
              <w:t>1 750/8 690</w:t>
            </w:r>
          </w:p>
        </w:tc>
        <w:tc>
          <w:tcPr>
            <w:tcW w:w="362" w:type="pct"/>
          </w:tcPr>
          <w:p w:rsidR="00000000" w:rsidRDefault="00A67211">
            <w:pPr>
              <w:spacing w:line="440" w:lineRule="exact"/>
              <w:jc w:val="center"/>
              <w:rPr>
                <w:rFonts w:hint="eastAsia"/>
                <w:sz w:val="18"/>
              </w:rPr>
            </w:pPr>
            <w:r>
              <w:rPr>
                <w:rFonts w:hint="eastAsia"/>
                <w:sz w:val="18"/>
              </w:rPr>
              <w:t>20</w:t>
            </w:r>
          </w:p>
        </w:tc>
        <w:tc>
          <w:tcPr>
            <w:tcW w:w="646" w:type="pct"/>
          </w:tcPr>
          <w:p w:rsidR="00000000" w:rsidRDefault="00A67211" w:rsidP="00A67211">
            <w:pPr>
              <w:spacing w:line="440" w:lineRule="exact"/>
              <w:ind w:rightChars="47" w:right="31680"/>
              <w:jc w:val="right"/>
              <w:rPr>
                <w:rFonts w:hint="eastAsia"/>
                <w:sz w:val="18"/>
              </w:rPr>
            </w:pPr>
            <w:r>
              <w:rPr>
                <w:rFonts w:hint="eastAsia"/>
                <w:sz w:val="18"/>
              </w:rPr>
              <w:t>1 8</w:t>
            </w:r>
            <w:r>
              <w:rPr>
                <w:rFonts w:hint="eastAsia"/>
                <w:sz w:val="18"/>
              </w:rPr>
              <w:t>48/8 505</w:t>
            </w:r>
          </w:p>
        </w:tc>
        <w:tc>
          <w:tcPr>
            <w:tcW w:w="323" w:type="pct"/>
          </w:tcPr>
          <w:p w:rsidR="00000000" w:rsidRDefault="00A67211">
            <w:pPr>
              <w:spacing w:line="440" w:lineRule="exact"/>
              <w:jc w:val="center"/>
              <w:rPr>
                <w:rFonts w:hint="eastAsia"/>
                <w:sz w:val="18"/>
              </w:rPr>
            </w:pPr>
            <w:r>
              <w:rPr>
                <w:rFonts w:hint="eastAsia"/>
                <w:sz w:val="18"/>
              </w:rPr>
              <w:t>22</w:t>
            </w:r>
          </w:p>
        </w:tc>
      </w:tr>
    </w:tbl>
    <w:p w:rsidR="00000000" w:rsidRDefault="00A67211">
      <w:pPr>
        <w:spacing w:before="240" w:after="120" w:line="360" w:lineRule="exact"/>
        <w:rPr>
          <w:rFonts w:hint="eastAsia"/>
          <w:sz w:val="18"/>
        </w:rPr>
      </w:pPr>
      <w:r>
        <w:rPr>
          <w:rFonts w:hint="eastAsia"/>
          <w:sz w:val="18"/>
        </w:rPr>
        <w:t>W/T=</w:t>
      </w:r>
      <w:r>
        <w:rPr>
          <w:rFonts w:hint="eastAsia"/>
          <w:sz w:val="18"/>
        </w:rPr>
        <w:t>妇女对总数</w:t>
      </w:r>
    </w:p>
    <w:p w:rsidR="00000000" w:rsidRDefault="00A67211">
      <w:pPr>
        <w:spacing w:after="240" w:line="360" w:lineRule="exact"/>
        <w:rPr>
          <w:rFonts w:hint="eastAsia"/>
          <w:sz w:val="18"/>
        </w:rPr>
      </w:pPr>
      <w:r>
        <w:rPr>
          <w:rFonts w:hint="eastAsia"/>
          <w:sz w:val="18"/>
        </w:rPr>
        <w:t>资料来源：魁北克政府市政部，</w:t>
      </w:r>
      <w:r>
        <w:rPr>
          <w:rFonts w:hint="eastAsia"/>
          <w:sz w:val="18"/>
        </w:rPr>
        <w:t>1998</w:t>
      </w:r>
      <w:r>
        <w:rPr>
          <w:rFonts w:hint="eastAsia"/>
          <w:sz w:val="18"/>
        </w:rPr>
        <w:t>年。</w:t>
      </w:r>
    </w:p>
    <w:p w:rsidR="00000000" w:rsidRDefault="00A67211">
      <w:pPr>
        <w:spacing w:after="240" w:line="360" w:lineRule="exact"/>
        <w:jc w:val="center"/>
        <w:rPr>
          <w:rFonts w:ascii="SimHei" w:eastAsia="SimHei" w:hint="eastAsia"/>
        </w:rPr>
      </w:pPr>
      <w:r>
        <w:rPr>
          <w:rFonts w:ascii="SimHei" w:eastAsia="SimHei" w:hint="eastAsia"/>
        </w:rPr>
        <w:t>省一级</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8"/>
        <w:gridCol w:w="1156"/>
        <w:gridCol w:w="721"/>
        <w:gridCol w:w="1299"/>
        <w:gridCol w:w="867"/>
        <w:gridCol w:w="1299"/>
        <w:gridCol w:w="867"/>
        <w:gridCol w:w="1156"/>
        <w:gridCol w:w="721"/>
      </w:tblGrid>
      <w:tr w:rsidR="00000000">
        <w:tblPrEx>
          <w:tblCellMar>
            <w:top w:w="0" w:type="dxa"/>
            <w:bottom w:w="0" w:type="dxa"/>
          </w:tblCellMar>
        </w:tblPrEx>
        <w:trPr>
          <w:cantSplit/>
        </w:trPr>
        <w:tc>
          <w:tcPr>
            <w:tcW w:w="942" w:type="pct"/>
            <w:vMerge w:val="restart"/>
            <w:vAlign w:val="center"/>
          </w:tcPr>
          <w:p w:rsidR="00000000" w:rsidRDefault="00A67211">
            <w:pPr>
              <w:spacing w:line="440" w:lineRule="exact"/>
              <w:jc w:val="center"/>
              <w:rPr>
                <w:rFonts w:ascii="SimHei" w:eastAsia="SimHei" w:hint="eastAsia"/>
                <w:sz w:val="18"/>
              </w:rPr>
            </w:pPr>
            <w:r>
              <w:rPr>
                <w:rFonts w:ascii="SimHei" w:eastAsia="SimHei" w:hint="eastAsia"/>
                <w:sz w:val="18"/>
              </w:rPr>
              <w:t>国民议会议员</w:t>
            </w:r>
          </w:p>
        </w:tc>
        <w:tc>
          <w:tcPr>
            <w:tcW w:w="942" w:type="pct"/>
            <w:gridSpan w:val="2"/>
            <w:vAlign w:val="center"/>
          </w:tcPr>
          <w:p w:rsidR="00000000" w:rsidRDefault="00A67211">
            <w:pPr>
              <w:spacing w:line="440" w:lineRule="exact"/>
              <w:jc w:val="center"/>
              <w:rPr>
                <w:rFonts w:ascii="SimHei" w:eastAsia="SimHei" w:hint="eastAsia"/>
                <w:sz w:val="18"/>
              </w:rPr>
            </w:pPr>
            <w:r>
              <w:rPr>
                <w:rFonts w:ascii="SimHei" w:eastAsia="SimHei" w:hint="eastAsia"/>
                <w:sz w:val="18"/>
              </w:rPr>
              <w:t>1994</w:t>
            </w:r>
          </w:p>
        </w:tc>
        <w:tc>
          <w:tcPr>
            <w:tcW w:w="1087" w:type="pct"/>
            <w:gridSpan w:val="2"/>
            <w:vAlign w:val="center"/>
          </w:tcPr>
          <w:p w:rsidR="00000000" w:rsidRDefault="00A67211">
            <w:pPr>
              <w:spacing w:line="440" w:lineRule="exact"/>
              <w:jc w:val="center"/>
              <w:rPr>
                <w:rFonts w:ascii="SimHei" w:eastAsia="SimHei" w:hint="eastAsia"/>
                <w:sz w:val="18"/>
              </w:rPr>
            </w:pPr>
            <w:r>
              <w:rPr>
                <w:rFonts w:ascii="SimHei" w:eastAsia="SimHei" w:hint="eastAsia"/>
                <w:sz w:val="18"/>
              </w:rPr>
              <w:t>1995</w:t>
            </w:r>
          </w:p>
        </w:tc>
        <w:tc>
          <w:tcPr>
            <w:tcW w:w="1087" w:type="pct"/>
            <w:gridSpan w:val="2"/>
            <w:vAlign w:val="center"/>
          </w:tcPr>
          <w:p w:rsidR="00000000" w:rsidRDefault="00A67211">
            <w:pPr>
              <w:spacing w:line="440" w:lineRule="exact"/>
              <w:jc w:val="center"/>
              <w:rPr>
                <w:rFonts w:ascii="SimHei" w:eastAsia="SimHei" w:hint="eastAsia"/>
                <w:sz w:val="18"/>
              </w:rPr>
            </w:pPr>
            <w:r>
              <w:rPr>
                <w:rFonts w:ascii="SimHei" w:eastAsia="SimHei" w:hint="eastAsia"/>
                <w:sz w:val="18"/>
              </w:rPr>
              <w:t>1996</w:t>
            </w:r>
          </w:p>
        </w:tc>
        <w:tc>
          <w:tcPr>
            <w:tcW w:w="942" w:type="pct"/>
            <w:gridSpan w:val="2"/>
            <w:vAlign w:val="center"/>
          </w:tcPr>
          <w:p w:rsidR="00000000" w:rsidRDefault="00A67211">
            <w:pPr>
              <w:spacing w:line="440" w:lineRule="exact"/>
              <w:jc w:val="center"/>
              <w:rPr>
                <w:rFonts w:ascii="SimHei" w:eastAsia="SimHei" w:hint="eastAsia"/>
                <w:sz w:val="18"/>
              </w:rPr>
            </w:pPr>
            <w:r>
              <w:rPr>
                <w:rFonts w:ascii="SimHei" w:eastAsia="SimHei" w:hint="eastAsia"/>
                <w:sz w:val="18"/>
              </w:rPr>
              <w:t>1997</w:t>
            </w:r>
          </w:p>
        </w:tc>
      </w:tr>
      <w:tr w:rsidR="00000000">
        <w:tblPrEx>
          <w:tblCellMar>
            <w:top w:w="0" w:type="dxa"/>
            <w:bottom w:w="0" w:type="dxa"/>
          </w:tblCellMar>
        </w:tblPrEx>
        <w:trPr>
          <w:cantSplit/>
        </w:trPr>
        <w:tc>
          <w:tcPr>
            <w:tcW w:w="942" w:type="pct"/>
            <w:vMerge/>
            <w:vAlign w:val="center"/>
          </w:tcPr>
          <w:p w:rsidR="00000000" w:rsidRDefault="00A67211">
            <w:pPr>
              <w:spacing w:line="440" w:lineRule="exact"/>
              <w:jc w:val="center"/>
              <w:rPr>
                <w:rFonts w:hint="eastAsia"/>
                <w:sz w:val="18"/>
              </w:rPr>
            </w:pPr>
          </w:p>
        </w:tc>
        <w:tc>
          <w:tcPr>
            <w:tcW w:w="580" w:type="pct"/>
            <w:vAlign w:val="center"/>
          </w:tcPr>
          <w:p w:rsidR="00000000" w:rsidRDefault="00A67211">
            <w:pPr>
              <w:spacing w:line="440" w:lineRule="exact"/>
              <w:jc w:val="center"/>
              <w:rPr>
                <w:rFonts w:ascii="SimHei" w:hint="eastAsia"/>
                <w:sz w:val="18"/>
              </w:rPr>
            </w:pPr>
            <w:r>
              <w:rPr>
                <w:rFonts w:ascii="SimHei" w:hint="eastAsia"/>
                <w:sz w:val="18"/>
              </w:rPr>
              <w:t>W/T</w:t>
            </w:r>
          </w:p>
        </w:tc>
        <w:tc>
          <w:tcPr>
            <w:tcW w:w="362" w:type="pct"/>
            <w:vAlign w:val="center"/>
          </w:tcPr>
          <w:p w:rsidR="00000000" w:rsidRDefault="00A67211">
            <w:pPr>
              <w:spacing w:line="440" w:lineRule="exact"/>
              <w:jc w:val="center"/>
              <w:rPr>
                <w:rFonts w:ascii="SimHei" w:hint="eastAsia"/>
                <w:sz w:val="18"/>
              </w:rPr>
            </w:pPr>
            <w:r>
              <w:rPr>
                <w:rFonts w:ascii="SimHei" w:hint="eastAsia"/>
                <w:sz w:val="18"/>
              </w:rPr>
              <w:t>%</w:t>
            </w:r>
          </w:p>
        </w:tc>
        <w:tc>
          <w:tcPr>
            <w:tcW w:w="652" w:type="pct"/>
            <w:vAlign w:val="center"/>
          </w:tcPr>
          <w:p w:rsidR="00000000" w:rsidRDefault="00A67211">
            <w:pPr>
              <w:spacing w:line="440" w:lineRule="exact"/>
              <w:jc w:val="center"/>
              <w:rPr>
                <w:rFonts w:ascii="SimHei" w:hint="eastAsia"/>
                <w:sz w:val="18"/>
              </w:rPr>
            </w:pPr>
            <w:r>
              <w:rPr>
                <w:rFonts w:ascii="SimHei" w:hint="eastAsia"/>
                <w:sz w:val="18"/>
              </w:rPr>
              <w:t>W/T</w:t>
            </w:r>
          </w:p>
        </w:tc>
        <w:tc>
          <w:tcPr>
            <w:tcW w:w="435" w:type="pct"/>
            <w:vAlign w:val="center"/>
          </w:tcPr>
          <w:p w:rsidR="00000000" w:rsidRDefault="00A67211">
            <w:pPr>
              <w:spacing w:line="440" w:lineRule="exact"/>
              <w:jc w:val="center"/>
              <w:rPr>
                <w:rFonts w:ascii="SimHei" w:hint="eastAsia"/>
                <w:sz w:val="18"/>
              </w:rPr>
            </w:pPr>
            <w:r>
              <w:rPr>
                <w:rFonts w:ascii="SimHei" w:hint="eastAsia"/>
                <w:sz w:val="18"/>
              </w:rPr>
              <w:t>%</w:t>
            </w:r>
          </w:p>
        </w:tc>
        <w:tc>
          <w:tcPr>
            <w:tcW w:w="652" w:type="pct"/>
            <w:vAlign w:val="center"/>
          </w:tcPr>
          <w:p w:rsidR="00000000" w:rsidRDefault="00A67211">
            <w:pPr>
              <w:spacing w:line="440" w:lineRule="exact"/>
              <w:jc w:val="center"/>
              <w:rPr>
                <w:rFonts w:ascii="SimHei" w:hint="eastAsia"/>
                <w:sz w:val="18"/>
              </w:rPr>
            </w:pPr>
            <w:r>
              <w:rPr>
                <w:rFonts w:ascii="SimHei" w:hint="eastAsia"/>
                <w:sz w:val="18"/>
              </w:rPr>
              <w:t>W/T</w:t>
            </w:r>
          </w:p>
        </w:tc>
        <w:tc>
          <w:tcPr>
            <w:tcW w:w="435" w:type="pct"/>
            <w:vAlign w:val="center"/>
          </w:tcPr>
          <w:p w:rsidR="00000000" w:rsidRDefault="00A67211">
            <w:pPr>
              <w:spacing w:line="440" w:lineRule="exact"/>
              <w:jc w:val="center"/>
              <w:rPr>
                <w:rFonts w:ascii="SimHei" w:hint="eastAsia"/>
                <w:sz w:val="18"/>
              </w:rPr>
            </w:pPr>
            <w:r>
              <w:rPr>
                <w:rFonts w:ascii="SimHei" w:hint="eastAsia"/>
                <w:sz w:val="18"/>
              </w:rPr>
              <w:t>%</w:t>
            </w:r>
          </w:p>
        </w:tc>
        <w:tc>
          <w:tcPr>
            <w:tcW w:w="580" w:type="pct"/>
            <w:vAlign w:val="center"/>
          </w:tcPr>
          <w:p w:rsidR="00000000" w:rsidRDefault="00A67211">
            <w:pPr>
              <w:spacing w:line="440" w:lineRule="exact"/>
              <w:jc w:val="center"/>
              <w:rPr>
                <w:rFonts w:ascii="SimHei" w:hint="eastAsia"/>
                <w:sz w:val="18"/>
              </w:rPr>
            </w:pPr>
            <w:r>
              <w:rPr>
                <w:rFonts w:ascii="SimHei" w:hint="eastAsia"/>
                <w:sz w:val="18"/>
              </w:rPr>
              <w:t>W/T</w:t>
            </w:r>
          </w:p>
        </w:tc>
        <w:tc>
          <w:tcPr>
            <w:tcW w:w="362" w:type="pct"/>
            <w:vAlign w:val="center"/>
          </w:tcPr>
          <w:p w:rsidR="00000000" w:rsidRDefault="00A67211">
            <w:pPr>
              <w:spacing w:line="440" w:lineRule="exact"/>
              <w:jc w:val="center"/>
              <w:rPr>
                <w:rFonts w:ascii="SimHei" w:hint="eastAsia"/>
                <w:sz w:val="18"/>
              </w:rPr>
            </w:pPr>
            <w:r>
              <w:rPr>
                <w:rFonts w:ascii="SimHei" w:hint="eastAsia"/>
                <w:sz w:val="18"/>
              </w:rPr>
              <w:t>%</w:t>
            </w:r>
          </w:p>
        </w:tc>
      </w:tr>
      <w:tr w:rsidR="00000000">
        <w:tblPrEx>
          <w:tblCellMar>
            <w:top w:w="0" w:type="dxa"/>
            <w:bottom w:w="0" w:type="dxa"/>
          </w:tblCellMar>
        </w:tblPrEx>
        <w:tc>
          <w:tcPr>
            <w:tcW w:w="942" w:type="pct"/>
            <w:vAlign w:val="center"/>
          </w:tcPr>
          <w:p w:rsidR="00000000" w:rsidRDefault="00A67211">
            <w:pPr>
              <w:pStyle w:val="Header"/>
              <w:pBdr>
                <w:bottom w:val="none" w:sz="0" w:space="0" w:color="auto"/>
              </w:pBdr>
              <w:tabs>
                <w:tab w:val="clear" w:pos="4153"/>
                <w:tab w:val="clear" w:pos="8306"/>
              </w:tabs>
              <w:snapToGrid/>
              <w:spacing w:line="440" w:lineRule="exact"/>
              <w:rPr>
                <w:rFonts w:hint="eastAsia"/>
                <w:szCs w:val="24"/>
              </w:rPr>
            </w:pPr>
            <w:r>
              <w:rPr>
                <w:rFonts w:hint="eastAsia"/>
                <w:szCs w:val="24"/>
              </w:rPr>
              <w:t>国民议会议员</w:t>
            </w:r>
          </w:p>
        </w:tc>
        <w:tc>
          <w:tcPr>
            <w:tcW w:w="580" w:type="pct"/>
            <w:vAlign w:val="center"/>
          </w:tcPr>
          <w:p w:rsidR="00000000" w:rsidRDefault="00A67211" w:rsidP="00A67211">
            <w:pPr>
              <w:spacing w:line="440" w:lineRule="exact"/>
              <w:ind w:rightChars="27" w:right="31680"/>
              <w:jc w:val="right"/>
              <w:rPr>
                <w:rFonts w:hint="eastAsia"/>
                <w:sz w:val="18"/>
              </w:rPr>
            </w:pPr>
            <w:r>
              <w:rPr>
                <w:rFonts w:hint="eastAsia"/>
                <w:sz w:val="18"/>
              </w:rPr>
              <w:t>23/125</w:t>
            </w:r>
          </w:p>
        </w:tc>
        <w:tc>
          <w:tcPr>
            <w:tcW w:w="362" w:type="pct"/>
            <w:vAlign w:val="center"/>
          </w:tcPr>
          <w:p w:rsidR="00000000" w:rsidRDefault="00A67211" w:rsidP="00A67211">
            <w:pPr>
              <w:spacing w:line="440" w:lineRule="exact"/>
              <w:ind w:rightChars="27" w:right="31680"/>
              <w:jc w:val="right"/>
              <w:rPr>
                <w:rFonts w:hint="eastAsia"/>
                <w:sz w:val="18"/>
              </w:rPr>
            </w:pPr>
            <w:r>
              <w:rPr>
                <w:rFonts w:hint="eastAsia"/>
                <w:sz w:val="18"/>
              </w:rPr>
              <w:t>18.4</w:t>
            </w:r>
          </w:p>
        </w:tc>
        <w:tc>
          <w:tcPr>
            <w:tcW w:w="652" w:type="pct"/>
            <w:vAlign w:val="center"/>
          </w:tcPr>
          <w:p w:rsidR="00000000" w:rsidRDefault="00A67211" w:rsidP="00A67211">
            <w:pPr>
              <w:spacing w:line="440" w:lineRule="exact"/>
              <w:ind w:rightChars="27" w:right="31680"/>
              <w:jc w:val="right"/>
              <w:rPr>
                <w:rFonts w:hint="eastAsia"/>
                <w:sz w:val="18"/>
              </w:rPr>
            </w:pPr>
            <w:r>
              <w:rPr>
                <w:rFonts w:hint="eastAsia"/>
                <w:sz w:val="18"/>
              </w:rPr>
              <w:t>23/125</w:t>
            </w:r>
          </w:p>
        </w:tc>
        <w:tc>
          <w:tcPr>
            <w:tcW w:w="435" w:type="pct"/>
            <w:vAlign w:val="center"/>
          </w:tcPr>
          <w:p w:rsidR="00000000" w:rsidRDefault="00A67211" w:rsidP="00A67211">
            <w:pPr>
              <w:spacing w:line="440" w:lineRule="exact"/>
              <w:ind w:rightChars="27" w:right="31680"/>
              <w:jc w:val="right"/>
              <w:rPr>
                <w:rFonts w:hint="eastAsia"/>
                <w:sz w:val="18"/>
              </w:rPr>
            </w:pPr>
            <w:r>
              <w:rPr>
                <w:rFonts w:hint="eastAsia"/>
                <w:sz w:val="18"/>
              </w:rPr>
              <w:t>18.4</w:t>
            </w:r>
          </w:p>
        </w:tc>
        <w:tc>
          <w:tcPr>
            <w:tcW w:w="652" w:type="pct"/>
            <w:vAlign w:val="center"/>
          </w:tcPr>
          <w:p w:rsidR="00000000" w:rsidRDefault="00A67211" w:rsidP="00A67211">
            <w:pPr>
              <w:spacing w:line="440" w:lineRule="exact"/>
              <w:ind w:rightChars="27" w:right="31680"/>
              <w:jc w:val="right"/>
              <w:rPr>
                <w:rFonts w:hint="eastAsia"/>
                <w:sz w:val="18"/>
              </w:rPr>
            </w:pPr>
            <w:r>
              <w:rPr>
                <w:rFonts w:hint="eastAsia"/>
                <w:sz w:val="18"/>
              </w:rPr>
              <w:t>24/125</w:t>
            </w:r>
          </w:p>
        </w:tc>
        <w:tc>
          <w:tcPr>
            <w:tcW w:w="435" w:type="pct"/>
            <w:vAlign w:val="center"/>
          </w:tcPr>
          <w:p w:rsidR="00000000" w:rsidRDefault="00A67211" w:rsidP="00A67211">
            <w:pPr>
              <w:spacing w:line="440" w:lineRule="exact"/>
              <w:ind w:rightChars="27" w:right="31680"/>
              <w:jc w:val="right"/>
              <w:rPr>
                <w:rFonts w:hint="eastAsia"/>
                <w:sz w:val="18"/>
              </w:rPr>
            </w:pPr>
            <w:r>
              <w:rPr>
                <w:rFonts w:hint="eastAsia"/>
                <w:sz w:val="18"/>
              </w:rPr>
              <w:t>19.2</w:t>
            </w:r>
          </w:p>
        </w:tc>
        <w:tc>
          <w:tcPr>
            <w:tcW w:w="580" w:type="pct"/>
            <w:vAlign w:val="center"/>
          </w:tcPr>
          <w:p w:rsidR="00000000" w:rsidRDefault="00A67211" w:rsidP="00A67211">
            <w:pPr>
              <w:spacing w:line="440" w:lineRule="exact"/>
              <w:ind w:rightChars="27" w:right="31680"/>
              <w:jc w:val="right"/>
              <w:rPr>
                <w:rFonts w:hint="eastAsia"/>
                <w:sz w:val="18"/>
              </w:rPr>
            </w:pPr>
            <w:r>
              <w:rPr>
                <w:rFonts w:hint="eastAsia"/>
                <w:sz w:val="18"/>
              </w:rPr>
              <w:t>25/125</w:t>
            </w:r>
          </w:p>
        </w:tc>
        <w:tc>
          <w:tcPr>
            <w:tcW w:w="362" w:type="pct"/>
            <w:vAlign w:val="center"/>
          </w:tcPr>
          <w:p w:rsidR="00000000" w:rsidRDefault="00A67211" w:rsidP="00A67211">
            <w:pPr>
              <w:spacing w:line="440" w:lineRule="exact"/>
              <w:ind w:rightChars="27" w:right="31680"/>
              <w:jc w:val="right"/>
              <w:rPr>
                <w:rFonts w:hint="eastAsia"/>
                <w:sz w:val="18"/>
              </w:rPr>
            </w:pPr>
            <w:r>
              <w:rPr>
                <w:rFonts w:hint="eastAsia"/>
                <w:sz w:val="18"/>
              </w:rPr>
              <w:t>20</w:t>
            </w:r>
          </w:p>
        </w:tc>
      </w:tr>
      <w:tr w:rsidR="00000000">
        <w:tblPrEx>
          <w:tblCellMar>
            <w:top w:w="0" w:type="dxa"/>
            <w:bottom w:w="0" w:type="dxa"/>
          </w:tblCellMar>
        </w:tblPrEx>
        <w:tc>
          <w:tcPr>
            <w:tcW w:w="942" w:type="pct"/>
            <w:vAlign w:val="center"/>
          </w:tcPr>
          <w:p w:rsidR="00000000" w:rsidRDefault="00A67211">
            <w:pPr>
              <w:spacing w:line="440" w:lineRule="exact"/>
              <w:jc w:val="center"/>
              <w:rPr>
                <w:rFonts w:hint="eastAsia"/>
                <w:sz w:val="18"/>
              </w:rPr>
            </w:pPr>
            <w:r>
              <w:rPr>
                <w:rFonts w:hint="eastAsia"/>
                <w:sz w:val="18"/>
              </w:rPr>
              <w:t>部长</w:t>
            </w:r>
          </w:p>
        </w:tc>
        <w:tc>
          <w:tcPr>
            <w:tcW w:w="580" w:type="pct"/>
            <w:vAlign w:val="center"/>
          </w:tcPr>
          <w:p w:rsidR="00000000" w:rsidRDefault="00A67211" w:rsidP="00A67211">
            <w:pPr>
              <w:spacing w:line="440" w:lineRule="exact"/>
              <w:ind w:rightChars="27" w:right="31680"/>
              <w:jc w:val="right"/>
              <w:rPr>
                <w:rFonts w:hint="eastAsia"/>
                <w:sz w:val="18"/>
              </w:rPr>
            </w:pPr>
            <w:r>
              <w:rPr>
                <w:rFonts w:hint="eastAsia"/>
                <w:sz w:val="18"/>
              </w:rPr>
              <w:t>4/21</w:t>
            </w:r>
          </w:p>
        </w:tc>
        <w:tc>
          <w:tcPr>
            <w:tcW w:w="362" w:type="pct"/>
            <w:vAlign w:val="center"/>
          </w:tcPr>
          <w:p w:rsidR="00000000" w:rsidRDefault="00A67211" w:rsidP="00A67211">
            <w:pPr>
              <w:spacing w:line="440" w:lineRule="exact"/>
              <w:ind w:rightChars="27" w:right="31680"/>
              <w:jc w:val="right"/>
              <w:rPr>
                <w:rFonts w:hint="eastAsia"/>
                <w:sz w:val="18"/>
              </w:rPr>
            </w:pPr>
            <w:r>
              <w:rPr>
                <w:rFonts w:hint="eastAsia"/>
                <w:sz w:val="18"/>
              </w:rPr>
              <w:t>19</w:t>
            </w:r>
          </w:p>
        </w:tc>
        <w:tc>
          <w:tcPr>
            <w:tcW w:w="652" w:type="pct"/>
            <w:vAlign w:val="center"/>
          </w:tcPr>
          <w:p w:rsidR="00000000" w:rsidRDefault="00A67211" w:rsidP="00A67211">
            <w:pPr>
              <w:spacing w:line="440" w:lineRule="exact"/>
              <w:ind w:rightChars="27" w:right="31680"/>
              <w:jc w:val="right"/>
              <w:rPr>
                <w:rFonts w:hint="eastAsia"/>
                <w:sz w:val="18"/>
              </w:rPr>
            </w:pPr>
            <w:r>
              <w:rPr>
                <w:rFonts w:hint="eastAsia"/>
                <w:sz w:val="18"/>
              </w:rPr>
              <w:t>6/20</w:t>
            </w:r>
          </w:p>
        </w:tc>
        <w:tc>
          <w:tcPr>
            <w:tcW w:w="435" w:type="pct"/>
            <w:vAlign w:val="center"/>
          </w:tcPr>
          <w:p w:rsidR="00000000" w:rsidRDefault="00A67211" w:rsidP="00A67211">
            <w:pPr>
              <w:spacing w:line="440" w:lineRule="exact"/>
              <w:ind w:rightChars="27" w:right="31680"/>
              <w:jc w:val="right"/>
              <w:rPr>
                <w:rFonts w:hint="eastAsia"/>
                <w:sz w:val="18"/>
              </w:rPr>
            </w:pPr>
            <w:r>
              <w:rPr>
                <w:rFonts w:hint="eastAsia"/>
                <w:sz w:val="18"/>
              </w:rPr>
              <w:t>30</w:t>
            </w:r>
          </w:p>
        </w:tc>
        <w:tc>
          <w:tcPr>
            <w:tcW w:w="652" w:type="pct"/>
            <w:vAlign w:val="center"/>
          </w:tcPr>
          <w:p w:rsidR="00000000" w:rsidRDefault="00A67211" w:rsidP="00A67211">
            <w:pPr>
              <w:spacing w:line="440" w:lineRule="exact"/>
              <w:ind w:rightChars="27" w:right="31680"/>
              <w:jc w:val="right"/>
              <w:rPr>
                <w:rFonts w:hint="eastAsia"/>
                <w:sz w:val="18"/>
              </w:rPr>
            </w:pPr>
            <w:r>
              <w:rPr>
                <w:rFonts w:hint="eastAsia"/>
                <w:sz w:val="18"/>
              </w:rPr>
              <w:t>5/22</w:t>
            </w:r>
          </w:p>
        </w:tc>
        <w:tc>
          <w:tcPr>
            <w:tcW w:w="435" w:type="pct"/>
            <w:vAlign w:val="center"/>
          </w:tcPr>
          <w:p w:rsidR="00000000" w:rsidRDefault="00A67211" w:rsidP="00A67211">
            <w:pPr>
              <w:spacing w:line="440" w:lineRule="exact"/>
              <w:ind w:rightChars="27" w:right="31680"/>
              <w:jc w:val="right"/>
              <w:rPr>
                <w:rFonts w:hint="eastAsia"/>
                <w:sz w:val="18"/>
              </w:rPr>
            </w:pPr>
            <w:r>
              <w:rPr>
                <w:rFonts w:hint="eastAsia"/>
                <w:sz w:val="18"/>
              </w:rPr>
              <w:t>22.7</w:t>
            </w:r>
          </w:p>
        </w:tc>
        <w:tc>
          <w:tcPr>
            <w:tcW w:w="580" w:type="pct"/>
            <w:vAlign w:val="center"/>
          </w:tcPr>
          <w:p w:rsidR="00000000" w:rsidRDefault="00A67211" w:rsidP="00A67211">
            <w:pPr>
              <w:spacing w:line="440" w:lineRule="exact"/>
              <w:ind w:rightChars="27" w:right="31680"/>
              <w:jc w:val="right"/>
              <w:rPr>
                <w:rFonts w:hint="eastAsia"/>
                <w:sz w:val="18"/>
              </w:rPr>
            </w:pPr>
            <w:r>
              <w:rPr>
                <w:rFonts w:hint="eastAsia"/>
                <w:sz w:val="18"/>
              </w:rPr>
              <w:t>5/22</w:t>
            </w:r>
          </w:p>
        </w:tc>
        <w:tc>
          <w:tcPr>
            <w:tcW w:w="362" w:type="pct"/>
            <w:vAlign w:val="center"/>
          </w:tcPr>
          <w:p w:rsidR="00000000" w:rsidRDefault="00A67211" w:rsidP="00A67211">
            <w:pPr>
              <w:spacing w:line="440" w:lineRule="exact"/>
              <w:ind w:rightChars="27" w:right="31680"/>
              <w:jc w:val="right"/>
              <w:rPr>
                <w:rFonts w:hint="eastAsia"/>
                <w:sz w:val="18"/>
              </w:rPr>
            </w:pPr>
            <w:r>
              <w:rPr>
                <w:rFonts w:hint="eastAsia"/>
                <w:sz w:val="18"/>
              </w:rPr>
              <w:t>22.7</w:t>
            </w:r>
          </w:p>
        </w:tc>
      </w:tr>
    </w:tbl>
    <w:p w:rsidR="00000000" w:rsidRDefault="00A67211">
      <w:pPr>
        <w:spacing w:before="240" w:line="360" w:lineRule="exact"/>
        <w:rPr>
          <w:rFonts w:hint="eastAsia"/>
          <w:sz w:val="18"/>
        </w:rPr>
      </w:pPr>
      <w:r>
        <w:rPr>
          <w:rFonts w:hint="eastAsia"/>
          <w:sz w:val="18"/>
        </w:rPr>
        <w:t>W/T=</w:t>
      </w:r>
      <w:r>
        <w:rPr>
          <w:rFonts w:hint="eastAsia"/>
          <w:sz w:val="18"/>
        </w:rPr>
        <w:t>妇女对总数</w:t>
      </w:r>
    </w:p>
    <w:p w:rsidR="00000000" w:rsidRDefault="00A67211">
      <w:pPr>
        <w:spacing w:before="120" w:after="240" w:line="360" w:lineRule="exact"/>
        <w:rPr>
          <w:rFonts w:hint="eastAsia"/>
          <w:sz w:val="18"/>
        </w:rPr>
      </w:pPr>
      <w:r>
        <w:rPr>
          <w:rFonts w:hint="eastAsia"/>
          <w:sz w:val="18"/>
        </w:rPr>
        <w:t>资料来源：国民议会。</w:t>
      </w:r>
    </w:p>
    <w:p w:rsidR="00000000" w:rsidRDefault="00A67211">
      <w:pPr>
        <w:spacing w:before="120" w:line="360" w:lineRule="exact"/>
        <w:rPr>
          <w:rFonts w:hint="eastAsia"/>
          <w:sz w:val="18"/>
        </w:rPr>
      </w:pPr>
    </w:p>
    <w:p w:rsidR="00000000" w:rsidRDefault="00A67211">
      <w:pPr>
        <w:spacing w:after="240" w:line="360" w:lineRule="exact"/>
        <w:jc w:val="center"/>
        <w:rPr>
          <w:rFonts w:ascii="SimHei" w:eastAsia="SimHei" w:hint="eastAsia"/>
        </w:rPr>
      </w:pPr>
      <w:r>
        <w:rPr>
          <w:rFonts w:ascii="SimHei" w:eastAsia="SimHei" w:hint="eastAsia"/>
        </w:rPr>
        <w:t>地区决策机构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6"/>
        <w:gridCol w:w="1805"/>
        <w:gridCol w:w="1734"/>
        <w:gridCol w:w="1734"/>
        <w:gridCol w:w="1515"/>
      </w:tblGrid>
      <w:tr w:rsidR="00000000">
        <w:tblPrEx>
          <w:tblCellMar>
            <w:top w:w="0" w:type="dxa"/>
            <w:bottom w:w="0" w:type="dxa"/>
          </w:tblCellMar>
        </w:tblPrEx>
        <w:tc>
          <w:tcPr>
            <w:tcW w:w="1594" w:type="pct"/>
            <w:vAlign w:val="center"/>
          </w:tcPr>
          <w:p w:rsidR="00000000" w:rsidRDefault="00A67211">
            <w:pPr>
              <w:spacing w:line="440" w:lineRule="exact"/>
              <w:rPr>
                <w:rFonts w:ascii="SimHei" w:eastAsia="SimHei" w:hint="eastAsia"/>
                <w:sz w:val="18"/>
              </w:rPr>
            </w:pPr>
            <w:r>
              <w:rPr>
                <w:rFonts w:ascii="SimHei" w:eastAsia="SimHei" w:hint="eastAsia"/>
                <w:sz w:val="18"/>
              </w:rPr>
              <w:t>组织</w:t>
            </w:r>
          </w:p>
        </w:tc>
        <w:tc>
          <w:tcPr>
            <w:tcW w:w="906" w:type="pct"/>
            <w:vAlign w:val="center"/>
          </w:tcPr>
          <w:p w:rsidR="00000000" w:rsidRDefault="00A67211" w:rsidP="00A67211">
            <w:pPr>
              <w:spacing w:line="440" w:lineRule="exact"/>
              <w:ind w:leftChars="62" w:left="31680"/>
              <w:jc w:val="center"/>
              <w:rPr>
                <w:rFonts w:ascii="SimHei" w:eastAsia="SimHei" w:hint="eastAsia"/>
                <w:sz w:val="18"/>
              </w:rPr>
            </w:pPr>
            <w:r>
              <w:rPr>
                <w:rFonts w:ascii="SimHei" w:eastAsia="SimHei" w:hint="eastAsia"/>
                <w:sz w:val="18"/>
              </w:rPr>
              <w:t>1994</w:t>
            </w:r>
            <w:r>
              <w:rPr>
                <w:rFonts w:ascii="SimHei" w:eastAsia="SimHei" w:hint="eastAsia"/>
                <w:sz w:val="18"/>
              </w:rPr>
              <w:t>（</w:t>
            </w:r>
            <w:r>
              <w:rPr>
                <w:rFonts w:ascii="SimHei" w:eastAsia="SimHei" w:hint="eastAsia"/>
                <w:sz w:val="18"/>
              </w:rPr>
              <w:t>%</w:t>
            </w:r>
            <w:r>
              <w:rPr>
                <w:rFonts w:ascii="SimHei" w:eastAsia="SimHei" w:hint="eastAsia"/>
                <w:sz w:val="18"/>
              </w:rPr>
              <w:t>）</w:t>
            </w:r>
          </w:p>
        </w:tc>
        <w:tc>
          <w:tcPr>
            <w:tcW w:w="870" w:type="pct"/>
            <w:vAlign w:val="center"/>
          </w:tcPr>
          <w:p w:rsidR="00000000" w:rsidRDefault="00A67211" w:rsidP="00A67211">
            <w:pPr>
              <w:spacing w:line="440" w:lineRule="exact"/>
              <w:ind w:leftChars="91" w:left="31680"/>
              <w:jc w:val="center"/>
              <w:rPr>
                <w:rFonts w:ascii="SimHei" w:eastAsia="SimHei" w:hint="eastAsia"/>
                <w:sz w:val="18"/>
              </w:rPr>
            </w:pPr>
            <w:r>
              <w:rPr>
                <w:rFonts w:ascii="SimHei" w:eastAsia="SimHei" w:hint="eastAsia"/>
                <w:sz w:val="18"/>
              </w:rPr>
              <w:t>1995</w:t>
            </w:r>
            <w:r>
              <w:rPr>
                <w:rFonts w:ascii="SimHei" w:eastAsia="SimHei" w:hint="eastAsia"/>
                <w:sz w:val="18"/>
              </w:rPr>
              <w:t>（</w:t>
            </w:r>
            <w:r>
              <w:rPr>
                <w:rFonts w:ascii="SimHei" w:eastAsia="SimHei" w:hint="eastAsia"/>
                <w:sz w:val="18"/>
              </w:rPr>
              <w:t>%</w:t>
            </w:r>
            <w:r>
              <w:rPr>
                <w:rFonts w:ascii="SimHei" w:eastAsia="SimHei" w:hint="eastAsia"/>
                <w:sz w:val="18"/>
              </w:rPr>
              <w:t>）</w:t>
            </w:r>
          </w:p>
        </w:tc>
        <w:tc>
          <w:tcPr>
            <w:tcW w:w="870" w:type="pct"/>
            <w:vAlign w:val="center"/>
          </w:tcPr>
          <w:p w:rsidR="00000000" w:rsidRDefault="00A67211" w:rsidP="00A67211">
            <w:pPr>
              <w:spacing w:line="440" w:lineRule="exact"/>
              <w:ind w:leftChars="91" w:left="31680"/>
              <w:jc w:val="center"/>
              <w:rPr>
                <w:rFonts w:ascii="SimHei" w:eastAsia="SimHei" w:hint="eastAsia"/>
                <w:sz w:val="18"/>
              </w:rPr>
            </w:pPr>
            <w:r>
              <w:rPr>
                <w:rFonts w:ascii="SimHei" w:eastAsia="SimHei" w:hint="eastAsia"/>
                <w:sz w:val="18"/>
              </w:rPr>
              <w:t>1996</w:t>
            </w:r>
            <w:r>
              <w:rPr>
                <w:rFonts w:ascii="SimHei" w:eastAsia="SimHei" w:hint="eastAsia"/>
                <w:sz w:val="18"/>
              </w:rPr>
              <w:t>（</w:t>
            </w:r>
            <w:r>
              <w:rPr>
                <w:rFonts w:ascii="SimHei" w:eastAsia="SimHei" w:hint="eastAsia"/>
                <w:sz w:val="18"/>
              </w:rPr>
              <w:t>%</w:t>
            </w:r>
            <w:r>
              <w:rPr>
                <w:rFonts w:ascii="SimHei" w:eastAsia="SimHei" w:hint="eastAsia"/>
                <w:sz w:val="18"/>
              </w:rPr>
              <w:t>）</w:t>
            </w:r>
          </w:p>
        </w:tc>
        <w:tc>
          <w:tcPr>
            <w:tcW w:w="761" w:type="pct"/>
            <w:vAlign w:val="center"/>
          </w:tcPr>
          <w:p w:rsidR="00000000" w:rsidRDefault="00A67211" w:rsidP="00A67211">
            <w:pPr>
              <w:spacing w:line="440" w:lineRule="exact"/>
              <w:ind w:leftChars="91" w:left="31680"/>
              <w:jc w:val="center"/>
              <w:rPr>
                <w:rFonts w:ascii="SimHei" w:eastAsia="SimHei" w:hint="eastAsia"/>
                <w:sz w:val="18"/>
              </w:rPr>
            </w:pPr>
            <w:r>
              <w:rPr>
                <w:rFonts w:ascii="SimHei" w:eastAsia="SimHei" w:hint="eastAsia"/>
                <w:sz w:val="18"/>
              </w:rPr>
              <w:t>1997</w:t>
            </w:r>
            <w:r>
              <w:rPr>
                <w:rFonts w:ascii="SimHei" w:eastAsia="SimHei" w:hint="eastAsia"/>
                <w:sz w:val="18"/>
              </w:rPr>
              <w:t>（</w:t>
            </w:r>
            <w:r>
              <w:rPr>
                <w:rFonts w:ascii="SimHei" w:eastAsia="SimHei" w:hint="eastAsia"/>
                <w:sz w:val="18"/>
              </w:rPr>
              <w:t>%</w:t>
            </w:r>
            <w:r>
              <w:rPr>
                <w:rFonts w:ascii="SimHei" w:eastAsia="SimHei" w:hint="eastAsia"/>
                <w:sz w:val="18"/>
              </w:rPr>
              <w:t>）</w:t>
            </w:r>
          </w:p>
        </w:tc>
      </w:tr>
      <w:tr w:rsidR="00000000">
        <w:tblPrEx>
          <w:tblCellMar>
            <w:top w:w="0" w:type="dxa"/>
            <w:bottom w:w="0" w:type="dxa"/>
          </w:tblCellMar>
        </w:tblPrEx>
        <w:tc>
          <w:tcPr>
            <w:tcW w:w="1594" w:type="pct"/>
            <w:vAlign w:val="center"/>
          </w:tcPr>
          <w:p w:rsidR="00000000" w:rsidRDefault="00A67211">
            <w:pPr>
              <w:pStyle w:val="Date"/>
              <w:spacing w:line="440" w:lineRule="exact"/>
              <w:rPr>
                <w:rFonts w:hint="eastAsia"/>
                <w:sz w:val="18"/>
              </w:rPr>
            </w:pPr>
            <w:r>
              <w:rPr>
                <w:rFonts w:hint="eastAsia"/>
                <w:sz w:val="18"/>
              </w:rPr>
              <w:t>地区发展委员会—董事会</w:t>
            </w:r>
          </w:p>
        </w:tc>
        <w:tc>
          <w:tcPr>
            <w:tcW w:w="906" w:type="pct"/>
            <w:vAlign w:val="center"/>
          </w:tcPr>
          <w:p w:rsidR="00000000" w:rsidRDefault="00A67211" w:rsidP="00A67211">
            <w:pPr>
              <w:pStyle w:val="Date"/>
              <w:tabs>
                <w:tab w:val="right" w:pos="184"/>
              </w:tabs>
              <w:spacing w:line="440" w:lineRule="exact"/>
              <w:ind w:leftChars="-61" w:left="31680" w:rightChars="269" w:right="31680" w:hangingChars="61" w:firstLine="31680"/>
              <w:jc w:val="right"/>
              <w:rPr>
                <w:rFonts w:hint="eastAsia"/>
                <w:sz w:val="18"/>
              </w:rPr>
            </w:pPr>
            <w:r>
              <w:rPr>
                <w:rFonts w:hint="eastAsia"/>
                <w:sz w:val="18"/>
              </w:rPr>
              <w:t>15.2</w:t>
            </w:r>
          </w:p>
        </w:tc>
        <w:tc>
          <w:tcPr>
            <w:tcW w:w="870" w:type="pct"/>
            <w:vAlign w:val="center"/>
          </w:tcPr>
          <w:p w:rsidR="00000000" w:rsidRDefault="00A67211" w:rsidP="00A67211">
            <w:pPr>
              <w:tabs>
                <w:tab w:val="right" w:pos="184"/>
              </w:tabs>
              <w:spacing w:line="440" w:lineRule="exact"/>
              <w:ind w:leftChars="-61" w:left="31680" w:rightChars="269" w:right="31680" w:hangingChars="61" w:firstLine="31680"/>
              <w:jc w:val="right"/>
              <w:rPr>
                <w:rFonts w:hint="eastAsia"/>
                <w:sz w:val="18"/>
              </w:rPr>
            </w:pPr>
            <w:r>
              <w:rPr>
                <w:rFonts w:hint="eastAsia"/>
                <w:sz w:val="18"/>
              </w:rPr>
              <w:t>15.5</w:t>
            </w:r>
          </w:p>
        </w:tc>
        <w:tc>
          <w:tcPr>
            <w:tcW w:w="870" w:type="pct"/>
            <w:vAlign w:val="center"/>
          </w:tcPr>
          <w:p w:rsidR="00000000" w:rsidRDefault="00A67211" w:rsidP="00A67211">
            <w:pPr>
              <w:tabs>
                <w:tab w:val="right" w:pos="184"/>
              </w:tabs>
              <w:spacing w:line="440" w:lineRule="exact"/>
              <w:ind w:leftChars="-61" w:left="31680" w:rightChars="269" w:right="31680" w:hangingChars="61" w:firstLine="31680"/>
              <w:jc w:val="right"/>
              <w:rPr>
                <w:rFonts w:hint="eastAsia"/>
                <w:sz w:val="18"/>
              </w:rPr>
            </w:pPr>
            <w:r>
              <w:rPr>
                <w:rFonts w:hint="eastAsia"/>
                <w:sz w:val="18"/>
              </w:rPr>
              <w:t>17.1</w:t>
            </w:r>
          </w:p>
        </w:tc>
        <w:tc>
          <w:tcPr>
            <w:tcW w:w="761" w:type="pct"/>
            <w:vAlign w:val="center"/>
          </w:tcPr>
          <w:p w:rsidR="00000000" w:rsidRDefault="00A67211" w:rsidP="00A67211">
            <w:pPr>
              <w:tabs>
                <w:tab w:val="right" w:pos="184"/>
              </w:tabs>
              <w:spacing w:line="440" w:lineRule="exact"/>
              <w:ind w:leftChars="-61" w:left="31680" w:rightChars="269" w:right="31680" w:hangingChars="61" w:firstLine="31680"/>
              <w:jc w:val="right"/>
              <w:rPr>
                <w:rFonts w:hint="eastAsia"/>
                <w:sz w:val="18"/>
              </w:rPr>
            </w:pPr>
            <w:r>
              <w:rPr>
                <w:rFonts w:hint="eastAsia"/>
                <w:sz w:val="18"/>
              </w:rPr>
              <w:t>18</w:t>
            </w:r>
          </w:p>
        </w:tc>
      </w:tr>
      <w:tr w:rsidR="00000000">
        <w:tblPrEx>
          <w:tblCellMar>
            <w:top w:w="0" w:type="dxa"/>
            <w:bottom w:w="0" w:type="dxa"/>
          </w:tblCellMar>
        </w:tblPrEx>
        <w:tc>
          <w:tcPr>
            <w:tcW w:w="1594" w:type="pct"/>
            <w:vAlign w:val="center"/>
          </w:tcPr>
          <w:p w:rsidR="00000000" w:rsidRDefault="00A67211">
            <w:pPr>
              <w:spacing w:line="440" w:lineRule="exact"/>
              <w:rPr>
                <w:rFonts w:hint="eastAsia"/>
                <w:sz w:val="18"/>
              </w:rPr>
            </w:pPr>
            <w:r>
              <w:rPr>
                <w:rFonts w:hint="eastAsia"/>
                <w:sz w:val="18"/>
              </w:rPr>
              <w:t>地区卫生理事会—董事会</w:t>
            </w:r>
          </w:p>
        </w:tc>
        <w:tc>
          <w:tcPr>
            <w:tcW w:w="906" w:type="pct"/>
            <w:vAlign w:val="center"/>
          </w:tcPr>
          <w:p w:rsidR="00000000" w:rsidRDefault="00A67211" w:rsidP="00A67211">
            <w:pPr>
              <w:tabs>
                <w:tab w:val="right" w:pos="184"/>
              </w:tabs>
              <w:spacing w:line="440" w:lineRule="exact"/>
              <w:ind w:leftChars="-61" w:left="31680" w:rightChars="269" w:right="31680" w:hangingChars="61" w:firstLine="31680"/>
              <w:jc w:val="right"/>
              <w:rPr>
                <w:rFonts w:hint="eastAsia"/>
                <w:sz w:val="18"/>
              </w:rPr>
            </w:pPr>
            <w:r>
              <w:rPr>
                <w:rFonts w:hint="eastAsia"/>
                <w:sz w:val="18"/>
              </w:rPr>
              <w:t>33.8</w:t>
            </w:r>
          </w:p>
        </w:tc>
        <w:tc>
          <w:tcPr>
            <w:tcW w:w="870" w:type="pct"/>
            <w:vAlign w:val="center"/>
          </w:tcPr>
          <w:p w:rsidR="00000000" w:rsidRDefault="00A67211" w:rsidP="00A67211">
            <w:pPr>
              <w:tabs>
                <w:tab w:val="right" w:pos="184"/>
              </w:tabs>
              <w:spacing w:line="440" w:lineRule="exact"/>
              <w:ind w:leftChars="-61" w:left="31680" w:rightChars="269" w:right="31680" w:hangingChars="61" w:firstLine="31680"/>
              <w:jc w:val="right"/>
              <w:rPr>
                <w:rFonts w:hint="eastAsia"/>
                <w:sz w:val="18"/>
              </w:rPr>
            </w:pPr>
            <w:r>
              <w:rPr>
                <w:rFonts w:hint="eastAsia"/>
                <w:sz w:val="18"/>
              </w:rPr>
              <w:t>无</w:t>
            </w:r>
          </w:p>
        </w:tc>
        <w:tc>
          <w:tcPr>
            <w:tcW w:w="870" w:type="pct"/>
            <w:vAlign w:val="center"/>
          </w:tcPr>
          <w:p w:rsidR="00000000" w:rsidRDefault="00A67211" w:rsidP="00A67211">
            <w:pPr>
              <w:tabs>
                <w:tab w:val="right" w:pos="184"/>
              </w:tabs>
              <w:spacing w:line="440" w:lineRule="exact"/>
              <w:ind w:leftChars="-61" w:left="31680" w:rightChars="269" w:right="31680" w:hangingChars="61" w:firstLine="31680"/>
              <w:jc w:val="right"/>
              <w:rPr>
                <w:rFonts w:hint="eastAsia"/>
                <w:sz w:val="18"/>
              </w:rPr>
            </w:pPr>
            <w:r>
              <w:rPr>
                <w:rFonts w:hint="eastAsia"/>
                <w:sz w:val="18"/>
              </w:rPr>
              <w:t>无</w:t>
            </w:r>
          </w:p>
        </w:tc>
        <w:tc>
          <w:tcPr>
            <w:tcW w:w="761" w:type="pct"/>
            <w:vAlign w:val="center"/>
          </w:tcPr>
          <w:p w:rsidR="00000000" w:rsidRDefault="00A67211" w:rsidP="00A67211">
            <w:pPr>
              <w:tabs>
                <w:tab w:val="right" w:pos="184"/>
              </w:tabs>
              <w:spacing w:line="440" w:lineRule="exact"/>
              <w:ind w:leftChars="-61" w:left="31680" w:rightChars="269" w:right="31680" w:hangingChars="61" w:firstLine="31680"/>
              <w:jc w:val="right"/>
              <w:rPr>
                <w:rFonts w:hint="eastAsia"/>
                <w:sz w:val="18"/>
              </w:rPr>
            </w:pPr>
            <w:r>
              <w:rPr>
                <w:rFonts w:hint="eastAsia"/>
                <w:sz w:val="18"/>
              </w:rPr>
              <w:t>36.9</w:t>
            </w:r>
          </w:p>
        </w:tc>
      </w:tr>
    </w:tbl>
    <w:p w:rsidR="00000000" w:rsidRDefault="00A67211">
      <w:pPr>
        <w:spacing w:before="240" w:line="360" w:lineRule="exact"/>
        <w:rPr>
          <w:rFonts w:hint="eastAsia"/>
          <w:sz w:val="18"/>
        </w:rPr>
      </w:pPr>
      <w:r>
        <w:rPr>
          <w:rFonts w:hint="eastAsia"/>
          <w:sz w:val="18"/>
        </w:rPr>
        <w:t>资料来源：地区部，卫生和社会服务部。</w:t>
      </w:r>
    </w:p>
    <w:p w:rsidR="00000000" w:rsidRDefault="00A67211">
      <w:pPr>
        <w:spacing w:after="240" w:line="360" w:lineRule="exact"/>
        <w:rPr>
          <w:rFonts w:hint="eastAsia"/>
        </w:rPr>
      </w:pPr>
    </w:p>
    <w:p w:rsidR="00000000" w:rsidRDefault="00A67211">
      <w:pPr>
        <w:spacing w:after="240" w:line="360" w:lineRule="exact"/>
        <w:rPr>
          <w:rFonts w:ascii="SimHei" w:eastAsia="SimHei" w:hint="eastAsia"/>
          <w:sz w:val="28"/>
        </w:rPr>
      </w:pPr>
      <w:r>
        <w:rPr>
          <w:rFonts w:ascii="SimHei" w:eastAsia="SimHei" w:hint="eastAsia"/>
          <w:sz w:val="28"/>
        </w:rPr>
        <w:t>附录</w:t>
      </w:r>
      <w:r>
        <w:rPr>
          <w:rFonts w:ascii="SimHei" w:eastAsia="SimHei" w:hint="eastAsia"/>
          <w:sz w:val="28"/>
        </w:rPr>
        <w:t>3</w:t>
      </w:r>
      <w:r>
        <w:rPr>
          <w:rFonts w:ascii="SimHei" w:eastAsia="SimHei" w:hint="eastAsia"/>
          <w:sz w:val="28"/>
        </w:rPr>
        <w:t>：高级公职人员</w:t>
      </w:r>
    </w:p>
    <w:p w:rsidR="00000000" w:rsidRDefault="00A67211">
      <w:pPr>
        <w:spacing w:line="360" w:lineRule="exact"/>
        <w:jc w:val="center"/>
        <w:rPr>
          <w:rFonts w:ascii="SimHei" w:eastAsia="SimHei" w:hint="eastAsia"/>
        </w:rPr>
      </w:pPr>
      <w:r>
        <w:rPr>
          <w:rFonts w:ascii="SimHei" w:eastAsia="SimHei" w:hint="eastAsia"/>
        </w:rPr>
        <w:t>1994</w:t>
      </w:r>
      <w:r>
        <w:rPr>
          <w:rFonts w:ascii="SimHei" w:eastAsia="SimHei" w:hint="eastAsia"/>
        </w:rPr>
        <w:t>年</w:t>
      </w:r>
      <w:r>
        <w:rPr>
          <w:rFonts w:ascii="SimHei" w:eastAsia="SimHei" w:hint="eastAsia"/>
        </w:rPr>
        <w:t>4</w:t>
      </w:r>
      <w:r>
        <w:rPr>
          <w:rFonts w:ascii="SimHei" w:eastAsia="SimHei" w:hint="eastAsia"/>
        </w:rPr>
        <w:t>月</w:t>
      </w:r>
      <w:r>
        <w:rPr>
          <w:rFonts w:ascii="SimHei" w:eastAsia="SimHei" w:hint="eastAsia"/>
        </w:rPr>
        <w:t>1</w:t>
      </w:r>
      <w:r>
        <w:rPr>
          <w:rFonts w:ascii="SimHei" w:eastAsia="SimHei" w:hint="eastAsia"/>
        </w:rPr>
        <w:t>日</w:t>
      </w:r>
      <w:r>
        <w:rPr>
          <w:rFonts w:ascii="SimHei" w:eastAsia="SimHei" w:hint="eastAsia"/>
        </w:rPr>
        <w:t>-1998</w:t>
      </w:r>
      <w:r>
        <w:rPr>
          <w:rFonts w:ascii="SimHei" w:eastAsia="SimHei" w:hint="eastAsia"/>
        </w:rPr>
        <w:t>年</w:t>
      </w:r>
      <w:r>
        <w:rPr>
          <w:rFonts w:ascii="SimHei" w:eastAsia="SimHei" w:hint="eastAsia"/>
        </w:rPr>
        <w:t xml:space="preserve">3 </w:t>
      </w:r>
      <w:r>
        <w:rPr>
          <w:rFonts w:ascii="SimHei" w:eastAsia="SimHei" w:hint="eastAsia"/>
        </w:rPr>
        <w:t>月</w:t>
      </w:r>
      <w:r>
        <w:rPr>
          <w:rFonts w:ascii="SimHei" w:eastAsia="SimHei" w:hint="eastAsia"/>
        </w:rPr>
        <w:t>31</w:t>
      </w:r>
      <w:r>
        <w:rPr>
          <w:rFonts w:ascii="SimHei" w:eastAsia="SimHei" w:hint="eastAsia"/>
        </w:rPr>
        <w:t>日按就业类别和性别分列的</w:t>
      </w:r>
    </w:p>
    <w:p w:rsidR="00000000" w:rsidRDefault="00A67211">
      <w:pPr>
        <w:spacing w:after="240" w:line="360" w:lineRule="exact"/>
        <w:jc w:val="center"/>
        <w:rPr>
          <w:rFonts w:hint="eastAsia"/>
        </w:rPr>
      </w:pPr>
      <w:r>
        <w:rPr>
          <w:rFonts w:ascii="SimHei" w:eastAsia="SimHei" w:hint="eastAsia"/>
        </w:rPr>
        <w:t>魁北公职部门</w:t>
      </w:r>
      <w:r>
        <w:rPr>
          <w:rFonts w:eastAsia="SimHei" w:hint="eastAsia"/>
          <w:vertAlign w:val="superscript"/>
        </w:rPr>
        <w:t>*</w:t>
      </w:r>
      <w:r>
        <w:rPr>
          <w:rFonts w:ascii="SimHei" w:eastAsia="SimHei" w:hint="eastAsia"/>
        </w:rPr>
        <w:t>中高级管理人员的分布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2"/>
        <w:gridCol w:w="1369"/>
        <w:gridCol w:w="1369"/>
        <w:gridCol w:w="1369"/>
        <w:gridCol w:w="1369"/>
        <w:gridCol w:w="1128"/>
        <w:gridCol w:w="1128"/>
      </w:tblGrid>
      <w:tr w:rsidR="00000000">
        <w:tblPrEx>
          <w:tblCellMar>
            <w:top w:w="0" w:type="dxa"/>
            <w:bottom w:w="0" w:type="dxa"/>
          </w:tblCellMar>
        </w:tblPrEx>
        <w:trPr>
          <w:cantSplit/>
        </w:trPr>
        <w:tc>
          <w:tcPr>
            <w:tcW w:w="1120" w:type="pct"/>
            <w:vMerge w:val="restart"/>
          </w:tcPr>
          <w:p w:rsidR="00000000" w:rsidRDefault="00A67211">
            <w:pPr>
              <w:spacing w:line="300" w:lineRule="exact"/>
              <w:jc w:val="center"/>
              <w:rPr>
                <w:rFonts w:ascii="SimHei" w:eastAsia="SimHei" w:hint="eastAsia"/>
                <w:sz w:val="18"/>
              </w:rPr>
            </w:pPr>
            <w:r>
              <w:rPr>
                <w:rFonts w:ascii="SimHei" w:eastAsia="SimHei" w:hint="eastAsia"/>
                <w:sz w:val="18"/>
              </w:rPr>
              <w:t>年度和就业种类</w:t>
            </w:r>
          </w:p>
        </w:tc>
        <w:tc>
          <w:tcPr>
            <w:tcW w:w="1373" w:type="pct"/>
            <w:gridSpan w:val="2"/>
          </w:tcPr>
          <w:p w:rsidR="00000000" w:rsidRDefault="00A67211">
            <w:pPr>
              <w:spacing w:line="300" w:lineRule="exact"/>
              <w:jc w:val="center"/>
              <w:rPr>
                <w:rFonts w:ascii="SimHei" w:eastAsia="SimHei" w:hint="eastAsia"/>
                <w:sz w:val="18"/>
              </w:rPr>
            </w:pPr>
            <w:r>
              <w:rPr>
                <w:rFonts w:ascii="SimHei" w:eastAsia="SimHei" w:hint="eastAsia"/>
                <w:sz w:val="18"/>
              </w:rPr>
              <w:t>男性</w:t>
            </w:r>
          </w:p>
        </w:tc>
        <w:tc>
          <w:tcPr>
            <w:tcW w:w="1373" w:type="pct"/>
            <w:gridSpan w:val="2"/>
          </w:tcPr>
          <w:p w:rsidR="00000000" w:rsidRDefault="00A67211">
            <w:pPr>
              <w:spacing w:line="300" w:lineRule="exact"/>
              <w:jc w:val="center"/>
              <w:rPr>
                <w:rFonts w:ascii="SimHei" w:eastAsia="SimHei" w:hint="eastAsia"/>
                <w:sz w:val="18"/>
              </w:rPr>
            </w:pPr>
            <w:r>
              <w:rPr>
                <w:rFonts w:ascii="SimHei" w:eastAsia="SimHei" w:hint="eastAsia"/>
                <w:sz w:val="18"/>
              </w:rPr>
              <w:t>女性</w:t>
            </w:r>
          </w:p>
        </w:tc>
        <w:tc>
          <w:tcPr>
            <w:tcW w:w="1133" w:type="pct"/>
            <w:gridSpan w:val="2"/>
          </w:tcPr>
          <w:p w:rsidR="00000000" w:rsidRDefault="00A67211">
            <w:pPr>
              <w:spacing w:line="300" w:lineRule="exact"/>
              <w:jc w:val="center"/>
              <w:rPr>
                <w:rFonts w:ascii="SimHei" w:eastAsia="SimHei" w:hint="eastAsia"/>
                <w:sz w:val="18"/>
              </w:rPr>
            </w:pPr>
            <w:r>
              <w:rPr>
                <w:rFonts w:ascii="SimHei" w:eastAsia="SimHei" w:hint="eastAsia"/>
                <w:sz w:val="18"/>
              </w:rPr>
              <w:t>总数</w:t>
            </w:r>
          </w:p>
        </w:tc>
      </w:tr>
      <w:tr w:rsidR="00000000">
        <w:tblPrEx>
          <w:tblCellMar>
            <w:top w:w="0" w:type="dxa"/>
            <w:bottom w:w="0" w:type="dxa"/>
          </w:tblCellMar>
        </w:tblPrEx>
        <w:trPr>
          <w:cantSplit/>
        </w:trPr>
        <w:tc>
          <w:tcPr>
            <w:tcW w:w="1120" w:type="pct"/>
            <w:vMerge/>
          </w:tcPr>
          <w:p w:rsidR="00000000" w:rsidRDefault="00A67211">
            <w:pPr>
              <w:spacing w:line="300" w:lineRule="exact"/>
              <w:jc w:val="center"/>
              <w:rPr>
                <w:rFonts w:ascii="SimHei" w:eastAsia="SimHei" w:hint="eastAsia"/>
                <w:sz w:val="18"/>
              </w:rPr>
            </w:pPr>
          </w:p>
        </w:tc>
        <w:tc>
          <w:tcPr>
            <w:tcW w:w="687" w:type="pct"/>
          </w:tcPr>
          <w:p w:rsidR="00000000" w:rsidRDefault="00A67211">
            <w:pPr>
              <w:spacing w:line="300" w:lineRule="exact"/>
              <w:jc w:val="center"/>
              <w:rPr>
                <w:rFonts w:ascii="SimHei" w:eastAsia="SimHei" w:hint="eastAsia"/>
                <w:sz w:val="18"/>
              </w:rPr>
            </w:pPr>
            <w:r>
              <w:rPr>
                <w:rFonts w:ascii="SimHei" w:eastAsia="SimHei" w:hint="eastAsia"/>
                <w:sz w:val="18"/>
              </w:rPr>
              <w:t>人数</w:t>
            </w:r>
          </w:p>
        </w:tc>
        <w:tc>
          <w:tcPr>
            <w:tcW w:w="687" w:type="pct"/>
          </w:tcPr>
          <w:p w:rsidR="00000000" w:rsidRDefault="00A67211">
            <w:pPr>
              <w:spacing w:line="300" w:lineRule="exact"/>
              <w:jc w:val="center"/>
              <w:rPr>
                <w:rFonts w:ascii="SimHei" w:eastAsia="SimHei" w:hint="eastAsia"/>
                <w:sz w:val="18"/>
              </w:rPr>
            </w:pPr>
            <w:r>
              <w:rPr>
                <w:rFonts w:ascii="SimHei" w:eastAsia="SimHei" w:hint="eastAsia"/>
                <w:sz w:val="18"/>
              </w:rPr>
              <w:t>%</w:t>
            </w:r>
          </w:p>
        </w:tc>
        <w:tc>
          <w:tcPr>
            <w:tcW w:w="687" w:type="pct"/>
          </w:tcPr>
          <w:p w:rsidR="00000000" w:rsidRDefault="00A67211">
            <w:pPr>
              <w:spacing w:line="300" w:lineRule="exact"/>
              <w:jc w:val="center"/>
              <w:rPr>
                <w:rFonts w:ascii="SimHei" w:eastAsia="SimHei" w:hint="eastAsia"/>
                <w:sz w:val="18"/>
              </w:rPr>
            </w:pPr>
            <w:r>
              <w:rPr>
                <w:rFonts w:ascii="SimHei" w:eastAsia="SimHei" w:hint="eastAsia"/>
                <w:sz w:val="18"/>
              </w:rPr>
              <w:t>人数</w:t>
            </w:r>
          </w:p>
        </w:tc>
        <w:tc>
          <w:tcPr>
            <w:tcW w:w="687" w:type="pct"/>
          </w:tcPr>
          <w:p w:rsidR="00000000" w:rsidRDefault="00A67211">
            <w:pPr>
              <w:spacing w:line="300" w:lineRule="exact"/>
              <w:jc w:val="center"/>
              <w:rPr>
                <w:rFonts w:ascii="SimHei" w:eastAsia="SimHei" w:hint="eastAsia"/>
                <w:sz w:val="18"/>
              </w:rPr>
            </w:pPr>
            <w:r>
              <w:rPr>
                <w:rFonts w:ascii="SimHei" w:eastAsia="SimHei" w:hint="eastAsia"/>
                <w:sz w:val="18"/>
              </w:rPr>
              <w:t>%</w:t>
            </w:r>
          </w:p>
        </w:tc>
        <w:tc>
          <w:tcPr>
            <w:tcW w:w="566" w:type="pct"/>
          </w:tcPr>
          <w:p w:rsidR="00000000" w:rsidRDefault="00A67211">
            <w:pPr>
              <w:spacing w:line="300" w:lineRule="exact"/>
              <w:jc w:val="center"/>
              <w:rPr>
                <w:rFonts w:ascii="SimHei" w:eastAsia="SimHei" w:hint="eastAsia"/>
                <w:sz w:val="18"/>
              </w:rPr>
            </w:pPr>
            <w:r>
              <w:rPr>
                <w:rFonts w:ascii="SimHei" w:eastAsia="SimHei" w:hint="eastAsia"/>
                <w:sz w:val="18"/>
              </w:rPr>
              <w:t>人数</w:t>
            </w:r>
          </w:p>
        </w:tc>
        <w:tc>
          <w:tcPr>
            <w:tcW w:w="567" w:type="pct"/>
          </w:tcPr>
          <w:p w:rsidR="00000000" w:rsidRDefault="00A67211">
            <w:pPr>
              <w:spacing w:line="300" w:lineRule="exac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1120" w:type="pct"/>
          </w:tcPr>
          <w:p w:rsidR="00000000" w:rsidRDefault="00A67211">
            <w:pPr>
              <w:spacing w:line="300" w:lineRule="exact"/>
              <w:rPr>
                <w:rFonts w:ascii="SimHei" w:hint="eastAsia"/>
                <w:sz w:val="18"/>
              </w:rPr>
            </w:pPr>
            <w:r>
              <w:rPr>
                <w:rFonts w:ascii="SimHei" w:hint="eastAsia"/>
                <w:sz w:val="18"/>
              </w:rPr>
              <w:t>1994</w:t>
            </w:r>
          </w:p>
          <w:p w:rsidR="00000000" w:rsidRDefault="00A67211">
            <w:pPr>
              <w:spacing w:line="300" w:lineRule="exact"/>
              <w:rPr>
                <w:rFonts w:hint="eastAsia"/>
                <w:sz w:val="18"/>
              </w:rPr>
            </w:pPr>
            <w:r>
              <w:rPr>
                <w:rFonts w:hint="eastAsia"/>
                <w:sz w:val="18"/>
              </w:rPr>
              <w:t>副部长</w:t>
            </w:r>
          </w:p>
          <w:p w:rsidR="00000000" w:rsidRDefault="00A67211">
            <w:pPr>
              <w:spacing w:line="300" w:lineRule="exact"/>
              <w:rPr>
                <w:rFonts w:hint="eastAsia"/>
                <w:sz w:val="18"/>
              </w:rPr>
            </w:pPr>
            <w:r>
              <w:rPr>
                <w:rFonts w:hint="eastAsia"/>
                <w:sz w:val="18"/>
              </w:rPr>
              <w:t>助理</w:t>
            </w:r>
            <w:r>
              <w:rPr>
                <w:rFonts w:hint="eastAsia"/>
                <w:sz w:val="18"/>
              </w:rPr>
              <w:t>/</w:t>
            </w:r>
            <w:r>
              <w:rPr>
                <w:rFonts w:hint="eastAsia"/>
                <w:sz w:val="18"/>
              </w:rPr>
              <w:t>协理副部长</w:t>
            </w:r>
          </w:p>
          <w:p w:rsidR="00000000" w:rsidRDefault="00A67211">
            <w:pPr>
              <w:spacing w:line="300" w:lineRule="exact"/>
              <w:rPr>
                <w:rFonts w:hint="eastAsia"/>
                <w:sz w:val="18"/>
              </w:rPr>
            </w:pPr>
            <w:r>
              <w:rPr>
                <w:rFonts w:hint="eastAsia"/>
                <w:sz w:val="18"/>
              </w:rPr>
              <w:t>机构主任</w:t>
            </w:r>
          </w:p>
          <w:p w:rsidR="00000000" w:rsidRDefault="00A67211">
            <w:pPr>
              <w:spacing w:line="300" w:lineRule="exact"/>
              <w:rPr>
                <w:rFonts w:hint="eastAsia"/>
                <w:sz w:val="18"/>
              </w:rPr>
            </w:pPr>
            <w:r>
              <w:rPr>
                <w:rFonts w:hint="eastAsia"/>
                <w:sz w:val="18"/>
              </w:rPr>
              <w:t>高级管理人员</w:t>
            </w:r>
          </w:p>
        </w:tc>
        <w:tc>
          <w:tcPr>
            <w:tcW w:w="687" w:type="pct"/>
            <w:vAlign w:val="center"/>
          </w:tcPr>
          <w:p w:rsidR="00000000" w:rsidRDefault="00A67211" w:rsidP="00A67211">
            <w:pPr>
              <w:spacing w:line="300" w:lineRule="exact"/>
              <w:ind w:leftChars="5" w:left="31680" w:rightChars="48" w:right="31680"/>
              <w:jc w:val="right"/>
              <w:rPr>
                <w:rFonts w:hint="eastAsia"/>
                <w:sz w:val="18"/>
              </w:rPr>
            </w:pPr>
          </w:p>
          <w:p w:rsidR="00000000" w:rsidRDefault="00A67211" w:rsidP="00A67211">
            <w:pPr>
              <w:spacing w:line="300" w:lineRule="exact"/>
              <w:ind w:leftChars="5" w:left="31680" w:rightChars="48" w:right="31680"/>
              <w:jc w:val="right"/>
              <w:rPr>
                <w:rFonts w:hint="eastAsia"/>
                <w:sz w:val="18"/>
              </w:rPr>
            </w:pPr>
            <w:r>
              <w:rPr>
                <w:rFonts w:hint="eastAsia"/>
                <w:sz w:val="18"/>
              </w:rPr>
              <w:t>24</w:t>
            </w:r>
          </w:p>
          <w:p w:rsidR="00000000" w:rsidRDefault="00A67211" w:rsidP="00A67211">
            <w:pPr>
              <w:spacing w:line="300" w:lineRule="exact"/>
              <w:ind w:leftChars="5" w:left="31680" w:rightChars="48" w:right="31680"/>
              <w:jc w:val="right"/>
              <w:rPr>
                <w:rFonts w:hint="eastAsia"/>
                <w:sz w:val="18"/>
              </w:rPr>
            </w:pPr>
            <w:r>
              <w:rPr>
                <w:rFonts w:hint="eastAsia"/>
                <w:sz w:val="18"/>
              </w:rPr>
              <w:t>95</w:t>
            </w:r>
          </w:p>
          <w:p w:rsidR="00000000" w:rsidRDefault="00A67211" w:rsidP="00A67211">
            <w:pPr>
              <w:spacing w:line="300" w:lineRule="exact"/>
              <w:ind w:leftChars="5" w:left="31680" w:rightChars="48" w:right="31680"/>
              <w:jc w:val="right"/>
              <w:rPr>
                <w:rFonts w:hint="eastAsia"/>
                <w:sz w:val="18"/>
              </w:rPr>
            </w:pPr>
            <w:r>
              <w:rPr>
                <w:rFonts w:hint="eastAsia"/>
                <w:sz w:val="18"/>
              </w:rPr>
              <w:t>94</w:t>
            </w:r>
          </w:p>
          <w:p w:rsidR="00000000" w:rsidRDefault="00A67211" w:rsidP="00A67211">
            <w:pPr>
              <w:spacing w:line="300" w:lineRule="exact"/>
              <w:ind w:leftChars="5" w:left="31680" w:rightChars="48" w:right="31680"/>
              <w:jc w:val="right"/>
              <w:rPr>
                <w:rFonts w:hint="eastAsia"/>
                <w:sz w:val="18"/>
              </w:rPr>
            </w:pPr>
            <w:r>
              <w:rPr>
                <w:rFonts w:hint="eastAsia"/>
                <w:sz w:val="18"/>
              </w:rPr>
              <w:t>260</w:t>
            </w:r>
          </w:p>
        </w:tc>
        <w:tc>
          <w:tcPr>
            <w:tcW w:w="687" w:type="pct"/>
            <w:vAlign w:val="center"/>
          </w:tcPr>
          <w:p w:rsidR="00000000" w:rsidRDefault="00A67211" w:rsidP="00A67211">
            <w:pPr>
              <w:spacing w:line="300" w:lineRule="exact"/>
              <w:ind w:leftChars="-37" w:left="31680" w:rightChars="91" w:right="31680"/>
              <w:jc w:val="right"/>
              <w:rPr>
                <w:rFonts w:hint="eastAsia"/>
                <w:sz w:val="18"/>
              </w:rPr>
            </w:pPr>
          </w:p>
          <w:p w:rsidR="00000000" w:rsidRDefault="00A67211" w:rsidP="00A67211">
            <w:pPr>
              <w:spacing w:line="300" w:lineRule="exact"/>
              <w:ind w:leftChars="-37" w:left="31680" w:rightChars="91" w:right="31680"/>
              <w:jc w:val="right"/>
              <w:rPr>
                <w:rFonts w:hint="eastAsia"/>
                <w:sz w:val="18"/>
              </w:rPr>
            </w:pPr>
            <w:r>
              <w:rPr>
                <w:rFonts w:hint="eastAsia"/>
                <w:sz w:val="18"/>
              </w:rPr>
              <w:t>85.7</w:t>
            </w:r>
          </w:p>
          <w:p w:rsidR="00000000" w:rsidRDefault="00A67211" w:rsidP="00A67211">
            <w:pPr>
              <w:spacing w:line="300" w:lineRule="exact"/>
              <w:ind w:leftChars="-37" w:left="31680" w:rightChars="91" w:right="31680"/>
              <w:jc w:val="right"/>
              <w:rPr>
                <w:rFonts w:hint="eastAsia"/>
                <w:sz w:val="18"/>
              </w:rPr>
            </w:pPr>
            <w:r>
              <w:rPr>
                <w:rFonts w:hint="eastAsia"/>
                <w:sz w:val="18"/>
              </w:rPr>
              <w:t>88.0</w:t>
            </w:r>
          </w:p>
          <w:p w:rsidR="00000000" w:rsidRDefault="00A67211" w:rsidP="00A67211">
            <w:pPr>
              <w:spacing w:line="300" w:lineRule="exact"/>
              <w:ind w:leftChars="-37" w:left="31680" w:rightChars="91" w:right="31680"/>
              <w:jc w:val="right"/>
              <w:rPr>
                <w:rFonts w:hint="eastAsia"/>
                <w:sz w:val="18"/>
              </w:rPr>
            </w:pPr>
            <w:r>
              <w:rPr>
                <w:rFonts w:hint="eastAsia"/>
                <w:sz w:val="18"/>
              </w:rPr>
              <w:t>86.2</w:t>
            </w:r>
          </w:p>
          <w:p w:rsidR="00000000" w:rsidRDefault="00A67211" w:rsidP="00A67211">
            <w:pPr>
              <w:spacing w:line="300" w:lineRule="exact"/>
              <w:ind w:leftChars="-37" w:left="31680" w:rightChars="91" w:right="31680"/>
              <w:jc w:val="right"/>
              <w:rPr>
                <w:rFonts w:hint="eastAsia"/>
                <w:sz w:val="18"/>
              </w:rPr>
            </w:pPr>
            <w:r>
              <w:rPr>
                <w:rFonts w:hint="eastAsia"/>
                <w:sz w:val="18"/>
              </w:rPr>
              <w:t>72.2</w:t>
            </w:r>
          </w:p>
        </w:tc>
        <w:tc>
          <w:tcPr>
            <w:tcW w:w="687" w:type="pct"/>
            <w:vAlign w:val="center"/>
          </w:tcPr>
          <w:p w:rsidR="00000000" w:rsidRDefault="00A67211" w:rsidP="00A67211">
            <w:pPr>
              <w:pStyle w:val="Date"/>
              <w:spacing w:line="300" w:lineRule="exact"/>
              <w:ind w:leftChars="-22" w:left="31680" w:rightChars="77" w:right="31680"/>
              <w:jc w:val="right"/>
              <w:rPr>
                <w:rFonts w:hint="eastAsia"/>
                <w:sz w:val="18"/>
              </w:rPr>
            </w:pPr>
          </w:p>
          <w:p w:rsidR="00000000" w:rsidRDefault="00A67211" w:rsidP="00A67211">
            <w:pPr>
              <w:spacing w:line="300" w:lineRule="exact"/>
              <w:ind w:leftChars="-22" w:left="31680" w:rightChars="77" w:right="31680"/>
              <w:jc w:val="right"/>
              <w:rPr>
                <w:rFonts w:hint="eastAsia"/>
                <w:sz w:val="18"/>
              </w:rPr>
            </w:pPr>
            <w:r>
              <w:rPr>
                <w:rFonts w:hint="eastAsia"/>
                <w:sz w:val="18"/>
              </w:rPr>
              <w:t>4</w:t>
            </w:r>
          </w:p>
          <w:p w:rsidR="00000000" w:rsidRDefault="00A67211" w:rsidP="00A67211">
            <w:pPr>
              <w:spacing w:line="300" w:lineRule="exact"/>
              <w:ind w:leftChars="-22" w:left="31680" w:rightChars="77" w:right="31680"/>
              <w:jc w:val="right"/>
              <w:rPr>
                <w:rFonts w:hint="eastAsia"/>
                <w:sz w:val="18"/>
              </w:rPr>
            </w:pPr>
            <w:r>
              <w:rPr>
                <w:rFonts w:hint="eastAsia"/>
                <w:sz w:val="18"/>
              </w:rPr>
              <w:t>13</w:t>
            </w:r>
          </w:p>
          <w:p w:rsidR="00000000" w:rsidRDefault="00A67211" w:rsidP="00A67211">
            <w:pPr>
              <w:spacing w:line="300" w:lineRule="exact"/>
              <w:ind w:leftChars="-22" w:left="31680" w:rightChars="77" w:right="31680"/>
              <w:jc w:val="right"/>
              <w:rPr>
                <w:rFonts w:hint="eastAsia"/>
                <w:sz w:val="18"/>
              </w:rPr>
            </w:pPr>
            <w:r>
              <w:rPr>
                <w:rFonts w:hint="eastAsia"/>
                <w:sz w:val="18"/>
              </w:rPr>
              <w:t>15</w:t>
            </w:r>
          </w:p>
          <w:p w:rsidR="00000000" w:rsidRDefault="00A67211" w:rsidP="00A67211">
            <w:pPr>
              <w:spacing w:line="300" w:lineRule="exact"/>
              <w:ind w:leftChars="-22" w:left="31680" w:rightChars="77" w:right="31680"/>
              <w:jc w:val="right"/>
              <w:rPr>
                <w:rFonts w:hint="eastAsia"/>
                <w:sz w:val="18"/>
              </w:rPr>
            </w:pPr>
            <w:r>
              <w:rPr>
                <w:rFonts w:hint="eastAsia"/>
                <w:sz w:val="18"/>
              </w:rPr>
              <w:t>10</w:t>
            </w:r>
            <w:r>
              <w:rPr>
                <w:rFonts w:hint="eastAsia"/>
                <w:sz w:val="18"/>
              </w:rPr>
              <w:t>0</w:t>
            </w:r>
          </w:p>
        </w:tc>
        <w:tc>
          <w:tcPr>
            <w:tcW w:w="687" w:type="pct"/>
            <w:vAlign w:val="center"/>
          </w:tcPr>
          <w:p w:rsidR="00000000" w:rsidRDefault="00A67211" w:rsidP="00A67211">
            <w:pPr>
              <w:spacing w:line="300" w:lineRule="exact"/>
              <w:ind w:leftChars="-8" w:left="31680" w:rightChars="62" w:right="31680"/>
              <w:jc w:val="right"/>
              <w:rPr>
                <w:rFonts w:hint="eastAsia"/>
                <w:sz w:val="18"/>
              </w:rPr>
            </w:pPr>
          </w:p>
          <w:p w:rsidR="00000000" w:rsidRDefault="00A67211" w:rsidP="00A67211">
            <w:pPr>
              <w:spacing w:line="300" w:lineRule="exact"/>
              <w:ind w:leftChars="-8" w:left="31680" w:rightChars="62" w:right="31680"/>
              <w:jc w:val="right"/>
              <w:rPr>
                <w:rFonts w:hint="eastAsia"/>
                <w:sz w:val="18"/>
              </w:rPr>
            </w:pPr>
            <w:r>
              <w:rPr>
                <w:rFonts w:hint="eastAsia"/>
                <w:sz w:val="18"/>
              </w:rPr>
              <w:t>14.3</w:t>
            </w:r>
          </w:p>
          <w:p w:rsidR="00000000" w:rsidRDefault="00A67211" w:rsidP="00A67211">
            <w:pPr>
              <w:spacing w:line="300" w:lineRule="exact"/>
              <w:ind w:leftChars="-8" w:left="31680" w:rightChars="62" w:right="31680"/>
              <w:jc w:val="right"/>
              <w:rPr>
                <w:rFonts w:hint="eastAsia"/>
                <w:sz w:val="18"/>
              </w:rPr>
            </w:pPr>
            <w:r>
              <w:rPr>
                <w:rFonts w:hint="eastAsia"/>
                <w:sz w:val="18"/>
              </w:rPr>
              <w:t>12.0</w:t>
            </w:r>
          </w:p>
          <w:p w:rsidR="00000000" w:rsidRDefault="00A67211" w:rsidP="00A67211">
            <w:pPr>
              <w:spacing w:line="300" w:lineRule="exact"/>
              <w:ind w:leftChars="-8" w:left="31680" w:rightChars="62" w:right="31680"/>
              <w:jc w:val="right"/>
              <w:rPr>
                <w:rFonts w:hint="eastAsia"/>
                <w:sz w:val="18"/>
              </w:rPr>
            </w:pPr>
            <w:r>
              <w:rPr>
                <w:rFonts w:hint="eastAsia"/>
                <w:sz w:val="18"/>
              </w:rPr>
              <w:t>13.8</w:t>
            </w:r>
          </w:p>
          <w:p w:rsidR="00000000" w:rsidRDefault="00A67211" w:rsidP="00A67211">
            <w:pPr>
              <w:spacing w:line="300" w:lineRule="exact"/>
              <w:ind w:leftChars="-8" w:left="31680" w:rightChars="62" w:right="31680"/>
              <w:jc w:val="right"/>
              <w:rPr>
                <w:rFonts w:hint="eastAsia"/>
                <w:sz w:val="18"/>
              </w:rPr>
            </w:pPr>
            <w:r>
              <w:rPr>
                <w:rFonts w:hint="eastAsia"/>
                <w:sz w:val="18"/>
              </w:rPr>
              <w:t>27.8</w:t>
            </w:r>
          </w:p>
        </w:tc>
        <w:tc>
          <w:tcPr>
            <w:tcW w:w="566" w:type="pct"/>
            <w:vAlign w:val="center"/>
          </w:tcPr>
          <w:p w:rsidR="00000000" w:rsidRDefault="00A67211" w:rsidP="00A67211">
            <w:pPr>
              <w:spacing w:line="300" w:lineRule="exact"/>
              <w:ind w:leftChars="-51" w:left="31680"/>
              <w:jc w:val="right"/>
              <w:rPr>
                <w:rFonts w:hint="eastAsia"/>
                <w:sz w:val="18"/>
              </w:rPr>
            </w:pPr>
          </w:p>
          <w:p w:rsidR="00000000" w:rsidRDefault="00A67211" w:rsidP="00A67211">
            <w:pPr>
              <w:spacing w:line="300" w:lineRule="exact"/>
              <w:ind w:leftChars="-51" w:left="31680"/>
              <w:jc w:val="right"/>
              <w:rPr>
                <w:rFonts w:hint="eastAsia"/>
                <w:sz w:val="18"/>
              </w:rPr>
            </w:pPr>
            <w:r>
              <w:rPr>
                <w:rFonts w:hint="eastAsia"/>
                <w:sz w:val="18"/>
              </w:rPr>
              <w:t>28</w:t>
            </w:r>
          </w:p>
          <w:p w:rsidR="00000000" w:rsidRDefault="00A67211" w:rsidP="00A67211">
            <w:pPr>
              <w:spacing w:line="300" w:lineRule="exact"/>
              <w:ind w:leftChars="-51" w:left="31680"/>
              <w:jc w:val="right"/>
              <w:rPr>
                <w:rFonts w:hint="eastAsia"/>
                <w:sz w:val="18"/>
              </w:rPr>
            </w:pPr>
            <w:r>
              <w:rPr>
                <w:rFonts w:hint="eastAsia"/>
                <w:sz w:val="18"/>
              </w:rPr>
              <w:t>108</w:t>
            </w:r>
          </w:p>
          <w:p w:rsidR="00000000" w:rsidRDefault="00A67211" w:rsidP="00A67211">
            <w:pPr>
              <w:spacing w:line="300" w:lineRule="exact"/>
              <w:ind w:leftChars="-51" w:left="31680"/>
              <w:jc w:val="right"/>
              <w:rPr>
                <w:rFonts w:hint="eastAsia"/>
                <w:sz w:val="18"/>
              </w:rPr>
            </w:pPr>
            <w:r>
              <w:rPr>
                <w:rFonts w:hint="eastAsia"/>
                <w:sz w:val="18"/>
              </w:rPr>
              <w:t>109</w:t>
            </w:r>
          </w:p>
          <w:p w:rsidR="00000000" w:rsidRDefault="00A67211" w:rsidP="00A67211">
            <w:pPr>
              <w:spacing w:line="300" w:lineRule="exact"/>
              <w:ind w:leftChars="-51" w:left="31680"/>
              <w:jc w:val="right"/>
              <w:rPr>
                <w:rFonts w:hint="eastAsia"/>
                <w:sz w:val="18"/>
              </w:rPr>
            </w:pPr>
            <w:r>
              <w:rPr>
                <w:rFonts w:hint="eastAsia"/>
                <w:sz w:val="18"/>
              </w:rPr>
              <w:t>360</w:t>
            </w:r>
          </w:p>
        </w:tc>
        <w:tc>
          <w:tcPr>
            <w:tcW w:w="567" w:type="pct"/>
            <w:vAlign w:val="center"/>
          </w:tcPr>
          <w:p w:rsidR="00000000" w:rsidRDefault="00A67211">
            <w:pPr>
              <w:spacing w:line="300" w:lineRule="exact"/>
              <w:jc w:val="right"/>
              <w:rPr>
                <w:rFonts w:hint="eastAsia"/>
                <w:sz w:val="18"/>
              </w:rPr>
            </w:pP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tc>
      </w:tr>
      <w:tr w:rsidR="00000000">
        <w:tblPrEx>
          <w:tblCellMar>
            <w:top w:w="0" w:type="dxa"/>
            <w:bottom w:w="0" w:type="dxa"/>
          </w:tblCellMar>
        </w:tblPrEx>
        <w:tc>
          <w:tcPr>
            <w:tcW w:w="1120" w:type="pct"/>
          </w:tcPr>
          <w:p w:rsidR="00000000" w:rsidRDefault="00A67211">
            <w:pPr>
              <w:spacing w:line="300" w:lineRule="exact"/>
              <w:rPr>
                <w:rFonts w:ascii="SimHei" w:eastAsia="SimHei" w:hint="eastAsia"/>
                <w:sz w:val="18"/>
              </w:rPr>
            </w:pPr>
            <w:r>
              <w:rPr>
                <w:rFonts w:ascii="SimHei" w:eastAsia="SimHei" w:hint="eastAsia"/>
                <w:sz w:val="18"/>
              </w:rPr>
              <w:t>共计</w:t>
            </w:r>
          </w:p>
        </w:tc>
        <w:tc>
          <w:tcPr>
            <w:tcW w:w="687" w:type="pct"/>
            <w:vAlign w:val="center"/>
          </w:tcPr>
          <w:p w:rsidR="00000000" w:rsidRDefault="00A67211" w:rsidP="00A67211">
            <w:pPr>
              <w:spacing w:line="300" w:lineRule="exact"/>
              <w:ind w:leftChars="5" w:left="31680" w:rightChars="48" w:right="31680"/>
              <w:jc w:val="right"/>
              <w:rPr>
                <w:rFonts w:ascii="SimHei" w:eastAsia="SimHei" w:hint="eastAsia"/>
                <w:sz w:val="18"/>
              </w:rPr>
            </w:pPr>
            <w:r>
              <w:rPr>
                <w:rFonts w:ascii="SimHei" w:eastAsia="SimHei" w:hint="eastAsia"/>
                <w:sz w:val="18"/>
              </w:rPr>
              <w:t>473</w:t>
            </w:r>
          </w:p>
        </w:tc>
        <w:tc>
          <w:tcPr>
            <w:tcW w:w="687" w:type="pct"/>
            <w:vAlign w:val="center"/>
          </w:tcPr>
          <w:p w:rsidR="00000000" w:rsidRDefault="00A67211" w:rsidP="00A67211">
            <w:pPr>
              <w:spacing w:line="300" w:lineRule="exact"/>
              <w:ind w:leftChars="-37" w:left="31680" w:rightChars="91" w:right="31680"/>
              <w:jc w:val="right"/>
              <w:rPr>
                <w:rFonts w:ascii="SimHei" w:eastAsia="SimHei" w:hint="eastAsia"/>
                <w:sz w:val="18"/>
              </w:rPr>
            </w:pPr>
            <w:r>
              <w:rPr>
                <w:rFonts w:ascii="SimHei" w:eastAsia="SimHei" w:hint="eastAsia"/>
                <w:sz w:val="18"/>
              </w:rPr>
              <w:t>78</w:t>
            </w:r>
          </w:p>
        </w:tc>
        <w:tc>
          <w:tcPr>
            <w:tcW w:w="687" w:type="pct"/>
            <w:vAlign w:val="center"/>
          </w:tcPr>
          <w:p w:rsidR="00000000" w:rsidRDefault="00A67211" w:rsidP="00A67211">
            <w:pPr>
              <w:spacing w:line="300" w:lineRule="exact"/>
              <w:ind w:leftChars="-22" w:left="31680" w:rightChars="77" w:right="31680"/>
              <w:jc w:val="right"/>
              <w:rPr>
                <w:rFonts w:ascii="SimHei" w:eastAsia="SimHei" w:hint="eastAsia"/>
                <w:sz w:val="18"/>
              </w:rPr>
            </w:pPr>
            <w:r>
              <w:rPr>
                <w:rFonts w:ascii="SimHei" w:eastAsia="SimHei" w:hint="eastAsia"/>
                <w:sz w:val="18"/>
              </w:rPr>
              <w:t>132</w:t>
            </w:r>
          </w:p>
        </w:tc>
        <w:tc>
          <w:tcPr>
            <w:tcW w:w="687" w:type="pct"/>
            <w:vAlign w:val="center"/>
          </w:tcPr>
          <w:p w:rsidR="00000000" w:rsidRDefault="00A67211" w:rsidP="00A67211">
            <w:pPr>
              <w:spacing w:line="300" w:lineRule="exact"/>
              <w:ind w:leftChars="-8" w:left="31680" w:rightChars="62" w:right="31680"/>
              <w:jc w:val="right"/>
              <w:rPr>
                <w:rFonts w:ascii="SimHei" w:eastAsia="SimHei" w:hint="eastAsia"/>
                <w:sz w:val="18"/>
              </w:rPr>
            </w:pPr>
            <w:r>
              <w:rPr>
                <w:rFonts w:ascii="SimHei" w:eastAsia="SimHei" w:hint="eastAsia"/>
                <w:sz w:val="18"/>
              </w:rPr>
              <w:t>22</w:t>
            </w:r>
          </w:p>
        </w:tc>
        <w:tc>
          <w:tcPr>
            <w:tcW w:w="566" w:type="pct"/>
            <w:vAlign w:val="center"/>
          </w:tcPr>
          <w:p w:rsidR="00000000" w:rsidRDefault="00A67211" w:rsidP="00A67211">
            <w:pPr>
              <w:spacing w:line="300" w:lineRule="exact"/>
              <w:ind w:leftChars="-51" w:left="31680"/>
              <w:jc w:val="right"/>
              <w:rPr>
                <w:rFonts w:ascii="SimHei" w:eastAsia="SimHei" w:hint="eastAsia"/>
                <w:sz w:val="18"/>
              </w:rPr>
            </w:pPr>
            <w:r>
              <w:rPr>
                <w:rFonts w:ascii="SimHei" w:eastAsia="SimHei" w:hint="eastAsia"/>
                <w:sz w:val="18"/>
              </w:rPr>
              <w:t>605</w:t>
            </w:r>
          </w:p>
        </w:tc>
        <w:tc>
          <w:tcPr>
            <w:tcW w:w="567" w:type="pct"/>
            <w:vAlign w:val="center"/>
          </w:tcPr>
          <w:p w:rsidR="00000000" w:rsidRDefault="00A67211">
            <w:pPr>
              <w:spacing w:line="300" w:lineRule="exact"/>
              <w:jc w:val="right"/>
              <w:rPr>
                <w:rFonts w:ascii="SimHei" w:eastAsia="SimHei" w:hint="eastAsia"/>
                <w:sz w:val="18"/>
              </w:rPr>
            </w:pPr>
            <w:r>
              <w:rPr>
                <w:rFonts w:ascii="SimHei" w:eastAsia="SimHei" w:hint="eastAsia"/>
                <w:sz w:val="18"/>
              </w:rPr>
              <w:t>100.0</w:t>
            </w:r>
          </w:p>
        </w:tc>
      </w:tr>
      <w:tr w:rsidR="00000000">
        <w:tblPrEx>
          <w:tblCellMar>
            <w:top w:w="0" w:type="dxa"/>
            <w:bottom w:w="0" w:type="dxa"/>
          </w:tblCellMar>
        </w:tblPrEx>
        <w:tc>
          <w:tcPr>
            <w:tcW w:w="1120" w:type="pct"/>
          </w:tcPr>
          <w:p w:rsidR="00000000" w:rsidRDefault="00A67211">
            <w:pPr>
              <w:spacing w:line="300" w:lineRule="exact"/>
              <w:rPr>
                <w:rFonts w:hint="eastAsia"/>
                <w:sz w:val="18"/>
              </w:rPr>
            </w:pPr>
            <w:r>
              <w:rPr>
                <w:rFonts w:hint="eastAsia"/>
                <w:sz w:val="18"/>
              </w:rPr>
              <w:t>1995</w:t>
            </w:r>
          </w:p>
          <w:p w:rsidR="00000000" w:rsidRDefault="00A67211">
            <w:pPr>
              <w:spacing w:line="300" w:lineRule="exact"/>
              <w:rPr>
                <w:rFonts w:hint="eastAsia"/>
                <w:sz w:val="18"/>
              </w:rPr>
            </w:pPr>
            <w:r>
              <w:rPr>
                <w:rFonts w:hint="eastAsia"/>
                <w:sz w:val="18"/>
              </w:rPr>
              <w:t>副部长</w:t>
            </w:r>
          </w:p>
          <w:p w:rsidR="00000000" w:rsidRDefault="00A67211">
            <w:pPr>
              <w:spacing w:line="300" w:lineRule="exact"/>
              <w:rPr>
                <w:rFonts w:hint="eastAsia"/>
                <w:sz w:val="18"/>
              </w:rPr>
            </w:pPr>
            <w:r>
              <w:rPr>
                <w:rFonts w:hint="eastAsia"/>
                <w:sz w:val="18"/>
              </w:rPr>
              <w:t>助理</w:t>
            </w:r>
            <w:r>
              <w:rPr>
                <w:rFonts w:hint="eastAsia"/>
                <w:sz w:val="18"/>
              </w:rPr>
              <w:t>/</w:t>
            </w:r>
            <w:r>
              <w:rPr>
                <w:rFonts w:hint="eastAsia"/>
                <w:sz w:val="18"/>
              </w:rPr>
              <w:t>协理副部长</w:t>
            </w:r>
          </w:p>
          <w:p w:rsidR="00000000" w:rsidRDefault="00A67211">
            <w:pPr>
              <w:spacing w:line="300" w:lineRule="exact"/>
              <w:rPr>
                <w:rFonts w:hint="eastAsia"/>
                <w:sz w:val="18"/>
              </w:rPr>
            </w:pPr>
            <w:r>
              <w:rPr>
                <w:rFonts w:hint="eastAsia"/>
                <w:sz w:val="18"/>
              </w:rPr>
              <w:t>机构主任</w:t>
            </w:r>
          </w:p>
          <w:p w:rsidR="00000000" w:rsidRDefault="00A67211">
            <w:pPr>
              <w:spacing w:line="300" w:lineRule="exact"/>
              <w:rPr>
                <w:rFonts w:hint="eastAsia"/>
                <w:sz w:val="18"/>
              </w:rPr>
            </w:pPr>
            <w:r>
              <w:rPr>
                <w:rFonts w:hint="eastAsia"/>
                <w:sz w:val="18"/>
              </w:rPr>
              <w:t>高级管理人员</w:t>
            </w:r>
          </w:p>
        </w:tc>
        <w:tc>
          <w:tcPr>
            <w:tcW w:w="687" w:type="pct"/>
            <w:vAlign w:val="center"/>
          </w:tcPr>
          <w:p w:rsidR="00000000" w:rsidRDefault="00A67211" w:rsidP="00A67211">
            <w:pPr>
              <w:spacing w:line="300" w:lineRule="exact"/>
              <w:ind w:leftChars="5" w:left="31680" w:rightChars="48" w:right="31680"/>
              <w:jc w:val="right"/>
              <w:rPr>
                <w:rFonts w:hint="eastAsia"/>
                <w:sz w:val="18"/>
              </w:rPr>
            </w:pPr>
          </w:p>
          <w:p w:rsidR="00000000" w:rsidRDefault="00A67211" w:rsidP="00A67211">
            <w:pPr>
              <w:spacing w:line="300" w:lineRule="exact"/>
              <w:ind w:leftChars="5" w:left="31680" w:rightChars="48" w:right="31680"/>
              <w:jc w:val="right"/>
              <w:rPr>
                <w:rFonts w:hint="eastAsia"/>
                <w:sz w:val="18"/>
              </w:rPr>
            </w:pPr>
            <w:r>
              <w:rPr>
                <w:rFonts w:hint="eastAsia"/>
                <w:sz w:val="18"/>
              </w:rPr>
              <w:t>26</w:t>
            </w:r>
          </w:p>
          <w:p w:rsidR="00000000" w:rsidRDefault="00A67211" w:rsidP="00A67211">
            <w:pPr>
              <w:spacing w:line="300" w:lineRule="exact"/>
              <w:ind w:leftChars="5" w:left="31680" w:rightChars="48" w:right="31680"/>
              <w:jc w:val="right"/>
              <w:rPr>
                <w:rFonts w:hint="eastAsia"/>
                <w:sz w:val="18"/>
              </w:rPr>
            </w:pPr>
            <w:r>
              <w:rPr>
                <w:rFonts w:hint="eastAsia"/>
                <w:sz w:val="18"/>
              </w:rPr>
              <w:t>91</w:t>
            </w:r>
          </w:p>
          <w:p w:rsidR="00000000" w:rsidRDefault="00A67211" w:rsidP="00A67211">
            <w:pPr>
              <w:spacing w:line="300" w:lineRule="exact"/>
              <w:ind w:leftChars="5" w:left="31680" w:rightChars="48" w:right="31680"/>
              <w:jc w:val="right"/>
              <w:rPr>
                <w:rFonts w:hint="eastAsia"/>
                <w:sz w:val="18"/>
              </w:rPr>
            </w:pPr>
            <w:r>
              <w:rPr>
                <w:rFonts w:hint="eastAsia"/>
                <w:sz w:val="18"/>
              </w:rPr>
              <w:t>94</w:t>
            </w:r>
          </w:p>
          <w:p w:rsidR="00000000" w:rsidRDefault="00A67211" w:rsidP="00A67211">
            <w:pPr>
              <w:spacing w:line="300" w:lineRule="exact"/>
              <w:ind w:leftChars="5" w:left="31680" w:rightChars="48" w:right="31680"/>
              <w:jc w:val="right"/>
              <w:rPr>
                <w:rFonts w:hint="eastAsia"/>
                <w:sz w:val="18"/>
              </w:rPr>
            </w:pPr>
            <w:r>
              <w:rPr>
                <w:rFonts w:hint="eastAsia"/>
                <w:sz w:val="18"/>
              </w:rPr>
              <w:t>274</w:t>
            </w:r>
          </w:p>
        </w:tc>
        <w:tc>
          <w:tcPr>
            <w:tcW w:w="687" w:type="pct"/>
            <w:vAlign w:val="center"/>
          </w:tcPr>
          <w:p w:rsidR="00000000" w:rsidRDefault="00A67211" w:rsidP="00A67211">
            <w:pPr>
              <w:spacing w:line="300" w:lineRule="exact"/>
              <w:ind w:leftChars="-37" w:left="31680" w:rightChars="91" w:right="31680"/>
              <w:jc w:val="right"/>
              <w:rPr>
                <w:rFonts w:hint="eastAsia"/>
                <w:sz w:val="18"/>
              </w:rPr>
            </w:pPr>
          </w:p>
          <w:p w:rsidR="00000000" w:rsidRDefault="00A67211" w:rsidP="00A67211">
            <w:pPr>
              <w:spacing w:line="300" w:lineRule="exact"/>
              <w:ind w:leftChars="-37" w:left="31680" w:rightChars="91" w:right="31680"/>
              <w:jc w:val="right"/>
              <w:rPr>
                <w:rFonts w:hint="eastAsia"/>
                <w:sz w:val="18"/>
              </w:rPr>
            </w:pPr>
            <w:r>
              <w:rPr>
                <w:rFonts w:hint="eastAsia"/>
                <w:sz w:val="18"/>
              </w:rPr>
              <w:t>96.3</w:t>
            </w:r>
          </w:p>
          <w:p w:rsidR="00000000" w:rsidRDefault="00A67211" w:rsidP="00A67211">
            <w:pPr>
              <w:spacing w:line="300" w:lineRule="exact"/>
              <w:ind w:leftChars="-37" w:left="31680" w:rightChars="91" w:right="31680"/>
              <w:jc w:val="right"/>
              <w:rPr>
                <w:rFonts w:hint="eastAsia"/>
                <w:sz w:val="18"/>
              </w:rPr>
            </w:pPr>
            <w:r>
              <w:rPr>
                <w:rFonts w:hint="eastAsia"/>
                <w:sz w:val="18"/>
              </w:rPr>
              <w:t>87.5</w:t>
            </w:r>
          </w:p>
          <w:p w:rsidR="00000000" w:rsidRDefault="00A67211" w:rsidP="00A67211">
            <w:pPr>
              <w:spacing w:line="300" w:lineRule="exact"/>
              <w:ind w:leftChars="-37" w:left="31680" w:rightChars="91" w:right="31680"/>
              <w:jc w:val="right"/>
              <w:rPr>
                <w:rFonts w:hint="eastAsia"/>
                <w:sz w:val="18"/>
              </w:rPr>
            </w:pPr>
            <w:r>
              <w:rPr>
                <w:rFonts w:hint="eastAsia"/>
                <w:sz w:val="18"/>
              </w:rPr>
              <w:t>85.4</w:t>
            </w:r>
          </w:p>
          <w:p w:rsidR="00000000" w:rsidRDefault="00A67211" w:rsidP="00A67211">
            <w:pPr>
              <w:spacing w:line="300" w:lineRule="exact"/>
              <w:ind w:leftChars="-37" w:left="31680" w:rightChars="91" w:right="31680"/>
              <w:jc w:val="right"/>
              <w:rPr>
                <w:rFonts w:hint="eastAsia"/>
                <w:sz w:val="18"/>
              </w:rPr>
            </w:pPr>
            <w:r>
              <w:rPr>
                <w:rFonts w:hint="eastAsia"/>
                <w:sz w:val="18"/>
              </w:rPr>
              <w:t>72.5</w:t>
            </w:r>
          </w:p>
        </w:tc>
        <w:tc>
          <w:tcPr>
            <w:tcW w:w="687" w:type="pct"/>
            <w:vAlign w:val="center"/>
          </w:tcPr>
          <w:p w:rsidR="00000000" w:rsidRDefault="00A67211" w:rsidP="00A67211">
            <w:pPr>
              <w:spacing w:line="300" w:lineRule="exact"/>
              <w:ind w:leftChars="-22" w:left="31680" w:rightChars="77" w:right="31680"/>
              <w:jc w:val="right"/>
              <w:rPr>
                <w:rFonts w:hint="eastAsia"/>
                <w:sz w:val="18"/>
              </w:rPr>
            </w:pPr>
          </w:p>
          <w:p w:rsidR="00000000" w:rsidRDefault="00A67211" w:rsidP="00A67211">
            <w:pPr>
              <w:spacing w:line="300" w:lineRule="exact"/>
              <w:ind w:leftChars="-22" w:left="31680" w:rightChars="77" w:right="31680"/>
              <w:jc w:val="right"/>
              <w:rPr>
                <w:rFonts w:hint="eastAsia"/>
                <w:sz w:val="18"/>
              </w:rPr>
            </w:pPr>
            <w:r>
              <w:rPr>
                <w:rFonts w:hint="eastAsia"/>
                <w:sz w:val="18"/>
              </w:rPr>
              <w:t>1</w:t>
            </w:r>
          </w:p>
          <w:p w:rsidR="00000000" w:rsidRDefault="00A67211" w:rsidP="00A67211">
            <w:pPr>
              <w:spacing w:line="300" w:lineRule="exact"/>
              <w:ind w:leftChars="-22" w:left="31680" w:rightChars="77" w:right="31680"/>
              <w:jc w:val="right"/>
              <w:rPr>
                <w:rFonts w:hint="eastAsia"/>
                <w:sz w:val="18"/>
              </w:rPr>
            </w:pPr>
            <w:r>
              <w:rPr>
                <w:rFonts w:hint="eastAsia"/>
                <w:sz w:val="18"/>
              </w:rPr>
              <w:t>13</w:t>
            </w:r>
          </w:p>
          <w:p w:rsidR="00000000" w:rsidRDefault="00A67211" w:rsidP="00A67211">
            <w:pPr>
              <w:spacing w:line="300" w:lineRule="exact"/>
              <w:ind w:leftChars="-22" w:left="31680" w:rightChars="77" w:right="31680"/>
              <w:jc w:val="right"/>
              <w:rPr>
                <w:rFonts w:hint="eastAsia"/>
                <w:sz w:val="18"/>
              </w:rPr>
            </w:pPr>
            <w:r>
              <w:rPr>
                <w:rFonts w:hint="eastAsia"/>
                <w:sz w:val="18"/>
              </w:rPr>
              <w:t>16</w:t>
            </w:r>
          </w:p>
          <w:p w:rsidR="00000000" w:rsidRDefault="00A67211" w:rsidP="00A67211">
            <w:pPr>
              <w:spacing w:line="300" w:lineRule="exact"/>
              <w:ind w:leftChars="-22" w:left="31680" w:rightChars="77" w:right="31680"/>
              <w:jc w:val="right"/>
              <w:rPr>
                <w:rFonts w:hint="eastAsia"/>
                <w:sz w:val="18"/>
              </w:rPr>
            </w:pPr>
            <w:r>
              <w:rPr>
                <w:rFonts w:hint="eastAsia"/>
                <w:sz w:val="18"/>
              </w:rPr>
              <w:t>104</w:t>
            </w:r>
          </w:p>
        </w:tc>
        <w:tc>
          <w:tcPr>
            <w:tcW w:w="687" w:type="pct"/>
            <w:vAlign w:val="center"/>
          </w:tcPr>
          <w:p w:rsidR="00000000" w:rsidRDefault="00A67211" w:rsidP="00A67211">
            <w:pPr>
              <w:spacing w:line="300" w:lineRule="exact"/>
              <w:ind w:leftChars="-8" w:left="31680" w:rightChars="62" w:right="31680"/>
              <w:jc w:val="right"/>
              <w:rPr>
                <w:rFonts w:hint="eastAsia"/>
                <w:sz w:val="18"/>
              </w:rPr>
            </w:pPr>
          </w:p>
          <w:p w:rsidR="00000000" w:rsidRDefault="00A67211" w:rsidP="00A67211">
            <w:pPr>
              <w:spacing w:line="300" w:lineRule="exact"/>
              <w:ind w:leftChars="-8" w:left="31680" w:rightChars="62" w:right="31680"/>
              <w:jc w:val="right"/>
              <w:rPr>
                <w:rFonts w:hint="eastAsia"/>
                <w:sz w:val="18"/>
              </w:rPr>
            </w:pPr>
            <w:r>
              <w:rPr>
                <w:rFonts w:hint="eastAsia"/>
                <w:sz w:val="18"/>
              </w:rPr>
              <w:t>3.7</w:t>
            </w:r>
          </w:p>
          <w:p w:rsidR="00000000" w:rsidRDefault="00A67211" w:rsidP="00A67211">
            <w:pPr>
              <w:spacing w:line="300" w:lineRule="exact"/>
              <w:ind w:leftChars="-8" w:left="31680" w:rightChars="62" w:right="31680"/>
              <w:jc w:val="right"/>
              <w:rPr>
                <w:rFonts w:hint="eastAsia"/>
                <w:sz w:val="18"/>
              </w:rPr>
            </w:pPr>
            <w:r>
              <w:rPr>
                <w:rFonts w:hint="eastAsia"/>
                <w:sz w:val="18"/>
              </w:rPr>
              <w:t>12.5</w:t>
            </w:r>
          </w:p>
          <w:p w:rsidR="00000000" w:rsidRDefault="00A67211" w:rsidP="00A67211">
            <w:pPr>
              <w:spacing w:line="300" w:lineRule="exact"/>
              <w:ind w:leftChars="-8" w:left="31680" w:rightChars="62" w:right="31680"/>
              <w:jc w:val="right"/>
              <w:rPr>
                <w:rFonts w:hint="eastAsia"/>
                <w:sz w:val="18"/>
              </w:rPr>
            </w:pPr>
            <w:r>
              <w:rPr>
                <w:rFonts w:hint="eastAsia"/>
                <w:sz w:val="18"/>
              </w:rPr>
              <w:t>14.6</w:t>
            </w:r>
          </w:p>
          <w:p w:rsidR="00000000" w:rsidRDefault="00A67211" w:rsidP="00A67211">
            <w:pPr>
              <w:spacing w:line="300" w:lineRule="exact"/>
              <w:ind w:leftChars="-8" w:left="31680" w:rightChars="62" w:right="31680"/>
              <w:jc w:val="right"/>
              <w:rPr>
                <w:rFonts w:hint="eastAsia"/>
                <w:sz w:val="18"/>
              </w:rPr>
            </w:pPr>
            <w:r>
              <w:rPr>
                <w:rFonts w:hint="eastAsia"/>
                <w:sz w:val="18"/>
              </w:rPr>
              <w:t>27.5</w:t>
            </w:r>
          </w:p>
        </w:tc>
        <w:tc>
          <w:tcPr>
            <w:tcW w:w="566" w:type="pct"/>
            <w:vAlign w:val="center"/>
          </w:tcPr>
          <w:p w:rsidR="00000000" w:rsidRDefault="00A67211" w:rsidP="00A67211">
            <w:pPr>
              <w:spacing w:line="300" w:lineRule="exact"/>
              <w:ind w:leftChars="-51" w:left="31680"/>
              <w:jc w:val="right"/>
              <w:rPr>
                <w:rFonts w:hint="eastAsia"/>
                <w:sz w:val="18"/>
              </w:rPr>
            </w:pPr>
          </w:p>
          <w:p w:rsidR="00000000" w:rsidRDefault="00A67211" w:rsidP="00A67211">
            <w:pPr>
              <w:spacing w:line="300" w:lineRule="exact"/>
              <w:ind w:leftChars="-51" w:left="31680"/>
              <w:jc w:val="right"/>
              <w:rPr>
                <w:rFonts w:hint="eastAsia"/>
                <w:sz w:val="18"/>
              </w:rPr>
            </w:pPr>
            <w:r>
              <w:rPr>
                <w:rFonts w:hint="eastAsia"/>
                <w:sz w:val="18"/>
              </w:rPr>
              <w:t>27</w:t>
            </w:r>
          </w:p>
          <w:p w:rsidR="00000000" w:rsidRDefault="00A67211" w:rsidP="00A67211">
            <w:pPr>
              <w:spacing w:line="300" w:lineRule="exact"/>
              <w:ind w:leftChars="-51" w:left="31680"/>
              <w:jc w:val="right"/>
              <w:rPr>
                <w:rFonts w:hint="eastAsia"/>
                <w:sz w:val="18"/>
              </w:rPr>
            </w:pPr>
            <w:r>
              <w:rPr>
                <w:rFonts w:hint="eastAsia"/>
                <w:sz w:val="18"/>
              </w:rPr>
              <w:t>104</w:t>
            </w:r>
          </w:p>
          <w:p w:rsidR="00000000" w:rsidRDefault="00A67211" w:rsidP="00A67211">
            <w:pPr>
              <w:spacing w:line="300" w:lineRule="exact"/>
              <w:ind w:leftChars="-51" w:left="31680"/>
              <w:jc w:val="right"/>
              <w:rPr>
                <w:rFonts w:hint="eastAsia"/>
                <w:sz w:val="18"/>
              </w:rPr>
            </w:pPr>
            <w:r>
              <w:rPr>
                <w:rFonts w:hint="eastAsia"/>
                <w:sz w:val="18"/>
              </w:rPr>
              <w:t>110</w:t>
            </w:r>
          </w:p>
          <w:p w:rsidR="00000000" w:rsidRDefault="00A67211" w:rsidP="00A67211">
            <w:pPr>
              <w:spacing w:line="300" w:lineRule="exact"/>
              <w:ind w:leftChars="-51" w:left="31680"/>
              <w:jc w:val="right"/>
              <w:rPr>
                <w:rFonts w:hint="eastAsia"/>
                <w:sz w:val="18"/>
              </w:rPr>
            </w:pPr>
            <w:r>
              <w:rPr>
                <w:rFonts w:hint="eastAsia"/>
                <w:sz w:val="18"/>
              </w:rPr>
              <w:t>378</w:t>
            </w:r>
          </w:p>
        </w:tc>
        <w:tc>
          <w:tcPr>
            <w:tcW w:w="567" w:type="pct"/>
            <w:vAlign w:val="center"/>
          </w:tcPr>
          <w:p w:rsidR="00000000" w:rsidRDefault="00A67211">
            <w:pPr>
              <w:spacing w:line="300" w:lineRule="exact"/>
              <w:jc w:val="right"/>
              <w:rPr>
                <w:rFonts w:hint="eastAsia"/>
                <w:sz w:val="18"/>
              </w:rPr>
            </w:pP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tc>
      </w:tr>
      <w:tr w:rsidR="00000000">
        <w:tblPrEx>
          <w:tblCellMar>
            <w:top w:w="0" w:type="dxa"/>
            <w:bottom w:w="0" w:type="dxa"/>
          </w:tblCellMar>
        </w:tblPrEx>
        <w:tc>
          <w:tcPr>
            <w:tcW w:w="1120" w:type="pct"/>
          </w:tcPr>
          <w:p w:rsidR="00000000" w:rsidRDefault="00A67211">
            <w:pPr>
              <w:spacing w:line="300" w:lineRule="exact"/>
              <w:rPr>
                <w:rFonts w:ascii="SimHei" w:eastAsia="SimHei" w:hint="eastAsia"/>
                <w:sz w:val="18"/>
              </w:rPr>
            </w:pPr>
            <w:r>
              <w:rPr>
                <w:rFonts w:ascii="SimHei" w:eastAsia="SimHei" w:hint="eastAsia"/>
                <w:sz w:val="18"/>
              </w:rPr>
              <w:t>共计</w:t>
            </w:r>
          </w:p>
        </w:tc>
        <w:tc>
          <w:tcPr>
            <w:tcW w:w="687" w:type="pct"/>
            <w:vAlign w:val="center"/>
          </w:tcPr>
          <w:p w:rsidR="00000000" w:rsidRDefault="00A67211" w:rsidP="00A67211">
            <w:pPr>
              <w:spacing w:line="300" w:lineRule="exact"/>
              <w:ind w:leftChars="5" w:left="31680" w:rightChars="48" w:right="31680"/>
              <w:jc w:val="right"/>
              <w:rPr>
                <w:rFonts w:ascii="SimHei" w:eastAsia="SimHei" w:hint="eastAsia"/>
                <w:sz w:val="18"/>
              </w:rPr>
            </w:pPr>
            <w:r>
              <w:rPr>
                <w:rFonts w:ascii="SimHei" w:eastAsia="SimHei" w:hint="eastAsia"/>
                <w:sz w:val="18"/>
              </w:rPr>
              <w:t>485</w:t>
            </w:r>
          </w:p>
        </w:tc>
        <w:tc>
          <w:tcPr>
            <w:tcW w:w="687" w:type="pct"/>
            <w:vAlign w:val="center"/>
          </w:tcPr>
          <w:p w:rsidR="00000000" w:rsidRDefault="00A67211" w:rsidP="00A67211">
            <w:pPr>
              <w:spacing w:line="300" w:lineRule="exact"/>
              <w:ind w:leftChars="-37" w:left="31680" w:rightChars="91" w:right="31680"/>
              <w:jc w:val="right"/>
              <w:rPr>
                <w:rFonts w:ascii="SimHei" w:eastAsia="SimHei" w:hint="eastAsia"/>
                <w:sz w:val="18"/>
              </w:rPr>
            </w:pPr>
            <w:r>
              <w:rPr>
                <w:rFonts w:ascii="SimHei" w:eastAsia="SimHei" w:hint="eastAsia"/>
                <w:sz w:val="18"/>
              </w:rPr>
              <w:t>78</w:t>
            </w:r>
          </w:p>
        </w:tc>
        <w:tc>
          <w:tcPr>
            <w:tcW w:w="687" w:type="pct"/>
            <w:vAlign w:val="center"/>
          </w:tcPr>
          <w:p w:rsidR="00000000" w:rsidRDefault="00A67211" w:rsidP="00A67211">
            <w:pPr>
              <w:spacing w:line="300" w:lineRule="exact"/>
              <w:ind w:leftChars="-22" w:left="31680" w:rightChars="77" w:right="31680"/>
              <w:jc w:val="right"/>
              <w:rPr>
                <w:rFonts w:ascii="SimHei" w:eastAsia="SimHei" w:hint="eastAsia"/>
                <w:sz w:val="18"/>
              </w:rPr>
            </w:pPr>
            <w:r>
              <w:rPr>
                <w:rFonts w:ascii="SimHei" w:eastAsia="SimHei" w:hint="eastAsia"/>
                <w:sz w:val="18"/>
              </w:rPr>
              <w:t>134</w:t>
            </w:r>
          </w:p>
        </w:tc>
        <w:tc>
          <w:tcPr>
            <w:tcW w:w="687" w:type="pct"/>
            <w:vAlign w:val="center"/>
          </w:tcPr>
          <w:p w:rsidR="00000000" w:rsidRDefault="00A67211" w:rsidP="00A67211">
            <w:pPr>
              <w:spacing w:line="300" w:lineRule="exact"/>
              <w:ind w:leftChars="-8" w:left="31680" w:rightChars="62" w:right="31680"/>
              <w:jc w:val="right"/>
              <w:rPr>
                <w:rFonts w:ascii="SimHei" w:eastAsia="SimHei" w:hint="eastAsia"/>
                <w:sz w:val="18"/>
              </w:rPr>
            </w:pPr>
            <w:r>
              <w:rPr>
                <w:rFonts w:ascii="SimHei" w:eastAsia="SimHei" w:hint="eastAsia"/>
                <w:sz w:val="18"/>
              </w:rPr>
              <w:t>22</w:t>
            </w:r>
          </w:p>
        </w:tc>
        <w:tc>
          <w:tcPr>
            <w:tcW w:w="566" w:type="pct"/>
            <w:vAlign w:val="center"/>
          </w:tcPr>
          <w:p w:rsidR="00000000" w:rsidRDefault="00A67211" w:rsidP="00A67211">
            <w:pPr>
              <w:spacing w:line="300" w:lineRule="exact"/>
              <w:ind w:leftChars="-51" w:left="31680"/>
              <w:jc w:val="right"/>
              <w:rPr>
                <w:rFonts w:ascii="SimHei" w:eastAsia="SimHei" w:hint="eastAsia"/>
                <w:sz w:val="18"/>
              </w:rPr>
            </w:pPr>
            <w:r>
              <w:rPr>
                <w:rFonts w:ascii="SimHei" w:eastAsia="SimHei" w:hint="eastAsia"/>
                <w:sz w:val="18"/>
              </w:rPr>
              <w:t>619</w:t>
            </w:r>
          </w:p>
        </w:tc>
        <w:tc>
          <w:tcPr>
            <w:tcW w:w="567" w:type="pct"/>
            <w:vAlign w:val="center"/>
          </w:tcPr>
          <w:p w:rsidR="00000000" w:rsidRDefault="00A67211">
            <w:pPr>
              <w:spacing w:line="300" w:lineRule="exact"/>
              <w:jc w:val="right"/>
              <w:rPr>
                <w:rFonts w:ascii="SimHei" w:eastAsia="SimHei" w:hint="eastAsia"/>
                <w:sz w:val="18"/>
              </w:rPr>
            </w:pPr>
            <w:r>
              <w:rPr>
                <w:rFonts w:ascii="SimHei" w:eastAsia="SimHei" w:hint="eastAsia"/>
                <w:sz w:val="18"/>
              </w:rPr>
              <w:t>10</w:t>
            </w:r>
            <w:r>
              <w:rPr>
                <w:rFonts w:ascii="SimHei" w:eastAsia="SimHei" w:hint="eastAsia"/>
                <w:sz w:val="18"/>
              </w:rPr>
              <w:t>0.0</w:t>
            </w:r>
          </w:p>
        </w:tc>
      </w:tr>
      <w:tr w:rsidR="00000000">
        <w:tblPrEx>
          <w:tblCellMar>
            <w:top w:w="0" w:type="dxa"/>
            <w:bottom w:w="0" w:type="dxa"/>
          </w:tblCellMar>
        </w:tblPrEx>
        <w:tc>
          <w:tcPr>
            <w:tcW w:w="1120" w:type="pct"/>
          </w:tcPr>
          <w:p w:rsidR="00000000" w:rsidRDefault="00A67211">
            <w:pPr>
              <w:spacing w:line="300" w:lineRule="exact"/>
              <w:rPr>
                <w:rFonts w:hint="eastAsia"/>
                <w:sz w:val="18"/>
              </w:rPr>
            </w:pPr>
            <w:r>
              <w:rPr>
                <w:rFonts w:hint="eastAsia"/>
                <w:sz w:val="18"/>
              </w:rPr>
              <w:t>1996</w:t>
            </w:r>
          </w:p>
          <w:p w:rsidR="00000000" w:rsidRDefault="00A67211">
            <w:pPr>
              <w:spacing w:line="300" w:lineRule="exact"/>
              <w:rPr>
                <w:rFonts w:hint="eastAsia"/>
                <w:sz w:val="18"/>
              </w:rPr>
            </w:pPr>
            <w:r>
              <w:rPr>
                <w:rFonts w:hint="eastAsia"/>
                <w:sz w:val="18"/>
              </w:rPr>
              <w:t>副部长</w:t>
            </w:r>
          </w:p>
          <w:p w:rsidR="00000000" w:rsidRDefault="00A67211">
            <w:pPr>
              <w:spacing w:line="300" w:lineRule="exact"/>
              <w:rPr>
                <w:rFonts w:hint="eastAsia"/>
                <w:sz w:val="18"/>
              </w:rPr>
            </w:pPr>
            <w:r>
              <w:rPr>
                <w:rFonts w:hint="eastAsia"/>
                <w:sz w:val="18"/>
              </w:rPr>
              <w:t>助理</w:t>
            </w:r>
            <w:r>
              <w:rPr>
                <w:rFonts w:hint="eastAsia"/>
                <w:sz w:val="18"/>
              </w:rPr>
              <w:t>/</w:t>
            </w:r>
            <w:r>
              <w:rPr>
                <w:rFonts w:hint="eastAsia"/>
                <w:sz w:val="18"/>
              </w:rPr>
              <w:t>协理副部长</w:t>
            </w:r>
          </w:p>
          <w:p w:rsidR="00000000" w:rsidRDefault="00A67211">
            <w:pPr>
              <w:spacing w:line="300" w:lineRule="exact"/>
              <w:rPr>
                <w:rFonts w:hint="eastAsia"/>
                <w:sz w:val="18"/>
              </w:rPr>
            </w:pPr>
            <w:r>
              <w:rPr>
                <w:rFonts w:hint="eastAsia"/>
                <w:sz w:val="18"/>
              </w:rPr>
              <w:t>机构主任</w:t>
            </w:r>
          </w:p>
          <w:p w:rsidR="00000000" w:rsidRDefault="00A67211">
            <w:pPr>
              <w:spacing w:line="300" w:lineRule="exact"/>
              <w:rPr>
                <w:rFonts w:hint="eastAsia"/>
                <w:sz w:val="18"/>
              </w:rPr>
            </w:pPr>
            <w:r>
              <w:rPr>
                <w:rFonts w:hint="eastAsia"/>
                <w:sz w:val="18"/>
              </w:rPr>
              <w:t>高级管理人员</w:t>
            </w:r>
          </w:p>
        </w:tc>
        <w:tc>
          <w:tcPr>
            <w:tcW w:w="687" w:type="pct"/>
            <w:vAlign w:val="center"/>
          </w:tcPr>
          <w:p w:rsidR="00000000" w:rsidRDefault="00A67211" w:rsidP="00A67211">
            <w:pPr>
              <w:spacing w:line="300" w:lineRule="exact"/>
              <w:ind w:leftChars="5" w:left="31680" w:rightChars="48" w:right="31680"/>
              <w:jc w:val="right"/>
              <w:rPr>
                <w:rFonts w:hint="eastAsia"/>
                <w:sz w:val="18"/>
              </w:rPr>
            </w:pPr>
          </w:p>
          <w:p w:rsidR="00000000" w:rsidRDefault="00A67211" w:rsidP="00A67211">
            <w:pPr>
              <w:spacing w:line="300" w:lineRule="exact"/>
              <w:ind w:leftChars="5" w:left="31680" w:rightChars="48" w:right="31680"/>
              <w:jc w:val="right"/>
              <w:rPr>
                <w:rFonts w:hint="eastAsia"/>
                <w:sz w:val="18"/>
              </w:rPr>
            </w:pPr>
            <w:r>
              <w:rPr>
                <w:rFonts w:hint="eastAsia"/>
                <w:sz w:val="18"/>
              </w:rPr>
              <w:t>28</w:t>
            </w:r>
          </w:p>
          <w:p w:rsidR="00000000" w:rsidRDefault="00A67211" w:rsidP="00A67211">
            <w:pPr>
              <w:spacing w:line="300" w:lineRule="exact"/>
              <w:ind w:leftChars="5" w:left="31680" w:rightChars="48" w:right="31680"/>
              <w:jc w:val="right"/>
              <w:rPr>
                <w:rFonts w:hint="eastAsia"/>
                <w:sz w:val="18"/>
              </w:rPr>
            </w:pPr>
            <w:r>
              <w:rPr>
                <w:rFonts w:hint="eastAsia"/>
                <w:sz w:val="18"/>
              </w:rPr>
              <w:t>91</w:t>
            </w:r>
          </w:p>
          <w:p w:rsidR="00000000" w:rsidRDefault="00A67211" w:rsidP="00A67211">
            <w:pPr>
              <w:spacing w:line="300" w:lineRule="exact"/>
              <w:ind w:leftChars="5" w:left="31680" w:rightChars="48" w:right="31680"/>
              <w:jc w:val="right"/>
              <w:rPr>
                <w:rFonts w:hint="eastAsia"/>
                <w:sz w:val="18"/>
              </w:rPr>
            </w:pPr>
            <w:r>
              <w:rPr>
                <w:rFonts w:hint="eastAsia"/>
                <w:sz w:val="18"/>
              </w:rPr>
              <w:t>89</w:t>
            </w:r>
          </w:p>
          <w:p w:rsidR="00000000" w:rsidRDefault="00A67211" w:rsidP="00A67211">
            <w:pPr>
              <w:spacing w:line="300" w:lineRule="exact"/>
              <w:ind w:leftChars="5" w:left="31680" w:rightChars="48" w:right="31680"/>
              <w:jc w:val="right"/>
              <w:rPr>
                <w:rFonts w:hint="eastAsia"/>
                <w:sz w:val="18"/>
              </w:rPr>
            </w:pPr>
            <w:r>
              <w:rPr>
                <w:rFonts w:hint="eastAsia"/>
                <w:sz w:val="18"/>
              </w:rPr>
              <w:t>265</w:t>
            </w:r>
          </w:p>
        </w:tc>
        <w:tc>
          <w:tcPr>
            <w:tcW w:w="687" w:type="pct"/>
            <w:vAlign w:val="center"/>
          </w:tcPr>
          <w:p w:rsidR="00000000" w:rsidRDefault="00A67211" w:rsidP="00A67211">
            <w:pPr>
              <w:spacing w:line="300" w:lineRule="exact"/>
              <w:ind w:leftChars="-37" w:left="31680" w:rightChars="91" w:right="31680"/>
              <w:jc w:val="right"/>
              <w:rPr>
                <w:rFonts w:hint="eastAsia"/>
                <w:sz w:val="18"/>
              </w:rPr>
            </w:pPr>
          </w:p>
          <w:p w:rsidR="00000000" w:rsidRDefault="00A67211" w:rsidP="00A67211">
            <w:pPr>
              <w:spacing w:line="300" w:lineRule="exact"/>
              <w:ind w:leftChars="-37" w:left="31680" w:rightChars="91" w:right="31680"/>
              <w:jc w:val="right"/>
              <w:rPr>
                <w:rFonts w:hint="eastAsia"/>
                <w:sz w:val="18"/>
              </w:rPr>
            </w:pPr>
            <w:r>
              <w:rPr>
                <w:rFonts w:hint="eastAsia"/>
                <w:sz w:val="18"/>
              </w:rPr>
              <w:t>93.3</w:t>
            </w:r>
          </w:p>
          <w:p w:rsidR="00000000" w:rsidRDefault="00A67211" w:rsidP="00A67211">
            <w:pPr>
              <w:spacing w:line="300" w:lineRule="exact"/>
              <w:ind w:leftChars="-37" w:left="31680" w:rightChars="91" w:right="31680"/>
              <w:jc w:val="right"/>
              <w:rPr>
                <w:rFonts w:hint="eastAsia"/>
                <w:sz w:val="18"/>
              </w:rPr>
            </w:pPr>
            <w:r>
              <w:rPr>
                <w:rFonts w:hint="eastAsia"/>
                <w:sz w:val="18"/>
              </w:rPr>
              <w:t>85.0</w:t>
            </w:r>
          </w:p>
          <w:p w:rsidR="00000000" w:rsidRDefault="00A67211" w:rsidP="00A67211">
            <w:pPr>
              <w:spacing w:line="300" w:lineRule="exact"/>
              <w:ind w:leftChars="-37" w:left="31680" w:rightChars="91" w:right="31680"/>
              <w:jc w:val="right"/>
              <w:rPr>
                <w:rFonts w:hint="eastAsia"/>
                <w:sz w:val="18"/>
              </w:rPr>
            </w:pPr>
            <w:r>
              <w:rPr>
                <w:rFonts w:hint="eastAsia"/>
                <w:sz w:val="18"/>
              </w:rPr>
              <w:t>82.4</w:t>
            </w:r>
          </w:p>
          <w:p w:rsidR="00000000" w:rsidRDefault="00A67211" w:rsidP="00A67211">
            <w:pPr>
              <w:spacing w:line="300" w:lineRule="exact"/>
              <w:ind w:leftChars="-37" w:left="31680" w:rightChars="91" w:right="31680"/>
              <w:jc w:val="right"/>
              <w:rPr>
                <w:rFonts w:hint="eastAsia"/>
                <w:sz w:val="18"/>
              </w:rPr>
            </w:pPr>
            <w:r>
              <w:rPr>
                <w:rFonts w:hint="eastAsia"/>
                <w:sz w:val="18"/>
              </w:rPr>
              <w:t>70.3</w:t>
            </w:r>
          </w:p>
        </w:tc>
        <w:tc>
          <w:tcPr>
            <w:tcW w:w="687" w:type="pct"/>
            <w:vAlign w:val="center"/>
          </w:tcPr>
          <w:p w:rsidR="00000000" w:rsidRDefault="00A67211" w:rsidP="00A67211">
            <w:pPr>
              <w:spacing w:line="300" w:lineRule="exact"/>
              <w:ind w:leftChars="-22" w:left="31680" w:rightChars="77" w:right="31680"/>
              <w:jc w:val="right"/>
              <w:rPr>
                <w:rFonts w:hint="eastAsia"/>
                <w:sz w:val="18"/>
              </w:rPr>
            </w:pPr>
          </w:p>
          <w:p w:rsidR="00000000" w:rsidRDefault="00A67211" w:rsidP="00A67211">
            <w:pPr>
              <w:spacing w:line="300" w:lineRule="exact"/>
              <w:ind w:leftChars="-22" w:left="31680" w:rightChars="77" w:right="31680"/>
              <w:jc w:val="right"/>
              <w:rPr>
                <w:rFonts w:hint="eastAsia"/>
                <w:sz w:val="18"/>
              </w:rPr>
            </w:pPr>
            <w:r>
              <w:rPr>
                <w:rFonts w:hint="eastAsia"/>
                <w:sz w:val="18"/>
              </w:rPr>
              <w:t>2</w:t>
            </w:r>
          </w:p>
          <w:p w:rsidR="00000000" w:rsidRDefault="00A67211" w:rsidP="00A67211">
            <w:pPr>
              <w:spacing w:line="300" w:lineRule="exact"/>
              <w:ind w:leftChars="-22" w:left="31680" w:rightChars="77" w:right="31680"/>
              <w:jc w:val="right"/>
              <w:rPr>
                <w:rFonts w:hint="eastAsia"/>
                <w:sz w:val="18"/>
              </w:rPr>
            </w:pPr>
            <w:r>
              <w:rPr>
                <w:rFonts w:hint="eastAsia"/>
                <w:sz w:val="18"/>
              </w:rPr>
              <w:t>16</w:t>
            </w:r>
          </w:p>
          <w:p w:rsidR="00000000" w:rsidRDefault="00A67211" w:rsidP="00A67211">
            <w:pPr>
              <w:spacing w:line="300" w:lineRule="exact"/>
              <w:ind w:leftChars="-22" w:left="31680" w:rightChars="77" w:right="31680"/>
              <w:jc w:val="right"/>
              <w:rPr>
                <w:rFonts w:hint="eastAsia"/>
                <w:sz w:val="18"/>
              </w:rPr>
            </w:pPr>
            <w:r>
              <w:rPr>
                <w:rFonts w:hint="eastAsia"/>
                <w:sz w:val="18"/>
              </w:rPr>
              <w:t>19</w:t>
            </w:r>
          </w:p>
          <w:p w:rsidR="00000000" w:rsidRDefault="00A67211" w:rsidP="00A67211">
            <w:pPr>
              <w:spacing w:line="300" w:lineRule="exact"/>
              <w:ind w:leftChars="-22" w:left="31680" w:rightChars="77" w:right="31680"/>
              <w:jc w:val="right"/>
              <w:rPr>
                <w:rFonts w:hint="eastAsia"/>
                <w:sz w:val="18"/>
              </w:rPr>
            </w:pPr>
            <w:r>
              <w:rPr>
                <w:rFonts w:hint="eastAsia"/>
                <w:sz w:val="18"/>
              </w:rPr>
              <w:t>112</w:t>
            </w:r>
          </w:p>
        </w:tc>
        <w:tc>
          <w:tcPr>
            <w:tcW w:w="687" w:type="pct"/>
            <w:vAlign w:val="center"/>
          </w:tcPr>
          <w:p w:rsidR="00000000" w:rsidRDefault="00A67211" w:rsidP="00A67211">
            <w:pPr>
              <w:spacing w:line="300" w:lineRule="exact"/>
              <w:ind w:leftChars="-8" w:left="31680" w:rightChars="62" w:right="31680"/>
              <w:jc w:val="right"/>
              <w:rPr>
                <w:rFonts w:hint="eastAsia"/>
                <w:sz w:val="18"/>
              </w:rPr>
            </w:pPr>
          </w:p>
          <w:p w:rsidR="00000000" w:rsidRDefault="00A67211" w:rsidP="00A67211">
            <w:pPr>
              <w:spacing w:line="300" w:lineRule="exact"/>
              <w:ind w:leftChars="-8" w:left="31680" w:rightChars="62" w:right="31680"/>
              <w:jc w:val="right"/>
              <w:rPr>
                <w:rFonts w:hint="eastAsia"/>
                <w:sz w:val="18"/>
              </w:rPr>
            </w:pPr>
            <w:r>
              <w:rPr>
                <w:rFonts w:hint="eastAsia"/>
                <w:sz w:val="18"/>
              </w:rPr>
              <w:t>6.7</w:t>
            </w:r>
          </w:p>
          <w:p w:rsidR="00000000" w:rsidRDefault="00A67211" w:rsidP="00A67211">
            <w:pPr>
              <w:spacing w:line="300" w:lineRule="exact"/>
              <w:ind w:leftChars="-8" w:left="31680" w:rightChars="62" w:right="31680"/>
              <w:jc w:val="right"/>
              <w:rPr>
                <w:rFonts w:hint="eastAsia"/>
                <w:sz w:val="18"/>
              </w:rPr>
            </w:pPr>
            <w:r>
              <w:rPr>
                <w:rFonts w:hint="eastAsia"/>
                <w:sz w:val="18"/>
              </w:rPr>
              <w:t>15.0</w:t>
            </w:r>
          </w:p>
          <w:p w:rsidR="00000000" w:rsidRDefault="00A67211" w:rsidP="00A67211">
            <w:pPr>
              <w:spacing w:line="300" w:lineRule="exact"/>
              <w:ind w:leftChars="-8" w:left="31680" w:rightChars="62" w:right="31680"/>
              <w:jc w:val="right"/>
              <w:rPr>
                <w:rFonts w:hint="eastAsia"/>
                <w:sz w:val="18"/>
              </w:rPr>
            </w:pPr>
            <w:r>
              <w:rPr>
                <w:rFonts w:hint="eastAsia"/>
                <w:sz w:val="18"/>
              </w:rPr>
              <w:t>17.6</w:t>
            </w:r>
          </w:p>
          <w:p w:rsidR="00000000" w:rsidRDefault="00A67211" w:rsidP="00A67211">
            <w:pPr>
              <w:spacing w:line="300" w:lineRule="exact"/>
              <w:ind w:leftChars="-8" w:left="31680" w:rightChars="62" w:right="31680"/>
              <w:jc w:val="right"/>
              <w:rPr>
                <w:rFonts w:hint="eastAsia"/>
                <w:sz w:val="18"/>
              </w:rPr>
            </w:pPr>
            <w:r>
              <w:rPr>
                <w:rFonts w:hint="eastAsia"/>
                <w:sz w:val="18"/>
              </w:rPr>
              <w:t>29.7</w:t>
            </w:r>
          </w:p>
        </w:tc>
        <w:tc>
          <w:tcPr>
            <w:tcW w:w="566" w:type="pct"/>
            <w:vAlign w:val="center"/>
          </w:tcPr>
          <w:p w:rsidR="00000000" w:rsidRDefault="00A67211" w:rsidP="00A67211">
            <w:pPr>
              <w:spacing w:line="300" w:lineRule="exact"/>
              <w:ind w:leftChars="-51" w:left="31680"/>
              <w:jc w:val="right"/>
              <w:rPr>
                <w:rFonts w:hint="eastAsia"/>
                <w:sz w:val="18"/>
              </w:rPr>
            </w:pPr>
          </w:p>
          <w:p w:rsidR="00000000" w:rsidRDefault="00A67211" w:rsidP="00A67211">
            <w:pPr>
              <w:spacing w:line="300" w:lineRule="exact"/>
              <w:ind w:leftChars="-51" w:left="31680"/>
              <w:jc w:val="right"/>
              <w:rPr>
                <w:rFonts w:hint="eastAsia"/>
                <w:sz w:val="18"/>
              </w:rPr>
            </w:pPr>
            <w:r>
              <w:rPr>
                <w:rFonts w:hint="eastAsia"/>
                <w:sz w:val="18"/>
              </w:rPr>
              <w:t>30</w:t>
            </w:r>
          </w:p>
          <w:p w:rsidR="00000000" w:rsidRDefault="00A67211" w:rsidP="00A67211">
            <w:pPr>
              <w:spacing w:line="300" w:lineRule="exact"/>
              <w:ind w:leftChars="-51" w:left="31680"/>
              <w:jc w:val="right"/>
              <w:rPr>
                <w:rFonts w:hint="eastAsia"/>
                <w:sz w:val="18"/>
              </w:rPr>
            </w:pPr>
            <w:r>
              <w:rPr>
                <w:rFonts w:hint="eastAsia"/>
                <w:sz w:val="18"/>
              </w:rPr>
              <w:t>107</w:t>
            </w:r>
          </w:p>
          <w:p w:rsidR="00000000" w:rsidRDefault="00A67211" w:rsidP="00A67211">
            <w:pPr>
              <w:spacing w:line="300" w:lineRule="exact"/>
              <w:ind w:leftChars="-51" w:left="31680"/>
              <w:jc w:val="right"/>
              <w:rPr>
                <w:rFonts w:hint="eastAsia"/>
                <w:sz w:val="18"/>
              </w:rPr>
            </w:pPr>
            <w:r>
              <w:rPr>
                <w:rFonts w:hint="eastAsia"/>
                <w:sz w:val="18"/>
              </w:rPr>
              <w:t>108</w:t>
            </w:r>
          </w:p>
          <w:p w:rsidR="00000000" w:rsidRDefault="00A67211" w:rsidP="00A67211">
            <w:pPr>
              <w:spacing w:line="300" w:lineRule="exact"/>
              <w:ind w:leftChars="-51" w:left="31680"/>
              <w:jc w:val="right"/>
              <w:rPr>
                <w:rFonts w:hint="eastAsia"/>
                <w:sz w:val="18"/>
              </w:rPr>
            </w:pPr>
            <w:r>
              <w:rPr>
                <w:rFonts w:hint="eastAsia"/>
                <w:sz w:val="18"/>
              </w:rPr>
              <w:t>377</w:t>
            </w:r>
          </w:p>
        </w:tc>
        <w:tc>
          <w:tcPr>
            <w:tcW w:w="567" w:type="pct"/>
            <w:vAlign w:val="center"/>
          </w:tcPr>
          <w:p w:rsidR="00000000" w:rsidRDefault="00A67211">
            <w:pPr>
              <w:spacing w:line="300" w:lineRule="exact"/>
              <w:jc w:val="right"/>
              <w:rPr>
                <w:rFonts w:hint="eastAsia"/>
                <w:sz w:val="18"/>
              </w:rPr>
            </w:pP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tc>
      </w:tr>
      <w:tr w:rsidR="00000000">
        <w:tblPrEx>
          <w:tblCellMar>
            <w:top w:w="0" w:type="dxa"/>
            <w:bottom w:w="0" w:type="dxa"/>
          </w:tblCellMar>
        </w:tblPrEx>
        <w:tc>
          <w:tcPr>
            <w:tcW w:w="1120" w:type="pct"/>
          </w:tcPr>
          <w:p w:rsidR="00000000" w:rsidRDefault="00A67211">
            <w:pPr>
              <w:spacing w:line="300" w:lineRule="exact"/>
              <w:rPr>
                <w:rFonts w:ascii="SimHei" w:eastAsia="SimHei" w:hint="eastAsia"/>
                <w:sz w:val="18"/>
              </w:rPr>
            </w:pPr>
            <w:r>
              <w:rPr>
                <w:rFonts w:ascii="SimHei" w:eastAsia="SimHei" w:hint="eastAsia"/>
                <w:sz w:val="18"/>
              </w:rPr>
              <w:t>共计</w:t>
            </w:r>
          </w:p>
        </w:tc>
        <w:tc>
          <w:tcPr>
            <w:tcW w:w="687" w:type="pct"/>
            <w:vAlign w:val="center"/>
          </w:tcPr>
          <w:p w:rsidR="00000000" w:rsidRDefault="00A67211" w:rsidP="00A67211">
            <w:pPr>
              <w:spacing w:line="300" w:lineRule="exact"/>
              <w:ind w:leftChars="5" w:left="31680" w:rightChars="48" w:right="31680"/>
              <w:jc w:val="right"/>
              <w:rPr>
                <w:rFonts w:ascii="SimHei" w:eastAsia="SimHei" w:hint="eastAsia"/>
                <w:sz w:val="18"/>
              </w:rPr>
            </w:pPr>
            <w:r>
              <w:rPr>
                <w:rFonts w:ascii="SimHei" w:eastAsia="SimHei" w:hint="eastAsia"/>
                <w:sz w:val="18"/>
              </w:rPr>
              <w:t>473</w:t>
            </w:r>
          </w:p>
        </w:tc>
        <w:tc>
          <w:tcPr>
            <w:tcW w:w="687" w:type="pct"/>
            <w:vAlign w:val="center"/>
          </w:tcPr>
          <w:p w:rsidR="00000000" w:rsidRDefault="00A67211" w:rsidP="00A67211">
            <w:pPr>
              <w:spacing w:line="300" w:lineRule="exact"/>
              <w:ind w:leftChars="-37" w:left="31680" w:rightChars="91" w:right="31680"/>
              <w:jc w:val="right"/>
              <w:rPr>
                <w:rFonts w:ascii="SimHei" w:eastAsia="SimHei" w:hint="eastAsia"/>
                <w:sz w:val="18"/>
              </w:rPr>
            </w:pPr>
            <w:r>
              <w:rPr>
                <w:rFonts w:ascii="SimHei" w:eastAsia="SimHei" w:hint="eastAsia"/>
                <w:sz w:val="18"/>
              </w:rPr>
              <w:t>76</w:t>
            </w:r>
          </w:p>
        </w:tc>
        <w:tc>
          <w:tcPr>
            <w:tcW w:w="687" w:type="pct"/>
            <w:vAlign w:val="center"/>
          </w:tcPr>
          <w:p w:rsidR="00000000" w:rsidRDefault="00A67211" w:rsidP="00A67211">
            <w:pPr>
              <w:spacing w:line="300" w:lineRule="exact"/>
              <w:ind w:leftChars="-22" w:left="31680" w:rightChars="77" w:right="31680"/>
              <w:jc w:val="right"/>
              <w:rPr>
                <w:rFonts w:ascii="SimHei" w:eastAsia="SimHei" w:hint="eastAsia"/>
                <w:sz w:val="18"/>
              </w:rPr>
            </w:pPr>
            <w:r>
              <w:rPr>
                <w:rFonts w:ascii="SimHei" w:eastAsia="SimHei" w:hint="eastAsia"/>
                <w:sz w:val="18"/>
              </w:rPr>
              <w:t>149</w:t>
            </w:r>
          </w:p>
        </w:tc>
        <w:tc>
          <w:tcPr>
            <w:tcW w:w="687" w:type="pct"/>
            <w:vAlign w:val="center"/>
          </w:tcPr>
          <w:p w:rsidR="00000000" w:rsidRDefault="00A67211" w:rsidP="00A67211">
            <w:pPr>
              <w:spacing w:line="300" w:lineRule="exact"/>
              <w:ind w:leftChars="-8" w:left="31680" w:rightChars="62" w:right="31680"/>
              <w:jc w:val="right"/>
              <w:rPr>
                <w:rFonts w:ascii="SimHei" w:eastAsia="SimHei" w:hint="eastAsia"/>
                <w:sz w:val="18"/>
              </w:rPr>
            </w:pPr>
            <w:r>
              <w:rPr>
                <w:rFonts w:ascii="SimHei" w:eastAsia="SimHei" w:hint="eastAsia"/>
                <w:sz w:val="18"/>
              </w:rPr>
              <w:t>24</w:t>
            </w:r>
          </w:p>
        </w:tc>
        <w:tc>
          <w:tcPr>
            <w:tcW w:w="566" w:type="pct"/>
            <w:vAlign w:val="center"/>
          </w:tcPr>
          <w:p w:rsidR="00000000" w:rsidRDefault="00A67211" w:rsidP="00A67211">
            <w:pPr>
              <w:spacing w:line="300" w:lineRule="exact"/>
              <w:ind w:leftChars="-51" w:left="31680"/>
              <w:jc w:val="right"/>
              <w:rPr>
                <w:rFonts w:ascii="SimHei" w:eastAsia="SimHei" w:hint="eastAsia"/>
                <w:sz w:val="18"/>
              </w:rPr>
            </w:pPr>
            <w:r>
              <w:rPr>
                <w:rFonts w:ascii="SimHei" w:eastAsia="SimHei" w:hint="eastAsia"/>
                <w:sz w:val="18"/>
              </w:rPr>
              <w:t>622</w:t>
            </w:r>
          </w:p>
        </w:tc>
        <w:tc>
          <w:tcPr>
            <w:tcW w:w="567" w:type="pct"/>
            <w:vAlign w:val="center"/>
          </w:tcPr>
          <w:p w:rsidR="00000000" w:rsidRDefault="00A67211">
            <w:pPr>
              <w:spacing w:line="300" w:lineRule="exact"/>
              <w:jc w:val="right"/>
              <w:rPr>
                <w:rFonts w:ascii="SimHei" w:eastAsia="SimHei" w:hint="eastAsia"/>
                <w:sz w:val="18"/>
              </w:rPr>
            </w:pPr>
            <w:r>
              <w:rPr>
                <w:rFonts w:ascii="SimHei" w:eastAsia="SimHei" w:hint="eastAsia"/>
                <w:sz w:val="18"/>
              </w:rPr>
              <w:t>100.0</w:t>
            </w:r>
          </w:p>
        </w:tc>
      </w:tr>
      <w:tr w:rsidR="00000000">
        <w:tblPrEx>
          <w:tblCellMar>
            <w:top w:w="0" w:type="dxa"/>
            <w:bottom w:w="0" w:type="dxa"/>
          </w:tblCellMar>
        </w:tblPrEx>
        <w:tc>
          <w:tcPr>
            <w:tcW w:w="1120" w:type="pct"/>
          </w:tcPr>
          <w:p w:rsidR="00000000" w:rsidRDefault="00A67211">
            <w:pPr>
              <w:spacing w:line="300" w:lineRule="exact"/>
              <w:rPr>
                <w:rFonts w:hint="eastAsia"/>
                <w:sz w:val="18"/>
              </w:rPr>
            </w:pPr>
            <w:r>
              <w:rPr>
                <w:rFonts w:hint="eastAsia"/>
                <w:sz w:val="18"/>
              </w:rPr>
              <w:t>1997</w:t>
            </w:r>
          </w:p>
          <w:p w:rsidR="00000000" w:rsidRDefault="00A67211">
            <w:pPr>
              <w:spacing w:line="300" w:lineRule="exact"/>
              <w:rPr>
                <w:rFonts w:hint="eastAsia"/>
                <w:sz w:val="18"/>
              </w:rPr>
            </w:pPr>
            <w:r>
              <w:rPr>
                <w:rFonts w:hint="eastAsia"/>
                <w:sz w:val="18"/>
              </w:rPr>
              <w:t>副部长</w:t>
            </w:r>
          </w:p>
          <w:p w:rsidR="00000000" w:rsidRDefault="00A67211">
            <w:pPr>
              <w:spacing w:line="300" w:lineRule="exact"/>
              <w:rPr>
                <w:rFonts w:hint="eastAsia"/>
                <w:sz w:val="18"/>
              </w:rPr>
            </w:pPr>
            <w:r>
              <w:rPr>
                <w:rFonts w:hint="eastAsia"/>
                <w:sz w:val="18"/>
              </w:rPr>
              <w:t>助理</w:t>
            </w:r>
            <w:r>
              <w:rPr>
                <w:rFonts w:hint="eastAsia"/>
                <w:sz w:val="18"/>
              </w:rPr>
              <w:t>/</w:t>
            </w:r>
            <w:r>
              <w:rPr>
                <w:rFonts w:hint="eastAsia"/>
                <w:sz w:val="18"/>
              </w:rPr>
              <w:t>协理副部长</w:t>
            </w:r>
          </w:p>
          <w:p w:rsidR="00000000" w:rsidRDefault="00A67211">
            <w:pPr>
              <w:spacing w:line="300" w:lineRule="exact"/>
              <w:rPr>
                <w:rFonts w:hint="eastAsia"/>
                <w:sz w:val="18"/>
              </w:rPr>
            </w:pPr>
            <w:r>
              <w:rPr>
                <w:rFonts w:hint="eastAsia"/>
                <w:sz w:val="18"/>
              </w:rPr>
              <w:t>机构主任</w:t>
            </w:r>
          </w:p>
          <w:p w:rsidR="00000000" w:rsidRDefault="00A67211">
            <w:pPr>
              <w:spacing w:line="300" w:lineRule="exact"/>
              <w:rPr>
                <w:rFonts w:hint="eastAsia"/>
                <w:sz w:val="18"/>
              </w:rPr>
            </w:pPr>
            <w:r>
              <w:rPr>
                <w:rFonts w:hint="eastAsia"/>
                <w:sz w:val="18"/>
              </w:rPr>
              <w:t>高级管理人员</w:t>
            </w:r>
          </w:p>
        </w:tc>
        <w:tc>
          <w:tcPr>
            <w:tcW w:w="687" w:type="pct"/>
            <w:vAlign w:val="center"/>
          </w:tcPr>
          <w:p w:rsidR="00000000" w:rsidRDefault="00A67211" w:rsidP="00A67211">
            <w:pPr>
              <w:spacing w:line="300" w:lineRule="exact"/>
              <w:ind w:leftChars="5" w:left="31680" w:rightChars="48" w:right="31680"/>
              <w:jc w:val="right"/>
              <w:rPr>
                <w:rFonts w:hint="eastAsia"/>
                <w:sz w:val="18"/>
              </w:rPr>
            </w:pPr>
          </w:p>
          <w:p w:rsidR="00000000" w:rsidRDefault="00A67211" w:rsidP="00A67211">
            <w:pPr>
              <w:spacing w:line="300" w:lineRule="exact"/>
              <w:ind w:leftChars="5" w:left="31680" w:rightChars="48" w:right="31680"/>
              <w:jc w:val="right"/>
              <w:rPr>
                <w:rFonts w:hint="eastAsia"/>
                <w:sz w:val="18"/>
              </w:rPr>
            </w:pPr>
            <w:r>
              <w:rPr>
                <w:rFonts w:hint="eastAsia"/>
                <w:sz w:val="18"/>
              </w:rPr>
              <w:t>25</w:t>
            </w:r>
          </w:p>
          <w:p w:rsidR="00000000" w:rsidRDefault="00A67211" w:rsidP="00A67211">
            <w:pPr>
              <w:spacing w:line="300" w:lineRule="exact"/>
              <w:ind w:leftChars="5" w:left="31680" w:rightChars="48" w:right="31680"/>
              <w:jc w:val="right"/>
              <w:rPr>
                <w:rFonts w:hint="eastAsia"/>
                <w:sz w:val="18"/>
              </w:rPr>
            </w:pPr>
            <w:r>
              <w:rPr>
                <w:rFonts w:hint="eastAsia"/>
                <w:sz w:val="18"/>
              </w:rPr>
              <w:t>78</w:t>
            </w:r>
          </w:p>
          <w:p w:rsidR="00000000" w:rsidRDefault="00A67211" w:rsidP="00A67211">
            <w:pPr>
              <w:spacing w:line="300" w:lineRule="exact"/>
              <w:ind w:leftChars="5" w:left="31680" w:rightChars="48" w:right="31680"/>
              <w:jc w:val="right"/>
              <w:rPr>
                <w:rFonts w:hint="eastAsia"/>
                <w:sz w:val="18"/>
              </w:rPr>
            </w:pPr>
            <w:r>
              <w:rPr>
                <w:rFonts w:hint="eastAsia"/>
                <w:sz w:val="18"/>
              </w:rPr>
              <w:t>83</w:t>
            </w:r>
          </w:p>
          <w:p w:rsidR="00000000" w:rsidRDefault="00A67211" w:rsidP="00A67211">
            <w:pPr>
              <w:spacing w:line="300" w:lineRule="exact"/>
              <w:ind w:leftChars="5" w:left="31680" w:rightChars="48" w:right="31680"/>
              <w:jc w:val="right"/>
              <w:rPr>
                <w:rFonts w:hint="eastAsia"/>
                <w:sz w:val="18"/>
              </w:rPr>
            </w:pPr>
            <w:r>
              <w:rPr>
                <w:rFonts w:hint="eastAsia"/>
                <w:sz w:val="18"/>
              </w:rPr>
              <w:t>243</w:t>
            </w:r>
          </w:p>
        </w:tc>
        <w:tc>
          <w:tcPr>
            <w:tcW w:w="687" w:type="pct"/>
            <w:vAlign w:val="center"/>
          </w:tcPr>
          <w:p w:rsidR="00000000" w:rsidRDefault="00A67211" w:rsidP="00A67211">
            <w:pPr>
              <w:spacing w:line="300" w:lineRule="exact"/>
              <w:ind w:leftChars="-37" w:left="31680" w:rightChars="91" w:right="31680"/>
              <w:jc w:val="right"/>
              <w:rPr>
                <w:rFonts w:hint="eastAsia"/>
                <w:sz w:val="18"/>
              </w:rPr>
            </w:pPr>
          </w:p>
          <w:p w:rsidR="00000000" w:rsidRDefault="00A67211" w:rsidP="00A67211">
            <w:pPr>
              <w:pStyle w:val="Date"/>
              <w:spacing w:line="300" w:lineRule="exact"/>
              <w:ind w:leftChars="-37" w:left="31680" w:rightChars="91" w:right="31680"/>
              <w:jc w:val="right"/>
              <w:rPr>
                <w:rFonts w:hint="eastAsia"/>
                <w:sz w:val="18"/>
              </w:rPr>
            </w:pPr>
            <w:r>
              <w:rPr>
                <w:rFonts w:hint="eastAsia"/>
                <w:sz w:val="18"/>
              </w:rPr>
              <w:t>75.6</w:t>
            </w:r>
          </w:p>
          <w:p w:rsidR="00000000" w:rsidRDefault="00A67211" w:rsidP="00A67211">
            <w:pPr>
              <w:spacing w:line="300" w:lineRule="exact"/>
              <w:ind w:leftChars="-37" w:left="31680" w:rightChars="91" w:right="31680"/>
              <w:jc w:val="right"/>
              <w:rPr>
                <w:rFonts w:hint="eastAsia"/>
                <w:sz w:val="18"/>
              </w:rPr>
            </w:pPr>
            <w:r>
              <w:rPr>
                <w:rFonts w:hint="eastAsia"/>
                <w:sz w:val="18"/>
              </w:rPr>
              <w:t>72.2</w:t>
            </w:r>
          </w:p>
          <w:p w:rsidR="00000000" w:rsidRDefault="00A67211" w:rsidP="00A67211">
            <w:pPr>
              <w:spacing w:line="300" w:lineRule="exact"/>
              <w:ind w:leftChars="-37" w:left="31680" w:rightChars="91" w:right="31680"/>
              <w:jc w:val="right"/>
              <w:rPr>
                <w:rFonts w:hint="eastAsia"/>
                <w:sz w:val="18"/>
              </w:rPr>
            </w:pPr>
            <w:r>
              <w:rPr>
                <w:rFonts w:hint="eastAsia"/>
                <w:sz w:val="18"/>
              </w:rPr>
              <w:t>79.8</w:t>
            </w:r>
          </w:p>
          <w:p w:rsidR="00000000" w:rsidRDefault="00A67211" w:rsidP="00A67211">
            <w:pPr>
              <w:spacing w:line="300" w:lineRule="exact"/>
              <w:ind w:leftChars="-37" w:left="31680" w:rightChars="91" w:right="31680"/>
              <w:jc w:val="right"/>
              <w:rPr>
                <w:rFonts w:hint="eastAsia"/>
                <w:sz w:val="18"/>
              </w:rPr>
            </w:pPr>
            <w:r>
              <w:rPr>
                <w:rFonts w:hint="eastAsia"/>
                <w:sz w:val="18"/>
              </w:rPr>
              <w:t>69.0</w:t>
            </w:r>
          </w:p>
        </w:tc>
        <w:tc>
          <w:tcPr>
            <w:tcW w:w="687" w:type="pct"/>
            <w:vAlign w:val="center"/>
          </w:tcPr>
          <w:p w:rsidR="00000000" w:rsidRDefault="00A67211" w:rsidP="00A67211">
            <w:pPr>
              <w:spacing w:line="300" w:lineRule="exact"/>
              <w:ind w:leftChars="-22" w:left="31680" w:rightChars="77" w:right="31680"/>
              <w:jc w:val="right"/>
              <w:rPr>
                <w:rFonts w:hint="eastAsia"/>
                <w:sz w:val="18"/>
              </w:rPr>
            </w:pPr>
          </w:p>
          <w:p w:rsidR="00000000" w:rsidRDefault="00A67211" w:rsidP="00A67211">
            <w:pPr>
              <w:spacing w:line="300" w:lineRule="exact"/>
              <w:ind w:leftChars="-22" w:left="31680" w:rightChars="77" w:right="31680"/>
              <w:jc w:val="right"/>
              <w:rPr>
                <w:rFonts w:hint="eastAsia"/>
                <w:sz w:val="18"/>
              </w:rPr>
            </w:pPr>
            <w:r>
              <w:rPr>
                <w:rFonts w:hint="eastAsia"/>
                <w:sz w:val="18"/>
              </w:rPr>
              <w:t>8</w:t>
            </w:r>
          </w:p>
          <w:p w:rsidR="00000000" w:rsidRDefault="00A67211" w:rsidP="00A67211">
            <w:pPr>
              <w:spacing w:line="300" w:lineRule="exact"/>
              <w:ind w:leftChars="-22" w:left="31680" w:rightChars="77" w:right="31680"/>
              <w:jc w:val="right"/>
              <w:rPr>
                <w:rFonts w:hint="eastAsia"/>
                <w:sz w:val="18"/>
              </w:rPr>
            </w:pPr>
            <w:r>
              <w:rPr>
                <w:rFonts w:hint="eastAsia"/>
                <w:sz w:val="18"/>
              </w:rPr>
              <w:t>30</w:t>
            </w:r>
          </w:p>
          <w:p w:rsidR="00000000" w:rsidRDefault="00A67211" w:rsidP="00A67211">
            <w:pPr>
              <w:pStyle w:val="Date"/>
              <w:spacing w:line="300" w:lineRule="exact"/>
              <w:ind w:leftChars="-22" w:left="31680" w:rightChars="77" w:right="31680"/>
              <w:jc w:val="right"/>
              <w:rPr>
                <w:rFonts w:hint="eastAsia"/>
                <w:sz w:val="18"/>
              </w:rPr>
            </w:pPr>
            <w:r>
              <w:rPr>
                <w:rFonts w:hint="eastAsia"/>
                <w:sz w:val="18"/>
              </w:rPr>
              <w:t>21</w:t>
            </w:r>
          </w:p>
          <w:p w:rsidR="00000000" w:rsidRDefault="00A67211" w:rsidP="00A67211">
            <w:pPr>
              <w:spacing w:line="300" w:lineRule="exact"/>
              <w:ind w:leftChars="-22" w:left="31680" w:rightChars="77" w:right="31680"/>
              <w:jc w:val="right"/>
              <w:rPr>
                <w:rFonts w:hint="eastAsia"/>
                <w:sz w:val="18"/>
              </w:rPr>
            </w:pPr>
            <w:r>
              <w:rPr>
                <w:rFonts w:hint="eastAsia"/>
                <w:sz w:val="18"/>
              </w:rPr>
              <w:t>109</w:t>
            </w:r>
          </w:p>
        </w:tc>
        <w:tc>
          <w:tcPr>
            <w:tcW w:w="687" w:type="pct"/>
            <w:vAlign w:val="center"/>
          </w:tcPr>
          <w:p w:rsidR="00000000" w:rsidRDefault="00A67211" w:rsidP="00A67211">
            <w:pPr>
              <w:spacing w:line="300" w:lineRule="exact"/>
              <w:ind w:leftChars="-8" w:left="31680" w:rightChars="62" w:right="31680"/>
              <w:jc w:val="right"/>
              <w:rPr>
                <w:rFonts w:hint="eastAsia"/>
                <w:sz w:val="18"/>
              </w:rPr>
            </w:pPr>
          </w:p>
          <w:p w:rsidR="00000000" w:rsidRDefault="00A67211" w:rsidP="00A67211">
            <w:pPr>
              <w:spacing w:line="300" w:lineRule="exact"/>
              <w:ind w:leftChars="-8" w:left="31680" w:rightChars="62" w:right="31680"/>
              <w:jc w:val="right"/>
              <w:rPr>
                <w:rFonts w:hint="eastAsia"/>
                <w:sz w:val="18"/>
              </w:rPr>
            </w:pPr>
            <w:r>
              <w:rPr>
                <w:rFonts w:hint="eastAsia"/>
                <w:sz w:val="18"/>
              </w:rPr>
              <w:t>24.4</w:t>
            </w:r>
          </w:p>
          <w:p w:rsidR="00000000" w:rsidRDefault="00A67211" w:rsidP="00A67211">
            <w:pPr>
              <w:spacing w:line="300" w:lineRule="exact"/>
              <w:ind w:leftChars="-8" w:left="31680" w:rightChars="62" w:right="31680"/>
              <w:jc w:val="right"/>
              <w:rPr>
                <w:rFonts w:hint="eastAsia"/>
                <w:sz w:val="18"/>
              </w:rPr>
            </w:pPr>
            <w:r>
              <w:rPr>
                <w:rFonts w:hint="eastAsia"/>
                <w:sz w:val="18"/>
              </w:rPr>
              <w:t>27.8</w:t>
            </w:r>
          </w:p>
          <w:p w:rsidR="00000000" w:rsidRDefault="00A67211" w:rsidP="00A67211">
            <w:pPr>
              <w:spacing w:line="300" w:lineRule="exact"/>
              <w:ind w:leftChars="-8" w:left="31680" w:rightChars="62" w:right="31680"/>
              <w:jc w:val="right"/>
              <w:rPr>
                <w:rFonts w:hint="eastAsia"/>
                <w:sz w:val="18"/>
              </w:rPr>
            </w:pPr>
            <w:r>
              <w:rPr>
                <w:rFonts w:hint="eastAsia"/>
                <w:sz w:val="18"/>
              </w:rPr>
              <w:t>20.2</w:t>
            </w:r>
          </w:p>
          <w:p w:rsidR="00000000" w:rsidRDefault="00A67211" w:rsidP="00A67211">
            <w:pPr>
              <w:spacing w:line="300" w:lineRule="exact"/>
              <w:ind w:leftChars="-8" w:left="31680" w:rightChars="62" w:right="31680"/>
              <w:jc w:val="right"/>
              <w:rPr>
                <w:rFonts w:hint="eastAsia"/>
                <w:sz w:val="18"/>
              </w:rPr>
            </w:pPr>
            <w:r>
              <w:rPr>
                <w:rFonts w:hint="eastAsia"/>
                <w:sz w:val="18"/>
              </w:rPr>
              <w:t>31.0</w:t>
            </w:r>
          </w:p>
        </w:tc>
        <w:tc>
          <w:tcPr>
            <w:tcW w:w="566" w:type="pct"/>
            <w:vAlign w:val="center"/>
          </w:tcPr>
          <w:p w:rsidR="00000000" w:rsidRDefault="00A67211" w:rsidP="00A67211">
            <w:pPr>
              <w:spacing w:line="300" w:lineRule="exact"/>
              <w:ind w:leftChars="-51" w:left="31680"/>
              <w:jc w:val="right"/>
              <w:rPr>
                <w:rFonts w:hint="eastAsia"/>
                <w:sz w:val="18"/>
              </w:rPr>
            </w:pPr>
          </w:p>
          <w:p w:rsidR="00000000" w:rsidRDefault="00A67211" w:rsidP="00A67211">
            <w:pPr>
              <w:spacing w:line="300" w:lineRule="exact"/>
              <w:ind w:leftChars="-51" w:left="31680"/>
              <w:jc w:val="right"/>
              <w:rPr>
                <w:rFonts w:hint="eastAsia"/>
                <w:sz w:val="18"/>
              </w:rPr>
            </w:pPr>
            <w:r>
              <w:rPr>
                <w:rFonts w:hint="eastAsia"/>
                <w:sz w:val="18"/>
              </w:rPr>
              <w:t>33</w:t>
            </w:r>
          </w:p>
          <w:p w:rsidR="00000000" w:rsidRDefault="00A67211" w:rsidP="00A67211">
            <w:pPr>
              <w:spacing w:line="300" w:lineRule="exact"/>
              <w:ind w:leftChars="-51" w:left="31680"/>
              <w:jc w:val="right"/>
              <w:rPr>
                <w:rFonts w:hint="eastAsia"/>
                <w:sz w:val="18"/>
              </w:rPr>
            </w:pPr>
            <w:r>
              <w:rPr>
                <w:rFonts w:hint="eastAsia"/>
                <w:sz w:val="18"/>
              </w:rPr>
              <w:t>108</w:t>
            </w:r>
          </w:p>
          <w:p w:rsidR="00000000" w:rsidRDefault="00A67211" w:rsidP="00A67211">
            <w:pPr>
              <w:spacing w:line="300" w:lineRule="exact"/>
              <w:ind w:leftChars="-51" w:left="31680"/>
              <w:jc w:val="right"/>
              <w:rPr>
                <w:rFonts w:hint="eastAsia"/>
                <w:sz w:val="18"/>
              </w:rPr>
            </w:pPr>
            <w:r>
              <w:rPr>
                <w:rFonts w:hint="eastAsia"/>
                <w:sz w:val="18"/>
              </w:rPr>
              <w:t>104</w:t>
            </w:r>
          </w:p>
          <w:p w:rsidR="00000000" w:rsidRDefault="00A67211" w:rsidP="00A67211">
            <w:pPr>
              <w:spacing w:line="300" w:lineRule="exact"/>
              <w:ind w:leftChars="-51" w:left="31680"/>
              <w:jc w:val="right"/>
              <w:rPr>
                <w:rFonts w:hint="eastAsia"/>
                <w:sz w:val="18"/>
              </w:rPr>
            </w:pPr>
            <w:r>
              <w:rPr>
                <w:rFonts w:hint="eastAsia"/>
                <w:sz w:val="18"/>
              </w:rPr>
              <w:t>352</w:t>
            </w:r>
          </w:p>
        </w:tc>
        <w:tc>
          <w:tcPr>
            <w:tcW w:w="567" w:type="pct"/>
            <w:vAlign w:val="center"/>
          </w:tcPr>
          <w:p w:rsidR="00000000" w:rsidRDefault="00A67211">
            <w:pPr>
              <w:spacing w:line="300" w:lineRule="exact"/>
              <w:jc w:val="right"/>
              <w:rPr>
                <w:rFonts w:hint="eastAsia"/>
                <w:sz w:val="18"/>
              </w:rPr>
            </w:pP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tc>
      </w:tr>
      <w:tr w:rsidR="00000000">
        <w:tblPrEx>
          <w:tblCellMar>
            <w:top w:w="0" w:type="dxa"/>
            <w:bottom w:w="0" w:type="dxa"/>
          </w:tblCellMar>
        </w:tblPrEx>
        <w:tc>
          <w:tcPr>
            <w:tcW w:w="1120" w:type="pct"/>
          </w:tcPr>
          <w:p w:rsidR="00000000" w:rsidRDefault="00A67211">
            <w:pPr>
              <w:spacing w:line="300" w:lineRule="exact"/>
              <w:rPr>
                <w:rFonts w:ascii="SimHei" w:eastAsia="SimHei" w:hint="eastAsia"/>
                <w:sz w:val="18"/>
              </w:rPr>
            </w:pPr>
            <w:r>
              <w:rPr>
                <w:rFonts w:ascii="SimHei" w:eastAsia="SimHei" w:hint="eastAsia"/>
                <w:sz w:val="18"/>
              </w:rPr>
              <w:t>共计</w:t>
            </w:r>
          </w:p>
        </w:tc>
        <w:tc>
          <w:tcPr>
            <w:tcW w:w="687" w:type="pct"/>
            <w:vAlign w:val="center"/>
          </w:tcPr>
          <w:p w:rsidR="00000000" w:rsidRDefault="00A67211" w:rsidP="00A67211">
            <w:pPr>
              <w:spacing w:line="300" w:lineRule="exact"/>
              <w:ind w:leftChars="5" w:left="31680" w:rightChars="48" w:right="31680"/>
              <w:jc w:val="right"/>
              <w:rPr>
                <w:rFonts w:ascii="SimHei" w:eastAsia="SimHei" w:hint="eastAsia"/>
                <w:sz w:val="18"/>
              </w:rPr>
            </w:pPr>
            <w:r>
              <w:rPr>
                <w:rFonts w:ascii="SimHei" w:eastAsia="SimHei" w:hint="eastAsia"/>
                <w:sz w:val="18"/>
              </w:rPr>
              <w:t>429</w:t>
            </w:r>
          </w:p>
        </w:tc>
        <w:tc>
          <w:tcPr>
            <w:tcW w:w="687" w:type="pct"/>
            <w:vAlign w:val="center"/>
          </w:tcPr>
          <w:p w:rsidR="00000000" w:rsidRDefault="00A67211" w:rsidP="00A67211">
            <w:pPr>
              <w:spacing w:line="300" w:lineRule="exact"/>
              <w:ind w:leftChars="-37" w:left="31680" w:rightChars="91" w:right="31680"/>
              <w:jc w:val="right"/>
              <w:rPr>
                <w:rFonts w:ascii="SimHei" w:eastAsia="SimHei" w:hint="eastAsia"/>
                <w:sz w:val="18"/>
              </w:rPr>
            </w:pPr>
            <w:r>
              <w:rPr>
                <w:rFonts w:ascii="SimHei" w:eastAsia="SimHei" w:hint="eastAsia"/>
                <w:sz w:val="18"/>
              </w:rPr>
              <w:t>72</w:t>
            </w:r>
          </w:p>
        </w:tc>
        <w:tc>
          <w:tcPr>
            <w:tcW w:w="687" w:type="pct"/>
            <w:vAlign w:val="center"/>
          </w:tcPr>
          <w:p w:rsidR="00000000" w:rsidRDefault="00A67211" w:rsidP="00A67211">
            <w:pPr>
              <w:spacing w:line="300" w:lineRule="exact"/>
              <w:ind w:leftChars="-22" w:left="31680" w:rightChars="77" w:right="31680"/>
              <w:jc w:val="right"/>
              <w:rPr>
                <w:rFonts w:ascii="SimHei" w:eastAsia="SimHei" w:hint="eastAsia"/>
                <w:sz w:val="18"/>
              </w:rPr>
            </w:pPr>
            <w:r>
              <w:rPr>
                <w:rFonts w:ascii="SimHei" w:eastAsia="SimHei" w:hint="eastAsia"/>
                <w:sz w:val="18"/>
              </w:rPr>
              <w:t>168</w:t>
            </w:r>
          </w:p>
        </w:tc>
        <w:tc>
          <w:tcPr>
            <w:tcW w:w="687" w:type="pct"/>
            <w:vAlign w:val="center"/>
          </w:tcPr>
          <w:p w:rsidR="00000000" w:rsidRDefault="00A67211" w:rsidP="00A67211">
            <w:pPr>
              <w:spacing w:line="300" w:lineRule="exact"/>
              <w:ind w:leftChars="-8" w:left="31680" w:rightChars="62" w:right="31680"/>
              <w:jc w:val="right"/>
              <w:rPr>
                <w:rFonts w:ascii="SimHei" w:eastAsia="SimHei" w:hint="eastAsia"/>
                <w:sz w:val="18"/>
              </w:rPr>
            </w:pPr>
            <w:r>
              <w:rPr>
                <w:rFonts w:ascii="SimHei" w:eastAsia="SimHei" w:hint="eastAsia"/>
                <w:sz w:val="18"/>
              </w:rPr>
              <w:t>28</w:t>
            </w:r>
          </w:p>
        </w:tc>
        <w:tc>
          <w:tcPr>
            <w:tcW w:w="566" w:type="pct"/>
            <w:vAlign w:val="center"/>
          </w:tcPr>
          <w:p w:rsidR="00000000" w:rsidRDefault="00A67211" w:rsidP="00A67211">
            <w:pPr>
              <w:spacing w:line="300" w:lineRule="exact"/>
              <w:ind w:leftChars="-51" w:left="31680"/>
              <w:jc w:val="right"/>
              <w:rPr>
                <w:rFonts w:ascii="SimHei" w:eastAsia="SimHei" w:hint="eastAsia"/>
                <w:sz w:val="18"/>
              </w:rPr>
            </w:pPr>
            <w:r>
              <w:rPr>
                <w:rFonts w:ascii="SimHei" w:eastAsia="SimHei" w:hint="eastAsia"/>
                <w:sz w:val="18"/>
              </w:rPr>
              <w:t>597</w:t>
            </w:r>
          </w:p>
        </w:tc>
        <w:tc>
          <w:tcPr>
            <w:tcW w:w="567" w:type="pct"/>
            <w:vAlign w:val="center"/>
          </w:tcPr>
          <w:p w:rsidR="00000000" w:rsidRDefault="00A67211">
            <w:pPr>
              <w:spacing w:line="300" w:lineRule="exact"/>
              <w:jc w:val="right"/>
              <w:rPr>
                <w:rFonts w:ascii="SimHei" w:eastAsia="SimHei" w:hint="eastAsia"/>
                <w:sz w:val="18"/>
              </w:rPr>
            </w:pPr>
            <w:r>
              <w:rPr>
                <w:rFonts w:ascii="SimHei" w:eastAsia="SimHei" w:hint="eastAsia"/>
                <w:sz w:val="18"/>
              </w:rPr>
              <w:t>100.0</w:t>
            </w:r>
          </w:p>
        </w:tc>
      </w:tr>
      <w:tr w:rsidR="00000000">
        <w:tblPrEx>
          <w:tblCellMar>
            <w:top w:w="0" w:type="dxa"/>
            <w:bottom w:w="0" w:type="dxa"/>
          </w:tblCellMar>
        </w:tblPrEx>
        <w:tc>
          <w:tcPr>
            <w:tcW w:w="1120" w:type="pct"/>
          </w:tcPr>
          <w:p w:rsidR="00000000" w:rsidRDefault="00A67211">
            <w:pPr>
              <w:spacing w:line="300" w:lineRule="exact"/>
              <w:rPr>
                <w:rFonts w:hint="eastAsia"/>
                <w:sz w:val="18"/>
              </w:rPr>
            </w:pPr>
            <w:r>
              <w:rPr>
                <w:rFonts w:hint="eastAsia"/>
                <w:sz w:val="18"/>
              </w:rPr>
              <w:t>1998</w:t>
            </w:r>
          </w:p>
          <w:p w:rsidR="00000000" w:rsidRDefault="00A67211">
            <w:pPr>
              <w:spacing w:line="300" w:lineRule="exact"/>
              <w:rPr>
                <w:rFonts w:hint="eastAsia"/>
                <w:sz w:val="18"/>
              </w:rPr>
            </w:pPr>
            <w:r>
              <w:rPr>
                <w:rFonts w:hint="eastAsia"/>
                <w:sz w:val="18"/>
              </w:rPr>
              <w:t>副部长</w:t>
            </w:r>
          </w:p>
          <w:p w:rsidR="00000000" w:rsidRDefault="00A67211">
            <w:pPr>
              <w:spacing w:line="300" w:lineRule="exact"/>
              <w:rPr>
                <w:rFonts w:hint="eastAsia"/>
                <w:sz w:val="18"/>
              </w:rPr>
            </w:pPr>
            <w:r>
              <w:rPr>
                <w:rFonts w:hint="eastAsia"/>
                <w:sz w:val="18"/>
              </w:rPr>
              <w:t>助理</w:t>
            </w:r>
            <w:r>
              <w:rPr>
                <w:rFonts w:hint="eastAsia"/>
                <w:sz w:val="18"/>
              </w:rPr>
              <w:t>/</w:t>
            </w:r>
            <w:r>
              <w:rPr>
                <w:rFonts w:hint="eastAsia"/>
                <w:sz w:val="18"/>
              </w:rPr>
              <w:t>协理副部长</w:t>
            </w:r>
          </w:p>
          <w:p w:rsidR="00000000" w:rsidRDefault="00A67211">
            <w:pPr>
              <w:spacing w:line="300" w:lineRule="exact"/>
              <w:rPr>
                <w:rFonts w:hint="eastAsia"/>
                <w:sz w:val="18"/>
              </w:rPr>
            </w:pPr>
            <w:r>
              <w:rPr>
                <w:rFonts w:hint="eastAsia"/>
                <w:sz w:val="18"/>
              </w:rPr>
              <w:t>机构主任</w:t>
            </w:r>
          </w:p>
          <w:p w:rsidR="00000000" w:rsidRDefault="00A67211">
            <w:pPr>
              <w:spacing w:line="300" w:lineRule="exact"/>
              <w:rPr>
                <w:rFonts w:hint="eastAsia"/>
                <w:sz w:val="18"/>
              </w:rPr>
            </w:pPr>
            <w:r>
              <w:rPr>
                <w:rFonts w:hint="eastAsia"/>
                <w:sz w:val="18"/>
              </w:rPr>
              <w:t>高级管理人员</w:t>
            </w:r>
          </w:p>
        </w:tc>
        <w:tc>
          <w:tcPr>
            <w:tcW w:w="687" w:type="pct"/>
            <w:vAlign w:val="center"/>
          </w:tcPr>
          <w:p w:rsidR="00000000" w:rsidRDefault="00A67211" w:rsidP="00A67211">
            <w:pPr>
              <w:spacing w:line="300" w:lineRule="exact"/>
              <w:ind w:leftChars="5" w:left="31680" w:rightChars="48" w:right="31680"/>
              <w:jc w:val="right"/>
              <w:rPr>
                <w:rFonts w:hint="eastAsia"/>
                <w:sz w:val="18"/>
              </w:rPr>
            </w:pPr>
          </w:p>
          <w:p w:rsidR="00000000" w:rsidRDefault="00A67211" w:rsidP="00A67211">
            <w:pPr>
              <w:spacing w:line="300" w:lineRule="exact"/>
              <w:ind w:leftChars="5" w:left="31680" w:rightChars="48" w:right="31680"/>
              <w:jc w:val="right"/>
              <w:rPr>
                <w:rFonts w:hint="eastAsia"/>
                <w:sz w:val="18"/>
              </w:rPr>
            </w:pPr>
            <w:r>
              <w:rPr>
                <w:rFonts w:hint="eastAsia"/>
                <w:sz w:val="18"/>
              </w:rPr>
              <w:t>21</w:t>
            </w:r>
          </w:p>
          <w:p w:rsidR="00000000" w:rsidRDefault="00A67211" w:rsidP="00A67211">
            <w:pPr>
              <w:spacing w:line="300" w:lineRule="exact"/>
              <w:ind w:leftChars="5" w:left="31680" w:rightChars="48" w:right="31680"/>
              <w:jc w:val="right"/>
              <w:rPr>
                <w:rFonts w:hint="eastAsia"/>
                <w:sz w:val="18"/>
              </w:rPr>
            </w:pPr>
            <w:r>
              <w:rPr>
                <w:rFonts w:hint="eastAsia"/>
                <w:sz w:val="18"/>
              </w:rPr>
              <w:t>81</w:t>
            </w:r>
          </w:p>
          <w:p w:rsidR="00000000" w:rsidRDefault="00A67211" w:rsidP="00A67211">
            <w:pPr>
              <w:spacing w:line="300" w:lineRule="exact"/>
              <w:ind w:leftChars="5" w:left="31680" w:rightChars="48" w:right="31680"/>
              <w:jc w:val="right"/>
              <w:rPr>
                <w:rFonts w:hint="eastAsia"/>
                <w:sz w:val="18"/>
              </w:rPr>
            </w:pPr>
            <w:r>
              <w:rPr>
                <w:rFonts w:hint="eastAsia"/>
                <w:sz w:val="18"/>
              </w:rPr>
              <w:t>80</w:t>
            </w:r>
          </w:p>
          <w:p w:rsidR="00000000" w:rsidRDefault="00A67211" w:rsidP="00A67211">
            <w:pPr>
              <w:spacing w:line="300" w:lineRule="exact"/>
              <w:ind w:leftChars="5" w:left="31680" w:rightChars="48" w:right="31680"/>
              <w:jc w:val="right"/>
              <w:rPr>
                <w:rFonts w:hint="eastAsia"/>
                <w:sz w:val="18"/>
              </w:rPr>
            </w:pPr>
            <w:r>
              <w:rPr>
                <w:rFonts w:hint="eastAsia"/>
                <w:sz w:val="18"/>
              </w:rPr>
              <w:t>235</w:t>
            </w:r>
          </w:p>
        </w:tc>
        <w:tc>
          <w:tcPr>
            <w:tcW w:w="687" w:type="pct"/>
            <w:vAlign w:val="center"/>
          </w:tcPr>
          <w:p w:rsidR="00000000" w:rsidRDefault="00A67211" w:rsidP="00A67211">
            <w:pPr>
              <w:spacing w:line="300" w:lineRule="exact"/>
              <w:ind w:leftChars="-37" w:left="31680" w:rightChars="91" w:right="31680"/>
              <w:jc w:val="right"/>
              <w:rPr>
                <w:rFonts w:hint="eastAsia"/>
                <w:sz w:val="18"/>
              </w:rPr>
            </w:pPr>
          </w:p>
          <w:p w:rsidR="00000000" w:rsidRDefault="00A67211" w:rsidP="00A67211">
            <w:pPr>
              <w:spacing w:line="300" w:lineRule="exact"/>
              <w:ind w:leftChars="-37" w:left="31680" w:rightChars="91" w:right="31680"/>
              <w:jc w:val="right"/>
              <w:rPr>
                <w:rFonts w:hint="eastAsia"/>
                <w:sz w:val="18"/>
              </w:rPr>
            </w:pPr>
            <w:r>
              <w:rPr>
                <w:rFonts w:hint="eastAsia"/>
                <w:sz w:val="18"/>
              </w:rPr>
              <w:t>72.4</w:t>
            </w:r>
          </w:p>
          <w:p w:rsidR="00000000" w:rsidRDefault="00A67211" w:rsidP="00A67211">
            <w:pPr>
              <w:spacing w:line="300" w:lineRule="exact"/>
              <w:ind w:leftChars="-37" w:left="31680" w:rightChars="91" w:right="31680"/>
              <w:jc w:val="right"/>
              <w:rPr>
                <w:rFonts w:hint="eastAsia"/>
                <w:sz w:val="18"/>
              </w:rPr>
            </w:pPr>
            <w:r>
              <w:rPr>
                <w:rFonts w:hint="eastAsia"/>
                <w:sz w:val="18"/>
              </w:rPr>
              <w:t>74.3</w:t>
            </w:r>
          </w:p>
          <w:p w:rsidR="00000000" w:rsidRDefault="00A67211" w:rsidP="00A67211">
            <w:pPr>
              <w:spacing w:line="300" w:lineRule="exact"/>
              <w:ind w:leftChars="-37" w:left="31680" w:rightChars="91" w:right="31680"/>
              <w:jc w:val="right"/>
              <w:rPr>
                <w:rFonts w:hint="eastAsia"/>
                <w:sz w:val="18"/>
              </w:rPr>
            </w:pPr>
            <w:r>
              <w:rPr>
                <w:rFonts w:hint="eastAsia"/>
                <w:sz w:val="18"/>
              </w:rPr>
              <w:t>77.0</w:t>
            </w:r>
          </w:p>
          <w:p w:rsidR="00000000" w:rsidRDefault="00A67211" w:rsidP="00A67211">
            <w:pPr>
              <w:spacing w:line="300" w:lineRule="exact"/>
              <w:ind w:leftChars="-37" w:left="31680" w:rightChars="91" w:right="31680"/>
              <w:jc w:val="right"/>
              <w:rPr>
                <w:rFonts w:hint="eastAsia"/>
                <w:sz w:val="18"/>
              </w:rPr>
            </w:pPr>
            <w:r>
              <w:rPr>
                <w:rFonts w:hint="eastAsia"/>
                <w:sz w:val="18"/>
              </w:rPr>
              <w:t>69.0</w:t>
            </w:r>
          </w:p>
        </w:tc>
        <w:tc>
          <w:tcPr>
            <w:tcW w:w="687" w:type="pct"/>
            <w:vAlign w:val="center"/>
          </w:tcPr>
          <w:p w:rsidR="00000000" w:rsidRDefault="00A67211" w:rsidP="00A67211">
            <w:pPr>
              <w:spacing w:line="300" w:lineRule="exact"/>
              <w:ind w:leftChars="-22" w:left="31680" w:rightChars="77" w:right="31680"/>
              <w:jc w:val="right"/>
              <w:rPr>
                <w:rFonts w:hint="eastAsia"/>
                <w:sz w:val="18"/>
              </w:rPr>
            </w:pPr>
          </w:p>
          <w:p w:rsidR="00000000" w:rsidRDefault="00A67211" w:rsidP="00A67211">
            <w:pPr>
              <w:spacing w:line="300" w:lineRule="exact"/>
              <w:ind w:leftChars="-22" w:left="31680" w:rightChars="77" w:right="31680"/>
              <w:jc w:val="right"/>
              <w:rPr>
                <w:rFonts w:hint="eastAsia"/>
                <w:sz w:val="18"/>
              </w:rPr>
            </w:pPr>
            <w:r>
              <w:rPr>
                <w:rFonts w:hint="eastAsia"/>
                <w:sz w:val="18"/>
              </w:rPr>
              <w:t>8</w:t>
            </w:r>
          </w:p>
          <w:p w:rsidR="00000000" w:rsidRDefault="00A67211" w:rsidP="00A67211">
            <w:pPr>
              <w:spacing w:line="300" w:lineRule="exact"/>
              <w:ind w:leftChars="-22" w:left="31680" w:rightChars="77" w:right="31680"/>
              <w:jc w:val="right"/>
              <w:rPr>
                <w:rFonts w:hint="eastAsia"/>
                <w:sz w:val="18"/>
              </w:rPr>
            </w:pPr>
            <w:r>
              <w:rPr>
                <w:rFonts w:hint="eastAsia"/>
                <w:sz w:val="18"/>
              </w:rPr>
              <w:t>28</w:t>
            </w:r>
          </w:p>
          <w:p w:rsidR="00000000" w:rsidRDefault="00A67211" w:rsidP="00A67211">
            <w:pPr>
              <w:spacing w:line="300" w:lineRule="exact"/>
              <w:ind w:leftChars="-22" w:left="31680" w:rightChars="77" w:right="31680"/>
              <w:jc w:val="right"/>
              <w:rPr>
                <w:rFonts w:hint="eastAsia"/>
                <w:sz w:val="18"/>
              </w:rPr>
            </w:pPr>
            <w:r>
              <w:rPr>
                <w:rFonts w:hint="eastAsia"/>
                <w:sz w:val="18"/>
              </w:rPr>
              <w:t>24</w:t>
            </w:r>
          </w:p>
          <w:p w:rsidR="00000000" w:rsidRDefault="00A67211" w:rsidP="00A67211">
            <w:pPr>
              <w:spacing w:line="300" w:lineRule="exact"/>
              <w:ind w:leftChars="-22" w:left="31680" w:rightChars="77" w:right="31680"/>
              <w:jc w:val="right"/>
              <w:rPr>
                <w:rFonts w:hint="eastAsia"/>
                <w:sz w:val="18"/>
              </w:rPr>
            </w:pPr>
            <w:r>
              <w:rPr>
                <w:rFonts w:hint="eastAsia"/>
                <w:sz w:val="18"/>
              </w:rPr>
              <w:t>106</w:t>
            </w:r>
          </w:p>
        </w:tc>
        <w:tc>
          <w:tcPr>
            <w:tcW w:w="687" w:type="pct"/>
            <w:vAlign w:val="center"/>
          </w:tcPr>
          <w:p w:rsidR="00000000" w:rsidRDefault="00A67211" w:rsidP="00A67211">
            <w:pPr>
              <w:spacing w:line="300" w:lineRule="exact"/>
              <w:ind w:leftChars="-8" w:left="31680" w:rightChars="62" w:right="31680"/>
              <w:jc w:val="right"/>
              <w:rPr>
                <w:rFonts w:hint="eastAsia"/>
                <w:sz w:val="18"/>
              </w:rPr>
            </w:pPr>
          </w:p>
          <w:p w:rsidR="00000000" w:rsidRDefault="00A67211" w:rsidP="00A67211">
            <w:pPr>
              <w:spacing w:line="300" w:lineRule="exact"/>
              <w:ind w:leftChars="-8" w:left="31680" w:rightChars="62" w:right="31680"/>
              <w:jc w:val="right"/>
              <w:rPr>
                <w:rFonts w:hint="eastAsia"/>
                <w:sz w:val="18"/>
              </w:rPr>
            </w:pPr>
            <w:r>
              <w:rPr>
                <w:rFonts w:hint="eastAsia"/>
                <w:sz w:val="18"/>
              </w:rPr>
              <w:t>27.6</w:t>
            </w:r>
          </w:p>
          <w:p w:rsidR="00000000" w:rsidRDefault="00A67211" w:rsidP="00A67211">
            <w:pPr>
              <w:spacing w:line="300" w:lineRule="exact"/>
              <w:ind w:leftChars="-8" w:left="31680" w:rightChars="62" w:right="31680"/>
              <w:jc w:val="right"/>
              <w:rPr>
                <w:rFonts w:hint="eastAsia"/>
                <w:sz w:val="18"/>
              </w:rPr>
            </w:pPr>
            <w:r>
              <w:rPr>
                <w:rFonts w:hint="eastAsia"/>
                <w:sz w:val="18"/>
              </w:rPr>
              <w:t>25.7</w:t>
            </w:r>
          </w:p>
          <w:p w:rsidR="00000000" w:rsidRDefault="00A67211" w:rsidP="00A67211">
            <w:pPr>
              <w:spacing w:line="300" w:lineRule="exact"/>
              <w:ind w:leftChars="-8" w:left="31680" w:rightChars="62" w:right="31680"/>
              <w:jc w:val="right"/>
              <w:rPr>
                <w:rFonts w:hint="eastAsia"/>
                <w:sz w:val="18"/>
              </w:rPr>
            </w:pPr>
            <w:r>
              <w:rPr>
                <w:rFonts w:hint="eastAsia"/>
                <w:sz w:val="18"/>
              </w:rPr>
              <w:t>23.0</w:t>
            </w:r>
          </w:p>
          <w:p w:rsidR="00000000" w:rsidRDefault="00A67211" w:rsidP="00A67211">
            <w:pPr>
              <w:spacing w:line="300" w:lineRule="exact"/>
              <w:ind w:leftChars="-8" w:left="31680" w:rightChars="62" w:right="31680"/>
              <w:jc w:val="right"/>
              <w:rPr>
                <w:rFonts w:hint="eastAsia"/>
                <w:sz w:val="18"/>
              </w:rPr>
            </w:pPr>
            <w:r>
              <w:rPr>
                <w:rFonts w:hint="eastAsia"/>
                <w:sz w:val="18"/>
              </w:rPr>
              <w:t>31.0</w:t>
            </w:r>
          </w:p>
        </w:tc>
        <w:tc>
          <w:tcPr>
            <w:tcW w:w="566" w:type="pct"/>
            <w:vAlign w:val="center"/>
          </w:tcPr>
          <w:p w:rsidR="00000000" w:rsidRDefault="00A67211" w:rsidP="00A67211">
            <w:pPr>
              <w:spacing w:line="300" w:lineRule="exact"/>
              <w:ind w:leftChars="-51" w:left="31680"/>
              <w:jc w:val="right"/>
              <w:rPr>
                <w:rFonts w:hint="eastAsia"/>
                <w:sz w:val="18"/>
              </w:rPr>
            </w:pPr>
          </w:p>
          <w:p w:rsidR="00000000" w:rsidRDefault="00A67211" w:rsidP="00A67211">
            <w:pPr>
              <w:spacing w:line="300" w:lineRule="exact"/>
              <w:ind w:leftChars="-51" w:left="31680"/>
              <w:jc w:val="right"/>
              <w:rPr>
                <w:rFonts w:hint="eastAsia"/>
                <w:sz w:val="18"/>
              </w:rPr>
            </w:pPr>
            <w:r>
              <w:rPr>
                <w:rFonts w:hint="eastAsia"/>
                <w:sz w:val="18"/>
              </w:rPr>
              <w:t>29</w:t>
            </w:r>
          </w:p>
          <w:p w:rsidR="00000000" w:rsidRDefault="00A67211" w:rsidP="00A67211">
            <w:pPr>
              <w:spacing w:line="300" w:lineRule="exact"/>
              <w:ind w:leftChars="-51" w:left="31680"/>
              <w:jc w:val="right"/>
              <w:rPr>
                <w:rFonts w:hint="eastAsia"/>
                <w:sz w:val="18"/>
              </w:rPr>
            </w:pPr>
            <w:r>
              <w:rPr>
                <w:rFonts w:hint="eastAsia"/>
                <w:sz w:val="18"/>
              </w:rPr>
              <w:t>109</w:t>
            </w:r>
          </w:p>
          <w:p w:rsidR="00000000" w:rsidRDefault="00A67211" w:rsidP="00A67211">
            <w:pPr>
              <w:spacing w:line="300" w:lineRule="exact"/>
              <w:ind w:leftChars="-51" w:left="31680"/>
              <w:jc w:val="right"/>
              <w:rPr>
                <w:rFonts w:hint="eastAsia"/>
                <w:sz w:val="18"/>
              </w:rPr>
            </w:pPr>
            <w:r>
              <w:rPr>
                <w:rFonts w:hint="eastAsia"/>
                <w:sz w:val="18"/>
              </w:rPr>
              <w:t>104</w:t>
            </w:r>
          </w:p>
          <w:p w:rsidR="00000000" w:rsidRDefault="00A67211" w:rsidP="00A67211">
            <w:pPr>
              <w:spacing w:line="300" w:lineRule="exact"/>
              <w:ind w:leftChars="-51" w:left="31680"/>
              <w:jc w:val="right"/>
              <w:rPr>
                <w:rFonts w:hint="eastAsia"/>
                <w:sz w:val="18"/>
              </w:rPr>
            </w:pPr>
            <w:r>
              <w:rPr>
                <w:rFonts w:hint="eastAsia"/>
                <w:sz w:val="18"/>
              </w:rPr>
              <w:t>341</w:t>
            </w:r>
          </w:p>
        </w:tc>
        <w:tc>
          <w:tcPr>
            <w:tcW w:w="567" w:type="pct"/>
            <w:vAlign w:val="center"/>
          </w:tcPr>
          <w:p w:rsidR="00000000" w:rsidRDefault="00A67211">
            <w:pPr>
              <w:spacing w:line="300" w:lineRule="exact"/>
              <w:jc w:val="right"/>
              <w:rPr>
                <w:rFonts w:hint="eastAsia"/>
                <w:sz w:val="18"/>
              </w:rPr>
            </w:pP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p w:rsidR="00000000" w:rsidRDefault="00A67211">
            <w:pPr>
              <w:spacing w:line="300" w:lineRule="exact"/>
              <w:jc w:val="right"/>
              <w:rPr>
                <w:rFonts w:hint="eastAsia"/>
                <w:sz w:val="18"/>
              </w:rPr>
            </w:pPr>
            <w:r>
              <w:rPr>
                <w:rFonts w:hint="eastAsia"/>
                <w:sz w:val="18"/>
              </w:rPr>
              <w:t>100.0</w:t>
            </w:r>
          </w:p>
        </w:tc>
      </w:tr>
      <w:tr w:rsidR="00000000">
        <w:tblPrEx>
          <w:tblCellMar>
            <w:top w:w="0" w:type="dxa"/>
            <w:bottom w:w="0" w:type="dxa"/>
          </w:tblCellMar>
        </w:tblPrEx>
        <w:tc>
          <w:tcPr>
            <w:tcW w:w="1120" w:type="pct"/>
          </w:tcPr>
          <w:p w:rsidR="00000000" w:rsidRDefault="00A67211">
            <w:pPr>
              <w:spacing w:line="300" w:lineRule="exact"/>
              <w:rPr>
                <w:rFonts w:ascii="SimHei" w:eastAsia="SimHei" w:hint="eastAsia"/>
                <w:sz w:val="18"/>
              </w:rPr>
            </w:pPr>
            <w:r>
              <w:rPr>
                <w:rFonts w:ascii="SimHei" w:eastAsia="SimHei" w:hint="eastAsia"/>
                <w:sz w:val="18"/>
              </w:rPr>
              <w:t>共计</w:t>
            </w:r>
          </w:p>
        </w:tc>
        <w:tc>
          <w:tcPr>
            <w:tcW w:w="687" w:type="pct"/>
            <w:vAlign w:val="center"/>
          </w:tcPr>
          <w:p w:rsidR="00000000" w:rsidRDefault="00A67211" w:rsidP="00A67211">
            <w:pPr>
              <w:spacing w:line="300" w:lineRule="exact"/>
              <w:ind w:leftChars="5" w:left="31680" w:rightChars="48" w:right="31680"/>
              <w:jc w:val="right"/>
              <w:rPr>
                <w:rFonts w:ascii="SimHei" w:eastAsia="SimHei" w:hint="eastAsia"/>
                <w:sz w:val="18"/>
              </w:rPr>
            </w:pPr>
            <w:r>
              <w:rPr>
                <w:rFonts w:ascii="SimHei" w:eastAsia="SimHei" w:hint="eastAsia"/>
                <w:sz w:val="18"/>
              </w:rPr>
              <w:t>417</w:t>
            </w:r>
          </w:p>
        </w:tc>
        <w:tc>
          <w:tcPr>
            <w:tcW w:w="687" w:type="pct"/>
            <w:vAlign w:val="center"/>
          </w:tcPr>
          <w:p w:rsidR="00000000" w:rsidRDefault="00A67211" w:rsidP="00A67211">
            <w:pPr>
              <w:spacing w:line="300" w:lineRule="exact"/>
              <w:ind w:leftChars="-37" w:left="31680" w:rightChars="91" w:right="31680"/>
              <w:jc w:val="right"/>
              <w:rPr>
                <w:rFonts w:ascii="SimHei" w:eastAsia="SimHei" w:hint="eastAsia"/>
                <w:sz w:val="18"/>
              </w:rPr>
            </w:pPr>
            <w:r>
              <w:rPr>
                <w:rFonts w:ascii="SimHei" w:eastAsia="SimHei" w:hint="eastAsia"/>
                <w:sz w:val="18"/>
              </w:rPr>
              <w:t>72</w:t>
            </w:r>
          </w:p>
        </w:tc>
        <w:tc>
          <w:tcPr>
            <w:tcW w:w="687" w:type="pct"/>
            <w:vAlign w:val="center"/>
          </w:tcPr>
          <w:p w:rsidR="00000000" w:rsidRDefault="00A67211" w:rsidP="00A67211">
            <w:pPr>
              <w:spacing w:line="300" w:lineRule="exact"/>
              <w:ind w:leftChars="-22" w:left="31680" w:rightChars="77" w:right="31680"/>
              <w:jc w:val="right"/>
              <w:rPr>
                <w:rFonts w:ascii="SimHei" w:eastAsia="SimHei" w:hint="eastAsia"/>
                <w:sz w:val="18"/>
              </w:rPr>
            </w:pPr>
            <w:r>
              <w:rPr>
                <w:rFonts w:ascii="SimHei" w:eastAsia="SimHei" w:hint="eastAsia"/>
                <w:sz w:val="18"/>
              </w:rPr>
              <w:t>166</w:t>
            </w:r>
          </w:p>
        </w:tc>
        <w:tc>
          <w:tcPr>
            <w:tcW w:w="687" w:type="pct"/>
            <w:vAlign w:val="center"/>
          </w:tcPr>
          <w:p w:rsidR="00000000" w:rsidRDefault="00A67211" w:rsidP="00A67211">
            <w:pPr>
              <w:spacing w:line="300" w:lineRule="exact"/>
              <w:ind w:leftChars="-8" w:left="31680" w:rightChars="62" w:right="31680"/>
              <w:jc w:val="right"/>
              <w:rPr>
                <w:rFonts w:ascii="SimHei" w:eastAsia="SimHei" w:hint="eastAsia"/>
                <w:sz w:val="18"/>
              </w:rPr>
            </w:pPr>
            <w:r>
              <w:rPr>
                <w:rFonts w:ascii="SimHei" w:eastAsia="SimHei" w:hint="eastAsia"/>
                <w:sz w:val="18"/>
              </w:rPr>
              <w:t>29</w:t>
            </w:r>
          </w:p>
        </w:tc>
        <w:tc>
          <w:tcPr>
            <w:tcW w:w="566" w:type="pct"/>
            <w:vAlign w:val="center"/>
          </w:tcPr>
          <w:p w:rsidR="00000000" w:rsidRDefault="00A67211" w:rsidP="00A67211">
            <w:pPr>
              <w:spacing w:line="300" w:lineRule="exact"/>
              <w:ind w:leftChars="-51" w:left="31680"/>
              <w:jc w:val="right"/>
              <w:rPr>
                <w:rFonts w:ascii="SimHei" w:eastAsia="SimHei" w:hint="eastAsia"/>
                <w:sz w:val="18"/>
              </w:rPr>
            </w:pPr>
            <w:r>
              <w:rPr>
                <w:rFonts w:ascii="SimHei" w:eastAsia="SimHei" w:hint="eastAsia"/>
                <w:sz w:val="18"/>
              </w:rPr>
              <w:t>583</w:t>
            </w:r>
          </w:p>
        </w:tc>
        <w:tc>
          <w:tcPr>
            <w:tcW w:w="567" w:type="pct"/>
            <w:vAlign w:val="center"/>
          </w:tcPr>
          <w:p w:rsidR="00000000" w:rsidRDefault="00A67211">
            <w:pPr>
              <w:spacing w:line="300" w:lineRule="exact"/>
              <w:jc w:val="right"/>
              <w:rPr>
                <w:rFonts w:ascii="SimHei" w:eastAsia="SimHei" w:hint="eastAsia"/>
                <w:sz w:val="18"/>
              </w:rPr>
            </w:pPr>
            <w:r>
              <w:rPr>
                <w:rFonts w:ascii="SimHei" w:eastAsia="SimHei" w:hint="eastAsia"/>
                <w:sz w:val="18"/>
              </w:rPr>
              <w:t>100.0</w:t>
            </w:r>
          </w:p>
        </w:tc>
      </w:tr>
    </w:tbl>
    <w:p w:rsidR="00000000" w:rsidRDefault="00A67211">
      <w:pPr>
        <w:spacing w:line="340" w:lineRule="exact"/>
        <w:rPr>
          <w:rFonts w:hint="eastAsia"/>
          <w:sz w:val="18"/>
        </w:rPr>
      </w:pPr>
      <w:r>
        <w:rPr>
          <w:rFonts w:hint="eastAsia"/>
          <w:sz w:val="18"/>
        </w:rPr>
        <w:t>*</w:t>
      </w:r>
      <w:r>
        <w:rPr>
          <w:rFonts w:hint="eastAsia"/>
          <w:sz w:val="18"/>
        </w:rPr>
        <w:t>仅包括由政府职权部门任命在政府部门和机构行政岗位上的人。</w:t>
      </w:r>
    </w:p>
    <w:p w:rsidR="00000000" w:rsidRDefault="00A67211">
      <w:pPr>
        <w:spacing w:after="240" w:line="340" w:lineRule="exact"/>
        <w:rPr>
          <w:rFonts w:hint="eastAsia"/>
          <w:sz w:val="18"/>
        </w:rPr>
      </w:pPr>
      <w:r>
        <w:rPr>
          <w:rFonts w:hint="eastAsia"/>
          <w:sz w:val="18"/>
        </w:rPr>
        <w:t>资料来源：魁北克政府行政任命秘书处、行政委员会办公室。</w:t>
      </w:r>
    </w:p>
    <w:p w:rsidR="00000000" w:rsidRDefault="00A67211">
      <w:pPr>
        <w:spacing w:after="240" w:line="360" w:lineRule="exact"/>
        <w:rPr>
          <w:rFonts w:ascii="SimHei" w:eastAsia="SimHei" w:hint="eastAsia"/>
          <w:sz w:val="28"/>
        </w:rPr>
      </w:pPr>
      <w:r>
        <w:rPr>
          <w:rFonts w:ascii="SimHei" w:eastAsia="SimHei" w:hint="eastAsia"/>
          <w:sz w:val="28"/>
        </w:rPr>
        <w:t>附录</w:t>
      </w:r>
      <w:r>
        <w:rPr>
          <w:rFonts w:ascii="SimHei" w:eastAsia="SimHei" w:hint="eastAsia"/>
          <w:sz w:val="28"/>
        </w:rPr>
        <w:t>4</w:t>
      </w:r>
      <w:r>
        <w:rPr>
          <w:rFonts w:ascii="SimHei" w:eastAsia="SimHei" w:hint="eastAsia"/>
          <w:sz w:val="28"/>
        </w:rPr>
        <w:t>：女法官</w:t>
      </w:r>
    </w:p>
    <w:p w:rsidR="00000000" w:rsidRDefault="00A67211">
      <w:pPr>
        <w:spacing w:after="240" w:line="360" w:lineRule="exact"/>
        <w:jc w:val="center"/>
        <w:rPr>
          <w:rFonts w:ascii="SimHei" w:eastAsia="SimHei" w:hint="eastAsia"/>
        </w:rPr>
      </w:pPr>
      <w:r>
        <w:rPr>
          <w:rFonts w:ascii="SimHei" w:eastAsia="SimHei" w:hint="eastAsia"/>
        </w:rPr>
        <w:t>女法官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6"/>
        <w:gridCol w:w="2180"/>
        <w:gridCol w:w="2563"/>
        <w:gridCol w:w="2405"/>
      </w:tblGrid>
      <w:tr w:rsidR="00000000">
        <w:tblPrEx>
          <w:tblCellMar>
            <w:top w:w="0" w:type="dxa"/>
            <w:bottom w:w="0" w:type="dxa"/>
          </w:tblCellMar>
        </w:tblPrEx>
        <w:trPr>
          <w:cantSplit/>
        </w:trPr>
        <w:tc>
          <w:tcPr>
            <w:tcW w:w="5000" w:type="pct"/>
            <w:gridSpan w:val="4"/>
          </w:tcPr>
          <w:p w:rsidR="00000000" w:rsidRDefault="00A67211">
            <w:pPr>
              <w:spacing w:line="300" w:lineRule="exact"/>
              <w:jc w:val="center"/>
              <w:rPr>
                <w:rFonts w:ascii="SimHei" w:eastAsia="SimHei" w:hint="eastAsia"/>
                <w:sz w:val="18"/>
              </w:rPr>
            </w:pPr>
            <w:r>
              <w:rPr>
                <w:rFonts w:ascii="SimHei" w:eastAsia="SimHei" w:hint="eastAsia"/>
                <w:sz w:val="18"/>
              </w:rPr>
              <w:t>市法院</w:t>
            </w:r>
          </w:p>
        </w:tc>
      </w:tr>
      <w:tr w:rsidR="00000000">
        <w:tblPrEx>
          <w:tblCellMar>
            <w:top w:w="0" w:type="dxa"/>
            <w:bottom w:w="0" w:type="dxa"/>
          </w:tblCellMar>
        </w:tblPrEx>
        <w:tc>
          <w:tcPr>
            <w:tcW w:w="1413" w:type="pct"/>
          </w:tcPr>
          <w:p w:rsidR="00000000" w:rsidRDefault="00A67211">
            <w:pPr>
              <w:spacing w:line="300" w:lineRule="exact"/>
              <w:jc w:val="center"/>
              <w:rPr>
                <w:rFonts w:ascii="SimHei" w:eastAsia="SimHei" w:hint="eastAsia"/>
                <w:sz w:val="18"/>
              </w:rPr>
            </w:pPr>
            <w:r>
              <w:rPr>
                <w:rFonts w:ascii="SimHei" w:eastAsia="SimHei" w:hint="eastAsia"/>
                <w:sz w:val="18"/>
              </w:rPr>
              <w:t>截至</w:t>
            </w:r>
            <w:r>
              <w:rPr>
                <w:rFonts w:ascii="SimHei" w:eastAsia="SimHei" w:hint="eastAsia"/>
                <w:sz w:val="18"/>
              </w:rPr>
              <w:t>1998</w:t>
            </w:r>
            <w:r>
              <w:rPr>
                <w:rFonts w:ascii="SimHei" w:eastAsia="SimHei" w:hint="eastAsia"/>
                <w:sz w:val="18"/>
              </w:rPr>
              <w:t>年</w:t>
            </w:r>
            <w:r>
              <w:rPr>
                <w:rFonts w:ascii="SimHei" w:eastAsia="SimHei" w:hint="eastAsia"/>
                <w:sz w:val="18"/>
              </w:rPr>
              <w:t>3</w:t>
            </w:r>
            <w:r>
              <w:rPr>
                <w:rFonts w:ascii="SimHei" w:eastAsia="SimHei" w:hint="eastAsia"/>
                <w:sz w:val="18"/>
              </w:rPr>
              <w:t>月</w:t>
            </w:r>
            <w:r>
              <w:rPr>
                <w:rFonts w:ascii="SimHei" w:eastAsia="SimHei" w:hint="eastAsia"/>
                <w:sz w:val="18"/>
              </w:rPr>
              <w:t>31</w:t>
            </w:r>
            <w:r>
              <w:rPr>
                <w:rFonts w:ascii="SimHei" w:eastAsia="SimHei" w:hint="eastAsia"/>
                <w:sz w:val="18"/>
              </w:rPr>
              <w:t>日</w:t>
            </w:r>
          </w:p>
        </w:tc>
        <w:tc>
          <w:tcPr>
            <w:tcW w:w="1094" w:type="pct"/>
          </w:tcPr>
          <w:p w:rsidR="00000000" w:rsidRDefault="00A67211">
            <w:pPr>
              <w:spacing w:line="300" w:lineRule="exact"/>
              <w:jc w:val="center"/>
              <w:rPr>
                <w:rFonts w:ascii="SimHei" w:eastAsia="SimHei" w:hint="eastAsia"/>
                <w:sz w:val="18"/>
              </w:rPr>
            </w:pPr>
            <w:r>
              <w:rPr>
                <w:rFonts w:ascii="SimHei" w:eastAsia="SimHei" w:hint="eastAsia"/>
                <w:sz w:val="18"/>
              </w:rPr>
              <w:t>法官总数</w:t>
            </w:r>
          </w:p>
        </w:tc>
        <w:tc>
          <w:tcPr>
            <w:tcW w:w="1286" w:type="pct"/>
          </w:tcPr>
          <w:p w:rsidR="00000000" w:rsidRDefault="00A67211">
            <w:pPr>
              <w:spacing w:line="300" w:lineRule="exact"/>
              <w:jc w:val="center"/>
              <w:rPr>
                <w:rFonts w:ascii="SimHei" w:eastAsia="SimHei" w:hint="eastAsia"/>
                <w:sz w:val="18"/>
              </w:rPr>
            </w:pPr>
            <w:r>
              <w:rPr>
                <w:rFonts w:ascii="SimHei" w:eastAsia="SimHei" w:hint="eastAsia"/>
                <w:sz w:val="18"/>
              </w:rPr>
              <w:t>女法官总数</w:t>
            </w:r>
          </w:p>
        </w:tc>
        <w:tc>
          <w:tcPr>
            <w:tcW w:w="1207" w:type="pct"/>
          </w:tcPr>
          <w:p w:rsidR="00000000" w:rsidRDefault="00A67211">
            <w:pPr>
              <w:spacing w:line="300" w:lineRule="exac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1413" w:type="pct"/>
          </w:tcPr>
          <w:p w:rsidR="00000000" w:rsidRDefault="00A67211">
            <w:pPr>
              <w:spacing w:line="300" w:lineRule="exact"/>
              <w:jc w:val="center"/>
              <w:rPr>
                <w:rFonts w:hint="eastAsia"/>
                <w:sz w:val="18"/>
              </w:rPr>
            </w:pPr>
            <w:r>
              <w:rPr>
                <w:rFonts w:hint="eastAsia"/>
                <w:sz w:val="18"/>
              </w:rPr>
              <w:t>1994</w:t>
            </w:r>
          </w:p>
          <w:p w:rsidR="00000000" w:rsidRDefault="00A67211">
            <w:pPr>
              <w:spacing w:line="300" w:lineRule="exact"/>
              <w:jc w:val="center"/>
              <w:rPr>
                <w:rFonts w:hint="eastAsia"/>
                <w:sz w:val="18"/>
              </w:rPr>
            </w:pPr>
            <w:r>
              <w:rPr>
                <w:rFonts w:hint="eastAsia"/>
                <w:sz w:val="18"/>
              </w:rPr>
              <w:t>1995</w:t>
            </w:r>
          </w:p>
          <w:p w:rsidR="00000000" w:rsidRDefault="00A67211">
            <w:pPr>
              <w:spacing w:line="300" w:lineRule="exact"/>
              <w:jc w:val="center"/>
              <w:rPr>
                <w:rFonts w:hint="eastAsia"/>
                <w:sz w:val="18"/>
              </w:rPr>
            </w:pPr>
            <w:r>
              <w:rPr>
                <w:rFonts w:hint="eastAsia"/>
                <w:sz w:val="18"/>
              </w:rPr>
              <w:t>1996</w:t>
            </w:r>
          </w:p>
          <w:p w:rsidR="00000000" w:rsidRDefault="00A67211">
            <w:pPr>
              <w:spacing w:line="300" w:lineRule="exact"/>
              <w:jc w:val="center"/>
              <w:rPr>
                <w:rFonts w:hint="eastAsia"/>
                <w:sz w:val="18"/>
              </w:rPr>
            </w:pPr>
            <w:r>
              <w:rPr>
                <w:rFonts w:hint="eastAsia"/>
                <w:sz w:val="18"/>
              </w:rPr>
              <w:t>1997</w:t>
            </w:r>
          </w:p>
          <w:p w:rsidR="00000000" w:rsidRDefault="00A67211">
            <w:pPr>
              <w:spacing w:line="300" w:lineRule="exact"/>
              <w:jc w:val="center"/>
              <w:rPr>
                <w:rFonts w:hint="eastAsia"/>
                <w:sz w:val="18"/>
              </w:rPr>
            </w:pPr>
            <w:r>
              <w:rPr>
                <w:rFonts w:hint="eastAsia"/>
                <w:sz w:val="18"/>
              </w:rPr>
              <w:t>1998</w:t>
            </w:r>
          </w:p>
        </w:tc>
        <w:tc>
          <w:tcPr>
            <w:tcW w:w="1094" w:type="pct"/>
          </w:tcPr>
          <w:p w:rsidR="00000000" w:rsidRDefault="00A67211">
            <w:pPr>
              <w:spacing w:line="300" w:lineRule="exact"/>
              <w:jc w:val="center"/>
              <w:rPr>
                <w:rFonts w:hint="eastAsia"/>
                <w:sz w:val="18"/>
              </w:rPr>
            </w:pPr>
            <w:r>
              <w:rPr>
                <w:rFonts w:hint="eastAsia"/>
                <w:sz w:val="18"/>
              </w:rPr>
              <w:t>97</w:t>
            </w:r>
          </w:p>
          <w:p w:rsidR="00000000" w:rsidRDefault="00A67211">
            <w:pPr>
              <w:spacing w:line="300" w:lineRule="exact"/>
              <w:jc w:val="center"/>
              <w:rPr>
                <w:rFonts w:hint="eastAsia"/>
                <w:sz w:val="18"/>
              </w:rPr>
            </w:pPr>
            <w:r>
              <w:rPr>
                <w:rFonts w:hint="eastAsia"/>
                <w:sz w:val="18"/>
              </w:rPr>
              <w:t>96</w:t>
            </w:r>
          </w:p>
          <w:p w:rsidR="00000000" w:rsidRDefault="00A67211">
            <w:pPr>
              <w:spacing w:line="300" w:lineRule="exact"/>
              <w:jc w:val="center"/>
              <w:rPr>
                <w:rFonts w:hint="eastAsia"/>
                <w:sz w:val="18"/>
              </w:rPr>
            </w:pPr>
            <w:r>
              <w:rPr>
                <w:rFonts w:hint="eastAsia"/>
                <w:sz w:val="18"/>
              </w:rPr>
              <w:t>99</w:t>
            </w:r>
          </w:p>
          <w:p w:rsidR="00000000" w:rsidRDefault="00A67211">
            <w:pPr>
              <w:spacing w:line="300" w:lineRule="exact"/>
              <w:jc w:val="center"/>
              <w:rPr>
                <w:rFonts w:hint="eastAsia"/>
                <w:sz w:val="18"/>
              </w:rPr>
            </w:pPr>
            <w:r>
              <w:rPr>
                <w:rFonts w:hint="eastAsia"/>
                <w:sz w:val="18"/>
              </w:rPr>
              <w:t>94</w:t>
            </w:r>
          </w:p>
          <w:p w:rsidR="00000000" w:rsidRDefault="00A67211">
            <w:pPr>
              <w:spacing w:line="300" w:lineRule="exact"/>
              <w:jc w:val="center"/>
              <w:rPr>
                <w:rFonts w:hint="eastAsia"/>
                <w:sz w:val="18"/>
              </w:rPr>
            </w:pPr>
            <w:r>
              <w:rPr>
                <w:rFonts w:hint="eastAsia"/>
                <w:sz w:val="18"/>
              </w:rPr>
              <w:t>100</w:t>
            </w:r>
          </w:p>
        </w:tc>
        <w:tc>
          <w:tcPr>
            <w:tcW w:w="1286" w:type="pct"/>
          </w:tcPr>
          <w:p w:rsidR="00000000" w:rsidRDefault="00A67211">
            <w:pPr>
              <w:spacing w:line="300" w:lineRule="exact"/>
              <w:jc w:val="center"/>
              <w:rPr>
                <w:rFonts w:hint="eastAsia"/>
                <w:sz w:val="18"/>
              </w:rPr>
            </w:pPr>
            <w:r>
              <w:rPr>
                <w:rFonts w:hint="eastAsia"/>
                <w:sz w:val="18"/>
              </w:rPr>
              <w:t>6</w:t>
            </w:r>
          </w:p>
          <w:p w:rsidR="00000000" w:rsidRDefault="00A67211">
            <w:pPr>
              <w:spacing w:line="300" w:lineRule="exact"/>
              <w:jc w:val="center"/>
              <w:rPr>
                <w:rFonts w:hint="eastAsia"/>
                <w:sz w:val="18"/>
              </w:rPr>
            </w:pPr>
            <w:r>
              <w:rPr>
                <w:rFonts w:hint="eastAsia"/>
                <w:sz w:val="18"/>
              </w:rPr>
              <w:t>6</w:t>
            </w:r>
          </w:p>
          <w:p w:rsidR="00000000" w:rsidRDefault="00A67211">
            <w:pPr>
              <w:spacing w:line="300" w:lineRule="exact"/>
              <w:jc w:val="center"/>
              <w:rPr>
                <w:rFonts w:hint="eastAsia"/>
                <w:sz w:val="18"/>
              </w:rPr>
            </w:pPr>
            <w:r>
              <w:rPr>
                <w:rFonts w:hint="eastAsia"/>
                <w:sz w:val="18"/>
              </w:rPr>
              <w:t>9</w:t>
            </w:r>
          </w:p>
          <w:p w:rsidR="00000000" w:rsidRDefault="00A67211">
            <w:pPr>
              <w:spacing w:line="300" w:lineRule="exact"/>
              <w:jc w:val="center"/>
              <w:rPr>
                <w:rFonts w:hint="eastAsia"/>
                <w:sz w:val="18"/>
              </w:rPr>
            </w:pPr>
            <w:r>
              <w:rPr>
                <w:rFonts w:hint="eastAsia"/>
                <w:sz w:val="18"/>
              </w:rPr>
              <w:t>10</w:t>
            </w:r>
          </w:p>
          <w:p w:rsidR="00000000" w:rsidRDefault="00A67211">
            <w:pPr>
              <w:spacing w:line="300" w:lineRule="exact"/>
              <w:jc w:val="center"/>
              <w:rPr>
                <w:rFonts w:hint="eastAsia"/>
                <w:sz w:val="18"/>
              </w:rPr>
            </w:pPr>
            <w:r>
              <w:rPr>
                <w:rFonts w:hint="eastAsia"/>
                <w:sz w:val="18"/>
              </w:rPr>
              <w:t>11</w:t>
            </w:r>
          </w:p>
        </w:tc>
        <w:tc>
          <w:tcPr>
            <w:tcW w:w="1207" w:type="pct"/>
          </w:tcPr>
          <w:p w:rsidR="00000000" w:rsidRDefault="00A67211">
            <w:pPr>
              <w:spacing w:line="300" w:lineRule="exact"/>
              <w:jc w:val="center"/>
              <w:rPr>
                <w:rFonts w:hint="eastAsia"/>
                <w:sz w:val="18"/>
              </w:rPr>
            </w:pPr>
            <w:r>
              <w:rPr>
                <w:rFonts w:hint="eastAsia"/>
                <w:sz w:val="18"/>
              </w:rPr>
              <w:t>6.2</w:t>
            </w:r>
          </w:p>
          <w:p w:rsidR="00000000" w:rsidRDefault="00A67211">
            <w:pPr>
              <w:spacing w:line="300" w:lineRule="exact"/>
              <w:jc w:val="center"/>
              <w:rPr>
                <w:rFonts w:hint="eastAsia"/>
                <w:sz w:val="18"/>
              </w:rPr>
            </w:pPr>
            <w:r>
              <w:rPr>
                <w:rFonts w:hint="eastAsia"/>
                <w:sz w:val="18"/>
              </w:rPr>
              <w:t>6.2</w:t>
            </w:r>
          </w:p>
          <w:p w:rsidR="00000000" w:rsidRDefault="00A67211">
            <w:pPr>
              <w:spacing w:line="300" w:lineRule="exact"/>
              <w:jc w:val="center"/>
              <w:rPr>
                <w:rFonts w:hint="eastAsia"/>
                <w:sz w:val="18"/>
              </w:rPr>
            </w:pPr>
            <w:r>
              <w:rPr>
                <w:rFonts w:hint="eastAsia"/>
                <w:sz w:val="18"/>
              </w:rPr>
              <w:t>9.1</w:t>
            </w:r>
          </w:p>
          <w:p w:rsidR="00000000" w:rsidRDefault="00A67211">
            <w:pPr>
              <w:spacing w:line="300" w:lineRule="exact"/>
              <w:jc w:val="center"/>
              <w:rPr>
                <w:rFonts w:hint="eastAsia"/>
                <w:sz w:val="18"/>
              </w:rPr>
            </w:pPr>
            <w:r>
              <w:rPr>
                <w:rFonts w:hint="eastAsia"/>
                <w:sz w:val="18"/>
              </w:rPr>
              <w:t>10.6</w:t>
            </w:r>
          </w:p>
          <w:p w:rsidR="00000000" w:rsidRDefault="00A67211">
            <w:pPr>
              <w:spacing w:line="300" w:lineRule="exact"/>
              <w:jc w:val="center"/>
              <w:rPr>
                <w:rFonts w:hint="eastAsia"/>
                <w:sz w:val="18"/>
              </w:rPr>
            </w:pPr>
            <w:r>
              <w:rPr>
                <w:rFonts w:hint="eastAsia"/>
                <w:sz w:val="18"/>
              </w:rPr>
              <w:t>11.0</w:t>
            </w:r>
          </w:p>
        </w:tc>
      </w:tr>
    </w:tbl>
    <w:p w:rsidR="00000000" w:rsidRDefault="00A67211">
      <w:pPr>
        <w:pStyle w:val="Date"/>
        <w:spacing w:line="360" w:lineRule="exac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6"/>
        <w:gridCol w:w="2180"/>
        <w:gridCol w:w="2563"/>
        <w:gridCol w:w="2405"/>
      </w:tblGrid>
      <w:tr w:rsidR="00000000">
        <w:tblPrEx>
          <w:tblCellMar>
            <w:top w:w="0" w:type="dxa"/>
            <w:bottom w:w="0" w:type="dxa"/>
          </w:tblCellMar>
        </w:tblPrEx>
        <w:trPr>
          <w:cantSplit/>
        </w:trPr>
        <w:tc>
          <w:tcPr>
            <w:tcW w:w="5000" w:type="pct"/>
            <w:gridSpan w:val="4"/>
          </w:tcPr>
          <w:p w:rsidR="00000000" w:rsidRDefault="00A67211">
            <w:pPr>
              <w:pStyle w:val="Header"/>
              <w:pBdr>
                <w:bottom w:val="none" w:sz="0" w:space="0" w:color="auto"/>
              </w:pBdr>
              <w:tabs>
                <w:tab w:val="clear" w:pos="4153"/>
                <w:tab w:val="clear" w:pos="8306"/>
              </w:tabs>
              <w:snapToGrid/>
              <w:spacing w:line="300" w:lineRule="exact"/>
              <w:rPr>
                <w:rFonts w:eastAsia="SimHei" w:hint="eastAsia"/>
                <w:szCs w:val="24"/>
              </w:rPr>
            </w:pPr>
            <w:r>
              <w:rPr>
                <w:rFonts w:eastAsia="SimHei" w:hint="eastAsia"/>
                <w:szCs w:val="24"/>
              </w:rPr>
              <w:t>魁北克法院</w:t>
            </w:r>
          </w:p>
        </w:tc>
      </w:tr>
      <w:tr w:rsidR="00000000">
        <w:tblPrEx>
          <w:tblCellMar>
            <w:top w:w="0" w:type="dxa"/>
            <w:bottom w:w="0" w:type="dxa"/>
          </w:tblCellMar>
        </w:tblPrEx>
        <w:tc>
          <w:tcPr>
            <w:tcW w:w="1413" w:type="pct"/>
          </w:tcPr>
          <w:p w:rsidR="00000000" w:rsidRDefault="00A67211">
            <w:pPr>
              <w:spacing w:line="300" w:lineRule="exact"/>
              <w:jc w:val="center"/>
              <w:rPr>
                <w:rFonts w:ascii="SimHei" w:eastAsia="SimHei" w:hint="eastAsia"/>
                <w:sz w:val="18"/>
              </w:rPr>
            </w:pPr>
            <w:r>
              <w:rPr>
                <w:rFonts w:ascii="SimHei" w:eastAsia="SimHei" w:hint="eastAsia"/>
                <w:sz w:val="18"/>
              </w:rPr>
              <w:t>截至</w:t>
            </w:r>
            <w:r>
              <w:rPr>
                <w:rFonts w:ascii="SimHei" w:eastAsia="SimHei" w:hint="eastAsia"/>
                <w:sz w:val="18"/>
              </w:rPr>
              <w:t>1998</w:t>
            </w:r>
            <w:r>
              <w:rPr>
                <w:rFonts w:ascii="SimHei" w:eastAsia="SimHei" w:hint="eastAsia"/>
                <w:sz w:val="18"/>
              </w:rPr>
              <w:t>年</w:t>
            </w:r>
            <w:r>
              <w:rPr>
                <w:rFonts w:ascii="SimHei" w:eastAsia="SimHei" w:hint="eastAsia"/>
                <w:sz w:val="18"/>
              </w:rPr>
              <w:t>3</w:t>
            </w:r>
            <w:r>
              <w:rPr>
                <w:rFonts w:ascii="SimHei" w:eastAsia="SimHei" w:hint="eastAsia"/>
                <w:sz w:val="18"/>
              </w:rPr>
              <w:t>月</w:t>
            </w:r>
            <w:r>
              <w:rPr>
                <w:rFonts w:ascii="SimHei" w:eastAsia="SimHei" w:hint="eastAsia"/>
                <w:sz w:val="18"/>
              </w:rPr>
              <w:t>31</w:t>
            </w:r>
            <w:r>
              <w:rPr>
                <w:rFonts w:ascii="SimHei" w:eastAsia="SimHei" w:hint="eastAsia"/>
                <w:sz w:val="18"/>
              </w:rPr>
              <w:t>日</w:t>
            </w:r>
          </w:p>
        </w:tc>
        <w:tc>
          <w:tcPr>
            <w:tcW w:w="1094" w:type="pct"/>
          </w:tcPr>
          <w:p w:rsidR="00000000" w:rsidRDefault="00A67211">
            <w:pPr>
              <w:spacing w:line="300" w:lineRule="exact"/>
              <w:jc w:val="center"/>
              <w:rPr>
                <w:rFonts w:ascii="SimHei" w:eastAsia="SimHei" w:hint="eastAsia"/>
                <w:sz w:val="18"/>
              </w:rPr>
            </w:pPr>
            <w:r>
              <w:rPr>
                <w:rFonts w:ascii="SimHei" w:eastAsia="SimHei" w:hint="eastAsia"/>
                <w:sz w:val="18"/>
              </w:rPr>
              <w:t>法官总数</w:t>
            </w:r>
          </w:p>
        </w:tc>
        <w:tc>
          <w:tcPr>
            <w:tcW w:w="1286" w:type="pct"/>
          </w:tcPr>
          <w:p w:rsidR="00000000" w:rsidRDefault="00A67211">
            <w:pPr>
              <w:spacing w:line="300" w:lineRule="exact"/>
              <w:jc w:val="center"/>
              <w:rPr>
                <w:rFonts w:ascii="SimHei" w:eastAsia="SimHei" w:hint="eastAsia"/>
                <w:sz w:val="18"/>
              </w:rPr>
            </w:pPr>
            <w:r>
              <w:rPr>
                <w:rFonts w:ascii="SimHei" w:eastAsia="SimHei" w:hint="eastAsia"/>
                <w:sz w:val="18"/>
              </w:rPr>
              <w:t>女法官总数</w:t>
            </w:r>
          </w:p>
        </w:tc>
        <w:tc>
          <w:tcPr>
            <w:tcW w:w="1207" w:type="pct"/>
          </w:tcPr>
          <w:p w:rsidR="00000000" w:rsidRDefault="00A67211">
            <w:pPr>
              <w:pStyle w:val="Header"/>
              <w:pBdr>
                <w:bottom w:val="none" w:sz="0" w:space="0" w:color="auto"/>
              </w:pBdr>
              <w:tabs>
                <w:tab w:val="clear" w:pos="4153"/>
                <w:tab w:val="clear" w:pos="8306"/>
              </w:tabs>
              <w:snapToGrid/>
              <w:spacing w:line="300" w:lineRule="exact"/>
              <w:rPr>
                <w:rFonts w:ascii="SimHei" w:eastAsia="SimHei" w:hint="eastAsia"/>
                <w:szCs w:val="24"/>
              </w:rPr>
            </w:pPr>
            <w:r>
              <w:rPr>
                <w:rFonts w:ascii="SimHei" w:eastAsia="SimHei" w:hint="eastAsia"/>
                <w:szCs w:val="24"/>
              </w:rPr>
              <w:t>%</w:t>
            </w:r>
          </w:p>
        </w:tc>
      </w:tr>
      <w:tr w:rsidR="00000000">
        <w:tblPrEx>
          <w:tblCellMar>
            <w:top w:w="0" w:type="dxa"/>
            <w:bottom w:w="0" w:type="dxa"/>
          </w:tblCellMar>
        </w:tblPrEx>
        <w:tc>
          <w:tcPr>
            <w:tcW w:w="1413" w:type="pct"/>
          </w:tcPr>
          <w:p w:rsidR="00000000" w:rsidRDefault="00A67211">
            <w:pPr>
              <w:spacing w:line="300" w:lineRule="exact"/>
              <w:jc w:val="center"/>
              <w:rPr>
                <w:rFonts w:hint="eastAsia"/>
                <w:sz w:val="18"/>
              </w:rPr>
            </w:pPr>
            <w:r>
              <w:rPr>
                <w:rFonts w:hint="eastAsia"/>
                <w:sz w:val="18"/>
              </w:rPr>
              <w:t>1994</w:t>
            </w:r>
          </w:p>
          <w:p w:rsidR="00000000" w:rsidRDefault="00A67211">
            <w:pPr>
              <w:spacing w:line="300" w:lineRule="exact"/>
              <w:jc w:val="center"/>
              <w:rPr>
                <w:rFonts w:hint="eastAsia"/>
                <w:sz w:val="18"/>
              </w:rPr>
            </w:pPr>
            <w:r>
              <w:rPr>
                <w:rFonts w:hint="eastAsia"/>
                <w:sz w:val="18"/>
              </w:rPr>
              <w:t>1995</w:t>
            </w:r>
          </w:p>
          <w:p w:rsidR="00000000" w:rsidRDefault="00A67211">
            <w:pPr>
              <w:spacing w:line="300" w:lineRule="exact"/>
              <w:jc w:val="center"/>
              <w:rPr>
                <w:rFonts w:hint="eastAsia"/>
                <w:sz w:val="18"/>
              </w:rPr>
            </w:pPr>
            <w:r>
              <w:rPr>
                <w:rFonts w:hint="eastAsia"/>
                <w:sz w:val="18"/>
              </w:rPr>
              <w:t>1996</w:t>
            </w:r>
          </w:p>
          <w:p w:rsidR="00000000" w:rsidRDefault="00A67211">
            <w:pPr>
              <w:spacing w:line="300" w:lineRule="exact"/>
              <w:jc w:val="center"/>
              <w:rPr>
                <w:rFonts w:hint="eastAsia"/>
                <w:sz w:val="18"/>
              </w:rPr>
            </w:pPr>
            <w:r>
              <w:rPr>
                <w:rFonts w:hint="eastAsia"/>
                <w:sz w:val="18"/>
              </w:rPr>
              <w:t>1997</w:t>
            </w:r>
          </w:p>
          <w:p w:rsidR="00000000" w:rsidRDefault="00A67211">
            <w:pPr>
              <w:spacing w:line="300" w:lineRule="exact"/>
              <w:jc w:val="center"/>
              <w:rPr>
                <w:rFonts w:hint="eastAsia"/>
                <w:sz w:val="18"/>
              </w:rPr>
            </w:pPr>
            <w:r>
              <w:rPr>
                <w:rFonts w:hint="eastAsia"/>
                <w:sz w:val="18"/>
              </w:rPr>
              <w:t>1998</w:t>
            </w:r>
          </w:p>
        </w:tc>
        <w:tc>
          <w:tcPr>
            <w:tcW w:w="1094" w:type="pct"/>
          </w:tcPr>
          <w:p w:rsidR="00000000" w:rsidRDefault="00A67211">
            <w:pPr>
              <w:spacing w:line="300" w:lineRule="exact"/>
              <w:jc w:val="center"/>
              <w:rPr>
                <w:rFonts w:hint="eastAsia"/>
                <w:sz w:val="18"/>
              </w:rPr>
            </w:pPr>
            <w:r>
              <w:rPr>
                <w:rFonts w:hint="eastAsia"/>
                <w:sz w:val="18"/>
              </w:rPr>
              <w:t>290</w:t>
            </w:r>
          </w:p>
          <w:p w:rsidR="00000000" w:rsidRDefault="00A67211">
            <w:pPr>
              <w:spacing w:line="300" w:lineRule="exact"/>
              <w:jc w:val="center"/>
              <w:rPr>
                <w:rFonts w:hint="eastAsia"/>
                <w:sz w:val="18"/>
              </w:rPr>
            </w:pPr>
            <w:r>
              <w:rPr>
                <w:rFonts w:hint="eastAsia"/>
                <w:sz w:val="18"/>
              </w:rPr>
              <w:t>290</w:t>
            </w:r>
          </w:p>
          <w:p w:rsidR="00000000" w:rsidRDefault="00A67211">
            <w:pPr>
              <w:spacing w:line="300" w:lineRule="exact"/>
              <w:jc w:val="center"/>
              <w:rPr>
                <w:rFonts w:hint="eastAsia"/>
                <w:sz w:val="18"/>
              </w:rPr>
            </w:pPr>
            <w:r>
              <w:rPr>
                <w:rFonts w:hint="eastAsia"/>
                <w:sz w:val="18"/>
              </w:rPr>
              <w:t>290</w:t>
            </w:r>
          </w:p>
          <w:p w:rsidR="00000000" w:rsidRDefault="00A67211">
            <w:pPr>
              <w:spacing w:line="300" w:lineRule="exact"/>
              <w:jc w:val="center"/>
              <w:rPr>
                <w:rFonts w:hint="eastAsia"/>
                <w:sz w:val="18"/>
              </w:rPr>
            </w:pPr>
            <w:r>
              <w:rPr>
                <w:rFonts w:hint="eastAsia"/>
                <w:sz w:val="18"/>
              </w:rPr>
              <w:t>290</w:t>
            </w:r>
          </w:p>
          <w:p w:rsidR="00000000" w:rsidRDefault="00A67211">
            <w:pPr>
              <w:spacing w:line="300" w:lineRule="exact"/>
              <w:jc w:val="center"/>
              <w:rPr>
                <w:rFonts w:hint="eastAsia"/>
                <w:sz w:val="18"/>
              </w:rPr>
            </w:pPr>
            <w:r>
              <w:rPr>
                <w:rFonts w:hint="eastAsia"/>
                <w:sz w:val="18"/>
              </w:rPr>
              <w:t>270</w:t>
            </w:r>
          </w:p>
        </w:tc>
        <w:tc>
          <w:tcPr>
            <w:tcW w:w="1286" w:type="pct"/>
          </w:tcPr>
          <w:p w:rsidR="00000000" w:rsidRDefault="00A67211">
            <w:pPr>
              <w:spacing w:line="300" w:lineRule="exact"/>
              <w:jc w:val="center"/>
              <w:rPr>
                <w:rFonts w:hint="eastAsia"/>
                <w:sz w:val="18"/>
              </w:rPr>
            </w:pPr>
            <w:r>
              <w:rPr>
                <w:rFonts w:hint="eastAsia"/>
                <w:sz w:val="18"/>
              </w:rPr>
              <w:t>37</w:t>
            </w:r>
          </w:p>
          <w:p w:rsidR="00000000" w:rsidRDefault="00A67211">
            <w:pPr>
              <w:spacing w:line="300" w:lineRule="exact"/>
              <w:jc w:val="center"/>
              <w:rPr>
                <w:rFonts w:hint="eastAsia"/>
                <w:sz w:val="18"/>
              </w:rPr>
            </w:pPr>
            <w:r>
              <w:rPr>
                <w:rFonts w:hint="eastAsia"/>
                <w:sz w:val="18"/>
              </w:rPr>
              <w:t>41</w:t>
            </w:r>
          </w:p>
          <w:p w:rsidR="00000000" w:rsidRDefault="00A67211">
            <w:pPr>
              <w:spacing w:line="300" w:lineRule="exact"/>
              <w:jc w:val="center"/>
              <w:rPr>
                <w:rFonts w:hint="eastAsia"/>
                <w:sz w:val="18"/>
              </w:rPr>
            </w:pPr>
            <w:r>
              <w:rPr>
                <w:rFonts w:hint="eastAsia"/>
                <w:sz w:val="18"/>
              </w:rPr>
              <w:t>46</w:t>
            </w:r>
          </w:p>
          <w:p w:rsidR="00000000" w:rsidRDefault="00A67211">
            <w:pPr>
              <w:spacing w:line="300" w:lineRule="exact"/>
              <w:jc w:val="center"/>
              <w:rPr>
                <w:rFonts w:hint="eastAsia"/>
                <w:sz w:val="18"/>
              </w:rPr>
            </w:pPr>
            <w:r>
              <w:rPr>
                <w:rFonts w:hint="eastAsia"/>
                <w:sz w:val="18"/>
              </w:rPr>
              <w:t>49</w:t>
            </w:r>
          </w:p>
          <w:p w:rsidR="00000000" w:rsidRDefault="00A67211">
            <w:pPr>
              <w:spacing w:line="300" w:lineRule="exact"/>
              <w:jc w:val="center"/>
              <w:rPr>
                <w:rFonts w:hint="eastAsia"/>
                <w:sz w:val="18"/>
              </w:rPr>
            </w:pPr>
            <w:r>
              <w:rPr>
                <w:rFonts w:hint="eastAsia"/>
                <w:sz w:val="18"/>
              </w:rPr>
              <w:t>49</w:t>
            </w:r>
          </w:p>
        </w:tc>
        <w:tc>
          <w:tcPr>
            <w:tcW w:w="1207" w:type="pct"/>
          </w:tcPr>
          <w:p w:rsidR="00000000" w:rsidRDefault="00A67211">
            <w:pPr>
              <w:spacing w:line="300" w:lineRule="exact"/>
              <w:jc w:val="center"/>
              <w:rPr>
                <w:rFonts w:hint="eastAsia"/>
                <w:sz w:val="18"/>
              </w:rPr>
            </w:pPr>
            <w:r>
              <w:rPr>
                <w:rFonts w:hint="eastAsia"/>
                <w:sz w:val="18"/>
              </w:rPr>
              <w:t>12.8</w:t>
            </w:r>
          </w:p>
          <w:p w:rsidR="00000000" w:rsidRDefault="00A67211">
            <w:pPr>
              <w:spacing w:line="300" w:lineRule="exact"/>
              <w:jc w:val="center"/>
              <w:rPr>
                <w:rFonts w:hint="eastAsia"/>
                <w:sz w:val="18"/>
              </w:rPr>
            </w:pPr>
            <w:r>
              <w:rPr>
                <w:rFonts w:hint="eastAsia"/>
                <w:sz w:val="18"/>
              </w:rPr>
              <w:t>14.1</w:t>
            </w:r>
          </w:p>
          <w:p w:rsidR="00000000" w:rsidRDefault="00A67211">
            <w:pPr>
              <w:spacing w:line="300" w:lineRule="exact"/>
              <w:jc w:val="center"/>
              <w:rPr>
                <w:rFonts w:hint="eastAsia"/>
                <w:sz w:val="18"/>
              </w:rPr>
            </w:pPr>
            <w:r>
              <w:rPr>
                <w:rFonts w:hint="eastAsia"/>
                <w:sz w:val="18"/>
              </w:rPr>
              <w:t>15.9</w:t>
            </w:r>
          </w:p>
          <w:p w:rsidR="00000000" w:rsidRDefault="00A67211">
            <w:pPr>
              <w:spacing w:line="300" w:lineRule="exact"/>
              <w:jc w:val="center"/>
              <w:rPr>
                <w:rFonts w:hint="eastAsia"/>
                <w:sz w:val="18"/>
              </w:rPr>
            </w:pPr>
            <w:r>
              <w:rPr>
                <w:rFonts w:hint="eastAsia"/>
                <w:sz w:val="18"/>
              </w:rPr>
              <w:t>16.9</w:t>
            </w:r>
          </w:p>
          <w:p w:rsidR="00000000" w:rsidRDefault="00A67211">
            <w:pPr>
              <w:spacing w:line="300" w:lineRule="exact"/>
              <w:jc w:val="center"/>
              <w:rPr>
                <w:rFonts w:hint="eastAsia"/>
                <w:sz w:val="18"/>
              </w:rPr>
            </w:pPr>
            <w:r>
              <w:rPr>
                <w:rFonts w:hint="eastAsia"/>
                <w:sz w:val="18"/>
              </w:rPr>
              <w:t>18.2</w:t>
            </w:r>
          </w:p>
        </w:tc>
      </w:tr>
    </w:tbl>
    <w:p w:rsidR="00000000" w:rsidRDefault="00A67211">
      <w:pPr>
        <w:pStyle w:val="Date"/>
        <w:spacing w:line="360" w:lineRule="exac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6"/>
        <w:gridCol w:w="2180"/>
        <w:gridCol w:w="2563"/>
        <w:gridCol w:w="2405"/>
      </w:tblGrid>
      <w:tr w:rsidR="00000000">
        <w:tblPrEx>
          <w:tblCellMar>
            <w:top w:w="0" w:type="dxa"/>
            <w:bottom w:w="0" w:type="dxa"/>
          </w:tblCellMar>
        </w:tblPrEx>
        <w:trPr>
          <w:cantSplit/>
        </w:trPr>
        <w:tc>
          <w:tcPr>
            <w:tcW w:w="5000" w:type="pct"/>
            <w:gridSpan w:val="4"/>
          </w:tcPr>
          <w:p w:rsidR="00000000" w:rsidRDefault="00A67211">
            <w:pPr>
              <w:spacing w:line="300" w:lineRule="exact"/>
              <w:jc w:val="center"/>
              <w:rPr>
                <w:rFonts w:ascii="SimHei" w:eastAsia="SimHei" w:hint="eastAsia"/>
                <w:sz w:val="18"/>
              </w:rPr>
            </w:pPr>
            <w:r>
              <w:rPr>
                <w:rFonts w:ascii="SimHei" w:eastAsia="SimHei" w:hint="eastAsia"/>
                <w:sz w:val="18"/>
              </w:rPr>
              <w:t>高级法院</w:t>
            </w:r>
          </w:p>
        </w:tc>
      </w:tr>
      <w:tr w:rsidR="00000000">
        <w:tblPrEx>
          <w:tblCellMar>
            <w:top w:w="0" w:type="dxa"/>
            <w:bottom w:w="0" w:type="dxa"/>
          </w:tblCellMar>
        </w:tblPrEx>
        <w:tc>
          <w:tcPr>
            <w:tcW w:w="1413" w:type="pct"/>
            <w:tcBorders>
              <w:bottom w:val="single" w:sz="4" w:space="0" w:color="auto"/>
            </w:tcBorders>
          </w:tcPr>
          <w:p w:rsidR="00000000" w:rsidRDefault="00A67211">
            <w:pPr>
              <w:spacing w:line="300" w:lineRule="exact"/>
              <w:jc w:val="center"/>
              <w:rPr>
                <w:rFonts w:ascii="SimHei" w:eastAsia="SimHei" w:hint="eastAsia"/>
                <w:sz w:val="18"/>
              </w:rPr>
            </w:pPr>
            <w:r>
              <w:rPr>
                <w:rFonts w:ascii="SimHei" w:eastAsia="SimHei" w:hint="eastAsia"/>
                <w:sz w:val="18"/>
              </w:rPr>
              <w:t>截至</w:t>
            </w:r>
            <w:r>
              <w:rPr>
                <w:rFonts w:ascii="SimHei" w:eastAsia="SimHei" w:hint="eastAsia"/>
                <w:sz w:val="18"/>
              </w:rPr>
              <w:t>1998</w:t>
            </w:r>
            <w:r>
              <w:rPr>
                <w:rFonts w:ascii="SimHei" w:eastAsia="SimHei" w:hint="eastAsia"/>
                <w:sz w:val="18"/>
              </w:rPr>
              <w:t>年</w:t>
            </w:r>
            <w:r>
              <w:rPr>
                <w:rFonts w:ascii="SimHei" w:eastAsia="SimHei" w:hint="eastAsia"/>
                <w:sz w:val="18"/>
              </w:rPr>
              <w:t>3</w:t>
            </w:r>
            <w:r>
              <w:rPr>
                <w:rFonts w:ascii="SimHei" w:eastAsia="SimHei" w:hint="eastAsia"/>
                <w:sz w:val="18"/>
              </w:rPr>
              <w:t>月</w:t>
            </w:r>
            <w:r>
              <w:rPr>
                <w:rFonts w:ascii="SimHei" w:eastAsia="SimHei" w:hint="eastAsia"/>
                <w:sz w:val="18"/>
              </w:rPr>
              <w:t>31</w:t>
            </w:r>
            <w:r>
              <w:rPr>
                <w:rFonts w:ascii="SimHei" w:eastAsia="SimHei" w:hint="eastAsia"/>
                <w:sz w:val="18"/>
              </w:rPr>
              <w:t>日</w:t>
            </w:r>
          </w:p>
        </w:tc>
        <w:tc>
          <w:tcPr>
            <w:tcW w:w="1094" w:type="pct"/>
            <w:tcBorders>
              <w:bottom w:val="single" w:sz="4" w:space="0" w:color="auto"/>
            </w:tcBorders>
          </w:tcPr>
          <w:p w:rsidR="00000000" w:rsidRDefault="00A67211">
            <w:pPr>
              <w:spacing w:line="300" w:lineRule="exact"/>
              <w:jc w:val="center"/>
              <w:rPr>
                <w:rFonts w:ascii="SimHei" w:eastAsia="SimHei" w:hint="eastAsia"/>
                <w:sz w:val="18"/>
              </w:rPr>
            </w:pPr>
            <w:r>
              <w:rPr>
                <w:rFonts w:ascii="SimHei" w:eastAsia="SimHei" w:hint="eastAsia"/>
                <w:sz w:val="18"/>
              </w:rPr>
              <w:t>法官总数</w:t>
            </w:r>
          </w:p>
        </w:tc>
        <w:tc>
          <w:tcPr>
            <w:tcW w:w="1286" w:type="pct"/>
            <w:tcBorders>
              <w:bottom w:val="single" w:sz="4" w:space="0" w:color="auto"/>
            </w:tcBorders>
          </w:tcPr>
          <w:p w:rsidR="00000000" w:rsidRDefault="00A67211">
            <w:pPr>
              <w:spacing w:line="300" w:lineRule="exact"/>
              <w:jc w:val="center"/>
              <w:rPr>
                <w:rFonts w:ascii="SimHei" w:eastAsia="SimHei" w:hint="eastAsia"/>
                <w:sz w:val="18"/>
              </w:rPr>
            </w:pPr>
            <w:r>
              <w:rPr>
                <w:rFonts w:ascii="SimHei" w:eastAsia="SimHei" w:hint="eastAsia"/>
                <w:sz w:val="18"/>
              </w:rPr>
              <w:t>女法官总数</w:t>
            </w:r>
          </w:p>
        </w:tc>
        <w:tc>
          <w:tcPr>
            <w:tcW w:w="1207" w:type="pct"/>
            <w:tcBorders>
              <w:bottom w:val="single" w:sz="4" w:space="0" w:color="auto"/>
            </w:tcBorders>
          </w:tcPr>
          <w:p w:rsidR="00000000" w:rsidRDefault="00A67211">
            <w:pPr>
              <w:spacing w:line="300" w:lineRule="exac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1413" w:type="pct"/>
            <w:tcBorders>
              <w:top w:val="single" w:sz="4" w:space="0" w:color="auto"/>
              <w:left w:val="single" w:sz="4" w:space="0" w:color="auto"/>
              <w:bottom w:val="single" w:sz="4" w:space="0" w:color="auto"/>
              <w:right w:val="single" w:sz="4" w:space="0" w:color="auto"/>
            </w:tcBorders>
          </w:tcPr>
          <w:p w:rsidR="00000000" w:rsidRDefault="00A67211">
            <w:pPr>
              <w:spacing w:line="300" w:lineRule="exact"/>
              <w:jc w:val="center"/>
              <w:rPr>
                <w:rFonts w:hint="eastAsia"/>
                <w:sz w:val="18"/>
              </w:rPr>
            </w:pPr>
            <w:r>
              <w:rPr>
                <w:rFonts w:hint="eastAsia"/>
                <w:sz w:val="18"/>
              </w:rPr>
              <w:t>1994</w:t>
            </w:r>
          </w:p>
          <w:p w:rsidR="00000000" w:rsidRDefault="00A67211">
            <w:pPr>
              <w:spacing w:line="300" w:lineRule="exact"/>
              <w:jc w:val="center"/>
              <w:rPr>
                <w:rFonts w:hint="eastAsia"/>
                <w:sz w:val="18"/>
              </w:rPr>
            </w:pPr>
            <w:r>
              <w:rPr>
                <w:rFonts w:hint="eastAsia"/>
                <w:sz w:val="18"/>
              </w:rPr>
              <w:t>1995</w:t>
            </w:r>
          </w:p>
          <w:p w:rsidR="00000000" w:rsidRDefault="00A67211">
            <w:pPr>
              <w:spacing w:line="300" w:lineRule="exact"/>
              <w:jc w:val="center"/>
              <w:rPr>
                <w:rFonts w:hint="eastAsia"/>
                <w:sz w:val="18"/>
              </w:rPr>
            </w:pPr>
            <w:r>
              <w:rPr>
                <w:rFonts w:hint="eastAsia"/>
                <w:sz w:val="18"/>
              </w:rPr>
              <w:t>1996</w:t>
            </w:r>
          </w:p>
          <w:p w:rsidR="00000000" w:rsidRDefault="00A67211">
            <w:pPr>
              <w:spacing w:line="300" w:lineRule="exact"/>
              <w:jc w:val="center"/>
              <w:rPr>
                <w:rFonts w:hint="eastAsia"/>
                <w:sz w:val="18"/>
              </w:rPr>
            </w:pPr>
            <w:r>
              <w:rPr>
                <w:rFonts w:hint="eastAsia"/>
                <w:sz w:val="18"/>
              </w:rPr>
              <w:t>1997</w:t>
            </w:r>
          </w:p>
          <w:p w:rsidR="00000000" w:rsidRDefault="00A67211">
            <w:pPr>
              <w:spacing w:line="300" w:lineRule="exact"/>
              <w:jc w:val="center"/>
              <w:rPr>
                <w:rFonts w:hint="eastAsia"/>
                <w:sz w:val="18"/>
              </w:rPr>
            </w:pPr>
            <w:r>
              <w:rPr>
                <w:rFonts w:hint="eastAsia"/>
                <w:sz w:val="18"/>
              </w:rPr>
              <w:t>1998</w:t>
            </w:r>
          </w:p>
        </w:tc>
        <w:tc>
          <w:tcPr>
            <w:tcW w:w="1094" w:type="pct"/>
            <w:tcBorders>
              <w:top w:val="single" w:sz="4" w:space="0" w:color="auto"/>
              <w:left w:val="single" w:sz="4" w:space="0" w:color="auto"/>
              <w:bottom w:val="single" w:sz="4" w:space="0" w:color="auto"/>
              <w:right w:val="single" w:sz="4" w:space="0" w:color="auto"/>
            </w:tcBorders>
          </w:tcPr>
          <w:p w:rsidR="00000000" w:rsidRDefault="00A67211">
            <w:pPr>
              <w:spacing w:line="300" w:lineRule="exact"/>
              <w:jc w:val="center"/>
              <w:rPr>
                <w:rFonts w:hint="eastAsia"/>
                <w:sz w:val="18"/>
              </w:rPr>
            </w:pPr>
            <w:r>
              <w:rPr>
                <w:rFonts w:hint="eastAsia"/>
                <w:sz w:val="18"/>
              </w:rPr>
              <w:t>143</w:t>
            </w:r>
          </w:p>
          <w:p w:rsidR="00000000" w:rsidRDefault="00A67211">
            <w:pPr>
              <w:spacing w:line="300" w:lineRule="exact"/>
              <w:jc w:val="center"/>
              <w:rPr>
                <w:rFonts w:hint="eastAsia"/>
                <w:sz w:val="18"/>
              </w:rPr>
            </w:pPr>
            <w:r>
              <w:rPr>
                <w:rFonts w:hint="eastAsia"/>
                <w:sz w:val="18"/>
              </w:rPr>
              <w:t>143</w:t>
            </w:r>
          </w:p>
          <w:p w:rsidR="00000000" w:rsidRDefault="00A67211">
            <w:pPr>
              <w:spacing w:line="300" w:lineRule="exact"/>
              <w:jc w:val="center"/>
              <w:rPr>
                <w:rFonts w:hint="eastAsia"/>
                <w:sz w:val="18"/>
              </w:rPr>
            </w:pPr>
            <w:r>
              <w:rPr>
                <w:rFonts w:hint="eastAsia"/>
                <w:sz w:val="18"/>
              </w:rPr>
              <w:t>143</w:t>
            </w:r>
          </w:p>
          <w:p w:rsidR="00000000" w:rsidRDefault="00A67211">
            <w:pPr>
              <w:spacing w:line="300" w:lineRule="exact"/>
              <w:jc w:val="center"/>
              <w:rPr>
                <w:rFonts w:hint="eastAsia"/>
                <w:sz w:val="18"/>
              </w:rPr>
            </w:pPr>
            <w:r>
              <w:rPr>
                <w:rFonts w:hint="eastAsia"/>
                <w:sz w:val="18"/>
              </w:rPr>
              <w:t>143</w:t>
            </w:r>
          </w:p>
          <w:p w:rsidR="00000000" w:rsidRDefault="00A67211">
            <w:pPr>
              <w:spacing w:line="300" w:lineRule="exact"/>
              <w:jc w:val="center"/>
              <w:rPr>
                <w:rFonts w:hint="eastAsia"/>
                <w:sz w:val="18"/>
              </w:rPr>
            </w:pPr>
            <w:r>
              <w:rPr>
                <w:rFonts w:hint="eastAsia"/>
                <w:sz w:val="18"/>
              </w:rPr>
              <w:t>143</w:t>
            </w:r>
          </w:p>
        </w:tc>
        <w:tc>
          <w:tcPr>
            <w:tcW w:w="1286" w:type="pct"/>
            <w:tcBorders>
              <w:top w:val="single" w:sz="4" w:space="0" w:color="auto"/>
              <w:left w:val="single" w:sz="4" w:space="0" w:color="auto"/>
              <w:bottom w:val="single" w:sz="4" w:space="0" w:color="auto"/>
              <w:right w:val="single" w:sz="4" w:space="0" w:color="auto"/>
            </w:tcBorders>
          </w:tcPr>
          <w:p w:rsidR="00000000" w:rsidRDefault="00A67211">
            <w:pPr>
              <w:spacing w:line="300" w:lineRule="exact"/>
              <w:jc w:val="center"/>
              <w:rPr>
                <w:rFonts w:hint="eastAsia"/>
                <w:sz w:val="18"/>
              </w:rPr>
            </w:pPr>
            <w:r>
              <w:rPr>
                <w:rFonts w:hint="eastAsia"/>
                <w:sz w:val="18"/>
              </w:rPr>
              <w:t>17</w:t>
            </w:r>
          </w:p>
          <w:p w:rsidR="00000000" w:rsidRDefault="00A67211">
            <w:pPr>
              <w:spacing w:line="300" w:lineRule="exact"/>
              <w:jc w:val="center"/>
              <w:rPr>
                <w:rFonts w:hint="eastAsia"/>
                <w:sz w:val="18"/>
              </w:rPr>
            </w:pPr>
            <w:r>
              <w:rPr>
                <w:rFonts w:hint="eastAsia"/>
                <w:sz w:val="18"/>
              </w:rPr>
              <w:t>20</w:t>
            </w:r>
          </w:p>
          <w:p w:rsidR="00000000" w:rsidRDefault="00A67211">
            <w:pPr>
              <w:spacing w:line="300" w:lineRule="exact"/>
              <w:jc w:val="center"/>
              <w:rPr>
                <w:rFonts w:hint="eastAsia"/>
                <w:sz w:val="18"/>
              </w:rPr>
            </w:pPr>
            <w:r>
              <w:rPr>
                <w:rFonts w:hint="eastAsia"/>
                <w:sz w:val="18"/>
              </w:rPr>
              <w:t>22</w:t>
            </w:r>
          </w:p>
          <w:p w:rsidR="00000000" w:rsidRDefault="00A67211">
            <w:pPr>
              <w:spacing w:line="300" w:lineRule="exact"/>
              <w:jc w:val="center"/>
              <w:rPr>
                <w:rFonts w:hint="eastAsia"/>
                <w:sz w:val="18"/>
              </w:rPr>
            </w:pPr>
            <w:r>
              <w:rPr>
                <w:rFonts w:hint="eastAsia"/>
                <w:sz w:val="18"/>
              </w:rPr>
              <w:t>24</w:t>
            </w:r>
          </w:p>
          <w:p w:rsidR="00000000" w:rsidRDefault="00A67211">
            <w:pPr>
              <w:spacing w:line="300" w:lineRule="exact"/>
              <w:jc w:val="center"/>
              <w:rPr>
                <w:rFonts w:hint="eastAsia"/>
                <w:sz w:val="18"/>
              </w:rPr>
            </w:pPr>
            <w:r>
              <w:rPr>
                <w:rFonts w:hint="eastAsia"/>
                <w:sz w:val="18"/>
              </w:rPr>
              <w:t>26</w:t>
            </w:r>
          </w:p>
        </w:tc>
        <w:tc>
          <w:tcPr>
            <w:tcW w:w="1207" w:type="pct"/>
            <w:tcBorders>
              <w:top w:val="single" w:sz="4" w:space="0" w:color="auto"/>
              <w:left w:val="single" w:sz="4" w:space="0" w:color="auto"/>
              <w:bottom w:val="single" w:sz="4" w:space="0" w:color="auto"/>
              <w:right w:val="single" w:sz="4" w:space="0" w:color="auto"/>
            </w:tcBorders>
          </w:tcPr>
          <w:p w:rsidR="00000000" w:rsidRDefault="00A67211">
            <w:pPr>
              <w:spacing w:line="300" w:lineRule="exact"/>
              <w:jc w:val="center"/>
              <w:rPr>
                <w:rFonts w:hint="eastAsia"/>
                <w:sz w:val="18"/>
              </w:rPr>
            </w:pPr>
            <w:r>
              <w:rPr>
                <w:rFonts w:hint="eastAsia"/>
                <w:sz w:val="18"/>
              </w:rPr>
              <w:t>11.9</w:t>
            </w:r>
          </w:p>
          <w:p w:rsidR="00000000" w:rsidRDefault="00A67211">
            <w:pPr>
              <w:spacing w:line="300" w:lineRule="exact"/>
              <w:jc w:val="center"/>
              <w:rPr>
                <w:rFonts w:hint="eastAsia"/>
                <w:sz w:val="18"/>
              </w:rPr>
            </w:pPr>
            <w:r>
              <w:rPr>
                <w:rFonts w:hint="eastAsia"/>
                <w:sz w:val="18"/>
              </w:rPr>
              <w:t>14.0</w:t>
            </w:r>
          </w:p>
          <w:p w:rsidR="00000000" w:rsidRDefault="00A67211">
            <w:pPr>
              <w:spacing w:line="300" w:lineRule="exact"/>
              <w:jc w:val="center"/>
              <w:rPr>
                <w:rFonts w:hint="eastAsia"/>
                <w:sz w:val="18"/>
              </w:rPr>
            </w:pPr>
            <w:r>
              <w:rPr>
                <w:rFonts w:hint="eastAsia"/>
                <w:sz w:val="18"/>
              </w:rPr>
              <w:t>15.4</w:t>
            </w:r>
          </w:p>
          <w:p w:rsidR="00000000" w:rsidRDefault="00A67211">
            <w:pPr>
              <w:spacing w:line="300" w:lineRule="exact"/>
              <w:jc w:val="center"/>
              <w:rPr>
                <w:rFonts w:hint="eastAsia"/>
                <w:sz w:val="18"/>
              </w:rPr>
            </w:pPr>
            <w:r>
              <w:rPr>
                <w:rFonts w:hint="eastAsia"/>
                <w:sz w:val="18"/>
              </w:rPr>
              <w:t>16.8</w:t>
            </w:r>
          </w:p>
          <w:p w:rsidR="00000000" w:rsidRDefault="00A67211">
            <w:pPr>
              <w:spacing w:line="300" w:lineRule="exact"/>
              <w:jc w:val="center"/>
              <w:rPr>
                <w:rFonts w:hint="eastAsia"/>
                <w:sz w:val="18"/>
              </w:rPr>
            </w:pPr>
            <w:r>
              <w:rPr>
                <w:rFonts w:hint="eastAsia"/>
                <w:sz w:val="18"/>
              </w:rPr>
              <w:t>18.2</w:t>
            </w:r>
          </w:p>
        </w:tc>
      </w:tr>
    </w:tbl>
    <w:p w:rsidR="00000000" w:rsidRDefault="00A67211">
      <w:pPr>
        <w:pStyle w:val="Date"/>
        <w:spacing w:line="360" w:lineRule="exact"/>
        <w:rPr>
          <w:rFonts w:hint="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4"/>
        <w:gridCol w:w="2118"/>
        <w:gridCol w:w="2491"/>
        <w:gridCol w:w="2491"/>
      </w:tblGrid>
      <w:tr w:rsidR="00000000">
        <w:tblPrEx>
          <w:tblCellMar>
            <w:top w:w="0" w:type="dxa"/>
            <w:bottom w:w="0" w:type="dxa"/>
          </w:tblCellMar>
        </w:tblPrEx>
        <w:trPr>
          <w:cantSplit/>
        </w:trPr>
        <w:tc>
          <w:tcPr>
            <w:tcW w:w="5000" w:type="pct"/>
            <w:gridSpan w:val="4"/>
          </w:tcPr>
          <w:p w:rsidR="00000000" w:rsidRDefault="00A67211">
            <w:pPr>
              <w:spacing w:line="300" w:lineRule="exact"/>
              <w:jc w:val="center"/>
              <w:rPr>
                <w:rFonts w:ascii="SimHei" w:eastAsia="SimHei" w:hint="eastAsia"/>
                <w:sz w:val="18"/>
              </w:rPr>
            </w:pPr>
            <w:r>
              <w:rPr>
                <w:rFonts w:ascii="SimHei" w:eastAsia="SimHei" w:hint="eastAsia"/>
                <w:sz w:val="18"/>
              </w:rPr>
              <w:t>上诉法院</w:t>
            </w:r>
          </w:p>
        </w:tc>
      </w:tr>
      <w:tr w:rsidR="00000000">
        <w:tblPrEx>
          <w:tblCellMar>
            <w:top w:w="0" w:type="dxa"/>
            <w:bottom w:w="0" w:type="dxa"/>
          </w:tblCellMar>
        </w:tblPrEx>
        <w:tc>
          <w:tcPr>
            <w:tcW w:w="1437" w:type="pct"/>
          </w:tcPr>
          <w:p w:rsidR="00000000" w:rsidRDefault="00A67211">
            <w:pPr>
              <w:spacing w:line="300" w:lineRule="exact"/>
              <w:jc w:val="center"/>
              <w:rPr>
                <w:rFonts w:ascii="SimHei" w:eastAsia="SimHei" w:hint="eastAsia"/>
                <w:sz w:val="18"/>
              </w:rPr>
            </w:pPr>
            <w:r>
              <w:rPr>
                <w:rFonts w:ascii="SimHei" w:eastAsia="SimHei" w:hint="eastAsia"/>
                <w:sz w:val="18"/>
              </w:rPr>
              <w:t>截至</w:t>
            </w:r>
            <w:r>
              <w:rPr>
                <w:rFonts w:ascii="SimHei" w:eastAsia="SimHei" w:hint="eastAsia"/>
                <w:sz w:val="18"/>
              </w:rPr>
              <w:t>1998</w:t>
            </w:r>
            <w:r>
              <w:rPr>
                <w:rFonts w:ascii="SimHei" w:eastAsia="SimHei" w:hint="eastAsia"/>
                <w:sz w:val="18"/>
              </w:rPr>
              <w:t>年</w:t>
            </w:r>
            <w:r>
              <w:rPr>
                <w:rFonts w:ascii="SimHei" w:eastAsia="SimHei" w:hint="eastAsia"/>
                <w:sz w:val="18"/>
              </w:rPr>
              <w:t>3</w:t>
            </w:r>
            <w:r>
              <w:rPr>
                <w:rFonts w:ascii="SimHei" w:eastAsia="SimHei" w:hint="eastAsia"/>
                <w:sz w:val="18"/>
              </w:rPr>
              <w:t>月</w:t>
            </w:r>
            <w:r>
              <w:rPr>
                <w:rFonts w:ascii="SimHei" w:eastAsia="SimHei" w:hint="eastAsia"/>
                <w:sz w:val="18"/>
              </w:rPr>
              <w:t>31</w:t>
            </w:r>
            <w:r>
              <w:rPr>
                <w:rFonts w:ascii="SimHei" w:eastAsia="SimHei" w:hint="eastAsia"/>
                <w:sz w:val="18"/>
              </w:rPr>
              <w:t>日</w:t>
            </w:r>
          </w:p>
        </w:tc>
        <w:tc>
          <w:tcPr>
            <w:tcW w:w="1063" w:type="pct"/>
          </w:tcPr>
          <w:p w:rsidR="00000000" w:rsidRDefault="00A67211">
            <w:pPr>
              <w:spacing w:line="300" w:lineRule="exact"/>
              <w:jc w:val="center"/>
              <w:rPr>
                <w:rFonts w:ascii="SimHei" w:eastAsia="SimHei" w:hint="eastAsia"/>
                <w:sz w:val="18"/>
              </w:rPr>
            </w:pPr>
            <w:r>
              <w:rPr>
                <w:rFonts w:ascii="SimHei" w:eastAsia="SimHei" w:hint="eastAsia"/>
                <w:sz w:val="18"/>
              </w:rPr>
              <w:t>法官总数</w:t>
            </w:r>
          </w:p>
        </w:tc>
        <w:tc>
          <w:tcPr>
            <w:tcW w:w="1250" w:type="pct"/>
          </w:tcPr>
          <w:p w:rsidR="00000000" w:rsidRDefault="00A67211">
            <w:pPr>
              <w:spacing w:line="300" w:lineRule="exact"/>
              <w:jc w:val="center"/>
              <w:rPr>
                <w:rFonts w:ascii="SimHei" w:eastAsia="SimHei" w:hint="eastAsia"/>
                <w:sz w:val="18"/>
              </w:rPr>
            </w:pPr>
            <w:r>
              <w:rPr>
                <w:rFonts w:ascii="SimHei" w:eastAsia="SimHei" w:hint="eastAsia"/>
                <w:sz w:val="18"/>
              </w:rPr>
              <w:t>女法官总数</w:t>
            </w:r>
          </w:p>
        </w:tc>
        <w:tc>
          <w:tcPr>
            <w:tcW w:w="1250" w:type="pct"/>
          </w:tcPr>
          <w:p w:rsidR="00000000" w:rsidRDefault="00A67211">
            <w:pPr>
              <w:spacing w:line="300" w:lineRule="exact"/>
              <w:jc w:val="center"/>
              <w:rPr>
                <w:rFonts w:ascii="SimHei" w:eastAsia="SimHei" w:hint="eastAsia"/>
                <w:sz w:val="18"/>
              </w:rPr>
            </w:pPr>
            <w:r>
              <w:rPr>
                <w:rFonts w:ascii="SimHei" w:eastAsia="SimHei" w:hint="eastAsia"/>
                <w:sz w:val="18"/>
              </w:rPr>
              <w:t>比例</w:t>
            </w:r>
          </w:p>
        </w:tc>
      </w:tr>
      <w:tr w:rsidR="00000000">
        <w:tblPrEx>
          <w:tblCellMar>
            <w:top w:w="0" w:type="dxa"/>
            <w:bottom w:w="0" w:type="dxa"/>
          </w:tblCellMar>
        </w:tblPrEx>
        <w:tc>
          <w:tcPr>
            <w:tcW w:w="1437" w:type="pct"/>
          </w:tcPr>
          <w:p w:rsidR="00000000" w:rsidRDefault="00A67211">
            <w:pPr>
              <w:spacing w:line="300" w:lineRule="exact"/>
              <w:jc w:val="center"/>
              <w:rPr>
                <w:rFonts w:hint="eastAsia"/>
                <w:sz w:val="18"/>
              </w:rPr>
            </w:pPr>
            <w:r>
              <w:rPr>
                <w:rFonts w:hint="eastAsia"/>
                <w:sz w:val="18"/>
              </w:rPr>
              <w:t>1994</w:t>
            </w:r>
          </w:p>
          <w:p w:rsidR="00000000" w:rsidRDefault="00A67211">
            <w:pPr>
              <w:spacing w:line="300" w:lineRule="exact"/>
              <w:jc w:val="center"/>
              <w:rPr>
                <w:rFonts w:hint="eastAsia"/>
                <w:sz w:val="18"/>
              </w:rPr>
            </w:pPr>
            <w:r>
              <w:rPr>
                <w:rFonts w:hint="eastAsia"/>
                <w:sz w:val="18"/>
              </w:rPr>
              <w:t>1995</w:t>
            </w:r>
          </w:p>
          <w:p w:rsidR="00000000" w:rsidRDefault="00A67211">
            <w:pPr>
              <w:spacing w:line="300" w:lineRule="exact"/>
              <w:jc w:val="center"/>
              <w:rPr>
                <w:rFonts w:hint="eastAsia"/>
                <w:sz w:val="18"/>
              </w:rPr>
            </w:pPr>
            <w:r>
              <w:rPr>
                <w:rFonts w:hint="eastAsia"/>
                <w:sz w:val="18"/>
              </w:rPr>
              <w:t>1996</w:t>
            </w:r>
          </w:p>
          <w:p w:rsidR="00000000" w:rsidRDefault="00A67211">
            <w:pPr>
              <w:spacing w:line="300" w:lineRule="exact"/>
              <w:jc w:val="center"/>
              <w:rPr>
                <w:rFonts w:hint="eastAsia"/>
                <w:sz w:val="18"/>
              </w:rPr>
            </w:pPr>
            <w:r>
              <w:rPr>
                <w:rFonts w:hint="eastAsia"/>
                <w:sz w:val="18"/>
              </w:rPr>
              <w:t>1997</w:t>
            </w:r>
          </w:p>
          <w:p w:rsidR="00000000" w:rsidRDefault="00A67211">
            <w:pPr>
              <w:spacing w:line="300" w:lineRule="exact"/>
              <w:jc w:val="center"/>
              <w:rPr>
                <w:rFonts w:hint="eastAsia"/>
                <w:sz w:val="18"/>
              </w:rPr>
            </w:pPr>
            <w:r>
              <w:rPr>
                <w:rFonts w:hint="eastAsia"/>
                <w:sz w:val="18"/>
              </w:rPr>
              <w:t>1998</w:t>
            </w:r>
          </w:p>
        </w:tc>
        <w:tc>
          <w:tcPr>
            <w:tcW w:w="1063" w:type="pct"/>
          </w:tcPr>
          <w:p w:rsidR="00000000" w:rsidRDefault="00A67211">
            <w:pPr>
              <w:spacing w:line="300" w:lineRule="exact"/>
              <w:jc w:val="center"/>
              <w:rPr>
                <w:rFonts w:hint="eastAsia"/>
                <w:sz w:val="18"/>
              </w:rPr>
            </w:pPr>
            <w:r>
              <w:rPr>
                <w:rFonts w:hint="eastAsia"/>
                <w:sz w:val="18"/>
              </w:rPr>
              <w:t>20</w:t>
            </w:r>
          </w:p>
          <w:p w:rsidR="00000000" w:rsidRDefault="00A67211">
            <w:pPr>
              <w:spacing w:line="300" w:lineRule="exact"/>
              <w:jc w:val="center"/>
              <w:rPr>
                <w:rFonts w:hint="eastAsia"/>
                <w:sz w:val="18"/>
              </w:rPr>
            </w:pPr>
            <w:r>
              <w:rPr>
                <w:rFonts w:hint="eastAsia"/>
                <w:sz w:val="18"/>
              </w:rPr>
              <w:t>20</w:t>
            </w:r>
          </w:p>
          <w:p w:rsidR="00000000" w:rsidRDefault="00A67211">
            <w:pPr>
              <w:spacing w:line="300" w:lineRule="exact"/>
              <w:jc w:val="center"/>
              <w:rPr>
                <w:rFonts w:hint="eastAsia"/>
                <w:sz w:val="18"/>
              </w:rPr>
            </w:pPr>
            <w:r>
              <w:rPr>
                <w:rFonts w:hint="eastAsia"/>
                <w:sz w:val="18"/>
              </w:rPr>
              <w:t>20</w:t>
            </w:r>
          </w:p>
          <w:p w:rsidR="00000000" w:rsidRDefault="00A67211">
            <w:pPr>
              <w:spacing w:line="300" w:lineRule="exact"/>
              <w:jc w:val="center"/>
              <w:rPr>
                <w:rFonts w:hint="eastAsia"/>
                <w:sz w:val="18"/>
              </w:rPr>
            </w:pPr>
            <w:r>
              <w:rPr>
                <w:rFonts w:hint="eastAsia"/>
                <w:sz w:val="18"/>
              </w:rPr>
              <w:t>20</w:t>
            </w:r>
          </w:p>
          <w:p w:rsidR="00000000" w:rsidRDefault="00A67211">
            <w:pPr>
              <w:spacing w:line="300" w:lineRule="exact"/>
              <w:jc w:val="center"/>
              <w:rPr>
                <w:rFonts w:hint="eastAsia"/>
                <w:sz w:val="18"/>
              </w:rPr>
            </w:pPr>
            <w:r>
              <w:rPr>
                <w:rFonts w:hint="eastAsia"/>
                <w:sz w:val="18"/>
              </w:rPr>
              <w:t>20</w:t>
            </w:r>
          </w:p>
        </w:tc>
        <w:tc>
          <w:tcPr>
            <w:tcW w:w="1250" w:type="pct"/>
          </w:tcPr>
          <w:p w:rsidR="00000000" w:rsidRDefault="00A67211">
            <w:pPr>
              <w:spacing w:line="300" w:lineRule="exact"/>
              <w:jc w:val="center"/>
              <w:rPr>
                <w:rFonts w:hint="eastAsia"/>
                <w:sz w:val="18"/>
              </w:rPr>
            </w:pPr>
            <w:r>
              <w:rPr>
                <w:rFonts w:hint="eastAsia"/>
                <w:sz w:val="18"/>
              </w:rPr>
              <w:t>5</w:t>
            </w:r>
          </w:p>
          <w:p w:rsidR="00000000" w:rsidRDefault="00A67211">
            <w:pPr>
              <w:spacing w:line="300" w:lineRule="exact"/>
              <w:jc w:val="center"/>
              <w:rPr>
                <w:rFonts w:hint="eastAsia"/>
                <w:sz w:val="18"/>
              </w:rPr>
            </w:pPr>
            <w:r>
              <w:rPr>
                <w:rFonts w:hint="eastAsia"/>
                <w:sz w:val="18"/>
              </w:rPr>
              <w:t>5</w:t>
            </w:r>
          </w:p>
          <w:p w:rsidR="00000000" w:rsidRDefault="00A67211">
            <w:pPr>
              <w:spacing w:line="300" w:lineRule="exact"/>
              <w:jc w:val="center"/>
              <w:rPr>
                <w:rFonts w:hint="eastAsia"/>
                <w:sz w:val="18"/>
              </w:rPr>
            </w:pPr>
            <w:r>
              <w:rPr>
                <w:rFonts w:hint="eastAsia"/>
                <w:sz w:val="18"/>
              </w:rPr>
              <w:t>5</w:t>
            </w:r>
          </w:p>
          <w:p w:rsidR="00000000" w:rsidRDefault="00A67211">
            <w:pPr>
              <w:spacing w:line="300" w:lineRule="exact"/>
              <w:jc w:val="center"/>
              <w:rPr>
                <w:rFonts w:hint="eastAsia"/>
                <w:sz w:val="18"/>
              </w:rPr>
            </w:pPr>
            <w:r>
              <w:rPr>
                <w:rFonts w:hint="eastAsia"/>
                <w:sz w:val="18"/>
              </w:rPr>
              <w:t>5</w:t>
            </w:r>
          </w:p>
          <w:p w:rsidR="00000000" w:rsidRDefault="00A67211">
            <w:pPr>
              <w:spacing w:line="300" w:lineRule="exact"/>
              <w:jc w:val="center"/>
              <w:rPr>
                <w:rFonts w:hint="eastAsia"/>
                <w:sz w:val="18"/>
              </w:rPr>
            </w:pPr>
            <w:r>
              <w:rPr>
                <w:rFonts w:hint="eastAsia"/>
                <w:sz w:val="18"/>
              </w:rPr>
              <w:t>5</w:t>
            </w:r>
          </w:p>
        </w:tc>
        <w:tc>
          <w:tcPr>
            <w:tcW w:w="1250" w:type="pct"/>
          </w:tcPr>
          <w:p w:rsidR="00000000" w:rsidRDefault="00A67211">
            <w:pPr>
              <w:spacing w:line="300" w:lineRule="exact"/>
              <w:jc w:val="center"/>
              <w:rPr>
                <w:rFonts w:hint="eastAsia"/>
                <w:sz w:val="18"/>
              </w:rPr>
            </w:pPr>
            <w:r>
              <w:rPr>
                <w:rFonts w:hint="eastAsia"/>
                <w:sz w:val="18"/>
              </w:rPr>
              <w:t>25.0</w:t>
            </w:r>
          </w:p>
          <w:p w:rsidR="00000000" w:rsidRDefault="00A67211">
            <w:pPr>
              <w:spacing w:line="300" w:lineRule="exact"/>
              <w:jc w:val="center"/>
              <w:rPr>
                <w:rFonts w:hint="eastAsia"/>
                <w:sz w:val="18"/>
              </w:rPr>
            </w:pPr>
            <w:r>
              <w:rPr>
                <w:rFonts w:hint="eastAsia"/>
                <w:sz w:val="18"/>
              </w:rPr>
              <w:t>25.0</w:t>
            </w:r>
          </w:p>
          <w:p w:rsidR="00000000" w:rsidRDefault="00A67211">
            <w:pPr>
              <w:spacing w:line="300" w:lineRule="exact"/>
              <w:jc w:val="center"/>
              <w:rPr>
                <w:rFonts w:hint="eastAsia"/>
                <w:sz w:val="18"/>
              </w:rPr>
            </w:pPr>
            <w:r>
              <w:rPr>
                <w:rFonts w:hint="eastAsia"/>
                <w:sz w:val="18"/>
              </w:rPr>
              <w:t>25.0</w:t>
            </w:r>
          </w:p>
          <w:p w:rsidR="00000000" w:rsidRDefault="00A67211">
            <w:pPr>
              <w:spacing w:line="300" w:lineRule="exact"/>
              <w:jc w:val="center"/>
              <w:rPr>
                <w:rFonts w:hint="eastAsia"/>
                <w:sz w:val="18"/>
              </w:rPr>
            </w:pPr>
            <w:r>
              <w:rPr>
                <w:rFonts w:hint="eastAsia"/>
                <w:sz w:val="18"/>
              </w:rPr>
              <w:t>25.0</w:t>
            </w:r>
          </w:p>
          <w:p w:rsidR="00000000" w:rsidRDefault="00A67211">
            <w:pPr>
              <w:spacing w:line="300" w:lineRule="exact"/>
              <w:jc w:val="center"/>
              <w:rPr>
                <w:rFonts w:hint="eastAsia"/>
                <w:sz w:val="18"/>
              </w:rPr>
            </w:pPr>
            <w:r>
              <w:rPr>
                <w:rFonts w:hint="eastAsia"/>
                <w:sz w:val="18"/>
              </w:rPr>
              <w:t>25.0</w:t>
            </w:r>
          </w:p>
        </w:tc>
      </w:tr>
    </w:tbl>
    <w:p w:rsidR="00000000" w:rsidRDefault="00A67211">
      <w:pPr>
        <w:spacing w:before="240" w:after="240" w:line="360" w:lineRule="exact"/>
        <w:rPr>
          <w:rFonts w:hint="eastAsia"/>
          <w:sz w:val="18"/>
        </w:rPr>
      </w:pPr>
      <w:r>
        <w:rPr>
          <w:rFonts w:hint="eastAsia"/>
          <w:sz w:val="18"/>
        </w:rPr>
        <w:t>资料来源：魁北克司法部，</w:t>
      </w:r>
      <w:r>
        <w:rPr>
          <w:rFonts w:hint="eastAsia"/>
          <w:sz w:val="18"/>
        </w:rPr>
        <w:t>1999</w:t>
      </w:r>
      <w:r>
        <w:rPr>
          <w:rFonts w:hint="eastAsia"/>
          <w:sz w:val="18"/>
        </w:rPr>
        <w:t>年</w:t>
      </w:r>
      <w:r>
        <w:rPr>
          <w:rFonts w:hint="eastAsia"/>
          <w:sz w:val="18"/>
        </w:rPr>
        <w:t>6</w:t>
      </w:r>
      <w:r>
        <w:rPr>
          <w:rFonts w:hint="eastAsia"/>
          <w:sz w:val="18"/>
        </w:rPr>
        <w:t>月。</w:t>
      </w:r>
    </w:p>
    <w:p w:rsidR="00000000" w:rsidRDefault="00A67211">
      <w:pPr>
        <w:spacing w:after="240" w:line="360" w:lineRule="exact"/>
        <w:rPr>
          <w:rFonts w:ascii="SimHei" w:eastAsia="SimHei" w:hint="eastAsia"/>
          <w:sz w:val="28"/>
        </w:rPr>
      </w:pPr>
    </w:p>
    <w:p w:rsidR="00000000" w:rsidRDefault="00A67211">
      <w:pPr>
        <w:spacing w:after="240" w:line="360" w:lineRule="exact"/>
        <w:rPr>
          <w:rFonts w:ascii="SimHei" w:eastAsia="SimHei" w:hint="eastAsia"/>
          <w:sz w:val="28"/>
        </w:rPr>
      </w:pPr>
      <w:r>
        <w:rPr>
          <w:rFonts w:ascii="SimHei" w:eastAsia="SimHei" w:hint="eastAsia"/>
          <w:sz w:val="28"/>
        </w:rPr>
        <w:t>附录</w:t>
      </w:r>
      <w:r>
        <w:rPr>
          <w:rFonts w:ascii="SimHei" w:eastAsia="SimHei" w:hint="eastAsia"/>
          <w:sz w:val="28"/>
        </w:rPr>
        <w:t>5</w:t>
      </w:r>
      <w:r>
        <w:rPr>
          <w:rFonts w:ascii="SimHei" w:eastAsia="SimHei" w:hint="eastAsia"/>
          <w:sz w:val="28"/>
        </w:rPr>
        <w:t>：大学毕业文凭</w:t>
      </w:r>
    </w:p>
    <w:p w:rsidR="00000000" w:rsidRDefault="00A67211">
      <w:pPr>
        <w:spacing w:after="240" w:line="360" w:lineRule="exact"/>
        <w:jc w:val="center"/>
        <w:rPr>
          <w:rFonts w:ascii="SimHei" w:eastAsia="SimHei" w:hint="eastAsia"/>
        </w:rPr>
      </w:pPr>
      <w:r>
        <w:rPr>
          <w:rFonts w:ascii="SimHei" w:eastAsia="SimHei" w:hint="eastAsia"/>
        </w:rPr>
        <w:t>1994-1996</w:t>
      </w:r>
      <w:r>
        <w:rPr>
          <w:rFonts w:ascii="SimHei" w:eastAsia="SimHei" w:hint="eastAsia"/>
        </w:rPr>
        <w:t>年按课程分列的由公立和私立学院颁发给妇女的</w:t>
      </w:r>
    </w:p>
    <w:p w:rsidR="00000000" w:rsidRDefault="00A67211">
      <w:pPr>
        <w:spacing w:after="240" w:line="360" w:lineRule="exact"/>
        <w:jc w:val="center"/>
        <w:rPr>
          <w:rFonts w:ascii="SimHei" w:eastAsia="SimHei" w:hint="eastAsia"/>
        </w:rPr>
      </w:pPr>
      <w:r>
        <w:rPr>
          <w:rFonts w:ascii="SimHei" w:eastAsia="SimHei" w:hint="eastAsia"/>
        </w:rPr>
        <w:t>大学毕业文凭的百分比</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5"/>
        <w:gridCol w:w="2563"/>
        <w:gridCol w:w="2563"/>
        <w:gridCol w:w="2405"/>
      </w:tblGrid>
      <w:tr w:rsidR="00000000">
        <w:tblPrEx>
          <w:tblCellMar>
            <w:top w:w="0" w:type="dxa"/>
            <w:bottom w:w="0" w:type="dxa"/>
          </w:tblCellMar>
        </w:tblPrEx>
        <w:tc>
          <w:tcPr>
            <w:tcW w:w="1179" w:type="pct"/>
          </w:tcPr>
          <w:p w:rsidR="00000000" w:rsidRDefault="00A67211">
            <w:pPr>
              <w:spacing w:afterLines="50" w:after="156" w:line="360" w:lineRule="exact"/>
              <w:jc w:val="center"/>
              <w:rPr>
                <w:rFonts w:ascii="SimHei" w:eastAsia="SimHei" w:hint="eastAsia"/>
              </w:rPr>
            </w:pPr>
            <w:r>
              <w:rPr>
                <w:rFonts w:ascii="SimHei" w:eastAsia="SimHei" w:hint="eastAsia"/>
              </w:rPr>
              <w:t>课程</w:t>
            </w:r>
          </w:p>
        </w:tc>
        <w:tc>
          <w:tcPr>
            <w:tcW w:w="1300" w:type="pct"/>
          </w:tcPr>
          <w:p w:rsidR="00000000" w:rsidRDefault="00A67211">
            <w:pPr>
              <w:spacing w:afterLines="50" w:after="156" w:line="360" w:lineRule="exact"/>
              <w:jc w:val="center"/>
              <w:rPr>
                <w:rFonts w:ascii="SimHei" w:eastAsia="SimHei" w:hint="eastAsia"/>
              </w:rPr>
            </w:pPr>
            <w:r>
              <w:rPr>
                <w:rFonts w:ascii="SimHei" w:eastAsia="SimHei" w:hint="eastAsia"/>
              </w:rPr>
              <w:t>1994</w:t>
            </w:r>
          </w:p>
        </w:tc>
        <w:tc>
          <w:tcPr>
            <w:tcW w:w="1300" w:type="pct"/>
          </w:tcPr>
          <w:p w:rsidR="00000000" w:rsidRDefault="00A67211">
            <w:pPr>
              <w:spacing w:afterLines="50" w:after="156" w:line="360" w:lineRule="exact"/>
              <w:jc w:val="center"/>
              <w:rPr>
                <w:rFonts w:ascii="SimHei" w:eastAsia="SimHei" w:hint="eastAsia"/>
              </w:rPr>
            </w:pPr>
            <w:r>
              <w:rPr>
                <w:rFonts w:ascii="SimHei" w:eastAsia="SimHei" w:hint="eastAsia"/>
              </w:rPr>
              <w:t>1995</w:t>
            </w:r>
          </w:p>
        </w:tc>
        <w:tc>
          <w:tcPr>
            <w:tcW w:w="1220" w:type="pct"/>
          </w:tcPr>
          <w:p w:rsidR="00000000" w:rsidRDefault="00A67211">
            <w:pPr>
              <w:spacing w:afterLines="50" w:after="156" w:line="360" w:lineRule="exact"/>
              <w:jc w:val="center"/>
              <w:rPr>
                <w:rFonts w:ascii="SimHei" w:eastAsia="SimHei" w:hint="eastAsia"/>
              </w:rPr>
            </w:pPr>
            <w:r>
              <w:rPr>
                <w:rFonts w:ascii="SimHei" w:eastAsia="SimHei" w:hint="eastAsia"/>
              </w:rPr>
              <w:t>1996</w:t>
            </w:r>
          </w:p>
        </w:tc>
      </w:tr>
      <w:tr w:rsidR="00000000">
        <w:tblPrEx>
          <w:tblCellMar>
            <w:top w:w="0" w:type="dxa"/>
            <w:bottom w:w="0" w:type="dxa"/>
          </w:tblCellMar>
        </w:tblPrEx>
        <w:tc>
          <w:tcPr>
            <w:tcW w:w="1179" w:type="pct"/>
          </w:tcPr>
          <w:p w:rsidR="00000000" w:rsidRDefault="00A67211">
            <w:pPr>
              <w:spacing w:afterLines="50" w:after="156" w:line="360" w:lineRule="exact"/>
              <w:jc w:val="center"/>
              <w:rPr>
                <w:rFonts w:ascii="SimHei" w:eastAsia="SimHei" w:hint="eastAsia"/>
              </w:rPr>
            </w:pPr>
          </w:p>
        </w:tc>
        <w:tc>
          <w:tcPr>
            <w:tcW w:w="1300" w:type="pct"/>
          </w:tcPr>
          <w:p w:rsidR="00000000" w:rsidRDefault="00A67211">
            <w:pPr>
              <w:spacing w:afterLines="50" w:after="156" w:line="360" w:lineRule="exact"/>
              <w:jc w:val="center"/>
              <w:rPr>
                <w:rFonts w:ascii="SimHei" w:eastAsia="SimHei" w:hint="eastAsia"/>
              </w:rPr>
            </w:pPr>
            <w:r>
              <w:rPr>
                <w:rFonts w:ascii="SimHei" w:eastAsia="SimHei" w:hint="eastAsia"/>
              </w:rPr>
              <w:t>妇女（</w:t>
            </w:r>
            <w:r>
              <w:rPr>
                <w:rFonts w:ascii="SimHei" w:eastAsia="SimHei" w:hint="eastAsia"/>
              </w:rPr>
              <w:t>%</w:t>
            </w:r>
            <w:r>
              <w:rPr>
                <w:rFonts w:ascii="SimHei" w:eastAsia="SimHei" w:hint="eastAsia"/>
              </w:rPr>
              <w:t>）</w:t>
            </w:r>
          </w:p>
        </w:tc>
        <w:tc>
          <w:tcPr>
            <w:tcW w:w="1300" w:type="pct"/>
          </w:tcPr>
          <w:p w:rsidR="00000000" w:rsidRDefault="00A67211">
            <w:pPr>
              <w:spacing w:afterLines="50" w:after="156" w:line="360" w:lineRule="exact"/>
              <w:jc w:val="center"/>
              <w:rPr>
                <w:rFonts w:ascii="SimHei" w:eastAsia="SimHei" w:hint="eastAsia"/>
              </w:rPr>
            </w:pPr>
            <w:r>
              <w:rPr>
                <w:rFonts w:ascii="SimHei" w:eastAsia="SimHei" w:hint="eastAsia"/>
              </w:rPr>
              <w:t>妇女（</w:t>
            </w:r>
            <w:r>
              <w:rPr>
                <w:rFonts w:ascii="SimHei" w:eastAsia="SimHei" w:hint="eastAsia"/>
              </w:rPr>
              <w:t>%</w:t>
            </w:r>
            <w:r>
              <w:rPr>
                <w:rFonts w:ascii="SimHei" w:eastAsia="SimHei" w:hint="eastAsia"/>
              </w:rPr>
              <w:t>）</w:t>
            </w:r>
          </w:p>
        </w:tc>
        <w:tc>
          <w:tcPr>
            <w:tcW w:w="1220" w:type="pct"/>
          </w:tcPr>
          <w:p w:rsidR="00000000" w:rsidRDefault="00A67211">
            <w:pPr>
              <w:spacing w:afterLines="50" w:after="156" w:line="360" w:lineRule="exact"/>
              <w:jc w:val="center"/>
              <w:rPr>
                <w:rFonts w:ascii="SimHei" w:eastAsia="SimHei" w:hint="eastAsia"/>
              </w:rPr>
            </w:pPr>
            <w:r>
              <w:rPr>
                <w:rFonts w:ascii="SimHei" w:eastAsia="SimHei" w:hint="eastAsia"/>
              </w:rPr>
              <w:t>妇女（</w:t>
            </w:r>
            <w:r>
              <w:rPr>
                <w:rFonts w:ascii="SimHei" w:eastAsia="SimHei" w:hint="eastAsia"/>
              </w:rPr>
              <w:t>%</w:t>
            </w:r>
            <w:r>
              <w:rPr>
                <w:rFonts w:ascii="SimHei" w:eastAsia="SimHei" w:hint="eastAsia"/>
              </w:rPr>
              <w:t>）</w:t>
            </w:r>
          </w:p>
        </w:tc>
      </w:tr>
      <w:tr w:rsidR="00000000">
        <w:tblPrEx>
          <w:tblCellMar>
            <w:top w:w="0" w:type="dxa"/>
            <w:bottom w:w="0" w:type="dxa"/>
          </w:tblCellMar>
        </w:tblPrEx>
        <w:tc>
          <w:tcPr>
            <w:tcW w:w="1179" w:type="pct"/>
          </w:tcPr>
          <w:p w:rsidR="00000000" w:rsidRDefault="00A67211">
            <w:pPr>
              <w:spacing w:afterLines="50" w:after="156" w:line="360" w:lineRule="exact"/>
              <w:rPr>
                <w:rFonts w:hint="eastAsia"/>
              </w:rPr>
            </w:pPr>
            <w:r>
              <w:rPr>
                <w:rFonts w:hint="eastAsia"/>
              </w:rPr>
              <w:t>生物学</w:t>
            </w:r>
          </w:p>
        </w:tc>
        <w:tc>
          <w:tcPr>
            <w:tcW w:w="1300" w:type="pct"/>
          </w:tcPr>
          <w:p w:rsidR="00000000" w:rsidRDefault="00A67211" w:rsidP="00A67211">
            <w:pPr>
              <w:wordWrap w:val="0"/>
              <w:spacing w:afterLines="50" w:after="156" w:line="360" w:lineRule="exact"/>
              <w:ind w:rightChars="390" w:right="31680"/>
              <w:jc w:val="right"/>
            </w:pPr>
            <w:r>
              <w:rPr>
                <w:rFonts w:hint="eastAsia"/>
              </w:rPr>
              <w:t>79.3</w:t>
            </w:r>
            <w:r>
              <w:rPr>
                <w:rFonts w:hint="eastAsia"/>
                <w:color w:val="FFFFFF"/>
              </w:rPr>
              <w:t>0</w:t>
            </w:r>
          </w:p>
        </w:tc>
        <w:tc>
          <w:tcPr>
            <w:tcW w:w="1300" w:type="pct"/>
          </w:tcPr>
          <w:p w:rsidR="00000000" w:rsidRDefault="00A67211" w:rsidP="00A67211">
            <w:pPr>
              <w:spacing w:afterLines="50" w:after="156" w:line="360" w:lineRule="exact"/>
              <w:ind w:rightChars="390" w:right="31680"/>
              <w:jc w:val="right"/>
              <w:rPr>
                <w:rFonts w:hint="eastAsia"/>
              </w:rPr>
            </w:pPr>
            <w:r>
              <w:rPr>
                <w:rFonts w:hint="eastAsia"/>
              </w:rPr>
              <w:t>76.8</w:t>
            </w:r>
          </w:p>
        </w:tc>
        <w:tc>
          <w:tcPr>
            <w:tcW w:w="1220" w:type="pct"/>
          </w:tcPr>
          <w:p w:rsidR="00000000" w:rsidRDefault="00A67211" w:rsidP="00A67211">
            <w:pPr>
              <w:spacing w:afterLines="50" w:after="156" w:line="360" w:lineRule="exact"/>
              <w:ind w:rightChars="390" w:right="31680"/>
              <w:jc w:val="right"/>
              <w:rPr>
                <w:rFonts w:hint="eastAsia"/>
              </w:rPr>
            </w:pPr>
            <w:r>
              <w:rPr>
                <w:rFonts w:hint="eastAsia"/>
              </w:rPr>
              <w:t>80.3</w:t>
            </w:r>
          </w:p>
        </w:tc>
      </w:tr>
      <w:tr w:rsidR="00000000">
        <w:tblPrEx>
          <w:tblCellMar>
            <w:top w:w="0" w:type="dxa"/>
            <w:bottom w:w="0" w:type="dxa"/>
          </w:tblCellMar>
        </w:tblPrEx>
        <w:tc>
          <w:tcPr>
            <w:tcW w:w="1179" w:type="pct"/>
          </w:tcPr>
          <w:p w:rsidR="00000000" w:rsidRDefault="00A67211">
            <w:pPr>
              <w:spacing w:afterLines="50" w:after="156" w:line="360" w:lineRule="exact"/>
              <w:rPr>
                <w:rFonts w:hint="eastAsia"/>
              </w:rPr>
            </w:pPr>
            <w:r>
              <w:rPr>
                <w:rFonts w:hint="eastAsia"/>
              </w:rPr>
              <w:t>物理科学</w:t>
            </w:r>
          </w:p>
        </w:tc>
        <w:tc>
          <w:tcPr>
            <w:tcW w:w="1300" w:type="pct"/>
          </w:tcPr>
          <w:p w:rsidR="00000000" w:rsidRDefault="00A67211" w:rsidP="00A67211">
            <w:pPr>
              <w:wordWrap w:val="0"/>
              <w:spacing w:afterLines="50" w:after="156" w:line="360" w:lineRule="exact"/>
              <w:ind w:rightChars="390" w:right="31680"/>
              <w:jc w:val="right"/>
            </w:pPr>
            <w:r>
              <w:rPr>
                <w:rFonts w:hint="eastAsia"/>
              </w:rPr>
              <w:t>15.7</w:t>
            </w:r>
            <w:r>
              <w:rPr>
                <w:color w:val="FFFFFF"/>
              </w:rPr>
              <w:t>0</w:t>
            </w:r>
          </w:p>
        </w:tc>
        <w:tc>
          <w:tcPr>
            <w:tcW w:w="1300" w:type="pct"/>
          </w:tcPr>
          <w:p w:rsidR="00000000" w:rsidRDefault="00A67211" w:rsidP="00A67211">
            <w:pPr>
              <w:spacing w:afterLines="50" w:after="156" w:line="360" w:lineRule="exact"/>
              <w:ind w:rightChars="390" w:right="31680"/>
              <w:jc w:val="right"/>
              <w:rPr>
                <w:rFonts w:hint="eastAsia"/>
              </w:rPr>
            </w:pPr>
            <w:r>
              <w:rPr>
                <w:rFonts w:hint="eastAsia"/>
              </w:rPr>
              <w:t>16.5</w:t>
            </w:r>
          </w:p>
        </w:tc>
        <w:tc>
          <w:tcPr>
            <w:tcW w:w="1220" w:type="pct"/>
          </w:tcPr>
          <w:p w:rsidR="00000000" w:rsidRDefault="00A67211" w:rsidP="00A67211">
            <w:pPr>
              <w:wordWrap w:val="0"/>
              <w:spacing w:afterLines="50" w:after="156" w:line="360" w:lineRule="exact"/>
              <w:ind w:rightChars="390" w:right="31680"/>
              <w:jc w:val="right"/>
            </w:pPr>
            <w:r>
              <w:rPr>
                <w:rFonts w:hint="eastAsia"/>
              </w:rPr>
              <w:t>15</w:t>
            </w:r>
            <w:r>
              <w:rPr>
                <w:rFonts w:hint="eastAsia"/>
                <w:color w:val="FFFFFF"/>
              </w:rPr>
              <w:t>.0</w:t>
            </w:r>
          </w:p>
        </w:tc>
      </w:tr>
      <w:tr w:rsidR="00000000">
        <w:tblPrEx>
          <w:tblCellMar>
            <w:top w:w="0" w:type="dxa"/>
            <w:bottom w:w="0" w:type="dxa"/>
          </w:tblCellMar>
        </w:tblPrEx>
        <w:tc>
          <w:tcPr>
            <w:tcW w:w="1179" w:type="pct"/>
          </w:tcPr>
          <w:p w:rsidR="00000000" w:rsidRDefault="00A67211">
            <w:pPr>
              <w:spacing w:afterLines="50" w:after="156" w:line="360" w:lineRule="exact"/>
              <w:rPr>
                <w:rFonts w:hint="eastAsia"/>
              </w:rPr>
            </w:pPr>
            <w:r>
              <w:rPr>
                <w:rFonts w:hint="eastAsia"/>
              </w:rPr>
              <w:t>社会科学</w:t>
            </w:r>
          </w:p>
        </w:tc>
        <w:tc>
          <w:tcPr>
            <w:tcW w:w="1300" w:type="pct"/>
          </w:tcPr>
          <w:p w:rsidR="00000000" w:rsidRDefault="00A67211" w:rsidP="00A67211">
            <w:pPr>
              <w:spacing w:afterLines="50" w:after="156" w:line="360" w:lineRule="exact"/>
              <w:ind w:rightChars="390" w:right="31680"/>
              <w:jc w:val="right"/>
              <w:rPr>
                <w:rFonts w:hint="eastAsia"/>
              </w:rPr>
            </w:pPr>
            <w:r>
              <w:rPr>
                <w:rFonts w:hint="eastAsia"/>
              </w:rPr>
              <w:t>69.45</w:t>
            </w:r>
          </w:p>
        </w:tc>
        <w:tc>
          <w:tcPr>
            <w:tcW w:w="1300" w:type="pct"/>
          </w:tcPr>
          <w:p w:rsidR="00000000" w:rsidRDefault="00A67211" w:rsidP="00A67211">
            <w:pPr>
              <w:spacing w:afterLines="50" w:after="156" w:line="360" w:lineRule="exact"/>
              <w:ind w:rightChars="390" w:right="31680"/>
              <w:jc w:val="right"/>
              <w:rPr>
                <w:rFonts w:hint="eastAsia"/>
              </w:rPr>
            </w:pPr>
            <w:r>
              <w:rPr>
                <w:rFonts w:hint="eastAsia"/>
              </w:rPr>
              <w:t>67.4</w:t>
            </w:r>
          </w:p>
        </w:tc>
        <w:tc>
          <w:tcPr>
            <w:tcW w:w="1220" w:type="pct"/>
          </w:tcPr>
          <w:p w:rsidR="00000000" w:rsidRDefault="00A67211" w:rsidP="00A67211">
            <w:pPr>
              <w:spacing w:afterLines="50" w:after="156" w:line="360" w:lineRule="exact"/>
              <w:ind w:rightChars="390" w:right="31680"/>
              <w:jc w:val="right"/>
              <w:rPr>
                <w:rFonts w:hint="eastAsia"/>
              </w:rPr>
            </w:pPr>
            <w:r>
              <w:rPr>
                <w:rFonts w:hint="eastAsia"/>
              </w:rPr>
              <w:t>73.9</w:t>
            </w:r>
          </w:p>
        </w:tc>
      </w:tr>
      <w:tr w:rsidR="00000000">
        <w:tblPrEx>
          <w:tblCellMar>
            <w:top w:w="0" w:type="dxa"/>
            <w:bottom w:w="0" w:type="dxa"/>
          </w:tblCellMar>
        </w:tblPrEx>
        <w:tc>
          <w:tcPr>
            <w:tcW w:w="1179" w:type="pct"/>
          </w:tcPr>
          <w:p w:rsidR="00000000" w:rsidRDefault="00A67211">
            <w:pPr>
              <w:pStyle w:val="Date"/>
              <w:spacing w:afterLines="50" w:after="156" w:line="360" w:lineRule="exact"/>
              <w:rPr>
                <w:rFonts w:hint="eastAsia"/>
              </w:rPr>
            </w:pPr>
            <w:r>
              <w:rPr>
                <w:rFonts w:hint="eastAsia"/>
              </w:rPr>
              <w:t>工商管理</w:t>
            </w:r>
          </w:p>
        </w:tc>
        <w:tc>
          <w:tcPr>
            <w:tcW w:w="1300" w:type="pct"/>
          </w:tcPr>
          <w:p w:rsidR="00000000" w:rsidRDefault="00A67211" w:rsidP="00A67211">
            <w:pPr>
              <w:wordWrap w:val="0"/>
              <w:spacing w:afterLines="50" w:after="156" w:line="360" w:lineRule="exact"/>
              <w:ind w:rightChars="390" w:right="31680"/>
              <w:jc w:val="right"/>
              <w:rPr>
                <w:rFonts w:hint="eastAsia"/>
              </w:rPr>
            </w:pPr>
            <w:r>
              <w:rPr>
                <w:rFonts w:hint="eastAsia"/>
              </w:rPr>
              <w:t>68</w:t>
            </w:r>
            <w:r>
              <w:rPr>
                <w:color w:val="FFFFFF"/>
              </w:rPr>
              <w:t>.00</w:t>
            </w:r>
          </w:p>
        </w:tc>
        <w:tc>
          <w:tcPr>
            <w:tcW w:w="1300" w:type="pct"/>
          </w:tcPr>
          <w:p w:rsidR="00000000" w:rsidRDefault="00A67211" w:rsidP="00A67211">
            <w:pPr>
              <w:spacing w:afterLines="50" w:after="156" w:line="360" w:lineRule="exact"/>
              <w:ind w:rightChars="390" w:right="31680"/>
              <w:jc w:val="right"/>
              <w:rPr>
                <w:rFonts w:hint="eastAsia"/>
              </w:rPr>
            </w:pPr>
            <w:r>
              <w:rPr>
                <w:rFonts w:hint="eastAsia"/>
              </w:rPr>
              <w:t>64.7</w:t>
            </w:r>
          </w:p>
        </w:tc>
        <w:tc>
          <w:tcPr>
            <w:tcW w:w="1220" w:type="pct"/>
          </w:tcPr>
          <w:p w:rsidR="00000000" w:rsidRDefault="00A67211" w:rsidP="00A67211">
            <w:pPr>
              <w:spacing w:afterLines="50" w:after="156" w:line="360" w:lineRule="exact"/>
              <w:ind w:rightChars="390" w:right="31680"/>
              <w:jc w:val="right"/>
              <w:rPr>
                <w:rFonts w:hint="eastAsia"/>
              </w:rPr>
            </w:pPr>
            <w:r>
              <w:rPr>
                <w:rFonts w:hint="eastAsia"/>
              </w:rPr>
              <w:t>65.3</w:t>
            </w:r>
          </w:p>
        </w:tc>
      </w:tr>
      <w:tr w:rsidR="00000000">
        <w:tblPrEx>
          <w:tblCellMar>
            <w:top w:w="0" w:type="dxa"/>
            <w:bottom w:w="0" w:type="dxa"/>
          </w:tblCellMar>
        </w:tblPrEx>
        <w:tc>
          <w:tcPr>
            <w:tcW w:w="1179" w:type="pct"/>
          </w:tcPr>
          <w:p w:rsidR="00000000" w:rsidRDefault="00A67211">
            <w:pPr>
              <w:spacing w:afterLines="50" w:after="156" w:line="360" w:lineRule="exact"/>
              <w:rPr>
                <w:rFonts w:hint="eastAsia"/>
              </w:rPr>
            </w:pPr>
            <w:r>
              <w:rPr>
                <w:rFonts w:hint="eastAsia"/>
              </w:rPr>
              <w:t>应用艺术</w:t>
            </w:r>
          </w:p>
        </w:tc>
        <w:tc>
          <w:tcPr>
            <w:tcW w:w="1300" w:type="pct"/>
          </w:tcPr>
          <w:p w:rsidR="00000000" w:rsidRDefault="00A67211" w:rsidP="00A67211">
            <w:pPr>
              <w:wordWrap w:val="0"/>
              <w:spacing w:afterLines="50" w:after="156" w:line="360" w:lineRule="exact"/>
              <w:ind w:rightChars="390" w:right="31680"/>
              <w:jc w:val="right"/>
            </w:pPr>
            <w:r>
              <w:rPr>
                <w:rFonts w:hint="eastAsia"/>
              </w:rPr>
              <w:t>74.6</w:t>
            </w:r>
            <w:r>
              <w:rPr>
                <w:color w:val="FFFFFF"/>
              </w:rPr>
              <w:t>0</w:t>
            </w:r>
          </w:p>
        </w:tc>
        <w:tc>
          <w:tcPr>
            <w:tcW w:w="1300" w:type="pct"/>
          </w:tcPr>
          <w:p w:rsidR="00000000" w:rsidRDefault="00A67211" w:rsidP="00A67211">
            <w:pPr>
              <w:spacing w:afterLines="50" w:after="156" w:line="360" w:lineRule="exact"/>
              <w:ind w:rightChars="390" w:right="31680"/>
              <w:jc w:val="right"/>
              <w:rPr>
                <w:rFonts w:hint="eastAsia"/>
              </w:rPr>
            </w:pPr>
            <w:r>
              <w:rPr>
                <w:rFonts w:hint="eastAsia"/>
              </w:rPr>
              <w:t>69.7</w:t>
            </w:r>
          </w:p>
        </w:tc>
        <w:tc>
          <w:tcPr>
            <w:tcW w:w="1220" w:type="pct"/>
          </w:tcPr>
          <w:p w:rsidR="00000000" w:rsidRDefault="00A67211" w:rsidP="00A67211">
            <w:pPr>
              <w:spacing w:afterLines="50" w:after="156" w:line="360" w:lineRule="exact"/>
              <w:ind w:rightChars="390" w:right="31680"/>
              <w:jc w:val="right"/>
              <w:rPr>
                <w:rFonts w:hint="eastAsia"/>
              </w:rPr>
            </w:pPr>
            <w:r>
              <w:rPr>
                <w:rFonts w:hint="eastAsia"/>
              </w:rPr>
              <w:t>71.2</w:t>
            </w:r>
          </w:p>
        </w:tc>
      </w:tr>
      <w:tr w:rsidR="00000000">
        <w:tblPrEx>
          <w:tblCellMar>
            <w:top w:w="0" w:type="dxa"/>
            <w:bottom w:w="0" w:type="dxa"/>
          </w:tblCellMar>
        </w:tblPrEx>
        <w:tc>
          <w:tcPr>
            <w:tcW w:w="1179" w:type="pct"/>
          </w:tcPr>
          <w:p w:rsidR="00000000" w:rsidRDefault="00A67211">
            <w:pPr>
              <w:spacing w:afterLines="50" w:after="156" w:line="360" w:lineRule="exact"/>
              <w:rPr>
                <w:rFonts w:ascii="SimHei" w:eastAsia="SimHei" w:hint="eastAsia"/>
              </w:rPr>
            </w:pPr>
            <w:r>
              <w:rPr>
                <w:rFonts w:ascii="SimHei" w:eastAsia="SimHei" w:hint="eastAsia"/>
              </w:rPr>
              <w:t>共计</w:t>
            </w:r>
          </w:p>
        </w:tc>
        <w:tc>
          <w:tcPr>
            <w:tcW w:w="1300" w:type="pct"/>
          </w:tcPr>
          <w:p w:rsidR="00000000" w:rsidRDefault="00A67211" w:rsidP="00A67211">
            <w:pPr>
              <w:wordWrap w:val="0"/>
              <w:spacing w:afterLines="50" w:after="156" w:line="360" w:lineRule="exact"/>
              <w:ind w:rightChars="390" w:right="31680"/>
              <w:jc w:val="right"/>
              <w:rPr>
                <w:rFonts w:ascii="SimHei" w:eastAsia="SimHei"/>
              </w:rPr>
            </w:pPr>
            <w:r>
              <w:rPr>
                <w:rFonts w:ascii="SimHei" w:eastAsia="SimHei" w:hint="eastAsia"/>
              </w:rPr>
              <w:t>58.9</w:t>
            </w:r>
            <w:r>
              <w:rPr>
                <w:rFonts w:ascii="SimHei" w:eastAsia="SimHei"/>
                <w:color w:val="FFFFFF"/>
              </w:rPr>
              <w:t>0</w:t>
            </w:r>
          </w:p>
        </w:tc>
        <w:tc>
          <w:tcPr>
            <w:tcW w:w="1300" w:type="pct"/>
          </w:tcPr>
          <w:p w:rsidR="00000000" w:rsidRDefault="00A67211" w:rsidP="00A67211">
            <w:pPr>
              <w:spacing w:afterLines="50" w:after="156" w:line="360" w:lineRule="exact"/>
              <w:ind w:rightChars="390" w:right="31680"/>
              <w:jc w:val="right"/>
              <w:rPr>
                <w:rFonts w:ascii="SimHei" w:eastAsia="SimHei" w:hint="eastAsia"/>
              </w:rPr>
            </w:pPr>
            <w:r>
              <w:rPr>
                <w:rFonts w:ascii="SimHei" w:eastAsia="SimHei" w:hint="eastAsia"/>
              </w:rPr>
              <w:t>57.8</w:t>
            </w:r>
          </w:p>
        </w:tc>
        <w:tc>
          <w:tcPr>
            <w:tcW w:w="1220" w:type="pct"/>
          </w:tcPr>
          <w:p w:rsidR="00000000" w:rsidRDefault="00A67211" w:rsidP="00A67211">
            <w:pPr>
              <w:spacing w:afterLines="50" w:after="156" w:line="360" w:lineRule="exact"/>
              <w:ind w:rightChars="390" w:right="31680"/>
              <w:jc w:val="right"/>
              <w:rPr>
                <w:rFonts w:ascii="SimHei" w:eastAsia="SimHei" w:hint="eastAsia"/>
              </w:rPr>
            </w:pPr>
            <w:r>
              <w:rPr>
                <w:rFonts w:ascii="SimHei" w:eastAsia="SimHei" w:hint="eastAsia"/>
              </w:rPr>
              <w:t>59</w:t>
            </w:r>
            <w:r>
              <w:rPr>
                <w:rFonts w:ascii="SimHei" w:eastAsia="SimHei" w:hint="eastAsia"/>
              </w:rPr>
              <w:t>.2</w:t>
            </w:r>
          </w:p>
        </w:tc>
      </w:tr>
    </w:tbl>
    <w:p w:rsidR="00000000" w:rsidRDefault="00A67211">
      <w:pPr>
        <w:spacing w:after="240" w:line="360" w:lineRule="exact"/>
        <w:rPr>
          <w:rFonts w:hint="eastAsia"/>
          <w:sz w:val="18"/>
        </w:rPr>
      </w:pPr>
      <w:r>
        <w:rPr>
          <w:rFonts w:hint="eastAsia"/>
          <w:sz w:val="18"/>
        </w:rPr>
        <w:t>资料来源：教育部，</w:t>
      </w:r>
      <w:r>
        <w:rPr>
          <w:rFonts w:hint="eastAsia"/>
          <w:sz w:val="18"/>
        </w:rPr>
        <w:t>Syst</w:t>
      </w:r>
      <w:r>
        <w:rPr>
          <w:rFonts w:hint="eastAsia"/>
          <w:sz w:val="18"/>
        </w:rPr>
        <w:t>è</w:t>
      </w:r>
      <w:r>
        <w:rPr>
          <w:rFonts w:hint="eastAsia"/>
          <w:sz w:val="18"/>
        </w:rPr>
        <w:t xml:space="preserve">me de la sanction des </w:t>
      </w:r>
      <w:r>
        <w:rPr>
          <w:rFonts w:hint="eastAsia"/>
          <w:sz w:val="18"/>
        </w:rPr>
        <w:t>è</w:t>
      </w:r>
      <w:r>
        <w:rPr>
          <w:rFonts w:hint="eastAsia"/>
          <w:sz w:val="18"/>
        </w:rPr>
        <w:t>tudes au coll</w:t>
      </w:r>
      <w:r>
        <w:rPr>
          <w:rFonts w:hint="eastAsia"/>
          <w:sz w:val="18"/>
        </w:rPr>
        <w:t>é</w:t>
      </w:r>
      <w:r>
        <w:rPr>
          <w:rFonts w:hint="eastAsia"/>
          <w:sz w:val="18"/>
        </w:rPr>
        <w:t xml:space="preserve">gial </w:t>
      </w:r>
      <w:r>
        <w:rPr>
          <w:rFonts w:hint="eastAsia"/>
          <w:sz w:val="18"/>
        </w:rPr>
        <w:t>（</w:t>
      </w:r>
      <w:r>
        <w:rPr>
          <w:rFonts w:hint="eastAsia"/>
          <w:sz w:val="18"/>
        </w:rPr>
        <w:t>SSEC 1998-03-12</w:t>
      </w:r>
      <w:r>
        <w:rPr>
          <w:rFonts w:hint="eastAsia"/>
          <w:sz w:val="18"/>
        </w:rPr>
        <w:t>）。</w:t>
      </w: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ascii="SimHei" w:eastAsia="SimHei" w:hint="eastAsia"/>
          <w:sz w:val="28"/>
        </w:rPr>
      </w:pPr>
      <w:r>
        <w:rPr>
          <w:rFonts w:eastAsia="SimHei"/>
        </w:rPr>
        <w:br w:type="page"/>
      </w:r>
      <w:r>
        <w:rPr>
          <w:rFonts w:ascii="SimHei" w:eastAsia="SimHei" w:hint="eastAsia"/>
          <w:sz w:val="28"/>
        </w:rPr>
        <w:t>附录</w:t>
      </w:r>
      <w:r>
        <w:rPr>
          <w:rFonts w:ascii="SimHei" w:eastAsia="SimHei" w:hint="eastAsia"/>
          <w:sz w:val="28"/>
        </w:rPr>
        <w:t>6</w:t>
      </w:r>
      <w:r>
        <w:rPr>
          <w:rFonts w:ascii="SimHei" w:eastAsia="SimHei" w:hint="eastAsia"/>
          <w:sz w:val="28"/>
        </w:rPr>
        <w:t>：大学学位</w:t>
      </w:r>
    </w:p>
    <w:p w:rsidR="00000000" w:rsidRDefault="00A67211">
      <w:pPr>
        <w:spacing w:after="240" w:line="360" w:lineRule="exact"/>
        <w:jc w:val="center"/>
        <w:rPr>
          <w:rFonts w:ascii="SimHei" w:eastAsia="SimHei" w:hint="eastAsia"/>
        </w:rPr>
      </w:pPr>
      <w:r>
        <w:rPr>
          <w:rFonts w:ascii="SimHei" w:eastAsia="SimHei" w:hint="eastAsia"/>
        </w:rPr>
        <w:t>1992-1996</w:t>
      </w:r>
      <w:r>
        <w:rPr>
          <w:rFonts w:ascii="SimHei" w:eastAsia="SimHei" w:hint="eastAsia"/>
        </w:rPr>
        <w:t>年</w:t>
      </w:r>
      <w:r>
        <w:rPr>
          <w:rFonts w:ascii="SimHei" w:eastAsia="SimHei"/>
        </w:rPr>
        <w:t xml:space="preserve"> </w:t>
      </w:r>
      <w:r>
        <w:rPr>
          <w:rFonts w:ascii="SimHei" w:eastAsia="SimHei" w:hint="eastAsia"/>
        </w:rPr>
        <w:t>按学科分列的妇女获得学士学位的百分比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3"/>
        <w:gridCol w:w="2563"/>
        <w:gridCol w:w="2563"/>
        <w:gridCol w:w="2405"/>
      </w:tblGrid>
      <w:tr w:rsidR="00000000">
        <w:tblPrEx>
          <w:tblCellMar>
            <w:top w:w="0" w:type="dxa"/>
            <w:bottom w:w="0" w:type="dxa"/>
          </w:tblCellMar>
        </w:tblPrEx>
        <w:tc>
          <w:tcPr>
            <w:tcW w:w="1221" w:type="pct"/>
          </w:tcPr>
          <w:p w:rsidR="00000000" w:rsidRDefault="00A67211">
            <w:pPr>
              <w:spacing w:afterLines="50" w:after="156" w:line="360" w:lineRule="exact"/>
              <w:jc w:val="center"/>
              <w:rPr>
                <w:rFonts w:ascii="SimHei" w:eastAsia="SimHei" w:hint="eastAsia"/>
              </w:rPr>
            </w:pPr>
            <w:r>
              <w:rPr>
                <w:rFonts w:ascii="SimHei" w:eastAsia="SimHei" w:hint="eastAsia"/>
              </w:rPr>
              <w:t>学科</w:t>
            </w:r>
          </w:p>
        </w:tc>
        <w:tc>
          <w:tcPr>
            <w:tcW w:w="1286" w:type="pct"/>
          </w:tcPr>
          <w:p w:rsidR="00000000" w:rsidRDefault="00A67211">
            <w:pPr>
              <w:spacing w:afterLines="50" w:after="156" w:line="360" w:lineRule="exact"/>
              <w:jc w:val="center"/>
              <w:rPr>
                <w:rFonts w:ascii="SimHei" w:eastAsia="SimHei" w:hint="eastAsia"/>
              </w:rPr>
            </w:pPr>
            <w:r>
              <w:rPr>
                <w:rFonts w:ascii="SimHei" w:eastAsia="SimHei" w:hint="eastAsia"/>
              </w:rPr>
              <w:t>1994</w:t>
            </w:r>
          </w:p>
        </w:tc>
        <w:tc>
          <w:tcPr>
            <w:tcW w:w="1286" w:type="pct"/>
          </w:tcPr>
          <w:p w:rsidR="00000000" w:rsidRDefault="00A67211">
            <w:pPr>
              <w:spacing w:afterLines="50" w:after="156" w:line="360" w:lineRule="exact"/>
              <w:jc w:val="center"/>
              <w:rPr>
                <w:rFonts w:ascii="SimHei" w:eastAsia="SimHei" w:hint="eastAsia"/>
              </w:rPr>
            </w:pPr>
            <w:r>
              <w:rPr>
                <w:rFonts w:ascii="SimHei" w:eastAsia="SimHei" w:hint="eastAsia"/>
              </w:rPr>
              <w:t>1995</w:t>
            </w:r>
          </w:p>
        </w:tc>
        <w:tc>
          <w:tcPr>
            <w:tcW w:w="1207" w:type="pct"/>
          </w:tcPr>
          <w:p w:rsidR="00000000" w:rsidRDefault="00A67211">
            <w:pPr>
              <w:spacing w:afterLines="50" w:after="156" w:line="360" w:lineRule="exact"/>
              <w:jc w:val="center"/>
              <w:rPr>
                <w:rFonts w:ascii="SimHei" w:eastAsia="SimHei" w:hint="eastAsia"/>
              </w:rPr>
            </w:pPr>
            <w:r>
              <w:rPr>
                <w:rFonts w:ascii="SimHei" w:eastAsia="SimHei" w:hint="eastAsia"/>
              </w:rPr>
              <w:t>1996</w:t>
            </w:r>
          </w:p>
        </w:tc>
      </w:tr>
      <w:tr w:rsidR="00000000">
        <w:tblPrEx>
          <w:tblCellMar>
            <w:top w:w="0" w:type="dxa"/>
            <w:bottom w:w="0" w:type="dxa"/>
          </w:tblCellMar>
        </w:tblPrEx>
        <w:tc>
          <w:tcPr>
            <w:tcW w:w="1221" w:type="pct"/>
          </w:tcPr>
          <w:p w:rsidR="00000000" w:rsidRDefault="00A67211">
            <w:pPr>
              <w:spacing w:afterLines="50" w:after="156" w:line="360" w:lineRule="exact"/>
              <w:jc w:val="center"/>
              <w:rPr>
                <w:rFonts w:ascii="SimHei" w:eastAsia="SimHei" w:hint="eastAsia"/>
              </w:rPr>
            </w:pPr>
          </w:p>
        </w:tc>
        <w:tc>
          <w:tcPr>
            <w:tcW w:w="1286" w:type="pct"/>
          </w:tcPr>
          <w:p w:rsidR="00000000" w:rsidRDefault="00A67211">
            <w:pPr>
              <w:spacing w:afterLines="50" w:after="156" w:line="360" w:lineRule="exact"/>
              <w:jc w:val="center"/>
              <w:rPr>
                <w:rFonts w:ascii="SimHei" w:eastAsia="SimHei" w:hint="eastAsia"/>
              </w:rPr>
            </w:pPr>
            <w:r>
              <w:rPr>
                <w:rFonts w:ascii="SimHei" w:eastAsia="SimHei" w:hint="eastAsia"/>
              </w:rPr>
              <w:t>妇女（</w:t>
            </w:r>
            <w:r>
              <w:rPr>
                <w:rFonts w:ascii="SimHei" w:eastAsia="SimHei" w:hint="eastAsia"/>
              </w:rPr>
              <w:t>%</w:t>
            </w:r>
            <w:r>
              <w:rPr>
                <w:rFonts w:ascii="SimHei" w:eastAsia="SimHei" w:hint="eastAsia"/>
              </w:rPr>
              <w:t>）</w:t>
            </w:r>
          </w:p>
        </w:tc>
        <w:tc>
          <w:tcPr>
            <w:tcW w:w="1286" w:type="pct"/>
          </w:tcPr>
          <w:p w:rsidR="00000000" w:rsidRDefault="00A67211">
            <w:pPr>
              <w:spacing w:afterLines="50" w:after="156" w:line="360" w:lineRule="exact"/>
              <w:jc w:val="center"/>
              <w:rPr>
                <w:rFonts w:ascii="SimHei" w:eastAsia="SimHei" w:hint="eastAsia"/>
              </w:rPr>
            </w:pPr>
            <w:r>
              <w:rPr>
                <w:rFonts w:ascii="SimHei" w:eastAsia="SimHei" w:hint="eastAsia"/>
              </w:rPr>
              <w:t>妇女（</w:t>
            </w:r>
            <w:r>
              <w:rPr>
                <w:rFonts w:ascii="SimHei" w:eastAsia="SimHei" w:hint="eastAsia"/>
              </w:rPr>
              <w:t>%</w:t>
            </w:r>
            <w:r>
              <w:rPr>
                <w:rFonts w:ascii="SimHei" w:eastAsia="SimHei" w:hint="eastAsia"/>
              </w:rPr>
              <w:t>）</w:t>
            </w:r>
          </w:p>
        </w:tc>
        <w:tc>
          <w:tcPr>
            <w:tcW w:w="1207" w:type="pct"/>
          </w:tcPr>
          <w:p w:rsidR="00000000" w:rsidRDefault="00A67211">
            <w:pPr>
              <w:spacing w:afterLines="50" w:after="156" w:line="360" w:lineRule="exact"/>
              <w:jc w:val="center"/>
              <w:rPr>
                <w:rFonts w:ascii="SimHei" w:eastAsia="SimHei" w:hint="eastAsia"/>
              </w:rPr>
            </w:pPr>
            <w:r>
              <w:rPr>
                <w:rFonts w:ascii="SimHei" w:eastAsia="SimHei" w:hint="eastAsia"/>
              </w:rPr>
              <w:t>妇女（</w:t>
            </w:r>
            <w:r>
              <w:rPr>
                <w:rFonts w:ascii="SimHei" w:eastAsia="SimHei" w:hint="eastAsia"/>
              </w:rPr>
              <w:t>%</w:t>
            </w:r>
            <w:r>
              <w:rPr>
                <w:rFonts w:ascii="SimHei" w:eastAsia="SimHei" w:hint="eastAsia"/>
              </w:rPr>
              <w:t>）</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卫生</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75.4</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73.9</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74.1</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纯科学</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46.3</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49.7</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49.9</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应用科学</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25.9</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25.1</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26.3</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社会科学</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63.6</w:t>
            </w:r>
          </w:p>
        </w:tc>
        <w:tc>
          <w:tcPr>
            <w:tcW w:w="1286" w:type="pct"/>
          </w:tcPr>
          <w:p w:rsidR="00000000" w:rsidRDefault="00A67211" w:rsidP="00A67211">
            <w:pPr>
              <w:spacing w:afterLines="50" w:after="156" w:line="360" w:lineRule="exact"/>
              <w:ind w:rightChars="447" w:right="31680"/>
              <w:jc w:val="right"/>
            </w:pPr>
            <w:r>
              <w:rPr>
                <w:rFonts w:hint="eastAsia"/>
              </w:rPr>
              <w:t>63</w:t>
            </w:r>
            <w:r>
              <w:rPr>
                <w:color w:val="FFFFFF"/>
              </w:rPr>
              <w:t>.0</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64.9</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教育</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77.5</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75.1</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76.9</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管理</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52.9</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53.1</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53.7</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艺术</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62.6</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64.8</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63.9</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文学</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71.3</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72.4</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73.2</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法律</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56.8</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58.5</w:t>
            </w:r>
          </w:p>
        </w:tc>
        <w:tc>
          <w:tcPr>
            <w:tcW w:w="1207" w:type="pct"/>
          </w:tcPr>
          <w:p w:rsidR="00000000" w:rsidRDefault="00A67211" w:rsidP="00A67211">
            <w:pPr>
              <w:spacing w:afterLines="50" w:after="156" w:line="360" w:lineRule="exact"/>
              <w:ind w:rightChars="447" w:right="31680"/>
              <w:jc w:val="right"/>
            </w:pPr>
            <w:r>
              <w:rPr>
                <w:rFonts w:hint="eastAsia"/>
              </w:rPr>
              <w:t>61</w:t>
            </w:r>
            <w:r>
              <w:rPr>
                <w:color w:val="FFFFFF"/>
              </w:rPr>
              <w:t>.0</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多学科研究</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64.1</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67.8</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66.4</w:t>
            </w:r>
          </w:p>
        </w:tc>
      </w:tr>
      <w:tr w:rsidR="00000000">
        <w:tblPrEx>
          <w:tblCellMar>
            <w:top w:w="0" w:type="dxa"/>
            <w:bottom w:w="0" w:type="dxa"/>
          </w:tblCellMar>
        </w:tblPrEx>
        <w:tc>
          <w:tcPr>
            <w:tcW w:w="1221" w:type="pct"/>
          </w:tcPr>
          <w:p w:rsidR="00000000" w:rsidRDefault="00A67211">
            <w:pPr>
              <w:spacing w:afterLines="50" w:after="156" w:line="360" w:lineRule="exact"/>
              <w:rPr>
                <w:rFonts w:hint="eastAsia"/>
              </w:rPr>
            </w:pPr>
            <w:r>
              <w:rPr>
                <w:rFonts w:hint="eastAsia"/>
              </w:rPr>
              <w:t>共计</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58.3</w:t>
            </w:r>
          </w:p>
        </w:tc>
        <w:tc>
          <w:tcPr>
            <w:tcW w:w="1286" w:type="pct"/>
          </w:tcPr>
          <w:p w:rsidR="00000000" w:rsidRDefault="00A67211" w:rsidP="00A67211">
            <w:pPr>
              <w:spacing w:afterLines="50" w:after="156" w:line="360" w:lineRule="exact"/>
              <w:ind w:rightChars="447" w:right="31680"/>
              <w:jc w:val="right"/>
              <w:rPr>
                <w:rFonts w:hint="eastAsia"/>
              </w:rPr>
            </w:pPr>
            <w:r>
              <w:rPr>
                <w:rFonts w:hint="eastAsia"/>
              </w:rPr>
              <w:t>58.6</w:t>
            </w:r>
          </w:p>
        </w:tc>
        <w:tc>
          <w:tcPr>
            <w:tcW w:w="1207" w:type="pct"/>
          </w:tcPr>
          <w:p w:rsidR="00000000" w:rsidRDefault="00A67211" w:rsidP="00A67211">
            <w:pPr>
              <w:spacing w:afterLines="50" w:after="156" w:line="360" w:lineRule="exact"/>
              <w:ind w:rightChars="447" w:right="31680"/>
              <w:jc w:val="right"/>
              <w:rPr>
                <w:rFonts w:hint="eastAsia"/>
              </w:rPr>
            </w:pPr>
            <w:r>
              <w:rPr>
                <w:rFonts w:hint="eastAsia"/>
              </w:rPr>
              <w:t>59.9</w:t>
            </w:r>
          </w:p>
        </w:tc>
      </w:tr>
    </w:tbl>
    <w:p w:rsidR="00000000" w:rsidRDefault="00A67211" w:rsidP="00A67211">
      <w:pPr>
        <w:spacing w:before="240" w:after="120" w:line="360" w:lineRule="exact"/>
        <w:ind w:firstLineChars="200" w:firstLine="31680"/>
        <w:rPr>
          <w:rFonts w:hint="eastAsia"/>
          <w:sz w:val="18"/>
        </w:rPr>
      </w:pPr>
      <w:r>
        <w:rPr>
          <w:rFonts w:hint="eastAsia"/>
          <w:sz w:val="18"/>
        </w:rPr>
        <w:t>资料来源：教育部，</w:t>
      </w:r>
      <w:r>
        <w:rPr>
          <w:rFonts w:hint="eastAsia"/>
          <w:sz w:val="18"/>
        </w:rPr>
        <w:t>Syst</w:t>
      </w:r>
      <w:r>
        <w:rPr>
          <w:rFonts w:hint="eastAsia"/>
          <w:sz w:val="18"/>
        </w:rPr>
        <w:t>è</w:t>
      </w:r>
      <w:r>
        <w:rPr>
          <w:rFonts w:hint="eastAsia"/>
          <w:sz w:val="18"/>
        </w:rPr>
        <w:t>me de recensement des client</w:t>
      </w:r>
      <w:r>
        <w:rPr>
          <w:sz w:val="18"/>
        </w:rPr>
        <w:t>è</w:t>
      </w:r>
      <w:r>
        <w:rPr>
          <w:rFonts w:hint="eastAsia"/>
          <w:sz w:val="18"/>
        </w:rPr>
        <w:t>les universitarires</w:t>
      </w:r>
      <w:r>
        <w:rPr>
          <w:rFonts w:hint="eastAsia"/>
          <w:sz w:val="18"/>
        </w:rPr>
        <w:t>（</w:t>
      </w:r>
      <w:r>
        <w:rPr>
          <w:rFonts w:hint="eastAsia"/>
          <w:sz w:val="18"/>
        </w:rPr>
        <w:t>RECU 1998-05-01</w:t>
      </w:r>
      <w:r>
        <w:rPr>
          <w:rFonts w:hint="eastAsia"/>
          <w:sz w:val="18"/>
        </w:rPr>
        <w:t>）。</w:t>
      </w:r>
    </w:p>
    <w:p w:rsidR="00000000" w:rsidRDefault="00A67211" w:rsidP="00A67211">
      <w:pPr>
        <w:spacing w:after="240" w:line="360" w:lineRule="exact"/>
        <w:ind w:firstLineChars="200" w:firstLine="31680"/>
        <w:rPr>
          <w:rFonts w:hint="eastAsia"/>
          <w:sz w:val="18"/>
        </w:rPr>
      </w:pPr>
      <w:r>
        <w:rPr>
          <w:rFonts w:hint="eastAsia"/>
          <w:sz w:val="18"/>
        </w:rPr>
        <w:t>注意：不包括</w:t>
      </w:r>
      <w:r>
        <w:rPr>
          <w:rFonts w:hint="eastAsia"/>
          <w:sz w:val="18"/>
        </w:rPr>
        <w:t>College militaire royal de Sant-Jean</w:t>
      </w:r>
      <w:r>
        <w:rPr>
          <w:rFonts w:hint="eastAsia"/>
          <w:sz w:val="18"/>
        </w:rPr>
        <w:t>授予的学位。</w:t>
      </w: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ascii="SimHei" w:eastAsia="SimHei" w:hint="eastAsia"/>
          <w:sz w:val="28"/>
        </w:rPr>
      </w:pPr>
      <w:r>
        <w:rPr>
          <w:rFonts w:ascii="SimHei" w:eastAsia="SimHei"/>
        </w:rPr>
        <w:br w:type="page"/>
      </w:r>
      <w:r>
        <w:rPr>
          <w:rFonts w:ascii="SimHei" w:eastAsia="SimHei" w:hint="eastAsia"/>
          <w:sz w:val="28"/>
        </w:rPr>
        <w:t>附录</w:t>
      </w:r>
      <w:r>
        <w:rPr>
          <w:rFonts w:ascii="SimHei" w:eastAsia="SimHei" w:hint="eastAsia"/>
          <w:sz w:val="28"/>
        </w:rPr>
        <w:t>7</w:t>
      </w:r>
      <w:r>
        <w:rPr>
          <w:rFonts w:ascii="SimHei" w:eastAsia="SimHei" w:hint="eastAsia"/>
          <w:sz w:val="28"/>
        </w:rPr>
        <w:t>：单身父母家庭</w:t>
      </w:r>
    </w:p>
    <w:p w:rsidR="00000000" w:rsidRDefault="00A67211">
      <w:pPr>
        <w:spacing w:after="240" w:line="360" w:lineRule="exact"/>
        <w:jc w:val="center"/>
        <w:rPr>
          <w:rFonts w:ascii="SimHei" w:eastAsia="SimHei" w:hint="eastAsia"/>
        </w:rPr>
      </w:pPr>
      <w:r>
        <w:rPr>
          <w:rFonts w:ascii="SimHei" w:eastAsia="SimHei" w:hint="eastAsia"/>
        </w:rPr>
        <w:t>魁北克单身父母家庭数量的变化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1138"/>
        <w:gridCol w:w="1140"/>
        <w:gridCol w:w="1138"/>
        <w:gridCol w:w="1140"/>
        <w:gridCol w:w="1138"/>
        <w:gridCol w:w="1098"/>
        <w:gridCol w:w="1299"/>
        <w:gridCol w:w="865"/>
      </w:tblGrid>
      <w:tr w:rsidR="00000000">
        <w:tblPrEx>
          <w:tblCellMar>
            <w:top w:w="0" w:type="dxa"/>
            <w:bottom w:w="0" w:type="dxa"/>
          </w:tblCellMar>
        </w:tblPrEx>
        <w:trPr>
          <w:cantSplit/>
        </w:trPr>
        <w:tc>
          <w:tcPr>
            <w:tcW w:w="506" w:type="pct"/>
            <w:vMerge w:val="restart"/>
          </w:tcPr>
          <w:p w:rsidR="00000000" w:rsidRDefault="00A67211">
            <w:pPr>
              <w:spacing w:afterLines="50" w:after="156" w:line="360" w:lineRule="exact"/>
              <w:jc w:val="center"/>
              <w:rPr>
                <w:rFonts w:ascii="SimHei" w:eastAsia="SimHei" w:hint="eastAsia"/>
                <w:sz w:val="18"/>
              </w:rPr>
            </w:pPr>
            <w:r>
              <w:rPr>
                <w:rFonts w:ascii="SimHei" w:eastAsia="SimHei" w:hint="eastAsia"/>
                <w:sz w:val="18"/>
              </w:rPr>
              <w:t>年</w:t>
            </w:r>
          </w:p>
        </w:tc>
        <w:tc>
          <w:tcPr>
            <w:tcW w:w="3407" w:type="pct"/>
            <w:gridSpan w:val="6"/>
          </w:tcPr>
          <w:p w:rsidR="00000000" w:rsidRDefault="00A67211">
            <w:pPr>
              <w:pStyle w:val="Header"/>
              <w:pBdr>
                <w:bottom w:val="none" w:sz="0" w:space="0" w:color="auto"/>
              </w:pBdr>
              <w:spacing w:afterLines="50" w:after="156" w:line="360" w:lineRule="exact"/>
              <w:rPr>
                <w:rFonts w:ascii="SimHei" w:eastAsia="SimHei" w:hint="eastAsia"/>
              </w:rPr>
            </w:pPr>
            <w:r>
              <w:rPr>
                <w:rFonts w:ascii="SimHei" w:eastAsia="SimHei" w:hint="eastAsia"/>
              </w:rPr>
              <w:t>单身父母家庭</w:t>
            </w:r>
          </w:p>
        </w:tc>
        <w:tc>
          <w:tcPr>
            <w:tcW w:w="1087" w:type="pct"/>
            <w:gridSpan w:val="2"/>
            <w:vMerge w:val="restart"/>
          </w:tcPr>
          <w:p w:rsidR="00000000" w:rsidRDefault="00A67211">
            <w:pPr>
              <w:spacing w:afterLines="50" w:after="156" w:line="360" w:lineRule="exact"/>
              <w:jc w:val="center"/>
              <w:rPr>
                <w:rFonts w:ascii="SimHei" w:eastAsia="SimHei" w:hint="eastAsia"/>
                <w:sz w:val="18"/>
              </w:rPr>
            </w:pPr>
            <w:r>
              <w:rPr>
                <w:rFonts w:ascii="SimHei" w:eastAsia="SimHei" w:hint="eastAsia"/>
                <w:sz w:val="18"/>
              </w:rPr>
              <w:t>全部家庭</w:t>
            </w:r>
          </w:p>
        </w:tc>
      </w:tr>
      <w:tr w:rsidR="00000000">
        <w:tblPrEx>
          <w:tblCellMar>
            <w:top w:w="0" w:type="dxa"/>
            <w:bottom w:w="0" w:type="dxa"/>
          </w:tblCellMar>
        </w:tblPrEx>
        <w:trPr>
          <w:cantSplit/>
        </w:trPr>
        <w:tc>
          <w:tcPr>
            <w:tcW w:w="506" w:type="pct"/>
            <w:vMerge/>
          </w:tcPr>
          <w:p w:rsidR="00000000" w:rsidRDefault="00A67211">
            <w:pPr>
              <w:spacing w:afterLines="50" w:after="156" w:line="360" w:lineRule="exact"/>
              <w:jc w:val="center"/>
              <w:rPr>
                <w:rFonts w:ascii="SimHei" w:eastAsia="SimHei" w:hint="eastAsia"/>
                <w:sz w:val="18"/>
              </w:rPr>
            </w:pPr>
          </w:p>
        </w:tc>
        <w:tc>
          <w:tcPr>
            <w:tcW w:w="1143" w:type="pct"/>
            <w:gridSpan w:val="2"/>
          </w:tcPr>
          <w:p w:rsidR="00000000" w:rsidRDefault="00A67211">
            <w:pPr>
              <w:spacing w:afterLines="50" w:after="156" w:line="360" w:lineRule="exact"/>
              <w:jc w:val="center"/>
              <w:rPr>
                <w:rFonts w:ascii="SimHei" w:eastAsia="SimHei" w:hint="eastAsia"/>
                <w:sz w:val="18"/>
              </w:rPr>
            </w:pPr>
            <w:r>
              <w:rPr>
                <w:rFonts w:ascii="SimHei" w:eastAsia="SimHei" w:hint="eastAsia"/>
                <w:sz w:val="18"/>
              </w:rPr>
              <w:t>妇女</w:t>
            </w:r>
          </w:p>
        </w:tc>
        <w:tc>
          <w:tcPr>
            <w:tcW w:w="1143" w:type="pct"/>
            <w:gridSpan w:val="2"/>
          </w:tcPr>
          <w:p w:rsidR="00000000" w:rsidRDefault="00A67211">
            <w:pPr>
              <w:spacing w:afterLines="50" w:after="156" w:line="360" w:lineRule="exact"/>
              <w:jc w:val="center"/>
              <w:rPr>
                <w:rFonts w:ascii="SimHei" w:eastAsia="SimHei" w:hint="eastAsia"/>
                <w:sz w:val="18"/>
              </w:rPr>
            </w:pPr>
            <w:r>
              <w:rPr>
                <w:rFonts w:ascii="SimHei" w:eastAsia="SimHei" w:hint="eastAsia"/>
                <w:sz w:val="18"/>
              </w:rPr>
              <w:t>男子</w:t>
            </w:r>
          </w:p>
        </w:tc>
        <w:tc>
          <w:tcPr>
            <w:tcW w:w="1122" w:type="pct"/>
            <w:gridSpan w:val="2"/>
          </w:tcPr>
          <w:p w:rsidR="00000000" w:rsidRDefault="00A67211">
            <w:pPr>
              <w:spacing w:afterLines="50" w:after="156" w:line="360" w:lineRule="exact"/>
              <w:jc w:val="center"/>
              <w:rPr>
                <w:rFonts w:ascii="SimHei" w:eastAsia="SimHei" w:hint="eastAsia"/>
                <w:sz w:val="18"/>
              </w:rPr>
            </w:pPr>
            <w:r>
              <w:rPr>
                <w:rFonts w:ascii="SimHei" w:eastAsia="SimHei" w:hint="eastAsia"/>
                <w:sz w:val="18"/>
              </w:rPr>
              <w:t>总数</w:t>
            </w:r>
          </w:p>
        </w:tc>
        <w:tc>
          <w:tcPr>
            <w:tcW w:w="1087" w:type="pct"/>
            <w:gridSpan w:val="2"/>
            <w:vMerge/>
          </w:tcPr>
          <w:p w:rsidR="00000000" w:rsidRDefault="00A67211">
            <w:pPr>
              <w:spacing w:afterLines="50" w:after="156" w:line="360" w:lineRule="exact"/>
              <w:jc w:val="center"/>
              <w:rPr>
                <w:rFonts w:ascii="SimHei" w:eastAsia="SimHei" w:hint="eastAsia"/>
                <w:sz w:val="18"/>
              </w:rPr>
            </w:pPr>
          </w:p>
        </w:tc>
      </w:tr>
      <w:tr w:rsidR="00000000">
        <w:tblPrEx>
          <w:tblCellMar>
            <w:top w:w="0" w:type="dxa"/>
            <w:bottom w:w="0" w:type="dxa"/>
          </w:tblCellMar>
        </w:tblPrEx>
        <w:tc>
          <w:tcPr>
            <w:tcW w:w="506" w:type="pct"/>
          </w:tcPr>
          <w:p w:rsidR="00000000" w:rsidRDefault="00A67211">
            <w:pPr>
              <w:spacing w:afterLines="50" w:after="156" w:line="360" w:lineRule="exact"/>
              <w:jc w:val="center"/>
              <w:rPr>
                <w:rFonts w:hint="eastAsia"/>
                <w:sz w:val="18"/>
              </w:rPr>
            </w:pPr>
          </w:p>
        </w:tc>
        <w:tc>
          <w:tcPr>
            <w:tcW w:w="571" w:type="pct"/>
          </w:tcPr>
          <w:p w:rsidR="00000000" w:rsidRDefault="00A67211">
            <w:pPr>
              <w:spacing w:afterLines="50" w:after="156" w:line="360" w:lineRule="exact"/>
              <w:jc w:val="center"/>
              <w:rPr>
                <w:rFonts w:ascii="SimHei" w:eastAsia="SimHei" w:hint="eastAsia"/>
                <w:sz w:val="18"/>
              </w:rPr>
            </w:pPr>
            <w:r>
              <w:rPr>
                <w:rFonts w:ascii="SimHei" w:eastAsia="SimHei" w:hint="eastAsia"/>
                <w:sz w:val="18"/>
              </w:rPr>
              <w:t>数量</w:t>
            </w:r>
          </w:p>
        </w:tc>
        <w:tc>
          <w:tcPr>
            <w:tcW w:w="571" w:type="pct"/>
          </w:tcPr>
          <w:p w:rsidR="00000000" w:rsidRDefault="00A67211">
            <w:pPr>
              <w:spacing w:afterLines="50" w:after="156" w:line="360" w:lineRule="exact"/>
              <w:jc w:val="center"/>
              <w:rPr>
                <w:rFonts w:ascii="SimHei" w:eastAsia="SimHei" w:hint="eastAsia"/>
                <w:sz w:val="18"/>
              </w:rPr>
            </w:pPr>
            <w:r>
              <w:rPr>
                <w:rFonts w:ascii="SimHei" w:eastAsia="SimHei" w:hint="eastAsia"/>
                <w:sz w:val="18"/>
              </w:rPr>
              <w:t>（</w:t>
            </w:r>
            <w:r>
              <w:rPr>
                <w:rFonts w:ascii="SimHei" w:eastAsia="SimHei" w:hint="eastAsia"/>
                <w:sz w:val="18"/>
              </w:rPr>
              <w:t>%</w:t>
            </w:r>
            <w:r>
              <w:rPr>
                <w:rFonts w:ascii="SimHei" w:eastAsia="SimHei" w:hint="eastAsia"/>
                <w:sz w:val="18"/>
              </w:rPr>
              <w:t>）</w:t>
            </w:r>
          </w:p>
        </w:tc>
        <w:tc>
          <w:tcPr>
            <w:tcW w:w="571" w:type="pct"/>
          </w:tcPr>
          <w:p w:rsidR="00000000" w:rsidRDefault="00A67211">
            <w:pPr>
              <w:spacing w:afterLines="50" w:after="156" w:line="360" w:lineRule="exact"/>
              <w:jc w:val="center"/>
              <w:rPr>
                <w:rFonts w:ascii="SimHei" w:eastAsia="SimHei" w:hint="eastAsia"/>
                <w:sz w:val="18"/>
              </w:rPr>
            </w:pPr>
            <w:r>
              <w:rPr>
                <w:rFonts w:ascii="SimHei" w:eastAsia="SimHei" w:hint="eastAsia"/>
                <w:sz w:val="18"/>
              </w:rPr>
              <w:t>数量</w:t>
            </w:r>
          </w:p>
        </w:tc>
        <w:tc>
          <w:tcPr>
            <w:tcW w:w="571" w:type="pct"/>
          </w:tcPr>
          <w:p w:rsidR="00000000" w:rsidRDefault="00A67211">
            <w:pPr>
              <w:spacing w:afterLines="50" w:after="156" w:line="360" w:lineRule="exact"/>
              <w:jc w:val="center"/>
              <w:rPr>
                <w:rFonts w:ascii="SimHei" w:eastAsia="SimHei" w:hint="eastAsia"/>
                <w:sz w:val="18"/>
              </w:rPr>
            </w:pPr>
            <w:r>
              <w:rPr>
                <w:rFonts w:ascii="SimHei" w:eastAsia="SimHei" w:hint="eastAsia"/>
                <w:sz w:val="18"/>
              </w:rPr>
              <w:t>（</w:t>
            </w:r>
            <w:r>
              <w:rPr>
                <w:rFonts w:ascii="SimHei" w:eastAsia="SimHei" w:hint="eastAsia"/>
                <w:sz w:val="18"/>
              </w:rPr>
              <w:t>%</w:t>
            </w:r>
            <w:r>
              <w:rPr>
                <w:rFonts w:ascii="SimHei" w:eastAsia="SimHei" w:hint="eastAsia"/>
                <w:sz w:val="18"/>
              </w:rPr>
              <w:t>）</w:t>
            </w:r>
          </w:p>
        </w:tc>
        <w:tc>
          <w:tcPr>
            <w:tcW w:w="571" w:type="pct"/>
          </w:tcPr>
          <w:p w:rsidR="00000000" w:rsidRDefault="00A67211">
            <w:pPr>
              <w:spacing w:afterLines="50" w:after="156" w:line="360" w:lineRule="exact"/>
              <w:jc w:val="center"/>
              <w:rPr>
                <w:rFonts w:ascii="SimHei" w:eastAsia="SimHei" w:hint="eastAsia"/>
                <w:sz w:val="18"/>
              </w:rPr>
            </w:pPr>
            <w:r>
              <w:rPr>
                <w:rFonts w:ascii="SimHei" w:eastAsia="SimHei" w:hint="eastAsia"/>
                <w:sz w:val="18"/>
              </w:rPr>
              <w:t>数量</w:t>
            </w:r>
          </w:p>
        </w:tc>
        <w:tc>
          <w:tcPr>
            <w:tcW w:w="551" w:type="pct"/>
          </w:tcPr>
          <w:p w:rsidR="00000000" w:rsidRDefault="00A67211">
            <w:pPr>
              <w:spacing w:afterLines="50" w:after="156" w:line="360" w:lineRule="exact"/>
              <w:jc w:val="center"/>
              <w:rPr>
                <w:rFonts w:ascii="SimHei" w:eastAsia="SimHei" w:hint="eastAsia"/>
                <w:sz w:val="18"/>
              </w:rPr>
            </w:pPr>
            <w:r>
              <w:rPr>
                <w:rFonts w:ascii="SimHei" w:eastAsia="SimHei" w:hint="eastAsia"/>
                <w:sz w:val="18"/>
              </w:rPr>
              <w:t>（</w:t>
            </w:r>
            <w:r>
              <w:rPr>
                <w:rFonts w:ascii="SimHei" w:eastAsia="SimHei" w:hint="eastAsia"/>
                <w:sz w:val="18"/>
              </w:rPr>
              <w:t>%</w:t>
            </w:r>
            <w:r>
              <w:rPr>
                <w:rFonts w:ascii="SimHei" w:eastAsia="SimHei" w:hint="eastAsia"/>
                <w:sz w:val="18"/>
              </w:rPr>
              <w:t>）</w:t>
            </w:r>
          </w:p>
        </w:tc>
        <w:tc>
          <w:tcPr>
            <w:tcW w:w="652" w:type="pct"/>
          </w:tcPr>
          <w:p w:rsidR="00000000" w:rsidRDefault="00A67211">
            <w:pPr>
              <w:spacing w:afterLines="50" w:after="156" w:line="360" w:lineRule="exact"/>
              <w:jc w:val="center"/>
              <w:rPr>
                <w:rFonts w:ascii="SimHei" w:eastAsia="SimHei" w:hint="eastAsia"/>
                <w:sz w:val="18"/>
              </w:rPr>
            </w:pPr>
            <w:r>
              <w:rPr>
                <w:rFonts w:ascii="SimHei" w:eastAsia="SimHei" w:hint="eastAsia"/>
                <w:sz w:val="18"/>
              </w:rPr>
              <w:t>数量</w:t>
            </w:r>
          </w:p>
        </w:tc>
        <w:tc>
          <w:tcPr>
            <w:tcW w:w="435" w:type="pct"/>
          </w:tcPr>
          <w:p w:rsidR="00000000" w:rsidRDefault="00A67211">
            <w:pPr>
              <w:spacing w:afterLines="50" w:after="156" w:line="360" w:lineRule="exact"/>
              <w:jc w:val="center"/>
              <w:rPr>
                <w:rFonts w:ascii="SimHei" w:eastAsia="SimHei" w:hint="eastAsia"/>
                <w:sz w:val="18"/>
              </w:rPr>
            </w:pPr>
            <w:r>
              <w:rPr>
                <w:rFonts w:ascii="SimHei" w:eastAsia="SimHei" w:hint="eastAsia"/>
                <w:sz w:val="18"/>
              </w:rPr>
              <w:t>（</w:t>
            </w:r>
            <w:r>
              <w:rPr>
                <w:rFonts w:ascii="SimHei" w:eastAsia="SimHei" w:hint="eastAsia"/>
                <w:sz w:val="18"/>
              </w:rPr>
              <w:t>%</w:t>
            </w:r>
            <w:r>
              <w:rPr>
                <w:rFonts w:ascii="SimHei" w:eastAsia="SimHei" w:hint="eastAsia"/>
                <w:sz w:val="18"/>
              </w:rPr>
              <w:t>）</w:t>
            </w:r>
          </w:p>
        </w:tc>
      </w:tr>
      <w:tr w:rsidR="00000000">
        <w:tblPrEx>
          <w:tblCellMar>
            <w:top w:w="0" w:type="dxa"/>
            <w:bottom w:w="0" w:type="dxa"/>
          </w:tblCellMar>
        </w:tblPrEx>
        <w:tc>
          <w:tcPr>
            <w:tcW w:w="506" w:type="pct"/>
          </w:tcPr>
          <w:p w:rsidR="00000000" w:rsidRDefault="00A67211">
            <w:pPr>
              <w:spacing w:afterLines="50" w:after="156" w:line="360" w:lineRule="exact"/>
              <w:jc w:val="center"/>
              <w:rPr>
                <w:rFonts w:hint="eastAsia"/>
                <w:sz w:val="18"/>
              </w:rPr>
            </w:pPr>
            <w:r>
              <w:rPr>
                <w:rFonts w:hint="eastAsia"/>
                <w:sz w:val="18"/>
              </w:rPr>
              <w:t>1991</w:t>
            </w:r>
          </w:p>
        </w:tc>
        <w:tc>
          <w:tcPr>
            <w:tcW w:w="571" w:type="pct"/>
          </w:tcPr>
          <w:p w:rsidR="00000000" w:rsidRDefault="00A67211">
            <w:pPr>
              <w:spacing w:afterLines="50" w:after="156" w:line="360" w:lineRule="exact"/>
              <w:jc w:val="center"/>
              <w:rPr>
                <w:rFonts w:hint="eastAsia"/>
                <w:sz w:val="18"/>
              </w:rPr>
            </w:pPr>
            <w:r>
              <w:rPr>
                <w:rFonts w:hint="eastAsia"/>
                <w:sz w:val="18"/>
              </w:rPr>
              <w:t>221</w:t>
            </w:r>
            <w:r>
              <w:rPr>
                <w:sz w:val="18"/>
              </w:rPr>
              <w:t xml:space="preserve"> </w:t>
            </w:r>
            <w:r>
              <w:rPr>
                <w:rFonts w:hint="eastAsia"/>
                <w:sz w:val="18"/>
              </w:rPr>
              <w:t>205</w:t>
            </w:r>
          </w:p>
        </w:tc>
        <w:tc>
          <w:tcPr>
            <w:tcW w:w="571" w:type="pct"/>
          </w:tcPr>
          <w:p w:rsidR="00000000" w:rsidRDefault="00A67211">
            <w:pPr>
              <w:spacing w:afterLines="50" w:after="156" w:line="360" w:lineRule="exact"/>
              <w:jc w:val="center"/>
              <w:rPr>
                <w:rFonts w:hint="eastAsia"/>
                <w:sz w:val="18"/>
              </w:rPr>
            </w:pPr>
            <w:r>
              <w:rPr>
                <w:rFonts w:hint="eastAsia"/>
                <w:sz w:val="18"/>
              </w:rPr>
              <w:t>82.3</w:t>
            </w:r>
          </w:p>
        </w:tc>
        <w:tc>
          <w:tcPr>
            <w:tcW w:w="571" w:type="pct"/>
          </w:tcPr>
          <w:p w:rsidR="00000000" w:rsidRDefault="00A67211">
            <w:pPr>
              <w:spacing w:afterLines="50" w:after="156" w:line="360" w:lineRule="exact"/>
              <w:jc w:val="center"/>
              <w:rPr>
                <w:rFonts w:hint="eastAsia"/>
                <w:sz w:val="18"/>
              </w:rPr>
            </w:pPr>
            <w:r>
              <w:rPr>
                <w:rFonts w:hint="eastAsia"/>
                <w:sz w:val="18"/>
              </w:rPr>
              <w:t>47</w:t>
            </w:r>
            <w:r>
              <w:rPr>
                <w:sz w:val="18"/>
              </w:rPr>
              <w:t xml:space="preserve"> </w:t>
            </w:r>
            <w:r>
              <w:rPr>
                <w:rFonts w:hint="eastAsia"/>
                <w:sz w:val="18"/>
              </w:rPr>
              <w:t>645</w:t>
            </w:r>
          </w:p>
        </w:tc>
        <w:tc>
          <w:tcPr>
            <w:tcW w:w="571" w:type="pct"/>
          </w:tcPr>
          <w:p w:rsidR="00000000" w:rsidRDefault="00A67211">
            <w:pPr>
              <w:spacing w:afterLines="50" w:after="156" w:line="360" w:lineRule="exact"/>
              <w:jc w:val="center"/>
              <w:rPr>
                <w:rFonts w:hint="eastAsia"/>
                <w:sz w:val="18"/>
              </w:rPr>
            </w:pPr>
            <w:r>
              <w:rPr>
                <w:rFonts w:hint="eastAsia"/>
                <w:sz w:val="18"/>
              </w:rPr>
              <w:t>17.7</w:t>
            </w:r>
          </w:p>
        </w:tc>
        <w:tc>
          <w:tcPr>
            <w:tcW w:w="571" w:type="pct"/>
          </w:tcPr>
          <w:p w:rsidR="00000000" w:rsidRDefault="00A67211">
            <w:pPr>
              <w:spacing w:afterLines="50" w:after="156" w:line="360" w:lineRule="exact"/>
              <w:jc w:val="center"/>
              <w:rPr>
                <w:rFonts w:hint="eastAsia"/>
                <w:sz w:val="18"/>
              </w:rPr>
            </w:pPr>
            <w:r>
              <w:rPr>
                <w:rFonts w:hint="eastAsia"/>
                <w:sz w:val="18"/>
              </w:rPr>
              <w:t>268</w:t>
            </w:r>
            <w:r>
              <w:rPr>
                <w:sz w:val="18"/>
              </w:rPr>
              <w:t xml:space="preserve"> </w:t>
            </w:r>
            <w:r>
              <w:rPr>
                <w:rFonts w:hint="eastAsia"/>
                <w:sz w:val="18"/>
              </w:rPr>
              <w:t>850</w:t>
            </w:r>
          </w:p>
        </w:tc>
        <w:tc>
          <w:tcPr>
            <w:tcW w:w="551" w:type="pct"/>
          </w:tcPr>
          <w:p w:rsidR="00000000" w:rsidRDefault="00A67211">
            <w:pPr>
              <w:spacing w:afterLines="50" w:after="156" w:line="360" w:lineRule="exact"/>
              <w:jc w:val="center"/>
              <w:rPr>
                <w:rFonts w:hint="eastAsia"/>
                <w:sz w:val="18"/>
              </w:rPr>
            </w:pPr>
            <w:r>
              <w:rPr>
                <w:rFonts w:hint="eastAsia"/>
                <w:sz w:val="18"/>
              </w:rPr>
              <w:t>14.2</w:t>
            </w:r>
          </w:p>
        </w:tc>
        <w:tc>
          <w:tcPr>
            <w:tcW w:w="652" w:type="pct"/>
          </w:tcPr>
          <w:p w:rsidR="00000000" w:rsidRDefault="00A67211">
            <w:pPr>
              <w:spacing w:afterLines="50" w:after="156" w:line="360" w:lineRule="exact"/>
              <w:jc w:val="center"/>
              <w:rPr>
                <w:rFonts w:hint="eastAsia"/>
                <w:sz w:val="18"/>
              </w:rPr>
            </w:pPr>
            <w:r>
              <w:rPr>
                <w:rFonts w:hint="eastAsia"/>
                <w:sz w:val="18"/>
              </w:rPr>
              <w:t>1</w:t>
            </w:r>
            <w:r>
              <w:rPr>
                <w:sz w:val="18"/>
              </w:rPr>
              <w:t xml:space="preserve"> </w:t>
            </w:r>
            <w:r>
              <w:rPr>
                <w:rFonts w:hint="eastAsia"/>
                <w:sz w:val="18"/>
              </w:rPr>
              <w:t>883</w:t>
            </w:r>
            <w:r>
              <w:rPr>
                <w:sz w:val="18"/>
              </w:rPr>
              <w:t xml:space="preserve"> </w:t>
            </w:r>
            <w:r>
              <w:rPr>
                <w:rFonts w:hint="eastAsia"/>
                <w:sz w:val="18"/>
              </w:rPr>
              <w:t>135</w:t>
            </w:r>
          </w:p>
        </w:tc>
        <w:tc>
          <w:tcPr>
            <w:tcW w:w="435" w:type="pct"/>
          </w:tcPr>
          <w:p w:rsidR="00000000" w:rsidRDefault="00A67211">
            <w:pPr>
              <w:spacing w:afterLines="50" w:after="156" w:line="360" w:lineRule="exact"/>
              <w:jc w:val="center"/>
              <w:rPr>
                <w:rFonts w:hint="eastAsia"/>
                <w:sz w:val="18"/>
              </w:rPr>
            </w:pPr>
            <w:r>
              <w:rPr>
                <w:rFonts w:hint="eastAsia"/>
                <w:sz w:val="18"/>
              </w:rPr>
              <w:t>100</w:t>
            </w:r>
          </w:p>
        </w:tc>
      </w:tr>
      <w:tr w:rsidR="00000000">
        <w:tblPrEx>
          <w:tblCellMar>
            <w:top w:w="0" w:type="dxa"/>
            <w:bottom w:w="0" w:type="dxa"/>
          </w:tblCellMar>
        </w:tblPrEx>
        <w:tc>
          <w:tcPr>
            <w:tcW w:w="506" w:type="pct"/>
          </w:tcPr>
          <w:p w:rsidR="00000000" w:rsidRDefault="00A67211">
            <w:pPr>
              <w:spacing w:afterLines="50" w:after="156" w:line="360" w:lineRule="exact"/>
              <w:jc w:val="center"/>
              <w:rPr>
                <w:rFonts w:hint="eastAsia"/>
                <w:sz w:val="18"/>
              </w:rPr>
            </w:pPr>
            <w:r>
              <w:rPr>
                <w:rFonts w:hint="eastAsia"/>
                <w:sz w:val="18"/>
              </w:rPr>
              <w:t>1996</w:t>
            </w:r>
          </w:p>
        </w:tc>
        <w:tc>
          <w:tcPr>
            <w:tcW w:w="571" w:type="pct"/>
          </w:tcPr>
          <w:p w:rsidR="00000000" w:rsidRDefault="00A67211">
            <w:pPr>
              <w:spacing w:afterLines="50" w:after="156" w:line="360" w:lineRule="exact"/>
              <w:jc w:val="center"/>
              <w:rPr>
                <w:rFonts w:hint="eastAsia"/>
                <w:sz w:val="18"/>
              </w:rPr>
            </w:pPr>
            <w:r>
              <w:rPr>
                <w:rFonts w:hint="eastAsia"/>
                <w:sz w:val="18"/>
              </w:rPr>
              <w:t>252</w:t>
            </w:r>
            <w:r>
              <w:rPr>
                <w:sz w:val="18"/>
              </w:rPr>
              <w:t xml:space="preserve"> </w:t>
            </w:r>
            <w:r>
              <w:rPr>
                <w:rFonts w:hint="eastAsia"/>
                <w:sz w:val="18"/>
              </w:rPr>
              <w:t>515</w:t>
            </w:r>
          </w:p>
        </w:tc>
        <w:tc>
          <w:tcPr>
            <w:tcW w:w="571" w:type="pct"/>
          </w:tcPr>
          <w:p w:rsidR="00000000" w:rsidRDefault="00A67211">
            <w:pPr>
              <w:spacing w:afterLines="50" w:after="156" w:line="360" w:lineRule="exact"/>
              <w:jc w:val="center"/>
              <w:rPr>
                <w:rFonts w:hint="eastAsia"/>
                <w:sz w:val="18"/>
              </w:rPr>
            </w:pPr>
            <w:r>
              <w:rPr>
                <w:rFonts w:hint="eastAsia"/>
                <w:sz w:val="18"/>
              </w:rPr>
              <w:t>81.6</w:t>
            </w:r>
          </w:p>
        </w:tc>
        <w:tc>
          <w:tcPr>
            <w:tcW w:w="571" w:type="pct"/>
          </w:tcPr>
          <w:p w:rsidR="00000000" w:rsidRDefault="00A67211">
            <w:pPr>
              <w:spacing w:afterLines="50" w:after="156" w:line="360" w:lineRule="exact"/>
              <w:jc w:val="center"/>
              <w:rPr>
                <w:rFonts w:hint="eastAsia"/>
                <w:sz w:val="18"/>
              </w:rPr>
            </w:pPr>
            <w:r>
              <w:rPr>
                <w:rFonts w:hint="eastAsia"/>
                <w:sz w:val="18"/>
              </w:rPr>
              <w:t>56</w:t>
            </w:r>
            <w:r>
              <w:rPr>
                <w:sz w:val="18"/>
              </w:rPr>
              <w:t xml:space="preserve"> </w:t>
            </w:r>
            <w:r>
              <w:rPr>
                <w:rFonts w:hint="eastAsia"/>
                <w:sz w:val="18"/>
              </w:rPr>
              <w:t>920</w:t>
            </w:r>
          </w:p>
        </w:tc>
        <w:tc>
          <w:tcPr>
            <w:tcW w:w="571" w:type="pct"/>
          </w:tcPr>
          <w:p w:rsidR="00000000" w:rsidRDefault="00A67211">
            <w:pPr>
              <w:spacing w:afterLines="50" w:after="156" w:line="360" w:lineRule="exact"/>
              <w:jc w:val="center"/>
              <w:rPr>
                <w:rFonts w:hint="eastAsia"/>
                <w:sz w:val="18"/>
              </w:rPr>
            </w:pPr>
            <w:r>
              <w:rPr>
                <w:rFonts w:hint="eastAsia"/>
                <w:sz w:val="18"/>
              </w:rPr>
              <w:t>18.4</w:t>
            </w:r>
          </w:p>
        </w:tc>
        <w:tc>
          <w:tcPr>
            <w:tcW w:w="571" w:type="pct"/>
          </w:tcPr>
          <w:p w:rsidR="00000000" w:rsidRDefault="00A67211">
            <w:pPr>
              <w:spacing w:afterLines="50" w:after="156" w:line="360" w:lineRule="exact"/>
              <w:jc w:val="center"/>
              <w:rPr>
                <w:rFonts w:hint="eastAsia"/>
                <w:sz w:val="18"/>
              </w:rPr>
            </w:pPr>
            <w:r>
              <w:rPr>
                <w:rFonts w:hint="eastAsia"/>
                <w:sz w:val="18"/>
              </w:rPr>
              <w:t>309</w:t>
            </w:r>
            <w:r>
              <w:rPr>
                <w:sz w:val="18"/>
              </w:rPr>
              <w:t xml:space="preserve"> </w:t>
            </w:r>
            <w:r>
              <w:rPr>
                <w:rFonts w:hint="eastAsia"/>
                <w:sz w:val="18"/>
              </w:rPr>
              <w:t>435</w:t>
            </w:r>
          </w:p>
        </w:tc>
        <w:tc>
          <w:tcPr>
            <w:tcW w:w="551" w:type="pct"/>
          </w:tcPr>
          <w:p w:rsidR="00000000" w:rsidRDefault="00A67211">
            <w:pPr>
              <w:spacing w:afterLines="50" w:after="156" w:line="360" w:lineRule="exact"/>
              <w:jc w:val="center"/>
              <w:rPr>
                <w:rFonts w:hint="eastAsia"/>
                <w:sz w:val="18"/>
              </w:rPr>
            </w:pPr>
            <w:r>
              <w:rPr>
                <w:rFonts w:hint="eastAsia"/>
                <w:sz w:val="18"/>
              </w:rPr>
              <w:t>15.9</w:t>
            </w:r>
          </w:p>
        </w:tc>
        <w:tc>
          <w:tcPr>
            <w:tcW w:w="652" w:type="pct"/>
          </w:tcPr>
          <w:p w:rsidR="00000000" w:rsidRDefault="00A67211">
            <w:pPr>
              <w:spacing w:afterLines="50" w:after="156" w:line="360" w:lineRule="exact"/>
              <w:jc w:val="center"/>
              <w:rPr>
                <w:rFonts w:hint="eastAsia"/>
                <w:sz w:val="18"/>
              </w:rPr>
            </w:pPr>
            <w:r>
              <w:rPr>
                <w:rFonts w:hint="eastAsia"/>
                <w:sz w:val="18"/>
              </w:rPr>
              <w:t>1</w:t>
            </w:r>
            <w:r>
              <w:rPr>
                <w:sz w:val="18"/>
              </w:rPr>
              <w:t xml:space="preserve"> </w:t>
            </w:r>
            <w:r>
              <w:rPr>
                <w:rFonts w:hint="eastAsia"/>
                <w:sz w:val="18"/>
              </w:rPr>
              <w:t>949</w:t>
            </w:r>
            <w:r>
              <w:rPr>
                <w:sz w:val="18"/>
              </w:rPr>
              <w:t xml:space="preserve"> </w:t>
            </w:r>
            <w:r>
              <w:rPr>
                <w:rFonts w:hint="eastAsia"/>
                <w:sz w:val="18"/>
              </w:rPr>
              <w:t>975</w:t>
            </w:r>
          </w:p>
        </w:tc>
        <w:tc>
          <w:tcPr>
            <w:tcW w:w="435" w:type="pct"/>
          </w:tcPr>
          <w:p w:rsidR="00000000" w:rsidRDefault="00A67211">
            <w:pPr>
              <w:spacing w:afterLines="50" w:after="156" w:line="360" w:lineRule="exact"/>
              <w:jc w:val="center"/>
              <w:rPr>
                <w:rFonts w:hint="eastAsia"/>
                <w:sz w:val="18"/>
              </w:rPr>
            </w:pPr>
            <w:r>
              <w:rPr>
                <w:rFonts w:hint="eastAsia"/>
                <w:sz w:val="18"/>
              </w:rPr>
              <w:t>100</w:t>
            </w:r>
          </w:p>
        </w:tc>
      </w:tr>
    </w:tbl>
    <w:p w:rsidR="00000000" w:rsidRDefault="00A67211">
      <w:pPr>
        <w:spacing w:before="240" w:after="240" w:line="360" w:lineRule="exact"/>
        <w:rPr>
          <w:rFonts w:hint="eastAsia"/>
          <w:sz w:val="18"/>
        </w:rPr>
      </w:pPr>
      <w:r>
        <w:rPr>
          <w:rFonts w:hint="eastAsia"/>
          <w:sz w:val="18"/>
        </w:rPr>
        <w:t>资料来源：加拿大统计，</w:t>
      </w:r>
      <w:r>
        <w:rPr>
          <w:rFonts w:hint="eastAsia"/>
          <w:sz w:val="18"/>
        </w:rPr>
        <w:t>1991</w:t>
      </w:r>
      <w:r>
        <w:rPr>
          <w:rFonts w:hint="eastAsia"/>
          <w:sz w:val="18"/>
        </w:rPr>
        <w:t>和</w:t>
      </w:r>
      <w:r>
        <w:rPr>
          <w:rFonts w:hint="eastAsia"/>
          <w:sz w:val="18"/>
        </w:rPr>
        <w:t>1996</w:t>
      </w:r>
      <w:r>
        <w:rPr>
          <w:rFonts w:hint="eastAsia"/>
          <w:sz w:val="18"/>
        </w:rPr>
        <w:t>年人口普查，《国家系列表》。</w:t>
      </w: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hint="eastAsia"/>
        </w:rPr>
      </w:pPr>
    </w:p>
    <w:p w:rsidR="00000000" w:rsidRDefault="00A67211">
      <w:pPr>
        <w:spacing w:after="240" w:line="360" w:lineRule="exact"/>
        <w:rPr>
          <w:rFonts w:ascii="SimHei" w:eastAsia="SimHei" w:hint="eastAsia"/>
          <w:sz w:val="28"/>
        </w:rPr>
      </w:pPr>
      <w:r>
        <w:rPr>
          <w:rFonts w:eastAsia="SimHei"/>
        </w:rPr>
        <w:br w:type="page"/>
      </w:r>
      <w:r>
        <w:rPr>
          <w:rFonts w:ascii="SimHei" w:eastAsia="SimHei" w:hint="eastAsia"/>
          <w:sz w:val="28"/>
        </w:rPr>
        <w:t>附录</w:t>
      </w:r>
      <w:r>
        <w:rPr>
          <w:rFonts w:ascii="SimHei" w:eastAsia="SimHei" w:hint="eastAsia"/>
          <w:sz w:val="28"/>
        </w:rPr>
        <w:t>8</w:t>
      </w:r>
      <w:r>
        <w:rPr>
          <w:rFonts w:ascii="SimHei" w:eastAsia="SimHei" w:hint="eastAsia"/>
          <w:sz w:val="28"/>
        </w:rPr>
        <w:t>：涉及性骚扰的诉讼</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 xml:space="preserve">CDP </w:t>
      </w:r>
      <w:r>
        <w:rPr>
          <w:rFonts w:hint="eastAsia"/>
        </w:rPr>
        <w:t>诉</w:t>
      </w:r>
      <w:r>
        <w:rPr>
          <w:rFonts w:hint="eastAsia"/>
        </w:rPr>
        <w:t xml:space="preserve"> Ville de Montr</w:t>
      </w:r>
      <w:r>
        <w:rPr>
          <w:rFonts w:hint="eastAsia"/>
        </w:rPr>
        <w:t>é</w:t>
      </w:r>
      <w:r>
        <w:rPr>
          <w:rFonts w:hint="eastAsia"/>
        </w:rPr>
        <w:t>al et Marcel Bastien, T.D.P.Q.,</w:t>
      </w:r>
      <w:r>
        <w:rPr>
          <w:rFonts w:hint="eastAsia"/>
        </w:rPr>
        <w:t>第</w:t>
      </w:r>
      <w:r>
        <w:rPr>
          <w:rFonts w:hint="eastAsia"/>
        </w:rPr>
        <w:t>500-53-000003-495</w:t>
      </w:r>
      <w:r>
        <w:rPr>
          <w:rFonts w:hint="eastAsia"/>
        </w:rPr>
        <w:t>号，</w:t>
      </w:r>
      <w:r>
        <w:rPr>
          <w:rFonts w:hint="eastAsia"/>
        </w:rPr>
        <w:t>1994</w:t>
      </w:r>
      <w:r>
        <w:rPr>
          <w:rFonts w:hint="eastAsia"/>
        </w:rPr>
        <w:t>年</w:t>
      </w:r>
      <w:r>
        <w:rPr>
          <w:rFonts w:hint="eastAsia"/>
        </w:rPr>
        <w:t>12</w:t>
      </w:r>
      <w:r>
        <w:rPr>
          <w:rFonts w:hint="eastAsia"/>
        </w:rPr>
        <w:t>月</w:t>
      </w:r>
      <w:r>
        <w:rPr>
          <w:rFonts w:hint="eastAsia"/>
        </w:rPr>
        <w:t>14</w:t>
      </w:r>
      <w:r>
        <w:rPr>
          <w:rFonts w:hint="eastAsia"/>
        </w:rPr>
        <w:t>日（</w:t>
      </w:r>
      <w:r>
        <w:rPr>
          <w:rFonts w:hint="eastAsia"/>
        </w:rPr>
        <w:t>Simon Brossard J.</w:t>
      </w:r>
      <w:r>
        <w:t>）</w:t>
      </w:r>
      <w:r>
        <w:rPr>
          <w:rFonts w:hint="eastAsia"/>
        </w:rPr>
        <w:t>。原告指控受到其工头的性骚扰，最终导致发生了工头强迫其为他进行手淫的事件。原告要求判与</w:t>
      </w:r>
      <w:r>
        <w:rPr>
          <w:rFonts w:hint="eastAsia"/>
        </w:rPr>
        <w:t>15 000</w:t>
      </w:r>
      <w:r>
        <w:rPr>
          <w:rFonts w:hint="eastAsia"/>
        </w:rPr>
        <w:t>美元的精神赔偿费，</w:t>
      </w:r>
      <w:r>
        <w:rPr>
          <w:rFonts w:hint="eastAsia"/>
        </w:rPr>
        <w:t>4 000</w:t>
      </w:r>
      <w:r>
        <w:rPr>
          <w:rFonts w:hint="eastAsia"/>
        </w:rPr>
        <w:t>美元的物质损失费。指控被法庭驳回，付诉讼费。</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 xml:space="preserve">CDP </w:t>
      </w:r>
      <w:r>
        <w:rPr>
          <w:rFonts w:hint="eastAsia"/>
        </w:rPr>
        <w:t>诉</w:t>
      </w:r>
      <w:r>
        <w:rPr>
          <w:rFonts w:hint="eastAsia"/>
        </w:rPr>
        <w:t xml:space="preserve"> Jacques Lemay, T.D.P.Q.,</w:t>
      </w:r>
      <w:r>
        <w:rPr>
          <w:rFonts w:hint="eastAsia"/>
        </w:rPr>
        <w:t>第</w:t>
      </w:r>
      <w:r>
        <w:rPr>
          <w:rFonts w:hint="eastAsia"/>
        </w:rPr>
        <w:t>615-53-000002-943</w:t>
      </w:r>
      <w:r>
        <w:rPr>
          <w:rFonts w:hint="eastAsia"/>
        </w:rPr>
        <w:t>号，第</w:t>
      </w:r>
      <w:r>
        <w:rPr>
          <w:rFonts w:hint="eastAsia"/>
        </w:rPr>
        <w:t>015-53-000003-</w:t>
      </w:r>
      <w:r>
        <w:rPr>
          <w:rFonts w:hint="eastAsia"/>
        </w:rPr>
        <w:t>941</w:t>
      </w:r>
      <w:r>
        <w:rPr>
          <w:rFonts w:hint="eastAsia"/>
        </w:rPr>
        <w:t>号，第</w:t>
      </w:r>
      <w:r>
        <w:rPr>
          <w:rFonts w:hint="eastAsia"/>
        </w:rPr>
        <w:t>615-53-000004-949</w:t>
      </w:r>
      <w:r>
        <w:rPr>
          <w:rFonts w:hint="eastAsia"/>
        </w:rPr>
        <w:t>号，</w:t>
      </w:r>
      <w:r>
        <w:rPr>
          <w:rFonts w:hint="eastAsia"/>
        </w:rPr>
        <w:t>1995</w:t>
      </w:r>
      <w:r>
        <w:rPr>
          <w:rFonts w:hint="eastAsia"/>
        </w:rPr>
        <w:t>年</w:t>
      </w:r>
      <w:r>
        <w:rPr>
          <w:rFonts w:hint="eastAsia"/>
        </w:rPr>
        <w:t xml:space="preserve">6 </w:t>
      </w:r>
      <w:r>
        <w:rPr>
          <w:rFonts w:hint="eastAsia"/>
        </w:rPr>
        <w:t>月</w:t>
      </w:r>
      <w:r>
        <w:rPr>
          <w:rFonts w:hint="eastAsia"/>
        </w:rPr>
        <w:t>12</w:t>
      </w:r>
      <w:r>
        <w:rPr>
          <w:rFonts w:hint="eastAsia"/>
        </w:rPr>
        <w:t>日（</w:t>
      </w:r>
      <w:r>
        <w:rPr>
          <w:rFonts w:hint="eastAsia"/>
        </w:rPr>
        <w:t>Michael Sheehan J.</w:t>
      </w:r>
      <w:r>
        <w:t>）</w:t>
      </w:r>
      <w:r>
        <w:rPr>
          <w:rFonts w:hint="eastAsia"/>
        </w:rPr>
        <w:t>。三名原告指控受到她们工作的超市总经理的性骚扰，原告指控胜诉，付诉讼费，分别判与</w:t>
      </w:r>
      <w:r>
        <w:rPr>
          <w:rFonts w:hint="eastAsia"/>
        </w:rPr>
        <w:t>2 000</w:t>
      </w:r>
      <w:r>
        <w:rPr>
          <w:rFonts w:hint="eastAsia"/>
        </w:rPr>
        <w:t>美元、</w:t>
      </w:r>
      <w:r>
        <w:rPr>
          <w:rFonts w:hint="eastAsia"/>
        </w:rPr>
        <w:t>3 000</w:t>
      </w:r>
      <w:r>
        <w:rPr>
          <w:rFonts w:hint="eastAsia"/>
        </w:rPr>
        <w:t>美元、</w:t>
      </w:r>
      <w:r>
        <w:rPr>
          <w:rFonts w:hint="eastAsia"/>
        </w:rPr>
        <w:t>6 000</w:t>
      </w:r>
      <w:r>
        <w:rPr>
          <w:rFonts w:hint="eastAsia"/>
        </w:rPr>
        <w:t>美元的精神赔偿。</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 xml:space="preserve">CDPDJ </w:t>
      </w:r>
      <w:r>
        <w:rPr>
          <w:rFonts w:hint="eastAsia"/>
        </w:rPr>
        <w:t>诉</w:t>
      </w:r>
      <w:r>
        <w:rPr>
          <w:rFonts w:hint="eastAsia"/>
        </w:rPr>
        <w:t xml:space="preserve"> R</w:t>
      </w:r>
      <w:r>
        <w:rPr>
          <w:rFonts w:hint="eastAsia"/>
        </w:rPr>
        <w:t>é</w:t>
      </w:r>
      <w:r>
        <w:rPr>
          <w:rFonts w:hint="eastAsia"/>
        </w:rPr>
        <w:t>ginald Trudel, T.D.P.Q.,</w:t>
      </w:r>
      <w:r>
        <w:rPr>
          <w:rFonts w:hint="eastAsia"/>
        </w:rPr>
        <w:t>第</w:t>
      </w:r>
      <w:r>
        <w:rPr>
          <w:rFonts w:hint="eastAsia"/>
        </w:rPr>
        <w:t>700-53-000001-960</w:t>
      </w:r>
      <w:r>
        <w:rPr>
          <w:rFonts w:hint="eastAsia"/>
        </w:rPr>
        <w:t>号，</w:t>
      </w:r>
      <w:r>
        <w:rPr>
          <w:rFonts w:hint="eastAsia"/>
        </w:rPr>
        <w:t>1996</w:t>
      </w:r>
      <w:r>
        <w:rPr>
          <w:rFonts w:hint="eastAsia"/>
        </w:rPr>
        <w:t>年</w:t>
      </w:r>
      <w:r>
        <w:rPr>
          <w:rFonts w:hint="eastAsia"/>
        </w:rPr>
        <w:t>9</w:t>
      </w:r>
      <w:r>
        <w:rPr>
          <w:rFonts w:hint="eastAsia"/>
        </w:rPr>
        <w:t>月</w:t>
      </w:r>
      <w:r>
        <w:rPr>
          <w:rFonts w:hint="eastAsia"/>
        </w:rPr>
        <w:t>27</w:t>
      </w:r>
      <w:r>
        <w:rPr>
          <w:rFonts w:hint="eastAsia"/>
        </w:rPr>
        <w:t>日（</w:t>
      </w:r>
      <w:r>
        <w:rPr>
          <w:rFonts w:hint="eastAsia"/>
        </w:rPr>
        <w:t>Simon Brossard J.</w:t>
      </w:r>
      <w:r>
        <w:t>）</w:t>
      </w:r>
      <w:r>
        <w:rPr>
          <w:rFonts w:hint="eastAsia"/>
        </w:rPr>
        <w:t>。原告称其受到雇主的性骚扰，特别是他说了一些冒犯的话。由于原告未能向法庭提出证据，原告投诉</w:t>
      </w:r>
      <w:r>
        <w:rPr>
          <w:rFonts w:hint="eastAsia"/>
        </w:rPr>
        <w:t>驳回，付诉讼费。</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 xml:space="preserve">CDPDJ </w:t>
      </w:r>
      <w:r>
        <w:rPr>
          <w:rFonts w:hint="eastAsia"/>
        </w:rPr>
        <w:t>诉</w:t>
      </w:r>
      <w:r>
        <w:rPr>
          <w:rFonts w:hint="eastAsia"/>
        </w:rPr>
        <w:t xml:space="preserve"> John Zervakis, faisant affaires sous la raison sociale </w:t>
      </w:r>
      <w:r>
        <w:rPr>
          <w:rFonts w:hint="eastAsia"/>
        </w:rPr>
        <w:t>《</w:t>
      </w:r>
      <w:r>
        <w:rPr>
          <w:rFonts w:hint="eastAsia"/>
        </w:rPr>
        <w:t>VITO SUBMARIN</w:t>
      </w:r>
      <w:r>
        <w:rPr>
          <w:rFonts w:hint="eastAsia"/>
        </w:rPr>
        <w:t>》</w:t>
      </w:r>
      <w:r>
        <w:rPr>
          <w:rFonts w:hint="eastAsia"/>
        </w:rPr>
        <w:t>et Joannis Chustoulakis faisant affaires sous la raison social</w:t>
      </w:r>
      <w:r>
        <w:rPr>
          <w:rFonts w:hint="eastAsia"/>
        </w:rPr>
        <w:t>《</w:t>
      </w:r>
      <w:r>
        <w:rPr>
          <w:rFonts w:hint="eastAsia"/>
        </w:rPr>
        <w:t>VITO SUBMARINE</w:t>
      </w:r>
      <w:r>
        <w:rPr>
          <w:rFonts w:hint="eastAsia"/>
        </w:rPr>
        <w:t>》</w:t>
      </w:r>
      <w:r>
        <w:rPr>
          <w:rFonts w:hint="eastAsia"/>
        </w:rPr>
        <w:t>et Maurice Loyer, T.D.P.Q.,</w:t>
      </w:r>
      <w:r>
        <w:rPr>
          <w:rFonts w:hint="eastAsia"/>
        </w:rPr>
        <w:t>第</w:t>
      </w:r>
      <w:r>
        <w:rPr>
          <w:rFonts w:hint="eastAsia"/>
        </w:rPr>
        <w:t>755-53-000001-964</w:t>
      </w:r>
      <w:r>
        <w:rPr>
          <w:rFonts w:hint="eastAsia"/>
        </w:rPr>
        <w:t>号，</w:t>
      </w:r>
      <w:r>
        <w:rPr>
          <w:rFonts w:hint="eastAsia"/>
        </w:rPr>
        <w:t>1997</w:t>
      </w:r>
      <w:r>
        <w:rPr>
          <w:rFonts w:hint="eastAsia"/>
        </w:rPr>
        <w:t>年</w:t>
      </w:r>
      <w:r>
        <w:rPr>
          <w:rFonts w:hint="eastAsia"/>
        </w:rPr>
        <w:t>6</w:t>
      </w:r>
      <w:r>
        <w:rPr>
          <w:rFonts w:hint="eastAsia"/>
        </w:rPr>
        <w:t>月</w:t>
      </w:r>
      <w:r>
        <w:rPr>
          <w:rFonts w:hint="eastAsia"/>
        </w:rPr>
        <w:t>6</w:t>
      </w:r>
      <w:r>
        <w:rPr>
          <w:rFonts w:hint="eastAsia"/>
        </w:rPr>
        <w:t>日（</w:t>
      </w:r>
      <w:r>
        <w:rPr>
          <w:rFonts w:hint="eastAsia"/>
        </w:rPr>
        <w:t>Simon Brossard J.</w:t>
      </w:r>
      <w:r>
        <w:t>）</w:t>
      </w:r>
      <w:r>
        <w:rPr>
          <w:rFonts w:hint="eastAsia"/>
        </w:rPr>
        <w:t>。委员会提出了一项在工作场所</w:t>
      </w:r>
      <w:r>
        <w:rPr>
          <w:rFonts w:hint="eastAsia"/>
        </w:rPr>
        <w:t>受到骚扰的投诉，由于没有足够的证据，法庭驳回了原告投诉，付诉讼费。</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 xml:space="preserve">CDPDJ </w:t>
      </w:r>
      <w:r>
        <w:rPr>
          <w:rFonts w:hint="eastAsia"/>
        </w:rPr>
        <w:t>诉</w:t>
      </w:r>
      <w:r>
        <w:rPr>
          <w:rFonts w:hint="eastAsia"/>
        </w:rPr>
        <w:t xml:space="preserve"> Coiffures Woncor inc. faisant affaires sous la raison sociale de </w:t>
      </w:r>
      <w:r>
        <w:rPr>
          <w:rFonts w:hint="eastAsia"/>
        </w:rPr>
        <w:t>《</w:t>
      </w:r>
      <w:r>
        <w:rPr>
          <w:rFonts w:hint="eastAsia"/>
        </w:rPr>
        <w:t>Salon de coiffure Magicut</w:t>
      </w:r>
      <w:r>
        <w:rPr>
          <w:rFonts w:hint="eastAsia"/>
        </w:rPr>
        <w:t>》</w:t>
      </w:r>
      <w:r>
        <w:rPr>
          <w:rFonts w:hint="eastAsia"/>
        </w:rPr>
        <w:t>et Serge Therrien, T.D.P.Q.,</w:t>
      </w:r>
      <w:r>
        <w:rPr>
          <w:rFonts w:hint="eastAsia"/>
        </w:rPr>
        <w:t>第</w:t>
      </w:r>
      <w:r>
        <w:rPr>
          <w:rFonts w:hint="eastAsia"/>
        </w:rPr>
        <w:t>500-53-000082-872</w:t>
      </w:r>
      <w:r>
        <w:rPr>
          <w:rFonts w:hint="eastAsia"/>
        </w:rPr>
        <w:t>号，</w:t>
      </w:r>
      <w:r>
        <w:rPr>
          <w:rFonts w:hint="eastAsia"/>
        </w:rPr>
        <w:t>1994</w:t>
      </w:r>
      <w:r>
        <w:rPr>
          <w:rFonts w:hint="eastAsia"/>
        </w:rPr>
        <w:t>年</w:t>
      </w:r>
      <w:r>
        <w:rPr>
          <w:rFonts w:hint="eastAsia"/>
        </w:rPr>
        <w:t>12</w:t>
      </w:r>
      <w:r>
        <w:rPr>
          <w:rFonts w:hint="eastAsia"/>
        </w:rPr>
        <w:t>月</w:t>
      </w:r>
      <w:r>
        <w:rPr>
          <w:rFonts w:hint="eastAsia"/>
        </w:rPr>
        <w:t>14</w:t>
      </w:r>
      <w:r>
        <w:rPr>
          <w:rFonts w:hint="eastAsia"/>
        </w:rPr>
        <w:t>日（</w:t>
      </w:r>
      <w:r>
        <w:rPr>
          <w:rFonts w:hint="eastAsia"/>
        </w:rPr>
        <w:t>Simon Brossard J.</w:t>
      </w:r>
      <w:r>
        <w:t>）</w:t>
      </w:r>
      <w:r>
        <w:rPr>
          <w:rFonts w:hint="eastAsia"/>
        </w:rPr>
        <w:t>。原告指控其在做理发师工作中受到了性骚扰，委员会不能证明被告的行为具有冒犯性，因此原</w:t>
      </w:r>
      <w:r>
        <w:rPr>
          <w:rFonts w:hint="eastAsia"/>
        </w:rPr>
        <w:t>告投诉被驳回，付诉讼费。</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 xml:space="preserve">CDPDJ </w:t>
      </w:r>
      <w:r>
        <w:rPr>
          <w:rFonts w:hint="eastAsia"/>
        </w:rPr>
        <w:t>诉</w:t>
      </w:r>
      <w:r>
        <w:rPr>
          <w:rFonts w:hint="eastAsia"/>
        </w:rPr>
        <w:t xml:space="preserve"> 2849-5224 Quebec inc. faisant affaires sous la raison sociale de Restaurant Delicateessen chez Alexandra enr. Et Georges Koutrouvideas, T.D.P.Q.,</w:t>
      </w:r>
      <w:r>
        <w:rPr>
          <w:rFonts w:hint="eastAsia"/>
        </w:rPr>
        <w:t>第</w:t>
      </w:r>
      <w:r>
        <w:rPr>
          <w:rFonts w:hint="eastAsia"/>
        </w:rPr>
        <w:t>600-53-000004-974</w:t>
      </w:r>
      <w:r>
        <w:rPr>
          <w:rFonts w:hint="eastAsia"/>
        </w:rPr>
        <w:t>号，第</w:t>
      </w:r>
      <w:r>
        <w:rPr>
          <w:rFonts w:hint="eastAsia"/>
        </w:rPr>
        <w:t>600-53-000003-976</w:t>
      </w:r>
      <w:r>
        <w:rPr>
          <w:rFonts w:hint="eastAsia"/>
        </w:rPr>
        <w:t>号，</w:t>
      </w:r>
      <w:r>
        <w:rPr>
          <w:rFonts w:hint="eastAsia"/>
        </w:rPr>
        <w:t>1998</w:t>
      </w:r>
      <w:r>
        <w:rPr>
          <w:rFonts w:hint="eastAsia"/>
        </w:rPr>
        <w:t>年</w:t>
      </w:r>
      <w:r>
        <w:rPr>
          <w:rFonts w:hint="eastAsia"/>
        </w:rPr>
        <w:t>3</w:t>
      </w:r>
      <w:r>
        <w:rPr>
          <w:rFonts w:hint="eastAsia"/>
        </w:rPr>
        <w:t>月</w:t>
      </w:r>
      <w:r>
        <w:rPr>
          <w:rFonts w:hint="eastAsia"/>
        </w:rPr>
        <w:t>23</w:t>
      </w:r>
      <w:r>
        <w:rPr>
          <w:rFonts w:hint="eastAsia"/>
        </w:rPr>
        <w:t>日（</w:t>
      </w:r>
      <w:r>
        <w:rPr>
          <w:rFonts w:hint="eastAsia"/>
        </w:rPr>
        <w:t>Michael Sheehan J.</w:t>
      </w:r>
      <w:r>
        <w:t>）</w:t>
      </w:r>
      <w:r>
        <w:rPr>
          <w:rFonts w:hint="eastAsia"/>
        </w:rPr>
        <w:t>。原告指控她们在工作中受到性骚扰，骚</w:t>
      </w:r>
      <w:r>
        <w:rPr>
          <w:rFonts w:hint="eastAsia"/>
        </w:rPr>
        <w:t>扰形式包括了反复做性手势和说话。原告指控胜诉，付诉讼费，分别判与原告</w:t>
      </w:r>
      <w:r>
        <w:rPr>
          <w:rFonts w:hint="eastAsia"/>
        </w:rPr>
        <w:t>3 000</w:t>
      </w:r>
      <w:r>
        <w:rPr>
          <w:rFonts w:hint="eastAsia"/>
        </w:rPr>
        <w:t>美元和</w:t>
      </w:r>
      <w:r>
        <w:rPr>
          <w:rFonts w:hint="eastAsia"/>
        </w:rPr>
        <w:t>2 000</w:t>
      </w:r>
      <w:r>
        <w:rPr>
          <w:rFonts w:hint="eastAsia"/>
        </w:rPr>
        <w:t>美元精神赔偿费，</w:t>
      </w:r>
      <w:r>
        <w:rPr>
          <w:rFonts w:hint="eastAsia"/>
        </w:rPr>
        <w:t>1 500</w:t>
      </w:r>
      <w:r>
        <w:rPr>
          <w:rFonts w:hint="eastAsia"/>
        </w:rPr>
        <w:t>美元和</w:t>
      </w:r>
      <w:r>
        <w:rPr>
          <w:rFonts w:hint="eastAsia"/>
        </w:rPr>
        <w:t>1 000</w:t>
      </w:r>
      <w:r>
        <w:rPr>
          <w:rFonts w:hint="eastAsia"/>
        </w:rPr>
        <w:t>美元物质损失费。</w:t>
      </w:r>
    </w:p>
    <w:p w:rsidR="00000000" w:rsidRDefault="00A67211">
      <w:pPr>
        <w:spacing w:after="240" w:line="360" w:lineRule="exact"/>
        <w:rPr>
          <w:rFonts w:eastAsia="SimHei" w:hint="eastAsia"/>
          <w:sz w:val="24"/>
        </w:rPr>
      </w:pPr>
      <w:r>
        <w:rPr>
          <w:rFonts w:eastAsia="SimHei" w:hint="eastAsia"/>
          <w:sz w:val="24"/>
        </w:rPr>
        <w:t>对基于怀孕的歧视的诉讼</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 xml:space="preserve">CDP </w:t>
      </w:r>
      <w:r>
        <w:rPr>
          <w:rFonts w:hint="eastAsia"/>
        </w:rPr>
        <w:t>诉</w:t>
      </w:r>
      <w:r>
        <w:rPr>
          <w:rFonts w:hint="eastAsia"/>
        </w:rPr>
        <w:t xml:space="preserve"> Lingerie Roxana ltee, T.D.P.Q.,</w:t>
      </w:r>
      <w:r>
        <w:rPr>
          <w:rFonts w:hint="eastAsia"/>
        </w:rPr>
        <w:t>第</w:t>
      </w:r>
      <w:r>
        <w:rPr>
          <w:rFonts w:hint="eastAsia"/>
        </w:rPr>
        <w:t>500-53-000005-940</w:t>
      </w:r>
      <w:r>
        <w:rPr>
          <w:rFonts w:hint="eastAsia"/>
        </w:rPr>
        <w:t>号，</w:t>
      </w:r>
      <w:r>
        <w:rPr>
          <w:rFonts w:hint="eastAsia"/>
        </w:rPr>
        <w:t>1995</w:t>
      </w:r>
      <w:r>
        <w:rPr>
          <w:rFonts w:hint="eastAsia"/>
        </w:rPr>
        <w:t>年</w:t>
      </w:r>
      <w:r>
        <w:rPr>
          <w:rFonts w:hint="eastAsia"/>
        </w:rPr>
        <w:t>2</w:t>
      </w:r>
      <w:r>
        <w:rPr>
          <w:rFonts w:hint="eastAsia"/>
        </w:rPr>
        <w:t>月</w:t>
      </w:r>
      <w:r>
        <w:rPr>
          <w:rFonts w:hint="eastAsia"/>
        </w:rPr>
        <w:t>23</w:t>
      </w:r>
      <w:r>
        <w:rPr>
          <w:rFonts w:hint="eastAsia"/>
        </w:rPr>
        <w:t>日（</w:t>
      </w:r>
      <w:r>
        <w:rPr>
          <w:rFonts w:hint="eastAsia"/>
        </w:rPr>
        <w:t>Michele Rivet J.</w:t>
      </w:r>
      <w:r>
        <w:t>）</w:t>
      </w:r>
      <w:r>
        <w:rPr>
          <w:rFonts w:hint="eastAsia"/>
        </w:rPr>
        <w:t>。开除一名怀孕的工业用缝纫机操作员，此案只有单方面陈述，因为被告拒绝出庭。法庭判原告胜诉，付诉讼费，判与原告总数为</w:t>
      </w:r>
      <w:r>
        <w:rPr>
          <w:rFonts w:hint="eastAsia"/>
        </w:rPr>
        <w:t>3 500</w:t>
      </w:r>
      <w:r>
        <w:rPr>
          <w:rFonts w:hint="eastAsia"/>
        </w:rPr>
        <w:t>美元的物质损失费和</w:t>
      </w:r>
      <w:r>
        <w:rPr>
          <w:rFonts w:hint="eastAsia"/>
        </w:rPr>
        <w:t>5 000</w:t>
      </w:r>
      <w:r>
        <w:rPr>
          <w:rFonts w:hint="eastAsia"/>
        </w:rPr>
        <w:t>美元的精</w:t>
      </w:r>
      <w:r>
        <w:rPr>
          <w:rFonts w:hint="eastAsia"/>
        </w:rPr>
        <w:t>神赔偿费。</w:t>
      </w:r>
    </w:p>
    <w:p w:rsidR="00000000" w:rsidRDefault="00A67211">
      <w:pPr>
        <w:numPr>
          <w:ilvl w:val="0"/>
          <w:numId w:val="567"/>
        </w:numPr>
        <w:tabs>
          <w:tab w:val="clear" w:pos="1320"/>
        </w:tabs>
        <w:spacing w:after="240" w:line="380" w:lineRule="exact"/>
        <w:ind w:left="992" w:hanging="425"/>
        <w:rPr>
          <w:rFonts w:hint="eastAsia"/>
          <w:spacing w:val="4"/>
        </w:rPr>
      </w:pPr>
      <w:r>
        <w:t xml:space="preserve"> </w:t>
      </w:r>
      <w:r>
        <w:tab/>
      </w:r>
      <w:r>
        <w:rPr>
          <w:rFonts w:hint="eastAsia"/>
          <w:spacing w:val="4"/>
        </w:rPr>
        <w:t xml:space="preserve">CDP </w:t>
      </w:r>
      <w:r>
        <w:rPr>
          <w:rFonts w:hint="eastAsia"/>
          <w:spacing w:val="4"/>
        </w:rPr>
        <w:t>诉</w:t>
      </w:r>
      <w:r>
        <w:rPr>
          <w:rFonts w:hint="eastAsia"/>
          <w:spacing w:val="4"/>
        </w:rPr>
        <w:t xml:space="preserve"> LA </w:t>
      </w:r>
      <w:r>
        <w:rPr>
          <w:spacing w:val="4"/>
        </w:rPr>
        <w:t>commission</w:t>
      </w:r>
      <w:r>
        <w:rPr>
          <w:rFonts w:hint="eastAsia"/>
          <w:spacing w:val="4"/>
        </w:rPr>
        <w:t xml:space="preserve"> scolaire de Jean-Rivard, T.D.P.Q.,</w:t>
      </w:r>
      <w:r>
        <w:rPr>
          <w:rFonts w:hint="eastAsia"/>
          <w:spacing w:val="4"/>
        </w:rPr>
        <w:t>第</w:t>
      </w:r>
      <w:r>
        <w:rPr>
          <w:rFonts w:hint="eastAsia"/>
          <w:spacing w:val="4"/>
        </w:rPr>
        <w:t>253-53-000001-942</w:t>
      </w:r>
      <w:r>
        <w:rPr>
          <w:rFonts w:hint="eastAsia"/>
          <w:spacing w:val="4"/>
        </w:rPr>
        <w:t>号，</w:t>
      </w:r>
      <w:r>
        <w:rPr>
          <w:rFonts w:hint="eastAsia"/>
          <w:spacing w:val="4"/>
        </w:rPr>
        <w:t>1995</w:t>
      </w:r>
      <w:r>
        <w:rPr>
          <w:rFonts w:hint="eastAsia"/>
          <w:spacing w:val="4"/>
        </w:rPr>
        <w:t>年</w:t>
      </w:r>
      <w:r>
        <w:rPr>
          <w:rFonts w:hint="eastAsia"/>
          <w:spacing w:val="4"/>
        </w:rPr>
        <w:t>6</w:t>
      </w:r>
      <w:r>
        <w:rPr>
          <w:rFonts w:hint="eastAsia"/>
          <w:spacing w:val="4"/>
        </w:rPr>
        <w:t>月</w:t>
      </w:r>
      <w:r>
        <w:rPr>
          <w:rFonts w:hint="eastAsia"/>
          <w:spacing w:val="4"/>
        </w:rPr>
        <w:t>20</w:t>
      </w:r>
      <w:r>
        <w:rPr>
          <w:rFonts w:hint="eastAsia"/>
          <w:spacing w:val="4"/>
        </w:rPr>
        <w:t>日（</w:t>
      </w:r>
      <w:r>
        <w:rPr>
          <w:rFonts w:hint="eastAsia"/>
          <w:spacing w:val="4"/>
        </w:rPr>
        <w:t>Michele Rivet J.</w:t>
      </w:r>
      <w:r>
        <w:rPr>
          <w:spacing w:val="4"/>
        </w:rPr>
        <w:t>）</w:t>
      </w:r>
      <w:r>
        <w:rPr>
          <w:rFonts w:hint="eastAsia"/>
          <w:spacing w:val="4"/>
        </w:rPr>
        <w:t>。原告是一名教师，因为怀孕被拒绝签订一份在高中一年级教授宗教的合同。原告指控胜诉，付诉讼费，判与原告</w:t>
      </w:r>
      <w:r>
        <w:rPr>
          <w:rFonts w:hint="eastAsia"/>
          <w:spacing w:val="4"/>
        </w:rPr>
        <w:t>25 589</w:t>
      </w:r>
      <w:r>
        <w:rPr>
          <w:rFonts w:hint="eastAsia"/>
          <w:spacing w:val="4"/>
        </w:rPr>
        <w:t>美元的物质损失费和</w:t>
      </w:r>
      <w:r>
        <w:rPr>
          <w:rFonts w:hint="eastAsia"/>
          <w:spacing w:val="4"/>
        </w:rPr>
        <w:t>5 000</w:t>
      </w:r>
      <w:r>
        <w:rPr>
          <w:rFonts w:hint="eastAsia"/>
          <w:spacing w:val="4"/>
        </w:rPr>
        <w:t>美元的精神赔偿费。</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 xml:space="preserve">CDP </w:t>
      </w:r>
      <w:r>
        <w:rPr>
          <w:rFonts w:hint="eastAsia"/>
        </w:rPr>
        <w:t>诉</w:t>
      </w:r>
      <w:r>
        <w:rPr>
          <w:rFonts w:hint="eastAsia"/>
        </w:rPr>
        <w:t xml:space="preserve"> LES Syst</w:t>
      </w:r>
      <w:r>
        <w:rPr>
          <w:rFonts w:hint="eastAsia"/>
        </w:rPr>
        <w:t>è</w:t>
      </w:r>
      <w:r>
        <w:rPr>
          <w:rFonts w:hint="eastAsia"/>
        </w:rPr>
        <w:t>mes internationaux de fret Dillon Reid inc. et Jo</w:t>
      </w:r>
      <w:r>
        <w:rPr>
          <w:rFonts w:hint="eastAsia"/>
        </w:rPr>
        <w:t>seph Courdi, T.D.P.Q.,</w:t>
      </w:r>
      <w:r>
        <w:rPr>
          <w:rFonts w:hint="eastAsia"/>
        </w:rPr>
        <w:t>第</w:t>
      </w:r>
      <w:r>
        <w:rPr>
          <w:rFonts w:hint="eastAsia"/>
        </w:rPr>
        <w:t>550-53-000016-954</w:t>
      </w:r>
      <w:r>
        <w:rPr>
          <w:rFonts w:hint="eastAsia"/>
        </w:rPr>
        <w:t>号，</w:t>
      </w:r>
      <w:r>
        <w:rPr>
          <w:rFonts w:hint="eastAsia"/>
        </w:rPr>
        <w:t>1996</w:t>
      </w:r>
      <w:r>
        <w:rPr>
          <w:rFonts w:hint="eastAsia"/>
        </w:rPr>
        <w:t>年</w:t>
      </w:r>
      <w:r>
        <w:rPr>
          <w:rFonts w:hint="eastAsia"/>
        </w:rPr>
        <w:t>4</w:t>
      </w:r>
      <w:r>
        <w:rPr>
          <w:rFonts w:hint="eastAsia"/>
        </w:rPr>
        <w:t>月</w:t>
      </w:r>
      <w:r>
        <w:rPr>
          <w:rFonts w:hint="eastAsia"/>
        </w:rPr>
        <w:t>12</w:t>
      </w:r>
      <w:r>
        <w:rPr>
          <w:rFonts w:hint="eastAsia"/>
        </w:rPr>
        <w:t>日（</w:t>
      </w:r>
      <w:r>
        <w:rPr>
          <w:rFonts w:hint="eastAsia"/>
        </w:rPr>
        <w:t>Michele Rivet J.</w:t>
      </w:r>
      <w:r>
        <w:t>）</w:t>
      </w:r>
      <w:r>
        <w:rPr>
          <w:rFonts w:hint="eastAsia"/>
        </w:rPr>
        <w:t>。原告在休完产假回来之后被雇主开除，赔偿损失的要求驳回，付诉讼费。</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 xml:space="preserve">CDPDJ </w:t>
      </w:r>
      <w:r>
        <w:rPr>
          <w:rFonts w:hint="eastAsia"/>
        </w:rPr>
        <w:t>诉</w:t>
      </w:r>
      <w:r>
        <w:rPr>
          <w:rFonts w:hint="eastAsia"/>
        </w:rPr>
        <w:t>Ville de Montr</w:t>
      </w:r>
      <w:r>
        <w:t>é</w:t>
      </w:r>
      <w:r>
        <w:rPr>
          <w:rFonts w:hint="eastAsia"/>
        </w:rPr>
        <w:t>al et Syndicat canadien de la fonction publique, T.D.P.Q.,</w:t>
      </w:r>
      <w:r>
        <w:rPr>
          <w:rFonts w:hint="eastAsia"/>
        </w:rPr>
        <w:t>第</w:t>
      </w:r>
      <w:r>
        <w:rPr>
          <w:rFonts w:hint="eastAsia"/>
        </w:rPr>
        <w:t>500-53-000070-977</w:t>
      </w:r>
      <w:r>
        <w:rPr>
          <w:rFonts w:hint="eastAsia"/>
        </w:rPr>
        <w:t>号，第</w:t>
      </w:r>
      <w:r>
        <w:rPr>
          <w:rFonts w:hint="eastAsia"/>
        </w:rPr>
        <w:t>500-53-000071-975</w:t>
      </w:r>
      <w:r>
        <w:rPr>
          <w:rFonts w:hint="eastAsia"/>
        </w:rPr>
        <w:t>号，</w:t>
      </w:r>
      <w:r>
        <w:rPr>
          <w:rFonts w:hint="eastAsia"/>
        </w:rPr>
        <w:t>1997</w:t>
      </w:r>
      <w:r>
        <w:rPr>
          <w:rFonts w:hint="eastAsia"/>
        </w:rPr>
        <w:t>年</w:t>
      </w:r>
      <w:r>
        <w:rPr>
          <w:rFonts w:hint="eastAsia"/>
        </w:rPr>
        <w:t>11</w:t>
      </w:r>
      <w:r>
        <w:rPr>
          <w:rFonts w:hint="eastAsia"/>
        </w:rPr>
        <w:t>月</w:t>
      </w:r>
      <w:r>
        <w:rPr>
          <w:rFonts w:hint="eastAsia"/>
        </w:rPr>
        <w:t>21</w:t>
      </w:r>
      <w:r>
        <w:rPr>
          <w:rFonts w:hint="eastAsia"/>
        </w:rPr>
        <w:t>日（</w:t>
      </w:r>
      <w:r>
        <w:rPr>
          <w:rFonts w:hint="eastAsia"/>
        </w:rPr>
        <w:t>Michael Sheehan J.</w:t>
      </w:r>
      <w:r>
        <w:t>）</w:t>
      </w:r>
      <w:r>
        <w:rPr>
          <w:rFonts w:hint="eastAsia"/>
        </w:rPr>
        <w:t>。蒙特利尔市基于怀孕的歧视，没有把产假，甚至试用期累计计入某些雇员的工龄，原告指控胜诉。其中一个原告得到</w:t>
      </w:r>
      <w:r>
        <w:rPr>
          <w:rFonts w:hint="eastAsia"/>
        </w:rPr>
        <w:t>2 934.67</w:t>
      </w:r>
      <w:r>
        <w:rPr>
          <w:rFonts w:hint="eastAsia"/>
        </w:rPr>
        <w:t>美元的物质损失费和补记的工龄时间，其他人仅得到补记工龄的时间。</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 xml:space="preserve">CDPDJ </w:t>
      </w:r>
      <w:r>
        <w:rPr>
          <w:rFonts w:hint="eastAsia"/>
        </w:rPr>
        <w:t>诉</w:t>
      </w:r>
      <w:r>
        <w:rPr>
          <w:rFonts w:hint="eastAsia"/>
        </w:rPr>
        <w:t>Ville de Montreal, T.D.P.Q.,</w:t>
      </w:r>
      <w:r>
        <w:rPr>
          <w:rFonts w:hint="eastAsia"/>
        </w:rPr>
        <w:t>第</w:t>
      </w:r>
      <w:r>
        <w:rPr>
          <w:rFonts w:hint="eastAsia"/>
        </w:rPr>
        <w:t>500-53-000084-978</w:t>
      </w:r>
      <w:r>
        <w:rPr>
          <w:rFonts w:hint="eastAsia"/>
        </w:rPr>
        <w:t>号，</w:t>
      </w:r>
      <w:r>
        <w:rPr>
          <w:rFonts w:hint="eastAsia"/>
        </w:rPr>
        <w:t>1998</w:t>
      </w:r>
      <w:r>
        <w:rPr>
          <w:rFonts w:hint="eastAsia"/>
        </w:rPr>
        <w:t>年</w:t>
      </w:r>
      <w:r>
        <w:rPr>
          <w:rFonts w:hint="eastAsia"/>
        </w:rPr>
        <w:t>3</w:t>
      </w:r>
      <w:r>
        <w:rPr>
          <w:rFonts w:hint="eastAsia"/>
        </w:rPr>
        <w:t>月</w:t>
      </w:r>
      <w:r>
        <w:rPr>
          <w:rFonts w:hint="eastAsia"/>
        </w:rPr>
        <w:t>20</w:t>
      </w:r>
      <w:r>
        <w:rPr>
          <w:rFonts w:hint="eastAsia"/>
        </w:rPr>
        <w:t>日（</w:t>
      </w:r>
      <w:r>
        <w:rPr>
          <w:rFonts w:hint="eastAsia"/>
        </w:rPr>
        <w:t>Simon Brossard J.</w:t>
      </w:r>
      <w:r>
        <w:t>）</w:t>
      </w:r>
      <w:r>
        <w:rPr>
          <w:rFonts w:hint="eastAsia"/>
        </w:rPr>
        <w:t>。投诉由于怀孕在工作条件上受到的歧视。法庭判原告胜诉，判决蒙特利尔市赔偿原告</w:t>
      </w:r>
      <w:r>
        <w:rPr>
          <w:rFonts w:hint="eastAsia"/>
        </w:rPr>
        <w:t>7 500</w:t>
      </w:r>
      <w:r>
        <w:rPr>
          <w:rFonts w:hint="eastAsia"/>
        </w:rPr>
        <w:t>美元，命令该市今后不再发生这样的歧视行为，并在计算工龄是把由于与怀孕</w:t>
      </w:r>
      <w:r>
        <w:rPr>
          <w:rFonts w:hint="eastAsia"/>
        </w:rPr>
        <w:t>相关的健康问题造成的缺勤时间计入工龄。</w:t>
      </w:r>
    </w:p>
    <w:p w:rsidR="00000000" w:rsidRDefault="00A67211">
      <w:pPr>
        <w:spacing w:after="240" w:line="380" w:lineRule="exact"/>
        <w:rPr>
          <w:rFonts w:eastAsia="SimHei" w:hint="eastAsia"/>
          <w:sz w:val="24"/>
        </w:rPr>
      </w:pPr>
      <w:r>
        <w:rPr>
          <w:rFonts w:eastAsia="SimHei" w:hint="eastAsia"/>
          <w:sz w:val="24"/>
        </w:rPr>
        <w:t>对性别歧视的诉讼</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 xml:space="preserve">CDP </w:t>
      </w:r>
      <w:r>
        <w:rPr>
          <w:rFonts w:hint="eastAsia"/>
        </w:rPr>
        <w:t>诉</w:t>
      </w:r>
      <w:r>
        <w:rPr>
          <w:rFonts w:hint="eastAsia"/>
        </w:rPr>
        <w:t xml:space="preserve"> Centre d</w:t>
      </w:r>
      <w:r>
        <w:rPr>
          <w:rFonts w:hint="eastAsia"/>
        </w:rPr>
        <w:t>’</w:t>
      </w:r>
      <w:r>
        <w:rPr>
          <w:rFonts w:hint="eastAsia"/>
        </w:rPr>
        <w:t>accueil Villa Plaisance, T.D.P.Q.,</w:t>
      </w:r>
      <w:r>
        <w:rPr>
          <w:rFonts w:hint="eastAsia"/>
        </w:rPr>
        <w:t>第</w:t>
      </w:r>
      <w:r>
        <w:rPr>
          <w:rFonts w:hint="eastAsia"/>
        </w:rPr>
        <w:t>115-53-000001-946</w:t>
      </w:r>
      <w:r>
        <w:rPr>
          <w:rFonts w:hint="eastAsia"/>
        </w:rPr>
        <w:t>号，</w:t>
      </w:r>
      <w:r>
        <w:rPr>
          <w:rFonts w:hint="eastAsia"/>
        </w:rPr>
        <w:t>1998</w:t>
      </w:r>
      <w:r>
        <w:rPr>
          <w:rFonts w:hint="eastAsia"/>
        </w:rPr>
        <w:t>年</w:t>
      </w:r>
      <w:r>
        <w:rPr>
          <w:rFonts w:hint="eastAsia"/>
        </w:rPr>
        <w:t>12</w:t>
      </w:r>
      <w:r>
        <w:rPr>
          <w:rFonts w:hint="eastAsia"/>
        </w:rPr>
        <w:t>月</w:t>
      </w:r>
      <w:r>
        <w:rPr>
          <w:rFonts w:hint="eastAsia"/>
        </w:rPr>
        <w:t>12</w:t>
      </w:r>
      <w:r>
        <w:rPr>
          <w:rFonts w:hint="eastAsia"/>
        </w:rPr>
        <w:t>日（</w:t>
      </w:r>
      <w:r>
        <w:rPr>
          <w:rFonts w:hint="eastAsia"/>
        </w:rPr>
        <w:t>Mich</w:t>
      </w:r>
      <w:r>
        <w:rPr>
          <w:rFonts w:hint="eastAsia"/>
        </w:rPr>
        <w:t>è</w:t>
      </w:r>
      <w:r>
        <w:rPr>
          <w:rFonts w:hint="eastAsia"/>
        </w:rPr>
        <w:t>le Rivet J.</w:t>
      </w:r>
      <w:r>
        <w:t>）</w:t>
      </w:r>
      <w:r>
        <w:rPr>
          <w:rFonts w:hint="eastAsia"/>
        </w:rPr>
        <w:t>。一项涉及接待中心年长者家庭服务员的性别要求的政策被认为是歧视性政策，因为雇主未能根据</w:t>
      </w:r>
      <w:r>
        <w:rPr>
          <w:rFonts w:hint="eastAsia"/>
        </w:rPr>
        <w:t>Brossard</w:t>
      </w:r>
      <w:r>
        <w:rPr>
          <w:rFonts w:hint="eastAsia"/>
        </w:rPr>
        <w:t>判决提出的合理性和相称性的标准，证明该政策与所述目的有任何合理关系或与所述目的相称。换句话说，该政策对于满足中心居民的要求来说是不必要的。原告指控部分胜</w:t>
      </w:r>
      <w:r>
        <w:rPr>
          <w:rFonts w:hint="eastAsia"/>
        </w:rPr>
        <w:t>诉，付诉讼费。</w:t>
      </w:r>
    </w:p>
    <w:p w:rsidR="00000000" w:rsidRDefault="00A67211">
      <w:pPr>
        <w:spacing w:after="240" w:line="380" w:lineRule="exact"/>
        <w:rPr>
          <w:rFonts w:eastAsia="SimHei" w:hint="eastAsia"/>
          <w:sz w:val="24"/>
        </w:rPr>
      </w:pPr>
      <w:r>
        <w:rPr>
          <w:rFonts w:eastAsia="SimHei" w:hint="eastAsia"/>
          <w:sz w:val="24"/>
        </w:rPr>
        <w:t>对性骚扰和性歧视的诉讼</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 xml:space="preserve">CDP </w:t>
      </w:r>
      <w:r>
        <w:rPr>
          <w:rFonts w:hint="eastAsia"/>
        </w:rPr>
        <w:t>诉</w:t>
      </w:r>
      <w:r>
        <w:rPr>
          <w:rFonts w:hint="eastAsia"/>
        </w:rPr>
        <w:t>D Yvan Johnson et Clinique dentaire Yvan Johnson Inc., T.D.P.Q.,</w:t>
      </w:r>
      <w:r>
        <w:rPr>
          <w:rFonts w:hint="eastAsia"/>
        </w:rPr>
        <w:t>第</w:t>
      </w:r>
      <w:r>
        <w:rPr>
          <w:rFonts w:hint="eastAsia"/>
        </w:rPr>
        <w:t>705-53-000004-948</w:t>
      </w:r>
      <w:r>
        <w:rPr>
          <w:rFonts w:hint="eastAsia"/>
        </w:rPr>
        <w:t>号，</w:t>
      </w:r>
      <w:r>
        <w:rPr>
          <w:rFonts w:hint="eastAsia"/>
        </w:rPr>
        <w:t>1995</w:t>
      </w:r>
      <w:r>
        <w:rPr>
          <w:rFonts w:hint="eastAsia"/>
        </w:rPr>
        <w:t>年</w:t>
      </w:r>
      <w:r>
        <w:rPr>
          <w:rFonts w:hint="eastAsia"/>
        </w:rPr>
        <w:t>4</w:t>
      </w:r>
      <w:r>
        <w:rPr>
          <w:rFonts w:hint="eastAsia"/>
        </w:rPr>
        <w:t>月</w:t>
      </w:r>
      <w:r>
        <w:rPr>
          <w:rFonts w:hint="eastAsia"/>
        </w:rPr>
        <w:t>18</w:t>
      </w:r>
      <w:r>
        <w:rPr>
          <w:rFonts w:hint="eastAsia"/>
        </w:rPr>
        <w:t>日（</w:t>
      </w:r>
      <w:r>
        <w:rPr>
          <w:rFonts w:hint="eastAsia"/>
        </w:rPr>
        <w:t>Michael Sheehan J.</w:t>
      </w:r>
      <w:r>
        <w:t>）</w:t>
      </w:r>
      <w:r>
        <w:rPr>
          <w:rFonts w:hint="eastAsia"/>
        </w:rPr>
        <w:t>。一位牙科助理受到其雇主羞辱性和侮辱性行为以及</w:t>
      </w:r>
      <w:r>
        <w:rPr>
          <w:rFonts w:ascii="SimSun" w:hAnsi="SimSun" w:hint="eastAsia"/>
        </w:rPr>
        <w:t>猥</w:t>
      </w:r>
      <w:r>
        <w:rPr>
          <w:rFonts w:hint="eastAsia"/>
        </w:rPr>
        <w:t>亵性语言的攻击。法庭判定她是性骚扰和性歧视的受害人。</w:t>
      </w:r>
      <w:r>
        <w:rPr>
          <w:rFonts w:hint="eastAsia"/>
        </w:rPr>
        <w:t xml:space="preserve"> </w:t>
      </w:r>
      <w:r>
        <w:rPr>
          <w:rFonts w:hint="eastAsia"/>
        </w:rPr>
        <w:t>原告指控胜诉，判与</w:t>
      </w:r>
      <w:r>
        <w:rPr>
          <w:rFonts w:hint="eastAsia"/>
        </w:rPr>
        <w:t>2 600</w:t>
      </w:r>
      <w:r>
        <w:rPr>
          <w:rFonts w:hint="eastAsia"/>
        </w:rPr>
        <w:t>美元物质损失费和</w:t>
      </w:r>
      <w:r>
        <w:rPr>
          <w:rFonts w:hint="eastAsia"/>
        </w:rPr>
        <w:t>5 000</w:t>
      </w:r>
      <w:r>
        <w:rPr>
          <w:rFonts w:hint="eastAsia"/>
        </w:rPr>
        <w:t>美元精神赔偿费。</w:t>
      </w:r>
    </w:p>
    <w:p w:rsidR="00000000" w:rsidRDefault="00A67211">
      <w:pPr>
        <w:spacing w:after="240" w:line="360" w:lineRule="exact"/>
        <w:rPr>
          <w:rFonts w:eastAsia="SimHei" w:hint="eastAsia"/>
          <w:sz w:val="24"/>
        </w:rPr>
      </w:pPr>
      <w:r>
        <w:rPr>
          <w:rFonts w:eastAsia="SimHei" w:hint="eastAsia"/>
          <w:sz w:val="24"/>
        </w:rPr>
        <w:t>对基于性别、年龄和社会条件的骚扰和歧视的诉讼</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CDP</w:t>
      </w:r>
      <w:r>
        <w:rPr>
          <w:rFonts w:hint="eastAsia"/>
        </w:rPr>
        <w:t xml:space="preserve">DJ </w:t>
      </w:r>
      <w:r>
        <w:rPr>
          <w:rFonts w:hint="eastAsia"/>
        </w:rPr>
        <w:t>诉</w:t>
      </w:r>
      <w:r>
        <w:rPr>
          <w:rFonts w:hint="eastAsia"/>
        </w:rPr>
        <w:t xml:space="preserve"> D Favid O'Hashi, T.D.P.Q.,</w:t>
      </w:r>
      <w:r>
        <w:rPr>
          <w:rFonts w:hint="eastAsia"/>
        </w:rPr>
        <w:t>第</w:t>
      </w:r>
      <w:r>
        <w:rPr>
          <w:rFonts w:hint="eastAsia"/>
        </w:rPr>
        <w:t>500-53-000026-953</w:t>
      </w:r>
      <w:r>
        <w:rPr>
          <w:rFonts w:hint="eastAsia"/>
        </w:rPr>
        <w:t>号，</w:t>
      </w:r>
      <w:r>
        <w:rPr>
          <w:rFonts w:hint="eastAsia"/>
        </w:rPr>
        <w:t xml:space="preserve"> 1996</w:t>
      </w:r>
      <w:r>
        <w:rPr>
          <w:rFonts w:hint="eastAsia"/>
        </w:rPr>
        <w:t>年</w:t>
      </w:r>
      <w:r>
        <w:rPr>
          <w:rFonts w:hint="eastAsia"/>
        </w:rPr>
        <w:t>9</w:t>
      </w:r>
      <w:r>
        <w:rPr>
          <w:rFonts w:hint="eastAsia"/>
        </w:rPr>
        <w:t>月</w:t>
      </w:r>
      <w:r>
        <w:rPr>
          <w:rFonts w:hint="eastAsia"/>
        </w:rPr>
        <w:t>25</w:t>
      </w:r>
      <w:r>
        <w:rPr>
          <w:rFonts w:hint="eastAsia"/>
        </w:rPr>
        <w:t>日（</w:t>
      </w:r>
      <w:r>
        <w:rPr>
          <w:rFonts w:hint="eastAsia"/>
        </w:rPr>
        <w:t>Michael Sheehan J.</w:t>
      </w:r>
      <w:r>
        <w:t>）</w:t>
      </w:r>
      <w:r>
        <w:rPr>
          <w:rFonts w:hint="eastAsia"/>
        </w:rPr>
        <w:t>。关于一名内科医生对一名护士进行了涉及基于性别、年龄和社会条件的歧视性骚扰的过分行为的损失赔偿诉讼。这不是一起性骚扰案，而是一起过分行为案。指控被驳回，不付诉讼费。</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 xml:space="preserve">CDPDJ </w:t>
      </w:r>
      <w:r>
        <w:rPr>
          <w:rFonts w:hint="eastAsia"/>
        </w:rPr>
        <w:t>诉</w:t>
      </w:r>
      <w:r>
        <w:rPr>
          <w:rFonts w:hint="eastAsia"/>
        </w:rPr>
        <w:t>2641-0431 Quebec inc., faisant egalement affaires sous les noms Andre Gosselin Boi</w:t>
      </w:r>
      <w:r>
        <w:rPr>
          <w:rFonts w:hint="eastAsia"/>
        </w:rPr>
        <w:t>s de foyer et Transport Andre Gosselin, T.D.P.Q.,</w:t>
      </w:r>
      <w:r>
        <w:rPr>
          <w:rFonts w:hint="eastAsia"/>
        </w:rPr>
        <w:t>第</w:t>
      </w:r>
      <w:r>
        <w:rPr>
          <w:rFonts w:hint="eastAsia"/>
        </w:rPr>
        <w:t>505-53-000004-967</w:t>
      </w:r>
      <w:r>
        <w:rPr>
          <w:rFonts w:hint="eastAsia"/>
        </w:rPr>
        <w:t>号，第</w:t>
      </w:r>
      <w:r>
        <w:rPr>
          <w:rFonts w:hint="eastAsia"/>
        </w:rPr>
        <w:t>505-53-000005-964</w:t>
      </w:r>
      <w:r>
        <w:rPr>
          <w:rFonts w:hint="eastAsia"/>
        </w:rPr>
        <w:t>号，</w:t>
      </w:r>
      <w:r>
        <w:rPr>
          <w:rFonts w:hint="eastAsia"/>
        </w:rPr>
        <w:t>1997</w:t>
      </w:r>
      <w:r>
        <w:rPr>
          <w:rFonts w:hint="eastAsia"/>
        </w:rPr>
        <w:t>年</w:t>
      </w:r>
      <w:r>
        <w:rPr>
          <w:rFonts w:hint="eastAsia"/>
        </w:rPr>
        <w:t>3</w:t>
      </w:r>
      <w:r>
        <w:rPr>
          <w:rFonts w:hint="eastAsia"/>
        </w:rPr>
        <w:t>月</w:t>
      </w:r>
      <w:r>
        <w:rPr>
          <w:rFonts w:hint="eastAsia"/>
        </w:rPr>
        <w:t>10</w:t>
      </w:r>
      <w:r>
        <w:rPr>
          <w:rFonts w:hint="eastAsia"/>
        </w:rPr>
        <w:t>日（</w:t>
      </w:r>
      <w:r>
        <w:rPr>
          <w:rFonts w:hint="eastAsia"/>
        </w:rPr>
        <w:t>Michael Sheehan J.</w:t>
      </w:r>
      <w:r>
        <w:t>）</w:t>
      </w:r>
      <w:r>
        <w:rPr>
          <w:rFonts w:hint="eastAsia"/>
        </w:rPr>
        <w:t>。两名原告指控一家雇有四、五名雇员的小民意测验公司的女经理的骚扰行为（通常这是针对男性的指控）。指控驳回，付诉讼费。</w:t>
      </w:r>
    </w:p>
    <w:p w:rsidR="00000000" w:rsidRDefault="00A67211">
      <w:pPr>
        <w:spacing w:after="240" w:line="360" w:lineRule="exact"/>
        <w:jc w:val="center"/>
        <w:rPr>
          <w:rFonts w:eastAsia="SimHei" w:hint="eastAsia"/>
          <w:sz w:val="28"/>
        </w:rPr>
      </w:pPr>
      <w:r>
        <w:rPr>
          <w:rFonts w:eastAsia="SimHei"/>
          <w:sz w:val="28"/>
        </w:rPr>
        <w:br w:type="page"/>
      </w:r>
    </w:p>
    <w:p w:rsidR="00000000" w:rsidRDefault="00A67211">
      <w:pPr>
        <w:spacing w:after="240" w:line="360" w:lineRule="exact"/>
        <w:jc w:val="center"/>
        <w:rPr>
          <w:rFonts w:eastAsia="SimHei" w:hint="eastAsia"/>
          <w:sz w:val="30"/>
        </w:rPr>
      </w:pPr>
      <w:r>
        <w:rPr>
          <w:rFonts w:eastAsia="SimHei"/>
          <w:noProof/>
          <w:sz w:val="20"/>
        </w:rPr>
        <w:pict>
          <v:shape id="_x0000_s1031" type="#_x0000_t202" style="position:absolute;left:0;text-align:left;margin-left:162pt;margin-top:-19.6pt;width:168pt;height:41.6pt;z-index:6">
            <v:shadow on="t" offset="6pt,6pt"/>
            <v:textbox style="mso-next-textbox:#_x0000_s1031">
              <w:txbxContent>
                <w:p w:rsidR="00000000" w:rsidRDefault="00A67211">
                  <w:pPr>
                    <w:jc w:val="center"/>
                  </w:pPr>
                  <w:r>
                    <w:rPr>
                      <w:rFonts w:eastAsia="SimHei" w:hint="eastAsia"/>
                      <w:sz w:val="30"/>
                    </w:rPr>
                    <w:t>安大略</w:t>
                  </w:r>
                </w:p>
              </w:txbxContent>
            </v:textbox>
          </v:shape>
        </w:pict>
      </w:r>
    </w:p>
    <w:p w:rsidR="00000000" w:rsidRDefault="00A67211">
      <w:pPr>
        <w:spacing w:after="240" w:line="360" w:lineRule="exact"/>
        <w:jc w:val="center"/>
        <w:rPr>
          <w:rFonts w:eastAsia="SimHei" w:hint="eastAsia"/>
          <w:sz w:val="30"/>
        </w:rPr>
      </w:pPr>
    </w:p>
    <w:p w:rsidR="00000000" w:rsidRDefault="00A67211">
      <w:pPr>
        <w:spacing w:after="240" w:line="360" w:lineRule="exact"/>
        <w:rPr>
          <w:rFonts w:eastAsia="SimHei" w:hint="eastAsia"/>
          <w:sz w:val="28"/>
        </w:rPr>
      </w:pPr>
      <w:r>
        <w:rPr>
          <w:rFonts w:eastAsia="SimHei" w:hint="eastAsia"/>
          <w:sz w:val="28"/>
        </w:rPr>
        <w:t>导言</w:t>
      </w:r>
    </w:p>
    <w:p w:rsidR="00000000" w:rsidRDefault="00A67211">
      <w:pPr>
        <w:spacing w:after="240" w:line="360" w:lineRule="exact"/>
        <w:ind w:left="567" w:hanging="567"/>
        <w:rPr>
          <w:rFonts w:hint="eastAsia"/>
        </w:rPr>
      </w:pPr>
      <w:r>
        <w:rPr>
          <w:rFonts w:hint="eastAsia"/>
        </w:rPr>
        <w:t>794</w:t>
      </w:r>
      <w:r>
        <w:t>.</w:t>
      </w:r>
      <w:r>
        <w:rPr>
          <w:rFonts w:hint="eastAsia"/>
        </w:rPr>
        <w:t xml:space="preserve"> </w:t>
      </w:r>
      <w:r>
        <w:rPr>
          <w:rFonts w:hint="eastAsia"/>
        </w:rPr>
        <w:tab/>
      </w:r>
      <w:r>
        <w:rPr>
          <w:rFonts w:hint="eastAsia"/>
        </w:rPr>
        <w:t>本文件概述和增补了安大略省自第四次报告（涵盖</w:t>
      </w:r>
      <w:r>
        <w:rPr>
          <w:rFonts w:hint="eastAsia"/>
        </w:rPr>
        <w:t>1994</w:t>
      </w:r>
      <w:r>
        <w:rPr>
          <w:rFonts w:hint="eastAsia"/>
        </w:rPr>
        <w:t>年</w:t>
      </w:r>
      <w:r>
        <w:rPr>
          <w:rFonts w:hint="eastAsia"/>
        </w:rPr>
        <w:t>4</w:t>
      </w:r>
      <w:r>
        <w:rPr>
          <w:rFonts w:hint="eastAsia"/>
        </w:rPr>
        <w:t>月至</w:t>
      </w:r>
      <w:r>
        <w:rPr>
          <w:rFonts w:hint="eastAsia"/>
        </w:rPr>
        <w:t>1998</w:t>
      </w:r>
      <w:r>
        <w:rPr>
          <w:rFonts w:hint="eastAsia"/>
        </w:rPr>
        <w:t>年</w:t>
      </w:r>
      <w:r>
        <w:rPr>
          <w:rFonts w:hint="eastAsia"/>
        </w:rPr>
        <w:t>3</w:t>
      </w:r>
      <w:r>
        <w:rPr>
          <w:rFonts w:hint="eastAsia"/>
        </w:rPr>
        <w:t>月这一时期）提交以来，就本省有关《消除对妇女一切形式歧视</w:t>
      </w:r>
      <w:r>
        <w:rPr>
          <w:rFonts w:hint="eastAsia"/>
        </w:rPr>
        <w:t>公约》（《消除对妇女歧视公约》）各条款的政策、立法和方案所采取的措施。</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条和第</w:t>
      </w:r>
      <w:r>
        <w:rPr>
          <w:rFonts w:ascii="SimHei" w:eastAsia="SimHei" w:hint="eastAsia"/>
          <w:sz w:val="28"/>
        </w:rPr>
        <w:t>3</w:t>
      </w:r>
      <w:r>
        <w:rPr>
          <w:rFonts w:ascii="SimHei" w:eastAsia="SimHei" w:hint="eastAsia"/>
          <w:sz w:val="28"/>
        </w:rPr>
        <w:t>条：禁止歧视和确保提高妇女地位的措施</w:t>
      </w:r>
    </w:p>
    <w:p w:rsidR="00000000" w:rsidRDefault="00A67211">
      <w:pPr>
        <w:spacing w:after="240" w:line="360" w:lineRule="exact"/>
        <w:ind w:left="567" w:hanging="567"/>
        <w:rPr>
          <w:rFonts w:hint="eastAsia"/>
        </w:rPr>
      </w:pPr>
      <w:r>
        <w:rPr>
          <w:rFonts w:hint="eastAsia"/>
        </w:rPr>
        <w:t>795</w:t>
      </w:r>
      <w:r>
        <w:t>.</w:t>
      </w:r>
      <w:r>
        <w:rPr>
          <w:rFonts w:hint="eastAsia"/>
        </w:rPr>
        <w:t xml:space="preserve"> </w:t>
      </w:r>
      <w:r>
        <w:rPr>
          <w:rFonts w:hint="eastAsia"/>
        </w:rPr>
        <w:tab/>
      </w:r>
      <w:r>
        <w:rPr>
          <w:rFonts w:hint="eastAsia"/>
        </w:rPr>
        <w:t>安大略省承诺大力执行《安大略人权法典》（《人权法典》），它向每个人提供受到平等待遇的权利，而不因性别、种族、祖先、原籍地、肤色、族裔、公民资格、信念和若干补充理由而受到歧视。《人权法典》保护妇女，在服务、合同、住房、就业和职业协会等领域不因性别而受到歧视，包括骚扰和性骚扰。</w:t>
      </w:r>
    </w:p>
    <w:p w:rsidR="00000000" w:rsidRDefault="00A67211">
      <w:pPr>
        <w:spacing w:after="240" w:line="360" w:lineRule="exact"/>
        <w:ind w:left="567" w:hanging="567"/>
        <w:rPr>
          <w:rFonts w:hint="eastAsia"/>
        </w:rPr>
      </w:pPr>
      <w:r>
        <w:rPr>
          <w:rFonts w:hint="eastAsia"/>
        </w:rPr>
        <w:t>796</w:t>
      </w:r>
      <w:r>
        <w:t>.</w:t>
      </w:r>
      <w:r>
        <w:rPr>
          <w:rFonts w:hint="eastAsia"/>
        </w:rPr>
        <w:t xml:space="preserve"> </w:t>
      </w:r>
      <w:r>
        <w:rPr>
          <w:rFonts w:hint="eastAsia"/>
        </w:rPr>
        <w:tab/>
      </w:r>
      <w:r>
        <w:rPr>
          <w:rFonts w:hint="eastAsia"/>
        </w:rPr>
        <w:t>《人权法典》具体条款的作用是，在举行公共礼仪或保护妇女免遭虐待情况下，有必要让妇女享受只有</w:t>
      </w:r>
      <w:r>
        <w:rPr>
          <w:rFonts w:hint="eastAsia"/>
        </w:rPr>
        <w:t>女性可享受的服务和（或）便利。《人权法典》允许采取特殊措施（“特殊方案”），保护促进妇女享受平等权利的组织和有助于妇女机会均等的就业。</w:t>
      </w:r>
    </w:p>
    <w:p w:rsidR="00000000" w:rsidRDefault="00A67211">
      <w:pPr>
        <w:spacing w:after="240" w:line="360" w:lineRule="exact"/>
        <w:ind w:left="567" w:hanging="567"/>
        <w:rPr>
          <w:rFonts w:hint="eastAsia"/>
        </w:rPr>
      </w:pPr>
      <w:r>
        <w:rPr>
          <w:rFonts w:hint="eastAsia"/>
        </w:rPr>
        <w:t>797</w:t>
      </w:r>
      <w:r>
        <w:t>.</w:t>
      </w:r>
      <w:r>
        <w:rPr>
          <w:rFonts w:hint="eastAsia"/>
        </w:rPr>
        <w:t xml:space="preserve"> </w:t>
      </w:r>
      <w:r>
        <w:rPr>
          <w:rFonts w:hint="eastAsia"/>
        </w:rPr>
        <w:tab/>
      </w:r>
      <w:r>
        <w:rPr>
          <w:rFonts w:hint="eastAsia"/>
        </w:rPr>
        <w:t>安大略人权委员会继续作为《人权法典》授权的机构，以加强不因性别受到歧视的权利。</w:t>
      </w:r>
      <w:r>
        <w:rPr>
          <w:rFonts w:hint="eastAsia"/>
        </w:rPr>
        <w:t>1994-1995</w:t>
      </w:r>
      <w:r>
        <w:rPr>
          <w:rFonts w:hint="eastAsia"/>
        </w:rPr>
        <w:t>年度，向委员会的所有投诉中，大约</w:t>
      </w:r>
      <w:r>
        <w:rPr>
          <w:rFonts w:hint="eastAsia"/>
        </w:rPr>
        <w:t>24%</w:t>
      </w:r>
      <w:r>
        <w:rPr>
          <w:rFonts w:hint="eastAsia"/>
        </w:rPr>
        <w:t>主要是基于性别、怀孕或性骚扰的歧视。这一数字</w:t>
      </w:r>
      <w:r>
        <w:rPr>
          <w:rFonts w:hint="eastAsia"/>
        </w:rPr>
        <w:t>1995-1996</w:t>
      </w:r>
      <w:r>
        <w:rPr>
          <w:rFonts w:hint="eastAsia"/>
        </w:rPr>
        <w:t>年度为</w:t>
      </w:r>
      <w:r>
        <w:rPr>
          <w:rFonts w:hint="eastAsia"/>
        </w:rPr>
        <w:t>27%</w:t>
      </w:r>
      <w:r>
        <w:rPr>
          <w:rFonts w:hint="eastAsia"/>
        </w:rPr>
        <w:t>，</w:t>
      </w:r>
      <w:r>
        <w:rPr>
          <w:rFonts w:hint="eastAsia"/>
        </w:rPr>
        <w:t>1996-1997</w:t>
      </w:r>
      <w:r>
        <w:rPr>
          <w:rFonts w:hint="eastAsia"/>
        </w:rPr>
        <w:t>年度为</w:t>
      </w:r>
      <w:r>
        <w:rPr>
          <w:rFonts w:hint="eastAsia"/>
        </w:rPr>
        <w:t>26%</w:t>
      </w:r>
      <w:r>
        <w:rPr>
          <w:rFonts w:hint="eastAsia"/>
        </w:rPr>
        <w:t>，</w:t>
      </w:r>
      <w:r>
        <w:rPr>
          <w:rFonts w:hint="eastAsia"/>
        </w:rPr>
        <w:t>1997-1998</w:t>
      </w:r>
      <w:r>
        <w:rPr>
          <w:rFonts w:hint="eastAsia"/>
        </w:rPr>
        <w:t>年度为</w:t>
      </w:r>
      <w:r>
        <w:rPr>
          <w:rFonts w:hint="eastAsia"/>
        </w:rPr>
        <w:t>25%</w:t>
      </w:r>
      <w:r>
        <w:rPr>
          <w:rFonts w:hint="eastAsia"/>
        </w:rPr>
        <w:t>。</w:t>
      </w:r>
    </w:p>
    <w:p w:rsidR="00000000" w:rsidRDefault="00A67211">
      <w:pPr>
        <w:spacing w:after="240" w:line="360" w:lineRule="exact"/>
        <w:ind w:left="567" w:hanging="567"/>
        <w:rPr>
          <w:rFonts w:hint="eastAsia"/>
        </w:rPr>
      </w:pPr>
      <w:r>
        <w:rPr>
          <w:rFonts w:hint="eastAsia"/>
        </w:rPr>
        <w:t>798</w:t>
      </w:r>
      <w:r>
        <w:t>.</w:t>
      </w:r>
      <w:r>
        <w:rPr>
          <w:rFonts w:hint="eastAsia"/>
        </w:rPr>
        <w:t xml:space="preserve"> </w:t>
      </w:r>
      <w:r>
        <w:rPr>
          <w:rFonts w:hint="eastAsia"/>
        </w:rPr>
        <w:tab/>
        <w:t>1995</w:t>
      </w:r>
      <w:r>
        <w:rPr>
          <w:rFonts w:hint="eastAsia"/>
        </w:rPr>
        <w:t>年，安大略政府根据《人权法典》禁止歧视的规定实施了机会均等计划。该项</w:t>
      </w:r>
      <w:r>
        <w:rPr>
          <w:rFonts w:hint="eastAsia"/>
        </w:rPr>
        <w:t>计划包含四项基本原则：</w:t>
      </w:r>
    </w:p>
    <w:p w:rsidR="00000000" w:rsidRDefault="00A67211">
      <w:pPr>
        <w:numPr>
          <w:ilvl w:val="0"/>
          <w:numId w:val="567"/>
        </w:numPr>
        <w:tabs>
          <w:tab w:val="clear" w:pos="1320"/>
          <w:tab w:val="num" w:pos="850"/>
        </w:tabs>
        <w:spacing w:after="240" w:line="360" w:lineRule="exact"/>
        <w:ind w:left="992" w:hanging="425"/>
        <w:rPr>
          <w:rFonts w:hint="eastAsia"/>
        </w:rPr>
      </w:pPr>
      <w:r>
        <w:t xml:space="preserve"> </w:t>
      </w:r>
      <w:r>
        <w:tab/>
      </w:r>
      <w:r>
        <w:rPr>
          <w:rFonts w:hint="eastAsia"/>
        </w:rPr>
        <w:t>所有个人都应享有尊严和受到尊重。</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应采取行动消除歧视和骚扰。</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应当查明和消除妨碍提供平等机会的障碍。</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应当依据个人长处和能力作出雇用决定。</w:t>
      </w:r>
    </w:p>
    <w:p w:rsidR="00000000" w:rsidRDefault="00A67211">
      <w:pPr>
        <w:spacing w:after="240" w:line="360" w:lineRule="exact"/>
        <w:ind w:left="567" w:hanging="567"/>
        <w:rPr>
          <w:rFonts w:hint="eastAsia"/>
        </w:rPr>
      </w:pPr>
      <w:r>
        <w:rPr>
          <w:rFonts w:hint="eastAsia"/>
        </w:rPr>
        <w:t>799</w:t>
      </w:r>
      <w:r>
        <w:t>.</w:t>
      </w:r>
      <w:r>
        <w:rPr>
          <w:rFonts w:hint="eastAsia"/>
        </w:rPr>
        <w:t xml:space="preserve"> </w:t>
      </w:r>
      <w:r>
        <w:rPr>
          <w:rFonts w:hint="eastAsia"/>
        </w:rPr>
        <w:tab/>
      </w:r>
      <w:r>
        <w:rPr>
          <w:rFonts w:hint="eastAsia"/>
        </w:rPr>
        <w:t>机会均等计划包括各种要素，例如：</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提供各种服务，以支持雇主和雇员努力建立更公平的工作场所，包括提供网站信息和查询服务。</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政府与雇主和雇主协会合作，共同开发培训和教育资源，并演示消除和防止机会均等障碍的最佳做法。</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采取各种措施，为在加拿大境外接受培训和教育的人掌握专业和技艺提供更多的机会，包括与各种专业管理机</w:t>
      </w:r>
      <w:r>
        <w:rPr>
          <w:rFonts w:hint="eastAsia"/>
        </w:rPr>
        <w:t>构协作以形成评估的承认外国资格的模式。</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为政策服务制定机会均等指导方针。</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采取各种措施促进安大略省公务人员的机会均等。</w:t>
      </w:r>
    </w:p>
    <w:p w:rsidR="00000000" w:rsidRDefault="00A67211">
      <w:pPr>
        <w:numPr>
          <w:ilvl w:val="0"/>
          <w:numId w:val="567"/>
        </w:numPr>
        <w:tabs>
          <w:tab w:val="clear" w:pos="1320"/>
        </w:tabs>
        <w:spacing w:after="240" w:line="380" w:lineRule="exact"/>
        <w:ind w:left="992" w:hanging="425"/>
        <w:rPr>
          <w:rFonts w:hint="eastAsia"/>
        </w:rPr>
      </w:pPr>
      <w:r>
        <w:t xml:space="preserve"> </w:t>
      </w:r>
      <w:r>
        <w:tab/>
      </w:r>
      <w:r>
        <w:rPr>
          <w:rFonts w:hint="eastAsia"/>
        </w:rPr>
        <w:t>完成安大略人权委员会的改组进程，以提高对委托人服务的质量。</w:t>
      </w:r>
    </w:p>
    <w:p w:rsidR="00000000" w:rsidRDefault="00A67211">
      <w:pPr>
        <w:spacing w:after="240" w:line="380" w:lineRule="exact"/>
        <w:ind w:left="567" w:hanging="567"/>
        <w:rPr>
          <w:rFonts w:hint="eastAsia"/>
        </w:rPr>
      </w:pPr>
      <w:r>
        <w:rPr>
          <w:rFonts w:hint="eastAsia"/>
        </w:rPr>
        <w:t>800</w:t>
      </w:r>
      <w:r>
        <w:t>.</w:t>
      </w:r>
      <w:r>
        <w:rPr>
          <w:rFonts w:hint="eastAsia"/>
        </w:rPr>
        <w:t xml:space="preserve"> </w:t>
      </w:r>
      <w:r>
        <w:rPr>
          <w:rFonts w:hint="eastAsia"/>
        </w:rPr>
        <w:tab/>
        <w:t>1996</w:t>
      </w:r>
      <w:r>
        <w:rPr>
          <w:rFonts w:hint="eastAsia"/>
        </w:rPr>
        <w:t>年，安大略人权委员会发表了论述性骚扰和性别歧视问题的详尽政策声明和语言通俗的小册子（见加拿大关于《消除对妇女一切形式歧视公约》问题的第四项报告第</w:t>
      </w:r>
      <w:r>
        <w:rPr>
          <w:rFonts w:hint="eastAsia"/>
        </w:rPr>
        <w:t>429</w:t>
      </w:r>
      <w:r>
        <w:rPr>
          <w:rFonts w:hint="eastAsia"/>
        </w:rPr>
        <w:t>段）。</w:t>
      </w:r>
    </w:p>
    <w:p w:rsidR="00000000" w:rsidRDefault="00A67211">
      <w:pPr>
        <w:spacing w:after="240" w:line="380" w:lineRule="exact"/>
        <w:ind w:left="567" w:hanging="567"/>
        <w:rPr>
          <w:rFonts w:hint="eastAsia"/>
        </w:rPr>
      </w:pPr>
      <w:r>
        <w:rPr>
          <w:rFonts w:hint="eastAsia"/>
        </w:rPr>
        <w:t>801</w:t>
      </w:r>
      <w:r>
        <w:t>.</w:t>
      </w:r>
      <w:r>
        <w:rPr>
          <w:rFonts w:hint="eastAsia"/>
        </w:rPr>
        <w:t xml:space="preserve"> </w:t>
      </w:r>
      <w:r>
        <w:rPr>
          <w:rFonts w:hint="eastAsia"/>
        </w:rPr>
        <w:tab/>
        <w:t>1997-1998</w:t>
      </w:r>
      <w:r>
        <w:rPr>
          <w:rFonts w:hint="eastAsia"/>
        </w:rPr>
        <w:t>年度，委员会修改了投诉程序，要求告发性骚扰行为并担心人身安全的来访者进行投诉。现在委员会的工作人员直接将这类人员</w:t>
      </w:r>
      <w:r>
        <w:rPr>
          <w:rFonts w:hint="eastAsia"/>
        </w:rPr>
        <w:t>引见给有关当局，即警方、支助团体和（或）避难所。委员会开展了有关性骚扰问题的专业化培训，以解决这些问题。此外，委员会还在全省各地的公交系统开展了一场认识性骚扰的运动。</w:t>
      </w:r>
    </w:p>
    <w:p w:rsidR="00000000" w:rsidRDefault="00A67211">
      <w:pPr>
        <w:spacing w:after="240" w:line="380" w:lineRule="exact"/>
        <w:rPr>
          <w:rFonts w:eastAsia="SimHei" w:hint="eastAsia"/>
          <w:sz w:val="24"/>
        </w:rPr>
      </w:pPr>
      <w:r>
        <w:rPr>
          <w:rFonts w:eastAsia="SimHei" w:hint="eastAsia"/>
          <w:sz w:val="24"/>
        </w:rPr>
        <w:t>面临多种形式歧视的妇女</w:t>
      </w:r>
    </w:p>
    <w:p w:rsidR="00000000" w:rsidRDefault="00A67211">
      <w:pPr>
        <w:spacing w:after="240" w:line="380" w:lineRule="exact"/>
        <w:ind w:left="567" w:hanging="567"/>
        <w:rPr>
          <w:rFonts w:hint="eastAsia"/>
        </w:rPr>
      </w:pPr>
      <w:r>
        <w:rPr>
          <w:rFonts w:hint="eastAsia"/>
        </w:rPr>
        <w:t>802</w:t>
      </w:r>
      <w:r>
        <w:t>.</w:t>
      </w:r>
      <w:r>
        <w:rPr>
          <w:rFonts w:hint="eastAsia"/>
        </w:rPr>
        <w:t xml:space="preserve"> </w:t>
      </w:r>
      <w:r>
        <w:rPr>
          <w:rFonts w:hint="eastAsia"/>
        </w:rPr>
        <w:tab/>
      </w:r>
      <w:r>
        <w:rPr>
          <w:rFonts w:hint="eastAsia"/>
        </w:rPr>
        <w:t>在《人权法典》未将一些具体人权情况引为原因时，委员会制定了有关政策，指导如何直接或通过与《人权法典》列举的原因挂钩的方法处理这些问题。例如，委员会公布了关于性骚扰和性别相关不当评论和行为、残害女性生殖器官，歧视和语言及起因于怀孕的歧视等问题的政策。委员会还视情况修订了现行政策以反映国际标准。例如，起因于怀孕</w:t>
      </w:r>
      <w:r>
        <w:rPr>
          <w:rFonts w:hint="eastAsia"/>
        </w:rPr>
        <w:t>的歧视问题政策具体提及了这样一个事实，即加拿大是联合国《经济、社会及文化权利公约》的签字国。该项政策引用了《公约》用语，《公约》规定在分娩前后的一个合理时期内给予母亲以特殊的保护。</w:t>
      </w:r>
    </w:p>
    <w:p w:rsidR="00000000" w:rsidRDefault="00A67211">
      <w:pPr>
        <w:spacing w:after="240" w:line="380" w:lineRule="exact"/>
        <w:ind w:left="567" w:hanging="567"/>
        <w:rPr>
          <w:rFonts w:hint="eastAsia"/>
        </w:rPr>
      </w:pPr>
      <w:r>
        <w:rPr>
          <w:rFonts w:hint="eastAsia"/>
        </w:rPr>
        <w:t>803</w:t>
      </w:r>
      <w:r>
        <w:t>.</w:t>
      </w:r>
      <w:r>
        <w:rPr>
          <w:rFonts w:hint="eastAsia"/>
        </w:rPr>
        <w:t xml:space="preserve"> </w:t>
      </w:r>
      <w:r>
        <w:rPr>
          <w:rFonts w:hint="eastAsia"/>
        </w:rPr>
        <w:tab/>
      </w:r>
      <w:r>
        <w:rPr>
          <w:rFonts w:hint="eastAsia"/>
        </w:rPr>
        <w:t>通过《评估残疾人容纳要求指导原则》的规定，委员会使雇主服务提供者意识到他们容纳残疾妇女的职责。</w:t>
      </w:r>
    </w:p>
    <w:p w:rsidR="00000000" w:rsidRDefault="00A67211">
      <w:pPr>
        <w:spacing w:after="240" w:line="380" w:lineRule="exact"/>
        <w:ind w:left="567" w:hanging="567"/>
        <w:rPr>
          <w:rFonts w:hint="eastAsia"/>
        </w:rPr>
      </w:pPr>
      <w:r>
        <w:rPr>
          <w:rFonts w:hint="eastAsia"/>
        </w:rPr>
        <w:t>804</w:t>
      </w:r>
      <w:r>
        <w:t>.</w:t>
      </w:r>
      <w:r>
        <w:rPr>
          <w:rFonts w:hint="eastAsia"/>
        </w:rPr>
        <w:t xml:space="preserve"> </w:t>
      </w:r>
      <w:r>
        <w:rPr>
          <w:rFonts w:hint="eastAsia"/>
        </w:rPr>
        <w:tab/>
      </w:r>
      <w:r>
        <w:rPr>
          <w:rFonts w:hint="eastAsia"/>
        </w:rPr>
        <w:t>安大略政府执行了促进面临多种形式歧视的妇女的平等的方案。下文概述了一些旨在援助这些妇女的具体政策和方案。</w:t>
      </w:r>
    </w:p>
    <w:p w:rsidR="00000000" w:rsidRDefault="00A67211">
      <w:pPr>
        <w:spacing w:after="240" w:line="360" w:lineRule="exact"/>
        <w:rPr>
          <w:rFonts w:eastAsia="KaiTi_GB2312" w:hint="eastAsia"/>
          <w:b/>
          <w:bCs/>
          <w:sz w:val="24"/>
        </w:rPr>
      </w:pPr>
      <w:r>
        <w:rPr>
          <w:rFonts w:eastAsia="KaiTi_GB2312" w:hint="eastAsia"/>
          <w:b/>
          <w:bCs/>
          <w:sz w:val="24"/>
        </w:rPr>
        <w:t>（一）残疾妇女和年迈妇女</w:t>
      </w:r>
    </w:p>
    <w:p w:rsidR="00000000" w:rsidRDefault="00A67211">
      <w:pPr>
        <w:spacing w:after="240" w:line="360" w:lineRule="exact"/>
        <w:ind w:left="567" w:hanging="567"/>
        <w:rPr>
          <w:rFonts w:hint="eastAsia"/>
        </w:rPr>
      </w:pPr>
      <w:r>
        <w:rPr>
          <w:rFonts w:hint="eastAsia"/>
        </w:rPr>
        <w:t>805</w:t>
      </w:r>
      <w:r>
        <w:t>.</w:t>
      </w:r>
      <w:r>
        <w:rPr>
          <w:rFonts w:hint="eastAsia"/>
        </w:rPr>
        <w:t xml:space="preserve"> </w:t>
      </w:r>
      <w:r>
        <w:rPr>
          <w:rFonts w:hint="eastAsia"/>
        </w:rPr>
        <w:tab/>
        <w:t>1996</w:t>
      </w:r>
      <w:r>
        <w:rPr>
          <w:rFonts w:hint="eastAsia"/>
        </w:rPr>
        <w:t>年，安大略政府采用一种基于社区的做法促进弱势成年人（指由于</w:t>
      </w:r>
      <w:r>
        <w:rPr>
          <w:rFonts w:hint="eastAsia"/>
        </w:rPr>
        <w:t>残疾、医疗情况、交流向题或年迈而难以表达其愿望或按其意愿行事的人）的尊严和利益。此外，还推出了一种全省范围的信息和检索服务即</w:t>
      </w:r>
      <w:r>
        <w:rPr>
          <w:rFonts w:hint="eastAsia"/>
        </w:rPr>
        <w:t>I</w:t>
      </w:r>
      <w:r>
        <w:t>nfo Ability</w:t>
      </w:r>
      <w:r>
        <w:rPr>
          <w:rFonts w:hint="eastAsia"/>
        </w:rPr>
        <w:t>，利用资源数据库支持弱势群体，其家庭和照顾者。</w:t>
      </w:r>
    </w:p>
    <w:p w:rsidR="00000000" w:rsidRDefault="00A67211">
      <w:pPr>
        <w:spacing w:after="240" w:line="360" w:lineRule="exact"/>
        <w:ind w:left="567" w:hanging="567"/>
        <w:rPr>
          <w:rFonts w:hint="eastAsia"/>
        </w:rPr>
      </w:pPr>
      <w:r>
        <w:rPr>
          <w:rFonts w:hint="eastAsia"/>
        </w:rPr>
        <w:t>806</w:t>
      </w:r>
      <w:r>
        <w:t>.</w:t>
      </w:r>
      <w:r>
        <w:rPr>
          <w:rFonts w:hint="eastAsia"/>
        </w:rPr>
        <w:t xml:space="preserve"> </w:t>
      </w:r>
      <w:r>
        <w:rPr>
          <w:rFonts w:hint="eastAsia"/>
        </w:rPr>
        <w:tab/>
      </w:r>
      <w:r>
        <w:rPr>
          <w:rFonts w:hint="eastAsia"/>
        </w:rPr>
        <w:t>前公民、文化和娱乐部协助若干社区方案援助残疾妇女和年迈妇女，其中包括：</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社区联系（</w:t>
      </w:r>
      <w:r>
        <w:rPr>
          <w:rFonts w:hint="eastAsia"/>
        </w:rPr>
        <w:t>1996</w:t>
      </w:r>
      <w:r>
        <w:rPr>
          <w:rFonts w:hint="eastAsia"/>
        </w:rPr>
        <w:t>年），这是一个赠款方案，支助当地弱势成年人咨询服务的协调工作</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基于社区的项目，向残疾妇女提供暴力预防教育</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睦邻，运动促进社区一级非正规志愿者的活动，以在家中和邻里之间援助弱势人群（因病不能外出的人和老弱</w:t>
      </w:r>
      <w:r>
        <w:rPr>
          <w:rFonts w:hint="eastAsia"/>
        </w:rPr>
        <w:t>病残者）</w:t>
      </w:r>
    </w:p>
    <w:p w:rsidR="00000000" w:rsidRDefault="00A67211">
      <w:pPr>
        <w:numPr>
          <w:ilvl w:val="0"/>
          <w:numId w:val="567"/>
        </w:numPr>
        <w:tabs>
          <w:tab w:val="clear" w:pos="1320"/>
        </w:tabs>
        <w:spacing w:after="240" w:line="360" w:lineRule="exact"/>
        <w:ind w:left="992" w:hanging="425"/>
        <w:rPr>
          <w:rFonts w:hint="eastAsia"/>
        </w:rPr>
      </w:pPr>
      <w:r>
        <w:t xml:space="preserve"> </w:t>
      </w:r>
      <w:r>
        <w:tab/>
      </w:r>
      <w:r>
        <w:rPr>
          <w:rFonts w:hint="eastAsia"/>
        </w:rPr>
        <w:t>提供机会基金，</w:t>
      </w:r>
      <w:r>
        <w:rPr>
          <w:rFonts w:hint="eastAsia"/>
        </w:rPr>
        <w:t>1996</w:t>
      </w:r>
      <w:r>
        <w:rPr>
          <w:rFonts w:hint="eastAsia"/>
        </w:rPr>
        <w:t>年根据安大略政府的《机会均等计划》改变工作重点，以促进残疾人从事志愿者工作和参加就业搭桥活动的机会</w:t>
      </w:r>
    </w:p>
    <w:p w:rsidR="00000000" w:rsidRDefault="00A67211">
      <w:pPr>
        <w:spacing w:after="240" w:line="360" w:lineRule="exact"/>
        <w:rPr>
          <w:rFonts w:eastAsia="KaiTi_GB2312" w:hint="eastAsia"/>
          <w:b/>
          <w:bCs/>
          <w:sz w:val="24"/>
        </w:rPr>
      </w:pPr>
      <w:r>
        <w:rPr>
          <w:rFonts w:eastAsia="KaiTi_GB2312" w:hint="eastAsia"/>
          <w:b/>
          <w:bCs/>
          <w:sz w:val="24"/>
        </w:rPr>
        <w:t>（二）移民和明显的少数妇女</w:t>
      </w:r>
    </w:p>
    <w:p w:rsidR="00000000" w:rsidRDefault="00A67211">
      <w:pPr>
        <w:spacing w:after="240" w:line="360" w:lineRule="exact"/>
        <w:ind w:left="567" w:hanging="567"/>
        <w:rPr>
          <w:rFonts w:hint="eastAsia"/>
        </w:rPr>
      </w:pPr>
      <w:r>
        <w:rPr>
          <w:rFonts w:hint="eastAsia"/>
        </w:rPr>
        <w:t>807</w:t>
      </w:r>
      <w:r>
        <w:t>.</w:t>
      </w:r>
      <w:r>
        <w:rPr>
          <w:rFonts w:hint="eastAsia"/>
        </w:rPr>
        <w:t xml:space="preserve"> </w:t>
      </w:r>
      <w:r>
        <w:rPr>
          <w:rFonts w:hint="eastAsia"/>
        </w:rPr>
        <w:tab/>
      </w:r>
      <w:r>
        <w:rPr>
          <w:rFonts w:hint="eastAsia"/>
        </w:rPr>
        <w:t>前公民、文化和娱乐部为协助提供社区和文化口译服务，帮助不讲英语或法语的妇女及遭受暴力伤害的妇女获得必要的避难、社会、法律和医疗服务。此外，该部还以为社区筹资的方式促进在移民和难民社区开展预防暴力的教育。</w:t>
      </w:r>
    </w:p>
    <w:p w:rsidR="00000000" w:rsidRDefault="00A67211">
      <w:pPr>
        <w:spacing w:after="240" w:line="360" w:lineRule="exact"/>
        <w:ind w:left="567" w:hanging="567"/>
        <w:rPr>
          <w:rFonts w:hint="eastAsia"/>
        </w:rPr>
      </w:pPr>
      <w:r>
        <w:rPr>
          <w:rFonts w:hint="eastAsia"/>
        </w:rPr>
        <w:t>808</w:t>
      </w:r>
      <w:r>
        <w:t>.</w:t>
      </w:r>
      <w:r>
        <w:rPr>
          <w:rFonts w:hint="eastAsia"/>
        </w:rPr>
        <w:t xml:space="preserve"> </w:t>
      </w:r>
      <w:r>
        <w:rPr>
          <w:rFonts w:hint="eastAsia"/>
        </w:rPr>
        <w:tab/>
      </w:r>
      <w:r>
        <w:rPr>
          <w:rFonts w:hint="eastAsia"/>
        </w:rPr>
        <w:t>安大略政府继续资助里弗代尔移民妇女中心，向南亚和讲汉语的妇女及其家庭提供定居和融入服务，并实施将英语作为第二语言的方案。</w:t>
      </w:r>
      <w:r>
        <w:rPr>
          <w:rFonts w:hint="eastAsia"/>
        </w:rPr>
        <w:t>它还资助多伦多难民妇女新经验项目以为来自拉丁美洲各国的难民妇女提供类似的服务。</w:t>
      </w:r>
    </w:p>
    <w:p w:rsidR="00000000" w:rsidRDefault="00A67211">
      <w:pPr>
        <w:spacing w:after="240" w:line="360" w:lineRule="exact"/>
        <w:ind w:left="567" w:hanging="567"/>
        <w:rPr>
          <w:rFonts w:hint="eastAsia"/>
        </w:rPr>
      </w:pPr>
      <w:r>
        <w:rPr>
          <w:rFonts w:hint="eastAsia"/>
        </w:rPr>
        <w:t>809</w:t>
      </w:r>
      <w:r>
        <w:t>.</w:t>
      </w:r>
      <w:r>
        <w:rPr>
          <w:rFonts w:hint="eastAsia"/>
        </w:rPr>
        <w:t xml:space="preserve"> </w:t>
      </w:r>
      <w:r>
        <w:rPr>
          <w:rFonts w:hint="eastAsia"/>
        </w:rPr>
        <w:tab/>
      </w:r>
      <w:r>
        <w:rPr>
          <w:rFonts w:hint="eastAsia"/>
        </w:rPr>
        <w:t>安大略人权委员会关于种族毁谤和骚扰及种族玩笑问题的政策虽不是专为少数民族妇女制订的，但它适用于少数民族妇女。</w:t>
      </w:r>
    </w:p>
    <w:p w:rsidR="00000000" w:rsidRDefault="00A67211">
      <w:pPr>
        <w:spacing w:after="240" w:line="360" w:lineRule="exact"/>
        <w:ind w:left="567" w:hanging="567"/>
        <w:rPr>
          <w:rFonts w:hint="eastAsia"/>
        </w:rPr>
      </w:pPr>
      <w:r>
        <w:rPr>
          <w:rFonts w:hint="eastAsia"/>
        </w:rPr>
        <w:t>810</w:t>
      </w:r>
      <w:r>
        <w:t>.</w:t>
      </w:r>
      <w:r>
        <w:rPr>
          <w:rFonts w:hint="eastAsia"/>
        </w:rPr>
        <w:t xml:space="preserve"> </w:t>
      </w:r>
      <w:r>
        <w:rPr>
          <w:rFonts w:hint="eastAsia"/>
        </w:rPr>
        <w:tab/>
      </w:r>
      <w:r>
        <w:rPr>
          <w:rFonts w:hint="eastAsia"/>
        </w:rPr>
        <w:t>委员会</w:t>
      </w:r>
      <w:r>
        <w:rPr>
          <w:rFonts w:hint="eastAsia"/>
        </w:rPr>
        <w:t>1996</w:t>
      </w:r>
      <w:r>
        <w:rPr>
          <w:rFonts w:hint="eastAsia"/>
        </w:rPr>
        <w:t>年实施了有关残害女性生殖器官问题的政策后，又发表了阿拉伯语、斯瓦希里语、阿姆哈拉语和索马里语的口语化文件，以使受影响社区的妇女了解她们的权利和责任。社区组织协助政府分发这些文件。</w:t>
      </w:r>
    </w:p>
    <w:p w:rsidR="00000000" w:rsidRDefault="00A67211">
      <w:pPr>
        <w:spacing w:after="240" w:line="360" w:lineRule="exact"/>
        <w:rPr>
          <w:rFonts w:eastAsia="KaiTi_GB2312" w:hint="eastAsia"/>
          <w:b/>
          <w:bCs/>
          <w:sz w:val="24"/>
        </w:rPr>
      </w:pPr>
      <w:r>
        <w:rPr>
          <w:rFonts w:eastAsia="KaiTi_GB2312" w:hint="eastAsia"/>
          <w:b/>
          <w:bCs/>
          <w:sz w:val="24"/>
        </w:rPr>
        <w:t>（三）土著妇女</w:t>
      </w:r>
    </w:p>
    <w:p w:rsidR="00000000" w:rsidRDefault="00A67211">
      <w:pPr>
        <w:spacing w:after="240" w:line="360" w:lineRule="exact"/>
        <w:ind w:left="567" w:hanging="567"/>
        <w:rPr>
          <w:rFonts w:hint="eastAsia"/>
        </w:rPr>
      </w:pPr>
      <w:r>
        <w:rPr>
          <w:rFonts w:hint="eastAsia"/>
        </w:rPr>
        <w:t>811</w:t>
      </w:r>
      <w:r>
        <w:t>.</w:t>
      </w:r>
      <w:r>
        <w:rPr>
          <w:rFonts w:hint="eastAsia"/>
        </w:rPr>
        <w:t xml:space="preserve"> </w:t>
      </w:r>
      <w:r>
        <w:rPr>
          <w:rFonts w:hint="eastAsia"/>
        </w:rPr>
        <w:tab/>
        <w:t>1994</w:t>
      </w:r>
      <w:r>
        <w:rPr>
          <w:rFonts w:hint="eastAsia"/>
        </w:rPr>
        <w:t>年</w:t>
      </w:r>
      <w:r>
        <w:rPr>
          <w:rFonts w:hint="eastAsia"/>
        </w:rPr>
        <w:t>4</w:t>
      </w:r>
      <w:r>
        <w:rPr>
          <w:rFonts w:hint="eastAsia"/>
        </w:rPr>
        <w:t>月至</w:t>
      </w:r>
      <w:r>
        <w:rPr>
          <w:rFonts w:hint="eastAsia"/>
        </w:rPr>
        <w:t>1998</w:t>
      </w:r>
      <w:r>
        <w:rPr>
          <w:rFonts w:hint="eastAsia"/>
        </w:rPr>
        <w:t>年</w:t>
      </w:r>
      <w:r>
        <w:rPr>
          <w:rFonts w:hint="eastAsia"/>
        </w:rPr>
        <w:t>3</w:t>
      </w:r>
      <w:r>
        <w:rPr>
          <w:rFonts w:hint="eastAsia"/>
        </w:rPr>
        <w:t>月期间，安大略本土事务秘书处向安大略本土妇女联合</w:t>
      </w:r>
      <w:r>
        <w:rPr>
          <w:rFonts w:hint="eastAsia"/>
        </w:rPr>
        <w:t>会提供资金以支助其为土著妇女从事的工作。《土著医疗和健康战略》（见第四次报第</w:t>
      </w:r>
      <w:r>
        <w:rPr>
          <w:rFonts w:hint="eastAsia"/>
        </w:rPr>
        <w:t>443</w:t>
      </w:r>
      <w:r>
        <w:rPr>
          <w:rFonts w:hint="eastAsia"/>
        </w:rPr>
        <w:t>段）继续接受供资。除了通过该战略提供的服务多外，在保留区设有四个避难所，由该省和第一国共同提供资金。</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条：临时特别措施</w:t>
      </w:r>
    </w:p>
    <w:p w:rsidR="00000000" w:rsidRDefault="00A67211">
      <w:pPr>
        <w:spacing w:after="240" w:line="360" w:lineRule="exact"/>
        <w:ind w:left="567" w:hanging="567"/>
        <w:rPr>
          <w:rFonts w:hint="eastAsia"/>
        </w:rPr>
      </w:pPr>
      <w:r>
        <w:rPr>
          <w:rFonts w:hint="eastAsia"/>
        </w:rPr>
        <w:t>812</w:t>
      </w:r>
      <w:r>
        <w:t>.</w:t>
      </w:r>
      <w:r>
        <w:rPr>
          <w:rFonts w:hint="eastAsia"/>
        </w:rPr>
        <w:t xml:space="preserve"> </w:t>
      </w:r>
      <w:r>
        <w:rPr>
          <w:rFonts w:hint="eastAsia"/>
        </w:rPr>
        <w:tab/>
        <w:t>1995</w:t>
      </w:r>
      <w:r>
        <w:rPr>
          <w:rFonts w:hint="eastAsia"/>
        </w:rPr>
        <w:t>年</w:t>
      </w:r>
      <w:r>
        <w:rPr>
          <w:rFonts w:hint="eastAsia"/>
        </w:rPr>
        <w:t>12</w:t>
      </w:r>
      <w:r>
        <w:rPr>
          <w:rFonts w:hint="eastAsia"/>
        </w:rPr>
        <w:t>月，安大略立法机关通过第</w:t>
      </w:r>
      <w:r>
        <w:rPr>
          <w:rFonts w:hint="eastAsia"/>
        </w:rPr>
        <w:t>8</w:t>
      </w:r>
      <w:r>
        <w:rPr>
          <w:rFonts w:hint="eastAsia"/>
        </w:rPr>
        <w:t>号法案，即《废除安大略工作岗位配额和恢复量才录用的就业做法的法案》。第</w:t>
      </w:r>
      <w:r>
        <w:rPr>
          <w:rFonts w:hint="eastAsia"/>
        </w:rPr>
        <w:t>8</w:t>
      </w:r>
      <w:r>
        <w:rPr>
          <w:rFonts w:hint="eastAsia"/>
        </w:rPr>
        <w:t>号法案废止了《</w:t>
      </w:r>
      <w:r>
        <w:rPr>
          <w:rFonts w:hint="eastAsia"/>
        </w:rPr>
        <w:t>1993</w:t>
      </w:r>
      <w:r>
        <w:rPr>
          <w:rFonts w:hint="eastAsia"/>
        </w:rPr>
        <w:t>年就业平等法》，《加拿大消除对妇女一切形式歧视公约第四次报告》第</w:t>
      </w:r>
      <w:r>
        <w:rPr>
          <w:rFonts w:hint="eastAsia"/>
        </w:rPr>
        <w:t>451</w:t>
      </w:r>
      <w:r>
        <w:rPr>
          <w:rFonts w:hint="eastAsia"/>
        </w:rPr>
        <w:t>段曾提及了此法。《安大略人权法典》第</w:t>
      </w:r>
      <w:r>
        <w:rPr>
          <w:rFonts w:hint="eastAsia"/>
        </w:rPr>
        <w:t>14</w:t>
      </w:r>
      <w:r>
        <w:rPr>
          <w:rFonts w:hint="eastAsia"/>
        </w:rPr>
        <w:t>节继续允许执行特殊方案以援助历来处境不利的群体如妇</w:t>
      </w:r>
      <w:r>
        <w:rPr>
          <w:rFonts w:hint="eastAsia"/>
        </w:rPr>
        <w:t>女。</w:t>
      </w:r>
    </w:p>
    <w:p w:rsidR="00000000" w:rsidRDefault="00A67211">
      <w:pPr>
        <w:spacing w:after="240" w:line="360" w:lineRule="exact"/>
        <w:ind w:left="567" w:hanging="567"/>
        <w:rPr>
          <w:rFonts w:hint="eastAsia"/>
        </w:rPr>
      </w:pPr>
      <w:r>
        <w:rPr>
          <w:rFonts w:hint="eastAsia"/>
        </w:rPr>
        <w:t>813</w:t>
      </w:r>
      <w:r>
        <w:t>.</w:t>
      </w:r>
      <w:r>
        <w:rPr>
          <w:rFonts w:hint="eastAsia"/>
        </w:rPr>
        <w:t xml:space="preserve"> </w:t>
      </w:r>
      <w:r>
        <w:rPr>
          <w:rFonts w:hint="eastAsia"/>
        </w:rPr>
        <w:tab/>
      </w:r>
      <w:r>
        <w:rPr>
          <w:rFonts w:hint="eastAsia"/>
        </w:rPr>
        <w:t>委员会</w:t>
      </w:r>
      <w:r>
        <w:rPr>
          <w:rFonts w:hint="eastAsia"/>
        </w:rPr>
        <w:t>1996</w:t>
      </w:r>
      <w:r>
        <w:rPr>
          <w:rFonts w:hint="eastAsia"/>
        </w:rPr>
        <w:t>年修订和更新了它的解释性《特殊方案指导原则》以体现新的立法环境。</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条：消除定型观念</w:t>
      </w:r>
    </w:p>
    <w:p w:rsidR="00000000" w:rsidRDefault="00A67211">
      <w:pPr>
        <w:spacing w:after="240" w:line="360" w:lineRule="exact"/>
        <w:ind w:left="567" w:hanging="567"/>
        <w:rPr>
          <w:rFonts w:hint="eastAsia"/>
        </w:rPr>
      </w:pPr>
      <w:r>
        <w:rPr>
          <w:rFonts w:hint="eastAsia"/>
        </w:rPr>
        <w:t>814</w:t>
      </w:r>
      <w:r>
        <w:t>.</w:t>
      </w:r>
      <w:r>
        <w:rPr>
          <w:rFonts w:hint="eastAsia"/>
        </w:rPr>
        <w:t xml:space="preserve"> </w:t>
      </w:r>
      <w:r>
        <w:rPr>
          <w:rFonts w:hint="eastAsia"/>
        </w:rPr>
        <w:tab/>
      </w:r>
      <w:r>
        <w:rPr>
          <w:rFonts w:hint="eastAsia"/>
        </w:rPr>
        <w:t>健康婴儿、健康儿童是卫生部和社区和社会服务部联合发起的一个新方案。它是一个预防</w:t>
      </w:r>
      <w:r>
        <w:rPr>
          <w:rFonts w:hint="eastAsia"/>
        </w:rPr>
        <w:t>/</w:t>
      </w:r>
      <w:r>
        <w:rPr>
          <w:rFonts w:hint="eastAsia"/>
        </w:rPr>
        <w:t>早期干预倡议，旨在确保其子女可能面临身体、认知、交流或心理问题风险的所有安大略家庭都能得到有效和一贯的支助与服务。这些基于社区的方案正在建立一个当地服务提供者网络，他们的合作侧重及早确定和满足弱势子女和父母的需要。这种服务包括在医院中进行产后甄别，由公共卫生护士进行评估和为每个需要服务的高风险家庭指</w:t>
      </w:r>
      <w:r>
        <w:rPr>
          <w:rFonts w:hint="eastAsia"/>
        </w:rPr>
        <w:t>定一名服务协调员。</w:t>
      </w:r>
    </w:p>
    <w:p w:rsidR="00000000" w:rsidRDefault="00A67211">
      <w:pPr>
        <w:spacing w:after="240" w:line="360" w:lineRule="exact"/>
        <w:ind w:left="567" w:hanging="567"/>
        <w:rPr>
          <w:rFonts w:hint="eastAsia"/>
        </w:rPr>
      </w:pPr>
      <w:r>
        <w:rPr>
          <w:rFonts w:hint="eastAsia"/>
        </w:rPr>
        <w:t>815</w:t>
      </w:r>
      <w:r>
        <w:t>.</w:t>
      </w:r>
      <w:r>
        <w:rPr>
          <w:rFonts w:hint="eastAsia"/>
        </w:rPr>
        <w:t xml:space="preserve"> </w:t>
      </w:r>
      <w:r>
        <w:rPr>
          <w:rFonts w:hint="eastAsia"/>
        </w:rPr>
        <w:tab/>
      </w:r>
      <w:r>
        <w:rPr>
          <w:rFonts w:hint="eastAsia"/>
        </w:rPr>
        <w:t>政府为有关服务提供资金，以消除对妇女的暴力。社区和社会服务部为</w:t>
      </w:r>
      <w:r>
        <w:rPr>
          <w:rFonts w:hint="eastAsia"/>
        </w:rPr>
        <w:t>98</w:t>
      </w:r>
      <w:r>
        <w:rPr>
          <w:rFonts w:hint="eastAsia"/>
        </w:rPr>
        <w:t>个受虐待妇女及其子女的避难所及</w:t>
      </w:r>
      <w:r>
        <w:rPr>
          <w:rFonts w:hint="eastAsia"/>
        </w:rPr>
        <w:t>100</w:t>
      </w:r>
      <w:r>
        <w:rPr>
          <w:rFonts w:hint="eastAsia"/>
        </w:rPr>
        <w:t>多个咨询机构提供了经费。该部正在编写一套课程用于联合培训保护儿童的工作人员和消除对妇女暴力的工作人员，以使他们更深入地了解每个部门在支助受虐待妇女和儿童方面所发挥的作用，并更有效地协调他们的活动。</w:t>
      </w:r>
    </w:p>
    <w:p w:rsidR="00000000" w:rsidRDefault="00A67211">
      <w:pPr>
        <w:spacing w:after="240" w:line="360" w:lineRule="exact"/>
        <w:ind w:left="567" w:hanging="567"/>
        <w:rPr>
          <w:rFonts w:hint="eastAsia"/>
        </w:rPr>
      </w:pPr>
      <w:r>
        <w:rPr>
          <w:rFonts w:hint="eastAsia"/>
        </w:rPr>
        <w:t>816</w:t>
      </w:r>
      <w:r>
        <w:t>.</w:t>
      </w:r>
      <w:r>
        <w:rPr>
          <w:rFonts w:hint="eastAsia"/>
        </w:rPr>
        <w:t xml:space="preserve"> </w:t>
      </w:r>
      <w:r>
        <w:rPr>
          <w:rFonts w:hint="eastAsia"/>
        </w:rPr>
        <w:tab/>
      </w:r>
      <w:r>
        <w:rPr>
          <w:rFonts w:hint="eastAsia"/>
        </w:rPr>
        <w:t>北方发展和矿业部与安大略妇女问题管理局合作，向赞助组织提供赠款，通过进一步实施扩大服务方案和自助方案，协助性攻击和妻子被强暴的幸存者。提高北方各地预防服务的可获性旨在减</w:t>
      </w:r>
      <w:r>
        <w:rPr>
          <w:rFonts w:hint="eastAsia"/>
        </w:rPr>
        <w:t>少安大略北部社区对妇女施暴的发生率。</w:t>
      </w:r>
    </w:p>
    <w:p w:rsidR="00000000" w:rsidRDefault="00A67211">
      <w:pPr>
        <w:spacing w:after="240" w:line="360" w:lineRule="exact"/>
        <w:ind w:left="567" w:hanging="567"/>
        <w:rPr>
          <w:rFonts w:hint="eastAsia"/>
        </w:rPr>
      </w:pPr>
      <w:r>
        <w:rPr>
          <w:rFonts w:hint="eastAsia"/>
        </w:rPr>
        <w:t>817</w:t>
      </w:r>
      <w:r>
        <w:t>.</w:t>
      </w:r>
      <w:r>
        <w:rPr>
          <w:rFonts w:hint="eastAsia"/>
        </w:rPr>
        <w:t xml:space="preserve"> </w:t>
      </w:r>
      <w:r>
        <w:rPr>
          <w:rFonts w:hint="eastAsia"/>
        </w:rPr>
        <w:tab/>
      </w:r>
      <w:r>
        <w:rPr>
          <w:rFonts w:hint="eastAsia"/>
        </w:rPr>
        <w:t>副检察长部连同其他各部一起执行了安大略预防家庭暴力司法战略，这项战略涉及如下方面：扩大为家庭暴力受害者提供的服务、由地方司法界开展协调工作、由经过训练的警察对事件进行专门调查、由经过培训的刑事律师带头进行协调一致的起诉，以及快速跟踪这些案件。</w:t>
      </w:r>
    </w:p>
    <w:p w:rsidR="00000000" w:rsidRDefault="00A67211">
      <w:pPr>
        <w:spacing w:after="240" w:line="360" w:lineRule="exact"/>
        <w:ind w:left="567" w:hanging="567"/>
        <w:rPr>
          <w:rFonts w:hint="eastAsia"/>
        </w:rPr>
      </w:pPr>
      <w:r>
        <w:rPr>
          <w:rFonts w:hint="eastAsia"/>
        </w:rPr>
        <w:t>818</w:t>
      </w:r>
      <w:r>
        <w:t>.</w:t>
      </w:r>
      <w:r>
        <w:rPr>
          <w:rFonts w:hint="eastAsia"/>
        </w:rPr>
        <w:t xml:space="preserve"> </w:t>
      </w:r>
      <w:r>
        <w:rPr>
          <w:rFonts w:hint="eastAsia"/>
        </w:rPr>
        <w:tab/>
      </w:r>
      <w:r>
        <w:rPr>
          <w:rFonts w:hint="eastAsia"/>
        </w:rPr>
        <w:t>为补充检察长部供资的方案和服务，并支持防止家庭暴力司法战略的执行，该部强制规定警方对受害人作出响应，《警察服务法适用标准条例》对此作了正式阐明。条例规定的要求之一是发展一个综合服务提供网络，援助家庭暴力的受</w:t>
      </w:r>
      <w:r>
        <w:rPr>
          <w:rFonts w:hint="eastAsia"/>
        </w:rPr>
        <w:t>害者。这要求安大略各警察局在</w:t>
      </w:r>
      <w:r>
        <w:rPr>
          <w:rFonts w:hint="eastAsia"/>
        </w:rPr>
        <w:t>2001</w:t>
      </w:r>
      <w:r>
        <w:rPr>
          <w:rFonts w:hint="eastAsia"/>
        </w:rPr>
        <w:t>年</w:t>
      </w:r>
      <w:r>
        <w:rPr>
          <w:rFonts w:hint="eastAsia"/>
        </w:rPr>
        <w:t>1</w:t>
      </w:r>
      <w:r>
        <w:rPr>
          <w:rFonts w:hint="eastAsia"/>
        </w:rPr>
        <w:t>月</w:t>
      </w:r>
      <w:r>
        <w:rPr>
          <w:rFonts w:hint="eastAsia"/>
        </w:rPr>
        <w:t>1</w:t>
      </w:r>
      <w:r>
        <w:rPr>
          <w:rFonts w:hint="eastAsia"/>
        </w:rPr>
        <w:t>日前推出调查家庭暴力案件的政策，以及有关进行和管理此类调查的程序和方法。该部已采取了数项主动行动协助警方达到这些要求。</w:t>
      </w:r>
    </w:p>
    <w:p w:rsidR="00000000" w:rsidRDefault="00A67211">
      <w:pPr>
        <w:spacing w:after="240" w:line="360" w:lineRule="exact"/>
        <w:ind w:left="567" w:hanging="567"/>
        <w:rPr>
          <w:rFonts w:hint="eastAsia"/>
        </w:rPr>
      </w:pPr>
      <w:r>
        <w:rPr>
          <w:rFonts w:hint="eastAsia"/>
        </w:rPr>
        <w:t>819</w:t>
      </w:r>
      <w:r>
        <w:t>.</w:t>
      </w:r>
      <w:r>
        <w:rPr>
          <w:rFonts w:hint="eastAsia"/>
        </w:rPr>
        <w:tab/>
      </w:r>
      <w:r>
        <w:rPr>
          <w:rFonts w:hint="eastAsia"/>
          <w:spacing w:val="4"/>
        </w:rPr>
        <w:t>副检察长部和司法部于</w:t>
      </w:r>
      <w:r>
        <w:rPr>
          <w:rFonts w:hint="eastAsia"/>
          <w:spacing w:val="4"/>
        </w:rPr>
        <w:t>1996</w:t>
      </w:r>
      <w:r>
        <w:rPr>
          <w:rFonts w:hint="eastAsia"/>
          <w:spacing w:val="4"/>
        </w:rPr>
        <w:t>年</w:t>
      </w:r>
      <w:r>
        <w:rPr>
          <w:rFonts w:hint="eastAsia"/>
          <w:spacing w:val="4"/>
        </w:rPr>
        <w:t>6</w:t>
      </w:r>
      <w:r>
        <w:rPr>
          <w:rFonts w:hint="eastAsia"/>
          <w:spacing w:val="4"/>
        </w:rPr>
        <w:t>月联合宣布了《受害人权利法案》，以规范在整个刑事司法系统以适时、尊重和礼貌的方式善待犯罪受害人的一套原则。许多受害人特别是性攻击和家庭暴力的受害人都是妇女。《警察服务法》</w:t>
      </w:r>
      <w:r>
        <w:rPr>
          <w:rFonts w:hint="eastAsia"/>
          <w:spacing w:val="4"/>
        </w:rPr>
        <w:t>1997</w:t>
      </w:r>
      <w:r>
        <w:rPr>
          <w:rFonts w:hint="eastAsia"/>
          <w:spacing w:val="4"/>
        </w:rPr>
        <w:t>年</w:t>
      </w:r>
      <w:r>
        <w:rPr>
          <w:rFonts w:hint="eastAsia"/>
          <w:spacing w:val="4"/>
        </w:rPr>
        <w:t>11</w:t>
      </w:r>
      <w:r>
        <w:rPr>
          <w:rFonts w:hint="eastAsia"/>
          <w:spacing w:val="4"/>
        </w:rPr>
        <w:t>月的修正案将援助受害者列为安大略全省警察服务的法定职责之一。</w:t>
      </w:r>
    </w:p>
    <w:p w:rsidR="00000000" w:rsidRDefault="00A67211">
      <w:pPr>
        <w:spacing w:after="240" w:line="360" w:lineRule="exact"/>
        <w:ind w:left="567" w:hanging="567"/>
        <w:rPr>
          <w:rFonts w:hint="eastAsia"/>
        </w:rPr>
      </w:pPr>
      <w:r>
        <w:rPr>
          <w:rFonts w:hint="eastAsia"/>
        </w:rPr>
        <w:t>820</w:t>
      </w:r>
      <w:r>
        <w:t>.</w:t>
      </w:r>
      <w:r>
        <w:rPr>
          <w:rFonts w:hint="eastAsia"/>
        </w:rPr>
        <w:t xml:space="preserve"> </w:t>
      </w:r>
      <w:r>
        <w:rPr>
          <w:rFonts w:hint="eastAsia"/>
        </w:rPr>
        <w:tab/>
      </w:r>
      <w:r>
        <w:rPr>
          <w:rFonts w:hint="eastAsia"/>
        </w:rPr>
        <w:t>通过其受害人服务股，副检察长部资助和管理一系列方</w:t>
      </w:r>
      <w:r>
        <w:rPr>
          <w:rFonts w:hint="eastAsia"/>
        </w:rPr>
        <w:t>案，它们全部或部分用于处理针对妇女的暴力问题。这些方案包括：</w:t>
      </w:r>
      <w:r>
        <w:rPr>
          <w:rFonts w:hint="eastAsia"/>
        </w:rPr>
        <w:t>33</w:t>
      </w:r>
      <w:r>
        <w:rPr>
          <w:rFonts w:hint="eastAsia"/>
        </w:rPr>
        <w:t>个性攻击</w:t>
      </w:r>
      <w:r>
        <w:rPr>
          <w:rFonts w:hint="eastAsia"/>
        </w:rPr>
        <w:t>/</w:t>
      </w:r>
      <w:r>
        <w:rPr>
          <w:rFonts w:hint="eastAsia"/>
        </w:rPr>
        <w:t>强奸危机中心，</w:t>
      </w:r>
      <w:r>
        <w:rPr>
          <w:rFonts w:hint="eastAsia"/>
        </w:rPr>
        <w:t>21</w:t>
      </w:r>
      <w:r>
        <w:rPr>
          <w:rFonts w:hint="eastAsia"/>
        </w:rPr>
        <w:t>个危机援助和介绍服务方案，支持链无线电话方案、受害人支助热线和配偶性攻击反应方案。此外，受害人服务股还协助为警官举办了提高受害人认识的培训讲习班。这些讲习班旨在加强警察的能力，以使他们能够以专业和富有同情心的方式对受害人作出反应，并加强与受害者服务提供者的积极关系。</w:t>
      </w:r>
    </w:p>
    <w:p w:rsidR="00000000" w:rsidRDefault="00A67211">
      <w:pPr>
        <w:spacing w:after="240" w:line="360" w:lineRule="exact"/>
        <w:ind w:left="567" w:hanging="567"/>
        <w:rPr>
          <w:rFonts w:hint="eastAsia"/>
        </w:rPr>
      </w:pPr>
      <w:r>
        <w:rPr>
          <w:rFonts w:hint="eastAsia"/>
        </w:rPr>
        <w:t>821</w:t>
      </w:r>
      <w:r>
        <w:t>.</w:t>
      </w:r>
      <w:r>
        <w:rPr>
          <w:rFonts w:hint="eastAsia"/>
        </w:rPr>
        <w:t xml:space="preserve"> </w:t>
      </w:r>
      <w:r>
        <w:rPr>
          <w:rFonts w:hint="eastAsia"/>
        </w:rPr>
        <w:tab/>
      </w:r>
      <w:r>
        <w:rPr>
          <w:rFonts w:hint="eastAsia"/>
        </w:rPr>
        <w:t>副检察长部还资助和参与教育倡议和公众宣传运动。</w:t>
      </w:r>
    </w:p>
    <w:p w:rsidR="00000000" w:rsidRDefault="00A67211">
      <w:pPr>
        <w:spacing w:after="240" w:line="360" w:lineRule="exact"/>
        <w:ind w:left="567" w:hanging="567"/>
        <w:rPr>
          <w:rFonts w:hint="eastAsia"/>
        </w:rPr>
      </w:pPr>
      <w:r>
        <w:rPr>
          <w:rFonts w:hint="eastAsia"/>
        </w:rPr>
        <w:t>822</w:t>
      </w:r>
      <w:r>
        <w:t>.</w:t>
      </w:r>
      <w:r>
        <w:rPr>
          <w:rFonts w:hint="eastAsia"/>
        </w:rPr>
        <w:t xml:space="preserve"> </w:t>
      </w:r>
      <w:r>
        <w:rPr>
          <w:rFonts w:hint="eastAsia"/>
        </w:rPr>
        <w:tab/>
      </w:r>
      <w:r>
        <w:rPr>
          <w:rFonts w:hint="eastAsia"/>
        </w:rPr>
        <w:t>教育部资助若干有关减少对妇女和女孩各种形式暴力的项目和倡议。公众教育材料以</w:t>
      </w:r>
      <w:r>
        <w:rPr>
          <w:rFonts w:hint="eastAsia"/>
        </w:rPr>
        <w:t>28</w:t>
      </w:r>
      <w:r>
        <w:rPr>
          <w:rFonts w:hint="eastAsia"/>
        </w:rPr>
        <w:t>种</w:t>
      </w:r>
      <w:r>
        <w:rPr>
          <w:rFonts w:hint="eastAsia"/>
        </w:rPr>
        <w:t>不同的语言出版，其中包括许多土著语言。</w:t>
      </w:r>
    </w:p>
    <w:p w:rsidR="00000000" w:rsidRDefault="00A67211">
      <w:pPr>
        <w:spacing w:after="240" w:line="360" w:lineRule="exact"/>
        <w:ind w:left="567" w:hanging="567"/>
        <w:rPr>
          <w:rFonts w:hint="eastAsia"/>
        </w:rPr>
      </w:pPr>
      <w:r>
        <w:rPr>
          <w:rFonts w:hint="eastAsia"/>
        </w:rPr>
        <w:t>823</w:t>
      </w:r>
      <w:r>
        <w:t>.</w:t>
      </w:r>
      <w:r>
        <w:rPr>
          <w:rFonts w:hint="eastAsia"/>
        </w:rPr>
        <w:t xml:space="preserve"> </w:t>
      </w:r>
      <w:r>
        <w:rPr>
          <w:rFonts w:hint="eastAsia"/>
        </w:rPr>
        <w:tab/>
      </w:r>
      <w:r>
        <w:rPr>
          <w:rFonts w:hint="eastAsia"/>
        </w:rPr>
        <w:t>安大略人权委员会编写了一份关于变性人权利的政策说明。关于性别身份引起的歧视和骚扰问题的政策在一份公开发布的讨论文件作了说明。变性人遭受的歧视、骚扰和社会耻辱主要是性别角色定型看法造成的，因此，应当提供人权保护。人权委员会现在受理有关性别身份的申诉。</w:t>
      </w:r>
    </w:p>
    <w:p w:rsidR="00000000" w:rsidRDefault="00A67211">
      <w:pPr>
        <w:spacing w:after="240" w:line="360" w:lineRule="exact"/>
        <w:ind w:left="567" w:hanging="567"/>
        <w:rPr>
          <w:rFonts w:hint="eastAsia"/>
        </w:rPr>
      </w:pPr>
      <w:r>
        <w:rPr>
          <w:rFonts w:hint="eastAsia"/>
        </w:rPr>
        <w:t>824</w:t>
      </w:r>
      <w:r>
        <w:t>.</w:t>
      </w:r>
      <w:r>
        <w:rPr>
          <w:rFonts w:hint="eastAsia"/>
        </w:rPr>
        <w:t xml:space="preserve"> </w:t>
      </w:r>
      <w:r>
        <w:rPr>
          <w:rFonts w:hint="eastAsia"/>
        </w:rPr>
        <w:tab/>
      </w:r>
      <w:r>
        <w:rPr>
          <w:rFonts w:hint="eastAsia"/>
        </w:rPr>
        <w:t>虽然《消除妇女歧视公约》未明文规定妇女有权不受基于性倾向和同性伙伴地位的歧视，但这些是法规和安大略及加拿大《宪法》明文保护的权利。安大略人权委员会编写了一份关于性倾向问题的公开政策说明。</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w:t>
      </w:r>
      <w:r>
        <w:rPr>
          <w:rFonts w:ascii="SimHei" w:eastAsia="SimHei" w:hint="eastAsia"/>
          <w:sz w:val="28"/>
        </w:rPr>
        <w:t>教育</w:t>
      </w:r>
    </w:p>
    <w:p w:rsidR="00000000" w:rsidRDefault="00A67211">
      <w:pPr>
        <w:spacing w:after="240" w:line="360" w:lineRule="exact"/>
        <w:ind w:left="567" w:hanging="567"/>
        <w:rPr>
          <w:rFonts w:hint="eastAsia"/>
        </w:rPr>
      </w:pPr>
      <w:r>
        <w:rPr>
          <w:rFonts w:hint="eastAsia"/>
        </w:rPr>
        <w:t>825</w:t>
      </w:r>
      <w:r>
        <w:t>.</w:t>
      </w:r>
      <w:r>
        <w:rPr>
          <w:rFonts w:hint="eastAsia"/>
        </w:rPr>
        <w:t xml:space="preserve"> </w:t>
      </w:r>
      <w:r>
        <w:rPr>
          <w:rFonts w:hint="eastAsia"/>
        </w:rPr>
        <w:tab/>
      </w:r>
      <w:r>
        <w:rPr>
          <w:rFonts w:hint="eastAsia"/>
        </w:rPr>
        <w:t>培训和大专院校部出版和发行了关于妇女在高等教育机构的地位问题的背景文件。例如，《安大略大学妇女的地位》（两卷本）是一个系列统计报告，它跟踪安大略大学系统中所有各个层面妇女的参与情况。这些报告一直是监测安大略省各大学女学生、女教师和女行政人员参与情况变化的重要资料来源。</w:t>
      </w:r>
    </w:p>
    <w:p w:rsidR="00000000" w:rsidRDefault="00A67211">
      <w:pPr>
        <w:spacing w:after="240" w:line="360" w:lineRule="exact"/>
        <w:ind w:left="567" w:hanging="567"/>
        <w:rPr>
          <w:rFonts w:hint="eastAsia"/>
        </w:rPr>
      </w:pPr>
      <w:r>
        <w:rPr>
          <w:rFonts w:hint="eastAsia"/>
        </w:rPr>
        <w:t>826</w:t>
      </w:r>
      <w:r>
        <w:t>.</w:t>
      </w:r>
      <w:r>
        <w:rPr>
          <w:rFonts w:hint="eastAsia"/>
        </w:rPr>
        <w:t xml:space="preserve"> </w:t>
      </w:r>
      <w:r>
        <w:rPr>
          <w:rFonts w:hint="eastAsia"/>
        </w:rPr>
        <w:tab/>
      </w:r>
      <w:r>
        <w:rPr>
          <w:rFonts w:hint="eastAsia"/>
        </w:rPr>
        <w:t>培训和大专院校部支持一系列妇女参加学徒培训方案。工作场所支助服务处负责监管各种培训和再就业战略，该处强调处境不利和代表性不足的群体（包括妇女）应充分和有效地参与劳动发展方案和服务。</w:t>
      </w:r>
    </w:p>
    <w:p w:rsidR="00000000" w:rsidRDefault="00A67211">
      <w:pPr>
        <w:spacing w:after="240" w:line="360" w:lineRule="exact"/>
        <w:ind w:left="567" w:hanging="567"/>
        <w:rPr>
          <w:rFonts w:hint="eastAsia"/>
        </w:rPr>
      </w:pPr>
      <w:r>
        <w:rPr>
          <w:rFonts w:hint="eastAsia"/>
        </w:rPr>
        <w:t>827</w:t>
      </w:r>
      <w:r>
        <w:t>.</w:t>
      </w:r>
      <w:r>
        <w:rPr>
          <w:rFonts w:hint="eastAsia"/>
        </w:rPr>
        <w:t xml:space="preserve"> </w:t>
      </w:r>
      <w:r>
        <w:rPr>
          <w:rFonts w:hint="eastAsia"/>
        </w:rPr>
        <w:tab/>
      </w:r>
      <w:r>
        <w:rPr>
          <w:rFonts w:hint="eastAsia"/>
        </w:rPr>
        <w:t>培训和大专院校部还</w:t>
      </w:r>
      <w:r>
        <w:rPr>
          <w:rFonts w:hint="eastAsia"/>
        </w:rPr>
        <w:t>根据《安大略学生援助计划》提供儿童保育助学金，在学生上大专院校期间以儿童保育费相助。此外，还向有受抚养子女的学生和攻读博士学位课程并需要学费的妇女提供援助。</w:t>
      </w:r>
    </w:p>
    <w:p w:rsidR="00000000" w:rsidRDefault="00A67211">
      <w:pPr>
        <w:spacing w:after="240" w:line="360" w:lineRule="exact"/>
        <w:ind w:left="567" w:hanging="567"/>
        <w:rPr>
          <w:rFonts w:hint="eastAsia"/>
        </w:rPr>
      </w:pPr>
      <w:r>
        <w:rPr>
          <w:rFonts w:hint="eastAsia"/>
        </w:rPr>
        <w:t>828</w:t>
      </w:r>
      <w:r>
        <w:t>.</w:t>
      </w:r>
      <w:r>
        <w:rPr>
          <w:rFonts w:hint="eastAsia"/>
        </w:rPr>
        <w:t xml:space="preserve"> </w:t>
      </w:r>
      <w:r>
        <w:rPr>
          <w:rFonts w:hint="eastAsia"/>
        </w:rPr>
        <w:tab/>
        <w:t>1995</w:t>
      </w:r>
      <w:r>
        <w:rPr>
          <w:rFonts w:hint="eastAsia"/>
        </w:rPr>
        <w:t>年</w:t>
      </w:r>
      <w:r>
        <w:rPr>
          <w:rFonts w:hint="eastAsia"/>
        </w:rPr>
        <w:t>5</w:t>
      </w:r>
      <w:r>
        <w:rPr>
          <w:rFonts w:hint="eastAsia"/>
        </w:rPr>
        <w:t>月，安大略人权委员会向中学生指出了题为“在安大略教授人权”的一揽子教学材料。一揽子教材载有各种材料和新闻通报，旨在向学生介绍《法典》中规定的人权保护，并帮助他们了解人权委员会的作用。一揽子教材有英法两种文字的版本，向安大略省每所中学和每个校董会寄送，并发放给需要这类材料的成百上千其他个人和团体。此外，还利用这些材料在社区各大专院</w:t>
      </w:r>
      <w:r>
        <w:rPr>
          <w:rFonts w:hint="eastAsia"/>
        </w:rPr>
        <w:t>校和成人基础教育中宣讲人权知识，而且作为第二语言班的英语教材。</w:t>
      </w:r>
      <w:r>
        <w:rPr>
          <w:rFonts w:hint="eastAsia"/>
        </w:rPr>
        <w:t xml:space="preserve"> </w:t>
      </w:r>
      <w:r>
        <w:rPr>
          <w:rFonts w:hint="eastAsia"/>
        </w:rPr>
        <w:t>人权委员会还是教育部教材平等委员会有所贡献的成员。</w:t>
      </w:r>
    </w:p>
    <w:p w:rsidR="00000000" w:rsidRDefault="00A67211">
      <w:pPr>
        <w:spacing w:after="240" w:line="360" w:lineRule="exact"/>
        <w:ind w:left="567" w:hanging="567"/>
        <w:rPr>
          <w:rFonts w:hint="eastAsia"/>
        </w:rPr>
      </w:pPr>
      <w:r>
        <w:rPr>
          <w:rFonts w:hint="eastAsia"/>
        </w:rPr>
        <w:t>829</w:t>
      </w:r>
      <w:r>
        <w:t>.</w:t>
      </w:r>
      <w:r>
        <w:rPr>
          <w:rFonts w:hint="eastAsia"/>
        </w:rPr>
        <w:t xml:space="preserve"> </w:t>
      </w:r>
      <w:r>
        <w:rPr>
          <w:rFonts w:hint="eastAsia"/>
        </w:rPr>
        <w:tab/>
      </w:r>
      <w:r>
        <w:rPr>
          <w:rFonts w:hint="eastAsia"/>
        </w:rPr>
        <w:t>通过因特网上人权委员会自设的网站（</w:t>
      </w:r>
      <w:r>
        <w:rPr>
          <w:rFonts w:hint="eastAsia"/>
        </w:rPr>
        <w:t>www</w:t>
      </w:r>
      <w:r>
        <w:t>.chrc.on.ca</w:t>
      </w:r>
      <w:r>
        <w:rPr>
          <w:rFonts w:hint="eastAsia"/>
        </w:rPr>
        <w:t>）“校网”服务，向加拿大全国成千上万名学生介绍关于《人权法典》和人权委员会的信息。网站于</w:t>
      </w:r>
      <w:r>
        <w:rPr>
          <w:rFonts w:hint="eastAsia"/>
        </w:rPr>
        <w:t>1996</w:t>
      </w:r>
      <w:r>
        <w:rPr>
          <w:rFonts w:hint="eastAsia"/>
        </w:rPr>
        <w:t>年</w:t>
      </w:r>
      <w:r>
        <w:rPr>
          <w:rFonts w:hint="eastAsia"/>
        </w:rPr>
        <w:t>12</w:t>
      </w:r>
      <w:r>
        <w:rPr>
          <w:rFonts w:hint="eastAsia"/>
        </w:rPr>
        <w:t>月推出。</w:t>
      </w:r>
    </w:p>
    <w:p w:rsidR="00000000" w:rsidRDefault="00A67211">
      <w:pPr>
        <w:spacing w:after="240" w:line="360" w:lineRule="exact"/>
        <w:ind w:left="567" w:hanging="567"/>
        <w:rPr>
          <w:rFonts w:hint="eastAsia"/>
        </w:rPr>
      </w:pPr>
      <w:r>
        <w:rPr>
          <w:rFonts w:hint="eastAsia"/>
        </w:rPr>
        <w:t>830</w:t>
      </w:r>
      <w:r>
        <w:t>.</w:t>
      </w:r>
      <w:r>
        <w:rPr>
          <w:rFonts w:hint="eastAsia"/>
        </w:rPr>
        <w:t xml:space="preserve"> </w:t>
      </w:r>
      <w:r>
        <w:rPr>
          <w:rFonts w:hint="eastAsia"/>
        </w:rPr>
        <w:tab/>
        <w:t>1997</w:t>
      </w:r>
      <w:r>
        <w:rPr>
          <w:rFonts w:hint="eastAsia"/>
        </w:rPr>
        <w:t>年，人权委员会推出一项恢复教育宣传活动的战略。各委员会和委员会工作人员亲自提供教育和培训，接受教育和培训的人</w:t>
      </w:r>
      <w:r>
        <w:rPr>
          <w:rFonts w:hint="eastAsia"/>
        </w:rPr>
        <w:t>1997</w:t>
      </w:r>
      <w:r>
        <w:rPr>
          <w:rFonts w:hint="eastAsia"/>
        </w:rPr>
        <w:t>至</w:t>
      </w:r>
      <w:r>
        <w:rPr>
          <w:rFonts w:hint="eastAsia"/>
        </w:rPr>
        <w:t>1998</w:t>
      </w:r>
      <w:r>
        <w:rPr>
          <w:rFonts w:hint="eastAsia"/>
        </w:rPr>
        <w:t>年达到</w:t>
      </w:r>
      <w:r>
        <w:rPr>
          <w:rFonts w:hint="eastAsia"/>
        </w:rPr>
        <w:t>3</w:t>
      </w:r>
      <w:r>
        <w:t>.</w:t>
      </w:r>
      <w:r>
        <w:rPr>
          <w:rFonts w:hint="eastAsia"/>
        </w:rPr>
        <w:t>497</w:t>
      </w:r>
      <w:r>
        <w:rPr>
          <w:rFonts w:hint="eastAsia"/>
        </w:rPr>
        <w:t>人，</w:t>
      </w:r>
      <w:r>
        <w:rPr>
          <w:rFonts w:hint="eastAsia"/>
        </w:rPr>
        <w:t>1996</w:t>
      </w:r>
      <w:r>
        <w:rPr>
          <w:rFonts w:hint="eastAsia"/>
        </w:rPr>
        <w:t>至</w:t>
      </w:r>
      <w:r>
        <w:rPr>
          <w:rFonts w:hint="eastAsia"/>
        </w:rPr>
        <w:t>1997</w:t>
      </w:r>
      <w:r>
        <w:rPr>
          <w:rFonts w:hint="eastAsia"/>
        </w:rPr>
        <w:t>年为</w:t>
      </w:r>
      <w:r>
        <w:rPr>
          <w:rFonts w:hint="eastAsia"/>
        </w:rPr>
        <w:t>1 715</w:t>
      </w:r>
      <w:r>
        <w:rPr>
          <w:rFonts w:hint="eastAsia"/>
        </w:rPr>
        <w:t>人，</w:t>
      </w:r>
      <w:r>
        <w:rPr>
          <w:rFonts w:hint="eastAsia"/>
        </w:rPr>
        <w:t>1995</w:t>
      </w:r>
      <w:r>
        <w:rPr>
          <w:rFonts w:hint="eastAsia"/>
        </w:rPr>
        <w:t>至</w:t>
      </w:r>
      <w:r>
        <w:rPr>
          <w:rFonts w:hint="eastAsia"/>
        </w:rPr>
        <w:t>1996</w:t>
      </w:r>
      <w:r>
        <w:rPr>
          <w:rFonts w:hint="eastAsia"/>
        </w:rPr>
        <w:t>年为</w:t>
      </w:r>
      <w:r>
        <w:rPr>
          <w:rFonts w:hint="eastAsia"/>
        </w:rPr>
        <w:t>1 384</w:t>
      </w:r>
      <w:r>
        <w:rPr>
          <w:rFonts w:hint="eastAsia"/>
        </w:rPr>
        <w:t>人，</w:t>
      </w:r>
      <w:r>
        <w:rPr>
          <w:rFonts w:hint="eastAsia"/>
        </w:rPr>
        <w:t>1994</w:t>
      </w:r>
      <w:r>
        <w:rPr>
          <w:rFonts w:hint="eastAsia"/>
        </w:rPr>
        <w:t>至</w:t>
      </w:r>
      <w:r>
        <w:rPr>
          <w:rFonts w:hint="eastAsia"/>
        </w:rPr>
        <w:t>1995</w:t>
      </w:r>
      <w:r>
        <w:rPr>
          <w:rFonts w:hint="eastAsia"/>
        </w:rPr>
        <w:t>年为</w:t>
      </w:r>
      <w:r>
        <w:rPr>
          <w:rFonts w:hint="eastAsia"/>
        </w:rPr>
        <w:t>311</w:t>
      </w:r>
      <w:r>
        <w:rPr>
          <w:rFonts w:hint="eastAsia"/>
        </w:rPr>
        <w:t>人。</w:t>
      </w:r>
    </w:p>
    <w:p w:rsidR="00000000" w:rsidRDefault="00A67211">
      <w:pPr>
        <w:spacing w:after="240" w:line="360" w:lineRule="exact"/>
        <w:ind w:left="567" w:hanging="567"/>
        <w:rPr>
          <w:rFonts w:hint="eastAsia"/>
        </w:rPr>
      </w:pPr>
      <w:r>
        <w:rPr>
          <w:rFonts w:hint="eastAsia"/>
        </w:rPr>
        <w:t>831</w:t>
      </w:r>
      <w:r>
        <w:t>.</w:t>
      </w:r>
      <w:r>
        <w:rPr>
          <w:rFonts w:hint="eastAsia"/>
        </w:rPr>
        <w:t xml:space="preserve"> </w:t>
      </w:r>
      <w:r>
        <w:rPr>
          <w:rFonts w:hint="eastAsia"/>
        </w:rPr>
        <w:tab/>
      </w:r>
      <w:r>
        <w:rPr>
          <w:rFonts w:hint="eastAsia"/>
        </w:rPr>
        <w:t>安大略妇女问题管理局执行和管理“促进变化伙伴”方案。该方案旨在鼓励与教育者、商业界和社区组织执行具有创意的合伙项目以支持为女孩创造受教育的机会，这将导致取得职业和生活的成功；促进妇女参加数学、科学和基于技术的培训；鼓励征聘、保留和提升妇女；以及支持女企业家取得成功等。</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spacing w:after="240" w:line="360" w:lineRule="exact"/>
        <w:ind w:left="567" w:hanging="567"/>
        <w:rPr>
          <w:rFonts w:hint="eastAsia"/>
        </w:rPr>
      </w:pPr>
      <w:r>
        <w:rPr>
          <w:rFonts w:hint="eastAsia"/>
        </w:rPr>
        <w:t>832</w:t>
      </w:r>
      <w:r>
        <w:t>.</w:t>
      </w:r>
      <w:r>
        <w:rPr>
          <w:rFonts w:hint="eastAsia"/>
        </w:rPr>
        <w:t xml:space="preserve"> </w:t>
      </w:r>
      <w:r>
        <w:rPr>
          <w:rFonts w:hint="eastAsia"/>
        </w:rPr>
        <w:tab/>
        <w:t>1994</w:t>
      </w:r>
      <w:r>
        <w:rPr>
          <w:rFonts w:hint="eastAsia"/>
        </w:rPr>
        <w:t>年</w:t>
      </w:r>
      <w:r>
        <w:rPr>
          <w:rFonts w:hint="eastAsia"/>
        </w:rPr>
        <w:t>4</w:t>
      </w:r>
      <w:r>
        <w:rPr>
          <w:rFonts w:hint="eastAsia"/>
        </w:rPr>
        <w:t>月至</w:t>
      </w:r>
      <w:r>
        <w:rPr>
          <w:rFonts w:hint="eastAsia"/>
        </w:rPr>
        <w:t>1998</w:t>
      </w:r>
      <w:r>
        <w:rPr>
          <w:rFonts w:hint="eastAsia"/>
        </w:rPr>
        <w:t>年</w:t>
      </w:r>
      <w:r>
        <w:rPr>
          <w:rFonts w:hint="eastAsia"/>
        </w:rPr>
        <w:t>3</w:t>
      </w:r>
      <w:r>
        <w:rPr>
          <w:rFonts w:hint="eastAsia"/>
        </w:rPr>
        <w:t>月，向人权委员会提起的所有申诉中</w:t>
      </w:r>
      <w:r>
        <w:rPr>
          <w:rFonts w:hint="eastAsia"/>
        </w:rPr>
        <w:t>73%</w:t>
      </w:r>
      <w:r>
        <w:rPr>
          <w:rFonts w:hint="eastAsia"/>
        </w:rPr>
        <w:t>属于就业领域。</w:t>
      </w:r>
      <w:r>
        <w:rPr>
          <w:rFonts w:hint="eastAsia"/>
        </w:rPr>
        <w:t>1994</w:t>
      </w:r>
      <w:r>
        <w:rPr>
          <w:rFonts w:hint="eastAsia"/>
        </w:rPr>
        <w:t>至</w:t>
      </w:r>
      <w:r>
        <w:rPr>
          <w:rFonts w:hint="eastAsia"/>
        </w:rPr>
        <w:t>1995</w:t>
      </w:r>
      <w:r>
        <w:rPr>
          <w:rFonts w:hint="eastAsia"/>
        </w:rPr>
        <w:t>年，向委员会提起的就业申诉中大约</w:t>
      </w:r>
      <w:r>
        <w:rPr>
          <w:rFonts w:hint="eastAsia"/>
        </w:rPr>
        <w:t>32%</w:t>
      </w:r>
      <w:r>
        <w:rPr>
          <w:rFonts w:hint="eastAsia"/>
        </w:rPr>
        <w:t>主要</w:t>
      </w:r>
      <w:r>
        <w:rPr>
          <w:rFonts w:hint="eastAsia"/>
        </w:rPr>
        <w:t>涉及基于性别、怀孕或性骚扰的歧视。这一数字</w:t>
      </w:r>
      <w:r>
        <w:rPr>
          <w:rFonts w:hint="eastAsia"/>
        </w:rPr>
        <w:t>1995-1996</w:t>
      </w:r>
      <w:r>
        <w:rPr>
          <w:rFonts w:hint="eastAsia"/>
        </w:rPr>
        <w:t>年为</w:t>
      </w:r>
      <w:r>
        <w:rPr>
          <w:rFonts w:hint="eastAsia"/>
        </w:rPr>
        <w:t>32%</w:t>
      </w:r>
      <w:r>
        <w:rPr>
          <w:rFonts w:hint="eastAsia"/>
        </w:rPr>
        <w:t>，</w:t>
      </w:r>
      <w:r>
        <w:rPr>
          <w:rFonts w:hint="eastAsia"/>
        </w:rPr>
        <w:t>1996-1997</w:t>
      </w:r>
      <w:r>
        <w:rPr>
          <w:rFonts w:hint="eastAsia"/>
        </w:rPr>
        <w:t>年为</w:t>
      </w:r>
      <w:r>
        <w:rPr>
          <w:rFonts w:hint="eastAsia"/>
        </w:rPr>
        <w:t>32%</w:t>
      </w:r>
      <w:r>
        <w:rPr>
          <w:rFonts w:hint="eastAsia"/>
        </w:rPr>
        <w:t>，</w:t>
      </w:r>
      <w:r>
        <w:rPr>
          <w:rFonts w:hint="eastAsia"/>
        </w:rPr>
        <w:t>1997-1998</w:t>
      </w:r>
      <w:r>
        <w:rPr>
          <w:rFonts w:hint="eastAsia"/>
        </w:rPr>
        <w:t>年为</w:t>
      </w:r>
      <w:r>
        <w:rPr>
          <w:rFonts w:hint="eastAsia"/>
        </w:rPr>
        <w:t>31%</w:t>
      </w:r>
      <w:r>
        <w:rPr>
          <w:rFonts w:hint="eastAsia"/>
        </w:rPr>
        <w:t>。</w:t>
      </w:r>
    </w:p>
    <w:p w:rsidR="00000000" w:rsidRDefault="00A67211">
      <w:pPr>
        <w:spacing w:after="240" w:line="360" w:lineRule="exact"/>
        <w:rPr>
          <w:rFonts w:hint="eastAsia"/>
          <w:sz w:val="24"/>
        </w:rPr>
      </w:pPr>
      <w:r>
        <w:rPr>
          <w:rFonts w:eastAsia="SimHei" w:hint="eastAsia"/>
          <w:sz w:val="24"/>
        </w:rPr>
        <w:t>工作权利</w:t>
      </w:r>
    </w:p>
    <w:p w:rsidR="00000000" w:rsidRDefault="00A67211">
      <w:pPr>
        <w:spacing w:after="240" w:line="360" w:lineRule="exact"/>
        <w:ind w:left="567" w:hanging="567"/>
        <w:rPr>
          <w:rFonts w:hint="eastAsia"/>
        </w:rPr>
      </w:pPr>
      <w:r>
        <w:rPr>
          <w:rFonts w:hint="eastAsia"/>
        </w:rPr>
        <w:t>833</w:t>
      </w:r>
      <w:r>
        <w:t>.</w:t>
      </w:r>
      <w:r>
        <w:rPr>
          <w:rFonts w:hint="eastAsia"/>
        </w:rPr>
        <w:t xml:space="preserve"> </w:t>
      </w:r>
      <w:r>
        <w:rPr>
          <w:rFonts w:hint="eastAsia"/>
        </w:rPr>
        <w:tab/>
        <w:t>1995</w:t>
      </w:r>
      <w:r>
        <w:rPr>
          <w:rFonts w:hint="eastAsia"/>
        </w:rPr>
        <w:t>年</w:t>
      </w:r>
      <w:r>
        <w:rPr>
          <w:rFonts w:hint="eastAsia"/>
        </w:rPr>
        <w:t>11</w:t>
      </w:r>
      <w:r>
        <w:rPr>
          <w:rFonts w:hint="eastAsia"/>
        </w:rPr>
        <w:t>月</w:t>
      </w:r>
      <w:r>
        <w:rPr>
          <w:rFonts w:hint="eastAsia"/>
        </w:rPr>
        <w:t>10</w:t>
      </w:r>
      <w:r>
        <w:rPr>
          <w:rFonts w:hint="eastAsia"/>
        </w:rPr>
        <w:t>日通过了《劳资关系和就业法规修正法》（第</w:t>
      </w:r>
      <w:r>
        <w:rPr>
          <w:rFonts w:hint="eastAsia"/>
        </w:rPr>
        <w:t>7</w:t>
      </w:r>
      <w:r>
        <w:rPr>
          <w:rFonts w:hint="eastAsia"/>
        </w:rPr>
        <w:t>号法案）。第</w:t>
      </w:r>
      <w:r>
        <w:rPr>
          <w:rFonts w:hint="eastAsia"/>
        </w:rPr>
        <w:t xml:space="preserve">7 </w:t>
      </w:r>
      <w:r>
        <w:rPr>
          <w:rFonts w:hint="eastAsia"/>
        </w:rPr>
        <w:t>号法案在《劳资关系法》中纳入了工作场所民主措施，从而增强了工人个人的民主权利。家庭工人被排斥于《劳资关系法》之外，但继续拥有自愿结社的自由。</w:t>
      </w:r>
    </w:p>
    <w:p w:rsidR="00000000" w:rsidRDefault="00A67211">
      <w:pPr>
        <w:spacing w:after="240" w:line="360" w:lineRule="exact"/>
        <w:rPr>
          <w:rFonts w:eastAsia="SimHei" w:hint="eastAsia"/>
          <w:sz w:val="24"/>
        </w:rPr>
      </w:pPr>
      <w:r>
        <w:rPr>
          <w:rFonts w:eastAsia="SimHei" w:hint="eastAsia"/>
          <w:sz w:val="24"/>
        </w:rPr>
        <w:t>就业机会—培训</w:t>
      </w:r>
    </w:p>
    <w:p w:rsidR="00000000" w:rsidRDefault="00A67211">
      <w:pPr>
        <w:spacing w:after="240" w:line="360" w:lineRule="exact"/>
        <w:ind w:left="567" w:hanging="567"/>
        <w:rPr>
          <w:rFonts w:hint="eastAsia"/>
        </w:rPr>
      </w:pPr>
      <w:r>
        <w:rPr>
          <w:rFonts w:hint="eastAsia"/>
        </w:rPr>
        <w:t>834</w:t>
      </w:r>
      <w:r>
        <w:t>.</w:t>
      </w:r>
      <w:r>
        <w:rPr>
          <w:rFonts w:hint="eastAsia"/>
        </w:rPr>
        <w:t xml:space="preserve"> </w:t>
      </w:r>
      <w:r>
        <w:rPr>
          <w:rFonts w:hint="eastAsia"/>
        </w:rPr>
        <w:tab/>
      </w:r>
      <w:r>
        <w:rPr>
          <w:rFonts w:hint="eastAsia"/>
        </w:rPr>
        <w:t>经济发展和贸易部（前经济发展、贸易和旅游部）</w:t>
      </w:r>
      <w:r>
        <w:rPr>
          <w:rFonts w:hint="eastAsia"/>
        </w:rPr>
        <w:t>1995</w:t>
      </w:r>
      <w:r>
        <w:rPr>
          <w:rFonts w:hint="eastAsia"/>
        </w:rPr>
        <w:t>年</w:t>
      </w:r>
      <w:r>
        <w:rPr>
          <w:rFonts w:hint="eastAsia"/>
        </w:rPr>
        <w:t>12</w:t>
      </w:r>
      <w:r>
        <w:rPr>
          <w:rFonts w:hint="eastAsia"/>
        </w:rPr>
        <w:t>月主办了安大略公务员制度研讨会，讨论妇女在公务员制</w:t>
      </w:r>
      <w:r>
        <w:rPr>
          <w:rFonts w:hint="eastAsia"/>
        </w:rPr>
        <w:t>度中的作用发生变化的问题。有</w:t>
      </w:r>
      <w:r>
        <w:rPr>
          <w:rFonts w:hint="eastAsia"/>
        </w:rPr>
        <w:t>350</w:t>
      </w:r>
      <w:r>
        <w:rPr>
          <w:rFonts w:hint="eastAsia"/>
        </w:rPr>
        <w:t>人参加了研讨会，并听取了公营和私营部门人士的演讲。</w:t>
      </w:r>
    </w:p>
    <w:p w:rsidR="00000000" w:rsidRDefault="00A67211">
      <w:pPr>
        <w:spacing w:after="240" w:line="360" w:lineRule="exact"/>
        <w:ind w:left="567" w:hanging="567"/>
        <w:rPr>
          <w:rFonts w:hint="eastAsia"/>
        </w:rPr>
      </w:pPr>
      <w:r>
        <w:rPr>
          <w:rFonts w:hint="eastAsia"/>
        </w:rPr>
        <w:t>835</w:t>
      </w:r>
      <w:r>
        <w:t>.</w:t>
      </w:r>
      <w:r>
        <w:rPr>
          <w:rFonts w:hint="eastAsia"/>
        </w:rPr>
        <w:t xml:space="preserve"> </w:t>
      </w:r>
      <w:r>
        <w:rPr>
          <w:rFonts w:hint="eastAsia"/>
        </w:rPr>
        <w:tab/>
      </w:r>
      <w:r>
        <w:rPr>
          <w:rFonts w:hint="eastAsia"/>
        </w:rPr>
        <w:t>交通部一贯支持“妇女参加工程会议”，因为这种会议使该部的女工程师有机会讨论培训和发展需求及机遇。</w:t>
      </w:r>
    </w:p>
    <w:p w:rsidR="00000000" w:rsidRDefault="00A67211">
      <w:pPr>
        <w:spacing w:after="240" w:line="360" w:lineRule="exact"/>
        <w:rPr>
          <w:rFonts w:eastAsia="SimHei" w:hint="eastAsia"/>
          <w:sz w:val="24"/>
        </w:rPr>
      </w:pPr>
      <w:r>
        <w:rPr>
          <w:rFonts w:eastAsia="SimHei" w:hint="eastAsia"/>
          <w:sz w:val="24"/>
        </w:rPr>
        <w:t>儿童保育</w:t>
      </w:r>
    </w:p>
    <w:p w:rsidR="00000000" w:rsidRDefault="00A67211">
      <w:pPr>
        <w:spacing w:after="240" w:line="360" w:lineRule="exact"/>
        <w:ind w:left="567" w:hanging="567"/>
        <w:rPr>
          <w:rFonts w:hint="eastAsia"/>
        </w:rPr>
      </w:pPr>
      <w:r>
        <w:rPr>
          <w:rFonts w:hint="eastAsia"/>
        </w:rPr>
        <w:t>836</w:t>
      </w:r>
      <w:r>
        <w:t>.</w:t>
      </w:r>
      <w:r>
        <w:rPr>
          <w:rFonts w:hint="eastAsia"/>
        </w:rPr>
        <w:t xml:space="preserve"> </w:t>
      </w:r>
      <w:r>
        <w:rPr>
          <w:rFonts w:hint="eastAsia"/>
        </w:rPr>
        <w:tab/>
      </w:r>
      <w:r>
        <w:rPr>
          <w:rFonts w:hint="eastAsia"/>
        </w:rPr>
        <w:t>自</w:t>
      </w:r>
      <w:r>
        <w:rPr>
          <w:rFonts w:hint="eastAsia"/>
        </w:rPr>
        <w:t>1995</w:t>
      </w:r>
      <w:r>
        <w:rPr>
          <w:rFonts w:hint="eastAsia"/>
        </w:rPr>
        <w:t>年以来，儿童保育开支有了增加。目前约有</w:t>
      </w:r>
      <w:r>
        <w:rPr>
          <w:rFonts w:hint="eastAsia"/>
        </w:rPr>
        <w:t>14</w:t>
      </w:r>
      <w:r>
        <w:t>.</w:t>
      </w:r>
      <w:r>
        <w:rPr>
          <w:rFonts w:hint="eastAsia"/>
        </w:rPr>
        <w:t>35</w:t>
      </w:r>
      <w:r>
        <w:rPr>
          <w:rFonts w:hint="eastAsia"/>
        </w:rPr>
        <w:t>万个接受管理和以中心为基础的儿童保育名额，自</w:t>
      </w:r>
      <w:r>
        <w:rPr>
          <w:rFonts w:hint="eastAsia"/>
        </w:rPr>
        <w:t>1995</w:t>
      </w:r>
      <w:r>
        <w:rPr>
          <w:rFonts w:hint="eastAsia"/>
        </w:rPr>
        <w:t>年</w:t>
      </w:r>
      <w:r>
        <w:rPr>
          <w:rFonts w:hint="eastAsia"/>
        </w:rPr>
        <w:t>3</w:t>
      </w:r>
      <w:r>
        <w:rPr>
          <w:rFonts w:hint="eastAsia"/>
        </w:rPr>
        <w:t>月以来新增加了</w:t>
      </w:r>
      <w:r>
        <w:rPr>
          <w:rFonts w:hint="eastAsia"/>
        </w:rPr>
        <w:t>1</w:t>
      </w:r>
      <w:r>
        <w:t>.</w:t>
      </w:r>
      <w:r>
        <w:rPr>
          <w:rFonts w:hint="eastAsia"/>
        </w:rPr>
        <w:t>45</w:t>
      </w:r>
      <w:r>
        <w:rPr>
          <w:rFonts w:hint="eastAsia"/>
        </w:rPr>
        <w:t>万个名额。另外，</w:t>
      </w:r>
      <w:r>
        <w:rPr>
          <w:rFonts w:hint="eastAsia"/>
        </w:rPr>
        <w:t>1998</w:t>
      </w:r>
      <w:r>
        <w:rPr>
          <w:rFonts w:hint="eastAsia"/>
        </w:rPr>
        <w:t>年又建立了大约</w:t>
      </w:r>
      <w:r>
        <w:rPr>
          <w:rFonts w:hint="eastAsia"/>
        </w:rPr>
        <w:t>180</w:t>
      </w:r>
      <w:r>
        <w:rPr>
          <w:rFonts w:hint="eastAsia"/>
        </w:rPr>
        <w:t>个中心，比</w:t>
      </w:r>
      <w:r>
        <w:rPr>
          <w:rFonts w:hint="eastAsia"/>
        </w:rPr>
        <w:t>1995</w:t>
      </w:r>
      <w:r>
        <w:rPr>
          <w:rFonts w:hint="eastAsia"/>
        </w:rPr>
        <w:t>年增加了</w:t>
      </w:r>
      <w:r>
        <w:rPr>
          <w:rFonts w:hint="eastAsia"/>
        </w:rPr>
        <w:t>6%</w:t>
      </w:r>
      <w:r>
        <w:rPr>
          <w:rFonts w:hint="eastAsia"/>
        </w:rPr>
        <w:t>。</w:t>
      </w:r>
    </w:p>
    <w:p w:rsidR="00000000" w:rsidRDefault="00A67211">
      <w:pPr>
        <w:spacing w:after="240" w:line="360" w:lineRule="exact"/>
        <w:ind w:left="567" w:hanging="567"/>
        <w:rPr>
          <w:rFonts w:hint="eastAsia"/>
        </w:rPr>
      </w:pPr>
      <w:r>
        <w:rPr>
          <w:rFonts w:hint="eastAsia"/>
        </w:rPr>
        <w:t>837</w:t>
      </w:r>
      <w:r>
        <w:t>.</w:t>
      </w:r>
      <w:r>
        <w:rPr>
          <w:rFonts w:hint="eastAsia"/>
        </w:rPr>
        <w:t xml:space="preserve"> </w:t>
      </w:r>
      <w:r>
        <w:rPr>
          <w:rFonts w:hint="eastAsia"/>
        </w:rPr>
        <w:tab/>
        <w:t>1997</w:t>
      </w:r>
      <w:r>
        <w:rPr>
          <w:rFonts w:hint="eastAsia"/>
        </w:rPr>
        <w:t>年度安大略预宣布，将有</w:t>
      </w:r>
      <w:r>
        <w:rPr>
          <w:rFonts w:hint="eastAsia"/>
        </w:rPr>
        <w:t>9</w:t>
      </w:r>
      <w:r>
        <w:rPr>
          <w:rFonts w:hint="eastAsia"/>
        </w:rPr>
        <w:t>万个家庭和</w:t>
      </w:r>
      <w:r>
        <w:rPr>
          <w:rFonts w:hint="eastAsia"/>
        </w:rPr>
        <w:t>12</w:t>
      </w:r>
      <w:r>
        <w:t>.</w:t>
      </w:r>
      <w:r>
        <w:rPr>
          <w:rFonts w:hint="eastAsia"/>
        </w:rPr>
        <w:t>5</w:t>
      </w:r>
      <w:r>
        <w:rPr>
          <w:rFonts w:hint="eastAsia"/>
        </w:rPr>
        <w:t>万名儿童受益于一项</w:t>
      </w:r>
      <w:r>
        <w:rPr>
          <w:rFonts w:hint="eastAsia"/>
        </w:rPr>
        <w:t>新的儿童保育税额减免举措，此项举措协助目前未从机构性儿童保育制度受益的工作家庭。这项新制度将向父母提供更多的选择，并有助于儿童保育提供者使保育费用更让人负担得起。更多的家庭将获得援助，并将优先权给予需要帮助以开始工作或保留工作的家庭。</w:t>
      </w:r>
    </w:p>
    <w:p w:rsidR="00000000" w:rsidRDefault="00A67211">
      <w:pPr>
        <w:spacing w:after="240" w:line="360" w:lineRule="exact"/>
        <w:ind w:left="567" w:hanging="567"/>
        <w:rPr>
          <w:rFonts w:hint="eastAsia"/>
        </w:rPr>
      </w:pPr>
      <w:r>
        <w:rPr>
          <w:rFonts w:hint="eastAsia"/>
        </w:rPr>
        <w:t>838</w:t>
      </w:r>
      <w:r>
        <w:t>.</w:t>
      </w:r>
      <w:r>
        <w:rPr>
          <w:rFonts w:hint="eastAsia"/>
        </w:rPr>
        <w:t xml:space="preserve"> </w:t>
      </w:r>
      <w:r>
        <w:rPr>
          <w:rFonts w:hint="eastAsia"/>
        </w:rPr>
        <w:tab/>
      </w:r>
      <w:r>
        <w:rPr>
          <w:rFonts w:hint="eastAsia"/>
        </w:rPr>
        <w:t>安大略认识到必须致力于更合理地协调私营和非营利的儿童保育部门，以便真正满足家庭需要。安大略省已采取多项恢复此种平衡的步骤，其中包括结束转换倡议——根据该项倡议规定，私营部门方案要转变为非营利方案——取消不准购买特许私营部门名额的禁令，以及使特许私营部门有机会获得</w:t>
      </w:r>
      <w:r>
        <w:rPr>
          <w:rFonts w:hint="eastAsia"/>
        </w:rPr>
        <w:t>/</w:t>
      </w:r>
      <w:r>
        <w:rPr>
          <w:rFonts w:hint="eastAsia"/>
        </w:rPr>
        <w:t>维修资金。</w:t>
      </w:r>
    </w:p>
    <w:p w:rsidR="00000000" w:rsidRDefault="00A67211">
      <w:pPr>
        <w:spacing w:after="240" w:line="360" w:lineRule="exact"/>
        <w:ind w:left="567" w:hanging="567"/>
        <w:rPr>
          <w:rFonts w:hint="eastAsia"/>
        </w:rPr>
      </w:pPr>
      <w:r>
        <w:t>8</w:t>
      </w:r>
      <w:r>
        <w:rPr>
          <w:rFonts w:hint="eastAsia"/>
        </w:rPr>
        <w:t>39</w:t>
      </w:r>
      <w:r>
        <w:t>.</w:t>
      </w:r>
      <w:r>
        <w:rPr>
          <w:rFonts w:hint="eastAsia"/>
        </w:rPr>
        <w:t xml:space="preserve"> </w:t>
      </w:r>
      <w:r>
        <w:rPr>
          <w:rFonts w:hint="eastAsia"/>
        </w:rPr>
        <w:tab/>
      </w:r>
      <w:r>
        <w:rPr>
          <w:rFonts w:hint="eastAsia"/>
        </w:rPr>
        <w:t>参加第一国经办的方案的所有土著儿童均可领取费用补贴。安大略与第一国费用补贴分摊的比例为</w:t>
      </w:r>
      <w:r>
        <w:rPr>
          <w:rFonts w:hint="eastAsia"/>
        </w:rPr>
        <w:t>80%</w:t>
      </w:r>
      <w:r>
        <w:rPr>
          <w:rFonts w:hint="eastAsia"/>
        </w:rPr>
        <w:t>。</w:t>
      </w:r>
      <w:r>
        <w:rPr>
          <w:rFonts w:hint="eastAsia"/>
        </w:rPr>
        <w:t>1998</w:t>
      </w:r>
      <w:r>
        <w:rPr>
          <w:rFonts w:hint="eastAsia"/>
        </w:rPr>
        <w:t>年第一国经管的中心有</w:t>
      </w:r>
      <w:r>
        <w:rPr>
          <w:rFonts w:hint="eastAsia"/>
        </w:rPr>
        <w:t>53</w:t>
      </w:r>
      <w:r>
        <w:rPr>
          <w:rFonts w:hint="eastAsia"/>
        </w:rPr>
        <w:t>个。</w:t>
      </w:r>
    </w:p>
    <w:p w:rsidR="00000000" w:rsidRDefault="00A67211">
      <w:pPr>
        <w:spacing w:after="240" w:line="360" w:lineRule="exact"/>
        <w:rPr>
          <w:rFonts w:eastAsia="SimHei" w:hint="eastAsia"/>
          <w:sz w:val="24"/>
        </w:rPr>
      </w:pPr>
      <w:r>
        <w:rPr>
          <w:rFonts w:eastAsia="SimHei" w:hint="eastAsia"/>
          <w:sz w:val="24"/>
        </w:rPr>
        <w:t>平等报酬</w:t>
      </w:r>
    </w:p>
    <w:p w:rsidR="00000000" w:rsidRDefault="00A67211">
      <w:pPr>
        <w:spacing w:after="240" w:line="360" w:lineRule="exact"/>
        <w:ind w:left="567" w:hanging="567"/>
        <w:rPr>
          <w:rFonts w:hint="eastAsia"/>
        </w:rPr>
      </w:pPr>
      <w:r>
        <w:rPr>
          <w:rFonts w:hint="eastAsia"/>
        </w:rPr>
        <w:t>840</w:t>
      </w:r>
      <w:r>
        <w:t>.</w:t>
      </w:r>
      <w:r>
        <w:rPr>
          <w:rFonts w:hint="eastAsia"/>
        </w:rPr>
        <w:t xml:space="preserve"> </w:t>
      </w:r>
      <w:r>
        <w:rPr>
          <w:rFonts w:hint="eastAsia"/>
        </w:rPr>
        <w:tab/>
        <w:t>1995</w:t>
      </w:r>
      <w:r>
        <w:rPr>
          <w:rFonts w:hint="eastAsia"/>
        </w:rPr>
        <w:t>年</w:t>
      </w:r>
      <w:r>
        <w:rPr>
          <w:rFonts w:hint="eastAsia"/>
        </w:rPr>
        <w:t>7</w:t>
      </w:r>
      <w:r>
        <w:rPr>
          <w:rFonts w:hint="eastAsia"/>
        </w:rPr>
        <w:t>月，安大略政府公开申明它承诺在实现工资平等所需费用方面援助公营部门的雇员，承诺下拨年度经费。</w:t>
      </w:r>
      <w:r>
        <w:rPr>
          <w:rFonts w:hint="eastAsia"/>
        </w:rPr>
        <w:t>1997</w:t>
      </w:r>
      <w:r>
        <w:rPr>
          <w:rFonts w:hint="eastAsia"/>
        </w:rPr>
        <w:t>年还作了追溯性工资平等调整的一次性付款。</w:t>
      </w:r>
    </w:p>
    <w:p w:rsidR="00000000" w:rsidRDefault="00A67211">
      <w:pPr>
        <w:spacing w:after="240" w:line="360" w:lineRule="exact"/>
        <w:ind w:left="567" w:hanging="567"/>
        <w:rPr>
          <w:rFonts w:hint="eastAsia"/>
        </w:rPr>
      </w:pPr>
      <w:r>
        <w:rPr>
          <w:rFonts w:hint="eastAsia"/>
        </w:rPr>
        <w:t>841</w:t>
      </w:r>
      <w:r>
        <w:t>.</w:t>
      </w:r>
      <w:r>
        <w:rPr>
          <w:rFonts w:hint="eastAsia"/>
        </w:rPr>
        <w:t xml:space="preserve"> </w:t>
      </w:r>
      <w:r>
        <w:rPr>
          <w:rFonts w:hint="eastAsia"/>
        </w:rPr>
        <w:tab/>
      </w:r>
      <w:r>
        <w:rPr>
          <w:rFonts w:hint="eastAsia"/>
        </w:rPr>
        <w:t>根据《</w:t>
      </w:r>
      <w:r>
        <w:rPr>
          <w:rFonts w:hint="eastAsia"/>
        </w:rPr>
        <w:t>1997</w:t>
      </w:r>
      <w:r>
        <w:rPr>
          <w:rFonts w:hint="eastAsia"/>
        </w:rPr>
        <w:t>年公营部门过渡稳定法》对《工资公平法》作了修正，以便在企业出售或合并后工资公平计划不再适用的情况不能够减少未来的工资调整。工资公平辩护和法律服务所原来就工</w:t>
      </w:r>
      <w:r>
        <w:rPr>
          <w:rFonts w:hint="eastAsia"/>
        </w:rPr>
        <w:t>资公平问题提供免费的法律信息和咨询，自</w:t>
      </w:r>
      <w:r>
        <w:rPr>
          <w:rFonts w:hint="eastAsia"/>
        </w:rPr>
        <w:t>1995</w:t>
      </w:r>
      <w:r>
        <w:rPr>
          <w:rFonts w:hint="eastAsia"/>
        </w:rPr>
        <w:t>年</w:t>
      </w:r>
      <w:r>
        <w:rPr>
          <w:rFonts w:hint="eastAsia"/>
        </w:rPr>
        <w:t>8</w:t>
      </w:r>
      <w:r>
        <w:rPr>
          <w:rFonts w:hint="eastAsia"/>
        </w:rPr>
        <w:t>月</w:t>
      </w:r>
      <w:r>
        <w:rPr>
          <w:rFonts w:hint="eastAsia"/>
        </w:rPr>
        <w:t>1</w:t>
      </w:r>
      <w:r>
        <w:rPr>
          <w:rFonts w:hint="eastAsia"/>
        </w:rPr>
        <w:t>日起已不再受理新案件。政府提供结业资金以使该所能够了结审理中的案件。</w:t>
      </w:r>
    </w:p>
    <w:p w:rsidR="00000000" w:rsidRDefault="00A67211">
      <w:pPr>
        <w:spacing w:after="240" w:line="360" w:lineRule="exact"/>
        <w:rPr>
          <w:rFonts w:eastAsia="SimHei" w:hint="eastAsia"/>
          <w:sz w:val="24"/>
        </w:rPr>
      </w:pPr>
      <w:r>
        <w:rPr>
          <w:rFonts w:eastAsia="SimHei" w:hint="eastAsia"/>
          <w:sz w:val="24"/>
        </w:rPr>
        <w:t>工作条件</w:t>
      </w:r>
    </w:p>
    <w:p w:rsidR="00000000" w:rsidRDefault="00A67211">
      <w:pPr>
        <w:spacing w:after="240" w:line="360" w:lineRule="exact"/>
        <w:ind w:left="567" w:hanging="567"/>
        <w:rPr>
          <w:rFonts w:hint="eastAsia"/>
        </w:rPr>
      </w:pPr>
      <w:r>
        <w:rPr>
          <w:rFonts w:hint="eastAsia"/>
        </w:rPr>
        <w:t>842</w:t>
      </w:r>
      <w:r>
        <w:t>.</w:t>
      </w:r>
      <w:r>
        <w:rPr>
          <w:rFonts w:hint="eastAsia"/>
        </w:rPr>
        <w:t xml:space="preserve"> </w:t>
      </w:r>
      <w:r>
        <w:rPr>
          <w:rFonts w:hint="eastAsia"/>
        </w:rPr>
        <w:tab/>
      </w:r>
      <w:r>
        <w:rPr>
          <w:rFonts w:hint="eastAsia"/>
        </w:rPr>
        <w:t>自上次报告以来，安大略最低小时工资已提高到每小时</w:t>
      </w:r>
      <w:r>
        <w:rPr>
          <w:rFonts w:hint="eastAsia"/>
        </w:rPr>
        <w:t>6</w:t>
      </w:r>
      <w:r>
        <w:t>.</w:t>
      </w:r>
      <w:r>
        <w:rPr>
          <w:rFonts w:hint="eastAsia"/>
        </w:rPr>
        <w:t>85</w:t>
      </w:r>
      <w:r>
        <w:rPr>
          <w:rFonts w:hint="eastAsia"/>
        </w:rPr>
        <w:t>加元，属于加拿大最高之列</w:t>
      </w:r>
      <w:r>
        <w:rPr>
          <w:rFonts w:hint="eastAsia"/>
        </w:rPr>
        <w:t xml:space="preserve"> </w:t>
      </w:r>
      <w:r>
        <w:rPr>
          <w:rFonts w:hint="eastAsia"/>
        </w:rPr>
        <w:t>。对《就业标准法》作了修正以取消家庭工人的加班工资和公共假日的除外条款，并要求雇主向家庭工人提供关于其工作和薪酬的书面详情。家庭工人的最低工资提高到了一般最低小时工资的</w:t>
      </w:r>
      <w:r>
        <w:rPr>
          <w:rFonts w:hint="eastAsia"/>
        </w:rPr>
        <w:t>110%</w:t>
      </w:r>
      <w:r>
        <w:rPr>
          <w:rFonts w:hint="eastAsia"/>
        </w:rPr>
        <w:t>。</w:t>
      </w:r>
    </w:p>
    <w:p w:rsidR="00000000" w:rsidRDefault="00A67211">
      <w:pPr>
        <w:spacing w:after="240" w:line="360" w:lineRule="exact"/>
        <w:rPr>
          <w:rFonts w:eastAsia="SimHei" w:hint="eastAsia"/>
          <w:sz w:val="24"/>
        </w:rPr>
      </w:pPr>
      <w:r>
        <w:rPr>
          <w:rFonts w:eastAsia="SimHei" w:hint="eastAsia"/>
          <w:sz w:val="24"/>
        </w:rPr>
        <w:t>生产、怀孕和育儿假</w:t>
      </w:r>
    </w:p>
    <w:p w:rsidR="00000000" w:rsidRDefault="00A67211">
      <w:pPr>
        <w:spacing w:after="240" w:line="360" w:lineRule="exact"/>
        <w:ind w:left="567" w:hanging="567"/>
        <w:rPr>
          <w:rFonts w:hint="eastAsia"/>
        </w:rPr>
      </w:pPr>
      <w:r>
        <w:rPr>
          <w:rFonts w:hint="eastAsia"/>
        </w:rPr>
        <w:t>843</w:t>
      </w:r>
      <w:r>
        <w:t>.</w:t>
      </w:r>
      <w:r>
        <w:rPr>
          <w:rFonts w:hint="eastAsia"/>
        </w:rPr>
        <w:t xml:space="preserve"> </w:t>
      </w:r>
      <w:r>
        <w:rPr>
          <w:rFonts w:hint="eastAsia"/>
        </w:rPr>
        <w:tab/>
        <w:t>1996</w:t>
      </w:r>
      <w:r>
        <w:rPr>
          <w:rFonts w:hint="eastAsia"/>
        </w:rPr>
        <w:t>年，修正了《就业标准法》以澄清资历、就业和工作年限在整怀孕和育儿</w:t>
      </w:r>
      <w:r>
        <w:rPr>
          <w:rFonts w:hint="eastAsia"/>
        </w:rPr>
        <w:t>假期间继续累计。</w:t>
      </w:r>
    </w:p>
    <w:p w:rsidR="00000000" w:rsidRDefault="00A67211">
      <w:pPr>
        <w:spacing w:after="240" w:line="360" w:lineRule="exact"/>
        <w:ind w:left="567" w:hanging="567"/>
        <w:rPr>
          <w:rFonts w:hint="eastAsia"/>
        </w:rPr>
      </w:pPr>
      <w:r>
        <w:rPr>
          <w:rFonts w:hint="eastAsia"/>
        </w:rPr>
        <w:t>844</w:t>
      </w:r>
      <w:r>
        <w:t>.</w:t>
      </w:r>
      <w:r>
        <w:rPr>
          <w:rFonts w:hint="eastAsia"/>
        </w:rPr>
        <w:t xml:space="preserve"> </w:t>
      </w:r>
      <w:r>
        <w:rPr>
          <w:rFonts w:hint="eastAsia"/>
        </w:rPr>
        <w:tab/>
      </w:r>
      <w:r>
        <w:rPr>
          <w:rFonts w:hint="eastAsia"/>
        </w:rPr>
        <w:t>安大略人权委员会更新了它</w:t>
      </w:r>
      <w:r>
        <w:rPr>
          <w:rFonts w:hint="eastAsia"/>
        </w:rPr>
        <w:t>1996</w:t>
      </w:r>
      <w:r>
        <w:rPr>
          <w:rFonts w:hint="eastAsia"/>
        </w:rPr>
        <w:t>年关于起因于怀孕的歧视的政策，以明确包括有关怀孕和哺乳妇女的权利，其中包含此种妇女受到工作通融的权利。</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条：保健</w:t>
      </w:r>
    </w:p>
    <w:p w:rsidR="00000000" w:rsidRDefault="00A67211">
      <w:pPr>
        <w:spacing w:after="240" w:line="360" w:lineRule="exact"/>
        <w:ind w:left="567" w:hanging="567"/>
        <w:rPr>
          <w:rFonts w:hint="eastAsia"/>
        </w:rPr>
      </w:pPr>
      <w:r>
        <w:rPr>
          <w:rFonts w:hint="eastAsia"/>
        </w:rPr>
        <w:t>845</w:t>
      </w:r>
      <w:r>
        <w:t>.</w:t>
      </w:r>
      <w:r>
        <w:rPr>
          <w:rFonts w:hint="eastAsia"/>
        </w:rPr>
        <w:t xml:space="preserve"> </w:t>
      </w:r>
      <w:r>
        <w:rPr>
          <w:rFonts w:hint="eastAsia"/>
        </w:rPr>
        <w:tab/>
      </w:r>
      <w:r>
        <w:rPr>
          <w:rFonts w:hint="eastAsia"/>
        </w:rPr>
        <w:t>第四次报告第</w:t>
      </w:r>
      <w:r>
        <w:rPr>
          <w:rFonts w:hint="eastAsia"/>
        </w:rPr>
        <w:t>529</w:t>
      </w:r>
      <w:r>
        <w:rPr>
          <w:rFonts w:hint="eastAsia"/>
        </w:rPr>
        <w:t>段提到的中间禁令禁止在某些医生的家中和诊所及安大略的三个堕胎诊所对堕胎病人和供养人及其家属进行骚扰和恫吓，此项禁令依然有效。保护病人和供养人的安全和隐私并确保继续享受堕胎服务依然符合公共利益。政府继续为安大略的独立堕胎诊所提供经费。</w:t>
      </w:r>
    </w:p>
    <w:p w:rsidR="00000000" w:rsidRDefault="00A67211">
      <w:pPr>
        <w:spacing w:after="240" w:line="360" w:lineRule="exact"/>
        <w:ind w:left="567" w:hanging="567"/>
        <w:rPr>
          <w:rFonts w:hint="eastAsia"/>
        </w:rPr>
      </w:pPr>
      <w:r>
        <w:rPr>
          <w:rFonts w:hint="eastAsia"/>
        </w:rPr>
        <w:t>846</w:t>
      </w:r>
      <w:r>
        <w:t>.</w:t>
      </w:r>
      <w:r>
        <w:rPr>
          <w:rFonts w:hint="eastAsia"/>
        </w:rPr>
        <w:tab/>
        <w:t>1994-1995</w:t>
      </w:r>
      <w:r>
        <w:rPr>
          <w:rFonts w:hint="eastAsia"/>
        </w:rPr>
        <w:t>年度，安大略有助产士</w:t>
      </w:r>
      <w:r>
        <w:rPr>
          <w:rFonts w:hint="eastAsia"/>
        </w:rPr>
        <w:t>71</w:t>
      </w:r>
      <w:r>
        <w:rPr>
          <w:rFonts w:hint="eastAsia"/>
        </w:rPr>
        <w:t>名。安大略继续</w:t>
      </w:r>
      <w:r>
        <w:rPr>
          <w:rFonts w:hint="eastAsia"/>
        </w:rPr>
        <w:t>履行提供合法和有资金补贴的助产护理的承诺，而且供资有了增加。</w:t>
      </w:r>
    </w:p>
    <w:p w:rsidR="00000000" w:rsidRDefault="00A67211">
      <w:pPr>
        <w:spacing w:after="240" w:line="360" w:lineRule="exact"/>
        <w:ind w:left="567" w:hanging="567"/>
        <w:rPr>
          <w:rFonts w:hint="eastAsia"/>
        </w:rPr>
      </w:pPr>
      <w:r>
        <w:rPr>
          <w:rFonts w:hint="eastAsia"/>
        </w:rPr>
        <w:t>847</w:t>
      </w:r>
      <w:r>
        <w:t>.</w:t>
      </w:r>
      <w:r>
        <w:rPr>
          <w:rFonts w:hint="eastAsia"/>
        </w:rPr>
        <w:t xml:space="preserve"> </w:t>
      </w:r>
      <w:r>
        <w:rPr>
          <w:rFonts w:hint="eastAsia"/>
        </w:rPr>
        <w:tab/>
      </w:r>
      <w:r>
        <w:rPr>
          <w:rFonts w:hint="eastAsia"/>
        </w:rPr>
        <w:t>由于第四次报告第</w:t>
      </w:r>
      <w:r>
        <w:rPr>
          <w:rFonts w:hint="eastAsia"/>
        </w:rPr>
        <w:t>533</w:t>
      </w:r>
      <w:r>
        <w:rPr>
          <w:rFonts w:hint="eastAsia"/>
        </w:rPr>
        <w:t>段提及的报告《剖腹产：增加适当利用剖腹产的质量保证方案》，在奥里利亚地区制定了一个产妇护理指导原则项目以作为一个试点项目。该项目的目的是执行基于证据的惯例指导原则，如一对一的分娩支助和周期性胎儿生长速率听诊，以降低剖腹产的比率。安大略医疗协会、卫生部、诊断评估科学研究所和当地提供单位已在联手执行这个项目。</w:t>
      </w:r>
    </w:p>
    <w:p w:rsidR="00000000" w:rsidRDefault="00A67211">
      <w:pPr>
        <w:spacing w:after="240" w:line="360" w:lineRule="exact"/>
        <w:rPr>
          <w:rFonts w:hint="eastAsia"/>
        </w:rPr>
      </w:pPr>
      <w:r>
        <w:rPr>
          <w:rFonts w:hint="eastAsia"/>
        </w:rPr>
        <w:t>848</w:t>
      </w:r>
      <w:r>
        <w:t>.</w:t>
      </w:r>
      <w:r>
        <w:rPr>
          <w:rFonts w:hint="eastAsia"/>
        </w:rPr>
        <w:tab/>
      </w:r>
      <w:r>
        <w:rPr>
          <w:rFonts w:hint="eastAsia"/>
        </w:rPr>
        <w:tab/>
      </w:r>
      <w:r>
        <w:rPr>
          <w:rFonts w:hint="eastAsia"/>
        </w:rPr>
        <w:t>卫生部已成立了一个工作组研究安大略新的生育技术管理和筹资选择方案。</w:t>
      </w:r>
    </w:p>
    <w:p w:rsidR="00000000" w:rsidRDefault="00A67211">
      <w:pPr>
        <w:spacing w:after="240" w:line="360" w:lineRule="exact"/>
        <w:ind w:left="567" w:hanging="567"/>
        <w:rPr>
          <w:rFonts w:hint="eastAsia"/>
        </w:rPr>
      </w:pPr>
      <w:r>
        <w:rPr>
          <w:rFonts w:hint="eastAsia"/>
        </w:rPr>
        <w:t>849</w:t>
      </w:r>
      <w:r>
        <w:t>.</w:t>
      </w:r>
      <w:r>
        <w:rPr>
          <w:rFonts w:hint="eastAsia"/>
        </w:rPr>
        <w:t xml:space="preserve"> </w:t>
      </w:r>
      <w:r>
        <w:rPr>
          <w:rFonts w:hint="eastAsia"/>
        </w:rPr>
        <w:tab/>
      </w:r>
      <w:r>
        <w:rPr>
          <w:rFonts w:hint="eastAsia"/>
        </w:rPr>
        <w:t>安大略政府继续向</w:t>
      </w:r>
      <w:r>
        <w:rPr>
          <w:rFonts w:hint="eastAsia"/>
        </w:rPr>
        <w:t>作为性攻击幸存者的成年妇女和全省</w:t>
      </w:r>
      <w:r>
        <w:rPr>
          <w:rFonts w:hint="eastAsia"/>
        </w:rPr>
        <w:t>27</w:t>
      </w:r>
      <w:r>
        <w:rPr>
          <w:rFonts w:hint="eastAsia"/>
        </w:rPr>
        <w:t>所医院及</w:t>
      </w:r>
      <w:r>
        <w:rPr>
          <w:rFonts w:hint="eastAsia"/>
        </w:rPr>
        <w:t>12</w:t>
      </w:r>
      <w:r>
        <w:rPr>
          <w:rFonts w:hint="eastAsia"/>
        </w:rPr>
        <w:t>个附属点的性攻击治疗中心提供资金。《用于保健专业人员教育的殴打妻子和性攻击赠款方案》提供款项，帮助保健专业人员治疗法律侵犯和性攻击的幸存者。</w:t>
      </w:r>
    </w:p>
    <w:p w:rsidR="00000000" w:rsidRDefault="00A67211">
      <w:pPr>
        <w:spacing w:after="240" w:line="360" w:lineRule="exact"/>
        <w:ind w:left="567" w:hanging="567"/>
        <w:rPr>
          <w:rFonts w:hint="eastAsia"/>
        </w:rPr>
      </w:pPr>
      <w:r>
        <w:rPr>
          <w:rFonts w:hint="eastAsia"/>
        </w:rPr>
        <w:t>850</w:t>
      </w:r>
      <w:r>
        <w:t>.</w:t>
      </w:r>
      <w:r>
        <w:rPr>
          <w:rFonts w:hint="eastAsia"/>
        </w:rPr>
        <w:t xml:space="preserve"> </w:t>
      </w:r>
      <w:r>
        <w:rPr>
          <w:rFonts w:hint="eastAsia"/>
        </w:rPr>
        <w:tab/>
      </w:r>
      <w:r>
        <w:rPr>
          <w:rFonts w:hint="eastAsia"/>
        </w:rPr>
        <w:t>劳动部继续根据《职业保健和安全法》的规定向妇女提供一般健康保护。特别是，该部保障生殖和怀孕功能免遭放射性照射的危害。</w:t>
      </w:r>
    </w:p>
    <w:p w:rsidR="00000000" w:rsidRDefault="00A67211">
      <w:pPr>
        <w:spacing w:after="240" w:line="360" w:lineRule="exact"/>
        <w:ind w:left="567" w:hanging="567"/>
        <w:rPr>
          <w:rFonts w:hint="eastAsia"/>
        </w:rPr>
      </w:pPr>
      <w:r>
        <w:rPr>
          <w:rFonts w:hint="eastAsia"/>
        </w:rPr>
        <w:t>851</w:t>
      </w:r>
      <w:r>
        <w:t>.</w:t>
      </w:r>
      <w:r>
        <w:rPr>
          <w:rFonts w:hint="eastAsia"/>
        </w:rPr>
        <w:t xml:space="preserve"> </w:t>
      </w:r>
      <w:r>
        <w:rPr>
          <w:rFonts w:hint="eastAsia"/>
        </w:rPr>
        <w:tab/>
        <w:t>1995</w:t>
      </w:r>
      <w:r>
        <w:rPr>
          <w:rFonts w:hint="eastAsia"/>
        </w:rPr>
        <w:t>年北京联合国第四次妇女问题世界会议期间表面化而且安大略人权委员会已采取步骤处理的一个问题是残害女性生殖器官的问题。此种做法涉及切割和（或）切除女童的性器官。由于从存在这种做</w:t>
      </w:r>
      <w:r>
        <w:rPr>
          <w:rFonts w:hint="eastAsia"/>
        </w:rPr>
        <w:t>法的地区前来安大略的移民人数增加，人权委员会已经意识到安大略受影响社区的女童正处于危险中。另外，围绕接受过此种手术的妇女的护理和治疗存在着重大的问题。委员会进行了广泛的研究，而且在</w:t>
      </w:r>
      <w:r>
        <w:rPr>
          <w:rFonts w:hint="eastAsia"/>
        </w:rPr>
        <w:t>1996</w:t>
      </w:r>
      <w:r>
        <w:rPr>
          <w:rFonts w:hint="eastAsia"/>
        </w:rPr>
        <w:t>年推出了一项此种做法对人权影响问题的政策。</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条：经济学和社会生活</w:t>
      </w:r>
    </w:p>
    <w:p w:rsidR="00000000" w:rsidRDefault="00A67211">
      <w:pPr>
        <w:spacing w:after="240" w:line="360" w:lineRule="exact"/>
        <w:ind w:left="567" w:hanging="567"/>
        <w:rPr>
          <w:rFonts w:hint="eastAsia"/>
        </w:rPr>
      </w:pPr>
      <w:r>
        <w:rPr>
          <w:rFonts w:hint="eastAsia"/>
        </w:rPr>
        <w:t>852</w:t>
      </w:r>
      <w:r>
        <w:t>.</w:t>
      </w:r>
      <w:r>
        <w:rPr>
          <w:rFonts w:hint="eastAsia"/>
        </w:rPr>
        <w:t xml:space="preserve"> </w:t>
      </w:r>
      <w:r>
        <w:rPr>
          <w:rFonts w:hint="eastAsia"/>
        </w:rPr>
        <w:tab/>
      </w:r>
      <w:r>
        <w:rPr>
          <w:rFonts w:hint="eastAsia"/>
        </w:rPr>
        <w:t>《承租人保护法》表明了在评估未来承租人时房产主可能要求提供的信息。以前，有人担心房产主能够依据最低收入标准或租金与收入之比率甄别承租人，这实际上是准许歧视接受社会援助的人、老年人、残疾人、新加拿大人和特别是作为单亲住户户主的妇女。为消除此种</w:t>
      </w:r>
      <w:r>
        <w:rPr>
          <w:rFonts w:hint="eastAsia"/>
        </w:rPr>
        <w:t>担心，修正了《人权法典》，以承认许多承担人特别是依靠社会援助为生的承租人将很大部分的收入用作租金。该条例不使用租金收入比，只在一定的情况下，当房产主不能充分获得其他的信息时，才有可能将收入情况作为群体承租人的唯一因素。</w:t>
      </w:r>
    </w:p>
    <w:p w:rsidR="00000000" w:rsidRDefault="00A67211">
      <w:pPr>
        <w:spacing w:after="240" w:line="360" w:lineRule="exact"/>
        <w:ind w:left="567" w:hanging="567"/>
        <w:rPr>
          <w:rFonts w:hint="eastAsia"/>
        </w:rPr>
      </w:pPr>
      <w:r>
        <w:rPr>
          <w:rFonts w:hint="eastAsia"/>
        </w:rPr>
        <w:t>853</w:t>
      </w:r>
      <w:r>
        <w:t>.</w:t>
      </w:r>
      <w:r>
        <w:rPr>
          <w:rFonts w:hint="eastAsia"/>
        </w:rPr>
        <w:t xml:space="preserve"> </w:t>
      </w:r>
      <w:r>
        <w:rPr>
          <w:rFonts w:hint="eastAsia"/>
        </w:rPr>
        <w:tab/>
      </w:r>
      <w:r>
        <w:rPr>
          <w:rFonts w:hint="eastAsia"/>
        </w:rPr>
        <w:t>市政事务和住房部承诺向家庭暴力的受害人优先提供补贴住房，这些受害人中绝大多数是妇女。此外，市政事务和住房部分安大略住房公司密切配合，为其居民增加社区经济发展项目。安大略住房公司单位的许多居民是单身母亲。</w:t>
      </w:r>
    </w:p>
    <w:p w:rsidR="00000000" w:rsidRDefault="00A67211">
      <w:pPr>
        <w:spacing w:after="240" w:line="360" w:lineRule="exact"/>
        <w:ind w:left="567" w:hanging="567"/>
        <w:rPr>
          <w:rFonts w:hint="eastAsia"/>
        </w:rPr>
      </w:pPr>
      <w:r>
        <w:rPr>
          <w:rFonts w:hint="eastAsia"/>
        </w:rPr>
        <w:t>854</w:t>
      </w:r>
      <w:r>
        <w:t>.</w:t>
      </w:r>
      <w:r>
        <w:rPr>
          <w:rFonts w:hint="eastAsia"/>
        </w:rPr>
        <w:t xml:space="preserve"> </w:t>
      </w:r>
      <w:r>
        <w:rPr>
          <w:rFonts w:hint="eastAsia"/>
        </w:rPr>
        <w:tab/>
      </w:r>
      <w:r>
        <w:rPr>
          <w:rFonts w:hint="eastAsia"/>
        </w:rPr>
        <w:t>安大略的任何居民不论男性还是女性，均可通过社区和社会服务部申请社</w:t>
      </w:r>
      <w:r>
        <w:rPr>
          <w:rFonts w:hint="eastAsia"/>
        </w:rPr>
        <w:t>会援助。资格依据财政需要和其他标准确定。</w:t>
      </w:r>
    </w:p>
    <w:p w:rsidR="00000000" w:rsidRDefault="00A67211">
      <w:pPr>
        <w:spacing w:after="240" w:line="360" w:lineRule="exact"/>
        <w:ind w:left="567" w:hanging="567"/>
        <w:rPr>
          <w:rFonts w:hint="eastAsia"/>
        </w:rPr>
      </w:pPr>
      <w:r>
        <w:rPr>
          <w:rFonts w:hint="eastAsia"/>
        </w:rPr>
        <w:t>855</w:t>
      </w:r>
      <w:r>
        <w:t>.</w:t>
      </w:r>
      <w:r>
        <w:rPr>
          <w:rFonts w:hint="eastAsia"/>
        </w:rPr>
        <w:t xml:space="preserve"> </w:t>
      </w:r>
      <w:r>
        <w:rPr>
          <w:rFonts w:hint="eastAsia"/>
        </w:rPr>
        <w:tab/>
      </w:r>
      <w:r>
        <w:rPr>
          <w:rFonts w:hint="eastAsia"/>
        </w:rPr>
        <w:t>前公民、文化和娱乐部继续奉行本省题为“妇女和女孩充分和公平参加体育活动”的政策。此项政策旨在向安大略的妇女和女孩提供全方位的机会，在体育比赛和体育娱乐领域参与、竞争和领导。</w:t>
      </w:r>
    </w:p>
    <w:p w:rsidR="00000000" w:rsidRDefault="00A67211">
      <w:pPr>
        <w:spacing w:after="240" w:line="360" w:lineRule="exact"/>
        <w:ind w:left="567" w:hanging="567"/>
        <w:rPr>
          <w:rFonts w:hint="eastAsia"/>
        </w:rPr>
      </w:pPr>
      <w:r>
        <w:rPr>
          <w:rFonts w:hint="eastAsia"/>
        </w:rPr>
        <w:t>856</w:t>
      </w:r>
      <w:r>
        <w:t>.</w:t>
      </w:r>
      <w:r>
        <w:rPr>
          <w:rFonts w:hint="eastAsia"/>
        </w:rPr>
        <w:t xml:space="preserve"> </w:t>
      </w:r>
      <w:r>
        <w:rPr>
          <w:rFonts w:hint="eastAsia"/>
        </w:rPr>
        <w:tab/>
      </w:r>
      <w:r>
        <w:rPr>
          <w:rFonts w:hint="eastAsia"/>
        </w:rPr>
        <w:t>已完成的政策倡议包括为省和社区两级文体服务提供者开发资源。两本指导手册和一份宣传海报仍可承索提供。</w:t>
      </w:r>
      <w:r>
        <w:rPr>
          <w:rFonts w:hint="eastAsia"/>
        </w:rPr>
        <w:t>1996</w:t>
      </w:r>
      <w:r>
        <w:rPr>
          <w:rFonts w:hint="eastAsia"/>
        </w:rPr>
        <w:t>年发布的前公民、文化和娱乐部安大略业余体育战略，进一步促使政府作出创造安全适当的体育环境的承诺。根据此项战略，省级体育组织实施的妇女和女孩体育项目有资格领取政府资金。</w:t>
      </w:r>
      <w:r>
        <w:rPr>
          <w:rFonts w:hint="eastAsia"/>
        </w:rPr>
        <w:t>1997-1998</w:t>
      </w:r>
      <w:r>
        <w:rPr>
          <w:rFonts w:hint="eastAsia"/>
        </w:rPr>
        <w:t>财政年度，为取缔骚扰和取缔虐待的倡议提供了赠款。</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spacing w:after="240" w:line="360" w:lineRule="exact"/>
        <w:ind w:left="567" w:hanging="567"/>
        <w:rPr>
          <w:rFonts w:hint="eastAsia"/>
        </w:rPr>
      </w:pPr>
      <w:r>
        <w:rPr>
          <w:rFonts w:hint="eastAsia"/>
        </w:rPr>
        <w:t>857</w:t>
      </w:r>
      <w:r>
        <w:t>.</w:t>
      </w:r>
      <w:r>
        <w:rPr>
          <w:rFonts w:hint="eastAsia"/>
        </w:rPr>
        <w:t xml:space="preserve"> </w:t>
      </w:r>
      <w:r>
        <w:rPr>
          <w:rFonts w:hint="eastAsia"/>
        </w:rPr>
        <w:tab/>
      </w:r>
      <w:r>
        <w:rPr>
          <w:rFonts w:hint="eastAsia"/>
        </w:rPr>
        <w:t>农业、粮食和农村事务部与妇女和农村经济发展局合作，为农村妇女提供企业家培训和咨询服务。</w:t>
      </w:r>
      <w:r>
        <w:rPr>
          <w:rFonts w:hint="eastAsia"/>
        </w:rPr>
        <w:t>1997</w:t>
      </w:r>
      <w:r>
        <w:rPr>
          <w:rFonts w:hint="eastAsia"/>
        </w:rPr>
        <w:t>年和</w:t>
      </w:r>
      <w:r>
        <w:rPr>
          <w:rFonts w:hint="eastAsia"/>
        </w:rPr>
        <w:t>1998</w:t>
      </w:r>
      <w:r>
        <w:rPr>
          <w:rFonts w:hint="eastAsia"/>
        </w:rPr>
        <w:t>年，该部通过可持续农村社区方案，向题为“管治农村社区配偶侵犯”的研究项目提供了资金。该部还向《安大略农村社区虐待问题方案》提供领导和组织发展咨询服务，该方案专注于农村社区特殊的情况和需要。</w:t>
      </w:r>
    </w:p>
    <w:p w:rsidR="00000000" w:rsidRDefault="00A67211">
      <w:pPr>
        <w:spacing w:after="240" w:line="360" w:lineRule="exact"/>
        <w:ind w:left="567" w:hanging="567"/>
        <w:rPr>
          <w:rFonts w:hint="eastAsia"/>
        </w:rPr>
      </w:pPr>
      <w:r>
        <w:rPr>
          <w:rFonts w:hint="eastAsia"/>
        </w:rPr>
        <w:t>858</w:t>
      </w:r>
      <w:r>
        <w:t>.</w:t>
      </w:r>
      <w:r>
        <w:rPr>
          <w:rFonts w:hint="eastAsia"/>
        </w:rPr>
        <w:t xml:space="preserve"> </w:t>
      </w:r>
      <w:r>
        <w:rPr>
          <w:rFonts w:hint="eastAsia"/>
        </w:rPr>
        <w:tab/>
      </w:r>
      <w:r>
        <w:rPr>
          <w:rFonts w:hint="eastAsia"/>
        </w:rPr>
        <w:t>该部每周制作一个电视节目“安大略城乡”，突出宣传女性榜样。妇女在农村社区的每类活动中都十分突出，包括在农</w:t>
      </w:r>
      <w:r>
        <w:rPr>
          <w:rFonts w:hint="eastAsia"/>
        </w:rPr>
        <w:t>场企业和食品加工业中作为合伙人或业主的作用。</w:t>
      </w:r>
    </w:p>
    <w:p w:rsidR="00000000" w:rsidRDefault="00A67211">
      <w:pPr>
        <w:spacing w:after="240" w:line="360" w:lineRule="exact"/>
        <w:ind w:left="567" w:hanging="567"/>
        <w:rPr>
          <w:rFonts w:hint="eastAsia"/>
        </w:rPr>
      </w:pPr>
      <w:r>
        <w:rPr>
          <w:rFonts w:hint="eastAsia"/>
        </w:rPr>
        <w:t>859</w:t>
      </w:r>
      <w:r>
        <w:t>.</w:t>
      </w:r>
      <w:r>
        <w:rPr>
          <w:rFonts w:hint="eastAsia"/>
        </w:rPr>
        <w:t xml:space="preserve"> </w:t>
      </w:r>
      <w:r>
        <w:rPr>
          <w:rFonts w:hint="eastAsia"/>
        </w:rPr>
        <w:tab/>
      </w:r>
      <w:r>
        <w:rPr>
          <w:rFonts w:hint="eastAsia"/>
        </w:rPr>
        <w:t>《社区食品顾问方案》利用受过培训的同行教育者增长同保健食品选择和安全有关的知识和改进这方面的行为，以及增强方案志愿人员的社区领导能力。志愿人员中大约</w:t>
      </w:r>
      <w:r>
        <w:rPr>
          <w:rFonts w:hint="eastAsia"/>
        </w:rPr>
        <w:t>90%</w:t>
      </w:r>
      <w:r>
        <w:rPr>
          <w:rFonts w:hint="eastAsia"/>
        </w:rPr>
        <w:t>为女性。其中许多客户也是女性，包括危机群体，例如未成年母亲和未来母亲、老年妇女和低收入群体。</w:t>
      </w:r>
    </w:p>
    <w:p w:rsidR="00000000" w:rsidRDefault="00A67211">
      <w:pPr>
        <w:spacing w:after="240" w:line="360" w:lineRule="exact"/>
        <w:ind w:left="567" w:hanging="567"/>
        <w:rPr>
          <w:rFonts w:hint="eastAsia"/>
        </w:rPr>
      </w:pPr>
      <w:r>
        <w:rPr>
          <w:rFonts w:hint="eastAsia"/>
        </w:rPr>
        <w:t>860</w:t>
      </w:r>
      <w:r>
        <w:t>.</w:t>
      </w:r>
      <w:r>
        <w:rPr>
          <w:rFonts w:hint="eastAsia"/>
        </w:rPr>
        <w:t xml:space="preserve"> </w:t>
      </w:r>
      <w:r>
        <w:rPr>
          <w:rFonts w:hint="eastAsia"/>
        </w:rPr>
        <w:tab/>
      </w:r>
      <w:r>
        <w:rPr>
          <w:rFonts w:hint="eastAsia"/>
        </w:rPr>
        <w:t>该部与安大略农村儿童保育委员会合作，制作和分发了一个信息包，题为“满足农村儿童保育需要的农村社区发展进程”。安大略农村儿童保育委员会从加拿大农村安全方案获得资金，用来制作信息包，并在加拿大全国各</w:t>
      </w:r>
      <w:r>
        <w:rPr>
          <w:rFonts w:hint="eastAsia"/>
        </w:rPr>
        <w:t>地分发。</w:t>
      </w:r>
    </w:p>
    <w:p w:rsidR="00000000" w:rsidRDefault="00A67211">
      <w:pPr>
        <w:spacing w:after="240" w:line="360" w:lineRule="exact"/>
        <w:ind w:left="567" w:hanging="567"/>
      </w:pPr>
      <w:r>
        <w:rPr>
          <w:rFonts w:hint="eastAsia"/>
        </w:rPr>
        <w:t>861</w:t>
      </w:r>
      <w:r>
        <w:t>.</w:t>
      </w:r>
      <w:r>
        <w:rPr>
          <w:rFonts w:hint="eastAsia"/>
        </w:rPr>
        <w:t xml:space="preserve"> </w:t>
      </w:r>
      <w:r>
        <w:rPr>
          <w:rFonts w:hint="eastAsia"/>
        </w:rPr>
        <w:tab/>
      </w:r>
      <w:r>
        <w:rPr>
          <w:rFonts w:hint="eastAsia"/>
        </w:rPr>
        <w:t>行动领导方案每年两次协助</w:t>
      </w:r>
      <w:r>
        <w:rPr>
          <w:rFonts w:hint="eastAsia"/>
        </w:rPr>
        <w:t>25</w:t>
      </w:r>
      <w:r>
        <w:rPr>
          <w:rFonts w:hint="eastAsia"/>
        </w:rPr>
        <w:t>至</w:t>
      </w:r>
      <w:r>
        <w:rPr>
          <w:rFonts w:hint="eastAsia"/>
        </w:rPr>
        <w:t>35</w:t>
      </w:r>
      <w:r>
        <w:rPr>
          <w:rFonts w:hint="eastAsia"/>
        </w:rPr>
        <w:t>名参加者发展领导和组织发展技能。越来越多的农村妇女参加了这些讲习班，从而加强了社区组织的能力并提高了它们的作用。</w:t>
      </w:r>
    </w:p>
    <w:p w:rsidR="00000000" w:rsidRDefault="00A67211">
      <w:pPr>
        <w:spacing w:after="240" w:line="360" w:lineRule="exact"/>
        <w:jc w:val="center"/>
        <w:rPr>
          <w:rFonts w:hint="eastAsia"/>
        </w:rPr>
      </w:pPr>
      <w:r>
        <w:br w:type="page"/>
      </w:r>
    </w:p>
    <w:p w:rsidR="00000000" w:rsidRDefault="00A67211">
      <w:pPr>
        <w:spacing w:after="240" w:line="360" w:lineRule="exact"/>
        <w:jc w:val="center"/>
        <w:rPr>
          <w:rFonts w:hint="eastAsia"/>
        </w:rPr>
      </w:pPr>
      <w:r>
        <w:rPr>
          <w:noProof/>
          <w:sz w:val="20"/>
        </w:rPr>
        <w:pict>
          <v:shape id="_x0000_s1032" type="#_x0000_t202" style="position:absolute;left:0;text-align:left;margin-left:156pt;margin-top:-19.6pt;width:168pt;height:41.6pt;z-index:7">
            <v:shadow on="t" offset="6pt,6pt"/>
            <v:textbox style="mso-next-textbox:#_x0000_s1032">
              <w:txbxContent>
                <w:p w:rsidR="00000000" w:rsidRDefault="00A67211">
                  <w:pPr>
                    <w:jc w:val="center"/>
                  </w:pPr>
                  <w:r>
                    <w:rPr>
                      <w:rFonts w:eastAsia="SimHei" w:hint="eastAsia"/>
                      <w:sz w:val="30"/>
                    </w:rPr>
                    <w:t>马尼托巴</w:t>
                  </w:r>
                </w:p>
              </w:txbxContent>
            </v:textbox>
          </v:shape>
        </w:pict>
      </w:r>
    </w:p>
    <w:p w:rsidR="00000000" w:rsidRDefault="00A67211">
      <w:pPr>
        <w:spacing w:after="240" w:line="360" w:lineRule="exact"/>
        <w:jc w:val="center"/>
        <w:rPr>
          <w:rFonts w:eastAsia="SimHei" w:hint="eastAsia"/>
          <w:sz w:val="30"/>
        </w:rPr>
      </w:pPr>
    </w:p>
    <w:p w:rsidR="00000000" w:rsidRDefault="00A67211">
      <w:pPr>
        <w:spacing w:after="240" w:line="360" w:lineRule="exact"/>
        <w:ind w:left="567" w:hanging="567"/>
        <w:rPr>
          <w:rFonts w:hint="eastAsia"/>
        </w:rPr>
      </w:pPr>
      <w:r>
        <w:rPr>
          <w:rFonts w:hint="eastAsia"/>
        </w:rPr>
        <w:t>862</w:t>
      </w:r>
      <w:r>
        <w:t>.</w:t>
      </w:r>
      <w:r>
        <w:rPr>
          <w:rFonts w:hint="eastAsia"/>
        </w:rPr>
        <w:t xml:space="preserve"> </w:t>
      </w:r>
      <w:r>
        <w:rPr>
          <w:rFonts w:hint="eastAsia"/>
        </w:rPr>
        <w:tab/>
      </w:r>
      <w:r>
        <w:rPr>
          <w:rFonts w:hint="eastAsia"/>
        </w:rPr>
        <w:t>本报告增补了截至</w:t>
      </w:r>
      <w:r>
        <w:rPr>
          <w:rFonts w:hint="eastAsia"/>
        </w:rPr>
        <w:t>1998</w:t>
      </w:r>
      <w:r>
        <w:rPr>
          <w:rFonts w:hint="eastAsia"/>
        </w:rPr>
        <w:t>年</w:t>
      </w:r>
      <w:r>
        <w:rPr>
          <w:rFonts w:hint="eastAsia"/>
        </w:rPr>
        <w:t>3</w:t>
      </w:r>
      <w:r>
        <w:rPr>
          <w:rFonts w:hint="eastAsia"/>
        </w:rPr>
        <w:t>月马尼托巴在《加拿大消除对妇女一切形式歧视公约第四次报告》中提供的情况中所载的信息。</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条：消除对妇女歧视措施</w:t>
      </w:r>
    </w:p>
    <w:p w:rsidR="00000000" w:rsidRDefault="00A67211">
      <w:pPr>
        <w:spacing w:after="240" w:line="360" w:lineRule="exact"/>
        <w:ind w:left="567" w:hanging="567"/>
        <w:rPr>
          <w:rFonts w:hint="eastAsia"/>
        </w:rPr>
      </w:pPr>
      <w:r>
        <w:rPr>
          <w:rFonts w:hint="eastAsia"/>
        </w:rPr>
        <w:t>863</w:t>
      </w:r>
      <w:r>
        <w:t>.</w:t>
      </w:r>
      <w:r>
        <w:rPr>
          <w:rFonts w:hint="eastAsia"/>
        </w:rPr>
        <w:t xml:space="preserve"> </w:t>
      </w:r>
      <w:r>
        <w:rPr>
          <w:rFonts w:hint="eastAsia"/>
        </w:rPr>
        <w:tab/>
      </w:r>
      <w:r>
        <w:rPr>
          <w:rFonts w:hint="eastAsia"/>
        </w:rPr>
        <w:t>马尼托巴人权委员会负责管理和执行</w:t>
      </w:r>
      <w:r>
        <w:rPr>
          <w:rFonts w:hint="eastAsia"/>
        </w:rPr>
        <w:t>1987</w:t>
      </w:r>
      <w:r>
        <w:rPr>
          <w:rFonts w:hint="eastAsia"/>
        </w:rPr>
        <w:t>年《人权法》。该法特别保护人们不受基于以下理由的歧视：家世、国籍</w:t>
      </w:r>
      <w:r>
        <w:rPr>
          <w:rFonts w:hint="eastAsia"/>
        </w:rPr>
        <w:t>/</w:t>
      </w:r>
      <w:r>
        <w:rPr>
          <w:rFonts w:hint="eastAsia"/>
        </w:rPr>
        <w:t>族裔、种族背景</w:t>
      </w:r>
      <w:r>
        <w:rPr>
          <w:rFonts w:hint="eastAsia"/>
        </w:rPr>
        <w:t>/</w:t>
      </w:r>
      <w:r>
        <w:rPr>
          <w:rFonts w:hint="eastAsia"/>
        </w:rPr>
        <w:t>出身、宗教、年龄、性别（包括怀孕），性别决定</w:t>
      </w:r>
      <w:r>
        <w:rPr>
          <w:rFonts w:hint="eastAsia"/>
        </w:rPr>
        <w:t>的特点、性取向、婚姻</w:t>
      </w:r>
      <w:r>
        <w:rPr>
          <w:rFonts w:hint="eastAsia"/>
        </w:rPr>
        <w:t>/</w:t>
      </w:r>
      <w:r>
        <w:rPr>
          <w:rFonts w:hint="eastAsia"/>
        </w:rPr>
        <w:t>家庭状况、收入来源、政治信仰和生理或心理残疾。</w:t>
      </w:r>
    </w:p>
    <w:p w:rsidR="00000000" w:rsidRDefault="00A67211">
      <w:pPr>
        <w:spacing w:after="240" w:line="360" w:lineRule="exact"/>
        <w:ind w:left="567" w:hanging="567"/>
        <w:rPr>
          <w:rFonts w:hint="eastAsia"/>
        </w:rPr>
      </w:pPr>
      <w:r>
        <w:rPr>
          <w:rFonts w:hint="eastAsia"/>
        </w:rPr>
        <w:t>864</w:t>
      </w:r>
      <w:r>
        <w:t>.</w:t>
      </w:r>
      <w:r>
        <w:rPr>
          <w:rFonts w:hint="eastAsia"/>
        </w:rPr>
        <w:t xml:space="preserve"> </w:t>
      </w:r>
      <w:r>
        <w:rPr>
          <w:rFonts w:hint="eastAsia"/>
        </w:rPr>
        <w:tab/>
        <w:t>1994</w:t>
      </w:r>
      <w:r>
        <w:rPr>
          <w:rFonts w:hint="eastAsia"/>
        </w:rPr>
        <w:t>年至</w:t>
      </w:r>
      <w:r>
        <w:rPr>
          <w:rFonts w:hint="eastAsia"/>
        </w:rPr>
        <w:t>1997</w:t>
      </w:r>
      <w:r>
        <w:rPr>
          <w:rFonts w:hint="eastAsia"/>
        </w:rPr>
        <w:t>年整个期间提起的申诉中，基于性别的歧视是引用最多的理由。在</w:t>
      </w:r>
      <w:r>
        <w:rPr>
          <w:rFonts w:hint="eastAsia"/>
        </w:rPr>
        <w:t>1994</w:t>
      </w:r>
      <w:r>
        <w:rPr>
          <w:rFonts w:hint="eastAsia"/>
        </w:rPr>
        <w:t>年提起的所有正式申诉中，它占到</w:t>
      </w:r>
      <w:r>
        <w:rPr>
          <w:rFonts w:hint="eastAsia"/>
        </w:rPr>
        <w:t>26%</w:t>
      </w:r>
      <w:r>
        <w:rPr>
          <w:rFonts w:hint="eastAsia"/>
        </w:rPr>
        <w:t>，</w:t>
      </w:r>
      <w:r>
        <w:rPr>
          <w:rFonts w:hint="eastAsia"/>
        </w:rPr>
        <w:t>1995</w:t>
      </w:r>
      <w:r>
        <w:rPr>
          <w:rFonts w:hint="eastAsia"/>
        </w:rPr>
        <w:t>年占到</w:t>
      </w:r>
      <w:r>
        <w:rPr>
          <w:rFonts w:hint="eastAsia"/>
        </w:rPr>
        <w:t>30%</w:t>
      </w:r>
      <w:r>
        <w:rPr>
          <w:rFonts w:hint="eastAsia"/>
        </w:rPr>
        <w:t>，</w:t>
      </w:r>
      <w:r>
        <w:rPr>
          <w:rFonts w:hint="eastAsia"/>
        </w:rPr>
        <w:t>1996</w:t>
      </w:r>
      <w:r>
        <w:rPr>
          <w:rFonts w:hint="eastAsia"/>
        </w:rPr>
        <w:t>年占到</w:t>
      </w:r>
      <w:r>
        <w:rPr>
          <w:rFonts w:hint="eastAsia"/>
        </w:rPr>
        <w:t>38%</w:t>
      </w:r>
      <w:r>
        <w:rPr>
          <w:rFonts w:hint="eastAsia"/>
        </w:rPr>
        <w:t>，而</w:t>
      </w:r>
      <w:r>
        <w:rPr>
          <w:rFonts w:hint="eastAsia"/>
        </w:rPr>
        <w:t>1997</w:t>
      </w:r>
      <w:r>
        <w:rPr>
          <w:rFonts w:hint="eastAsia"/>
        </w:rPr>
        <w:t>年则占到</w:t>
      </w:r>
      <w:r>
        <w:rPr>
          <w:rFonts w:hint="eastAsia"/>
        </w:rPr>
        <w:t>36%</w:t>
      </w:r>
      <w:r>
        <w:rPr>
          <w:rFonts w:hint="eastAsia"/>
        </w:rPr>
        <w:t>。</w:t>
      </w:r>
      <w:r>
        <w:rPr>
          <w:rFonts w:hint="eastAsia"/>
        </w:rPr>
        <w:t>1994</w:t>
      </w:r>
      <w:r>
        <w:rPr>
          <w:rFonts w:hint="eastAsia"/>
        </w:rPr>
        <w:t>年，性歧视申诉中</w:t>
      </w:r>
      <w:r>
        <w:rPr>
          <w:rFonts w:hint="eastAsia"/>
        </w:rPr>
        <w:t>56%</w:t>
      </w:r>
      <w:r>
        <w:rPr>
          <w:rFonts w:hint="eastAsia"/>
        </w:rPr>
        <w:t>（</w:t>
      </w:r>
      <w:r>
        <w:rPr>
          <w:rFonts w:hint="eastAsia"/>
        </w:rPr>
        <w:t>32</w:t>
      </w:r>
      <w:r>
        <w:rPr>
          <w:rFonts w:hint="eastAsia"/>
        </w:rPr>
        <w:t>起）为性骚扰指控。</w:t>
      </w:r>
      <w:r>
        <w:rPr>
          <w:rFonts w:hint="eastAsia"/>
        </w:rPr>
        <w:t>1995</w:t>
      </w:r>
      <w:r>
        <w:rPr>
          <w:rFonts w:hint="eastAsia"/>
        </w:rPr>
        <w:t>年占</w:t>
      </w:r>
      <w:r>
        <w:rPr>
          <w:rFonts w:hint="eastAsia"/>
        </w:rPr>
        <w:t>58%</w:t>
      </w:r>
      <w:r>
        <w:rPr>
          <w:rFonts w:hint="eastAsia"/>
        </w:rPr>
        <w:t>（</w:t>
      </w:r>
      <w:r>
        <w:rPr>
          <w:rFonts w:hint="eastAsia"/>
        </w:rPr>
        <w:t>29</w:t>
      </w:r>
      <w:r>
        <w:rPr>
          <w:rFonts w:hint="eastAsia"/>
        </w:rPr>
        <w:t>起），</w:t>
      </w:r>
      <w:r>
        <w:rPr>
          <w:rFonts w:hint="eastAsia"/>
        </w:rPr>
        <w:t>1996</w:t>
      </w:r>
      <w:r>
        <w:rPr>
          <w:rFonts w:hint="eastAsia"/>
        </w:rPr>
        <w:t>年占</w:t>
      </w:r>
      <w:r>
        <w:rPr>
          <w:rFonts w:hint="eastAsia"/>
        </w:rPr>
        <w:t>54%</w:t>
      </w:r>
      <w:r>
        <w:rPr>
          <w:rFonts w:hint="eastAsia"/>
        </w:rPr>
        <w:t>（</w:t>
      </w:r>
      <w:r>
        <w:rPr>
          <w:rFonts w:hint="eastAsia"/>
        </w:rPr>
        <w:t>47</w:t>
      </w:r>
      <w:r>
        <w:rPr>
          <w:rFonts w:hint="eastAsia"/>
        </w:rPr>
        <w:t>起）和</w:t>
      </w:r>
      <w:r>
        <w:rPr>
          <w:rFonts w:hint="eastAsia"/>
        </w:rPr>
        <w:t>1997</w:t>
      </w:r>
      <w:r>
        <w:rPr>
          <w:rFonts w:hint="eastAsia"/>
        </w:rPr>
        <w:t>年占</w:t>
      </w:r>
      <w:r>
        <w:rPr>
          <w:rFonts w:hint="eastAsia"/>
        </w:rPr>
        <w:t>52%</w:t>
      </w:r>
      <w:r>
        <w:rPr>
          <w:rFonts w:hint="eastAsia"/>
        </w:rPr>
        <w:t>（</w:t>
      </w:r>
      <w:r>
        <w:rPr>
          <w:rFonts w:hint="eastAsia"/>
        </w:rPr>
        <w:t>33</w:t>
      </w:r>
      <w:r>
        <w:rPr>
          <w:rFonts w:hint="eastAsia"/>
        </w:rPr>
        <w:t>起）的性别歧视申诉和性骚扰指控。</w:t>
      </w:r>
    </w:p>
    <w:p w:rsidR="00000000" w:rsidRDefault="00A67211">
      <w:pPr>
        <w:spacing w:after="240" w:line="360" w:lineRule="exact"/>
        <w:ind w:left="567" w:hanging="567"/>
        <w:rPr>
          <w:rFonts w:hint="eastAsia"/>
        </w:rPr>
      </w:pPr>
      <w:r>
        <w:rPr>
          <w:rFonts w:hint="eastAsia"/>
        </w:rPr>
        <w:t>865</w:t>
      </w:r>
      <w:r>
        <w:t>.</w:t>
      </w:r>
      <w:r>
        <w:rPr>
          <w:rFonts w:hint="eastAsia"/>
        </w:rPr>
        <w:t xml:space="preserve"> </w:t>
      </w:r>
      <w:r>
        <w:rPr>
          <w:rFonts w:hint="eastAsia"/>
        </w:rPr>
        <w:tab/>
        <w:t>1997</w:t>
      </w:r>
      <w:r>
        <w:rPr>
          <w:rFonts w:hint="eastAsia"/>
        </w:rPr>
        <w:t>年，马尼托巴人权委员会举办了一系列新的就业研</w:t>
      </w:r>
      <w:r>
        <w:rPr>
          <w:rFonts w:hint="eastAsia"/>
        </w:rPr>
        <w:t>讨会。这些研讨会涵盖对妇女具有影响的各种形式的就业歧视，包括性、怀孕与怀孕相关的歧视。所提出的专题中有一节论述性骚扰。委员会的目标是积极教育雇主防止工作场所的骚扰，而这是多数骚扰申诉的发源地。委员会对各种企业和服务组织关于举办性骚扰专题研讨会的众多请求作了答复，并协助制定和执行防止工作场所性骚扰的政策。</w:t>
      </w:r>
    </w:p>
    <w:p w:rsidR="00000000" w:rsidRDefault="00A67211">
      <w:pPr>
        <w:spacing w:after="240" w:line="360" w:lineRule="exact"/>
        <w:ind w:left="567" w:hanging="567"/>
        <w:rPr>
          <w:rFonts w:hint="eastAsia"/>
        </w:rPr>
      </w:pPr>
      <w:r>
        <w:rPr>
          <w:rFonts w:hint="eastAsia"/>
        </w:rPr>
        <w:t>866</w:t>
      </w:r>
      <w:r>
        <w:t>.</w:t>
      </w:r>
      <w:r>
        <w:rPr>
          <w:rFonts w:hint="eastAsia"/>
        </w:rPr>
        <w:tab/>
        <w:t>1998</w:t>
      </w:r>
      <w:r>
        <w:rPr>
          <w:rFonts w:hint="eastAsia"/>
        </w:rPr>
        <w:t>年</w:t>
      </w:r>
      <w:r>
        <w:rPr>
          <w:rFonts w:hint="eastAsia"/>
        </w:rPr>
        <w:t>3</w:t>
      </w:r>
      <w:r>
        <w:rPr>
          <w:rFonts w:hint="eastAsia"/>
        </w:rPr>
        <w:t>月，马尼托巴公务员系统在其关于管理人力资源的原则和政策中执行了一般性的政策，其中包括：</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就业公平计划</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无障碍就业广告</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人员配备方面的就业公平</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性骚扰</w:t>
      </w:r>
    </w:p>
    <w:p w:rsidR="00000000" w:rsidRDefault="00A67211">
      <w:pPr>
        <w:spacing w:after="240" w:line="360" w:lineRule="exact"/>
        <w:ind w:left="567" w:hanging="567"/>
        <w:rPr>
          <w:rFonts w:hint="eastAsia"/>
        </w:rPr>
      </w:pPr>
      <w:r>
        <w:rPr>
          <w:rFonts w:hint="eastAsia"/>
        </w:rPr>
        <w:t>867</w:t>
      </w:r>
      <w:r>
        <w:t>.</w:t>
      </w:r>
      <w:r>
        <w:rPr>
          <w:rFonts w:hint="eastAsia"/>
        </w:rPr>
        <w:t xml:space="preserve"> </w:t>
      </w:r>
      <w:r>
        <w:rPr>
          <w:rFonts w:hint="eastAsia"/>
        </w:rPr>
        <w:tab/>
      </w:r>
      <w:r>
        <w:rPr>
          <w:rFonts w:hint="eastAsia"/>
        </w:rPr>
        <w:t>《雇员</w:t>
      </w:r>
      <w:r>
        <w:rPr>
          <w:rFonts w:hint="eastAsia"/>
        </w:rPr>
        <w:t>援助方案》是公务员委员会的一个部门，它的工作人员向受性骚扰事件影响的雇员提供咨询和支持。</w:t>
      </w:r>
    </w:p>
    <w:p w:rsidR="00000000" w:rsidRDefault="00A67211">
      <w:pPr>
        <w:spacing w:after="240" w:line="360" w:lineRule="exact"/>
        <w:ind w:left="567" w:hanging="567"/>
        <w:rPr>
          <w:rFonts w:hint="eastAsia"/>
        </w:rPr>
      </w:pPr>
      <w:r>
        <w:rPr>
          <w:rFonts w:hint="eastAsia"/>
        </w:rPr>
        <w:t>868</w:t>
      </w:r>
      <w:r>
        <w:t>.</w:t>
      </w:r>
      <w:r>
        <w:rPr>
          <w:rFonts w:hint="eastAsia"/>
        </w:rPr>
        <w:t xml:space="preserve"> </w:t>
      </w:r>
      <w:r>
        <w:rPr>
          <w:rFonts w:hint="eastAsia"/>
        </w:rPr>
        <w:tab/>
        <w:t>1994</w:t>
      </w:r>
      <w:r>
        <w:rPr>
          <w:rFonts w:hint="eastAsia"/>
        </w:rPr>
        <w:t>年夏季，马尼托巴司法部发布了《</w:t>
      </w:r>
      <w:r>
        <w:rPr>
          <w:rFonts w:hint="eastAsia"/>
        </w:rPr>
        <w:t>1994</w:t>
      </w:r>
      <w:r>
        <w:rPr>
          <w:rFonts w:hint="eastAsia"/>
        </w:rPr>
        <w:t>年马尼托巴家庭法》，这是一本公众宣传小册子，在马尼托巴全境广为散发，并在法院，儿童保护机构、赡养费落实单位、家庭纠纷调解机构和其他许多政府办事处、马尼托巴法律援助机构、妇女避难所和其他场所分发给公众。</w:t>
      </w:r>
    </w:p>
    <w:p w:rsidR="00000000" w:rsidRDefault="00A67211">
      <w:pPr>
        <w:spacing w:after="240" w:line="360" w:lineRule="exact"/>
        <w:ind w:left="567" w:hanging="567"/>
        <w:rPr>
          <w:rFonts w:hint="eastAsia"/>
        </w:rPr>
      </w:pPr>
      <w:r>
        <w:rPr>
          <w:rFonts w:hint="eastAsia"/>
        </w:rPr>
        <w:t>869</w:t>
      </w:r>
      <w:r>
        <w:t>.</w:t>
      </w:r>
      <w:r>
        <w:rPr>
          <w:rFonts w:hint="eastAsia"/>
        </w:rPr>
        <w:t xml:space="preserve"> </w:t>
      </w:r>
      <w:r>
        <w:rPr>
          <w:rFonts w:hint="eastAsia"/>
        </w:rPr>
        <w:tab/>
        <w:t>1994</w:t>
      </w:r>
      <w:r>
        <w:rPr>
          <w:rFonts w:hint="eastAsia"/>
        </w:rPr>
        <w:t>年</w:t>
      </w:r>
      <w:r>
        <w:rPr>
          <w:rFonts w:hint="eastAsia"/>
        </w:rPr>
        <w:t>1995</w:t>
      </w:r>
      <w:r>
        <w:rPr>
          <w:rFonts w:hint="eastAsia"/>
        </w:rPr>
        <w:t>两年，制定和通过了一组新的综合性立法修正案和条例修改案，以贯彻执行各种创新的赡养费落实机制（共有资产扣押金、工资以外款项的持续扣押令</w:t>
      </w:r>
      <w:r>
        <w:rPr>
          <w:rFonts w:hint="eastAsia"/>
        </w:rPr>
        <w:t>、退休金给付信贷扣押金、吊销驾驶执照</w:t>
      </w:r>
      <w:r>
        <w:rPr>
          <w:rFonts w:hint="eastAsia"/>
        </w:rPr>
        <w:t>/</w:t>
      </w:r>
      <w:r>
        <w:rPr>
          <w:rFonts w:hint="eastAsia"/>
        </w:rPr>
        <w:t>不再展期）。这些新的补救措施大大提高了本省赡养费落实方案收取抚养款的能力。</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条：确保提高妇女地位的措施</w:t>
      </w:r>
    </w:p>
    <w:p w:rsidR="00000000" w:rsidRDefault="00A67211">
      <w:pPr>
        <w:spacing w:after="240" w:line="360" w:lineRule="exact"/>
        <w:ind w:left="567" w:hanging="567"/>
        <w:rPr>
          <w:rFonts w:hint="eastAsia"/>
        </w:rPr>
      </w:pPr>
      <w:r>
        <w:rPr>
          <w:rFonts w:hint="eastAsia"/>
        </w:rPr>
        <w:t>870</w:t>
      </w:r>
      <w:r>
        <w:t>.</w:t>
      </w:r>
      <w:r>
        <w:rPr>
          <w:rFonts w:hint="eastAsia"/>
        </w:rPr>
        <w:t xml:space="preserve"> </w:t>
      </w:r>
      <w:r>
        <w:rPr>
          <w:rFonts w:hint="eastAsia"/>
        </w:rPr>
        <w:tab/>
        <w:t>1997</w:t>
      </w:r>
      <w:r>
        <w:rPr>
          <w:rFonts w:hint="eastAsia"/>
        </w:rPr>
        <w:t>年通过了《家庭赡养法》修正案，而且批准了一项条例，以确定本省的抚养指导原则方法，该条例于</w:t>
      </w:r>
      <w:r>
        <w:rPr>
          <w:rFonts w:hint="eastAsia"/>
        </w:rPr>
        <w:t>1998</w:t>
      </w:r>
      <w:r>
        <w:rPr>
          <w:rFonts w:hint="eastAsia"/>
        </w:rPr>
        <w:t>年</w:t>
      </w:r>
      <w:r>
        <w:rPr>
          <w:rFonts w:hint="eastAsia"/>
        </w:rPr>
        <w:t>6</w:t>
      </w:r>
      <w:r>
        <w:rPr>
          <w:rFonts w:hint="eastAsia"/>
        </w:rPr>
        <w:t>月</w:t>
      </w:r>
      <w:r>
        <w:rPr>
          <w:rFonts w:hint="eastAsia"/>
        </w:rPr>
        <w:t>1</w:t>
      </w:r>
      <w:r>
        <w:rPr>
          <w:rFonts w:hint="eastAsia"/>
        </w:rPr>
        <w:t>日生效。</w:t>
      </w:r>
    </w:p>
    <w:p w:rsidR="00000000" w:rsidRDefault="00A67211">
      <w:pPr>
        <w:spacing w:after="240" w:line="360" w:lineRule="exact"/>
        <w:ind w:left="567" w:hanging="567"/>
        <w:rPr>
          <w:rFonts w:hint="eastAsia"/>
        </w:rPr>
      </w:pPr>
      <w:r>
        <w:rPr>
          <w:rFonts w:hint="eastAsia"/>
        </w:rPr>
        <w:t>871</w:t>
      </w:r>
      <w:r>
        <w:t>.</w:t>
      </w:r>
      <w:r>
        <w:rPr>
          <w:rFonts w:hint="eastAsia"/>
        </w:rPr>
        <w:t xml:space="preserve">  </w:t>
      </w:r>
      <w:r>
        <w:rPr>
          <w:rFonts w:hint="eastAsia"/>
        </w:rPr>
        <w:t>实行了新的立法，即《家庭暴力和跟踪预防、保护和补偿法》，此法随后于</w:t>
      </w:r>
      <w:r>
        <w:rPr>
          <w:rFonts w:hint="eastAsia"/>
        </w:rPr>
        <w:t>1998</w:t>
      </w:r>
      <w:r>
        <w:rPr>
          <w:rFonts w:hint="eastAsia"/>
        </w:rPr>
        <w:t>年</w:t>
      </w:r>
      <w:r>
        <w:rPr>
          <w:rFonts w:hint="eastAsia"/>
        </w:rPr>
        <w:t>6</w:t>
      </w:r>
      <w:r>
        <w:rPr>
          <w:rFonts w:hint="eastAsia"/>
        </w:rPr>
        <w:t>月成为法律。它为跟踪受害人提供了民事补救，并扩大了家庭暴力受害人能够得到的民事补救范围。该项立法部分基于马尼托巴法律改革委员会</w:t>
      </w:r>
      <w:r>
        <w:rPr>
          <w:rFonts w:hint="eastAsia"/>
        </w:rPr>
        <w:t>1997</w:t>
      </w:r>
      <w:r>
        <w:rPr>
          <w:rFonts w:hint="eastAsia"/>
        </w:rPr>
        <w:t>《跟踪问</w:t>
      </w:r>
      <w:r>
        <w:rPr>
          <w:rFonts w:hint="eastAsia"/>
        </w:rPr>
        <w:t>题和马尼托巴家庭暴力与司法制度研究报告》和《尊敬的贾斯蒂斯·舒尔曼先生关于</w:t>
      </w:r>
      <w:r>
        <w:rPr>
          <w:rFonts w:hint="eastAsia"/>
        </w:rPr>
        <w:t>R</w:t>
      </w:r>
      <w:r>
        <w:t>honda Lavoie</w:t>
      </w:r>
      <w:r>
        <w:rPr>
          <w:rFonts w:hint="eastAsia"/>
        </w:rPr>
        <w:t>和</w:t>
      </w:r>
      <w:r>
        <w:t>Roy Lavoie</w:t>
      </w:r>
      <w:r>
        <w:rPr>
          <w:rFonts w:hint="eastAsia"/>
        </w:rPr>
        <w:t>夫妇死亡问题调查委员会的报告》（也于</w:t>
      </w:r>
      <w:r>
        <w:rPr>
          <w:rFonts w:hint="eastAsia"/>
        </w:rPr>
        <w:t>1997</w:t>
      </w:r>
      <w:r>
        <w:rPr>
          <w:rFonts w:hint="eastAsia"/>
        </w:rPr>
        <w:t>年发布）所载的建议。</w:t>
      </w:r>
    </w:p>
    <w:p w:rsidR="00000000" w:rsidRDefault="00A67211">
      <w:pPr>
        <w:spacing w:after="240" w:line="360" w:lineRule="exact"/>
        <w:ind w:left="567" w:hanging="567"/>
        <w:rPr>
          <w:rFonts w:hint="eastAsia"/>
        </w:rPr>
      </w:pPr>
      <w:r>
        <w:rPr>
          <w:rFonts w:hint="eastAsia"/>
        </w:rPr>
        <w:t>872</w:t>
      </w:r>
      <w:r>
        <w:t>.</w:t>
      </w:r>
      <w:r>
        <w:rPr>
          <w:rFonts w:hint="eastAsia"/>
        </w:rPr>
        <w:t xml:space="preserve"> </w:t>
      </w:r>
      <w:r>
        <w:rPr>
          <w:rFonts w:hint="eastAsia"/>
        </w:rPr>
        <w:tab/>
      </w:r>
      <w:r>
        <w:rPr>
          <w:rFonts w:hint="eastAsia"/>
        </w:rPr>
        <w:t>马尼托巴司法部及文化和旅游部社区和青年教养服务处制定了一个新的方案，以从多文化视角处理家庭暴力问题。先前的家庭暴力方案吸收了各个社区的意见，但该方案是由部内的代表制定的，并由他们向所有社区实施。多文化家庭暴力方案以下述方式处理家庭暴力作案者特殊的民族、语言和文化需要，即由接受过家庭暴力问题培训的口译人员提供服务</w:t>
      </w:r>
      <w:r>
        <w:rPr>
          <w:rFonts w:hint="eastAsia"/>
        </w:rPr>
        <w:t>，他们以作案者的本国语言提供方案信息。使各社区具有满足自身特定需要的能力已导致更加自觉地执行处理家庭暴力问题的方案。</w:t>
      </w:r>
    </w:p>
    <w:p w:rsidR="00000000" w:rsidRDefault="00A67211">
      <w:pPr>
        <w:spacing w:after="240" w:line="360" w:lineRule="exact"/>
        <w:ind w:left="567" w:hanging="567"/>
        <w:rPr>
          <w:rFonts w:hint="eastAsia"/>
        </w:rPr>
      </w:pPr>
      <w:r>
        <w:rPr>
          <w:rFonts w:hint="eastAsia"/>
        </w:rPr>
        <w:t>873</w:t>
      </w:r>
      <w:r>
        <w:t>.</w:t>
      </w:r>
      <w:r>
        <w:rPr>
          <w:rFonts w:hint="eastAsia"/>
        </w:rPr>
        <w:t xml:space="preserve"> </w:t>
      </w:r>
      <w:r>
        <w:rPr>
          <w:rFonts w:hint="eastAsia"/>
        </w:rPr>
        <w:tab/>
      </w:r>
      <w:r>
        <w:rPr>
          <w:rFonts w:hint="eastAsia"/>
        </w:rPr>
        <w:t>马尼托巴教育和培训部将土著教育和培训视为一项优先任务，并正在采取各种步骤，使它的涵盖政策适用于该部所有领域的土著教育和培训，包括幼儿园至高中四年级、培训和中学后教育。虽然此项政策并非直接针对土著妇女，但它对于改进她们的受教育成果具有重大的影响。</w:t>
      </w:r>
    </w:p>
    <w:p w:rsidR="00000000" w:rsidRDefault="00A67211">
      <w:pPr>
        <w:spacing w:after="240" w:line="360" w:lineRule="exact"/>
        <w:ind w:left="567" w:hanging="567"/>
        <w:rPr>
          <w:rFonts w:hint="eastAsia"/>
        </w:rPr>
      </w:pPr>
      <w:r>
        <w:rPr>
          <w:rFonts w:hint="eastAsia"/>
        </w:rPr>
        <w:t>874</w:t>
      </w:r>
      <w:r>
        <w:t>.</w:t>
      </w:r>
      <w:r>
        <w:rPr>
          <w:rFonts w:hint="eastAsia"/>
        </w:rPr>
        <w:t xml:space="preserve"> </w:t>
      </w:r>
      <w:r>
        <w:rPr>
          <w:rFonts w:hint="eastAsia"/>
        </w:rPr>
        <w:tab/>
      </w:r>
      <w:r>
        <w:rPr>
          <w:rFonts w:hint="eastAsia"/>
        </w:rPr>
        <w:t>截至</w:t>
      </w:r>
      <w:r>
        <w:rPr>
          <w:rFonts w:hint="eastAsia"/>
        </w:rPr>
        <w:t>1998</w:t>
      </w:r>
      <w:r>
        <w:rPr>
          <w:rFonts w:hint="eastAsia"/>
        </w:rPr>
        <w:t>年，家庭暴力服务部门包括</w:t>
      </w:r>
      <w:r>
        <w:rPr>
          <w:rFonts w:hint="eastAsia"/>
        </w:rPr>
        <w:t>33</w:t>
      </w:r>
      <w:r>
        <w:rPr>
          <w:rFonts w:hint="eastAsia"/>
        </w:rPr>
        <w:t>个社区机构，这些机构遍布马尼托巴全境。在温尼伯（全省最大的城市中心）提供的服务包括第</w:t>
      </w:r>
      <w:r>
        <w:rPr>
          <w:rFonts w:hint="eastAsia"/>
        </w:rPr>
        <w:t>二期住房建设以及为受虐待的土著和非土著受害人，其子女和虐待者提供长期咨询。</w:t>
      </w:r>
    </w:p>
    <w:p w:rsidR="00000000" w:rsidRDefault="00A67211">
      <w:pPr>
        <w:spacing w:after="240" w:line="360" w:lineRule="exact"/>
        <w:ind w:left="567" w:hanging="567"/>
        <w:rPr>
          <w:rFonts w:hint="eastAsia"/>
        </w:rPr>
      </w:pPr>
      <w:r>
        <w:rPr>
          <w:rFonts w:hint="eastAsia"/>
        </w:rPr>
        <w:t>875</w:t>
      </w:r>
      <w:r>
        <w:t xml:space="preserve">. </w:t>
      </w:r>
      <w:r>
        <w:rPr>
          <w:rFonts w:hint="eastAsia"/>
        </w:rPr>
        <w:tab/>
      </w:r>
      <w:r>
        <w:rPr>
          <w:rFonts w:hint="eastAsia"/>
        </w:rPr>
        <w:t>马尼托巴教育和培训政策及佐证文件强调性别平等、反种族主义</w:t>
      </w:r>
      <w:r>
        <w:rPr>
          <w:rFonts w:hint="eastAsia"/>
        </w:rPr>
        <w:t>/</w:t>
      </w:r>
      <w:r>
        <w:rPr>
          <w:rFonts w:hint="eastAsia"/>
        </w:rPr>
        <w:t>多文化主义、土著视角、包容和公平。</w:t>
      </w:r>
    </w:p>
    <w:p w:rsidR="00000000" w:rsidRDefault="00A67211">
      <w:pPr>
        <w:spacing w:after="240" w:line="360" w:lineRule="exact"/>
        <w:ind w:left="567" w:hanging="567"/>
        <w:rPr>
          <w:rFonts w:hint="eastAsia"/>
        </w:rPr>
      </w:pPr>
      <w:r>
        <w:rPr>
          <w:rFonts w:hint="eastAsia"/>
        </w:rPr>
        <w:t xml:space="preserve">876. </w:t>
      </w:r>
      <w:r>
        <w:rPr>
          <w:rFonts w:hint="eastAsia"/>
        </w:rPr>
        <w:tab/>
      </w:r>
      <w:r>
        <w:rPr>
          <w:rFonts w:hint="eastAsia"/>
        </w:rPr>
        <w:t>有关家庭暴力的其他服务和项目包括建立妇女资源中心和对具有吸毒成瘾问题的乱伦受害人进行长期咨询。遍及全省的服务项目包括危机调解、咨询、公众教育和危机处理电话专线。据统计，</w:t>
      </w:r>
      <w:r>
        <w:rPr>
          <w:rFonts w:hint="eastAsia"/>
        </w:rPr>
        <w:t>1997-1998</w:t>
      </w:r>
      <w:r>
        <w:rPr>
          <w:rFonts w:hint="eastAsia"/>
        </w:rPr>
        <w:t>年财政年度寻求庇护的妇女有</w:t>
      </w:r>
      <w:r>
        <w:rPr>
          <w:rFonts w:hint="eastAsia"/>
        </w:rPr>
        <w:t>4 700</w:t>
      </w:r>
      <w:r>
        <w:rPr>
          <w:rFonts w:hint="eastAsia"/>
        </w:rPr>
        <w:t>人。</w:t>
      </w:r>
    </w:p>
    <w:p w:rsidR="00000000" w:rsidRDefault="00A67211">
      <w:pPr>
        <w:spacing w:after="240" w:line="360" w:lineRule="exact"/>
        <w:ind w:left="567" w:hanging="567"/>
        <w:rPr>
          <w:rFonts w:hint="eastAsia"/>
        </w:rPr>
      </w:pPr>
      <w:r>
        <w:rPr>
          <w:rFonts w:hint="eastAsia"/>
        </w:rPr>
        <w:t xml:space="preserve">877. </w:t>
      </w:r>
      <w:r>
        <w:rPr>
          <w:rFonts w:hint="eastAsia"/>
        </w:rPr>
        <w:tab/>
      </w:r>
      <w:r>
        <w:rPr>
          <w:rFonts w:hint="eastAsia"/>
        </w:rPr>
        <w:t>截至</w:t>
      </w:r>
      <w:r>
        <w:rPr>
          <w:rFonts w:hint="eastAsia"/>
        </w:rPr>
        <w:t>1998</w:t>
      </w:r>
      <w:r>
        <w:rPr>
          <w:rFonts w:hint="eastAsia"/>
        </w:rPr>
        <w:t>年，家庭暴力受害人共有</w:t>
      </w:r>
      <w:r>
        <w:rPr>
          <w:rFonts w:hint="eastAsia"/>
        </w:rPr>
        <w:t>10</w:t>
      </w:r>
      <w:r>
        <w:rPr>
          <w:rFonts w:hint="eastAsia"/>
        </w:rPr>
        <w:t>个危机庇护所，位于马尼托巴全境</w:t>
      </w:r>
      <w:r>
        <w:rPr>
          <w:rFonts w:hint="eastAsia"/>
        </w:rPr>
        <w:t>9</w:t>
      </w:r>
      <w:r>
        <w:rPr>
          <w:rFonts w:hint="eastAsia"/>
        </w:rPr>
        <w:t>个社区。</w:t>
      </w:r>
      <w:r>
        <w:rPr>
          <w:rFonts w:hint="eastAsia"/>
        </w:rPr>
        <w:t>避难所是根据联邦</w:t>
      </w:r>
      <w:r>
        <w:rPr>
          <w:rFonts w:hint="eastAsia"/>
        </w:rPr>
        <w:sym w:font="Symbol" w:char="F02D"/>
      </w:r>
      <w:r>
        <w:rPr>
          <w:rFonts w:hint="eastAsia"/>
        </w:rPr>
        <w:t>省两级公立非营利特别目的住房方案发展起来的。马尼托巴住房部已自</w:t>
      </w:r>
      <w:r>
        <w:rPr>
          <w:rFonts w:hint="eastAsia"/>
        </w:rPr>
        <w:t>1993</w:t>
      </w:r>
      <w:r>
        <w:rPr>
          <w:rFonts w:hint="eastAsia"/>
        </w:rPr>
        <w:t>年</w:t>
      </w:r>
      <w:r>
        <w:rPr>
          <w:rFonts w:hint="eastAsia"/>
        </w:rPr>
        <w:t>4</w:t>
      </w:r>
      <w:r>
        <w:rPr>
          <w:rFonts w:hint="eastAsia"/>
        </w:rPr>
        <w:t>月起承担了与住房有关的全部管理职能，制定了危机庇护所的最低建造标准。</w:t>
      </w:r>
    </w:p>
    <w:p w:rsidR="00000000" w:rsidRDefault="00A67211">
      <w:pPr>
        <w:spacing w:after="240" w:line="360" w:lineRule="exact"/>
        <w:ind w:left="567" w:hanging="567"/>
        <w:rPr>
          <w:rFonts w:hint="eastAsia"/>
        </w:rPr>
      </w:pPr>
      <w:r>
        <w:rPr>
          <w:rFonts w:hint="eastAsia"/>
        </w:rPr>
        <w:t>878</w:t>
      </w:r>
      <w:r>
        <w:t>.</w:t>
      </w:r>
      <w:r>
        <w:rPr>
          <w:rFonts w:hint="eastAsia"/>
        </w:rPr>
        <w:t xml:space="preserve"> </w:t>
      </w:r>
      <w:r>
        <w:rPr>
          <w:rFonts w:hint="eastAsia"/>
        </w:rPr>
        <w:tab/>
        <w:t>1996</w:t>
      </w:r>
      <w:r>
        <w:rPr>
          <w:rFonts w:hint="eastAsia"/>
        </w:rPr>
        <w:t>年</w:t>
      </w:r>
      <w:r>
        <w:rPr>
          <w:rFonts w:hint="eastAsia"/>
        </w:rPr>
        <w:t>9</w:t>
      </w:r>
      <w:r>
        <w:rPr>
          <w:rFonts w:hint="eastAsia"/>
        </w:rPr>
        <w:t>月，马尼托巴妇女事务局与加拿大帝国商业银行、工人补偿组织、皇家骑警队和本省警察局合作推出了“保持工作安全”的项目。这项全省范围的倡议专注于独自工作者的安全和单独上下班者的安全。它提示人们警惕潜在的风险以及应对办法，以尽量保证人身安全。在工作场所或培训中心讲授情况通报课，并在全省各地分发小册子。</w:t>
      </w:r>
    </w:p>
    <w:p w:rsidR="00000000" w:rsidRDefault="00A67211">
      <w:pPr>
        <w:spacing w:after="240" w:line="360" w:lineRule="exact"/>
        <w:rPr>
          <w:rFonts w:hint="eastAsia"/>
        </w:rPr>
      </w:pPr>
      <w:r>
        <w:rPr>
          <w:rFonts w:hint="eastAsia"/>
        </w:rPr>
        <w:t>879</w:t>
      </w:r>
      <w:r>
        <w:t>.</w:t>
      </w:r>
      <w:r>
        <w:rPr>
          <w:rFonts w:hint="eastAsia"/>
        </w:rPr>
        <w:t xml:space="preserve"> </w:t>
      </w:r>
      <w:r>
        <w:rPr>
          <w:rFonts w:hint="eastAsia"/>
        </w:rPr>
        <w:tab/>
      </w:r>
      <w:r>
        <w:rPr>
          <w:rFonts w:hint="eastAsia"/>
        </w:rPr>
        <w:t>加拿大</w:t>
      </w:r>
      <w:r>
        <w:rPr>
          <w:rFonts w:hint="eastAsia"/>
        </w:rPr>
        <w:t>1996</w:t>
      </w:r>
      <w:r>
        <w:rPr>
          <w:rFonts w:hint="eastAsia"/>
        </w:rPr>
        <w:t>年人</w:t>
      </w:r>
      <w:r>
        <w:rPr>
          <w:rFonts w:hint="eastAsia"/>
        </w:rPr>
        <w:t>口普查表明在马尼托巴的单亲家庭中，女户主占</w:t>
      </w:r>
      <w:r>
        <w:rPr>
          <w:rFonts w:hint="eastAsia"/>
        </w:rPr>
        <w:t>83</w:t>
      </w:r>
      <w:r>
        <w:t>.5</w:t>
      </w:r>
      <w:r>
        <w:rPr>
          <w:rFonts w:hint="eastAsia"/>
        </w:rPr>
        <w:t>%</w:t>
      </w:r>
      <w:r>
        <w:rPr>
          <w:rFonts w:hint="eastAsia"/>
        </w:rPr>
        <w:t>（</w:t>
      </w:r>
      <w:r>
        <w:rPr>
          <w:rFonts w:hint="eastAsia"/>
        </w:rPr>
        <w:t>31 260</w:t>
      </w:r>
      <w:r>
        <w:rPr>
          <w:rFonts w:hint="eastAsia"/>
        </w:rPr>
        <w:t>户）。</w:t>
      </w:r>
    </w:p>
    <w:p w:rsidR="00000000" w:rsidRDefault="00A67211">
      <w:pPr>
        <w:spacing w:after="240" w:line="360" w:lineRule="exact"/>
        <w:ind w:left="567" w:hanging="567"/>
        <w:rPr>
          <w:rFonts w:hint="eastAsia"/>
        </w:rPr>
      </w:pPr>
      <w:r>
        <w:rPr>
          <w:rFonts w:hint="eastAsia"/>
        </w:rPr>
        <w:t>88</w:t>
      </w:r>
      <w:r>
        <w:t>0</w:t>
      </w:r>
      <w:r>
        <w:rPr>
          <w:rFonts w:hint="eastAsia"/>
        </w:rPr>
        <w:t xml:space="preserve">. </w:t>
      </w:r>
      <w:r>
        <w:rPr>
          <w:rFonts w:hint="eastAsia"/>
        </w:rPr>
        <w:tab/>
      </w:r>
      <w:r>
        <w:rPr>
          <w:rFonts w:hint="eastAsia"/>
        </w:rPr>
        <w:t>另外，该国还修改了社会援助条例，以在计算家庭社会援助福利时不将某些补充资源考虑在内。随着</w:t>
      </w:r>
      <w:r>
        <w:rPr>
          <w:rFonts w:hint="eastAsia"/>
        </w:rPr>
        <w:t>1998</w:t>
      </w:r>
      <w:r>
        <w:rPr>
          <w:rFonts w:hint="eastAsia"/>
        </w:rPr>
        <w:t>年全国儿童福利（儿童福利）的实行，社会援助条例继续免除加拿大子女税（子女税补贴），但已知作为儿童福利补充的部分除外。联邦低收入家庭拨款的增加节省了援助费用，这些费用再投资于有关的方案和服务，以支持收入较低的家庭，这些家庭多由妇女担任户主。</w:t>
      </w:r>
      <w:r>
        <w:rPr>
          <w:rFonts w:hint="eastAsia"/>
        </w:rPr>
        <w:t>1998</w:t>
      </w:r>
      <w:r>
        <w:rPr>
          <w:rFonts w:hint="eastAsia"/>
        </w:rPr>
        <w:t>年秋季，该国准备实行妇女和婴儿营养方案，提供营养咨询和财政补贴，用以为孕妇、哺乳母亲</w:t>
      </w:r>
      <w:r>
        <w:rPr>
          <w:rFonts w:hint="eastAsia"/>
        </w:rPr>
        <w:t>和有</w:t>
      </w:r>
      <w:r>
        <w:rPr>
          <w:rFonts w:hint="eastAsia"/>
        </w:rPr>
        <w:t>1</w:t>
      </w:r>
      <w:r>
        <w:rPr>
          <w:rFonts w:hint="eastAsia"/>
        </w:rPr>
        <w:t>岁以下子女的父母购买保健食品。</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条：消除定型观念</w:t>
      </w:r>
    </w:p>
    <w:p w:rsidR="00000000" w:rsidRDefault="00A67211">
      <w:pPr>
        <w:spacing w:after="240" w:line="360" w:lineRule="exact"/>
        <w:ind w:left="567" w:hanging="567"/>
        <w:rPr>
          <w:rFonts w:hint="eastAsia"/>
        </w:rPr>
      </w:pPr>
      <w:r>
        <w:rPr>
          <w:rFonts w:hint="eastAsia"/>
        </w:rPr>
        <w:t>881</w:t>
      </w:r>
      <w:r>
        <w:t>.</w:t>
      </w:r>
      <w:r>
        <w:rPr>
          <w:rFonts w:hint="eastAsia"/>
        </w:rPr>
        <w:t xml:space="preserve"> </w:t>
      </w:r>
      <w:r>
        <w:rPr>
          <w:rFonts w:hint="eastAsia"/>
        </w:rPr>
        <w:tab/>
      </w:r>
      <w:r>
        <w:rPr>
          <w:rFonts w:hint="eastAsia"/>
        </w:rPr>
        <w:t>马尼托巴妇女事务局与教育和培训（部）及红河社区学院合作，编写并制作了《明日培训：行为榜样录像和课程指南》供高中</w:t>
      </w:r>
      <w:r>
        <w:rPr>
          <w:rFonts w:hint="eastAsia"/>
        </w:rPr>
        <w:t>1-4</w:t>
      </w:r>
      <w:r>
        <w:rPr>
          <w:rFonts w:hint="eastAsia"/>
        </w:rPr>
        <w:t>年级学校使用。录像中介绍了青年妇女从事技术领域工作的情况，并鼓励学生考虑接受高级技术职业培训和从事这类职业。</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条：妇女从政和参与公共生活</w:t>
      </w:r>
    </w:p>
    <w:p w:rsidR="00000000" w:rsidRDefault="00A67211">
      <w:pPr>
        <w:spacing w:after="240" w:line="360" w:lineRule="exact"/>
        <w:ind w:left="567" w:hanging="567"/>
        <w:rPr>
          <w:rFonts w:hint="eastAsia"/>
        </w:rPr>
      </w:pPr>
      <w:r>
        <w:rPr>
          <w:rFonts w:hint="eastAsia"/>
        </w:rPr>
        <w:t>882</w:t>
      </w:r>
      <w:r>
        <w:t>.</w:t>
      </w:r>
      <w:r>
        <w:rPr>
          <w:rFonts w:hint="eastAsia"/>
        </w:rPr>
        <w:t xml:space="preserve"> </w:t>
      </w:r>
      <w:r>
        <w:rPr>
          <w:rFonts w:hint="eastAsia"/>
        </w:rPr>
        <w:tab/>
      </w:r>
      <w:r>
        <w:rPr>
          <w:rFonts w:hint="eastAsia"/>
        </w:rPr>
        <w:t>马尼托巴的</w:t>
      </w:r>
      <w:r>
        <w:rPr>
          <w:rFonts w:hint="eastAsia"/>
        </w:rPr>
        <w:t>70</w:t>
      </w:r>
      <w:r>
        <w:rPr>
          <w:rFonts w:hint="eastAsia"/>
        </w:rPr>
        <w:t>名专职法官中，</w:t>
      </w:r>
      <w:r>
        <w:rPr>
          <w:rFonts w:hint="eastAsia"/>
        </w:rPr>
        <w:t>16</w:t>
      </w:r>
      <w:r>
        <w:rPr>
          <w:rFonts w:hint="eastAsia"/>
        </w:rPr>
        <w:t>人为妇女。省法院首席法官是一名妇女。</w:t>
      </w: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月，被任命为女王法院法官的</w:t>
      </w:r>
      <w:r>
        <w:rPr>
          <w:rFonts w:hint="eastAsia"/>
        </w:rPr>
        <w:t>8</w:t>
      </w:r>
      <w:r>
        <w:rPr>
          <w:rFonts w:hint="eastAsia"/>
        </w:rPr>
        <w:t>名法官中，</w:t>
      </w:r>
      <w:r>
        <w:rPr>
          <w:rFonts w:hint="eastAsia"/>
        </w:rPr>
        <w:t>5</w:t>
      </w:r>
      <w:r>
        <w:rPr>
          <w:rFonts w:hint="eastAsia"/>
        </w:rPr>
        <w:t>人是妇女。同期被任命为省法院的</w:t>
      </w:r>
      <w:r>
        <w:rPr>
          <w:rFonts w:hint="eastAsia"/>
        </w:rPr>
        <w:t>6</w:t>
      </w:r>
      <w:r>
        <w:rPr>
          <w:rFonts w:hint="eastAsia"/>
        </w:rPr>
        <w:t>名法官中，两人是女法官。</w:t>
      </w:r>
    </w:p>
    <w:p w:rsidR="00000000" w:rsidRDefault="00A67211">
      <w:pPr>
        <w:spacing w:after="240" w:line="360" w:lineRule="exact"/>
        <w:ind w:left="567" w:hanging="567"/>
        <w:rPr>
          <w:rFonts w:hint="eastAsia"/>
        </w:rPr>
      </w:pPr>
      <w:r>
        <w:rPr>
          <w:rFonts w:hint="eastAsia"/>
        </w:rPr>
        <w:t>883</w:t>
      </w:r>
      <w:r>
        <w:t>.</w:t>
      </w:r>
      <w:r>
        <w:rPr>
          <w:rFonts w:hint="eastAsia"/>
        </w:rPr>
        <w:t xml:space="preserve"> </w:t>
      </w:r>
      <w:r>
        <w:rPr>
          <w:rFonts w:hint="eastAsia"/>
        </w:rPr>
        <w:tab/>
      </w:r>
      <w:r>
        <w:rPr>
          <w:rFonts w:hint="eastAsia"/>
        </w:rPr>
        <w:t>马尼托巴立法机关</w:t>
      </w:r>
      <w:r>
        <w:rPr>
          <w:rFonts w:hint="eastAsia"/>
        </w:rPr>
        <w:t>57</w:t>
      </w:r>
      <w:r>
        <w:rPr>
          <w:rFonts w:hint="eastAsia"/>
        </w:rPr>
        <w:t>个席位中，妇女占</w:t>
      </w:r>
      <w:r>
        <w:rPr>
          <w:rFonts w:hint="eastAsia"/>
        </w:rPr>
        <w:t>11</w:t>
      </w:r>
      <w:r>
        <w:rPr>
          <w:rFonts w:hint="eastAsia"/>
        </w:rPr>
        <w:t>个席位，比上次报告减少</w:t>
      </w:r>
      <w:r>
        <w:rPr>
          <w:rFonts w:hint="eastAsia"/>
        </w:rPr>
        <w:t>1</w:t>
      </w:r>
      <w:r>
        <w:rPr>
          <w:rFonts w:hint="eastAsia"/>
        </w:rPr>
        <w:t>个席位。</w:t>
      </w:r>
      <w:r>
        <w:rPr>
          <w:rFonts w:hint="eastAsia"/>
        </w:rPr>
        <w:t>17</w:t>
      </w:r>
      <w:r>
        <w:rPr>
          <w:rFonts w:hint="eastAsia"/>
        </w:rPr>
        <w:t>名内阁部长中，有</w:t>
      </w:r>
      <w:r>
        <w:rPr>
          <w:rFonts w:hint="eastAsia"/>
        </w:rPr>
        <w:t>4</w:t>
      </w:r>
      <w:r>
        <w:rPr>
          <w:rFonts w:hint="eastAsia"/>
        </w:rPr>
        <w:t>人为妇女，比上次报告增加</w:t>
      </w:r>
      <w:r>
        <w:rPr>
          <w:rFonts w:hint="eastAsia"/>
        </w:rPr>
        <w:t>1</w:t>
      </w:r>
      <w:r>
        <w:rPr>
          <w:rFonts w:hint="eastAsia"/>
        </w:rPr>
        <w:t>人。总共</w:t>
      </w:r>
      <w:r>
        <w:rPr>
          <w:rFonts w:hint="eastAsia"/>
        </w:rPr>
        <w:t>20</w:t>
      </w:r>
      <w:r>
        <w:rPr>
          <w:rFonts w:hint="eastAsia"/>
        </w:rPr>
        <w:t>名副部长中，有两名是女性，也比上次报告增加</w:t>
      </w:r>
      <w:r>
        <w:rPr>
          <w:rFonts w:hint="eastAsia"/>
        </w:rPr>
        <w:t>1</w:t>
      </w:r>
      <w:r>
        <w:rPr>
          <w:rFonts w:hint="eastAsia"/>
        </w:rPr>
        <w:t>人。</w:t>
      </w:r>
    </w:p>
    <w:p w:rsidR="00000000" w:rsidRDefault="00A67211">
      <w:pPr>
        <w:spacing w:after="240" w:line="360" w:lineRule="exact"/>
        <w:ind w:left="567" w:hanging="567"/>
        <w:rPr>
          <w:rFonts w:hint="eastAsia"/>
        </w:rPr>
      </w:pPr>
      <w:r>
        <w:rPr>
          <w:rFonts w:hint="eastAsia"/>
        </w:rPr>
        <w:t>884</w:t>
      </w:r>
      <w:r>
        <w:t>.</w:t>
      </w:r>
      <w:r>
        <w:rPr>
          <w:rFonts w:hint="eastAsia"/>
        </w:rPr>
        <w:t xml:space="preserve"> </w:t>
      </w:r>
      <w:r>
        <w:rPr>
          <w:rFonts w:hint="eastAsia"/>
        </w:rPr>
        <w:tab/>
      </w:r>
      <w:r>
        <w:rPr>
          <w:rFonts w:hint="eastAsia"/>
        </w:rPr>
        <w:t>温尼伯市</w:t>
      </w:r>
      <w:r>
        <w:rPr>
          <w:rFonts w:hint="eastAsia"/>
        </w:rPr>
        <w:t>15</w:t>
      </w:r>
      <w:r>
        <w:rPr>
          <w:rFonts w:hint="eastAsia"/>
        </w:rPr>
        <w:t>个议员职位中，妇女占</w:t>
      </w:r>
      <w:r>
        <w:rPr>
          <w:rFonts w:hint="eastAsia"/>
        </w:rPr>
        <w:t>3</w:t>
      </w:r>
      <w:r>
        <w:rPr>
          <w:rFonts w:hint="eastAsia"/>
        </w:rPr>
        <w:t>个。</w:t>
      </w:r>
    </w:p>
    <w:p w:rsidR="00000000" w:rsidRDefault="00A67211">
      <w:pPr>
        <w:spacing w:after="240" w:line="360" w:lineRule="exact"/>
        <w:ind w:left="567" w:hanging="567"/>
        <w:rPr>
          <w:rFonts w:hint="eastAsia"/>
        </w:rPr>
      </w:pPr>
      <w:r>
        <w:rPr>
          <w:rFonts w:hint="eastAsia"/>
        </w:rPr>
        <w:t>885</w:t>
      </w:r>
      <w:r>
        <w:t>.</w:t>
      </w:r>
      <w:r>
        <w:rPr>
          <w:rFonts w:hint="eastAsia"/>
        </w:rPr>
        <w:t xml:space="preserve"> </w:t>
      </w:r>
      <w:r>
        <w:rPr>
          <w:rFonts w:hint="eastAsia"/>
        </w:rPr>
        <w:tab/>
      </w:r>
      <w:r>
        <w:rPr>
          <w:rFonts w:hint="eastAsia"/>
        </w:rPr>
        <w:t>马尼托巴</w:t>
      </w:r>
      <w:r>
        <w:rPr>
          <w:rFonts w:hint="eastAsia"/>
        </w:rPr>
        <w:t>3</w:t>
      </w:r>
      <w:r>
        <w:rPr>
          <w:rFonts w:hint="eastAsia"/>
        </w:rPr>
        <w:t>名社区学院院长中，</w:t>
      </w:r>
      <w:r>
        <w:rPr>
          <w:rFonts w:hint="eastAsia"/>
        </w:rPr>
        <w:t>1</w:t>
      </w:r>
      <w:r>
        <w:rPr>
          <w:rFonts w:hint="eastAsia"/>
        </w:rPr>
        <w:t>名是妇女，比上次报告减少</w:t>
      </w:r>
      <w:r>
        <w:rPr>
          <w:rFonts w:hint="eastAsia"/>
        </w:rPr>
        <w:t>1</w:t>
      </w:r>
      <w:r>
        <w:rPr>
          <w:rFonts w:hint="eastAsia"/>
        </w:rPr>
        <w:t>人。</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spacing w:after="240" w:line="360" w:lineRule="exact"/>
        <w:ind w:left="567" w:hanging="567"/>
        <w:rPr>
          <w:rFonts w:hint="eastAsia"/>
        </w:rPr>
      </w:pPr>
      <w:r>
        <w:rPr>
          <w:rFonts w:hint="eastAsia"/>
        </w:rPr>
        <w:t>886</w:t>
      </w:r>
      <w:r>
        <w:t>.</w:t>
      </w:r>
      <w:r>
        <w:rPr>
          <w:rFonts w:hint="eastAsia"/>
        </w:rPr>
        <w:t xml:space="preserve"> </w:t>
      </w:r>
      <w:r>
        <w:rPr>
          <w:rFonts w:hint="eastAsia"/>
        </w:rPr>
        <w:tab/>
      </w:r>
      <w:r>
        <w:rPr>
          <w:rFonts w:hint="eastAsia"/>
        </w:rPr>
        <w:t>教育和培训部关于幼儿园至高中四年级学校的课程倡议侧重综合执行具体的公平战略，其中一个重要方面是性别平等。这些战略旨在协助促进实行一种包容</w:t>
      </w:r>
      <w:r>
        <w:rPr>
          <w:rFonts w:hint="eastAsia"/>
        </w:rPr>
        <w:t>性的教育制度，使所有学科领域的课程都能体现对性别平等的注意和重视。</w:t>
      </w:r>
    </w:p>
    <w:p w:rsidR="00000000" w:rsidRDefault="00A67211">
      <w:pPr>
        <w:spacing w:after="240" w:line="360" w:lineRule="exact"/>
        <w:ind w:left="567" w:hanging="567"/>
        <w:rPr>
          <w:rFonts w:hint="eastAsia"/>
        </w:rPr>
      </w:pPr>
      <w:r>
        <w:rPr>
          <w:rFonts w:hint="eastAsia"/>
        </w:rPr>
        <w:t>887</w:t>
      </w:r>
      <w:r>
        <w:t>.</w:t>
      </w:r>
      <w:r>
        <w:rPr>
          <w:rFonts w:hint="eastAsia"/>
        </w:rPr>
        <w:t xml:space="preserve">  </w:t>
      </w:r>
      <w:r>
        <w:rPr>
          <w:rFonts w:hint="eastAsia"/>
        </w:rPr>
        <w:t>迄今为止，已开设了数学、语言艺术（幼儿园至高中三年级）和科学（幼儿园至高中四年级）等新课程。其中每个学科课程编制工作的初始阶段是根据加拿大西部（数学和语言艺术）及泛加拿大（科学）议定书进行的一个协作性辖区间项目。由于人们达成普遍共识，认为论述加拿大和世界各社区多样化性问题——它专门谴责了对妇女的歧视并支持建立公正平等的社会——的课程很重要，这些项目产生的共同课程大纲包含学生具体的学生成果，反映了这些领域的期望。马尼托巴开设的课程</w:t>
      </w:r>
      <w:r>
        <w:rPr>
          <w:rFonts w:hint="eastAsia"/>
        </w:rPr>
        <w:t>与这些课程大纲是一致的。</w:t>
      </w:r>
    </w:p>
    <w:p w:rsidR="00000000" w:rsidRDefault="00A67211">
      <w:pPr>
        <w:spacing w:after="240" w:line="360" w:lineRule="exact"/>
        <w:ind w:left="567" w:hanging="567"/>
        <w:rPr>
          <w:rFonts w:hint="eastAsia"/>
        </w:rPr>
      </w:pPr>
      <w:r>
        <w:rPr>
          <w:rFonts w:hint="eastAsia"/>
        </w:rPr>
        <w:t>888</w:t>
      </w:r>
      <w:r>
        <w:t xml:space="preserve">.  </w:t>
      </w:r>
      <w:r>
        <w:rPr>
          <w:rFonts w:hint="eastAsia"/>
        </w:rPr>
        <w:t>马尼托巴课程编制班子是包容性的，在课程编制的所有领域，妇女都发挥了重要的领导作用。</w:t>
      </w:r>
    </w:p>
    <w:p w:rsidR="00000000" w:rsidRDefault="00A67211">
      <w:pPr>
        <w:spacing w:after="240" w:line="360" w:lineRule="exact"/>
        <w:ind w:left="567" w:hanging="567"/>
        <w:rPr>
          <w:rFonts w:hint="eastAsia"/>
        </w:rPr>
      </w:pPr>
      <w:r>
        <w:rPr>
          <w:rFonts w:hint="eastAsia"/>
        </w:rPr>
        <w:t>889</w:t>
      </w:r>
      <w:r>
        <w:t>.</w:t>
      </w:r>
      <w:r>
        <w:rPr>
          <w:rFonts w:hint="eastAsia"/>
        </w:rPr>
        <w:t xml:space="preserve">  </w:t>
      </w:r>
      <w:r>
        <w:rPr>
          <w:rFonts w:hint="eastAsia"/>
        </w:rPr>
        <w:t>今天对科学扫盲的认识（它反映在泛加拿大科学大纲和马尼托巴幼儿园至高中四年级学校大纲中）反映出对性别问题所持的包容性立场，并反映出一种不断变化的文化观念，包括土著人的观念。这与以前对科学的看法形成鲜明的对照，以前认为科学是西方世界白种男性科学家的天地。马尼托巴将这种认识融入了普遍的学习成果，它们反映出学生对幼儿园至高中四年级教育结果的预期。一个特别相关的例子（取自《幼儿园至高中</w:t>
      </w:r>
      <w:r>
        <w:rPr>
          <w:rFonts w:hint="eastAsia"/>
        </w:rPr>
        <w:t>四年级的学科：马尼托巴课程大纲的成果》，第</w:t>
      </w:r>
      <w:r>
        <w:rPr>
          <w:rFonts w:hint="eastAsia"/>
        </w:rPr>
        <w:t>2</w:t>
      </w:r>
      <w:r>
        <w:rPr>
          <w:rFonts w:hint="eastAsia"/>
        </w:rPr>
        <w:t>页）如下：</w:t>
      </w:r>
    </w:p>
    <w:p w:rsidR="00000000" w:rsidRDefault="00A67211" w:rsidP="00A67211">
      <w:pPr>
        <w:spacing w:after="240" w:line="360" w:lineRule="exact"/>
        <w:ind w:leftChars="500" w:left="31680" w:rightChars="400" w:right="31680"/>
        <w:rPr>
          <w:rFonts w:hint="eastAsia"/>
        </w:rPr>
      </w:pPr>
      <w:r>
        <w:rPr>
          <w:rFonts w:hint="eastAsia"/>
        </w:rPr>
        <w:t>“确认和赞赏来自许多不同社会和文化背景的男女在提高我们对世界的认识和促成技术创新方面作出的贡献。”</w:t>
      </w:r>
    </w:p>
    <w:p w:rsidR="00000000" w:rsidRDefault="00A67211">
      <w:pPr>
        <w:spacing w:after="240" w:line="360" w:lineRule="exact"/>
        <w:ind w:left="567" w:hanging="567"/>
        <w:rPr>
          <w:rFonts w:hint="eastAsia"/>
        </w:rPr>
      </w:pPr>
      <w:r>
        <w:rPr>
          <w:rFonts w:hint="eastAsia"/>
        </w:rPr>
        <w:t>890</w:t>
      </w:r>
      <w:r>
        <w:t>.</w:t>
      </w:r>
      <w:r>
        <w:rPr>
          <w:rFonts w:hint="eastAsia"/>
        </w:rPr>
        <w:t xml:space="preserve">  </w:t>
      </w:r>
      <w:r>
        <w:rPr>
          <w:rFonts w:hint="eastAsia"/>
        </w:rPr>
        <w:t>参与中年跨学科多媒体项目（中年项目）的教师发现男女生公平地参与了他们的中年项目教室。中年项目教室中鼓励的最佳教学做法如联系现实世界、互帮互学、注意学习方法和运用多种智慧等，已创造了提倡课堂多样性的包容性学习环境。男女生可以平等地制订自己的学习计划，利用各种各样的学习资源卓有成效地学习跨学科课程。中年项目提供了一个样板，据此男女中年学生可以十分</w:t>
      </w:r>
      <w:r>
        <w:rPr>
          <w:rFonts w:hint="eastAsia"/>
        </w:rPr>
        <w:t>有效地利用信息技术。</w:t>
      </w:r>
    </w:p>
    <w:p w:rsidR="00000000" w:rsidRDefault="00A67211">
      <w:pPr>
        <w:spacing w:after="240" w:line="360" w:lineRule="exact"/>
        <w:ind w:left="567" w:hanging="567"/>
        <w:rPr>
          <w:rFonts w:hint="eastAsia"/>
        </w:rPr>
      </w:pPr>
      <w:r>
        <w:rPr>
          <w:rFonts w:hint="eastAsia"/>
        </w:rPr>
        <w:t>891</w:t>
      </w:r>
      <w:r>
        <w:t>.</w:t>
      </w:r>
      <w:r>
        <w:rPr>
          <w:rFonts w:hint="eastAsia"/>
        </w:rPr>
        <w:t xml:space="preserve">  </w:t>
      </w:r>
      <w:r>
        <w:rPr>
          <w:rFonts w:hint="eastAsia"/>
        </w:rPr>
        <w:t>从幼儿园至高中四年级的全部教科书和辅助材料都采用材料选择程序不断地进行筛选，选择程序所依据的是分三个阶段的加拿大教材分析交流模型。语言不含性别偏见是这个过程中使用的标准之一。其他的标准包括：年龄、种族、民族、宗教、残疾、社会经济地位、政治信仰和容忍。</w:t>
      </w:r>
    </w:p>
    <w:p w:rsidR="00000000" w:rsidRDefault="00A67211">
      <w:pPr>
        <w:spacing w:after="240" w:line="360" w:lineRule="exact"/>
        <w:ind w:left="567" w:hanging="567"/>
        <w:rPr>
          <w:rFonts w:hint="eastAsia"/>
        </w:rPr>
      </w:pPr>
      <w:r>
        <w:rPr>
          <w:rFonts w:hint="eastAsia"/>
        </w:rPr>
        <w:t>892</w:t>
      </w:r>
      <w:r>
        <w:t>.</w:t>
      </w:r>
      <w:r>
        <w:rPr>
          <w:rFonts w:hint="eastAsia"/>
        </w:rPr>
        <w:t xml:space="preserve">  </w:t>
      </w:r>
      <w:r>
        <w:rPr>
          <w:rFonts w:hint="eastAsia"/>
        </w:rPr>
        <w:t>课程评估和审查委员会不断审查幼儿园至高中四年级的各个项目和问题是否存在种族和性别偏见。</w:t>
      </w:r>
    </w:p>
    <w:p w:rsidR="00000000" w:rsidRDefault="00A67211">
      <w:pPr>
        <w:spacing w:after="240" w:line="360" w:lineRule="exact"/>
        <w:ind w:left="567" w:hanging="567"/>
        <w:rPr>
          <w:rFonts w:hint="eastAsia"/>
        </w:rPr>
      </w:pPr>
      <w:r>
        <w:rPr>
          <w:rFonts w:hint="eastAsia"/>
        </w:rPr>
        <w:t>893</w:t>
      </w:r>
      <w:r>
        <w:t>.</w:t>
      </w:r>
      <w:r>
        <w:rPr>
          <w:rFonts w:hint="eastAsia"/>
        </w:rPr>
        <w:t xml:space="preserve">  </w:t>
      </w:r>
      <w:r>
        <w:rPr>
          <w:rFonts w:hint="eastAsia"/>
        </w:rPr>
        <w:t>马尼托巴学生财务援助方案负责管理社会津贴受益人方案的学习援助。该方案提供学生贷款，以为接受社会援助的单亲支付教育费</w:t>
      </w:r>
      <w:r>
        <w:rPr>
          <w:rFonts w:hint="eastAsia"/>
        </w:rPr>
        <w:t>，这些人在继续接受社会援助的同时，希望能获得高等教育。在马尼托巴，</w:t>
      </w:r>
      <w:r>
        <w:rPr>
          <w:rFonts w:hint="eastAsia"/>
        </w:rPr>
        <w:t>80%</w:t>
      </w:r>
      <w:r>
        <w:rPr>
          <w:rFonts w:hint="eastAsia"/>
        </w:rPr>
        <w:t>以上的单亲是母亲。</w:t>
      </w:r>
    </w:p>
    <w:p w:rsidR="00000000" w:rsidRDefault="00A67211">
      <w:pPr>
        <w:spacing w:after="240" w:line="360" w:lineRule="exact"/>
        <w:ind w:left="567" w:hanging="567"/>
        <w:rPr>
          <w:rFonts w:hint="eastAsia"/>
        </w:rPr>
      </w:pPr>
      <w:r>
        <w:rPr>
          <w:rFonts w:hint="eastAsia"/>
        </w:rPr>
        <w:t>894</w:t>
      </w:r>
      <w:r>
        <w:t>.</w:t>
      </w:r>
      <w:r>
        <w:rPr>
          <w:rFonts w:hint="eastAsia"/>
        </w:rPr>
        <w:t xml:space="preserve"> </w:t>
      </w:r>
      <w:r>
        <w:rPr>
          <w:rFonts w:hint="eastAsia"/>
        </w:rPr>
        <w:tab/>
      </w:r>
      <w:r>
        <w:rPr>
          <w:rFonts w:hint="eastAsia"/>
        </w:rPr>
        <w:t>自</w:t>
      </w:r>
      <w:r>
        <w:rPr>
          <w:rFonts w:hint="eastAsia"/>
        </w:rPr>
        <w:t>1991</w:t>
      </w:r>
      <w:r>
        <w:rPr>
          <w:rFonts w:hint="eastAsia"/>
        </w:rPr>
        <w:t>年</w:t>
      </w:r>
      <w:r>
        <w:rPr>
          <w:rFonts w:hint="eastAsia"/>
        </w:rPr>
        <w:t>1</w:t>
      </w:r>
      <w:r>
        <w:rPr>
          <w:rFonts w:hint="eastAsia"/>
        </w:rPr>
        <w:t>月以来，温尼伯大学已执行了若干方案和政策，从而减少或消除了歧视妇女的形式。这包括：</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产假</w:t>
      </w:r>
      <w:r>
        <w:rPr>
          <w:rFonts w:hint="eastAsia"/>
        </w:rPr>
        <w:t>/</w:t>
      </w:r>
      <w:r>
        <w:rPr>
          <w:rFonts w:hint="eastAsia"/>
        </w:rPr>
        <w:t>收养子女假政策（</w:t>
      </w:r>
      <w:r>
        <w:rPr>
          <w:rFonts w:hint="eastAsia"/>
        </w:rPr>
        <w:t>1991</w:t>
      </w:r>
      <w:r>
        <w:rPr>
          <w:rFonts w:hint="eastAsia"/>
        </w:rPr>
        <w:t>年），它补充就业保险、产假和收养子女假津贴</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性骚扰政策（</w:t>
      </w:r>
      <w:r>
        <w:rPr>
          <w:rFonts w:hint="eastAsia"/>
        </w:rPr>
        <w:t>1991</w:t>
      </w:r>
      <w:r>
        <w:rPr>
          <w:rFonts w:hint="eastAsia"/>
        </w:rPr>
        <w:t>年）和性骚扰问题处理官员职位的设立</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支助人员发展方案（</w:t>
      </w:r>
      <w:r>
        <w:rPr>
          <w:rFonts w:hint="eastAsia"/>
        </w:rPr>
        <w:t>1992</w:t>
      </w:r>
      <w:r>
        <w:rPr>
          <w:rFonts w:hint="eastAsia"/>
        </w:rPr>
        <w:t>年），它规定工作人员享有带薪假，以便提高他们的资格条件和获得补充培训</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学费奖学金政策（</w:t>
      </w:r>
      <w:r>
        <w:rPr>
          <w:rFonts w:hint="eastAsia"/>
        </w:rPr>
        <w:t>1995</w:t>
      </w:r>
      <w:r>
        <w:rPr>
          <w:rFonts w:hint="eastAsia"/>
        </w:rPr>
        <w:t>年），许多妇女利用这项政策在从事全制工作的同</w:t>
      </w:r>
      <w:r>
        <w:rPr>
          <w:rFonts w:hint="eastAsia"/>
        </w:rPr>
        <w:t>时，利用业余时间完成大学本科课程</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支助人员培训和发展政策（</w:t>
      </w:r>
      <w:r>
        <w:rPr>
          <w:rFonts w:hint="eastAsia"/>
        </w:rPr>
        <w:t>1991</w:t>
      </w:r>
      <w:r>
        <w:rPr>
          <w:rFonts w:hint="eastAsia"/>
        </w:rPr>
        <w:t>年），这是一项综合性的培训政策和资助奖励方案，它支持为雇员提供培训和发展机会而且主要对妇女有利</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制订一项尊重人的学习和工作环境政策（</w:t>
      </w:r>
      <w:r>
        <w:rPr>
          <w:rFonts w:hint="eastAsia"/>
        </w:rPr>
        <w:t>1999</w:t>
      </w:r>
      <w:r>
        <w:rPr>
          <w:rFonts w:hint="eastAsia"/>
        </w:rPr>
        <w:t>年）</w:t>
      </w:r>
    </w:p>
    <w:p w:rsidR="00000000" w:rsidRDefault="00A67211">
      <w:pPr>
        <w:spacing w:after="240" w:line="360" w:lineRule="exact"/>
        <w:ind w:left="567" w:hanging="567"/>
        <w:rPr>
          <w:rFonts w:hint="eastAsia"/>
        </w:rPr>
      </w:pPr>
      <w:r>
        <w:rPr>
          <w:rFonts w:hint="eastAsia"/>
        </w:rPr>
        <w:t>895</w:t>
      </w:r>
      <w:r>
        <w:t xml:space="preserve">. </w:t>
      </w:r>
      <w:r>
        <w:rPr>
          <w:rFonts w:hint="eastAsia"/>
        </w:rPr>
        <w:tab/>
      </w:r>
      <w:r>
        <w:rPr>
          <w:rFonts w:hint="eastAsia"/>
        </w:rPr>
        <w:t>温尼伯大学与其雇员群体之间集体协议的更改已使妇女受益。这些更改包括如下几项：</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资历规定，此规定现允许休产假</w:t>
      </w:r>
      <w:r>
        <w:rPr>
          <w:rFonts w:hint="eastAsia"/>
        </w:rPr>
        <w:t>/</w:t>
      </w:r>
      <w:r>
        <w:rPr>
          <w:rFonts w:hint="eastAsia"/>
        </w:rPr>
        <w:t>收养子女假期间累计资历（</w:t>
      </w:r>
      <w:r>
        <w:rPr>
          <w:rFonts w:hint="eastAsia"/>
        </w:rPr>
        <w:t>1991</w:t>
      </w:r>
      <w:r>
        <w:rPr>
          <w:rFonts w:hint="eastAsia"/>
        </w:rPr>
        <w:t>年）</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育儿假规定，允许休完产假后再休</w:t>
      </w:r>
      <w:r>
        <w:rPr>
          <w:rFonts w:hint="eastAsia"/>
        </w:rPr>
        <w:t>17</w:t>
      </w:r>
      <w:r>
        <w:rPr>
          <w:rFonts w:hint="eastAsia"/>
        </w:rPr>
        <w:t>周育儿假（</w:t>
      </w:r>
      <w:r>
        <w:rPr>
          <w:rFonts w:hint="eastAsia"/>
        </w:rPr>
        <w:t>1991</w:t>
      </w:r>
      <w:r>
        <w:rPr>
          <w:rFonts w:hint="eastAsia"/>
        </w:rPr>
        <w:t>年）</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管理部门和工会参与工作经验交流方案，以介绍和重新介绍妇女加入劳动</w:t>
      </w:r>
      <w:r>
        <w:rPr>
          <w:rFonts w:hint="eastAsia"/>
        </w:rPr>
        <w:t>力（</w:t>
      </w:r>
      <w:r>
        <w:rPr>
          <w:rFonts w:hint="eastAsia"/>
        </w:rPr>
        <w:t>1991</w:t>
      </w:r>
      <w:r>
        <w:rPr>
          <w:rFonts w:hint="eastAsia"/>
        </w:rPr>
        <w:t>年）</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私事假</w:t>
      </w:r>
      <w:r>
        <w:rPr>
          <w:rFonts w:hint="eastAsia"/>
        </w:rPr>
        <w:t>/</w:t>
      </w:r>
      <w:r>
        <w:rPr>
          <w:rFonts w:hint="eastAsia"/>
        </w:rPr>
        <w:t>急事假，需要请假照顾家庭成员的雇员有权请事假（</w:t>
      </w:r>
      <w:r>
        <w:rPr>
          <w:rFonts w:hint="eastAsia"/>
        </w:rPr>
        <w:t>1992</w:t>
      </w:r>
      <w:r>
        <w:rPr>
          <w:rFonts w:hint="eastAsia"/>
        </w:rPr>
        <w:t>年）</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一工分做安排，为子女年幼的母亲创造了机会（</w:t>
      </w:r>
      <w:r>
        <w:rPr>
          <w:rFonts w:hint="eastAsia"/>
        </w:rPr>
        <w:t>1992</w:t>
      </w:r>
      <w:r>
        <w:rPr>
          <w:rFonts w:hint="eastAsia"/>
        </w:rPr>
        <w:t>年）</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执行就业公平倡议，以提高劳动力中妇女的比例，并使更多的妇女走上工作岗位（</w:t>
      </w:r>
      <w:r>
        <w:rPr>
          <w:rFonts w:hint="eastAsia"/>
        </w:rPr>
        <w:t>1997</w:t>
      </w:r>
      <w:r>
        <w:rPr>
          <w:rFonts w:hint="eastAsia"/>
        </w:rPr>
        <w:t>年）。</w:t>
      </w:r>
    </w:p>
    <w:p w:rsidR="00000000" w:rsidRDefault="00A67211">
      <w:pPr>
        <w:spacing w:after="240" w:line="360" w:lineRule="exact"/>
        <w:ind w:left="567" w:hanging="567"/>
        <w:rPr>
          <w:rFonts w:hint="eastAsia"/>
        </w:rPr>
      </w:pPr>
      <w:r>
        <w:rPr>
          <w:rFonts w:hint="eastAsia"/>
        </w:rPr>
        <w:t>896</w:t>
      </w:r>
      <w:r>
        <w:t>.</w:t>
      </w:r>
      <w:r>
        <w:rPr>
          <w:rFonts w:hint="eastAsia"/>
        </w:rPr>
        <w:tab/>
      </w:r>
      <w:r>
        <w:rPr>
          <w:rFonts w:hint="eastAsia"/>
        </w:rPr>
        <w:t>马尼托巴大学就专职教员薪资的性别歧视问题完成了一项由两部分组成的研究，最后于</w:t>
      </w:r>
      <w:r>
        <w:rPr>
          <w:rFonts w:hint="eastAsia"/>
        </w:rPr>
        <w:t>1995</w:t>
      </w:r>
      <w:r>
        <w:rPr>
          <w:rFonts w:hint="eastAsia"/>
        </w:rPr>
        <w:t>年调整了女教师的薪资。这项研究促成的女教师薪资调整的总金额达到</w:t>
      </w:r>
      <w:r>
        <w:rPr>
          <w:rFonts w:hint="eastAsia"/>
        </w:rPr>
        <w:t>60</w:t>
      </w:r>
      <w:r>
        <w:rPr>
          <w:rFonts w:hint="eastAsia"/>
        </w:rPr>
        <w:t>万加元。</w:t>
      </w:r>
    </w:p>
    <w:p w:rsidR="00000000" w:rsidRDefault="00A67211">
      <w:pPr>
        <w:spacing w:after="240" w:line="360" w:lineRule="exact"/>
        <w:ind w:left="567" w:hanging="567"/>
        <w:rPr>
          <w:rFonts w:hint="eastAsia"/>
        </w:rPr>
      </w:pPr>
      <w:r>
        <w:rPr>
          <w:rFonts w:hint="eastAsia"/>
        </w:rPr>
        <w:t>897</w:t>
      </w:r>
      <w:r>
        <w:t>.</w:t>
      </w:r>
      <w:r>
        <w:rPr>
          <w:rFonts w:hint="eastAsia"/>
        </w:rPr>
        <w:t xml:space="preserve"> </w:t>
      </w:r>
      <w:r>
        <w:rPr>
          <w:rFonts w:hint="eastAsia"/>
        </w:rPr>
        <w:tab/>
      </w:r>
      <w:r>
        <w:rPr>
          <w:rFonts w:hint="eastAsia"/>
        </w:rPr>
        <w:t>马尼托巴大学成功地完成了对联邦政府落实就业公平方案情况的审查。</w:t>
      </w:r>
      <w:r>
        <w:rPr>
          <w:rFonts w:hint="eastAsia"/>
        </w:rPr>
        <w:t>1994</w:t>
      </w:r>
      <w:r>
        <w:rPr>
          <w:rFonts w:hint="eastAsia"/>
        </w:rPr>
        <w:t>年</w:t>
      </w:r>
      <w:r>
        <w:rPr>
          <w:rFonts w:hint="eastAsia"/>
        </w:rPr>
        <w:t>11</w:t>
      </w:r>
      <w:r>
        <w:rPr>
          <w:rFonts w:hint="eastAsia"/>
        </w:rPr>
        <w:t>月，加拿大人</w:t>
      </w:r>
      <w:r>
        <w:rPr>
          <w:rFonts w:hint="eastAsia"/>
        </w:rPr>
        <w:t>力资源开发局完成了它对该大学就业公平方案的第二次审查。到</w:t>
      </w:r>
      <w:r>
        <w:rPr>
          <w:rFonts w:hint="eastAsia"/>
        </w:rPr>
        <w:t>1997</w:t>
      </w:r>
      <w:r>
        <w:rPr>
          <w:rFonts w:hint="eastAsia"/>
        </w:rPr>
        <w:t>年</w:t>
      </w:r>
      <w:r>
        <w:rPr>
          <w:rFonts w:hint="eastAsia"/>
        </w:rPr>
        <w:t>4</w:t>
      </w:r>
      <w:r>
        <w:rPr>
          <w:rFonts w:hint="eastAsia"/>
        </w:rPr>
        <w:t>月，该大学增加了妇女在其员工中的比例，尽管由于经济严重衰退，雇员总数有下降。由于任期、试用或续聘，女员工的比例增加，占到专职教师的</w:t>
      </w:r>
      <w:r>
        <w:rPr>
          <w:rFonts w:hint="eastAsia"/>
        </w:rPr>
        <w:t>21%</w:t>
      </w:r>
      <w:r>
        <w:rPr>
          <w:rFonts w:hint="eastAsia"/>
        </w:rPr>
        <w:t>；高级行政官员的</w:t>
      </w:r>
      <w:r>
        <w:rPr>
          <w:rFonts w:hint="eastAsia"/>
        </w:rPr>
        <w:t>25%</w:t>
      </w:r>
      <w:r>
        <w:rPr>
          <w:rFonts w:hint="eastAsia"/>
        </w:rPr>
        <w:t>；专业和管理人员的</w:t>
      </w:r>
      <w:r>
        <w:rPr>
          <w:rFonts w:hint="eastAsia"/>
        </w:rPr>
        <w:t>45%</w:t>
      </w:r>
      <w:r>
        <w:rPr>
          <w:rFonts w:hint="eastAsia"/>
        </w:rPr>
        <w:t>；和辅助人员的</w:t>
      </w:r>
      <w:r>
        <w:rPr>
          <w:rFonts w:hint="eastAsia"/>
        </w:rPr>
        <w:t>60%</w:t>
      </w:r>
      <w:r>
        <w:rPr>
          <w:rFonts w:hint="eastAsia"/>
        </w:rPr>
        <w:t>。</w:t>
      </w:r>
    </w:p>
    <w:p w:rsidR="00000000" w:rsidRDefault="00A67211">
      <w:pPr>
        <w:spacing w:after="240" w:line="360" w:lineRule="exact"/>
        <w:ind w:left="567" w:hanging="567"/>
        <w:rPr>
          <w:rFonts w:hint="eastAsia"/>
        </w:rPr>
      </w:pPr>
      <w:r>
        <w:rPr>
          <w:rFonts w:hint="eastAsia"/>
        </w:rPr>
        <w:t>898</w:t>
      </w:r>
      <w:r>
        <w:t>.</w:t>
      </w:r>
      <w:r>
        <w:rPr>
          <w:rFonts w:hint="eastAsia"/>
        </w:rPr>
        <w:t xml:space="preserve"> </w:t>
      </w:r>
      <w:r>
        <w:rPr>
          <w:rFonts w:hint="eastAsia"/>
        </w:rPr>
        <w:tab/>
      </w:r>
      <w:r>
        <w:rPr>
          <w:rFonts w:hint="eastAsia"/>
        </w:rPr>
        <w:t>马尼托巴大学还修订了招聘学术人员的政策和程序，它坚持聘用最优秀的候选人的目标，同时执行公平程序。该大学还就招聘程序和就业公平程序开始培训其人才调查委员会成员。妇女招聘人数增加，占学术专业人员的</w:t>
      </w:r>
      <w:r>
        <w:rPr>
          <w:rFonts w:hint="eastAsia"/>
        </w:rPr>
        <w:t>45%</w:t>
      </w:r>
      <w:r>
        <w:rPr>
          <w:rFonts w:hint="eastAsia"/>
        </w:rPr>
        <w:t>和占辅助人员的</w:t>
      </w:r>
      <w:r>
        <w:rPr>
          <w:rFonts w:hint="eastAsia"/>
        </w:rPr>
        <w:t>64%</w:t>
      </w:r>
      <w:r>
        <w:rPr>
          <w:rFonts w:hint="eastAsia"/>
        </w:rPr>
        <w:t>，因此，</w:t>
      </w:r>
      <w:r>
        <w:rPr>
          <w:rFonts w:hint="eastAsia"/>
        </w:rPr>
        <w:t>该大学能够超额完成配备女员工的目标。</w:t>
      </w:r>
    </w:p>
    <w:p w:rsidR="00000000" w:rsidRDefault="00A67211">
      <w:pPr>
        <w:spacing w:after="240" w:line="360" w:lineRule="exact"/>
        <w:ind w:left="567" w:hanging="567"/>
        <w:rPr>
          <w:rFonts w:hint="eastAsia"/>
        </w:rPr>
      </w:pPr>
      <w:r>
        <w:rPr>
          <w:rFonts w:hint="eastAsia"/>
        </w:rPr>
        <w:t>899</w:t>
      </w:r>
      <w:r>
        <w:t>.</w:t>
      </w:r>
      <w:r>
        <w:rPr>
          <w:rFonts w:hint="eastAsia"/>
        </w:rPr>
        <w:t xml:space="preserve"> </w:t>
      </w:r>
      <w:r>
        <w:rPr>
          <w:rFonts w:hint="eastAsia"/>
        </w:rPr>
        <w:tab/>
        <w:t>1994-1995</w:t>
      </w:r>
      <w:r>
        <w:rPr>
          <w:rFonts w:hint="eastAsia"/>
        </w:rPr>
        <w:t>学年，在学校的全日制和非全日制本科生和研究生总数中，女生达到了</w:t>
      </w:r>
      <w:r>
        <w:rPr>
          <w:rFonts w:hint="eastAsia"/>
        </w:rPr>
        <w:t>51</w:t>
      </w:r>
      <w:r>
        <w:t>.9%</w:t>
      </w:r>
      <w:r>
        <w:rPr>
          <w:rFonts w:hint="eastAsia"/>
        </w:rPr>
        <w:t>。</w:t>
      </w:r>
      <w:r>
        <w:rPr>
          <w:rFonts w:hint="eastAsia"/>
        </w:rPr>
        <w:t>1997-1998</w:t>
      </w:r>
      <w:r>
        <w:rPr>
          <w:rFonts w:hint="eastAsia"/>
        </w:rPr>
        <w:t>学年，这一数字提高到</w:t>
      </w:r>
      <w:r>
        <w:rPr>
          <w:rFonts w:hint="eastAsia"/>
        </w:rPr>
        <w:t>53.6%</w:t>
      </w:r>
      <w:r>
        <w:rPr>
          <w:rFonts w:hint="eastAsia"/>
        </w:rPr>
        <w:t>。</w:t>
      </w:r>
    </w:p>
    <w:p w:rsidR="00000000" w:rsidRDefault="00A67211">
      <w:pPr>
        <w:spacing w:after="240" w:line="360" w:lineRule="exact"/>
        <w:ind w:left="567" w:hanging="567"/>
        <w:rPr>
          <w:rFonts w:hint="eastAsia"/>
        </w:rPr>
      </w:pPr>
      <w:r>
        <w:rPr>
          <w:rFonts w:hint="eastAsia"/>
        </w:rPr>
        <w:t>900</w:t>
      </w:r>
      <w:r>
        <w:t>.</w:t>
      </w:r>
      <w:r>
        <w:rPr>
          <w:rFonts w:hint="eastAsia"/>
        </w:rPr>
        <w:t xml:space="preserve"> </w:t>
      </w:r>
      <w:r>
        <w:rPr>
          <w:rFonts w:hint="eastAsia"/>
        </w:rPr>
        <w:tab/>
      </w:r>
      <w:r>
        <w:rPr>
          <w:rFonts w:hint="eastAsia"/>
        </w:rPr>
        <w:t>从</w:t>
      </w:r>
      <w:r>
        <w:rPr>
          <w:rFonts w:hint="eastAsia"/>
        </w:rPr>
        <w:t>1994-1995</w:t>
      </w:r>
      <w:r>
        <w:rPr>
          <w:rFonts w:hint="eastAsia"/>
        </w:rPr>
        <w:t>至</w:t>
      </w:r>
      <w:r>
        <w:rPr>
          <w:rFonts w:hint="eastAsia"/>
        </w:rPr>
        <w:t>1997-1998</w:t>
      </w:r>
      <w:r>
        <w:rPr>
          <w:rFonts w:hint="eastAsia"/>
        </w:rPr>
        <w:t>学年，女生选修历来以男生为主的课程的比例提高了。例如，攻读农业和食品学科的女生比例从</w:t>
      </w:r>
      <w:r>
        <w:rPr>
          <w:rFonts w:hint="eastAsia"/>
        </w:rPr>
        <w:t>43</w:t>
      </w:r>
      <w:r>
        <w:t>.0%</w:t>
      </w:r>
      <w:r>
        <w:rPr>
          <w:rFonts w:hint="eastAsia"/>
        </w:rPr>
        <w:t>提高到</w:t>
      </w:r>
      <w:r>
        <w:rPr>
          <w:rFonts w:hint="eastAsia"/>
        </w:rPr>
        <w:t>50</w:t>
      </w:r>
      <w:r>
        <w:t>.4%</w:t>
      </w:r>
      <w:r>
        <w:rPr>
          <w:rFonts w:hint="eastAsia"/>
        </w:rPr>
        <w:t>；攻读工程的女生比例从</w:t>
      </w:r>
      <w:r>
        <w:rPr>
          <w:rFonts w:hint="eastAsia"/>
        </w:rPr>
        <w:t>17</w:t>
      </w:r>
      <w:r>
        <w:t>.0%</w:t>
      </w:r>
      <w:r>
        <w:rPr>
          <w:rFonts w:hint="eastAsia"/>
        </w:rPr>
        <w:t>提高到</w:t>
      </w:r>
      <w:r>
        <w:rPr>
          <w:rFonts w:hint="eastAsia"/>
        </w:rPr>
        <w:t>20</w:t>
      </w:r>
      <w:r>
        <w:t>.2%</w:t>
      </w:r>
      <w:r>
        <w:rPr>
          <w:rFonts w:hint="eastAsia"/>
        </w:rPr>
        <w:t>；学习法律的女生比例从</w:t>
      </w:r>
      <w:r>
        <w:rPr>
          <w:rFonts w:hint="eastAsia"/>
        </w:rPr>
        <w:t>42</w:t>
      </w:r>
      <w:r>
        <w:t>.3%</w:t>
      </w:r>
      <w:r>
        <w:rPr>
          <w:rFonts w:hint="eastAsia"/>
        </w:rPr>
        <w:t>提高到</w:t>
      </w:r>
      <w:r>
        <w:rPr>
          <w:rFonts w:hint="eastAsia"/>
        </w:rPr>
        <w:t>49</w:t>
      </w:r>
      <w:r>
        <w:t>.1%</w:t>
      </w:r>
      <w:r>
        <w:rPr>
          <w:rFonts w:hint="eastAsia"/>
        </w:rPr>
        <w:t>；而就读理科的女生比例从</w:t>
      </w:r>
      <w:r>
        <w:rPr>
          <w:rFonts w:hint="eastAsia"/>
        </w:rPr>
        <w:t>40</w:t>
      </w:r>
      <w:r>
        <w:t>.3%</w:t>
      </w:r>
      <w:r>
        <w:rPr>
          <w:rFonts w:hint="eastAsia"/>
        </w:rPr>
        <w:t>提高到</w:t>
      </w:r>
      <w:r>
        <w:rPr>
          <w:rFonts w:hint="eastAsia"/>
        </w:rPr>
        <w:t>43</w:t>
      </w:r>
      <w:r>
        <w:t>.1%</w:t>
      </w:r>
      <w:r>
        <w:rPr>
          <w:rFonts w:hint="eastAsia"/>
        </w:rPr>
        <w:t>。</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spacing w:after="240" w:line="360" w:lineRule="exact"/>
        <w:ind w:left="567" w:hanging="567"/>
        <w:rPr>
          <w:rFonts w:hint="eastAsia"/>
        </w:rPr>
      </w:pPr>
      <w:r>
        <w:rPr>
          <w:rFonts w:hint="eastAsia"/>
        </w:rPr>
        <w:t>901</w:t>
      </w:r>
      <w:r>
        <w:t>.</w:t>
      </w:r>
      <w:r>
        <w:rPr>
          <w:rFonts w:hint="eastAsia"/>
        </w:rPr>
        <w:t xml:space="preserve"> </w:t>
      </w:r>
      <w:r>
        <w:rPr>
          <w:rFonts w:hint="eastAsia"/>
        </w:rPr>
        <w:tab/>
      </w:r>
      <w:r>
        <w:rPr>
          <w:rFonts w:hint="eastAsia"/>
        </w:rPr>
        <w:t>马尼托巴妇女事务局与马尼托巴教育和培训部、劳动力服务和实习部门、制造商和出口商联合会及技术职业高中等配合，制定了一个就业前学徒培训方案，题为“为未来生涯创造条件”，鼓励妇女参加学徒培训。该方案计划于</w:t>
      </w:r>
      <w:r>
        <w:rPr>
          <w:rFonts w:hint="eastAsia"/>
        </w:rPr>
        <w:t>1999</w:t>
      </w:r>
      <w:r>
        <w:rPr>
          <w:rFonts w:hint="eastAsia"/>
        </w:rPr>
        <w:t>年秋季开始首期试办。</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条：经济和社会生活</w:t>
      </w:r>
    </w:p>
    <w:p w:rsidR="00000000" w:rsidRDefault="00A67211">
      <w:pPr>
        <w:spacing w:after="240" w:line="360" w:lineRule="exact"/>
        <w:ind w:left="567" w:hanging="567"/>
        <w:rPr>
          <w:rFonts w:hint="eastAsia"/>
        </w:rPr>
      </w:pPr>
      <w:r>
        <w:rPr>
          <w:rFonts w:hint="eastAsia"/>
        </w:rPr>
        <w:t>902</w:t>
      </w:r>
      <w:r>
        <w:t>.</w:t>
      </w:r>
      <w:r>
        <w:rPr>
          <w:rFonts w:hint="eastAsia"/>
        </w:rPr>
        <w:t xml:space="preserve"> </w:t>
      </w:r>
      <w:r>
        <w:rPr>
          <w:rFonts w:hint="eastAsia"/>
        </w:rPr>
        <w:tab/>
      </w:r>
      <w:r>
        <w:rPr>
          <w:rFonts w:hint="eastAsia"/>
        </w:rPr>
        <w:t>马尼托巴工业、贸易和旅游部现有一名企业发展顾问，负责通过妇女企业家行动方案，提供信息、咨询和培训服务。它的目标是协助妇女发展和扩大企业的工作获得成功。该行动方案纳入了企业家教育和培训、获得创办和扩大企业的资本以及专家有关支助</w:t>
      </w:r>
      <w:r>
        <w:rPr>
          <w:rFonts w:hint="eastAsia"/>
        </w:rPr>
        <w:t>的建议。</w:t>
      </w:r>
    </w:p>
    <w:p w:rsidR="00000000" w:rsidRDefault="00A67211">
      <w:pPr>
        <w:spacing w:after="240" w:line="360" w:lineRule="exact"/>
        <w:ind w:left="567" w:hanging="567"/>
        <w:rPr>
          <w:rFonts w:hint="eastAsia"/>
        </w:rPr>
      </w:pPr>
      <w:r>
        <w:rPr>
          <w:rFonts w:hint="eastAsia"/>
        </w:rPr>
        <w:t>903</w:t>
      </w:r>
      <w:r>
        <w:t>.</w:t>
      </w:r>
      <w:r>
        <w:rPr>
          <w:rFonts w:hint="eastAsia"/>
        </w:rPr>
        <w:t xml:space="preserve"> </w:t>
      </w:r>
      <w:r>
        <w:rPr>
          <w:rFonts w:hint="eastAsia"/>
        </w:rPr>
        <w:tab/>
      </w:r>
      <w:r>
        <w:rPr>
          <w:rFonts w:hint="eastAsia"/>
        </w:rPr>
        <w:t>马尼托巴妇女事务局与四个政府部门、三个妇女组织和私营企业合作，共同主办了题为“马尼托巴妇女参与企业经营：经验之谈”的女企业家会议。会议议程包括营销、决策、合同分包、因特网的利用等战略，并为互相交流切磋提供机会。而且温尼伯（开会地点）与</w:t>
      </w:r>
      <w:r>
        <w:rPr>
          <w:rFonts w:hint="eastAsia"/>
        </w:rPr>
        <w:t>Flin Flon</w:t>
      </w:r>
      <w:r>
        <w:rPr>
          <w:rFonts w:hint="eastAsia"/>
        </w:rPr>
        <w:t>的妇女界进行了一次交互式电视会议。</w:t>
      </w:r>
    </w:p>
    <w:p w:rsidR="00000000" w:rsidRDefault="00A67211">
      <w:pPr>
        <w:spacing w:after="240" w:line="360" w:lineRule="exact"/>
        <w:ind w:left="567" w:hanging="567"/>
        <w:rPr>
          <w:rFonts w:hint="eastAsia"/>
        </w:rPr>
      </w:pPr>
      <w:r>
        <w:rPr>
          <w:rFonts w:hint="eastAsia"/>
        </w:rPr>
        <w:t>904</w:t>
      </w:r>
      <w:r>
        <w:t>.</w:t>
      </w:r>
      <w:r>
        <w:rPr>
          <w:rFonts w:hint="eastAsia"/>
        </w:rPr>
        <w:t xml:space="preserve"> </w:t>
      </w:r>
      <w:r>
        <w:rPr>
          <w:rFonts w:hint="eastAsia"/>
        </w:rPr>
        <w:tab/>
        <w:t>1995</w:t>
      </w:r>
      <w:r>
        <w:rPr>
          <w:rFonts w:hint="eastAsia"/>
        </w:rPr>
        <w:t>年</w:t>
      </w:r>
      <w:r>
        <w:rPr>
          <w:rFonts w:hint="eastAsia"/>
        </w:rPr>
        <w:t>3</w:t>
      </w:r>
      <w:r>
        <w:rPr>
          <w:rFonts w:hint="eastAsia"/>
        </w:rPr>
        <w:t>月，马尼托巴妇女事务局发起了一个持续执行的综合方案，旨在鼓励年轻妇女进行负责和健康的生活选择。它包括采取各种措施鼓励少女扩大她们的职业面（例如争取明天的奖学金培训、学习榜样录像和</w:t>
      </w:r>
      <w:r>
        <w:rPr>
          <w:rFonts w:hint="eastAsia"/>
        </w:rPr>
        <w:t>为未来生涯创造条件方案），以及提出各种倡议，鼓励采取健康的生活方式（“在行动中”，鼓励参加学校的体育活动，展示体育活动对女孩的重要性的宣讲会，以及“妇女领导才能”培训班，鼓励妇女扩大她们的领导影响力）。向全省各地的学校分发了鼓动性招贴画“为你着想”和“榜样”。</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spacing w:after="240" w:line="360" w:lineRule="exact"/>
        <w:ind w:left="567" w:hanging="567"/>
        <w:rPr>
          <w:rFonts w:hint="eastAsia"/>
        </w:rPr>
      </w:pPr>
      <w:r>
        <w:rPr>
          <w:rFonts w:hint="eastAsia"/>
        </w:rPr>
        <w:t>905</w:t>
      </w:r>
      <w:r>
        <w:t>.</w:t>
      </w:r>
      <w:r>
        <w:rPr>
          <w:rFonts w:hint="eastAsia"/>
        </w:rPr>
        <w:t xml:space="preserve"> </w:t>
      </w:r>
      <w:r>
        <w:rPr>
          <w:rFonts w:hint="eastAsia"/>
        </w:rPr>
        <w:tab/>
      </w:r>
      <w:r>
        <w:rPr>
          <w:rFonts w:hint="eastAsia"/>
        </w:rPr>
        <w:t>建立了一条免费提供妇女信息的线路，以便于马尼托巴各地区的妇女获得关于政府和社区方案和服务的信息。</w:t>
      </w:r>
    </w:p>
    <w:p w:rsidR="00000000" w:rsidRDefault="00A67211">
      <w:pPr>
        <w:spacing w:after="240" w:line="360" w:lineRule="exact"/>
        <w:ind w:left="567" w:hanging="567"/>
        <w:rPr>
          <w:rFonts w:hint="eastAsia"/>
        </w:rPr>
      </w:pPr>
      <w:r>
        <w:rPr>
          <w:rFonts w:hint="eastAsia"/>
        </w:rPr>
        <w:t xml:space="preserve">906. </w:t>
      </w:r>
      <w:r>
        <w:rPr>
          <w:rFonts w:hint="eastAsia"/>
        </w:rPr>
        <w:tab/>
      </w:r>
      <w:r>
        <w:rPr>
          <w:rFonts w:hint="eastAsia"/>
        </w:rPr>
        <w:t>马尼托巴妇女事务局与马尼托巴教育和培训部合作，制定了题为“加大力度”的计算机培训计划，为马尼托巴全省各地需要</w:t>
      </w:r>
      <w:r>
        <w:rPr>
          <w:rFonts w:hint="eastAsia"/>
        </w:rPr>
        <w:t>掌握计算机基本技能的妇女提供培训。这项计划将提高技术对于进入今日市场的妇女的重要性，并提供有关培训，以使马尼托巴全省接触计算机的机会有限的成年妇女参加者掌握计算机和因特网技能。</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条：妇女与家庭</w:t>
      </w:r>
    </w:p>
    <w:p w:rsidR="00000000" w:rsidRDefault="00A67211">
      <w:pPr>
        <w:spacing w:after="240" w:line="360" w:lineRule="exact"/>
        <w:ind w:left="567" w:hanging="567"/>
        <w:rPr>
          <w:rFonts w:hint="eastAsia"/>
        </w:rPr>
      </w:pPr>
      <w:r>
        <w:rPr>
          <w:rFonts w:hint="eastAsia"/>
        </w:rPr>
        <w:t>907</w:t>
      </w:r>
      <w:r>
        <w:t>.</w:t>
      </w:r>
      <w:r>
        <w:rPr>
          <w:rFonts w:hint="eastAsia"/>
        </w:rPr>
        <w:t xml:space="preserve"> </w:t>
      </w:r>
      <w:r>
        <w:rPr>
          <w:rFonts w:hint="eastAsia"/>
        </w:rPr>
        <w:tab/>
      </w:r>
      <w:r>
        <w:rPr>
          <w:rFonts w:hint="eastAsia"/>
        </w:rPr>
        <w:t>马尼托巴以前报道过</w:t>
      </w:r>
      <w:r>
        <w:rPr>
          <w:rFonts w:hint="eastAsia"/>
        </w:rPr>
        <w:t>V</w:t>
      </w:r>
      <w:r>
        <w:t>ogel</w:t>
      </w:r>
      <w:r>
        <w:rPr>
          <w:rFonts w:hint="eastAsia"/>
        </w:rPr>
        <w:t>和</w:t>
      </w:r>
      <w:r>
        <w:t>North</w:t>
      </w:r>
      <w:r>
        <w:rPr>
          <w:rFonts w:hint="eastAsia"/>
        </w:rPr>
        <w:t>诉马尼托巴政府案。本案涉及这样一个问题，即根据马尼托巴政府配偶福利计划的规定向同性伴侣拒发配偶福利金是否属于基于性别取向、婚姻和家庭状况及（或）性别的歧视。本案对有着同性配偶关系的妇女及家庭具有影响。裁决者（</w:t>
      </w:r>
      <w:r>
        <w:rPr>
          <w:rFonts w:hint="eastAsia"/>
        </w:rPr>
        <w:t>1991</w:t>
      </w:r>
      <w:r>
        <w:rPr>
          <w:rFonts w:hint="eastAsia"/>
        </w:rPr>
        <w:t>年）和王座法院（</w:t>
      </w:r>
      <w:r>
        <w:rPr>
          <w:rFonts w:hint="eastAsia"/>
        </w:rPr>
        <w:t>1992</w:t>
      </w:r>
      <w:r>
        <w:rPr>
          <w:rFonts w:hint="eastAsia"/>
        </w:rPr>
        <w:t>年）早先作出的裁决认</w:t>
      </w:r>
      <w:r>
        <w:rPr>
          <w:rFonts w:hint="eastAsia"/>
        </w:rPr>
        <w:t>为此种政策不是歧视政策，</w:t>
      </w:r>
      <w:r>
        <w:rPr>
          <w:rFonts w:hint="eastAsia"/>
        </w:rPr>
        <w:t>1995</w:t>
      </w:r>
      <w:r>
        <w:rPr>
          <w:rFonts w:hint="eastAsia"/>
        </w:rPr>
        <w:t>年，上诉法院推翻了这些裁决，并将此案发回裁决者重审，以使政府有机会设法证明这种区别对待有着善意和合理的原因。在</w:t>
      </w:r>
      <w:r>
        <w:rPr>
          <w:rFonts w:hint="eastAsia"/>
        </w:rPr>
        <w:t>1997</w:t>
      </w:r>
      <w:r>
        <w:rPr>
          <w:rFonts w:hint="eastAsia"/>
        </w:rPr>
        <w:t>年</w:t>
      </w:r>
      <w:r>
        <w:rPr>
          <w:rFonts w:hint="eastAsia"/>
        </w:rPr>
        <w:t>11</w:t>
      </w:r>
      <w:r>
        <w:rPr>
          <w:rFonts w:hint="eastAsia"/>
        </w:rPr>
        <w:t>月发布的裁决中，裁决者古德曼裁定，政府未能为区别对待提出合理的理由，而且他指示扩大所有福利计划的覆盖范围，但退休金给付除外（因为联邦《所得税法》中“配偶”的定义可能导致培训计划的登记被撤销）。马尼托巴政府对此项裁决未作上诉。</w:t>
      </w:r>
    </w:p>
    <w:p w:rsidR="00000000" w:rsidRDefault="00A67211">
      <w:pPr>
        <w:spacing w:after="240" w:line="360" w:lineRule="exact"/>
        <w:sectPr w:rsidR="00000000">
          <w:pgSz w:w="12242" w:h="15842" w:code="1"/>
          <w:pgMar w:top="1758" w:right="1247" w:bottom="1701" w:left="1247" w:header="1077" w:footer="1021" w:gutter="0"/>
          <w:cols w:space="425"/>
          <w:docGrid w:type="lines" w:linePitch="312"/>
        </w:sectPr>
      </w:pPr>
    </w:p>
    <w:p w:rsidR="00000000" w:rsidRDefault="00A67211">
      <w:pPr>
        <w:spacing w:after="240" w:line="360" w:lineRule="exact"/>
        <w:jc w:val="center"/>
        <w:rPr>
          <w:rFonts w:eastAsia="SimHei" w:hint="eastAsia"/>
          <w:sz w:val="30"/>
        </w:rPr>
      </w:pPr>
      <w:r>
        <w:rPr>
          <w:rFonts w:eastAsia="SimHei"/>
          <w:noProof/>
          <w:sz w:val="20"/>
        </w:rPr>
        <w:pict>
          <v:shape id="_x0000_s1033" type="#_x0000_t202" style="position:absolute;left:0;text-align:left;margin-left:162pt;margin-top:10.4pt;width:168pt;height:41.6pt;z-index:8">
            <v:shadow on="t" offset="6pt,6pt"/>
            <v:textbox style="mso-next-textbox:#_x0000_s1033">
              <w:txbxContent>
                <w:p w:rsidR="00000000" w:rsidRDefault="00A67211">
                  <w:pPr>
                    <w:jc w:val="center"/>
                  </w:pPr>
                  <w:r>
                    <w:rPr>
                      <w:rFonts w:eastAsia="SimHei" w:hint="eastAsia"/>
                      <w:sz w:val="30"/>
                    </w:rPr>
                    <w:t>萨斯喀彻温</w:t>
                  </w:r>
                </w:p>
              </w:txbxContent>
            </v:textbox>
          </v:shape>
        </w:pict>
      </w: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p>
    <w:p w:rsidR="00000000" w:rsidRDefault="00A67211">
      <w:pPr>
        <w:spacing w:after="240" w:line="360" w:lineRule="exact"/>
        <w:ind w:left="567" w:hanging="567"/>
        <w:rPr>
          <w:rFonts w:hint="eastAsia"/>
        </w:rPr>
      </w:pPr>
      <w:r>
        <w:rPr>
          <w:rFonts w:hint="eastAsia"/>
        </w:rPr>
        <w:t>908</w:t>
      </w:r>
      <w:r>
        <w:t>.</w:t>
      </w:r>
      <w:r>
        <w:rPr>
          <w:rFonts w:hint="eastAsia"/>
        </w:rPr>
        <w:t xml:space="preserve"> </w:t>
      </w:r>
      <w:r>
        <w:rPr>
          <w:rFonts w:hint="eastAsia"/>
        </w:rPr>
        <w:tab/>
      </w:r>
      <w:r>
        <w:rPr>
          <w:rFonts w:hint="eastAsia"/>
        </w:rPr>
        <w:t>本报告增补了截至</w:t>
      </w:r>
      <w:r>
        <w:rPr>
          <w:rFonts w:hint="eastAsia"/>
        </w:rPr>
        <w:t>1998</w:t>
      </w:r>
      <w:r>
        <w:rPr>
          <w:rFonts w:hint="eastAsia"/>
        </w:rPr>
        <w:t>年</w:t>
      </w:r>
      <w:r>
        <w:rPr>
          <w:rFonts w:hint="eastAsia"/>
        </w:rPr>
        <w:t>3</w:t>
      </w:r>
      <w:r>
        <w:rPr>
          <w:rFonts w:hint="eastAsia"/>
        </w:rPr>
        <w:t>月萨斯喀彻温在加拿大关于《消除对妇女一切形式歧视公约》的第四次报告中提供的情况。</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条：确保提高妇女地位的措施</w:t>
      </w:r>
    </w:p>
    <w:p w:rsidR="00000000" w:rsidRDefault="00A67211">
      <w:pPr>
        <w:spacing w:after="240" w:line="360" w:lineRule="exact"/>
        <w:ind w:left="567" w:hanging="567"/>
        <w:rPr>
          <w:rFonts w:hint="eastAsia"/>
        </w:rPr>
      </w:pPr>
      <w:r>
        <w:rPr>
          <w:rFonts w:hint="eastAsia"/>
        </w:rPr>
        <w:t>909</w:t>
      </w:r>
      <w:r>
        <w:t>.</w:t>
      </w:r>
      <w:r>
        <w:rPr>
          <w:rFonts w:hint="eastAsia"/>
        </w:rPr>
        <w:t xml:space="preserve"> </w:t>
      </w:r>
      <w:r>
        <w:rPr>
          <w:rFonts w:hint="eastAsia"/>
        </w:rPr>
        <w:tab/>
      </w:r>
      <w:r>
        <w:rPr>
          <w:rFonts w:hint="eastAsia"/>
        </w:rPr>
        <w:t>萨斯喀彻温人权委员会继续管理和执行《萨斯喀彻温人权法》，它禁止在就业、教育、住房和公共服务提供等领域基于性别或怀孕的歧视。</w:t>
      </w:r>
    </w:p>
    <w:p w:rsidR="00000000" w:rsidRDefault="00A67211">
      <w:pPr>
        <w:spacing w:after="240" w:line="360" w:lineRule="exact"/>
        <w:ind w:left="567" w:hanging="567"/>
        <w:rPr>
          <w:rFonts w:hint="eastAsia"/>
        </w:rPr>
      </w:pPr>
      <w:r>
        <w:rPr>
          <w:rFonts w:hint="eastAsia"/>
        </w:rPr>
        <w:t>910</w:t>
      </w:r>
      <w:r>
        <w:t>.</w:t>
      </w:r>
      <w:r>
        <w:rPr>
          <w:rFonts w:hint="eastAsia"/>
        </w:rPr>
        <w:t xml:space="preserve"> </w:t>
      </w:r>
      <w:r>
        <w:rPr>
          <w:rFonts w:hint="eastAsia"/>
        </w:rPr>
        <w:tab/>
      </w:r>
      <w:r>
        <w:rPr>
          <w:rFonts w:hint="eastAsia"/>
        </w:rPr>
        <w:t>萨斯喀彻温妇女秘书处继续在影响萨斯喀彻温妇女经济、社会和政治状况的问题上对政府实行领导。</w:t>
      </w:r>
    </w:p>
    <w:p w:rsidR="00000000" w:rsidRDefault="00A67211">
      <w:pPr>
        <w:spacing w:after="240" w:line="360" w:lineRule="exact"/>
        <w:ind w:left="567" w:hanging="567"/>
        <w:rPr>
          <w:rFonts w:hint="eastAsia"/>
        </w:rPr>
      </w:pPr>
      <w:r>
        <w:rPr>
          <w:rFonts w:hint="eastAsia"/>
        </w:rPr>
        <w:t>911</w:t>
      </w:r>
      <w:r>
        <w:t>.</w:t>
      </w:r>
      <w:r>
        <w:rPr>
          <w:rFonts w:hint="eastAsia"/>
        </w:rPr>
        <w:t xml:space="preserve"> </w:t>
      </w:r>
      <w:r>
        <w:rPr>
          <w:rFonts w:hint="eastAsia"/>
        </w:rPr>
        <w:tab/>
      </w:r>
      <w:r>
        <w:rPr>
          <w:rFonts w:hint="eastAsia"/>
        </w:rPr>
        <w:t>秘书处开发了一个统计数据库，并编制了一组经济指标，用以衡量萨斯喀彻温妇女在经济上的进步和对政府的政策影响。</w:t>
      </w:r>
    </w:p>
    <w:p w:rsidR="00000000" w:rsidRDefault="00A67211">
      <w:pPr>
        <w:spacing w:after="240" w:line="360" w:lineRule="exact"/>
        <w:ind w:left="567" w:hanging="567"/>
        <w:rPr>
          <w:rFonts w:hint="eastAsia"/>
        </w:rPr>
      </w:pPr>
      <w:r>
        <w:rPr>
          <w:rFonts w:hint="eastAsia"/>
        </w:rPr>
        <w:t>912</w:t>
      </w:r>
      <w:r>
        <w:t>.</w:t>
      </w:r>
      <w:r>
        <w:rPr>
          <w:rFonts w:hint="eastAsia"/>
        </w:rPr>
        <w:tab/>
        <w:t>1994</w:t>
      </w:r>
      <w:r>
        <w:rPr>
          <w:rFonts w:hint="eastAsia"/>
        </w:rPr>
        <w:t>至</w:t>
      </w:r>
      <w:r>
        <w:rPr>
          <w:rFonts w:hint="eastAsia"/>
        </w:rPr>
        <w:t>1998</w:t>
      </w:r>
      <w:r>
        <w:rPr>
          <w:rFonts w:hint="eastAsia"/>
        </w:rPr>
        <w:t>年之间，妇女秘书处就下列问题进行了研究并制定了政策：经济安全、家庭暴力、单身父母、薪资公平、</w:t>
      </w:r>
      <w:r>
        <w:rPr>
          <w:rFonts w:hint="eastAsia"/>
        </w:rPr>
        <w:t>就业公平、工资差距、退休金改革、无报酬工作、贫困、工作与家务兼顾、性别社会化、性骚扰、土著妇女和老年妇女等。</w:t>
      </w:r>
    </w:p>
    <w:p w:rsidR="00000000" w:rsidRDefault="00A67211">
      <w:pPr>
        <w:spacing w:after="240" w:line="360" w:lineRule="exact"/>
        <w:ind w:left="567" w:hanging="567"/>
        <w:rPr>
          <w:rFonts w:hint="eastAsia"/>
        </w:rPr>
      </w:pPr>
      <w:r>
        <w:rPr>
          <w:rFonts w:hint="eastAsia"/>
        </w:rPr>
        <w:t>913</w:t>
      </w:r>
      <w:r>
        <w:t>.</w:t>
      </w:r>
      <w:r>
        <w:rPr>
          <w:rFonts w:hint="eastAsia"/>
        </w:rPr>
        <w:t xml:space="preserve"> </w:t>
      </w:r>
      <w:r>
        <w:rPr>
          <w:rFonts w:hint="eastAsia"/>
        </w:rPr>
        <w:tab/>
      </w:r>
      <w:r>
        <w:rPr>
          <w:rFonts w:hint="eastAsia"/>
        </w:rPr>
        <w:t>加拿大第四次报告提到的《家庭暴力受害人法》于</w:t>
      </w:r>
      <w:r>
        <w:rPr>
          <w:rFonts w:hint="eastAsia"/>
        </w:rPr>
        <w:t>1994</w:t>
      </w:r>
      <w:r>
        <w:rPr>
          <w:rFonts w:hint="eastAsia"/>
        </w:rPr>
        <w:t>年颁布执行。它确立了紧急裁决令，可在发生家庭暴力时发布，以允许受虐待方（通常为妇女）留在家中。命令可用来确保受虐待方在虐待事件发生后能够取得个人物品，并在暴力事件发生后使受虐待方获得进一步的补救。立法还容许当局在获得授权的情况下进入住宅调查虐待指控。</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条：临时特别措施</w:t>
      </w:r>
    </w:p>
    <w:p w:rsidR="00000000" w:rsidRDefault="00A67211">
      <w:pPr>
        <w:spacing w:after="240" w:line="360" w:lineRule="exact"/>
        <w:ind w:left="567" w:hanging="567"/>
        <w:rPr>
          <w:rFonts w:hint="eastAsia"/>
        </w:rPr>
      </w:pPr>
      <w:r>
        <w:rPr>
          <w:rFonts w:hint="eastAsia"/>
        </w:rPr>
        <w:t>914</w:t>
      </w:r>
      <w:r>
        <w:t>.</w:t>
      </w:r>
      <w:r>
        <w:rPr>
          <w:rFonts w:hint="eastAsia"/>
        </w:rPr>
        <w:t xml:space="preserve"> </w:t>
      </w:r>
      <w:r>
        <w:rPr>
          <w:rFonts w:hint="eastAsia"/>
        </w:rPr>
        <w:tab/>
      </w:r>
      <w:r>
        <w:rPr>
          <w:rFonts w:hint="eastAsia"/>
        </w:rPr>
        <w:t>萨斯喀彻温人权委员会继续批准有关方案，以便处理人们因</w:t>
      </w:r>
      <w:r>
        <w:rPr>
          <w:rFonts w:hint="eastAsia"/>
        </w:rPr>
        <w:t>受禁止的歧视所面临的不利处境。委员会当前的方案针对妇女、残疾人、土著人民和明显的少数成员。委员会监管影响</w:t>
      </w:r>
      <w:r>
        <w:rPr>
          <w:rFonts w:hint="eastAsia"/>
        </w:rPr>
        <w:t>3</w:t>
      </w:r>
      <w:r>
        <w:t>.5</w:t>
      </w:r>
      <w:r>
        <w:rPr>
          <w:rFonts w:hint="eastAsia"/>
        </w:rPr>
        <w:t>万名工人的</w:t>
      </w:r>
      <w:r>
        <w:rPr>
          <w:rFonts w:hint="eastAsia"/>
        </w:rPr>
        <w:t>35</w:t>
      </w:r>
      <w:r>
        <w:rPr>
          <w:rFonts w:hint="eastAsia"/>
        </w:rPr>
        <w:t>项平等就业计划和代表</w:t>
      </w:r>
      <w:r>
        <w:rPr>
          <w:rFonts w:hint="eastAsia"/>
        </w:rPr>
        <w:t>7</w:t>
      </w:r>
      <w:r>
        <w:t>.7</w:t>
      </w:r>
      <w:r>
        <w:rPr>
          <w:rFonts w:hint="eastAsia"/>
        </w:rPr>
        <w:t>万多名学生的</w:t>
      </w:r>
      <w:r>
        <w:rPr>
          <w:rFonts w:hint="eastAsia"/>
        </w:rPr>
        <w:t>29</w:t>
      </w:r>
      <w:r>
        <w:rPr>
          <w:rFonts w:hint="eastAsia"/>
        </w:rPr>
        <w:t>项平等教育计划。</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条：消除定型观念</w:t>
      </w:r>
    </w:p>
    <w:p w:rsidR="00000000" w:rsidRDefault="00A67211">
      <w:pPr>
        <w:spacing w:after="240" w:line="360" w:lineRule="exact"/>
        <w:ind w:left="567" w:hanging="567"/>
        <w:rPr>
          <w:rFonts w:hint="eastAsia"/>
        </w:rPr>
      </w:pPr>
      <w:r>
        <w:rPr>
          <w:rFonts w:hint="eastAsia"/>
        </w:rPr>
        <w:t>915</w:t>
      </w:r>
      <w:r>
        <w:t>.</w:t>
      </w:r>
      <w:r>
        <w:rPr>
          <w:rFonts w:hint="eastAsia"/>
        </w:rPr>
        <w:t xml:space="preserve"> </w:t>
      </w:r>
      <w:r>
        <w:rPr>
          <w:rFonts w:hint="eastAsia"/>
        </w:rPr>
        <w:tab/>
      </w:r>
      <w:r>
        <w:rPr>
          <w:rFonts w:hint="eastAsia"/>
        </w:rPr>
        <w:t>妇女秘书处为政府雇员和一般公众制定和举办了一系列教育讲习班。讲习班的专题包括兼顾工作和家庭责任、性别社会化、平等就业公平、尊重人的交流和性骚扰等。</w:t>
      </w:r>
    </w:p>
    <w:p w:rsidR="00000000" w:rsidRDefault="00A67211">
      <w:pPr>
        <w:spacing w:after="240" w:line="380" w:lineRule="exact"/>
        <w:ind w:left="567" w:hanging="567"/>
        <w:rPr>
          <w:rFonts w:hint="eastAsia"/>
        </w:rPr>
      </w:pPr>
      <w:r>
        <w:rPr>
          <w:rFonts w:hint="eastAsia"/>
        </w:rPr>
        <w:t>916</w:t>
      </w:r>
      <w:r>
        <w:t>.</w:t>
      </w:r>
      <w:r>
        <w:rPr>
          <w:rFonts w:hint="eastAsia"/>
        </w:rPr>
        <w:t xml:space="preserve"> </w:t>
      </w:r>
      <w:r>
        <w:rPr>
          <w:rFonts w:hint="eastAsia"/>
        </w:rPr>
        <w:tab/>
      </w:r>
      <w:r>
        <w:rPr>
          <w:rFonts w:hint="eastAsia"/>
        </w:rPr>
        <w:t>部门间家庭暴力问题委员会包括大约</w:t>
      </w:r>
      <w:r>
        <w:rPr>
          <w:rFonts w:hint="eastAsia"/>
        </w:rPr>
        <w:t>10</w:t>
      </w:r>
      <w:r>
        <w:rPr>
          <w:rFonts w:hint="eastAsia"/>
        </w:rPr>
        <w:t>个政府部门。</w:t>
      </w:r>
      <w:r>
        <w:rPr>
          <w:rFonts w:hint="eastAsia"/>
        </w:rPr>
        <w:t>1997</w:t>
      </w:r>
      <w:r>
        <w:rPr>
          <w:rFonts w:hint="eastAsia"/>
        </w:rPr>
        <w:t>年，批准了一个政策框架以处理家庭暴力问题。一项为期三年的战略包括与社会建立合作</w:t>
      </w:r>
      <w:r>
        <w:rPr>
          <w:rFonts w:hint="eastAsia"/>
        </w:rPr>
        <w:t>关系，对现有的机构提供支持和发展备选的司法服务。</w:t>
      </w:r>
    </w:p>
    <w:p w:rsidR="00000000" w:rsidRDefault="00A67211">
      <w:pPr>
        <w:spacing w:after="240" w:line="380" w:lineRule="exact"/>
        <w:ind w:left="567" w:hanging="567"/>
        <w:rPr>
          <w:rFonts w:hint="eastAsia"/>
        </w:rPr>
      </w:pPr>
      <w:r>
        <w:rPr>
          <w:rFonts w:hint="eastAsia"/>
        </w:rPr>
        <w:t>917</w:t>
      </w:r>
      <w:r>
        <w:t>.</w:t>
      </w:r>
      <w:r>
        <w:rPr>
          <w:rFonts w:hint="eastAsia"/>
        </w:rPr>
        <w:t xml:space="preserve"> </w:t>
      </w:r>
      <w:r>
        <w:rPr>
          <w:rFonts w:hint="eastAsia"/>
        </w:rPr>
        <w:tab/>
      </w:r>
      <w:r>
        <w:rPr>
          <w:rFonts w:hint="eastAsia"/>
        </w:rPr>
        <w:t>社会服务部经管家庭暴力支助中心。它还为社区组织提供资金，这些组织包括</w:t>
      </w:r>
      <w:r>
        <w:rPr>
          <w:rFonts w:hint="eastAsia"/>
        </w:rPr>
        <w:t>9</w:t>
      </w:r>
      <w:r>
        <w:rPr>
          <w:rFonts w:hint="eastAsia"/>
        </w:rPr>
        <w:t>个避难所，</w:t>
      </w:r>
      <w:r>
        <w:rPr>
          <w:rFonts w:hint="eastAsia"/>
        </w:rPr>
        <w:t>9</w:t>
      </w:r>
      <w:r>
        <w:rPr>
          <w:rFonts w:hint="eastAsia"/>
        </w:rPr>
        <w:t>个性攻击咨询顾问，两个建立安全之家的方案，以及遍布全省各地的若干解决家庭虐待问题的扩大服务计划，这些计划为受虐待的妇女提供咨询服务和后续服务。作为市政府部的一个司的萨斯喀彻温住房公司参与了建设庇护所的工作。</w:t>
      </w:r>
    </w:p>
    <w:p w:rsidR="00000000" w:rsidRDefault="00A67211">
      <w:pPr>
        <w:spacing w:after="240" w:line="380" w:lineRule="exact"/>
        <w:ind w:left="567" w:hanging="567"/>
        <w:rPr>
          <w:rFonts w:hint="eastAsia"/>
        </w:rPr>
      </w:pPr>
      <w:r>
        <w:rPr>
          <w:rFonts w:hint="eastAsia"/>
        </w:rPr>
        <w:t>918</w:t>
      </w:r>
      <w:r>
        <w:t>.</w:t>
      </w:r>
      <w:r>
        <w:rPr>
          <w:rFonts w:hint="eastAsia"/>
        </w:rPr>
        <w:t xml:space="preserve"> </w:t>
      </w:r>
      <w:r>
        <w:rPr>
          <w:rFonts w:hint="eastAsia"/>
        </w:rPr>
        <w:tab/>
      </w:r>
      <w:r>
        <w:rPr>
          <w:rFonts w:hint="eastAsia"/>
        </w:rPr>
        <w:t>教育部为中等公立学校的卫生课程编写了论述性别定型观念和家庭教育问题的单元。该课程设有论及尊重和关系、家庭和社区暴力、家庭结构、角色和责任及男女约会等</w:t>
      </w:r>
      <w:r>
        <w:rPr>
          <w:rFonts w:hint="eastAsia"/>
        </w:rPr>
        <w:t>问题的单元。省级所有课程都强调各个年级一切学科领域的性别平等。很多方面都表明了对性别平等的重视如包容性语言的使用，尽可能列举的男女非传统事例，以及在建议的活动中对性别平等经验的强调。</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条：贩卖妇女和卖淫</w:t>
      </w:r>
    </w:p>
    <w:p w:rsidR="00000000" w:rsidRDefault="00A67211">
      <w:pPr>
        <w:spacing w:after="240" w:line="380" w:lineRule="exact"/>
        <w:ind w:left="567" w:hanging="567"/>
        <w:rPr>
          <w:rFonts w:hint="eastAsia"/>
        </w:rPr>
      </w:pPr>
      <w:r>
        <w:rPr>
          <w:rFonts w:hint="eastAsia"/>
        </w:rPr>
        <w:t>919</w:t>
      </w:r>
      <w:r>
        <w:t>.</w:t>
      </w:r>
      <w:r>
        <w:rPr>
          <w:rFonts w:hint="eastAsia"/>
        </w:rPr>
        <w:t xml:space="preserve"> </w:t>
      </w:r>
      <w:r>
        <w:rPr>
          <w:rFonts w:hint="eastAsia"/>
        </w:rPr>
        <w:tab/>
      </w:r>
      <w:r>
        <w:rPr>
          <w:rFonts w:hint="eastAsia"/>
        </w:rPr>
        <w:t>社会服务部和司法部合作制定了一项五点战略，以处理介入卖淫的儿童和青年（主要为女青年）的问题。该战略的主要组成部分有：开展公众宣传运动，强调儿童卖淫是虐待儿童；实施一项严格执法的政策，针对对儿童进行性剥削的人；目标明确的外延服务，利用社区机构对介入卖淫活动儿童提供服务；建立一个跟踪和监测系统，</w:t>
      </w:r>
      <w:r>
        <w:rPr>
          <w:rFonts w:hint="eastAsia"/>
        </w:rPr>
        <w:t>用于加强侦查和惩治犯法分子和协助在萨斯喀彻温省内和全国各地向受害人提供服务；以及审查省和联邦两级现行的法律，以确保与成功地惩治对儿童进行性剥削的人的目标相一致。</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spacing w:after="240" w:line="380" w:lineRule="exact"/>
        <w:ind w:left="567" w:hanging="567"/>
        <w:rPr>
          <w:rFonts w:hint="eastAsia"/>
        </w:rPr>
      </w:pPr>
      <w:r>
        <w:rPr>
          <w:rFonts w:hint="eastAsia"/>
        </w:rPr>
        <w:t>920</w:t>
      </w:r>
      <w:r>
        <w:t xml:space="preserve">. </w:t>
      </w:r>
      <w:r>
        <w:rPr>
          <w:rFonts w:hint="eastAsia"/>
        </w:rPr>
        <w:tab/>
      </w:r>
      <w:r>
        <w:rPr>
          <w:rFonts w:hint="eastAsia"/>
        </w:rPr>
        <w:t>教育公平论坛由下列单位的代表组成：萨斯喀彻温人权委员会、教育部、萨斯喀彻温学校评议员协会、萨斯喀彻温教师联合会和教育行政人员、教导主任和校长联合会。</w:t>
      </w:r>
      <w:r>
        <w:rPr>
          <w:rFonts w:hint="eastAsia"/>
        </w:rPr>
        <w:t>1997</w:t>
      </w:r>
      <w:r>
        <w:rPr>
          <w:rFonts w:hint="eastAsia"/>
        </w:rPr>
        <w:t>年</w:t>
      </w:r>
      <w:r>
        <w:rPr>
          <w:rFonts w:hint="eastAsia"/>
        </w:rPr>
        <w:t>11</w:t>
      </w:r>
      <w:r>
        <w:rPr>
          <w:rFonts w:hint="eastAsia"/>
        </w:rPr>
        <w:t>月，论坛和教育部长发布了一份由论坛起草的文件，题为《我们的儿童、我们的社区和我们的未来》。这份文件阐明了在萨斯喀彻温各学校倡导公平的共识，提出了确保教育系统内实</w:t>
      </w:r>
      <w:r>
        <w:rPr>
          <w:rFonts w:hint="eastAsia"/>
        </w:rPr>
        <w:t>施公平和尊重人的待遇的政策和行动计划。论坛目前已出台了实现政策框架目标的措施。还订出了一些中学后公平待遇计划。例如，萨斯喀彻温大学制订了数学系招收女生的公平方案。</w:t>
      </w:r>
    </w:p>
    <w:p w:rsidR="00000000" w:rsidRDefault="00A67211">
      <w:pPr>
        <w:spacing w:after="240" w:line="380" w:lineRule="exact"/>
        <w:ind w:left="567" w:hanging="567"/>
        <w:rPr>
          <w:rFonts w:hint="eastAsia"/>
        </w:rPr>
      </w:pPr>
      <w:r>
        <w:rPr>
          <w:rFonts w:hint="eastAsia"/>
        </w:rPr>
        <w:t>921</w:t>
      </w:r>
      <w:r>
        <w:t>.</w:t>
      </w:r>
      <w:r>
        <w:rPr>
          <w:rFonts w:hint="eastAsia"/>
        </w:rPr>
        <w:t xml:space="preserve"> </w:t>
      </w:r>
      <w:r>
        <w:rPr>
          <w:rFonts w:hint="eastAsia"/>
        </w:rPr>
        <w:tab/>
      </w:r>
      <w:r>
        <w:rPr>
          <w:rFonts w:hint="eastAsia"/>
        </w:rPr>
        <w:t>萨斯喀彻温人权委员会有时候在认为“必要和可取的”情况下准许不执行《萨斯喀彻温人权法》的严格规定。例如，虽然该法禁止教育方面性别歧视，但委员会规定了一项例外，使里贾纳一所高中能够推出一个针对所有女生的数学方案。</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spacing w:after="240" w:line="360" w:lineRule="exact"/>
        <w:ind w:left="567" w:hanging="567"/>
        <w:rPr>
          <w:rFonts w:hint="eastAsia"/>
        </w:rPr>
      </w:pPr>
      <w:r>
        <w:rPr>
          <w:rFonts w:hint="eastAsia"/>
        </w:rPr>
        <w:t>922</w:t>
      </w:r>
      <w:r>
        <w:t>.</w:t>
      </w:r>
      <w:r>
        <w:rPr>
          <w:rFonts w:hint="eastAsia"/>
        </w:rPr>
        <w:t xml:space="preserve"> </w:t>
      </w:r>
      <w:r>
        <w:rPr>
          <w:rFonts w:hint="eastAsia"/>
        </w:rPr>
        <w:tab/>
      </w:r>
      <w:r>
        <w:rPr>
          <w:rFonts w:hint="eastAsia"/>
        </w:rPr>
        <w:t>妇女秘书处制定了同值工作同等报酬和同酬政策框架作为执行政府政策的指导原则，并就政策执行问题向政府工</w:t>
      </w:r>
      <w:r>
        <w:rPr>
          <w:rFonts w:hint="eastAsia"/>
        </w:rPr>
        <w:t>作场所提供咨询。政策框架阐明了落实同酬原则的最低标准。它要求执行一项中性的工作评估制度，通过集体谈判过程共同达成。</w:t>
      </w:r>
      <w:r>
        <w:rPr>
          <w:rFonts w:hint="eastAsia"/>
        </w:rPr>
        <w:t>1998</w:t>
      </w:r>
      <w:r>
        <w:rPr>
          <w:rFonts w:hint="eastAsia"/>
        </w:rPr>
        <w:t>年</w:t>
      </w:r>
      <w:r>
        <w:rPr>
          <w:rFonts w:hint="eastAsia"/>
        </w:rPr>
        <w:t>10</w:t>
      </w:r>
      <w:r>
        <w:rPr>
          <w:rFonts w:hint="eastAsia"/>
        </w:rPr>
        <w:t>月</w:t>
      </w:r>
      <w:r>
        <w:rPr>
          <w:rFonts w:hint="eastAsia"/>
        </w:rPr>
        <w:t>1</w:t>
      </w:r>
      <w:r>
        <w:rPr>
          <w:rFonts w:hint="eastAsia"/>
        </w:rPr>
        <w:t>日，公务员委员会与萨斯喀彻温政府雇员工会合作，执行了</w:t>
      </w:r>
      <w:r>
        <w:rPr>
          <w:rFonts w:hint="eastAsia"/>
        </w:rPr>
        <w:t>1</w:t>
      </w:r>
      <w:r>
        <w:rPr>
          <w:rFonts w:hint="eastAsia"/>
        </w:rPr>
        <w:t>万工会会员计划。它将在</w:t>
      </w:r>
      <w:r>
        <w:rPr>
          <w:rFonts w:hint="eastAsia"/>
        </w:rPr>
        <w:t>5</w:t>
      </w:r>
      <w:r>
        <w:rPr>
          <w:rFonts w:hint="eastAsia"/>
        </w:rPr>
        <w:t>年期逐步贯彻执行。</w:t>
      </w:r>
    </w:p>
    <w:p w:rsidR="00000000" w:rsidRDefault="00A67211">
      <w:pPr>
        <w:spacing w:after="240" w:line="360" w:lineRule="exact"/>
        <w:ind w:left="567" w:hanging="567"/>
        <w:rPr>
          <w:rFonts w:hint="eastAsia"/>
        </w:rPr>
      </w:pPr>
      <w:r>
        <w:rPr>
          <w:rFonts w:hint="eastAsia"/>
        </w:rPr>
        <w:t>923</w:t>
      </w:r>
      <w:r>
        <w:t>.</w:t>
      </w:r>
      <w:r>
        <w:rPr>
          <w:rFonts w:hint="eastAsia"/>
        </w:rPr>
        <w:t xml:space="preserve"> </w:t>
      </w:r>
      <w:r>
        <w:rPr>
          <w:rFonts w:hint="eastAsia"/>
        </w:rPr>
        <w:tab/>
      </w:r>
      <w:r>
        <w:rPr>
          <w:rFonts w:hint="eastAsia"/>
        </w:rPr>
        <w:t>最后对政府雇员与公务员委员会之间集体协议的更改包括加倍延长不带薪产假的最长期限，从</w:t>
      </w:r>
      <w:r>
        <w:rPr>
          <w:rFonts w:hint="eastAsia"/>
        </w:rPr>
        <w:t>1</w:t>
      </w:r>
      <w:r>
        <w:rPr>
          <w:rFonts w:hint="eastAsia"/>
        </w:rPr>
        <w:t>年延至两年。</w:t>
      </w:r>
    </w:p>
    <w:p w:rsidR="00000000" w:rsidRDefault="00A67211">
      <w:pPr>
        <w:spacing w:after="240" w:line="360" w:lineRule="exact"/>
        <w:ind w:left="567" w:hanging="567"/>
        <w:rPr>
          <w:rFonts w:hint="eastAsia"/>
        </w:rPr>
      </w:pPr>
      <w:r>
        <w:rPr>
          <w:rFonts w:hint="eastAsia"/>
        </w:rPr>
        <w:t>924</w:t>
      </w:r>
      <w:r>
        <w:t>.</w:t>
      </w:r>
      <w:r>
        <w:rPr>
          <w:rFonts w:hint="eastAsia"/>
        </w:rPr>
        <w:t xml:space="preserve"> </w:t>
      </w:r>
      <w:r>
        <w:rPr>
          <w:rFonts w:hint="eastAsia"/>
        </w:rPr>
        <w:tab/>
        <w:t>1997</w:t>
      </w:r>
      <w:r>
        <w:rPr>
          <w:rFonts w:hint="eastAsia"/>
        </w:rPr>
        <w:t>年，劳动部开始执行一项为期两年的兼顾工作和家庭的倡议，确定和解决面临就业和家庭义务的萨斯喀彻温工人遇到的挑战。这种由政府发起的社区发展倡议涉及公众教育、</w:t>
      </w:r>
      <w:r>
        <w:rPr>
          <w:rFonts w:hint="eastAsia"/>
        </w:rPr>
        <w:t>专题讨论会和对部分私营和公营部门组织的调查，以确定工作和家庭问题。由劳资双方领导人组成的一个工作队正在进行社区协商。</w:t>
      </w:r>
    </w:p>
    <w:p w:rsidR="00000000" w:rsidRDefault="00A67211">
      <w:pPr>
        <w:spacing w:after="240" w:line="360" w:lineRule="exact"/>
        <w:ind w:left="567" w:hanging="567"/>
        <w:rPr>
          <w:rFonts w:hint="eastAsia"/>
        </w:rPr>
      </w:pPr>
      <w:r>
        <w:rPr>
          <w:rFonts w:hint="eastAsia"/>
        </w:rPr>
        <w:t xml:space="preserve">925. </w:t>
      </w:r>
      <w:r>
        <w:rPr>
          <w:rFonts w:hint="eastAsia"/>
        </w:rPr>
        <w:tab/>
      </w:r>
      <w:r>
        <w:rPr>
          <w:rFonts w:hint="eastAsia"/>
        </w:rPr>
        <w:t>《萨斯喀彻温人权法》禁止就业中基于“家庭地位”的歧视，家庭地位被定义为“父母与子女的关系状况”。</w:t>
      </w:r>
      <w:r>
        <w:rPr>
          <w:rFonts w:hint="eastAsia"/>
        </w:rPr>
        <w:t>1993</w:t>
      </w:r>
      <w:r>
        <w:rPr>
          <w:rFonts w:hint="eastAsia"/>
        </w:rPr>
        <w:t>年将家庭地位作为受禁止的歧视理由列入了该法。按人权委员会的解释，该法要求雇主照顾到雇员的家庭义务。</w:t>
      </w:r>
    </w:p>
    <w:p w:rsidR="00000000" w:rsidRDefault="00A67211">
      <w:pPr>
        <w:spacing w:after="240" w:line="360" w:lineRule="exact"/>
        <w:ind w:left="567" w:hanging="567"/>
        <w:rPr>
          <w:rFonts w:hint="eastAsia"/>
        </w:rPr>
      </w:pPr>
      <w:r>
        <w:rPr>
          <w:rFonts w:hint="eastAsia"/>
        </w:rPr>
        <w:t>926</w:t>
      </w:r>
      <w:r>
        <w:t>.</w:t>
      </w:r>
      <w:r>
        <w:rPr>
          <w:rFonts w:hint="eastAsia"/>
        </w:rPr>
        <w:t xml:space="preserve"> </w:t>
      </w:r>
      <w:r>
        <w:rPr>
          <w:rFonts w:hint="eastAsia"/>
        </w:rPr>
        <w:tab/>
      </w:r>
      <w:r>
        <w:t>1997</w:t>
      </w:r>
      <w:r>
        <w:rPr>
          <w:rFonts w:hint="eastAsia"/>
        </w:rPr>
        <w:t>至</w:t>
      </w:r>
      <w:r>
        <w:t>1998</w:t>
      </w:r>
      <w:r>
        <w:rPr>
          <w:rFonts w:hint="eastAsia"/>
        </w:rPr>
        <w:t>年，随着就业公平方案被萨斯喀彻温人权委员会批准，妇女在所有雇用的劳动力（“提案国劳动力”）总人数中占到</w:t>
      </w:r>
      <w:r>
        <w:rPr>
          <w:rFonts w:hint="eastAsia"/>
        </w:rPr>
        <w:t>46</w:t>
      </w:r>
      <w:r>
        <w:t>.4%</w:t>
      </w:r>
      <w:r>
        <w:rPr>
          <w:rFonts w:hint="eastAsia"/>
        </w:rPr>
        <w:t>。这一数字略低于</w:t>
      </w:r>
      <w:r>
        <w:rPr>
          <w:rFonts w:hint="eastAsia"/>
        </w:rPr>
        <w:t>1996</w:t>
      </w:r>
      <w:r>
        <w:rPr>
          <w:rFonts w:hint="eastAsia"/>
        </w:rPr>
        <w:t>至</w:t>
      </w:r>
      <w:r>
        <w:rPr>
          <w:rFonts w:hint="eastAsia"/>
        </w:rPr>
        <w:t>1997</w:t>
      </w:r>
      <w:r>
        <w:rPr>
          <w:rFonts w:hint="eastAsia"/>
        </w:rPr>
        <w:t>年</w:t>
      </w:r>
      <w:r>
        <w:rPr>
          <w:rFonts w:hint="eastAsia"/>
        </w:rPr>
        <w:t>的百分比，但超过了人权委员会</w:t>
      </w:r>
      <w:r>
        <w:rPr>
          <w:rFonts w:hint="eastAsia"/>
        </w:rPr>
        <w:t>45%</w:t>
      </w:r>
      <w:r>
        <w:rPr>
          <w:rFonts w:hint="eastAsia"/>
        </w:rPr>
        <w:t>的目标。在公营部门公司（即当年受监测的公司）的劳动力中，妇女占</w:t>
      </w:r>
      <w:r>
        <w:rPr>
          <w:rFonts w:hint="eastAsia"/>
        </w:rPr>
        <w:t>41</w:t>
      </w:r>
      <w:r>
        <w:t>.1%</w:t>
      </w:r>
      <w:r>
        <w:rPr>
          <w:rFonts w:hint="eastAsia"/>
        </w:rPr>
        <w:t>。</w:t>
      </w:r>
    </w:p>
    <w:p w:rsidR="00000000" w:rsidRDefault="00A67211">
      <w:pPr>
        <w:spacing w:after="240" w:line="360" w:lineRule="exact"/>
        <w:ind w:left="567" w:hanging="567"/>
      </w:pPr>
      <w:r>
        <w:rPr>
          <w:rFonts w:hint="eastAsia"/>
        </w:rPr>
        <w:t>927</w:t>
      </w:r>
      <w:r>
        <w:t>.</w:t>
      </w:r>
      <w:r>
        <w:rPr>
          <w:rFonts w:hint="eastAsia"/>
        </w:rPr>
        <w:t xml:space="preserve"> </w:t>
      </w:r>
      <w:r>
        <w:rPr>
          <w:rFonts w:hint="eastAsia"/>
        </w:rPr>
        <w:tab/>
      </w:r>
      <w:r>
        <w:rPr>
          <w:rFonts w:hint="eastAsia"/>
        </w:rPr>
        <w:t>人权委员会暗示，在公营部门管理职务及员额不足的非传统职业方面，妇女继续面临各种障碍。</w:t>
      </w:r>
      <w:r>
        <w:rPr>
          <w:rFonts w:hint="eastAsia"/>
        </w:rPr>
        <w:t>1996</w:t>
      </w:r>
      <w:r>
        <w:rPr>
          <w:rFonts w:hint="eastAsia"/>
        </w:rPr>
        <w:t>至</w:t>
      </w:r>
      <w:r>
        <w:rPr>
          <w:rFonts w:hint="eastAsia"/>
        </w:rPr>
        <w:t>1997</w:t>
      </w:r>
      <w:r>
        <w:rPr>
          <w:rFonts w:hint="eastAsia"/>
        </w:rPr>
        <w:t>年度，在提案国劳动力总人数中，妇女在所有管理职务中占</w:t>
      </w:r>
      <w:r>
        <w:rPr>
          <w:rFonts w:hint="eastAsia"/>
        </w:rPr>
        <w:t>35</w:t>
      </w:r>
      <w:r>
        <w:t>.1%</w:t>
      </w:r>
      <w:r>
        <w:rPr>
          <w:rFonts w:hint="eastAsia"/>
        </w:rPr>
        <w:t>，但在公营部门公司的管理职务中，妇女仅占</w:t>
      </w:r>
      <w:r>
        <w:rPr>
          <w:rFonts w:hint="eastAsia"/>
        </w:rPr>
        <w:t>28</w:t>
      </w:r>
      <w:r>
        <w:t>.2%</w:t>
      </w:r>
      <w:r>
        <w:rPr>
          <w:rFonts w:hint="eastAsia"/>
        </w:rPr>
        <w:t>。相比之下，</w:t>
      </w:r>
      <w:r>
        <w:rPr>
          <w:rFonts w:hint="eastAsia"/>
        </w:rPr>
        <w:t>1993</w:t>
      </w:r>
      <w:r>
        <w:rPr>
          <w:rFonts w:hint="eastAsia"/>
        </w:rPr>
        <w:t>年的报告确认在提案国劳动力总人数的管理职务中妇女占到</w:t>
      </w:r>
      <w:r>
        <w:rPr>
          <w:rFonts w:hint="eastAsia"/>
        </w:rPr>
        <w:t>22</w:t>
      </w:r>
      <w:r>
        <w:t>.5%.</w:t>
      </w:r>
    </w:p>
    <w:p w:rsidR="00000000" w:rsidRDefault="00A67211">
      <w:pPr>
        <w:spacing w:after="240" w:line="360" w:lineRule="exact"/>
        <w:ind w:left="567" w:hanging="567"/>
        <w:rPr>
          <w:rFonts w:hint="eastAsia"/>
        </w:rPr>
      </w:pPr>
      <w:r>
        <w:t xml:space="preserve">928. </w:t>
      </w:r>
      <w:r>
        <w:rPr>
          <w:rFonts w:hint="eastAsia"/>
        </w:rPr>
        <w:tab/>
        <w:t>1997</w:t>
      </w:r>
      <w:r>
        <w:rPr>
          <w:rFonts w:hint="eastAsia"/>
        </w:rPr>
        <w:t>至</w:t>
      </w:r>
      <w:r>
        <w:rPr>
          <w:rFonts w:hint="eastAsia"/>
        </w:rPr>
        <w:t>1998</w:t>
      </w:r>
      <w:r>
        <w:rPr>
          <w:rFonts w:hint="eastAsia"/>
        </w:rPr>
        <w:t>年，在提案国劳动力高级管理职务中妇女占到</w:t>
      </w:r>
      <w:r>
        <w:rPr>
          <w:rFonts w:hint="eastAsia"/>
        </w:rPr>
        <w:t>27</w:t>
      </w:r>
      <w:r>
        <w:t>.4%</w:t>
      </w:r>
      <w:r>
        <w:rPr>
          <w:rFonts w:hint="eastAsia"/>
        </w:rPr>
        <w:t>，中级管理</w:t>
      </w:r>
      <w:r>
        <w:rPr>
          <w:rFonts w:hint="eastAsia"/>
        </w:rPr>
        <w:t>职务中占到</w:t>
      </w:r>
      <w:r>
        <w:rPr>
          <w:rFonts w:hint="eastAsia"/>
        </w:rPr>
        <w:t>38</w:t>
      </w:r>
      <w:r>
        <w:t>.9%</w:t>
      </w:r>
      <w:r>
        <w:rPr>
          <w:rFonts w:hint="eastAsia"/>
        </w:rPr>
        <w:t>，但在公营部门，妇女担任高级管理职务的仅占</w:t>
      </w:r>
      <w:r>
        <w:rPr>
          <w:rFonts w:hint="eastAsia"/>
        </w:rPr>
        <w:t>14</w:t>
      </w:r>
      <w:r>
        <w:t>.4%</w:t>
      </w:r>
      <w:r>
        <w:rPr>
          <w:rFonts w:hint="eastAsia"/>
        </w:rPr>
        <w:t>，担任中级管理职务的仅占</w:t>
      </w:r>
      <w:r>
        <w:rPr>
          <w:rFonts w:hint="eastAsia"/>
        </w:rPr>
        <w:t>30</w:t>
      </w:r>
      <w:r>
        <w:t>.8%</w:t>
      </w:r>
      <w:r>
        <w:rPr>
          <w:rFonts w:hint="eastAsia"/>
        </w:rPr>
        <w:t>。</w:t>
      </w:r>
      <w:r>
        <w:rPr>
          <w:rFonts w:hint="eastAsia"/>
        </w:rPr>
        <w:t>1993</w:t>
      </w:r>
      <w:r>
        <w:rPr>
          <w:rFonts w:hint="eastAsia"/>
        </w:rPr>
        <w:t>年（就担保劳动力总人数而言）相应的数字为担任高级管理职务的妇女占</w:t>
      </w:r>
      <w:r>
        <w:rPr>
          <w:rFonts w:hint="eastAsia"/>
        </w:rPr>
        <w:t>16</w:t>
      </w:r>
      <w:r>
        <w:t>.2%</w:t>
      </w:r>
      <w:r>
        <w:rPr>
          <w:rFonts w:hint="eastAsia"/>
        </w:rPr>
        <w:t>，担任中级管理职务的占</w:t>
      </w:r>
      <w:r>
        <w:rPr>
          <w:rFonts w:hint="eastAsia"/>
        </w:rPr>
        <w:t>28</w:t>
      </w:r>
      <w:r>
        <w:t>.7%</w:t>
      </w:r>
      <w:r>
        <w:rPr>
          <w:rFonts w:hint="eastAsia"/>
        </w:rPr>
        <w:t>。</w:t>
      </w:r>
    </w:p>
    <w:p w:rsidR="00000000" w:rsidRDefault="00A67211">
      <w:pPr>
        <w:spacing w:after="240" w:line="360" w:lineRule="exact"/>
        <w:ind w:left="567" w:hanging="567"/>
        <w:rPr>
          <w:rFonts w:hint="eastAsia"/>
        </w:rPr>
      </w:pPr>
      <w:r>
        <w:rPr>
          <w:rFonts w:hint="eastAsia"/>
        </w:rPr>
        <w:t>929</w:t>
      </w:r>
      <w:r>
        <w:t>.</w:t>
      </w:r>
      <w:r>
        <w:rPr>
          <w:rFonts w:hint="eastAsia"/>
        </w:rPr>
        <w:t xml:space="preserve"> </w:t>
      </w:r>
      <w:r>
        <w:rPr>
          <w:rFonts w:hint="eastAsia"/>
        </w:rPr>
        <w:tab/>
      </w:r>
      <w:r>
        <w:rPr>
          <w:rFonts w:hint="eastAsia"/>
        </w:rPr>
        <w:t>妇女受雇用的人数多于妇女劳动力人数，妇女劳动力占</w:t>
      </w:r>
      <w:r>
        <w:rPr>
          <w:rFonts w:hint="eastAsia"/>
        </w:rPr>
        <w:t>45%</w:t>
      </w:r>
      <w:r>
        <w:rPr>
          <w:rFonts w:hint="eastAsia"/>
        </w:rPr>
        <w:t>；不过，她们继续集中于特定的职业群体。在多数组织中，这些职务的报酬往往最低。担任长期职务的妇女也比例不足。</w:t>
      </w:r>
    </w:p>
    <w:p w:rsidR="00000000" w:rsidRDefault="00A67211">
      <w:pPr>
        <w:spacing w:after="240" w:line="360" w:lineRule="exact"/>
        <w:ind w:left="567" w:hanging="567"/>
        <w:rPr>
          <w:rFonts w:hint="eastAsia"/>
        </w:rPr>
      </w:pPr>
      <w:r>
        <w:rPr>
          <w:rFonts w:hint="eastAsia"/>
        </w:rPr>
        <w:t>930</w:t>
      </w:r>
      <w:r>
        <w:t xml:space="preserve">. </w:t>
      </w:r>
      <w:r>
        <w:rPr>
          <w:rFonts w:hint="eastAsia"/>
        </w:rPr>
        <w:tab/>
      </w:r>
      <w:r>
        <w:rPr>
          <w:rFonts w:hint="eastAsia"/>
        </w:rPr>
        <w:t>妇女担任管理职务的总体趋势令人鼓舞。提案国的报告表明，担任管理职务的妇女人数略有增加。不过，在近一半</w:t>
      </w:r>
      <w:r>
        <w:rPr>
          <w:rFonts w:hint="eastAsia"/>
        </w:rPr>
        <w:t>的提案国中，担任高级职务的妇女比例不到</w:t>
      </w:r>
      <w:r>
        <w:rPr>
          <w:rFonts w:hint="eastAsia"/>
        </w:rPr>
        <w:t>25%</w:t>
      </w:r>
      <w:r>
        <w:rPr>
          <w:rFonts w:hint="eastAsia"/>
        </w:rPr>
        <w:t>。人权委员会建议加大力度增加妇女担任公营公司管理职务的比例。</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条：保健</w:t>
      </w:r>
    </w:p>
    <w:p w:rsidR="00000000" w:rsidRDefault="00A67211">
      <w:pPr>
        <w:spacing w:after="240" w:line="360" w:lineRule="exact"/>
        <w:ind w:left="567" w:hanging="567"/>
        <w:rPr>
          <w:rFonts w:hint="eastAsia"/>
        </w:rPr>
      </w:pPr>
      <w:r>
        <w:rPr>
          <w:rFonts w:hint="eastAsia"/>
        </w:rPr>
        <w:t xml:space="preserve">931. </w:t>
      </w:r>
      <w:r>
        <w:rPr>
          <w:rFonts w:hint="eastAsia"/>
        </w:rPr>
        <w:tab/>
      </w:r>
      <w:r>
        <w:rPr>
          <w:rFonts w:hint="eastAsia"/>
        </w:rPr>
        <w:t>乳腺癌扫描检查方案目前为全省</w:t>
      </w:r>
      <w:r>
        <w:rPr>
          <w:rFonts w:hint="eastAsia"/>
        </w:rPr>
        <w:t>50</w:t>
      </w:r>
      <w:r>
        <w:rPr>
          <w:rFonts w:hint="eastAsia"/>
        </w:rPr>
        <w:t>至</w:t>
      </w:r>
      <w:r>
        <w:rPr>
          <w:rFonts w:hint="eastAsia"/>
        </w:rPr>
        <w:t>69</w:t>
      </w:r>
      <w:r>
        <w:rPr>
          <w:rFonts w:hint="eastAsia"/>
        </w:rPr>
        <w:t>岁的妇女提供</w:t>
      </w:r>
      <w:r>
        <w:rPr>
          <w:rFonts w:hint="eastAsia"/>
        </w:rPr>
        <w:t>X</w:t>
      </w:r>
      <w:r>
        <w:rPr>
          <w:rFonts w:hint="eastAsia"/>
        </w:rPr>
        <w:t>线造影检查服务。该方案目前正在审查扩大服务范围，向</w:t>
      </w:r>
      <w:r>
        <w:rPr>
          <w:rFonts w:hint="eastAsia"/>
        </w:rPr>
        <w:t>40</w:t>
      </w:r>
      <w:r>
        <w:rPr>
          <w:rFonts w:hint="eastAsia"/>
        </w:rPr>
        <w:t>至</w:t>
      </w:r>
      <w:r>
        <w:rPr>
          <w:rFonts w:hint="eastAsia"/>
        </w:rPr>
        <w:t>49</w:t>
      </w:r>
      <w:r>
        <w:rPr>
          <w:rFonts w:hint="eastAsia"/>
        </w:rPr>
        <w:t>岁的妇女提供服务的可能性。</w:t>
      </w:r>
    </w:p>
    <w:p w:rsidR="00000000" w:rsidRDefault="00A67211">
      <w:pPr>
        <w:spacing w:after="240" w:line="360" w:lineRule="exact"/>
        <w:ind w:left="567" w:hanging="567"/>
        <w:rPr>
          <w:rFonts w:hint="eastAsia"/>
        </w:rPr>
      </w:pPr>
      <w:r>
        <w:rPr>
          <w:rFonts w:hint="eastAsia"/>
        </w:rPr>
        <w:t xml:space="preserve">932. </w:t>
      </w:r>
      <w:r>
        <w:rPr>
          <w:rFonts w:hint="eastAsia"/>
        </w:rPr>
        <w:tab/>
      </w:r>
      <w:r>
        <w:rPr>
          <w:rFonts w:hint="eastAsia"/>
        </w:rPr>
        <w:t>卫生部长于</w:t>
      </w:r>
      <w:r>
        <w:rPr>
          <w:rFonts w:hint="eastAsia"/>
        </w:rPr>
        <w:t>1998</w:t>
      </w:r>
      <w:r>
        <w:rPr>
          <w:rFonts w:hint="eastAsia"/>
        </w:rPr>
        <w:t>年</w:t>
      </w:r>
      <w:r>
        <w:rPr>
          <w:rFonts w:hint="eastAsia"/>
        </w:rPr>
        <w:t>2</w:t>
      </w:r>
      <w:r>
        <w:rPr>
          <w:rFonts w:hint="eastAsia"/>
        </w:rPr>
        <w:t>月</w:t>
      </w:r>
      <w:r>
        <w:rPr>
          <w:rFonts w:hint="eastAsia"/>
        </w:rPr>
        <w:t>18</w:t>
      </w:r>
      <w:r>
        <w:rPr>
          <w:rFonts w:hint="eastAsia"/>
        </w:rPr>
        <w:t>日宣布在</w:t>
      </w:r>
      <w:r>
        <w:t>Alln</w:t>
      </w:r>
      <w:r>
        <w:rPr>
          <w:rFonts w:hint="eastAsia"/>
        </w:rPr>
        <w:t xml:space="preserve"> B</w:t>
      </w:r>
      <w:r>
        <w:t>lair</w:t>
      </w:r>
      <w:r>
        <w:rPr>
          <w:rFonts w:hint="eastAsia"/>
        </w:rPr>
        <w:t>癌症中心组建子宫颈癌检查特设工作组。萨斯喀彻温卫生部正在萨斯喀彻温癌症机构合作制定该省子宫颈癌检查方案，建立一个信息系统提供</w:t>
      </w:r>
      <w:r>
        <w:rPr>
          <w:rFonts w:hint="eastAsia"/>
        </w:rPr>
        <w:t>P</w:t>
      </w:r>
      <w:r>
        <w:t>ap</w:t>
      </w:r>
      <w:r>
        <w:rPr>
          <w:rFonts w:hint="eastAsia"/>
        </w:rPr>
        <w:t>测试率，并为方案制定和决策改进数据收集工</w:t>
      </w:r>
      <w:r>
        <w:rPr>
          <w:rFonts w:hint="eastAsia"/>
        </w:rPr>
        <w:t>作。</w:t>
      </w:r>
    </w:p>
    <w:p w:rsidR="00000000" w:rsidRDefault="00A67211">
      <w:pPr>
        <w:spacing w:after="240" w:line="360" w:lineRule="exact"/>
        <w:ind w:left="567" w:hanging="567"/>
        <w:rPr>
          <w:rFonts w:hint="eastAsia"/>
        </w:rPr>
      </w:pPr>
      <w:r>
        <w:rPr>
          <w:rFonts w:hint="eastAsia"/>
        </w:rPr>
        <w:t>933</w:t>
      </w:r>
      <w:r>
        <w:t>.</w:t>
      </w:r>
      <w:r>
        <w:rPr>
          <w:rFonts w:hint="eastAsia"/>
        </w:rPr>
        <w:t xml:space="preserve"> </w:t>
      </w:r>
      <w:r>
        <w:rPr>
          <w:rFonts w:hint="eastAsia"/>
        </w:rPr>
        <w:tab/>
      </w:r>
      <w:r>
        <w:rPr>
          <w:rFonts w:hint="eastAsia"/>
        </w:rPr>
        <w:t>建立了一个计划生育顾问委员会，负责向卫生部长提出生育保健问题，如计划外怀孕的建议。已执行和评价了</w:t>
      </w:r>
      <w:r>
        <w:rPr>
          <w:rFonts w:hint="eastAsia"/>
        </w:rPr>
        <w:t>6</w:t>
      </w:r>
      <w:r>
        <w:rPr>
          <w:rFonts w:hint="eastAsia"/>
        </w:rPr>
        <w:t>个试点项目</w:t>
      </w:r>
      <w:r>
        <w:rPr>
          <w:rFonts w:hint="eastAsia"/>
        </w:rPr>
        <w:t>-</w:t>
      </w:r>
      <w:r>
        <w:rPr>
          <w:rFonts w:hint="eastAsia"/>
        </w:rPr>
        <w:t>青少年健康中心。出资建立了一条“生活事实”免费电话线。</w:t>
      </w:r>
      <w:r>
        <w:rPr>
          <w:rFonts w:hint="eastAsia"/>
        </w:rPr>
        <w:t>1998</w:t>
      </w:r>
      <w:r>
        <w:rPr>
          <w:rFonts w:hint="eastAsia"/>
        </w:rPr>
        <w:t>年</w:t>
      </w:r>
      <w:r>
        <w:rPr>
          <w:rFonts w:hint="eastAsia"/>
        </w:rPr>
        <w:t>3</w:t>
      </w:r>
      <w:r>
        <w:rPr>
          <w:rFonts w:hint="eastAsia"/>
        </w:rPr>
        <w:t>月举行了一次题为“青年的福祉：人人关注的事情”的会议。</w:t>
      </w:r>
    </w:p>
    <w:p w:rsidR="00000000" w:rsidRDefault="00A67211">
      <w:pPr>
        <w:spacing w:after="240" w:line="360" w:lineRule="exact"/>
        <w:ind w:left="567" w:hanging="567"/>
        <w:rPr>
          <w:rFonts w:hint="eastAsia"/>
        </w:rPr>
      </w:pPr>
      <w:r>
        <w:rPr>
          <w:rFonts w:hint="eastAsia"/>
        </w:rPr>
        <w:t>93</w:t>
      </w:r>
      <w:r>
        <w:t>4.</w:t>
      </w:r>
      <w:r>
        <w:rPr>
          <w:rFonts w:hint="eastAsia"/>
        </w:rPr>
        <w:t xml:space="preserve"> </w:t>
      </w:r>
      <w:r>
        <w:rPr>
          <w:rFonts w:hint="eastAsia"/>
        </w:rPr>
        <w:tab/>
      </w:r>
      <w:r>
        <w:rPr>
          <w:rFonts w:hint="eastAsia"/>
        </w:rPr>
        <w:t>位于米尔登镇的布里奇波因特饮食失调治疗中心为饮食失调的个人（主要为成年妇女和少女）提供强化康复服务。该方案分四至六周的单元实施，一年多达</w:t>
      </w:r>
      <w:r>
        <w:rPr>
          <w:rFonts w:hint="eastAsia"/>
        </w:rPr>
        <w:t>4</w:t>
      </w:r>
      <w:r>
        <w:rPr>
          <w:rFonts w:hint="eastAsia"/>
        </w:rPr>
        <w:t>次。该方案一个不可分割的组成部分是到住宅区随访，并由中心配合在周末开展预防复发周活动。这是一个为期三年的示范项目</w:t>
      </w:r>
      <w:r>
        <w:rPr>
          <w:rFonts w:hint="eastAsia"/>
        </w:rPr>
        <w:t>，</w:t>
      </w:r>
      <w:r>
        <w:rPr>
          <w:rFonts w:hint="eastAsia"/>
        </w:rPr>
        <w:t>1997</w:t>
      </w:r>
      <w:r>
        <w:rPr>
          <w:rFonts w:hint="eastAsia"/>
        </w:rPr>
        <w:t>年秋季首次接纳病人。</w:t>
      </w:r>
    </w:p>
    <w:p w:rsidR="00000000" w:rsidRDefault="00A67211">
      <w:pPr>
        <w:spacing w:after="240" w:line="360" w:lineRule="exact"/>
        <w:ind w:left="567" w:hanging="567"/>
        <w:rPr>
          <w:rFonts w:hint="eastAsia"/>
        </w:rPr>
      </w:pPr>
      <w:r>
        <w:rPr>
          <w:rFonts w:hint="eastAsia"/>
        </w:rPr>
        <w:t>935</w:t>
      </w:r>
      <w:r>
        <w:t>.</w:t>
      </w:r>
      <w:r>
        <w:rPr>
          <w:rFonts w:hint="eastAsia"/>
        </w:rPr>
        <w:t xml:space="preserve"> </w:t>
      </w:r>
      <w:r>
        <w:rPr>
          <w:rFonts w:hint="eastAsia"/>
        </w:rPr>
        <w:tab/>
      </w:r>
      <w:r>
        <w:rPr>
          <w:rFonts w:hint="eastAsia"/>
        </w:rPr>
        <w:t>成功母亲支助方案延伸至残疾青少年父母和生活条件使生理和心理健康可能受损的儿童。</w:t>
      </w:r>
    </w:p>
    <w:p w:rsidR="00000000" w:rsidRDefault="00A67211">
      <w:pPr>
        <w:spacing w:after="240" w:line="360" w:lineRule="exact"/>
        <w:ind w:left="567" w:hanging="567"/>
        <w:rPr>
          <w:rFonts w:hint="eastAsia"/>
        </w:rPr>
      </w:pPr>
      <w:r>
        <w:rPr>
          <w:rFonts w:hint="eastAsia"/>
        </w:rPr>
        <w:t>936</w:t>
      </w:r>
      <w:r>
        <w:t>.</w:t>
      </w:r>
      <w:r>
        <w:rPr>
          <w:rFonts w:hint="eastAsia"/>
        </w:rPr>
        <w:t xml:space="preserve"> </w:t>
      </w:r>
      <w:r>
        <w:rPr>
          <w:rFonts w:hint="eastAsia"/>
        </w:rPr>
        <w:tab/>
      </w:r>
      <w:r>
        <w:rPr>
          <w:rFonts w:hint="eastAsia"/>
        </w:rPr>
        <w:t>萨斯喀彻温卫生部于</w:t>
      </w:r>
      <w:r>
        <w:rPr>
          <w:rFonts w:hint="eastAsia"/>
        </w:rPr>
        <w:t>1997</w:t>
      </w:r>
      <w:r>
        <w:rPr>
          <w:rFonts w:hint="eastAsia"/>
        </w:rPr>
        <w:t>年建立了一个实施助产工作组，以致力于实行助产立法。工作组目前正在审查和制订必要的管理条例、并建立教育和业务机制，以使萨斯喀彻温的助产工作法制化。</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条：经济和社会生活</w:t>
      </w:r>
    </w:p>
    <w:p w:rsidR="00000000" w:rsidRDefault="00A67211">
      <w:pPr>
        <w:spacing w:after="240" w:line="360" w:lineRule="exact"/>
        <w:ind w:left="567" w:hanging="567"/>
        <w:rPr>
          <w:rFonts w:hint="eastAsia"/>
        </w:rPr>
      </w:pPr>
      <w:r>
        <w:rPr>
          <w:rFonts w:hint="eastAsia"/>
        </w:rPr>
        <w:t>937</w:t>
      </w:r>
      <w:r>
        <w:t>.</w:t>
      </w:r>
      <w:r>
        <w:rPr>
          <w:rFonts w:hint="eastAsia"/>
        </w:rPr>
        <w:t xml:space="preserve"> </w:t>
      </w:r>
      <w:r>
        <w:rPr>
          <w:rFonts w:hint="eastAsia"/>
        </w:rPr>
        <w:tab/>
      </w:r>
      <w:r>
        <w:rPr>
          <w:rFonts w:hint="eastAsia"/>
        </w:rPr>
        <w:t>市政管理部编制了一份公平检查表，协助团体和个人评估对于妇女、不同祖籍的人们和残疾人的态度和行为。在整个萨斯喀彻温的体育和娱乐界分发了此项文件。萨斯喀彻温体育公司现在强</w:t>
      </w:r>
      <w:r>
        <w:rPr>
          <w:rFonts w:hint="eastAsia"/>
        </w:rPr>
        <w:t>制规定（作为对其成员提供抽奖赠款支助的一个条件），各体育组织应制定一项有关骚扰问题的政策。</w:t>
      </w:r>
    </w:p>
    <w:p w:rsidR="00000000" w:rsidRDefault="00A67211">
      <w:pPr>
        <w:spacing w:after="240" w:line="360" w:lineRule="exact"/>
        <w:rPr>
          <w:rFonts w:hint="eastAsia"/>
        </w:rPr>
      </w:pPr>
      <w:r>
        <w:rPr>
          <w:rFonts w:hint="eastAsia"/>
        </w:rPr>
        <w:t>938</w:t>
      </w:r>
      <w:r>
        <w:t>.</w:t>
      </w:r>
      <w:r>
        <w:rPr>
          <w:rFonts w:hint="eastAsia"/>
        </w:rPr>
        <w:t xml:space="preserve"> </w:t>
      </w:r>
      <w:r>
        <w:rPr>
          <w:rFonts w:hint="eastAsia"/>
        </w:rPr>
        <w:tab/>
      </w:r>
      <w:r>
        <w:rPr>
          <w:rFonts w:hint="eastAsia"/>
        </w:rPr>
        <w:t>经济和合作社发展部在全省各地协助各社区组织日托合作社。</w:t>
      </w:r>
    </w:p>
    <w:p w:rsidR="00000000" w:rsidRDefault="00A67211">
      <w:pPr>
        <w:spacing w:after="240" w:line="360" w:lineRule="exact"/>
        <w:ind w:left="567" w:hanging="567"/>
        <w:rPr>
          <w:rFonts w:hint="eastAsia"/>
        </w:rPr>
      </w:pPr>
      <w:r>
        <w:rPr>
          <w:rFonts w:hint="eastAsia"/>
        </w:rPr>
        <w:t>939</w:t>
      </w:r>
      <w:r>
        <w:t>.</w:t>
      </w:r>
      <w:r>
        <w:rPr>
          <w:rFonts w:hint="eastAsia"/>
        </w:rPr>
        <w:t xml:space="preserve"> </w:t>
      </w:r>
      <w:r>
        <w:rPr>
          <w:rFonts w:hint="eastAsia"/>
        </w:rPr>
        <w:tab/>
      </w:r>
      <w:r>
        <w:rPr>
          <w:rFonts w:hint="eastAsia"/>
          <w:spacing w:val="2"/>
        </w:rPr>
        <w:t>由社会服务部管理的《儿童保育方案》特许和管理各日托中心及家庭白天护理之家，并向低收入父母提供补贴，其中大约</w:t>
      </w:r>
      <w:r>
        <w:rPr>
          <w:rFonts w:hint="eastAsia"/>
          <w:spacing w:val="2"/>
        </w:rPr>
        <w:t>87%</w:t>
      </w:r>
      <w:r>
        <w:rPr>
          <w:rFonts w:hint="eastAsia"/>
          <w:spacing w:val="2"/>
        </w:rPr>
        <w:t>是单身母亲。该部继续大力改进特许儿童保育部门的服务提供和资金筹措。自</w:t>
      </w:r>
      <w:r>
        <w:rPr>
          <w:rFonts w:hint="eastAsia"/>
          <w:spacing w:val="2"/>
        </w:rPr>
        <w:t>1993</w:t>
      </w:r>
      <w:r>
        <w:rPr>
          <w:rFonts w:hint="eastAsia"/>
          <w:spacing w:val="2"/>
        </w:rPr>
        <w:t>至</w:t>
      </w:r>
      <w:r>
        <w:rPr>
          <w:rFonts w:hint="eastAsia"/>
          <w:spacing w:val="2"/>
        </w:rPr>
        <w:t>1994</w:t>
      </w:r>
      <w:r>
        <w:rPr>
          <w:rFonts w:hint="eastAsia"/>
          <w:spacing w:val="2"/>
        </w:rPr>
        <w:t>年以来，儿童保育赠款和津贴支出增加了</w:t>
      </w:r>
      <w:r>
        <w:rPr>
          <w:rFonts w:hint="eastAsia"/>
          <w:spacing w:val="2"/>
        </w:rPr>
        <w:t>17%</w:t>
      </w:r>
      <w:r>
        <w:rPr>
          <w:rFonts w:hint="eastAsia"/>
          <w:spacing w:val="2"/>
        </w:rPr>
        <w:t>，而且特许的名额数增长</w:t>
      </w:r>
      <w:r>
        <w:rPr>
          <w:rFonts w:hint="eastAsia"/>
          <w:spacing w:val="2"/>
        </w:rPr>
        <w:t>2</w:t>
      </w:r>
      <w:r>
        <w:rPr>
          <w:spacing w:val="2"/>
        </w:rPr>
        <w:t>.7%</w:t>
      </w:r>
      <w:r>
        <w:rPr>
          <w:rFonts w:hint="eastAsia"/>
          <w:spacing w:val="2"/>
        </w:rPr>
        <w:t>，达到</w:t>
      </w:r>
      <w:r>
        <w:rPr>
          <w:rFonts w:hint="eastAsia"/>
          <w:spacing w:val="2"/>
        </w:rPr>
        <w:t xml:space="preserve">7 </w:t>
      </w:r>
      <w:r>
        <w:rPr>
          <w:spacing w:val="2"/>
        </w:rPr>
        <w:t>124</w:t>
      </w:r>
      <w:r>
        <w:rPr>
          <w:rFonts w:hint="eastAsia"/>
          <w:spacing w:val="2"/>
        </w:rPr>
        <w:t>个</w:t>
      </w:r>
      <w:r>
        <w:rPr>
          <w:rFonts w:hint="eastAsia"/>
        </w:rPr>
        <w:t>。自</w:t>
      </w:r>
      <w:r>
        <w:rPr>
          <w:rFonts w:hint="eastAsia"/>
        </w:rPr>
        <w:t>1992</w:t>
      </w:r>
      <w:r>
        <w:rPr>
          <w:rFonts w:hint="eastAsia"/>
        </w:rPr>
        <w:t>至</w:t>
      </w:r>
      <w:r>
        <w:rPr>
          <w:rFonts w:hint="eastAsia"/>
        </w:rPr>
        <w:t>1993</w:t>
      </w:r>
      <w:r>
        <w:rPr>
          <w:rFonts w:hint="eastAsia"/>
        </w:rPr>
        <w:t>年以来，已支出</w:t>
      </w:r>
      <w:r>
        <w:rPr>
          <w:rFonts w:hint="eastAsia"/>
        </w:rPr>
        <w:t>400</w:t>
      </w:r>
      <w:r>
        <w:rPr>
          <w:rFonts w:hint="eastAsia"/>
        </w:rPr>
        <w:t>多万加元加</w:t>
      </w:r>
      <w:r>
        <w:rPr>
          <w:rFonts w:hint="eastAsia"/>
        </w:rPr>
        <w:t>强儿童保育工作。社会服务部增加了儿童保育托位和地点，以接纳正在上高中的青少年母亲的婴儿和学步幼儿，为农村妇女提供更灵活的儿童保育选择方案，提高婴儿和学步幼儿父母亲的补贴率，并给受过训练的保育员增发工资补助（每小时近</w:t>
      </w:r>
      <w:r>
        <w:rPr>
          <w:rFonts w:hint="eastAsia"/>
        </w:rPr>
        <w:t>1</w:t>
      </w:r>
      <w:r>
        <w:rPr>
          <w:rFonts w:hint="eastAsia"/>
        </w:rPr>
        <w:t>美元）。</w:t>
      </w:r>
    </w:p>
    <w:p w:rsidR="00000000" w:rsidRDefault="00A67211">
      <w:pPr>
        <w:spacing w:after="240" w:line="360" w:lineRule="exact"/>
        <w:ind w:left="567" w:hanging="567"/>
        <w:rPr>
          <w:rFonts w:hint="eastAsia"/>
        </w:rPr>
      </w:pPr>
      <w:r>
        <w:rPr>
          <w:rFonts w:hint="eastAsia"/>
        </w:rPr>
        <w:t>940</w:t>
      </w:r>
      <w:r>
        <w:t>.</w:t>
      </w:r>
      <w:r>
        <w:rPr>
          <w:rFonts w:hint="eastAsia"/>
        </w:rPr>
        <w:t xml:space="preserve"> </w:t>
      </w:r>
      <w:r>
        <w:rPr>
          <w:rFonts w:hint="eastAsia"/>
        </w:rPr>
        <w:tab/>
      </w:r>
      <w:r>
        <w:rPr>
          <w:rFonts w:hint="eastAsia"/>
        </w:rPr>
        <w:t>家庭保健福利方案旨在帮助接受社会援助的家庭加入劳动力行列而又不失去儿童保健补贴（包括牙科服务、眼镜、医疗用品和器具、处方药品和救护车服务），并为低收入的工作家庭提供援助，使它们不致因子女的健康需要而不得不依靠社会援助。</w:t>
      </w:r>
    </w:p>
    <w:p w:rsidR="00000000" w:rsidRDefault="00A67211">
      <w:pPr>
        <w:spacing w:after="240" w:line="360" w:lineRule="exact"/>
        <w:ind w:left="567" w:hanging="567"/>
        <w:rPr>
          <w:rFonts w:hint="eastAsia"/>
        </w:rPr>
      </w:pPr>
      <w:r>
        <w:rPr>
          <w:rFonts w:hint="eastAsia"/>
        </w:rPr>
        <w:t>941</w:t>
      </w:r>
      <w:r>
        <w:t>.</w:t>
      </w:r>
      <w:r>
        <w:rPr>
          <w:rFonts w:hint="eastAsia"/>
        </w:rPr>
        <w:t xml:space="preserve"> </w:t>
      </w:r>
      <w:r>
        <w:rPr>
          <w:rFonts w:hint="eastAsia"/>
        </w:rPr>
        <w:tab/>
      </w:r>
      <w:r>
        <w:rPr>
          <w:rFonts w:hint="eastAsia"/>
        </w:rPr>
        <w:t>通过卫生部和社会服务部及萨斯喀彻温住房公司</w:t>
      </w:r>
      <w:r>
        <w:rPr>
          <w:rFonts w:hint="eastAsia"/>
        </w:rPr>
        <w:t>等单位的合作，本省开始实施萨斯喀彻温的生活援助服务项目，对象是居住在老年社会福利院的低收入个人这些人需要避难所与支助性服务二者相结合才能保持独立生活。</w:t>
      </w:r>
      <w:r>
        <w:rPr>
          <w:rFonts w:hint="eastAsia"/>
        </w:rPr>
        <w:t>1995</w:t>
      </w:r>
      <w:r>
        <w:rPr>
          <w:rFonts w:hint="eastAsia"/>
        </w:rPr>
        <w:t>年，</w:t>
      </w:r>
      <w:r>
        <w:rPr>
          <w:rFonts w:hint="eastAsia"/>
        </w:rPr>
        <w:t>74%</w:t>
      </w:r>
      <w:r>
        <w:rPr>
          <w:rFonts w:hint="eastAsia"/>
        </w:rPr>
        <w:t>的老年租户为女性，而且</w:t>
      </w:r>
      <w:r>
        <w:rPr>
          <w:rFonts w:hint="eastAsia"/>
        </w:rPr>
        <w:t>90%</w:t>
      </w:r>
      <w:r>
        <w:rPr>
          <w:rFonts w:hint="eastAsia"/>
        </w:rPr>
        <w:t>孤身一人。</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spacing w:after="240" w:line="360" w:lineRule="exact"/>
        <w:ind w:left="567" w:hanging="567"/>
        <w:rPr>
          <w:rFonts w:hint="eastAsia"/>
        </w:rPr>
      </w:pPr>
      <w:r>
        <w:rPr>
          <w:rFonts w:hint="eastAsia"/>
        </w:rPr>
        <w:t>942</w:t>
      </w:r>
      <w:r>
        <w:t xml:space="preserve">. </w:t>
      </w:r>
      <w:r>
        <w:rPr>
          <w:rFonts w:hint="eastAsia"/>
        </w:rPr>
        <w:tab/>
      </w:r>
      <w:r>
        <w:rPr>
          <w:rFonts w:hint="eastAsia"/>
        </w:rPr>
        <w:t>通过发展和多样化途径增加农场工作收入的努力包括对女企业家进行鼓励和培训。得到农业和粮食部支助的培训方案包括企业管理和农场财务管理。</w:t>
      </w:r>
    </w:p>
    <w:p w:rsidR="00000000" w:rsidRDefault="00A67211">
      <w:pPr>
        <w:spacing w:after="240" w:line="360" w:lineRule="exact"/>
        <w:ind w:left="567" w:hanging="567"/>
        <w:rPr>
          <w:rFonts w:hint="eastAsia"/>
        </w:rPr>
      </w:pPr>
      <w:r>
        <w:rPr>
          <w:rFonts w:hint="eastAsia"/>
        </w:rPr>
        <w:t>943</w:t>
      </w:r>
      <w:r>
        <w:t>.</w:t>
      </w:r>
      <w:r>
        <w:rPr>
          <w:rFonts w:hint="eastAsia"/>
        </w:rPr>
        <w:t xml:space="preserve"> </w:t>
      </w:r>
      <w:r>
        <w:rPr>
          <w:rFonts w:hint="eastAsia"/>
        </w:rPr>
        <w:tab/>
      </w:r>
      <w:r>
        <w:rPr>
          <w:rFonts w:hint="eastAsia"/>
        </w:rPr>
        <w:t>部分资金来自妇女秘书处农业和粮食部的农场解困热线，该热线向陷于危机的农场和农村个人提供咨询和介绍服务。经常确定的问题包括资金压力</w:t>
      </w:r>
      <w:r>
        <w:rPr>
          <w:rFonts w:hint="eastAsia"/>
        </w:rPr>
        <w:t>、酗酒、沮丧和自杀。每年接听的电话大约半数是妇女打来的。与城市妇女相比，农村妇女经常处于孤立无援的不利境地，而城市妇女则可随时获得各种紧急服务。</w:t>
      </w:r>
    </w:p>
    <w:p w:rsidR="00000000" w:rsidRDefault="00A67211">
      <w:pPr>
        <w:spacing w:after="240" w:line="360" w:lineRule="exact"/>
        <w:ind w:left="567" w:hanging="567"/>
        <w:rPr>
          <w:rFonts w:hint="eastAsia"/>
        </w:rPr>
      </w:pPr>
      <w:r>
        <w:rPr>
          <w:rFonts w:hint="eastAsia"/>
        </w:rPr>
        <w:t>944</w:t>
      </w:r>
      <w:r>
        <w:t>.</w:t>
      </w:r>
      <w:r>
        <w:rPr>
          <w:rFonts w:hint="eastAsia"/>
        </w:rPr>
        <w:t xml:space="preserve"> </w:t>
      </w:r>
      <w:r>
        <w:rPr>
          <w:rFonts w:hint="eastAsia"/>
        </w:rPr>
        <w:tab/>
      </w:r>
      <w:r>
        <w:rPr>
          <w:rFonts w:hint="eastAsia"/>
        </w:rPr>
        <w:t>经济和合作社发展部在萨斯喀彻温大学共同主办了由合作社研究中心进行的农村日托经济效益问题研究。这项研究说明了农村日托的状况，审查了提供日托服务的备选方案，并提出了一项发展战略，政府在审查日托问题的过程中审议了此项战略。</w:t>
      </w:r>
    </w:p>
    <w:p w:rsidR="00000000" w:rsidRDefault="00A67211">
      <w:pPr>
        <w:spacing w:after="240" w:line="360" w:lineRule="exact"/>
        <w:ind w:left="567" w:hanging="567"/>
        <w:rPr>
          <w:rFonts w:hint="eastAsia"/>
        </w:rPr>
      </w:pPr>
      <w:r>
        <w:rPr>
          <w:rFonts w:hint="eastAsia"/>
        </w:rPr>
        <w:t>945.</w:t>
      </w:r>
      <w:r>
        <w:rPr>
          <w:rFonts w:hint="eastAsia"/>
        </w:rPr>
        <w:tab/>
      </w:r>
      <w:r>
        <w:rPr>
          <w:rFonts w:hint="eastAsia"/>
        </w:rPr>
        <w:t>妇女秘书处发起了一个农村和农场妇女项目，介绍了妇女的成就和对萨斯喀彻温经济和社会生活方式的贡献，并提供了对这些部门特别重要的信</w:t>
      </w:r>
      <w:r>
        <w:rPr>
          <w:rFonts w:hint="eastAsia"/>
        </w:rPr>
        <w:t>息。</w:t>
      </w:r>
    </w:p>
    <w:p w:rsidR="00000000" w:rsidRDefault="00A67211">
      <w:pPr>
        <w:spacing w:after="240" w:line="360" w:lineRule="exact"/>
        <w:jc w:val="center"/>
        <w:rPr>
          <w:rFonts w:eastAsia="SimHei" w:hint="eastAsia"/>
          <w:sz w:val="28"/>
        </w:rPr>
      </w:pPr>
      <w:r>
        <w:rPr>
          <w:rFonts w:eastAsia="SimHei"/>
          <w:sz w:val="28"/>
        </w:rPr>
        <w:br w:type="page"/>
      </w:r>
    </w:p>
    <w:p w:rsidR="00000000" w:rsidRDefault="00A67211">
      <w:pPr>
        <w:spacing w:after="240" w:line="360" w:lineRule="exact"/>
        <w:jc w:val="center"/>
        <w:rPr>
          <w:rFonts w:eastAsia="SimHei" w:hint="eastAsia"/>
          <w:sz w:val="28"/>
        </w:rPr>
      </w:pPr>
      <w:r>
        <w:rPr>
          <w:rFonts w:eastAsia="SimHei"/>
          <w:noProof/>
          <w:sz w:val="20"/>
        </w:rPr>
        <w:pict>
          <v:shape id="_x0000_s1034" type="#_x0000_t202" style="position:absolute;left:0;text-align:left;margin-left:162pt;margin-top:-24.8pt;width:168pt;height:41.6pt;z-index:9">
            <v:shadow on="t" offset="6pt,6pt"/>
            <v:textbox style="mso-next-textbox:#_x0000_s1034">
              <w:txbxContent>
                <w:p w:rsidR="00000000" w:rsidRDefault="00A67211">
                  <w:pPr>
                    <w:jc w:val="center"/>
                    <w:rPr>
                      <w:sz w:val="30"/>
                    </w:rPr>
                  </w:pPr>
                  <w:r>
                    <w:rPr>
                      <w:rFonts w:eastAsia="SimHei" w:hint="eastAsia"/>
                      <w:sz w:val="30"/>
                    </w:rPr>
                    <w:t>艾伯塔</w:t>
                  </w:r>
                </w:p>
              </w:txbxContent>
            </v:textbox>
          </v:shape>
        </w:pict>
      </w:r>
    </w:p>
    <w:p w:rsidR="00000000" w:rsidRDefault="00A67211">
      <w:pPr>
        <w:spacing w:after="240" w:line="360" w:lineRule="exact"/>
        <w:jc w:val="center"/>
        <w:rPr>
          <w:rFonts w:eastAsia="SimHei" w:hint="eastAsia"/>
          <w:sz w:val="28"/>
        </w:rPr>
      </w:pPr>
    </w:p>
    <w:p w:rsidR="00000000" w:rsidRDefault="00A67211">
      <w:pPr>
        <w:spacing w:after="240" w:line="360" w:lineRule="exact"/>
        <w:rPr>
          <w:rFonts w:eastAsia="SimHei" w:hint="eastAsia"/>
          <w:sz w:val="28"/>
        </w:rPr>
      </w:pPr>
      <w:r>
        <w:rPr>
          <w:rFonts w:eastAsia="SimHei" w:hint="eastAsia"/>
          <w:sz w:val="28"/>
        </w:rPr>
        <w:t>导言</w:t>
      </w:r>
    </w:p>
    <w:p w:rsidR="00000000" w:rsidRDefault="00A67211">
      <w:pPr>
        <w:spacing w:after="240" w:line="360" w:lineRule="exact"/>
        <w:ind w:left="567" w:hanging="567"/>
        <w:rPr>
          <w:rFonts w:hint="eastAsia"/>
        </w:rPr>
      </w:pPr>
      <w:r>
        <w:rPr>
          <w:rFonts w:hint="eastAsia"/>
        </w:rPr>
        <w:t>946</w:t>
      </w:r>
      <w:r>
        <w:t>.</w:t>
      </w:r>
      <w:r>
        <w:rPr>
          <w:rFonts w:hint="eastAsia"/>
        </w:rPr>
        <w:t xml:space="preserve"> </w:t>
      </w:r>
      <w:r>
        <w:rPr>
          <w:rFonts w:hint="eastAsia"/>
        </w:rPr>
        <w:tab/>
      </w:r>
      <w:r>
        <w:rPr>
          <w:rFonts w:hint="eastAsia"/>
        </w:rPr>
        <w:t>本报告提供了艾伯塔省</w:t>
      </w: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日这一时期的情况。</w:t>
      </w:r>
    </w:p>
    <w:p w:rsidR="00000000" w:rsidRDefault="00A67211">
      <w:pPr>
        <w:spacing w:after="240" w:line="360" w:lineRule="exact"/>
        <w:ind w:left="567" w:hanging="567"/>
        <w:rPr>
          <w:rFonts w:hint="eastAsia"/>
        </w:rPr>
      </w:pPr>
      <w:r>
        <w:rPr>
          <w:rFonts w:hint="eastAsia"/>
        </w:rPr>
        <w:t>947</w:t>
      </w:r>
      <w:r>
        <w:t>.</w:t>
      </w:r>
      <w:r>
        <w:rPr>
          <w:rFonts w:hint="eastAsia"/>
        </w:rPr>
        <w:t xml:space="preserve"> </w:t>
      </w:r>
      <w:r>
        <w:rPr>
          <w:rFonts w:hint="eastAsia"/>
        </w:rPr>
        <w:tab/>
      </w:r>
      <w:r>
        <w:rPr>
          <w:rFonts w:hint="eastAsia"/>
        </w:rPr>
        <w:t>艾伯塔省仍然致力于为妇女提供更多的机会。虽然当前财政拮据和预算削减，但艾伯塔政府仍将继续重点确保全体艾伯塔人有机会充分积极参与本省的经济、社会和文化生活以及影响其福利的决策过程。</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w:t>
      </w:r>
      <w:r>
        <w:rPr>
          <w:rFonts w:ascii="SimHei" w:eastAsia="SimHei"/>
          <w:sz w:val="28"/>
        </w:rPr>
        <w:t>e</w:t>
      </w:r>
      <w:r>
        <w:rPr>
          <w:rFonts w:ascii="SimHei" w:eastAsia="SimHei" w:hint="eastAsia"/>
          <w:sz w:val="28"/>
        </w:rPr>
        <w:t>）条：平等</w:t>
      </w:r>
    </w:p>
    <w:p w:rsidR="00000000" w:rsidRDefault="00A67211">
      <w:pPr>
        <w:spacing w:after="240" w:line="360" w:lineRule="exact"/>
        <w:ind w:left="567" w:hanging="567"/>
        <w:rPr>
          <w:rFonts w:hint="eastAsia"/>
        </w:rPr>
      </w:pPr>
      <w:r>
        <w:rPr>
          <w:rFonts w:hint="eastAsia"/>
        </w:rPr>
        <w:t>948</w:t>
      </w:r>
      <w:r>
        <w:t>.</w:t>
      </w:r>
      <w:r>
        <w:rPr>
          <w:rFonts w:hint="eastAsia"/>
        </w:rPr>
        <w:t xml:space="preserve"> </w:t>
      </w:r>
      <w:r>
        <w:rPr>
          <w:rFonts w:hint="eastAsia"/>
        </w:rPr>
        <w:tab/>
      </w:r>
      <w:r>
        <w:rPr>
          <w:rFonts w:hint="eastAsia"/>
        </w:rPr>
        <w:t>艾伯塔政府将继续制订对妇女具有影响的适当的政府政策、方案和立法。</w:t>
      </w:r>
    </w:p>
    <w:p w:rsidR="00000000" w:rsidRDefault="00A67211">
      <w:pPr>
        <w:spacing w:after="240" w:line="360" w:lineRule="exact"/>
        <w:ind w:left="567" w:hanging="567"/>
        <w:rPr>
          <w:rFonts w:hint="eastAsia"/>
        </w:rPr>
      </w:pPr>
      <w:r>
        <w:rPr>
          <w:rFonts w:hint="eastAsia"/>
        </w:rPr>
        <w:t>949</w:t>
      </w:r>
      <w:r>
        <w:t>.</w:t>
      </w:r>
      <w:r>
        <w:rPr>
          <w:rFonts w:hint="eastAsia"/>
        </w:rPr>
        <w:t xml:space="preserve"> </w:t>
      </w:r>
      <w:r>
        <w:rPr>
          <w:rFonts w:hint="eastAsia"/>
        </w:rPr>
        <w:tab/>
      </w:r>
      <w:r>
        <w:rPr>
          <w:rFonts w:hint="eastAsia"/>
        </w:rPr>
        <w:t>艾伯塔公开审查了指导其人权保护的人权立法《个人权利保护法》和管理该法的人权委员会，本次审查的最终报</w:t>
      </w:r>
      <w:r>
        <w:rPr>
          <w:rFonts w:hint="eastAsia"/>
        </w:rPr>
        <w:t>告和建议于</w:t>
      </w:r>
      <w:r>
        <w:rPr>
          <w:rFonts w:hint="eastAsia"/>
        </w:rPr>
        <w:t>1994</w:t>
      </w:r>
      <w:r>
        <w:rPr>
          <w:rFonts w:hint="eastAsia"/>
        </w:rPr>
        <w:t>年</w:t>
      </w:r>
      <w:r>
        <w:rPr>
          <w:rFonts w:hint="eastAsia"/>
        </w:rPr>
        <w:t>6</w:t>
      </w:r>
      <w:r>
        <w:rPr>
          <w:rFonts w:hint="eastAsia"/>
        </w:rPr>
        <w:t>月公布。政府对艾伯塔人权审查小组建议的答复于</w:t>
      </w:r>
      <w:r>
        <w:rPr>
          <w:rFonts w:hint="eastAsia"/>
        </w:rPr>
        <w:t>1995</w:t>
      </w:r>
      <w:r>
        <w:rPr>
          <w:rFonts w:hint="eastAsia"/>
        </w:rPr>
        <w:t>年</w:t>
      </w:r>
      <w:r>
        <w:rPr>
          <w:rFonts w:hint="eastAsia"/>
        </w:rPr>
        <w:t>12</w:t>
      </w:r>
      <w:r>
        <w:rPr>
          <w:rFonts w:hint="eastAsia"/>
        </w:rPr>
        <w:t>月公布，题为《我们对人权的承诺》。</w:t>
      </w:r>
    </w:p>
    <w:p w:rsidR="00000000" w:rsidRDefault="00A67211">
      <w:pPr>
        <w:spacing w:after="240" w:line="360" w:lineRule="exact"/>
        <w:ind w:left="567" w:hanging="567"/>
        <w:rPr>
          <w:rFonts w:hint="eastAsia"/>
        </w:rPr>
      </w:pPr>
      <w:r>
        <w:rPr>
          <w:rFonts w:hint="eastAsia"/>
        </w:rPr>
        <w:t>950</w:t>
      </w:r>
      <w:r>
        <w:t>.</w:t>
      </w:r>
      <w:r>
        <w:rPr>
          <w:rFonts w:hint="eastAsia"/>
        </w:rPr>
        <w:t xml:space="preserve"> </w:t>
      </w:r>
      <w:r>
        <w:rPr>
          <w:rFonts w:hint="eastAsia"/>
        </w:rPr>
        <w:tab/>
      </w:r>
      <w:r>
        <w:rPr>
          <w:rFonts w:hint="eastAsia"/>
        </w:rPr>
        <w:t>审查小组作出并为艾伯塔政府接受的有关性别平等的主要建议有：</w:t>
      </w:r>
    </w:p>
    <w:p w:rsidR="00000000" w:rsidRDefault="00A67211">
      <w:pPr>
        <w:numPr>
          <w:ilvl w:val="0"/>
          <w:numId w:val="567"/>
        </w:numPr>
        <w:tabs>
          <w:tab w:val="clear" w:pos="1320"/>
        </w:tabs>
        <w:spacing w:after="240" w:line="360" w:lineRule="exact"/>
        <w:ind w:left="992" w:hanging="425"/>
        <w:rPr>
          <w:rFonts w:hint="eastAsia"/>
        </w:rPr>
      </w:pPr>
      <w:r>
        <w:rPr>
          <w:rFonts w:eastAsia="SimHei" w:hint="eastAsia"/>
        </w:rPr>
        <w:t xml:space="preserve"> </w:t>
      </w:r>
      <w:r>
        <w:rPr>
          <w:rFonts w:eastAsia="SimHei" w:hint="eastAsia"/>
        </w:rPr>
        <w:tab/>
      </w:r>
      <w:r>
        <w:rPr>
          <w:rFonts w:eastAsia="SimHei" w:hint="eastAsia"/>
        </w:rPr>
        <w:t>建议</w:t>
      </w:r>
      <w:r>
        <w:rPr>
          <w:rFonts w:hint="eastAsia"/>
        </w:rPr>
        <w:t>：婚姻适用于所有领域，而不仅仅适用于就业。</w:t>
      </w:r>
      <w:r>
        <w:rPr>
          <w:rFonts w:eastAsia="SimHei" w:hint="eastAsia"/>
        </w:rPr>
        <w:t>政府的反应</w:t>
      </w:r>
      <w:r>
        <w:rPr>
          <w:rFonts w:hint="eastAsia"/>
        </w:rPr>
        <w:t>：接受。重要的是婚姻状况应适用于所有领域，以尽量充分避免歧视。目前，在租赁或服务领域个人不同的婚姻状况得到保护。</w:t>
      </w:r>
    </w:p>
    <w:p w:rsidR="00000000" w:rsidRDefault="00A67211">
      <w:pPr>
        <w:spacing w:after="240" w:line="360" w:lineRule="exact"/>
        <w:ind w:left="992"/>
        <w:rPr>
          <w:rFonts w:hint="eastAsia"/>
        </w:rPr>
      </w:pPr>
      <w:r>
        <w:rPr>
          <w:rFonts w:hint="eastAsia"/>
        </w:rPr>
        <w:t>房产主可因个人的婚姻状况拒绝将房屋出租给某个人，例如假定此人分居或离婚。</w:t>
      </w:r>
    </w:p>
    <w:p w:rsidR="00000000" w:rsidRDefault="00A67211">
      <w:pPr>
        <w:spacing w:after="240" w:line="360" w:lineRule="exact"/>
        <w:ind w:left="992"/>
        <w:rPr>
          <w:rFonts w:hint="eastAsia"/>
        </w:rPr>
      </w:pPr>
      <w:r>
        <w:rPr>
          <w:rFonts w:hint="eastAsia"/>
        </w:rPr>
        <w:t>某个服务提供者，如一家修理铺，可能会因某个人的婚姻状况而拒绝提供习惯上面向公</w:t>
      </w:r>
      <w:r>
        <w:rPr>
          <w:rFonts w:hint="eastAsia"/>
        </w:rPr>
        <w:t>众的服务。（《我们对人权的承诺》，第</w:t>
      </w:r>
      <w:r>
        <w:rPr>
          <w:rFonts w:hint="eastAsia"/>
        </w:rPr>
        <w:t>17</w:t>
      </w:r>
      <w:r>
        <w:rPr>
          <w:rFonts w:hint="eastAsia"/>
        </w:rPr>
        <w:t>页）</w:t>
      </w:r>
    </w:p>
    <w:p w:rsidR="00000000" w:rsidRDefault="00A67211">
      <w:pPr>
        <w:numPr>
          <w:ilvl w:val="0"/>
          <w:numId w:val="567"/>
        </w:numPr>
        <w:tabs>
          <w:tab w:val="clear" w:pos="1320"/>
        </w:tabs>
        <w:spacing w:after="240" w:line="360" w:lineRule="exact"/>
        <w:ind w:left="992" w:hanging="425"/>
        <w:rPr>
          <w:rFonts w:hint="eastAsia"/>
        </w:rPr>
      </w:pPr>
      <w:r>
        <w:rPr>
          <w:rFonts w:eastAsia="SimHei" w:hint="eastAsia"/>
        </w:rPr>
        <w:t xml:space="preserve"> </w:t>
      </w:r>
      <w:r>
        <w:rPr>
          <w:rFonts w:eastAsia="SimHei" w:hint="eastAsia"/>
        </w:rPr>
        <w:tab/>
      </w:r>
      <w:r>
        <w:rPr>
          <w:rFonts w:eastAsia="SimHei" w:hint="eastAsia"/>
        </w:rPr>
        <w:t>建议</w:t>
      </w:r>
      <w:r>
        <w:rPr>
          <w:rFonts w:hint="eastAsia"/>
        </w:rPr>
        <w:t>：受到性骚扰情况下的补偿不仅包括损失的工资，而且包括遭受的痛苦（心理影响）。</w:t>
      </w:r>
    </w:p>
    <w:p w:rsidR="00000000" w:rsidRDefault="00A67211" w:rsidP="00A67211">
      <w:pPr>
        <w:spacing w:after="240" w:line="360" w:lineRule="exact"/>
        <w:ind w:leftChars="472" w:left="31680"/>
        <w:rPr>
          <w:rFonts w:hint="eastAsia"/>
        </w:rPr>
      </w:pPr>
      <w:r>
        <w:rPr>
          <w:rFonts w:eastAsia="SimHei" w:hint="eastAsia"/>
        </w:rPr>
        <w:t>政府反应</w:t>
      </w:r>
      <w:r>
        <w:rPr>
          <w:rFonts w:hint="eastAsia"/>
        </w:rPr>
        <w:t>：现行的做法。目前已经这样做了。（《我们对人权的承诺》，第</w:t>
      </w:r>
      <w:r>
        <w:rPr>
          <w:rFonts w:hint="eastAsia"/>
        </w:rPr>
        <w:t>17</w:t>
      </w:r>
      <w:r>
        <w:rPr>
          <w:rFonts w:hint="eastAsia"/>
        </w:rPr>
        <w:t>页）</w:t>
      </w:r>
    </w:p>
    <w:p w:rsidR="00000000" w:rsidRDefault="00A67211">
      <w:pPr>
        <w:numPr>
          <w:ilvl w:val="0"/>
          <w:numId w:val="567"/>
        </w:numPr>
        <w:tabs>
          <w:tab w:val="clear" w:pos="1320"/>
        </w:tabs>
        <w:spacing w:after="240" w:line="360" w:lineRule="exact"/>
        <w:ind w:left="992" w:hanging="425"/>
        <w:rPr>
          <w:rFonts w:hint="eastAsia"/>
        </w:rPr>
      </w:pPr>
      <w:r>
        <w:rPr>
          <w:rFonts w:eastAsia="SimHei" w:hint="eastAsia"/>
        </w:rPr>
        <w:t xml:space="preserve"> </w:t>
      </w:r>
      <w:r>
        <w:rPr>
          <w:rFonts w:eastAsia="SimHei" w:hint="eastAsia"/>
        </w:rPr>
        <w:tab/>
      </w:r>
      <w:r>
        <w:rPr>
          <w:rFonts w:eastAsia="SimHei" w:hint="eastAsia"/>
        </w:rPr>
        <w:t>建议</w:t>
      </w:r>
      <w:r>
        <w:rPr>
          <w:rFonts w:hint="eastAsia"/>
        </w:rPr>
        <w:t>：核可艾伯塔人提出的建议，即人权委员会与移民妇女群体建立更多的网状联系以便对她们关注的问题更加敏感。</w:t>
      </w:r>
    </w:p>
    <w:p w:rsidR="00000000" w:rsidRDefault="00A67211">
      <w:pPr>
        <w:spacing w:after="240" w:line="360" w:lineRule="exact"/>
        <w:ind w:left="992"/>
        <w:rPr>
          <w:rFonts w:hint="eastAsia"/>
        </w:rPr>
      </w:pPr>
      <w:r>
        <w:rPr>
          <w:rFonts w:eastAsia="SimHei" w:hint="eastAsia"/>
        </w:rPr>
        <w:t>政府的反应</w:t>
      </w:r>
      <w:r>
        <w:rPr>
          <w:rFonts w:hint="eastAsia"/>
        </w:rPr>
        <w:t>：接受。战略合作将使移民妇女能够更有效地表明她们关注的事项。（《我们对人权的承诺》，第</w:t>
      </w:r>
      <w:r>
        <w:rPr>
          <w:rFonts w:hint="eastAsia"/>
        </w:rPr>
        <w:t>18</w:t>
      </w:r>
      <w:r>
        <w:rPr>
          <w:rFonts w:hint="eastAsia"/>
        </w:rPr>
        <w:t>页）</w:t>
      </w:r>
    </w:p>
    <w:p w:rsidR="00000000" w:rsidRDefault="00A67211">
      <w:pPr>
        <w:numPr>
          <w:ilvl w:val="0"/>
          <w:numId w:val="567"/>
        </w:numPr>
        <w:tabs>
          <w:tab w:val="clear" w:pos="1320"/>
        </w:tabs>
        <w:spacing w:after="240" w:line="360" w:lineRule="exact"/>
        <w:ind w:left="992" w:hanging="425"/>
        <w:rPr>
          <w:rFonts w:hint="eastAsia"/>
        </w:rPr>
      </w:pPr>
      <w:r>
        <w:rPr>
          <w:rFonts w:eastAsia="SimHei" w:hint="eastAsia"/>
        </w:rPr>
        <w:t xml:space="preserve"> </w:t>
      </w:r>
      <w:r>
        <w:rPr>
          <w:rFonts w:eastAsia="SimHei" w:hint="eastAsia"/>
        </w:rPr>
        <w:tab/>
      </w:r>
      <w:r>
        <w:rPr>
          <w:rFonts w:eastAsia="SimHei" w:hint="eastAsia"/>
        </w:rPr>
        <w:t>建议</w:t>
      </w:r>
      <w:r>
        <w:rPr>
          <w:rFonts w:hint="eastAsia"/>
        </w:rPr>
        <w:t>：应将家庭状况纳入立法，作为不准许歧视的理由，而且这应适用于所有领域。</w:t>
      </w:r>
    </w:p>
    <w:p w:rsidR="00000000" w:rsidRDefault="00A67211">
      <w:pPr>
        <w:spacing w:after="240" w:line="360" w:lineRule="exact"/>
        <w:ind w:left="992"/>
        <w:rPr>
          <w:rFonts w:hint="eastAsia"/>
        </w:rPr>
      </w:pPr>
      <w:r>
        <w:rPr>
          <w:rFonts w:eastAsia="SimHei" w:hint="eastAsia"/>
        </w:rPr>
        <w:t>政府的反</w:t>
      </w:r>
      <w:r>
        <w:rPr>
          <w:rFonts w:eastAsia="SimHei" w:hint="eastAsia"/>
        </w:rPr>
        <w:t>应</w:t>
      </w:r>
      <w:r>
        <w:rPr>
          <w:rFonts w:hint="eastAsia"/>
        </w:rPr>
        <w:t>：接受。许多家庭关系将不同婚姻状况的理由得到保护不受歧视。从先前的案例清楚看出家庭状况的范围比婚姻状况的大得多。在家庭状况歧视不加禁止的地方，雇主、房产主和提供公共服务的个人可以注意完全基于家庭状况歧视个人。房产主不将房屋出租给有子女家庭的政策即是依家庭状况实行歧视的例子。（《我们对人权的承诺》，第</w:t>
      </w:r>
      <w:r>
        <w:rPr>
          <w:rFonts w:hint="eastAsia"/>
        </w:rPr>
        <w:t>20</w:t>
      </w:r>
      <w:r>
        <w:rPr>
          <w:rFonts w:hint="eastAsia"/>
        </w:rPr>
        <w:t>页）</w:t>
      </w:r>
    </w:p>
    <w:p w:rsidR="00000000" w:rsidRDefault="00A67211">
      <w:pPr>
        <w:numPr>
          <w:ilvl w:val="0"/>
          <w:numId w:val="567"/>
        </w:numPr>
        <w:tabs>
          <w:tab w:val="clear" w:pos="1320"/>
        </w:tabs>
        <w:spacing w:after="240" w:line="360" w:lineRule="exact"/>
        <w:ind w:left="992" w:hanging="425"/>
        <w:rPr>
          <w:rFonts w:hint="eastAsia"/>
        </w:rPr>
      </w:pPr>
      <w:r>
        <w:rPr>
          <w:rFonts w:eastAsia="SimHei" w:hint="eastAsia"/>
        </w:rPr>
        <w:t xml:space="preserve"> </w:t>
      </w:r>
      <w:r>
        <w:rPr>
          <w:rFonts w:eastAsia="SimHei" w:hint="eastAsia"/>
        </w:rPr>
        <w:tab/>
      </w:r>
      <w:r>
        <w:rPr>
          <w:rFonts w:eastAsia="SimHei" w:hint="eastAsia"/>
        </w:rPr>
        <w:t>建议</w:t>
      </w:r>
      <w:r>
        <w:rPr>
          <w:rFonts w:hint="eastAsia"/>
        </w:rPr>
        <w:t>：艾伯塔人权委员会将工作场所的虐待</w:t>
      </w:r>
      <w:r>
        <w:rPr>
          <w:rFonts w:hint="eastAsia"/>
        </w:rPr>
        <w:t>/</w:t>
      </w:r>
      <w:r>
        <w:rPr>
          <w:rFonts w:hint="eastAsia"/>
        </w:rPr>
        <w:t>骚扰列为教育运动中一项最主要的任务，并积极参与加强工作场所尊严和人权的原则。人权委员会应与主管工作场所虐待事项的机构进行网络联系。</w:t>
      </w:r>
    </w:p>
    <w:p w:rsidR="00000000" w:rsidRDefault="00A67211">
      <w:pPr>
        <w:spacing w:after="240" w:line="360" w:lineRule="exact"/>
        <w:ind w:left="992"/>
        <w:rPr>
          <w:rFonts w:hint="eastAsia"/>
        </w:rPr>
      </w:pPr>
      <w:r>
        <w:rPr>
          <w:rFonts w:hint="eastAsia"/>
        </w:rPr>
        <w:t>政府的反应：接受。这是教</w:t>
      </w:r>
      <w:r>
        <w:rPr>
          <w:rFonts w:hint="eastAsia"/>
        </w:rPr>
        <w:t>育战略的一个组成部分。（《我们对人权的承诺》，第</w:t>
      </w:r>
      <w:r>
        <w:rPr>
          <w:rFonts w:hint="eastAsia"/>
        </w:rPr>
        <w:t>22</w:t>
      </w:r>
      <w:r>
        <w:rPr>
          <w:rFonts w:hint="eastAsia"/>
        </w:rPr>
        <w:t>页）</w:t>
      </w:r>
    </w:p>
    <w:p w:rsidR="00000000" w:rsidRDefault="00A67211">
      <w:pPr>
        <w:spacing w:after="240" w:line="360" w:lineRule="exact"/>
        <w:ind w:left="567" w:hanging="567"/>
        <w:rPr>
          <w:rFonts w:hint="eastAsia"/>
        </w:rPr>
      </w:pPr>
      <w:r>
        <w:rPr>
          <w:rFonts w:hint="eastAsia"/>
        </w:rPr>
        <w:t>951</w:t>
      </w:r>
      <w:r>
        <w:t>.</w:t>
      </w:r>
      <w:r>
        <w:rPr>
          <w:rFonts w:hint="eastAsia"/>
        </w:rPr>
        <w:t xml:space="preserve"> </w:t>
      </w:r>
      <w:r>
        <w:rPr>
          <w:rFonts w:hint="eastAsia"/>
        </w:rPr>
        <w:tab/>
      </w:r>
      <w:r>
        <w:rPr>
          <w:rFonts w:hint="eastAsia"/>
        </w:rPr>
        <w:t>《人权、公民资格和多文化主义法》于</w:t>
      </w:r>
      <w:r>
        <w:rPr>
          <w:rFonts w:hint="eastAsia"/>
        </w:rPr>
        <w:t>1996</w:t>
      </w:r>
      <w:r>
        <w:rPr>
          <w:rFonts w:hint="eastAsia"/>
        </w:rPr>
        <w:t>年</w:t>
      </w:r>
      <w:r>
        <w:rPr>
          <w:rFonts w:hint="eastAsia"/>
        </w:rPr>
        <w:t>7</w:t>
      </w:r>
      <w:r>
        <w:rPr>
          <w:rFonts w:hint="eastAsia"/>
        </w:rPr>
        <w:t>月颁布。其中多数立法变更产生于政府对人权审查小组在</w:t>
      </w:r>
      <w:r>
        <w:rPr>
          <w:rFonts w:hint="eastAsia"/>
        </w:rPr>
        <w:t>1994</w:t>
      </w:r>
      <w:r>
        <w:rPr>
          <w:rFonts w:hint="eastAsia"/>
        </w:rPr>
        <w:t>年报告中所作建议的反应。通过以下途径扩大了艾伯塔人所受保护的范围：将收入来源和家庭状况增加为受保护的理由；扩大根据婚姻状况提供保护的范围；扩大宗教信仰的范围，涵盖民族的精神。提起申诉的时限从六个月延长至一年。人权委员会改为人权和公民资格委员会。</w:t>
      </w:r>
    </w:p>
    <w:p w:rsidR="00000000" w:rsidRDefault="00A67211">
      <w:pPr>
        <w:spacing w:after="240" w:line="360" w:lineRule="exact"/>
        <w:ind w:left="567" w:hanging="567"/>
        <w:rPr>
          <w:rFonts w:hint="eastAsia"/>
        </w:rPr>
      </w:pPr>
      <w:r>
        <w:rPr>
          <w:rFonts w:hint="eastAsia"/>
        </w:rPr>
        <w:t>952</w:t>
      </w:r>
      <w:r>
        <w:t>.</w:t>
      </w:r>
      <w:r>
        <w:rPr>
          <w:rFonts w:hint="eastAsia"/>
        </w:rPr>
        <w:t xml:space="preserve"> </w:t>
      </w:r>
      <w:r>
        <w:rPr>
          <w:rFonts w:hint="eastAsia"/>
        </w:rPr>
        <w:tab/>
      </w:r>
      <w:r>
        <w:rPr>
          <w:rFonts w:hint="eastAsia"/>
        </w:rPr>
        <w:t>人权和公民资格委员会通过它的教育方案，着重解决平等就业问题。委员会与各种组织通力</w:t>
      </w:r>
      <w:r>
        <w:rPr>
          <w:rFonts w:hint="eastAsia"/>
        </w:rPr>
        <w:t>合作处理与妇女相关的问题。</w:t>
      </w:r>
    </w:p>
    <w:p w:rsidR="00000000" w:rsidRDefault="00A67211">
      <w:pPr>
        <w:spacing w:after="240" w:line="360" w:lineRule="exact"/>
        <w:ind w:left="567" w:hanging="567"/>
        <w:rPr>
          <w:rFonts w:hint="eastAsia"/>
        </w:rPr>
      </w:pPr>
      <w:r>
        <w:rPr>
          <w:rFonts w:hint="eastAsia"/>
        </w:rPr>
        <w:t>953</w:t>
      </w:r>
      <w:r>
        <w:t>.</w:t>
      </w:r>
      <w:r>
        <w:rPr>
          <w:rFonts w:hint="eastAsia"/>
        </w:rPr>
        <w:tab/>
        <w:t>1996</w:t>
      </w:r>
      <w:r>
        <w:rPr>
          <w:rFonts w:hint="eastAsia"/>
        </w:rPr>
        <w:t>年</w:t>
      </w:r>
      <w:r>
        <w:rPr>
          <w:rFonts w:hint="eastAsia"/>
        </w:rPr>
        <w:t>3</w:t>
      </w:r>
      <w:r>
        <w:rPr>
          <w:rFonts w:hint="eastAsia"/>
        </w:rPr>
        <w:t>月，加拿大各省总理（魁北克省除外）核可并发布了《部长理事会报告》，确定了指导加拿大全国社会政策改革和增订的</w:t>
      </w:r>
      <w:r>
        <w:rPr>
          <w:rFonts w:hint="eastAsia"/>
        </w:rPr>
        <w:t>15</w:t>
      </w:r>
      <w:r>
        <w:rPr>
          <w:rFonts w:hint="eastAsia"/>
        </w:rPr>
        <w:t>项原则，其中包括：</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社会政策必须承认和顾及社会方案的制定对男子和妇女可能具有的不同影响。</w:t>
      </w:r>
    </w:p>
    <w:p w:rsidR="00000000" w:rsidRDefault="00A67211">
      <w:pPr>
        <w:spacing w:after="240" w:line="360" w:lineRule="exact"/>
        <w:ind w:left="567" w:hanging="567"/>
        <w:rPr>
          <w:rFonts w:hint="eastAsia"/>
        </w:rPr>
      </w:pPr>
      <w:r>
        <w:rPr>
          <w:rFonts w:hint="eastAsia"/>
        </w:rPr>
        <w:t>954</w:t>
      </w:r>
      <w:r>
        <w:t>.</w:t>
      </w:r>
      <w:r>
        <w:rPr>
          <w:rFonts w:hint="eastAsia"/>
        </w:rPr>
        <w:t xml:space="preserve"> </w:t>
      </w:r>
      <w:r>
        <w:rPr>
          <w:rFonts w:hint="eastAsia"/>
        </w:rPr>
        <w:tab/>
      </w:r>
      <w:r>
        <w:rPr>
          <w:rFonts w:hint="eastAsia"/>
        </w:rPr>
        <w:t>为支持《部长理事会报告》，负责妇女地位的部长们编写了《社会政策更新：性别平等展望》。由艾伯塔担任主席的省</w:t>
      </w:r>
      <w:r>
        <w:rPr>
          <w:rFonts w:hint="eastAsia"/>
        </w:rPr>
        <w:t>/</w:t>
      </w:r>
      <w:r>
        <w:rPr>
          <w:rFonts w:hint="eastAsia"/>
        </w:rPr>
        <w:t>地区社会政策更新理事会与社会政策部长部门理事会将该文件共同用作评估其工作所涉性别平等问题的基础。</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条：确保提高妇女地位的措施</w:t>
      </w:r>
    </w:p>
    <w:p w:rsidR="00000000" w:rsidRDefault="00A67211">
      <w:pPr>
        <w:spacing w:after="240" w:line="360" w:lineRule="exact"/>
        <w:ind w:left="567" w:hanging="567"/>
        <w:rPr>
          <w:rFonts w:hint="eastAsia"/>
        </w:rPr>
      </w:pPr>
      <w:r>
        <w:rPr>
          <w:rFonts w:hint="eastAsia"/>
        </w:rPr>
        <w:t xml:space="preserve">955. </w:t>
      </w:r>
      <w:r>
        <w:rPr>
          <w:rFonts w:hint="eastAsia"/>
        </w:rPr>
        <w:tab/>
      </w:r>
      <w:r>
        <w:rPr>
          <w:rFonts w:hint="eastAsia"/>
        </w:rPr>
        <w:t>艾伯塔妇女问题咨询委员会（妇女咨委会）的目的是向负责有关妇女充分参与本省生活的妇女问题部长提出咨询意见和向公众提供信息。本委员会是一个公民咨询机构，由一名主席和最多</w:t>
      </w:r>
      <w:r>
        <w:rPr>
          <w:rFonts w:hint="eastAsia"/>
        </w:rPr>
        <w:t>14</w:t>
      </w:r>
      <w:r>
        <w:rPr>
          <w:rFonts w:hint="eastAsia"/>
        </w:rPr>
        <w:t>名成员组成。建立妇女咨委会的法令有一项定期废止条款。咨询委员会于</w:t>
      </w:r>
      <w:r>
        <w:rPr>
          <w:rFonts w:hint="eastAsia"/>
        </w:rPr>
        <w:t>1995-1996</w:t>
      </w:r>
      <w:r>
        <w:rPr>
          <w:rFonts w:hint="eastAsia"/>
        </w:rPr>
        <w:t>财政年度完成使命后解散。</w:t>
      </w:r>
    </w:p>
    <w:p w:rsidR="00000000" w:rsidRDefault="00A67211">
      <w:pPr>
        <w:spacing w:after="240" w:line="360" w:lineRule="exact"/>
        <w:ind w:left="567" w:hanging="567"/>
        <w:rPr>
          <w:rFonts w:hint="eastAsia"/>
        </w:rPr>
      </w:pPr>
      <w:r>
        <w:rPr>
          <w:rFonts w:hint="eastAsia"/>
        </w:rPr>
        <w:t>956</w:t>
      </w:r>
      <w:r>
        <w:t>.</w:t>
      </w:r>
      <w:r>
        <w:rPr>
          <w:rFonts w:hint="eastAsia"/>
        </w:rPr>
        <w:t xml:space="preserve"> </w:t>
      </w:r>
      <w:r>
        <w:rPr>
          <w:rFonts w:hint="eastAsia"/>
        </w:rPr>
        <w:tab/>
        <w:t>1995-1996</w:t>
      </w:r>
      <w:r>
        <w:rPr>
          <w:rFonts w:hint="eastAsia"/>
        </w:rPr>
        <w:t>年度，妇女咨委会继续就同妇女相关的新出现的问题向部长提供咨询。它出版了两份新闻简报，会晤了社区团体，并继续向公众提供信息和介绍服务。妇女咨委会还公布和分发了四份报告：</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《着力于确定性》审查了经受暴力的</w:t>
      </w:r>
      <w:r>
        <w:rPr>
          <w:rFonts w:hint="eastAsia"/>
        </w:rPr>
        <w:t>妇女和儿童的风险评估和安全规划工作。</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《不同的影响和艾伯塔的优势》鼓励政府、企业与妇女间不间断进行对话，以便男女双方都能平等地受益于艾伯塔的经济。</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《挑战和变革的十年：回顾艾伯塔妇女问题咨询委员会的活动》总结了委员会过去十年的活动。</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赡养家庭的人和自食其力的人……艾伯塔妇女的心声》总结了一项公众协商的结果，它涉及来自各种背景、不同经济地位和教育程度的城乡妇女三四百人。报告包括六项关于各种结构和方法的建议，它们在委员会法定使命结束后，将最有效地帮助妇女影响政府政策和公共政策。</w:t>
      </w:r>
    </w:p>
    <w:p w:rsidR="00000000" w:rsidRDefault="00A67211">
      <w:pPr>
        <w:spacing w:after="240" w:line="360" w:lineRule="exact"/>
        <w:ind w:left="567" w:hanging="567"/>
        <w:rPr>
          <w:rFonts w:hint="eastAsia"/>
        </w:rPr>
      </w:pPr>
      <w:r>
        <w:rPr>
          <w:rFonts w:hint="eastAsia"/>
        </w:rPr>
        <w:t>957</w:t>
      </w:r>
      <w:r>
        <w:t>.</w:t>
      </w:r>
      <w:r>
        <w:rPr>
          <w:rFonts w:hint="eastAsia"/>
        </w:rPr>
        <w:t xml:space="preserve"> </w:t>
      </w:r>
      <w:r>
        <w:rPr>
          <w:rFonts w:hint="eastAsia"/>
        </w:rPr>
        <w:tab/>
        <w:t>199</w:t>
      </w:r>
      <w:r>
        <w:rPr>
          <w:rFonts w:hint="eastAsia"/>
        </w:rPr>
        <w:t>5</w:t>
      </w:r>
      <w:r>
        <w:rPr>
          <w:rFonts w:hint="eastAsia"/>
        </w:rPr>
        <w:t>至</w:t>
      </w:r>
      <w:r>
        <w:rPr>
          <w:rFonts w:hint="eastAsia"/>
        </w:rPr>
        <w:t>1996</w:t>
      </w:r>
      <w:r>
        <w:rPr>
          <w:rFonts w:hint="eastAsia"/>
        </w:rPr>
        <w:t>年，妇女咨委会妇女政策和方案股编制了一份附说明的名册《艾伯塔的妇女组织》。编制该名册的部分目的是履行以前由妇女咨委会承担的网络联系职能。该名册于</w:t>
      </w:r>
      <w:r>
        <w:rPr>
          <w:rFonts w:hint="eastAsia"/>
        </w:rPr>
        <w:t>1997</w:t>
      </w:r>
      <w:r>
        <w:rPr>
          <w:rFonts w:hint="eastAsia"/>
        </w:rPr>
        <w:t>年春季修订并重新印刷。</w:t>
      </w:r>
    </w:p>
    <w:p w:rsidR="00000000" w:rsidRDefault="00A67211">
      <w:pPr>
        <w:spacing w:after="240" w:line="360" w:lineRule="exact"/>
        <w:ind w:left="567" w:hanging="567"/>
        <w:rPr>
          <w:rFonts w:hint="eastAsia"/>
        </w:rPr>
      </w:pPr>
      <w:r>
        <w:rPr>
          <w:rFonts w:hint="eastAsia"/>
        </w:rPr>
        <w:t>958</w:t>
      </w:r>
      <w:r>
        <w:t>.</w:t>
      </w:r>
      <w:r>
        <w:rPr>
          <w:rFonts w:hint="eastAsia"/>
        </w:rPr>
        <w:t xml:space="preserve"> </w:t>
      </w:r>
      <w:r>
        <w:rPr>
          <w:rFonts w:hint="eastAsia"/>
        </w:rPr>
        <w:tab/>
      </w:r>
      <w:r>
        <w:rPr>
          <w:rFonts w:hint="eastAsia"/>
        </w:rPr>
        <w:t>报告期内，主管妇女政策和方案的该股成为人权和公民资格处的一部分。除了人权和公民资格委员会提供人员和服务外，该处的工作人员还继续在政府内部充当顾问，以确保在制定政府政策、方案和立法的过程中考虑到妇女的意见。</w:t>
      </w:r>
    </w:p>
    <w:p w:rsidR="00000000" w:rsidRDefault="00A67211">
      <w:pPr>
        <w:spacing w:after="240" w:line="360" w:lineRule="exact"/>
        <w:ind w:left="567" w:hanging="567"/>
        <w:rPr>
          <w:rFonts w:hint="eastAsia"/>
        </w:rPr>
      </w:pPr>
      <w:r>
        <w:rPr>
          <w:rFonts w:hint="eastAsia"/>
        </w:rPr>
        <w:t>959</w:t>
      </w:r>
      <w:r>
        <w:t xml:space="preserve">. </w:t>
      </w:r>
      <w:r>
        <w:rPr>
          <w:rFonts w:hint="eastAsia"/>
        </w:rPr>
        <w:tab/>
      </w:r>
      <w:r>
        <w:rPr>
          <w:rFonts w:hint="eastAsia"/>
        </w:rPr>
        <w:t>人权和公民资格处还向公众发放有关妇女平等问题的许多其他材料和资料。这包括关于人权立法和做法的情</w:t>
      </w:r>
      <w:r>
        <w:rPr>
          <w:rFonts w:hint="eastAsia"/>
        </w:rPr>
        <w:t>况表，其中尤其包括性别、产假和育儿假、平等就业和性骚扰等专题。该处还分发《艾伯塔妇女组织》名册，以及联邦一省一地区妇女地位事务部长发表的文件和资料。</w:t>
      </w:r>
    </w:p>
    <w:p w:rsidR="00000000" w:rsidRDefault="00A67211">
      <w:pPr>
        <w:spacing w:after="240" w:line="360" w:lineRule="exact"/>
        <w:ind w:left="567" w:hanging="567"/>
        <w:rPr>
          <w:rFonts w:hint="eastAsia"/>
        </w:rPr>
      </w:pPr>
      <w:r>
        <w:rPr>
          <w:rFonts w:hint="eastAsia"/>
        </w:rPr>
        <w:t>960</w:t>
      </w:r>
      <w:r>
        <w:t>.</w:t>
      </w:r>
      <w:r>
        <w:rPr>
          <w:rFonts w:hint="eastAsia"/>
        </w:rPr>
        <w:t xml:space="preserve"> </w:t>
      </w:r>
      <w:r>
        <w:rPr>
          <w:rFonts w:hint="eastAsia"/>
        </w:rPr>
        <w:tab/>
      </w:r>
      <w:r>
        <w:rPr>
          <w:rFonts w:hint="eastAsia"/>
        </w:rPr>
        <w:t>作为参加联邦一省一地区妇女地位事务部长项目的组成部分，人权和公民资格处妇女政策和方案股帮助编写并在艾伯塔省分发了下列资料：</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《超越暴力——达到更高的境界》（</w:t>
      </w:r>
      <w:r>
        <w:rPr>
          <w:rFonts w:hint="eastAsia"/>
        </w:rPr>
        <w:t>1996</w:t>
      </w:r>
      <w:r>
        <w:rPr>
          <w:rFonts w:hint="eastAsia"/>
        </w:rPr>
        <w:t>年）——这份资料来源指南提供了增强妇女、儿童和青年能力的省和地区行动方案附有说明的资料目录。</w:t>
      </w:r>
    </w:p>
    <w:p w:rsidR="00000000" w:rsidRDefault="00A67211">
      <w:pPr>
        <w:numPr>
          <w:ilvl w:val="0"/>
          <w:numId w:val="567"/>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《经济上的性别平等指标》（</w:t>
      </w:r>
      <w:r>
        <w:rPr>
          <w:rFonts w:hint="eastAsia"/>
        </w:rPr>
        <w:t>1997</w:t>
      </w:r>
      <w:r>
        <w:rPr>
          <w:rFonts w:hint="eastAsia"/>
        </w:rPr>
        <w:t>年）——旨在推动公众关于社会指标的政策问题讨论，并</w:t>
      </w:r>
      <w:r>
        <w:rPr>
          <w:rFonts w:hint="eastAsia"/>
        </w:rPr>
        <w:t>了解妇女的现实情况和促进性别平等。</w:t>
      </w:r>
    </w:p>
    <w:p w:rsidR="00000000" w:rsidRDefault="00A67211">
      <w:pPr>
        <w:spacing w:after="240" w:line="360" w:lineRule="exact"/>
        <w:ind w:left="567" w:hanging="567"/>
        <w:rPr>
          <w:rFonts w:hint="eastAsia"/>
        </w:rPr>
      </w:pPr>
      <w:r>
        <w:rPr>
          <w:rFonts w:hint="eastAsia"/>
        </w:rPr>
        <w:t>961</w:t>
      </w:r>
      <w:r>
        <w:t>.</w:t>
      </w:r>
      <w:r>
        <w:rPr>
          <w:rFonts w:hint="eastAsia"/>
        </w:rPr>
        <w:t xml:space="preserve"> </w:t>
      </w:r>
      <w:r>
        <w:rPr>
          <w:rFonts w:hint="eastAsia"/>
        </w:rPr>
        <w:tab/>
      </w:r>
      <w:r>
        <w:rPr>
          <w:rFonts w:hint="eastAsia"/>
        </w:rPr>
        <w:t>政府间事务和土著事务部部（现为国际关系和政府间关系部）为艾伯塔省的友好中心提供经费。其中若干中心提供妇女方案，特别是抚养子女方案、妈妈早出方案和妇女团体</w:t>
      </w:r>
      <w:r>
        <w:rPr>
          <w:rFonts w:hint="eastAsia"/>
        </w:rPr>
        <w:t>/</w:t>
      </w:r>
      <w:r>
        <w:rPr>
          <w:rFonts w:hint="eastAsia"/>
        </w:rPr>
        <w:t>讲习班。该部还向提高土著妇女地位研究所——一个非政府组织——提供了</w:t>
      </w:r>
      <w:r>
        <w:rPr>
          <w:rFonts w:hint="eastAsia"/>
        </w:rPr>
        <w:t>7 500</w:t>
      </w:r>
      <w:r>
        <w:rPr>
          <w:rFonts w:hint="eastAsia"/>
        </w:rPr>
        <w:t>加元赠款，用于</w:t>
      </w:r>
      <w:r>
        <w:rPr>
          <w:rFonts w:hint="eastAsia"/>
        </w:rPr>
        <w:t>1997</w:t>
      </w:r>
      <w:r>
        <w:rPr>
          <w:rFonts w:hint="eastAsia"/>
        </w:rPr>
        <w:t>年举办的妇女“积聚力量”会议。</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条：消除定型观念</w:t>
      </w:r>
    </w:p>
    <w:p w:rsidR="00000000" w:rsidRDefault="00A67211">
      <w:pPr>
        <w:spacing w:after="240" w:line="360" w:lineRule="exact"/>
        <w:ind w:left="567" w:hanging="567"/>
        <w:rPr>
          <w:rFonts w:hint="eastAsia"/>
        </w:rPr>
      </w:pPr>
      <w:r>
        <w:rPr>
          <w:rFonts w:hint="eastAsia"/>
        </w:rPr>
        <w:t>962</w:t>
      </w:r>
      <w:r>
        <w:t>.</w:t>
      </w:r>
      <w:r>
        <w:rPr>
          <w:rFonts w:hint="eastAsia"/>
        </w:rPr>
        <w:tab/>
      </w:r>
      <w:r>
        <w:rPr>
          <w:rFonts w:hint="eastAsia"/>
        </w:rPr>
        <w:t>艾伯塔阶梯人物典型方案由于妇女政策和方案股及人权和公民资格处负责协调，它提倡这样一种看法，即职业的选择并不是与性别相关的决定，而且男女双方都可选择各</w:t>
      </w:r>
      <w:r>
        <w:rPr>
          <w:rFonts w:hint="eastAsia"/>
        </w:rPr>
        <w:t>种职业。阶梯方案介绍了艾伯塔妇女中从事非传统领域工作的典型人物的事迹。全省初高中学校都可索取事迹介绍和其他资料。在报告期内，编写并向艾伯塔全省的教师推荐了第四集典型人物事迹。本集概要介绍的职业尤其包括大农牧场主、企业家、专业高尔夫球手、电工和机械师等。</w:t>
      </w:r>
    </w:p>
    <w:p w:rsidR="00000000" w:rsidRDefault="00A67211">
      <w:pPr>
        <w:spacing w:after="240" w:line="360" w:lineRule="exact"/>
        <w:ind w:left="567" w:hanging="567"/>
        <w:rPr>
          <w:rFonts w:hint="eastAsia"/>
        </w:rPr>
      </w:pPr>
      <w:r>
        <w:rPr>
          <w:rFonts w:hint="eastAsia"/>
        </w:rPr>
        <w:t>963</w:t>
      </w:r>
      <w:r>
        <w:t>.</w:t>
      </w:r>
      <w:r>
        <w:rPr>
          <w:rFonts w:hint="eastAsia"/>
        </w:rPr>
        <w:t xml:space="preserve"> </w:t>
      </w:r>
      <w:r>
        <w:rPr>
          <w:rFonts w:hint="eastAsia"/>
        </w:rPr>
        <w:tab/>
      </w:r>
      <w:r>
        <w:rPr>
          <w:rFonts w:hint="eastAsia"/>
        </w:rPr>
        <w:t>妇女政策和方案股还同其他方机构合作，制作和推介了一套供教育者、父母和学校行政管理人员使用的一套资料，名叫《提高年轻人的声音：讨论丛书》，该套资料论述了养育子女方面的性别问题和公平做法。</w:t>
      </w:r>
    </w:p>
    <w:p w:rsidR="00000000" w:rsidRDefault="00A67211">
      <w:pPr>
        <w:spacing w:after="240" w:line="360" w:lineRule="exact"/>
        <w:rPr>
          <w:rFonts w:ascii="SimHei" w:eastAsia="SimHei" w:hint="eastAsia"/>
          <w:sz w:val="28"/>
        </w:rPr>
      </w:pPr>
      <w:r>
        <w:rPr>
          <w:rFonts w:ascii="SimHei" w:eastAsia="SimHei"/>
          <w:sz w:val="28"/>
        </w:rPr>
        <w:br w:type="page"/>
      </w:r>
      <w:r>
        <w:rPr>
          <w:rFonts w:ascii="SimHei" w:eastAsia="SimHei" w:hint="eastAsia"/>
          <w:sz w:val="28"/>
        </w:rPr>
        <w:t>第</w:t>
      </w:r>
      <w:r>
        <w:rPr>
          <w:rFonts w:ascii="SimHei" w:eastAsia="SimHei" w:hint="eastAsia"/>
          <w:sz w:val="28"/>
        </w:rPr>
        <w:t>7</w:t>
      </w:r>
      <w:r>
        <w:rPr>
          <w:rFonts w:ascii="SimHei" w:eastAsia="SimHei" w:hint="eastAsia"/>
          <w:sz w:val="28"/>
        </w:rPr>
        <w:t>条：妇女参与政治和公共生活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6"/>
        <w:gridCol w:w="1341"/>
        <w:gridCol w:w="1441"/>
        <w:gridCol w:w="1441"/>
        <w:gridCol w:w="1335"/>
      </w:tblGrid>
      <w:tr w:rsidR="00000000">
        <w:tblPrEx>
          <w:tblCellMar>
            <w:top w:w="0" w:type="dxa"/>
            <w:bottom w:w="0" w:type="dxa"/>
          </w:tblCellMar>
        </w:tblPrEx>
        <w:trPr>
          <w:cantSplit/>
        </w:trPr>
        <w:tc>
          <w:tcPr>
            <w:tcW w:w="2211" w:type="pct"/>
          </w:tcPr>
          <w:p w:rsidR="00000000" w:rsidRDefault="00A67211">
            <w:pPr>
              <w:spacing w:afterLines="50" w:after="156" w:line="360" w:lineRule="exact"/>
              <w:rPr>
                <w:rFonts w:ascii="SimHei" w:eastAsia="SimHei" w:hint="eastAsia"/>
              </w:rPr>
            </w:pPr>
            <w:r>
              <w:rPr>
                <w:rFonts w:ascii="SimHei" w:eastAsia="SimHei" w:hint="eastAsia"/>
              </w:rPr>
              <w:t>参加议会的比率</w:t>
            </w:r>
          </w:p>
        </w:tc>
        <w:tc>
          <w:tcPr>
            <w:tcW w:w="1396" w:type="pct"/>
            <w:gridSpan w:val="2"/>
          </w:tcPr>
          <w:p w:rsidR="00000000" w:rsidRDefault="00A67211">
            <w:pPr>
              <w:spacing w:afterLines="50" w:after="156" w:line="360" w:lineRule="exact"/>
              <w:jc w:val="center"/>
              <w:rPr>
                <w:rFonts w:ascii="SimHei" w:eastAsia="SimHei" w:hint="eastAsia"/>
              </w:rPr>
            </w:pPr>
            <w:r>
              <w:rPr>
                <w:rFonts w:ascii="SimHei" w:eastAsia="SimHei" w:hint="eastAsia"/>
              </w:rPr>
              <w:t>1993</w:t>
            </w:r>
          </w:p>
        </w:tc>
        <w:tc>
          <w:tcPr>
            <w:tcW w:w="1393" w:type="pct"/>
            <w:gridSpan w:val="2"/>
          </w:tcPr>
          <w:p w:rsidR="00000000" w:rsidRDefault="00A67211">
            <w:pPr>
              <w:spacing w:afterLines="50" w:after="156" w:line="360" w:lineRule="exact"/>
              <w:jc w:val="center"/>
              <w:rPr>
                <w:rFonts w:ascii="SimHei" w:eastAsia="SimHei" w:hint="eastAsia"/>
              </w:rPr>
            </w:pPr>
            <w:r>
              <w:rPr>
                <w:rFonts w:ascii="SimHei" w:eastAsia="SimHei" w:hint="eastAsia"/>
              </w:rPr>
              <w:t>1994</w:t>
            </w:r>
          </w:p>
        </w:tc>
      </w:tr>
      <w:tr w:rsidR="00000000">
        <w:tblPrEx>
          <w:tblCellMar>
            <w:top w:w="0" w:type="dxa"/>
            <w:bottom w:w="0" w:type="dxa"/>
          </w:tblCellMar>
        </w:tblPrEx>
        <w:tc>
          <w:tcPr>
            <w:tcW w:w="2211" w:type="pct"/>
          </w:tcPr>
          <w:p w:rsidR="00000000" w:rsidRDefault="00A67211">
            <w:pPr>
              <w:spacing w:afterLines="50" w:after="156" w:line="360" w:lineRule="exact"/>
              <w:rPr>
                <w:rFonts w:hint="eastAsia"/>
              </w:rPr>
            </w:pPr>
            <w:r>
              <w:rPr>
                <w:rFonts w:hint="eastAsia"/>
              </w:rPr>
              <w:t>艾伯塔立法机构中的女部长</w:t>
            </w:r>
          </w:p>
        </w:tc>
        <w:tc>
          <w:tcPr>
            <w:tcW w:w="673" w:type="pct"/>
          </w:tcPr>
          <w:p w:rsidR="00000000" w:rsidRDefault="00A67211" w:rsidP="00A67211">
            <w:pPr>
              <w:spacing w:afterLines="50" w:after="156" w:line="360" w:lineRule="exact"/>
              <w:ind w:rightChars="120" w:right="31680"/>
              <w:jc w:val="right"/>
              <w:rPr>
                <w:rFonts w:hint="eastAsia"/>
              </w:rPr>
            </w:pPr>
            <w:r>
              <w:rPr>
                <w:rFonts w:hint="eastAsia"/>
              </w:rPr>
              <w:t>3/</w:t>
            </w:r>
            <w:r>
              <w:t>17</w:t>
            </w:r>
          </w:p>
        </w:tc>
        <w:tc>
          <w:tcPr>
            <w:tcW w:w="723" w:type="pct"/>
          </w:tcPr>
          <w:p w:rsidR="00000000" w:rsidRDefault="00A67211" w:rsidP="00A67211">
            <w:pPr>
              <w:spacing w:afterLines="50" w:after="156" w:line="360" w:lineRule="exact"/>
              <w:ind w:rightChars="120" w:right="31680"/>
              <w:jc w:val="right"/>
              <w:rPr>
                <w:rFonts w:hint="eastAsia"/>
              </w:rPr>
            </w:pPr>
            <w:r>
              <w:rPr>
                <w:rFonts w:hint="eastAsia"/>
              </w:rPr>
              <w:t>17</w:t>
            </w:r>
            <w:r>
              <w:t>.6%</w:t>
            </w:r>
          </w:p>
        </w:tc>
        <w:tc>
          <w:tcPr>
            <w:tcW w:w="723" w:type="pct"/>
          </w:tcPr>
          <w:p w:rsidR="00000000" w:rsidRDefault="00A67211" w:rsidP="00A67211">
            <w:pPr>
              <w:spacing w:afterLines="50" w:after="156" w:line="360" w:lineRule="exact"/>
              <w:ind w:rightChars="120" w:right="31680"/>
              <w:jc w:val="right"/>
              <w:rPr>
                <w:rFonts w:hint="eastAsia"/>
              </w:rPr>
            </w:pPr>
            <w:r>
              <w:rPr>
                <w:rFonts w:hint="eastAsia"/>
              </w:rPr>
              <w:t>4</w:t>
            </w:r>
            <w:r>
              <w:t>/19</w:t>
            </w:r>
          </w:p>
        </w:tc>
        <w:tc>
          <w:tcPr>
            <w:tcW w:w="670" w:type="pct"/>
          </w:tcPr>
          <w:p w:rsidR="00000000" w:rsidRDefault="00A67211" w:rsidP="00A67211">
            <w:pPr>
              <w:spacing w:afterLines="50" w:after="156" w:line="360" w:lineRule="exact"/>
              <w:ind w:rightChars="120" w:right="31680"/>
              <w:jc w:val="right"/>
              <w:rPr>
                <w:rFonts w:hint="eastAsia"/>
              </w:rPr>
            </w:pPr>
            <w:r>
              <w:rPr>
                <w:rFonts w:hint="eastAsia"/>
              </w:rPr>
              <w:t>21</w:t>
            </w:r>
            <w:r>
              <w:t>.1</w:t>
            </w:r>
            <w:r>
              <w:rPr>
                <w:rFonts w:hint="eastAsia"/>
              </w:rPr>
              <w:t>%</w:t>
            </w:r>
          </w:p>
        </w:tc>
      </w:tr>
      <w:tr w:rsidR="00000000">
        <w:tblPrEx>
          <w:tblCellMar>
            <w:top w:w="0" w:type="dxa"/>
            <w:bottom w:w="0" w:type="dxa"/>
          </w:tblCellMar>
        </w:tblPrEx>
        <w:tc>
          <w:tcPr>
            <w:tcW w:w="2211" w:type="pct"/>
          </w:tcPr>
          <w:p w:rsidR="00000000" w:rsidRDefault="00A67211">
            <w:pPr>
              <w:spacing w:afterLines="50" w:after="156" w:line="360" w:lineRule="exact"/>
              <w:rPr>
                <w:rFonts w:hint="eastAsia"/>
              </w:rPr>
            </w:pPr>
            <w:r>
              <w:rPr>
                <w:rFonts w:hint="eastAsia"/>
              </w:rPr>
              <w:t>立法议会议员（不包括部长）</w:t>
            </w:r>
          </w:p>
        </w:tc>
        <w:tc>
          <w:tcPr>
            <w:tcW w:w="673" w:type="pct"/>
          </w:tcPr>
          <w:p w:rsidR="00000000" w:rsidRDefault="00A67211" w:rsidP="00A67211">
            <w:pPr>
              <w:spacing w:afterLines="50" w:after="156" w:line="360" w:lineRule="exact"/>
              <w:ind w:rightChars="120" w:right="31680"/>
              <w:jc w:val="right"/>
              <w:rPr>
                <w:rFonts w:hint="eastAsia"/>
              </w:rPr>
            </w:pPr>
            <w:r>
              <w:rPr>
                <w:rFonts w:hint="eastAsia"/>
              </w:rPr>
              <w:t>13/</w:t>
            </w:r>
            <w:r>
              <w:t>66</w:t>
            </w:r>
          </w:p>
        </w:tc>
        <w:tc>
          <w:tcPr>
            <w:tcW w:w="723" w:type="pct"/>
          </w:tcPr>
          <w:p w:rsidR="00000000" w:rsidRDefault="00A67211" w:rsidP="00A67211">
            <w:pPr>
              <w:spacing w:afterLines="50" w:after="156" w:line="360" w:lineRule="exact"/>
              <w:ind w:rightChars="120" w:right="31680"/>
              <w:jc w:val="right"/>
              <w:rPr>
                <w:rFonts w:hint="eastAsia"/>
              </w:rPr>
            </w:pPr>
            <w:r>
              <w:rPr>
                <w:rFonts w:hint="eastAsia"/>
              </w:rPr>
              <w:t>19</w:t>
            </w:r>
            <w:r>
              <w:t>.7</w:t>
            </w:r>
            <w:r>
              <w:rPr>
                <w:rFonts w:hint="eastAsia"/>
              </w:rPr>
              <w:t>%</w:t>
            </w:r>
          </w:p>
        </w:tc>
        <w:tc>
          <w:tcPr>
            <w:tcW w:w="723" w:type="pct"/>
          </w:tcPr>
          <w:p w:rsidR="00000000" w:rsidRDefault="00A67211" w:rsidP="00A67211">
            <w:pPr>
              <w:spacing w:afterLines="50" w:after="156" w:line="360" w:lineRule="exact"/>
              <w:ind w:rightChars="120" w:right="31680"/>
              <w:jc w:val="right"/>
            </w:pPr>
            <w:r>
              <w:rPr>
                <w:rFonts w:hint="eastAsia"/>
              </w:rPr>
              <w:t>17/64</w:t>
            </w:r>
          </w:p>
        </w:tc>
        <w:tc>
          <w:tcPr>
            <w:tcW w:w="670" w:type="pct"/>
          </w:tcPr>
          <w:p w:rsidR="00000000" w:rsidRDefault="00A67211" w:rsidP="00A67211">
            <w:pPr>
              <w:spacing w:afterLines="50" w:after="156" w:line="360" w:lineRule="exact"/>
              <w:ind w:rightChars="120" w:right="31680"/>
              <w:jc w:val="right"/>
              <w:rPr>
                <w:rFonts w:hint="eastAsia"/>
              </w:rPr>
            </w:pPr>
            <w:r>
              <w:t>26.6</w:t>
            </w:r>
            <w:r>
              <w:rPr>
                <w:rFonts w:hint="eastAsia"/>
              </w:rPr>
              <w:t>%</w:t>
            </w:r>
          </w:p>
        </w:tc>
      </w:tr>
      <w:tr w:rsidR="00000000">
        <w:tblPrEx>
          <w:tblCellMar>
            <w:top w:w="0" w:type="dxa"/>
            <w:bottom w:w="0" w:type="dxa"/>
          </w:tblCellMar>
        </w:tblPrEx>
        <w:tc>
          <w:tcPr>
            <w:tcW w:w="2211" w:type="pct"/>
          </w:tcPr>
          <w:p w:rsidR="00000000" w:rsidRDefault="00A67211">
            <w:pPr>
              <w:spacing w:afterLines="50" w:after="156" w:line="360" w:lineRule="exact"/>
              <w:rPr>
                <w:rFonts w:hint="eastAsia"/>
              </w:rPr>
            </w:pPr>
            <w:r>
              <w:rPr>
                <w:rFonts w:hint="eastAsia"/>
              </w:rPr>
              <w:t>共计（部长和立法议会议员）</w:t>
            </w:r>
          </w:p>
        </w:tc>
        <w:tc>
          <w:tcPr>
            <w:tcW w:w="673" w:type="pct"/>
          </w:tcPr>
          <w:p w:rsidR="00000000" w:rsidRDefault="00A67211" w:rsidP="00A67211">
            <w:pPr>
              <w:spacing w:afterLines="50" w:after="156" w:line="360" w:lineRule="exact"/>
              <w:ind w:rightChars="120" w:right="31680"/>
              <w:jc w:val="right"/>
              <w:rPr>
                <w:rFonts w:hint="eastAsia"/>
              </w:rPr>
            </w:pPr>
            <w:r>
              <w:rPr>
                <w:rFonts w:hint="eastAsia"/>
              </w:rPr>
              <w:t>16/</w:t>
            </w:r>
            <w:r>
              <w:t>83</w:t>
            </w:r>
          </w:p>
        </w:tc>
        <w:tc>
          <w:tcPr>
            <w:tcW w:w="723" w:type="pct"/>
          </w:tcPr>
          <w:p w:rsidR="00000000" w:rsidRDefault="00A67211" w:rsidP="00A67211">
            <w:pPr>
              <w:spacing w:afterLines="50" w:after="156" w:line="360" w:lineRule="exact"/>
              <w:ind w:rightChars="120" w:right="31680"/>
              <w:jc w:val="right"/>
              <w:rPr>
                <w:rFonts w:hint="eastAsia"/>
              </w:rPr>
            </w:pPr>
            <w:r>
              <w:rPr>
                <w:rFonts w:hint="eastAsia"/>
              </w:rPr>
              <w:t>19</w:t>
            </w:r>
            <w:r>
              <w:t>.3%</w:t>
            </w:r>
          </w:p>
        </w:tc>
        <w:tc>
          <w:tcPr>
            <w:tcW w:w="723" w:type="pct"/>
          </w:tcPr>
          <w:p w:rsidR="00000000" w:rsidRDefault="00A67211" w:rsidP="00A67211">
            <w:pPr>
              <w:spacing w:afterLines="50" w:after="156" w:line="360" w:lineRule="exact"/>
              <w:ind w:rightChars="120" w:right="31680"/>
              <w:jc w:val="right"/>
              <w:rPr>
                <w:rFonts w:hint="eastAsia"/>
              </w:rPr>
            </w:pPr>
            <w:r>
              <w:rPr>
                <w:rFonts w:hint="eastAsia"/>
              </w:rPr>
              <w:t>21</w:t>
            </w:r>
            <w:r>
              <w:t>/83</w:t>
            </w:r>
          </w:p>
        </w:tc>
        <w:tc>
          <w:tcPr>
            <w:tcW w:w="670" w:type="pct"/>
          </w:tcPr>
          <w:p w:rsidR="00000000" w:rsidRDefault="00A67211" w:rsidP="00A67211">
            <w:pPr>
              <w:spacing w:afterLines="50" w:after="156" w:line="360" w:lineRule="exact"/>
              <w:ind w:rightChars="120" w:right="31680"/>
              <w:jc w:val="right"/>
            </w:pPr>
            <w:r>
              <w:rPr>
                <w:rFonts w:hint="eastAsia"/>
              </w:rPr>
              <w:t>25</w:t>
            </w:r>
            <w:r>
              <w:t>.3%</w:t>
            </w:r>
          </w:p>
        </w:tc>
      </w:tr>
      <w:tr w:rsidR="00000000">
        <w:tblPrEx>
          <w:tblCellMar>
            <w:top w:w="0" w:type="dxa"/>
            <w:bottom w:w="0" w:type="dxa"/>
          </w:tblCellMar>
        </w:tblPrEx>
        <w:trPr>
          <w:cantSplit/>
        </w:trPr>
        <w:tc>
          <w:tcPr>
            <w:tcW w:w="2211" w:type="pct"/>
          </w:tcPr>
          <w:p w:rsidR="00000000" w:rsidRDefault="00A67211">
            <w:pPr>
              <w:spacing w:afterLines="50" w:after="156" w:line="360" w:lineRule="exact"/>
              <w:rPr>
                <w:rFonts w:ascii="SimHei" w:eastAsia="SimHei" w:hint="eastAsia"/>
              </w:rPr>
            </w:pPr>
            <w:r>
              <w:rPr>
                <w:rFonts w:ascii="SimHei" w:eastAsia="SimHei" w:hint="eastAsia"/>
              </w:rPr>
              <w:t>参加政府情况</w:t>
            </w:r>
          </w:p>
        </w:tc>
        <w:tc>
          <w:tcPr>
            <w:tcW w:w="1396" w:type="pct"/>
            <w:gridSpan w:val="2"/>
          </w:tcPr>
          <w:p w:rsidR="00000000" w:rsidRDefault="00A67211">
            <w:pPr>
              <w:spacing w:afterLines="50" w:after="156" w:line="360" w:lineRule="exact"/>
              <w:jc w:val="center"/>
              <w:rPr>
                <w:rFonts w:ascii="SimHei" w:eastAsia="SimHei" w:hint="eastAsia"/>
              </w:rPr>
            </w:pPr>
            <w:r>
              <w:rPr>
                <w:rFonts w:ascii="SimHei" w:eastAsia="SimHei" w:hint="eastAsia"/>
              </w:rPr>
              <w:t>1993</w:t>
            </w:r>
          </w:p>
        </w:tc>
        <w:tc>
          <w:tcPr>
            <w:tcW w:w="1393" w:type="pct"/>
            <w:gridSpan w:val="2"/>
          </w:tcPr>
          <w:p w:rsidR="00000000" w:rsidRDefault="00A67211">
            <w:pPr>
              <w:spacing w:afterLines="50" w:after="156" w:line="360" w:lineRule="exact"/>
              <w:jc w:val="center"/>
              <w:rPr>
                <w:rFonts w:ascii="SimHei" w:eastAsia="SimHei" w:hint="eastAsia"/>
              </w:rPr>
            </w:pPr>
            <w:r>
              <w:rPr>
                <w:rFonts w:ascii="SimHei" w:eastAsia="SimHei" w:hint="eastAsia"/>
              </w:rPr>
              <w:t>1997</w:t>
            </w:r>
          </w:p>
        </w:tc>
      </w:tr>
      <w:tr w:rsidR="00000000">
        <w:tblPrEx>
          <w:tblCellMar>
            <w:top w:w="0" w:type="dxa"/>
            <w:bottom w:w="0" w:type="dxa"/>
          </w:tblCellMar>
        </w:tblPrEx>
        <w:tc>
          <w:tcPr>
            <w:tcW w:w="2211" w:type="pct"/>
          </w:tcPr>
          <w:p w:rsidR="00000000" w:rsidRDefault="00A67211">
            <w:pPr>
              <w:spacing w:afterLines="50" w:after="156" w:line="360" w:lineRule="exact"/>
              <w:rPr>
                <w:rFonts w:hint="eastAsia"/>
              </w:rPr>
            </w:pPr>
            <w:r>
              <w:rPr>
                <w:rFonts w:hint="eastAsia"/>
              </w:rPr>
              <w:t>女副部长（和高级官员）及助理副部长</w:t>
            </w:r>
          </w:p>
        </w:tc>
        <w:tc>
          <w:tcPr>
            <w:tcW w:w="673" w:type="pct"/>
          </w:tcPr>
          <w:p w:rsidR="00000000" w:rsidRDefault="00A67211" w:rsidP="00A67211">
            <w:pPr>
              <w:spacing w:afterLines="50" w:after="156" w:line="360" w:lineRule="exact"/>
              <w:ind w:rightChars="120" w:right="31680"/>
              <w:jc w:val="right"/>
              <w:rPr>
                <w:rFonts w:hint="eastAsia"/>
              </w:rPr>
            </w:pPr>
            <w:r>
              <w:rPr>
                <w:rFonts w:hint="eastAsia"/>
              </w:rPr>
              <w:t>8/</w:t>
            </w:r>
            <w:r>
              <w:t>76</w:t>
            </w:r>
          </w:p>
        </w:tc>
        <w:tc>
          <w:tcPr>
            <w:tcW w:w="723" w:type="pct"/>
          </w:tcPr>
          <w:p w:rsidR="00000000" w:rsidRDefault="00A67211" w:rsidP="00A67211">
            <w:pPr>
              <w:spacing w:afterLines="50" w:after="156" w:line="360" w:lineRule="exact"/>
              <w:ind w:rightChars="120" w:right="31680"/>
              <w:jc w:val="right"/>
              <w:rPr>
                <w:rFonts w:hint="eastAsia"/>
              </w:rPr>
            </w:pPr>
            <w:r>
              <w:rPr>
                <w:rFonts w:hint="eastAsia"/>
              </w:rPr>
              <w:t>10</w:t>
            </w:r>
            <w:r>
              <w:t>.</w:t>
            </w:r>
            <w:r>
              <w:rPr>
                <w:rFonts w:hint="eastAsia"/>
              </w:rPr>
              <w:t>5</w:t>
            </w:r>
            <w:r>
              <w:t>%</w:t>
            </w:r>
          </w:p>
        </w:tc>
        <w:tc>
          <w:tcPr>
            <w:tcW w:w="723" w:type="pct"/>
          </w:tcPr>
          <w:p w:rsidR="00000000" w:rsidRDefault="00A67211" w:rsidP="00A67211">
            <w:pPr>
              <w:spacing w:afterLines="50" w:after="156" w:line="360" w:lineRule="exact"/>
              <w:ind w:rightChars="120" w:right="31680"/>
              <w:jc w:val="right"/>
              <w:rPr>
                <w:rFonts w:hint="eastAsia"/>
              </w:rPr>
            </w:pPr>
            <w:r>
              <w:rPr>
                <w:rFonts w:hint="eastAsia"/>
              </w:rPr>
              <w:t>14</w:t>
            </w:r>
            <w:r>
              <w:t>/101</w:t>
            </w:r>
          </w:p>
        </w:tc>
        <w:tc>
          <w:tcPr>
            <w:tcW w:w="670" w:type="pct"/>
          </w:tcPr>
          <w:p w:rsidR="00000000" w:rsidRDefault="00A67211" w:rsidP="00A67211">
            <w:pPr>
              <w:spacing w:afterLines="50" w:after="156" w:line="360" w:lineRule="exact"/>
              <w:ind w:rightChars="120" w:right="31680"/>
              <w:jc w:val="right"/>
              <w:rPr>
                <w:rFonts w:hint="eastAsia"/>
              </w:rPr>
            </w:pPr>
            <w:r>
              <w:rPr>
                <w:rFonts w:hint="eastAsia"/>
              </w:rPr>
              <w:t>13</w:t>
            </w:r>
            <w:r>
              <w:t>.9%</w:t>
            </w:r>
          </w:p>
        </w:tc>
      </w:tr>
      <w:tr w:rsidR="00000000">
        <w:tblPrEx>
          <w:tblCellMar>
            <w:top w:w="0" w:type="dxa"/>
            <w:bottom w:w="0" w:type="dxa"/>
          </w:tblCellMar>
        </w:tblPrEx>
        <w:tc>
          <w:tcPr>
            <w:tcW w:w="2211" w:type="pct"/>
          </w:tcPr>
          <w:p w:rsidR="00000000" w:rsidRDefault="00A67211">
            <w:pPr>
              <w:spacing w:afterLines="50" w:after="156" w:line="360" w:lineRule="exact"/>
              <w:rPr>
                <w:rFonts w:hint="eastAsia"/>
              </w:rPr>
            </w:pPr>
            <w:r>
              <w:rPr>
                <w:rFonts w:hint="eastAsia"/>
              </w:rPr>
              <w:t>女法官</w:t>
            </w:r>
          </w:p>
        </w:tc>
        <w:tc>
          <w:tcPr>
            <w:tcW w:w="673" w:type="pct"/>
          </w:tcPr>
          <w:p w:rsidR="00000000" w:rsidRDefault="00A67211" w:rsidP="00A67211">
            <w:pPr>
              <w:spacing w:afterLines="50" w:after="156" w:line="360" w:lineRule="exact"/>
              <w:ind w:rightChars="120" w:right="31680"/>
              <w:jc w:val="right"/>
              <w:rPr>
                <w:rFonts w:hint="eastAsia"/>
              </w:rPr>
            </w:pPr>
            <w:r>
              <w:rPr>
                <w:rFonts w:hint="eastAsia"/>
              </w:rPr>
              <w:t>29</w:t>
            </w:r>
            <w:r>
              <w:t>/178</w:t>
            </w:r>
          </w:p>
        </w:tc>
        <w:tc>
          <w:tcPr>
            <w:tcW w:w="723" w:type="pct"/>
          </w:tcPr>
          <w:p w:rsidR="00000000" w:rsidRDefault="00A67211" w:rsidP="00A67211">
            <w:pPr>
              <w:spacing w:afterLines="50" w:after="156" w:line="360" w:lineRule="exact"/>
              <w:ind w:rightChars="120" w:right="31680"/>
              <w:jc w:val="right"/>
              <w:rPr>
                <w:rFonts w:hint="eastAsia"/>
              </w:rPr>
            </w:pPr>
            <w:r>
              <w:rPr>
                <w:rFonts w:hint="eastAsia"/>
              </w:rPr>
              <w:t>16</w:t>
            </w:r>
            <w:r>
              <w:t>.3%</w:t>
            </w:r>
          </w:p>
        </w:tc>
        <w:tc>
          <w:tcPr>
            <w:tcW w:w="723" w:type="pct"/>
          </w:tcPr>
          <w:p w:rsidR="00000000" w:rsidRDefault="00A67211" w:rsidP="00A67211">
            <w:pPr>
              <w:spacing w:afterLines="50" w:after="156" w:line="360" w:lineRule="exact"/>
              <w:ind w:rightChars="120" w:right="31680"/>
              <w:jc w:val="right"/>
              <w:rPr>
                <w:rFonts w:hint="eastAsia"/>
              </w:rPr>
            </w:pPr>
            <w:r>
              <w:rPr>
                <w:rFonts w:hint="eastAsia"/>
              </w:rPr>
              <w:t>35</w:t>
            </w:r>
            <w:r>
              <w:t>/</w:t>
            </w:r>
            <w:r>
              <w:rPr>
                <w:rFonts w:hint="eastAsia"/>
              </w:rPr>
              <w:t>180</w:t>
            </w:r>
          </w:p>
        </w:tc>
        <w:tc>
          <w:tcPr>
            <w:tcW w:w="670" w:type="pct"/>
          </w:tcPr>
          <w:p w:rsidR="00000000" w:rsidRDefault="00A67211" w:rsidP="00A67211">
            <w:pPr>
              <w:spacing w:afterLines="50" w:after="156" w:line="360" w:lineRule="exact"/>
              <w:ind w:rightChars="120" w:right="31680"/>
              <w:jc w:val="right"/>
              <w:rPr>
                <w:rFonts w:hint="eastAsia"/>
              </w:rPr>
            </w:pPr>
            <w:r>
              <w:rPr>
                <w:rFonts w:hint="eastAsia"/>
              </w:rPr>
              <w:t>19</w:t>
            </w:r>
            <w:r>
              <w:t>.5%</w:t>
            </w:r>
          </w:p>
        </w:tc>
      </w:tr>
    </w:tbl>
    <w:p w:rsidR="00000000" w:rsidRDefault="00A67211">
      <w:pPr>
        <w:spacing w:before="240" w:after="240" w:line="360" w:lineRule="exact"/>
        <w:ind w:left="567" w:hanging="567"/>
        <w:rPr>
          <w:rFonts w:hint="eastAsia"/>
        </w:rPr>
      </w:pPr>
      <w:r>
        <w:rPr>
          <w:rFonts w:hint="eastAsia"/>
        </w:rPr>
        <w:t>964</w:t>
      </w:r>
      <w:r>
        <w:t>.</w:t>
      </w:r>
      <w:r>
        <w:rPr>
          <w:rFonts w:hint="eastAsia"/>
        </w:rPr>
        <w:t xml:space="preserve"> </w:t>
      </w:r>
      <w:r>
        <w:rPr>
          <w:rFonts w:hint="eastAsia"/>
        </w:rPr>
        <w:tab/>
      </w:r>
      <w:r>
        <w:rPr>
          <w:rFonts w:hint="eastAsia"/>
        </w:rPr>
        <w:t>高级管理层的妇女参加政府的更多情况，下表只提供</w:t>
      </w:r>
      <w:r>
        <w:rPr>
          <w:rFonts w:hint="eastAsia"/>
        </w:rPr>
        <w:t>1997</w:t>
      </w:r>
      <w:r>
        <w:rPr>
          <w:rFonts w:hint="eastAsia"/>
        </w:rPr>
        <w:t>年可取得的统计资料。今</w:t>
      </w:r>
      <w:r>
        <w:rPr>
          <w:rFonts w:hint="eastAsia"/>
        </w:rPr>
        <w:t>后的报告将提供比较数据，以</w:t>
      </w:r>
      <w:r>
        <w:rPr>
          <w:rFonts w:hint="eastAsia"/>
        </w:rPr>
        <w:t>1997</w:t>
      </w:r>
      <w:r>
        <w:rPr>
          <w:rFonts w:hint="eastAsia"/>
        </w:rPr>
        <w:t>年为基线年。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57"/>
        <w:gridCol w:w="2132"/>
        <w:gridCol w:w="2075"/>
      </w:tblGrid>
      <w:tr w:rsidR="00000000">
        <w:tblPrEx>
          <w:tblCellMar>
            <w:top w:w="0" w:type="dxa"/>
            <w:bottom w:w="0" w:type="dxa"/>
          </w:tblCellMar>
        </w:tblPrEx>
        <w:trPr>
          <w:cantSplit/>
        </w:trPr>
        <w:tc>
          <w:tcPr>
            <w:tcW w:w="2889" w:type="pct"/>
          </w:tcPr>
          <w:p w:rsidR="00000000" w:rsidRDefault="00A67211">
            <w:pPr>
              <w:spacing w:afterLines="50" w:after="156" w:line="360" w:lineRule="exact"/>
              <w:rPr>
                <w:rFonts w:ascii="SimHei" w:eastAsia="SimHei" w:hint="eastAsia"/>
              </w:rPr>
            </w:pPr>
            <w:r>
              <w:rPr>
                <w:rFonts w:ascii="SimHei" w:eastAsia="SimHei" w:hint="eastAsia"/>
              </w:rPr>
              <w:t>高级管理层参加政府比率</w:t>
            </w:r>
          </w:p>
        </w:tc>
        <w:tc>
          <w:tcPr>
            <w:tcW w:w="2111" w:type="pct"/>
            <w:gridSpan w:val="2"/>
          </w:tcPr>
          <w:p w:rsidR="00000000" w:rsidRDefault="00A67211">
            <w:pPr>
              <w:spacing w:afterLines="50" w:after="156" w:line="360" w:lineRule="exact"/>
              <w:jc w:val="center"/>
              <w:rPr>
                <w:rFonts w:ascii="SimHei" w:eastAsia="SimHei" w:hint="eastAsia"/>
              </w:rPr>
            </w:pPr>
            <w:r>
              <w:rPr>
                <w:rFonts w:ascii="SimHei" w:eastAsia="SimHei" w:hint="eastAsia"/>
              </w:rPr>
              <w:t>截至</w:t>
            </w:r>
            <w:r>
              <w:rPr>
                <w:rFonts w:ascii="SimHei" w:eastAsia="SimHei" w:hint="eastAsia"/>
              </w:rPr>
              <w:t>1997</w:t>
            </w:r>
            <w:r>
              <w:rPr>
                <w:rFonts w:ascii="SimHei" w:eastAsia="SimHei" w:hint="eastAsia"/>
              </w:rPr>
              <w:t>年</w:t>
            </w:r>
            <w:r>
              <w:rPr>
                <w:rFonts w:ascii="SimHei" w:eastAsia="SimHei" w:hint="eastAsia"/>
              </w:rPr>
              <w:t>12</w:t>
            </w:r>
            <w:r>
              <w:rPr>
                <w:rFonts w:ascii="SimHei" w:eastAsia="SimHei" w:hint="eastAsia"/>
              </w:rPr>
              <w:t>月</w:t>
            </w:r>
          </w:p>
        </w:tc>
      </w:tr>
      <w:tr w:rsidR="00000000">
        <w:tblPrEx>
          <w:tblCellMar>
            <w:top w:w="0" w:type="dxa"/>
            <w:bottom w:w="0" w:type="dxa"/>
          </w:tblCellMar>
        </w:tblPrEx>
        <w:tc>
          <w:tcPr>
            <w:tcW w:w="2889" w:type="pct"/>
          </w:tcPr>
          <w:p w:rsidR="00000000" w:rsidRDefault="00A67211">
            <w:pPr>
              <w:spacing w:afterLines="50" w:after="156" w:line="360" w:lineRule="exact"/>
              <w:rPr>
                <w:rFonts w:hint="eastAsia"/>
              </w:rPr>
            </w:pPr>
            <w:r>
              <w:rPr>
                <w:rFonts w:hint="eastAsia"/>
              </w:rPr>
              <w:t>女副部长和高级官员</w:t>
            </w:r>
          </w:p>
        </w:tc>
        <w:tc>
          <w:tcPr>
            <w:tcW w:w="1070" w:type="pct"/>
          </w:tcPr>
          <w:p w:rsidR="00000000" w:rsidRDefault="00A67211" w:rsidP="00A67211">
            <w:pPr>
              <w:spacing w:afterLines="50" w:after="156" w:line="360" w:lineRule="exact"/>
              <w:ind w:rightChars="225" w:right="31680"/>
              <w:jc w:val="right"/>
              <w:rPr>
                <w:rFonts w:hint="eastAsia"/>
              </w:rPr>
            </w:pPr>
            <w:r>
              <w:rPr>
                <w:rFonts w:hint="eastAsia"/>
              </w:rPr>
              <w:t>5/</w:t>
            </w:r>
            <w:r>
              <w:t>39</w:t>
            </w:r>
          </w:p>
        </w:tc>
        <w:tc>
          <w:tcPr>
            <w:tcW w:w="1041" w:type="pct"/>
          </w:tcPr>
          <w:p w:rsidR="00000000" w:rsidRDefault="00A67211" w:rsidP="00A67211">
            <w:pPr>
              <w:spacing w:afterLines="50" w:after="156" w:line="360" w:lineRule="exact"/>
              <w:ind w:rightChars="225" w:right="31680"/>
              <w:jc w:val="right"/>
            </w:pPr>
            <w:r>
              <w:rPr>
                <w:rFonts w:hint="eastAsia"/>
              </w:rPr>
              <w:t>12</w:t>
            </w:r>
            <w:r>
              <w:t>.8% </w:t>
            </w:r>
          </w:p>
        </w:tc>
      </w:tr>
      <w:tr w:rsidR="00000000">
        <w:tblPrEx>
          <w:tblCellMar>
            <w:top w:w="0" w:type="dxa"/>
            <w:bottom w:w="0" w:type="dxa"/>
          </w:tblCellMar>
        </w:tblPrEx>
        <w:tc>
          <w:tcPr>
            <w:tcW w:w="2889" w:type="pct"/>
          </w:tcPr>
          <w:p w:rsidR="00000000" w:rsidRDefault="00A67211">
            <w:pPr>
              <w:spacing w:afterLines="50" w:after="156" w:line="360" w:lineRule="exact"/>
              <w:rPr>
                <w:rFonts w:hint="eastAsia"/>
              </w:rPr>
            </w:pPr>
            <w:r>
              <w:rPr>
                <w:rFonts w:hint="eastAsia"/>
              </w:rPr>
              <w:t>女助理副部长（执行经理人）</w:t>
            </w:r>
          </w:p>
        </w:tc>
        <w:tc>
          <w:tcPr>
            <w:tcW w:w="1070" w:type="pct"/>
          </w:tcPr>
          <w:p w:rsidR="00000000" w:rsidRDefault="00A67211" w:rsidP="00A67211">
            <w:pPr>
              <w:spacing w:afterLines="50" w:after="156" w:line="360" w:lineRule="exact"/>
              <w:ind w:rightChars="225" w:right="31680"/>
              <w:jc w:val="right"/>
            </w:pPr>
            <w:r>
              <w:rPr>
                <w:rFonts w:hint="eastAsia"/>
              </w:rPr>
              <w:t>9</w:t>
            </w:r>
            <w:r>
              <w:t xml:space="preserve">/62 </w:t>
            </w:r>
          </w:p>
        </w:tc>
        <w:tc>
          <w:tcPr>
            <w:tcW w:w="1041" w:type="pct"/>
          </w:tcPr>
          <w:p w:rsidR="00000000" w:rsidRDefault="00A67211" w:rsidP="00A67211">
            <w:pPr>
              <w:spacing w:afterLines="50" w:after="156" w:line="360" w:lineRule="exact"/>
              <w:ind w:rightChars="225" w:right="31680"/>
              <w:jc w:val="right"/>
              <w:rPr>
                <w:rFonts w:hint="eastAsia"/>
              </w:rPr>
            </w:pPr>
            <w:r>
              <w:t>14.5%</w:t>
            </w:r>
          </w:p>
        </w:tc>
      </w:tr>
      <w:tr w:rsidR="00000000">
        <w:tblPrEx>
          <w:tblCellMar>
            <w:top w:w="0" w:type="dxa"/>
            <w:bottom w:w="0" w:type="dxa"/>
          </w:tblCellMar>
        </w:tblPrEx>
        <w:tc>
          <w:tcPr>
            <w:tcW w:w="2889" w:type="pct"/>
          </w:tcPr>
          <w:p w:rsidR="00000000" w:rsidRDefault="00A67211">
            <w:pPr>
              <w:spacing w:afterLines="50" w:after="156" w:line="360" w:lineRule="exact"/>
              <w:rPr>
                <w:rFonts w:hint="eastAsia"/>
              </w:rPr>
            </w:pPr>
            <w:r>
              <w:rPr>
                <w:rFonts w:hint="eastAsia"/>
              </w:rPr>
              <w:t>女执行经理，</w:t>
            </w:r>
            <w:r>
              <w:rPr>
                <w:rFonts w:hint="eastAsia"/>
              </w:rPr>
              <w:t>1</w:t>
            </w:r>
            <w:r>
              <w:rPr>
                <w:rFonts w:hint="eastAsia"/>
              </w:rPr>
              <w:t>级（</w:t>
            </w:r>
            <w:r>
              <w:rPr>
                <w:rFonts w:hint="eastAsia"/>
              </w:rPr>
              <w:t>EM1</w:t>
            </w:r>
            <w:r>
              <w:rPr>
                <w:rFonts w:hint="eastAsia"/>
              </w:rPr>
              <w:t>）</w:t>
            </w:r>
          </w:p>
        </w:tc>
        <w:tc>
          <w:tcPr>
            <w:tcW w:w="1070" w:type="pct"/>
          </w:tcPr>
          <w:p w:rsidR="00000000" w:rsidRDefault="00A67211" w:rsidP="00A67211">
            <w:pPr>
              <w:spacing w:afterLines="50" w:after="156" w:line="360" w:lineRule="exact"/>
              <w:ind w:rightChars="225" w:right="31680"/>
              <w:jc w:val="right"/>
              <w:rPr>
                <w:rFonts w:hint="eastAsia"/>
              </w:rPr>
            </w:pPr>
            <w:r>
              <w:rPr>
                <w:rFonts w:hint="eastAsia"/>
              </w:rPr>
              <w:t>27/</w:t>
            </w:r>
            <w:r>
              <w:t>199</w:t>
            </w:r>
          </w:p>
        </w:tc>
        <w:tc>
          <w:tcPr>
            <w:tcW w:w="1041" w:type="pct"/>
          </w:tcPr>
          <w:p w:rsidR="00000000" w:rsidRDefault="00A67211" w:rsidP="00A67211">
            <w:pPr>
              <w:spacing w:afterLines="50" w:after="156" w:line="360" w:lineRule="exact"/>
              <w:ind w:rightChars="225" w:right="31680"/>
              <w:jc w:val="right"/>
              <w:rPr>
                <w:rFonts w:hint="eastAsia"/>
              </w:rPr>
            </w:pPr>
            <w:r>
              <w:rPr>
                <w:rFonts w:hint="eastAsia"/>
              </w:rPr>
              <w:t>13</w:t>
            </w:r>
            <w:r>
              <w:t>.6%</w:t>
            </w:r>
          </w:p>
        </w:tc>
      </w:tr>
      <w:tr w:rsidR="00000000">
        <w:tblPrEx>
          <w:tblCellMar>
            <w:top w:w="0" w:type="dxa"/>
            <w:bottom w:w="0" w:type="dxa"/>
          </w:tblCellMar>
        </w:tblPrEx>
        <w:tc>
          <w:tcPr>
            <w:tcW w:w="2889" w:type="pct"/>
          </w:tcPr>
          <w:p w:rsidR="00000000" w:rsidRDefault="00A67211">
            <w:pPr>
              <w:spacing w:afterLines="50" w:after="156" w:line="360" w:lineRule="exact"/>
              <w:rPr>
                <w:rFonts w:hint="eastAsia"/>
              </w:rPr>
            </w:pPr>
            <w:r>
              <w:rPr>
                <w:rFonts w:hint="eastAsia"/>
              </w:rPr>
              <w:t>女高级经理（</w:t>
            </w:r>
            <w:r>
              <w:rPr>
                <w:rFonts w:hint="eastAsia"/>
              </w:rPr>
              <w:t>EMGR</w:t>
            </w:r>
            <w:r>
              <w:rPr>
                <w:rFonts w:hint="eastAsia"/>
              </w:rPr>
              <w:t>）</w:t>
            </w:r>
          </w:p>
        </w:tc>
        <w:tc>
          <w:tcPr>
            <w:tcW w:w="1070" w:type="pct"/>
          </w:tcPr>
          <w:p w:rsidR="00000000" w:rsidRDefault="00A67211" w:rsidP="00A67211">
            <w:pPr>
              <w:spacing w:afterLines="50" w:after="156" w:line="360" w:lineRule="exact"/>
              <w:ind w:rightChars="225" w:right="31680"/>
              <w:jc w:val="right"/>
              <w:rPr>
                <w:rFonts w:hint="eastAsia"/>
              </w:rPr>
            </w:pPr>
            <w:r>
              <w:rPr>
                <w:rFonts w:hint="eastAsia"/>
              </w:rPr>
              <w:t>250</w:t>
            </w:r>
            <w:r>
              <w:t>/1</w:t>
            </w:r>
            <w:r>
              <w:rPr>
                <w:rFonts w:hint="eastAsia"/>
              </w:rPr>
              <w:t xml:space="preserve"> 014</w:t>
            </w:r>
          </w:p>
        </w:tc>
        <w:tc>
          <w:tcPr>
            <w:tcW w:w="1041" w:type="pct"/>
          </w:tcPr>
          <w:p w:rsidR="00000000" w:rsidRDefault="00A67211" w:rsidP="00A67211">
            <w:pPr>
              <w:spacing w:afterLines="50" w:after="156" w:line="360" w:lineRule="exact"/>
              <w:ind w:rightChars="225" w:right="31680"/>
              <w:jc w:val="right"/>
              <w:rPr>
                <w:rFonts w:hint="eastAsia"/>
              </w:rPr>
            </w:pPr>
            <w:r>
              <w:rPr>
                <w:rFonts w:hint="eastAsia"/>
              </w:rPr>
              <w:t>24</w:t>
            </w:r>
            <w:r>
              <w:t>.7%</w:t>
            </w:r>
          </w:p>
        </w:tc>
      </w:tr>
      <w:tr w:rsidR="00000000">
        <w:tblPrEx>
          <w:tblCellMar>
            <w:top w:w="0" w:type="dxa"/>
            <w:bottom w:w="0" w:type="dxa"/>
          </w:tblCellMar>
        </w:tblPrEx>
        <w:tc>
          <w:tcPr>
            <w:tcW w:w="2889" w:type="pct"/>
          </w:tcPr>
          <w:p w:rsidR="00000000" w:rsidRDefault="00A67211">
            <w:pPr>
              <w:spacing w:afterLines="50" w:after="156" w:line="360" w:lineRule="exact"/>
              <w:rPr>
                <w:rFonts w:hint="eastAsia"/>
              </w:rPr>
            </w:pPr>
            <w:r>
              <w:rPr>
                <w:rFonts w:hint="eastAsia"/>
              </w:rPr>
              <w:t>女经理（</w:t>
            </w:r>
            <w:r>
              <w:rPr>
                <w:rFonts w:hint="eastAsia"/>
              </w:rPr>
              <w:t>MGR</w:t>
            </w:r>
            <w:r>
              <w:rPr>
                <w:rFonts w:hint="eastAsia"/>
              </w:rPr>
              <w:t>）</w:t>
            </w:r>
          </w:p>
        </w:tc>
        <w:tc>
          <w:tcPr>
            <w:tcW w:w="1070" w:type="pct"/>
          </w:tcPr>
          <w:p w:rsidR="00000000" w:rsidRDefault="00A67211" w:rsidP="00A67211">
            <w:pPr>
              <w:spacing w:afterLines="50" w:after="156" w:line="360" w:lineRule="exact"/>
              <w:ind w:rightChars="225" w:right="31680"/>
              <w:jc w:val="right"/>
            </w:pPr>
            <w:r>
              <w:rPr>
                <w:rFonts w:hint="eastAsia"/>
              </w:rPr>
              <w:t>410/1 279</w:t>
            </w:r>
          </w:p>
        </w:tc>
        <w:tc>
          <w:tcPr>
            <w:tcW w:w="1041" w:type="pct"/>
          </w:tcPr>
          <w:p w:rsidR="00000000" w:rsidRDefault="00A67211" w:rsidP="00A67211">
            <w:pPr>
              <w:spacing w:afterLines="50" w:after="156" w:line="360" w:lineRule="exact"/>
              <w:ind w:rightChars="225" w:right="31680"/>
              <w:jc w:val="right"/>
            </w:pPr>
            <w:r>
              <w:rPr>
                <w:rFonts w:hint="eastAsia"/>
              </w:rPr>
              <w:t>32</w:t>
            </w:r>
            <w:r>
              <w:t>.1% </w:t>
            </w:r>
          </w:p>
        </w:tc>
      </w:tr>
      <w:tr w:rsidR="00000000">
        <w:tblPrEx>
          <w:tblCellMar>
            <w:top w:w="0" w:type="dxa"/>
            <w:bottom w:w="0" w:type="dxa"/>
          </w:tblCellMar>
        </w:tblPrEx>
        <w:tc>
          <w:tcPr>
            <w:tcW w:w="2889" w:type="pct"/>
          </w:tcPr>
          <w:p w:rsidR="00000000" w:rsidRDefault="00A67211">
            <w:pPr>
              <w:spacing w:afterLines="50" w:after="156" w:line="360" w:lineRule="exact"/>
              <w:rPr>
                <w:rFonts w:hint="eastAsia"/>
              </w:rPr>
            </w:pPr>
            <w:r>
              <w:rPr>
                <w:rFonts w:hint="eastAsia"/>
              </w:rPr>
              <w:t>共计</w:t>
            </w:r>
          </w:p>
        </w:tc>
        <w:tc>
          <w:tcPr>
            <w:tcW w:w="1070" w:type="pct"/>
          </w:tcPr>
          <w:p w:rsidR="00000000" w:rsidRDefault="00A67211" w:rsidP="00A67211">
            <w:pPr>
              <w:spacing w:afterLines="50" w:after="156" w:line="360" w:lineRule="exact"/>
              <w:ind w:rightChars="225" w:right="31680"/>
              <w:jc w:val="right"/>
              <w:rPr>
                <w:rFonts w:hint="eastAsia"/>
              </w:rPr>
            </w:pPr>
            <w:r>
              <w:rPr>
                <w:rFonts w:hint="eastAsia"/>
              </w:rPr>
              <w:t>701</w:t>
            </w:r>
            <w:r>
              <w:t>/2</w:t>
            </w:r>
            <w:r>
              <w:rPr>
                <w:rFonts w:hint="eastAsia"/>
              </w:rPr>
              <w:t xml:space="preserve"> 593</w:t>
            </w:r>
          </w:p>
        </w:tc>
        <w:tc>
          <w:tcPr>
            <w:tcW w:w="1041" w:type="pct"/>
          </w:tcPr>
          <w:p w:rsidR="00000000" w:rsidRDefault="00A67211" w:rsidP="00A67211">
            <w:pPr>
              <w:spacing w:afterLines="50" w:after="156" w:line="360" w:lineRule="exact"/>
              <w:ind w:rightChars="225" w:right="31680"/>
              <w:jc w:val="right"/>
            </w:pPr>
            <w:r>
              <w:rPr>
                <w:rFonts w:hint="eastAsia"/>
              </w:rPr>
              <w:t>27</w:t>
            </w:r>
            <w:r>
              <w:t>.0%</w:t>
            </w:r>
          </w:p>
        </w:tc>
      </w:tr>
    </w:tbl>
    <w:p w:rsidR="00000000" w:rsidRDefault="00A67211">
      <w:pPr>
        <w:spacing w:before="240"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spacing w:after="240" w:line="360" w:lineRule="exact"/>
        <w:ind w:left="567" w:hanging="567"/>
        <w:rPr>
          <w:rFonts w:hint="eastAsia"/>
        </w:rPr>
      </w:pPr>
      <w:r>
        <w:rPr>
          <w:rFonts w:hint="eastAsia"/>
        </w:rPr>
        <w:t>965</w:t>
      </w:r>
      <w:r>
        <w:t>.</w:t>
      </w:r>
      <w:r>
        <w:rPr>
          <w:rFonts w:hint="eastAsia"/>
        </w:rPr>
        <w:tab/>
      </w:r>
      <w:r>
        <w:rPr>
          <w:rFonts w:hint="eastAsia"/>
        </w:rPr>
        <w:t>艾伯塔政府每年向其研究课题有助于提高妇女地位或其工作属于本性别成员稀少的领域的大学</w:t>
      </w:r>
      <w:r>
        <w:rPr>
          <w:rFonts w:hint="eastAsia"/>
        </w:rPr>
        <w:t>生（大多为妇女）提供个案奖学金，名额最多为</w:t>
      </w:r>
      <w:r>
        <w:rPr>
          <w:rFonts w:hint="eastAsia"/>
        </w:rPr>
        <w:t>20</w:t>
      </w:r>
      <w:r>
        <w:rPr>
          <w:rFonts w:hint="eastAsia"/>
        </w:rPr>
        <w:t>人。</w:t>
      </w:r>
    </w:p>
    <w:p w:rsidR="00000000" w:rsidRDefault="00A67211">
      <w:pPr>
        <w:spacing w:after="240" w:line="360" w:lineRule="exact"/>
        <w:ind w:left="567" w:hanging="567"/>
        <w:rPr>
          <w:rFonts w:hint="eastAsia"/>
        </w:rPr>
      </w:pPr>
      <w:r>
        <w:rPr>
          <w:rFonts w:hint="eastAsia"/>
        </w:rPr>
        <w:t>966</w:t>
      </w:r>
      <w:r>
        <w:t>.</w:t>
      </w:r>
      <w:r>
        <w:rPr>
          <w:rFonts w:hint="eastAsia"/>
        </w:rPr>
        <w:t xml:space="preserve"> </w:t>
      </w:r>
      <w:r>
        <w:rPr>
          <w:rFonts w:hint="eastAsia"/>
        </w:rPr>
        <w:tab/>
        <w:t>1996</w:t>
      </w:r>
      <w:r>
        <w:rPr>
          <w:rFonts w:hint="eastAsia"/>
        </w:rPr>
        <w:t>年</w:t>
      </w:r>
      <w:r>
        <w:rPr>
          <w:rFonts w:hint="eastAsia"/>
        </w:rPr>
        <w:t>7</w:t>
      </w:r>
      <w:r>
        <w:rPr>
          <w:rFonts w:hint="eastAsia"/>
        </w:rPr>
        <w:t>月，艾伯塔政府将多文化性基金易名为人权、公民资格和多文化性教育基金。根据其增强的授权，基金为人权、公平资格和多文化性等所有领域的教育倡议提供支助。给妇女带来具体效益的许多项目已获基金批准。报告期间的例子包括为妇女问题会议、消除性别定型观念项目和移民夫妇应对战略问题项目等提供资金。</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w:t>
      </w:r>
      <w:r>
        <w:rPr>
          <w:rFonts w:ascii="SimHei" w:eastAsia="SimHei"/>
          <w:sz w:val="28"/>
        </w:rPr>
        <w:t>a</w:t>
      </w:r>
      <w:r>
        <w:rPr>
          <w:rFonts w:ascii="SimHei" w:eastAsia="SimHei" w:hint="eastAsia"/>
          <w:sz w:val="28"/>
        </w:rPr>
        <w:t>）条：学习机会</w:t>
      </w:r>
    </w:p>
    <w:p w:rsidR="00000000" w:rsidRDefault="00A67211">
      <w:pPr>
        <w:spacing w:after="240" w:line="360" w:lineRule="exact"/>
        <w:ind w:left="567" w:hanging="567"/>
        <w:rPr>
          <w:rFonts w:hint="eastAsia"/>
        </w:rPr>
      </w:pPr>
      <w:r>
        <w:rPr>
          <w:rFonts w:hint="eastAsia"/>
        </w:rPr>
        <w:t>967</w:t>
      </w:r>
      <w:r>
        <w:t>.</w:t>
      </w:r>
      <w:r>
        <w:rPr>
          <w:rFonts w:hint="eastAsia"/>
        </w:rPr>
        <w:t xml:space="preserve"> </w:t>
      </w:r>
      <w:r>
        <w:rPr>
          <w:rFonts w:hint="eastAsia"/>
        </w:rPr>
        <w:tab/>
      </w:r>
      <w:r>
        <w:rPr>
          <w:rFonts w:hint="eastAsia"/>
        </w:rPr>
        <w:t>艾伯塔政府批准在私立和公立教育机构由私人培训提供者执行和提供全体成年人可以平等享受的方案和职业发展服务。教育部收集和</w:t>
      </w:r>
      <w:r>
        <w:rPr>
          <w:rFonts w:hint="eastAsia"/>
        </w:rPr>
        <w:t>公布按性别分类的入学率和毕业生的情况。</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w:t>
      </w:r>
      <w:r>
        <w:rPr>
          <w:rFonts w:ascii="SimHei" w:eastAsia="SimHei"/>
          <w:sz w:val="28"/>
        </w:rPr>
        <w:t>d</w:t>
      </w:r>
      <w:r>
        <w:rPr>
          <w:rFonts w:ascii="SimHei" w:eastAsia="SimHei" w:hint="eastAsia"/>
          <w:sz w:val="28"/>
        </w:rPr>
        <w:t>）条：奖学金和补助</w:t>
      </w:r>
    </w:p>
    <w:p w:rsidR="00000000" w:rsidRDefault="00A67211">
      <w:pPr>
        <w:spacing w:after="240" w:line="360" w:lineRule="exact"/>
        <w:ind w:left="567" w:hanging="567"/>
        <w:rPr>
          <w:rFonts w:hint="eastAsia"/>
        </w:rPr>
      </w:pPr>
      <w:r>
        <w:rPr>
          <w:rFonts w:hint="eastAsia"/>
        </w:rPr>
        <w:t xml:space="preserve">968. </w:t>
      </w:r>
      <w:r>
        <w:rPr>
          <w:rFonts w:hint="eastAsia"/>
        </w:rPr>
        <w:tab/>
      </w:r>
      <w:r>
        <w:rPr>
          <w:rFonts w:hint="eastAsia"/>
        </w:rPr>
        <w:t>除了向学生提供贷款、补助、奖学金和助学金的正规方案外，艾伯塔还提供生活费补助援助方案，以使那些具有特殊需要的学生能有机会获得学位。考虑向其发放补助的学生是，如果得不到根据其他方案提供的上述援助，在正常情况下他们将无望完成学业（例如，单亲父母，其中多数为妇女）。</w:t>
      </w:r>
    </w:p>
    <w:p w:rsidR="00000000" w:rsidRDefault="00A67211">
      <w:pPr>
        <w:spacing w:after="240" w:line="360" w:lineRule="exact"/>
        <w:ind w:left="567" w:hanging="567"/>
        <w:rPr>
          <w:rFonts w:hint="eastAsia"/>
        </w:rPr>
      </w:pPr>
      <w:r>
        <w:rPr>
          <w:rFonts w:hint="eastAsia"/>
        </w:rPr>
        <w:t>969</w:t>
      </w:r>
      <w:r>
        <w:t>.</w:t>
      </w:r>
      <w:r>
        <w:rPr>
          <w:rFonts w:hint="eastAsia"/>
        </w:rPr>
        <w:t xml:space="preserve"> </w:t>
      </w:r>
      <w:r>
        <w:rPr>
          <w:rFonts w:hint="eastAsia"/>
        </w:rPr>
        <w:tab/>
      </w:r>
      <w:r>
        <w:rPr>
          <w:rFonts w:hint="eastAsia"/>
        </w:rPr>
        <w:t>技能发展补助方案规定，根据学生的经济需要，可以超出大学通常规定的限制条件。家庭人口较多的个人包括单亲父母是主要的受补助对象。</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w:t>
      </w:r>
      <w:r>
        <w:rPr>
          <w:rFonts w:ascii="SimHei" w:eastAsia="SimHei"/>
          <w:sz w:val="28"/>
        </w:rPr>
        <w:t>c</w:t>
      </w:r>
      <w:r>
        <w:rPr>
          <w:rFonts w:ascii="SimHei" w:eastAsia="SimHei" w:hint="eastAsia"/>
          <w:sz w:val="28"/>
        </w:rPr>
        <w:t>）条：成人机会平等和</w:t>
      </w:r>
      <w:r>
        <w:rPr>
          <w:rFonts w:ascii="SimHei" w:eastAsia="SimHei" w:hint="eastAsia"/>
          <w:sz w:val="28"/>
        </w:rPr>
        <w:t>实用扫盲方案</w:t>
      </w:r>
    </w:p>
    <w:p w:rsidR="00000000" w:rsidRDefault="00A67211">
      <w:pPr>
        <w:spacing w:after="240" w:line="360" w:lineRule="exact"/>
        <w:ind w:left="567" w:hanging="567"/>
        <w:rPr>
          <w:rFonts w:hint="eastAsia"/>
        </w:rPr>
      </w:pPr>
      <w:r>
        <w:rPr>
          <w:rFonts w:hint="eastAsia"/>
        </w:rPr>
        <w:t>970</w:t>
      </w:r>
      <w:r>
        <w:t>.</w:t>
      </w:r>
      <w:r>
        <w:rPr>
          <w:rFonts w:hint="eastAsia"/>
        </w:rPr>
        <w:t xml:space="preserve"> </w:t>
      </w:r>
      <w:r>
        <w:rPr>
          <w:rFonts w:hint="eastAsia"/>
        </w:rPr>
        <w:tab/>
      </w:r>
      <w:r>
        <w:rPr>
          <w:rFonts w:hint="eastAsia"/>
        </w:rPr>
        <w:t>《技能发展方案》确保全体艾伯塔人一律平等，可以获得各种学习机会，例如成人基础教育、英语作为第二语言课程及短期技能培训。</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spacing w:after="240" w:line="360" w:lineRule="exact"/>
        <w:ind w:left="567" w:hanging="567"/>
        <w:rPr>
          <w:rFonts w:hint="eastAsia"/>
        </w:rPr>
      </w:pPr>
      <w:r>
        <w:rPr>
          <w:rFonts w:hint="eastAsia"/>
        </w:rPr>
        <w:t>971</w:t>
      </w:r>
      <w:r>
        <w:t>.</w:t>
      </w:r>
      <w:r>
        <w:rPr>
          <w:rFonts w:hint="eastAsia"/>
        </w:rPr>
        <w:t xml:space="preserve"> </w:t>
      </w:r>
      <w:r>
        <w:rPr>
          <w:rFonts w:hint="eastAsia"/>
        </w:rPr>
        <w:tab/>
      </w:r>
      <w:r>
        <w:rPr>
          <w:rFonts w:hint="eastAsia"/>
        </w:rPr>
        <w:t>艾伯塔省政府继续坚持禁止对其雇员进行性骚扰的明确政策。政府决不容忍工作场所出现性骚扰，而且制定了一个性骚扰问题培训课程，承索即供，它有一个日培训单元，解答雇员的提问和这个领域的各种问题。</w:t>
      </w:r>
    </w:p>
    <w:p w:rsidR="00000000" w:rsidRDefault="00A67211">
      <w:pPr>
        <w:spacing w:after="240" w:line="360" w:lineRule="exact"/>
        <w:ind w:left="567" w:hanging="567"/>
        <w:rPr>
          <w:rFonts w:hint="eastAsia"/>
        </w:rPr>
      </w:pPr>
      <w:r>
        <w:rPr>
          <w:rFonts w:hint="eastAsia"/>
        </w:rPr>
        <w:t>972</w:t>
      </w:r>
      <w:r>
        <w:t>.</w:t>
      </w:r>
      <w:r>
        <w:rPr>
          <w:rFonts w:hint="eastAsia"/>
        </w:rPr>
        <w:t xml:space="preserve"> </w:t>
      </w:r>
      <w:r>
        <w:rPr>
          <w:rFonts w:hint="eastAsia"/>
        </w:rPr>
        <w:tab/>
      </w:r>
      <w:r>
        <w:rPr>
          <w:rFonts w:hint="eastAsia"/>
        </w:rPr>
        <w:t>艾伯塔人权和公民资格委员会调查性骚扰申诉，传播关于性骚扰问题的材料，指定骚扰问题演讲人并协助各组织制订禁止性骚扰的政策。</w:t>
      </w:r>
    </w:p>
    <w:p w:rsidR="00000000" w:rsidRDefault="00A67211">
      <w:pPr>
        <w:spacing w:after="240" w:line="360" w:lineRule="exact"/>
        <w:ind w:left="567" w:hanging="567"/>
        <w:rPr>
          <w:rFonts w:hint="eastAsia"/>
        </w:rPr>
      </w:pPr>
      <w:r>
        <w:rPr>
          <w:rFonts w:hint="eastAsia"/>
        </w:rPr>
        <w:t>973</w:t>
      </w:r>
      <w:r>
        <w:t>.</w:t>
      </w:r>
      <w:r>
        <w:rPr>
          <w:rFonts w:hint="eastAsia"/>
        </w:rPr>
        <w:t xml:space="preserve"> </w:t>
      </w:r>
      <w:r>
        <w:rPr>
          <w:rFonts w:hint="eastAsia"/>
        </w:rPr>
        <w:tab/>
        <w:t>19</w:t>
      </w:r>
      <w:r>
        <w:rPr>
          <w:rFonts w:hint="eastAsia"/>
        </w:rPr>
        <w:t>94</w:t>
      </w:r>
      <w:r>
        <w:rPr>
          <w:rFonts w:hint="eastAsia"/>
        </w:rPr>
        <w:t>至</w:t>
      </w:r>
      <w:r>
        <w:rPr>
          <w:rFonts w:hint="eastAsia"/>
        </w:rPr>
        <w:t>1995</w:t>
      </w:r>
      <w:r>
        <w:rPr>
          <w:rFonts w:hint="eastAsia"/>
        </w:rPr>
        <w:t>财政年度，妇女咨委会妇女政策和方案部向艾伯塔妇女开办企业倡议提供咨询和援助，该项倡议是与联邦政府合作发起的。它意在帮助女企业家克服开办企业的障碍。</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sz w:val="28"/>
        </w:rPr>
        <w:t>.1</w:t>
      </w:r>
      <w:r>
        <w:rPr>
          <w:rFonts w:ascii="SimHei" w:eastAsia="SimHei" w:hint="eastAsia"/>
          <w:sz w:val="28"/>
        </w:rPr>
        <w:t>条：采取适当措施消除就业方面的歧视</w:t>
      </w:r>
    </w:p>
    <w:p w:rsidR="00000000" w:rsidRDefault="00A67211">
      <w:pPr>
        <w:spacing w:after="240" w:line="360" w:lineRule="exact"/>
        <w:ind w:left="567" w:hanging="567"/>
        <w:rPr>
          <w:rFonts w:hint="eastAsia"/>
        </w:rPr>
      </w:pPr>
      <w:r>
        <w:rPr>
          <w:rFonts w:hint="eastAsia"/>
        </w:rPr>
        <w:t>974</w:t>
      </w:r>
      <w:r>
        <w:t>.</w:t>
      </w:r>
      <w:r>
        <w:rPr>
          <w:rFonts w:hint="eastAsia"/>
        </w:rPr>
        <w:tab/>
      </w:r>
      <w:r>
        <w:rPr>
          <w:rFonts w:hint="eastAsia"/>
        </w:rPr>
        <w:t>儿童保育津贴方案帮助艾伯塔的低收入家庭，向它们提供学龄前子女进入特许日托中心或经批准的日托之家所需的费用。该方案由艾伯塔家庭和社会服务部经管。儿童保育津贴发放给由于工作、上学而其子女需要日托的父母，或在父母或子女具有特殊需要的情况下发给。领取儿童保育津贴的家庭中大约</w:t>
      </w:r>
      <w:r>
        <w:rPr>
          <w:rFonts w:hint="eastAsia"/>
        </w:rPr>
        <w:t>84%</w:t>
      </w:r>
      <w:r>
        <w:rPr>
          <w:rFonts w:hint="eastAsia"/>
        </w:rPr>
        <w:t>为单亲父母。在本报告期</w:t>
      </w:r>
      <w:r>
        <w:rPr>
          <w:rFonts w:hint="eastAsia"/>
        </w:rPr>
        <w:t>内，从</w:t>
      </w:r>
      <w:r>
        <w:rPr>
          <w:rFonts w:hint="eastAsia"/>
        </w:rPr>
        <w:t>1994</w:t>
      </w:r>
      <w:r>
        <w:rPr>
          <w:rFonts w:hint="eastAsia"/>
        </w:rPr>
        <w:t>年至</w:t>
      </w:r>
      <w:r>
        <w:rPr>
          <w:rFonts w:hint="eastAsia"/>
        </w:rPr>
        <w:t>1997</w:t>
      </w:r>
      <w:r>
        <w:rPr>
          <w:rFonts w:hint="eastAsia"/>
        </w:rPr>
        <w:t>年</w:t>
      </w:r>
      <w:r>
        <w:rPr>
          <w:rFonts w:hint="eastAsia"/>
        </w:rPr>
        <w:t>4</w:t>
      </w:r>
      <w:r>
        <w:rPr>
          <w:rFonts w:hint="eastAsia"/>
        </w:rPr>
        <w:t>年期间，流动津贴额逐步减少。</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sz w:val="28"/>
        </w:rPr>
        <w:t>.1</w:t>
      </w:r>
      <w:r>
        <w:rPr>
          <w:rFonts w:ascii="SimHei" w:eastAsia="SimHei" w:hint="eastAsia"/>
          <w:sz w:val="28"/>
        </w:rPr>
        <w:t>（</w:t>
      </w:r>
      <w:r>
        <w:rPr>
          <w:rFonts w:ascii="SimHei" w:eastAsia="SimHei"/>
          <w:sz w:val="28"/>
        </w:rPr>
        <w:t>c</w:t>
      </w:r>
      <w:r>
        <w:rPr>
          <w:rFonts w:ascii="SimHei" w:eastAsia="SimHei" w:hint="eastAsia"/>
          <w:sz w:val="28"/>
        </w:rPr>
        <w:t>）条：专业的自由选择和接受培训的权利</w:t>
      </w:r>
    </w:p>
    <w:p w:rsidR="00000000" w:rsidRDefault="00A67211">
      <w:pPr>
        <w:spacing w:after="240" w:line="360" w:lineRule="exact"/>
        <w:ind w:left="567" w:hanging="567"/>
        <w:rPr>
          <w:rFonts w:hint="eastAsia"/>
        </w:rPr>
      </w:pPr>
      <w:r>
        <w:rPr>
          <w:rFonts w:hint="eastAsia"/>
        </w:rPr>
        <w:t>975</w:t>
      </w:r>
      <w:r>
        <w:t>.</w:t>
      </w:r>
      <w:r>
        <w:rPr>
          <w:rFonts w:hint="eastAsia"/>
        </w:rPr>
        <w:t xml:space="preserve"> </w:t>
      </w:r>
      <w:r>
        <w:rPr>
          <w:rFonts w:hint="eastAsia"/>
        </w:rPr>
        <w:tab/>
        <w:t>1996</w:t>
      </w:r>
      <w:r>
        <w:rPr>
          <w:rFonts w:hint="eastAsia"/>
        </w:rPr>
        <w:t>年</w:t>
      </w:r>
      <w:r>
        <w:rPr>
          <w:rFonts w:hint="eastAsia"/>
        </w:rPr>
        <w:t>9</w:t>
      </w:r>
      <w:r>
        <w:rPr>
          <w:rFonts w:hint="eastAsia"/>
        </w:rPr>
        <w:t>月，高等教育和职业发展部发表了《今日妇女》第</w:t>
      </w:r>
      <w:r>
        <w:rPr>
          <w:rFonts w:hint="eastAsia"/>
        </w:rPr>
        <w:t>1</w:t>
      </w:r>
      <w:r>
        <w:rPr>
          <w:rFonts w:hint="eastAsia"/>
        </w:rPr>
        <w:t>版。该出版物向未外出工作的妇女介绍了就业前的基本准备工作，这有助于她们掌握组织技能、时间管理和职业规划技能。预期的结果是协助培训对象实现更大的独立性。</w:t>
      </w:r>
    </w:p>
    <w:p w:rsidR="00000000" w:rsidRDefault="00A67211">
      <w:pPr>
        <w:spacing w:after="240" w:line="360" w:lineRule="exact"/>
        <w:ind w:left="567" w:hanging="567"/>
        <w:rPr>
          <w:rFonts w:hint="eastAsia"/>
        </w:rPr>
      </w:pPr>
      <w:r>
        <w:rPr>
          <w:rFonts w:hint="eastAsia"/>
        </w:rPr>
        <w:t>976</w:t>
      </w:r>
      <w:r>
        <w:t xml:space="preserve">. </w:t>
      </w:r>
      <w:r>
        <w:rPr>
          <w:rFonts w:hint="eastAsia"/>
        </w:rPr>
        <w:tab/>
      </w:r>
      <w:r>
        <w:t>1998</w:t>
      </w:r>
      <w:r>
        <w:rPr>
          <w:rFonts w:hint="eastAsia"/>
        </w:rPr>
        <w:t>年</w:t>
      </w:r>
      <w:r>
        <w:rPr>
          <w:rFonts w:hint="eastAsia"/>
        </w:rPr>
        <w:t>3</w:t>
      </w:r>
      <w:r>
        <w:rPr>
          <w:rFonts w:hint="eastAsia"/>
        </w:rPr>
        <w:t>月，《今日妇女》第二版出版。本出版物为走上或重新走上工作岗位的妇女提供了儿童保育、工作替换和继续深造方面的信息。</w:t>
      </w:r>
    </w:p>
    <w:p w:rsidR="00000000" w:rsidRDefault="00A67211">
      <w:pPr>
        <w:spacing w:after="240" w:line="360" w:lineRule="exact"/>
        <w:ind w:left="567" w:hanging="567"/>
        <w:rPr>
          <w:rFonts w:hint="eastAsia"/>
        </w:rPr>
      </w:pPr>
      <w:r>
        <w:rPr>
          <w:rFonts w:hint="eastAsia"/>
        </w:rPr>
        <w:t>977</w:t>
      </w:r>
      <w:r>
        <w:t>.</w:t>
      </w:r>
      <w:r>
        <w:rPr>
          <w:rFonts w:hint="eastAsia"/>
        </w:rPr>
        <w:t xml:space="preserve"> </w:t>
      </w:r>
      <w:r>
        <w:rPr>
          <w:rFonts w:hint="eastAsia"/>
        </w:rPr>
        <w:tab/>
      </w:r>
      <w:r>
        <w:rPr>
          <w:rFonts w:hint="eastAsia"/>
        </w:rPr>
        <w:t>艾伯塔人享有平等机会，可以接</w:t>
      </w:r>
      <w:r>
        <w:rPr>
          <w:rFonts w:hint="eastAsia"/>
        </w:rPr>
        <w:t>受多种多样的职业发展方案和服务。全体艾伯塔人都能通过职业发展中心获取有关职业发展和进修方面的信息。可向参加全日或非全日学徒、高级职业培训和经常性培训的学生提供资金（以贷款、赠款、奖学金和助学金等形式）。</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sz w:val="28"/>
        </w:rPr>
        <w:t>.2</w:t>
      </w:r>
      <w:r>
        <w:rPr>
          <w:rFonts w:ascii="SimHei" w:eastAsia="SimHei" w:hint="eastAsia"/>
          <w:sz w:val="28"/>
        </w:rPr>
        <w:t>条：不因结婚或孕产而受歧视</w:t>
      </w:r>
    </w:p>
    <w:p w:rsidR="00000000" w:rsidRDefault="00A67211">
      <w:pPr>
        <w:spacing w:after="240" w:line="360" w:lineRule="exact"/>
        <w:ind w:left="567" w:hanging="567"/>
        <w:rPr>
          <w:rFonts w:hint="eastAsia"/>
        </w:rPr>
      </w:pPr>
      <w:r>
        <w:rPr>
          <w:rFonts w:hint="eastAsia"/>
        </w:rPr>
        <w:t>978</w:t>
      </w:r>
      <w:r>
        <w:t>.</w:t>
      </w:r>
      <w:r>
        <w:rPr>
          <w:rFonts w:hint="eastAsia"/>
        </w:rPr>
        <w:t xml:space="preserve"> </w:t>
      </w:r>
      <w:r>
        <w:rPr>
          <w:rFonts w:hint="eastAsia"/>
        </w:rPr>
        <w:tab/>
      </w:r>
      <w:r>
        <w:rPr>
          <w:rFonts w:hint="eastAsia"/>
        </w:rPr>
        <w:t>《人权、公民资格和多文化主义法》禁止以性别、家庭状况和婚姻状况为由实行歧视。</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11.2</w:t>
      </w:r>
      <w:r>
        <w:rPr>
          <w:rFonts w:ascii="SimHei" w:eastAsia="SimHei" w:hint="eastAsia"/>
          <w:sz w:val="28"/>
        </w:rPr>
        <w:t>（</w:t>
      </w:r>
      <w:r>
        <w:rPr>
          <w:rFonts w:ascii="SimHei" w:eastAsia="SimHei"/>
          <w:sz w:val="28"/>
        </w:rPr>
        <w:t>b</w:t>
      </w:r>
      <w:r>
        <w:rPr>
          <w:rFonts w:ascii="SimHei" w:eastAsia="SimHei" w:hint="eastAsia"/>
          <w:sz w:val="28"/>
        </w:rPr>
        <w:t>）条：产假</w:t>
      </w:r>
    </w:p>
    <w:p w:rsidR="00000000" w:rsidRDefault="00A67211">
      <w:pPr>
        <w:spacing w:after="240" w:line="360" w:lineRule="exact"/>
        <w:ind w:left="567" w:hanging="567"/>
        <w:rPr>
          <w:rFonts w:hint="eastAsia"/>
        </w:rPr>
      </w:pPr>
      <w:r>
        <w:rPr>
          <w:rFonts w:hint="eastAsia"/>
        </w:rPr>
        <w:t>979</w:t>
      </w:r>
      <w:r>
        <w:t>.</w:t>
      </w:r>
      <w:r>
        <w:rPr>
          <w:rFonts w:hint="eastAsia"/>
        </w:rPr>
        <w:t xml:space="preserve"> </w:t>
      </w:r>
      <w:r>
        <w:rPr>
          <w:rFonts w:hint="eastAsia"/>
        </w:rPr>
        <w:tab/>
      </w:r>
      <w:r>
        <w:rPr>
          <w:rFonts w:hint="eastAsia"/>
        </w:rPr>
        <w:t>根据《艾伯塔就业标准法典》的规定，受雇于同一雇主连续</w:t>
      </w:r>
      <w:r>
        <w:rPr>
          <w:rFonts w:hint="eastAsia"/>
        </w:rPr>
        <w:t>12</w:t>
      </w:r>
      <w:r>
        <w:rPr>
          <w:rFonts w:hint="eastAsia"/>
        </w:rPr>
        <w:t>个月的妇女有权享受不带薪的产假</w:t>
      </w:r>
      <w:r>
        <w:rPr>
          <w:rFonts w:hint="eastAsia"/>
        </w:rPr>
        <w:t>12</w:t>
      </w:r>
      <w:r>
        <w:rPr>
          <w:rFonts w:hint="eastAsia"/>
        </w:rPr>
        <w:t>周。产假可在预计生产前</w:t>
      </w:r>
      <w:r>
        <w:rPr>
          <w:rFonts w:hint="eastAsia"/>
        </w:rPr>
        <w:t>12</w:t>
      </w:r>
      <w:r>
        <w:rPr>
          <w:rFonts w:hint="eastAsia"/>
        </w:rPr>
        <w:t>周内的任何时候开始。休完产</w:t>
      </w:r>
      <w:r>
        <w:rPr>
          <w:rFonts w:hint="eastAsia"/>
        </w:rPr>
        <w:t>假返回工作的雇员必须被安排在同一或类似的工作岗位上，其收入和其他福利至少不低于休假开始时领取的数额。</w:t>
      </w:r>
    </w:p>
    <w:p w:rsidR="00000000" w:rsidRDefault="00A67211">
      <w:pPr>
        <w:spacing w:after="240" w:line="360" w:lineRule="exact"/>
        <w:ind w:left="567" w:hanging="567"/>
        <w:rPr>
          <w:rFonts w:hint="eastAsia"/>
        </w:rPr>
      </w:pPr>
      <w:r>
        <w:rPr>
          <w:rFonts w:hint="eastAsia"/>
        </w:rPr>
        <w:t>980</w:t>
      </w:r>
      <w:r>
        <w:t>.</w:t>
      </w:r>
      <w:r>
        <w:rPr>
          <w:rFonts w:hint="eastAsia"/>
        </w:rPr>
        <w:t xml:space="preserve"> </w:t>
      </w:r>
      <w:r>
        <w:rPr>
          <w:rFonts w:hint="eastAsia"/>
        </w:rPr>
        <w:tab/>
      </w:r>
      <w:r>
        <w:rPr>
          <w:rFonts w:hint="eastAsia"/>
        </w:rPr>
        <w:t>怀孕的雇员在怀孕期间“因健康原因”</w:t>
      </w:r>
      <w:r>
        <w:rPr>
          <w:rFonts w:hint="eastAsia"/>
        </w:rPr>
        <w:t xml:space="preserve"> </w:t>
      </w:r>
      <w:r>
        <w:rPr>
          <w:rFonts w:hint="eastAsia"/>
        </w:rPr>
        <w:t>缺勤的部分时间内继续有权享受患病雇员的待遇，包括产后期间在内。因此，她们在因健康原因休假的部分时间里有权领取病假补贴。</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sz w:val="28"/>
        </w:rPr>
        <w:t>.1</w:t>
      </w:r>
      <w:r>
        <w:rPr>
          <w:rFonts w:ascii="SimHei" w:eastAsia="SimHei" w:hint="eastAsia"/>
          <w:sz w:val="28"/>
        </w:rPr>
        <w:t>（</w:t>
      </w:r>
      <w:r>
        <w:rPr>
          <w:rFonts w:ascii="SimHei" w:eastAsia="SimHei"/>
          <w:sz w:val="28"/>
        </w:rPr>
        <w:t>f</w:t>
      </w:r>
      <w:r>
        <w:rPr>
          <w:rFonts w:ascii="SimHei" w:eastAsia="SimHei" w:hint="eastAsia"/>
          <w:sz w:val="28"/>
        </w:rPr>
        <w:t>）和</w:t>
      </w:r>
      <w:r>
        <w:rPr>
          <w:rFonts w:ascii="SimHei" w:eastAsia="SimHei" w:hint="eastAsia"/>
          <w:sz w:val="28"/>
        </w:rPr>
        <w:t>11</w:t>
      </w:r>
      <w:r>
        <w:rPr>
          <w:rFonts w:ascii="SimHei" w:eastAsia="SimHei"/>
          <w:sz w:val="28"/>
        </w:rPr>
        <w:t>.2</w:t>
      </w:r>
      <w:r>
        <w:rPr>
          <w:rFonts w:ascii="SimHei" w:eastAsia="SimHei" w:hint="eastAsia"/>
          <w:sz w:val="28"/>
        </w:rPr>
        <w:t>（</w:t>
      </w:r>
      <w:r>
        <w:rPr>
          <w:rFonts w:ascii="SimHei" w:eastAsia="SimHei"/>
          <w:sz w:val="28"/>
        </w:rPr>
        <w:t>d</w:t>
      </w:r>
      <w:r>
        <w:rPr>
          <w:rFonts w:ascii="SimHei" w:eastAsia="SimHei" w:hint="eastAsia"/>
          <w:sz w:val="28"/>
        </w:rPr>
        <w:t>）条：妇女在怀孕期间的职业健康和安全以及享受工作条件安全和特殊保护的权利</w:t>
      </w:r>
    </w:p>
    <w:p w:rsidR="00000000" w:rsidRDefault="00A67211">
      <w:pPr>
        <w:spacing w:after="240" w:line="360" w:lineRule="exact"/>
        <w:ind w:left="567" w:hanging="567"/>
        <w:rPr>
          <w:rFonts w:hint="eastAsia"/>
        </w:rPr>
      </w:pPr>
      <w:r>
        <w:rPr>
          <w:rFonts w:hint="eastAsia"/>
        </w:rPr>
        <w:t>981</w:t>
      </w:r>
      <w:r>
        <w:t>.</w:t>
      </w:r>
      <w:r>
        <w:rPr>
          <w:rFonts w:hint="eastAsia"/>
        </w:rPr>
        <w:t xml:space="preserve"> </w:t>
      </w:r>
      <w:r>
        <w:rPr>
          <w:rFonts w:hint="eastAsia"/>
        </w:rPr>
        <w:tab/>
        <w:t>1997</w:t>
      </w:r>
      <w:r>
        <w:rPr>
          <w:rFonts w:hint="eastAsia"/>
        </w:rPr>
        <w:t>年《艾伯塔辐射防护条例》修正案将宣布已怀孕的从事放射性工作的女工受到同位素辐射的极限降低至</w:t>
      </w:r>
      <w:r>
        <w:rPr>
          <w:rFonts w:hint="eastAsia"/>
        </w:rPr>
        <w:t>2</w:t>
      </w:r>
      <w:r>
        <w:t>mSv</w:t>
      </w:r>
      <w:r>
        <w:rPr>
          <w:rFonts w:hint="eastAsia"/>
        </w:rPr>
        <w:t>。</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条：保健</w:t>
      </w:r>
    </w:p>
    <w:p w:rsidR="00000000" w:rsidRDefault="00A67211">
      <w:pPr>
        <w:spacing w:after="240" w:line="360" w:lineRule="exact"/>
        <w:ind w:left="567" w:hanging="567"/>
        <w:rPr>
          <w:rFonts w:hint="eastAsia"/>
        </w:rPr>
      </w:pPr>
      <w:r>
        <w:rPr>
          <w:rFonts w:hint="eastAsia"/>
        </w:rPr>
        <w:t>982</w:t>
      </w:r>
      <w:r>
        <w:t>.</w:t>
      </w:r>
      <w:r>
        <w:rPr>
          <w:rFonts w:hint="eastAsia"/>
        </w:rPr>
        <w:t xml:space="preserve"> </w:t>
      </w:r>
      <w:r>
        <w:rPr>
          <w:rFonts w:hint="eastAsia"/>
        </w:rPr>
        <w:tab/>
      </w:r>
      <w:r>
        <w:rPr>
          <w:rFonts w:hint="eastAsia"/>
        </w:rPr>
        <w:t>艾伯塔卫生和健康部正在制定省级乳腺癌检查方案。这项拟议的方案将积极吸收年龄在</w:t>
      </w:r>
      <w:r>
        <w:rPr>
          <w:rFonts w:hint="eastAsia"/>
        </w:rPr>
        <w:t>50-69</w:t>
      </w:r>
      <w:r>
        <w:rPr>
          <w:rFonts w:hint="eastAsia"/>
        </w:rPr>
        <w:t>岁的妇女，因为事实证明有组织的检查方案对于乳腺癌的早期发现能够起到积极的作用，同时妇女对治疗比较积极。此外，这个年龄组的妇女很自觉，不需医生指点，就会每两年接受一次乳房</w:t>
      </w:r>
      <w:r>
        <w:rPr>
          <w:rFonts w:hint="eastAsia"/>
        </w:rPr>
        <w:t>X</w:t>
      </w:r>
      <w:r>
        <w:rPr>
          <w:rFonts w:hint="eastAsia"/>
        </w:rPr>
        <w:t>线检查。</w:t>
      </w:r>
    </w:p>
    <w:p w:rsidR="00000000" w:rsidRDefault="00A67211">
      <w:pPr>
        <w:spacing w:after="240" w:line="360" w:lineRule="exact"/>
        <w:ind w:left="567" w:hanging="567"/>
        <w:rPr>
          <w:rFonts w:hint="eastAsia"/>
        </w:rPr>
      </w:pPr>
      <w:r>
        <w:rPr>
          <w:rFonts w:hint="eastAsia"/>
        </w:rPr>
        <w:t>983</w:t>
      </w:r>
      <w:r>
        <w:t>.</w:t>
      </w:r>
      <w:r>
        <w:rPr>
          <w:rFonts w:hint="eastAsia"/>
        </w:rPr>
        <w:t xml:space="preserve"> </w:t>
      </w:r>
      <w:r>
        <w:rPr>
          <w:rFonts w:hint="eastAsia"/>
        </w:rPr>
        <w:tab/>
      </w:r>
      <w:r>
        <w:rPr>
          <w:rFonts w:hint="eastAsia"/>
        </w:rPr>
        <w:t>艾伯塔卫生和健康部正在审议由艾伯塔子宫颈癌检查网络提出的在全省范围内进行子宫颈癌检查的方案建议。现已证明巴氏试验能够有效地发现子宫颈上癌变前的细胞，因此，早期的发现和治疗可以防止子宫颈癌的恶化。</w:t>
      </w:r>
    </w:p>
    <w:p w:rsidR="00000000" w:rsidRDefault="00A67211">
      <w:pPr>
        <w:spacing w:after="240" w:line="360" w:lineRule="exact"/>
        <w:ind w:left="567" w:hanging="567"/>
        <w:rPr>
          <w:rFonts w:hint="eastAsia"/>
        </w:rPr>
      </w:pPr>
      <w:r>
        <w:rPr>
          <w:rFonts w:hint="eastAsia"/>
        </w:rPr>
        <w:t>984</w:t>
      </w:r>
      <w:r>
        <w:t>.</w:t>
      </w:r>
      <w:r>
        <w:rPr>
          <w:rFonts w:hint="eastAsia"/>
        </w:rPr>
        <w:t xml:space="preserve"> </w:t>
      </w:r>
      <w:r>
        <w:rPr>
          <w:rFonts w:hint="eastAsia"/>
        </w:rPr>
        <w:tab/>
      </w:r>
      <w:r>
        <w:rPr>
          <w:rFonts w:hint="eastAsia"/>
        </w:rPr>
        <w:t>性传染病依然是</w:t>
      </w:r>
      <w:r>
        <w:rPr>
          <w:rFonts w:hint="eastAsia"/>
        </w:rPr>
        <w:t>艾伯塔省一个重大的健康问题，而且教育方案对于此种疾病的预防可以发挥关键的作用。艾伯塔卫生和健康部已转变了它的角色，从直接提供服务变为制定省级标准或基准。因此，人口健康战略处向各区域卫生当局的性传染病预防教育服务提供者提供持续不断的支助。例如，提供性传染病问题的印刷资料用于全省制定性传染病问题的方案。其他的服务包括为期两天的性传染病会议和出版半年一期的情况简报，帮助教育者巩固和增长知识，并且创造机会在性传染病教育方面进行协作和信息交流。</w:t>
      </w:r>
    </w:p>
    <w:p w:rsidR="00000000" w:rsidRDefault="00A67211">
      <w:pPr>
        <w:spacing w:after="240" w:line="360" w:lineRule="exact"/>
        <w:ind w:left="567" w:hanging="567"/>
        <w:rPr>
          <w:rFonts w:hint="eastAsia"/>
        </w:rPr>
      </w:pPr>
      <w:r>
        <w:rPr>
          <w:rFonts w:hint="eastAsia"/>
        </w:rPr>
        <w:t>985</w:t>
      </w:r>
      <w:r>
        <w:t>.</w:t>
      </w:r>
      <w:r>
        <w:rPr>
          <w:rFonts w:hint="eastAsia"/>
        </w:rPr>
        <w:t xml:space="preserve"> </w:t>
      </w:r>
      <w:r>
        <w:rPr>
          <w:rFonts w:hint="eastAsia"/>
        </w:rPr>
        <w:tab/>
      </w:r>
      <w:r>
        <w:rPr>
          <w:rFonts w:hint="eastAsia"/>
        </w:rPr>
        <w:t>加拿大年轻妇女吸烟率呈稳步上升的趋势。</w:t>
      </w:r>
      <w:r>
        <w:rPr>
          <w:rFonts w:hint="eastAsia"/>
        </w:rPr>
        <w:t>1996</w:t>
      </w:r>
      <w:r>
        <w:rPr>
          <w:rFonts w:hint="eastAsia"/>
        </w:rPr>
        <w:t>年全国人口健康</w:t>
      </w:r>
      <w:r>
        <w:rPr>
          <w:rFonts w:hint="eastAsia"/>
        </w:rPr>
        <w:t>调查的数据表明，在加拿大的育龄妇女中，吸烟的比例为：</w:t>
      </w:r>
      <w:r>
        <w:rPr>
          <w:rFonts w:hint="eastAsia"/>
        </w:rPr>
        <w:t>15</w:t>
      </w:r>
      <w:r>
        <w:rPr>
          <w:rFonts w:hint="eastAsia"/>
        </w:rPr>
        <w:t>至</w:t>
      </w:r>
      <w:r>
        <w:rPr>
          <w:rFonts w:hint="eastAsia"/>
        </w:rPr>
        <w:t>19</w:t>
      </w:r>
      <w:r>
        <w:rPr>
          <w:rFonts w:hint="eastAsia"/>
        </w:rPr>
        <w:t>岁为</w:t>
      </w:r>
      <w:r>
        <w:rPr>
          <w:rFonts w:hint="eastAsia"/>
        </w:rPr>
        <w:t>29%</w:t>
      </w:r>
      <w:r>
        <w:rPr>
          <w:rFonts w:hint="eastAsia"/>
        </w:rPr>
        <w:t>，</w:t>
      </w:r>
      <w:r>
        <w:rPr>
          <w:rFonts w:hint="eastAsia"/>
        </w:rPr>
        <w:t>20</w:t>
      </w:r>
      <w:r>
        <w:rPr>
          <w:rFonts w:hint="eastAsia"/>
        </w:rPr>
        <w:t>至</w:t>
      </w:r>
      <w:r>
        <w:rPr>
          <w:rFonts w:hint="eastAsia"/>
        </w:rPr>
        <w:t>24</w:t>
      </w:r>
      <w:r>
        <w:rPr>
          <w:rFonts w:hint="eastAsia"/>
        </w:rPr>
        <w:t>岁为</w:t>
      </w:r>
      <w:r>
        <w:rPr>
          <w:rFonts w:hint="eastAsia"/>
        </w:rPr>
        <w:t>35%</w:t>
      </w:r>
      <w:r>
        <w:rPr>
          <w:rFonts w:hint="eastAsia"/>
        </w:rPr>
        <w:t>，</w:t>
      </w:r>
      <w:r>
        <w:rPr>
          <w:rFonts w:hint="eastAsia"/>
        </w:rPr>
        <w:t>25</w:t>
      </w:r>
      <w:r>
        <w:rPr>
          <w:rFonts w:hint="eastAsia"/>
        </w:rPr>
        <w:t>至</w:t>
      </w:r>
      <w:r>
        <w:rPr>
          <w:rFonts w:hint="eastAsia"/>
        </w:rPr>
        <w:t>34</w:t>
      </w:r>
      <w:r>
        <w:rPr>
          <w:rFonts w:hint="eastAsia"/>
        </w:rPr>
        <w:t>岁为</w:t>
      </w:r>
      <w:r>
        <w:rPr>
          <w:rFonts w:hint="eastAsia"/>
        </w:rPr>
        <w:t>33</w:t>
      </w:r>
      <w:r>
        <w:t>.7%</w:t>
      </w:r>
      <w:r>
        <w:rPr>
          <w:rFonts w:hint="eastAsia"/>
        </w:rPr>
        <w:t>。目前吸烟并对</w:t>
      </w:r>
      <w:r>
        <w:rPr>
          <w:rFonts w:hint="eastAsia"/>
        </w:rPr>
        <w:t>1995</w:t>
      </w:r>
      <w:r>
        <w:rPr>
          <w:rFonts w:hint="eastAsia"/>
        </w:rPr>
        <w:t>年</w:t>
      </w:r>
      <w:r>
        <w:rPr>
          <w:rFonts w:hint="eastAsia"/>
        </w:rPr>
        <w:t>2</w:t>
      </w:r>
      <w:r>
        <w:rPr>
          <w:rFonts w:hint="eastAsia"/>
        </w:rPr>
        <w:t>月加拿大卫生部吸烟问题调查作出答复的妇女中，</w:t>
      </w:r>
      <w:r>
        <w:rPr>
          <w:rFonts w:hint="eastAsia"/>
        </w:rPr>
        <w:t>58%</w:t>
      </w:r>
      <w:r>
        <w:rPr>
          <w:rFonts w:hint="eastAsia"/>
        </w:rPr>
        <w:t>在最近一次怀孕期间继续吸烟，而</w:t>
      </w:r>
      <w:r>
        <w:rPr>
          <w:rFonts w:hint="eastAsia"/>
        </w:rPr>
        <w:t>74%</w:t>
      </w:r>
      <w:r>
        <w:rPr>
          <w:rFonts w:hint="eastAsia"/>
        </w:rPr>
        <w:t>报告说或者吸烟或者因配偶吸烟而被动吸烟。</w:t>
      </w:r>
    </w:p>
    <w:p w:rsidR="00000000" w:rsidRDefault="00A67211">
      <w:pPr>
        <w:spacing w:after="240" w:line="360" w:lineRule="exact"/>
        <w:ind w:left="567" w:hanging="567"/>
        <w:rPr>
          <w:rFonts w:hint="eastAsia"/>
        </w:rPr>
      </w:pPr>
      <w:r>
        <w:rPr>
          <w:rFonts w:hint="eastAsia"/>
        </w:rPr>
        <w:t>986</w:t>
      </w:r>
      <w:r>
        <w:t>.</w:t>
      </w:r>
      <w:r>
        <w:rPr>
          <w:rFonts w:hint="eastAsia"/>
        </w:rPr>
        <w:t xml:space="preserve"> </w:t>
      </w:r>
      <w:r>
        <w:rPr>
          <w:rFonts w:hint="eastAsia"/>
        </w:rPr>
        <w:tab/>
      </w:r>
      <w:r>
        <w:rPr>
          <w:rFonts w:hint="eastAsia"/>
        </w:rPr>
        <w:t>《艾伯塔减少烟草计划》于</w:t>
      </w:r>
      <w:r>
        <w:rPr>
          <w:rFonts w:hint="eastAsia"/>
        </w:rPr>
        <w:t>1998</w:t>
      </w:r>
      <w:r>
        <w:rPr>
          <w:rFonts w:hint="eastAsia"/>
        </w:rPr>
        <w:t>年获得批准，拨款金额</w:t>
      </w:r>
      <w:r>
        <w:rPr>
          <w:rFonts w:hint="eastAsia"/>
        </w:rPr>
        <w:t>75</w:t>
      </w:r>
      <w:r>
        <w:rPr>
          <w:rFonts w:hint="eastAsia"/>
        </w:rPr>
        <w:t>万加元，这是一项具有创意和注重结果的计划，适合建立一个人民、经济和环境不受烟草使用有害影响的省份的需要。</w:t>
      </w:r>
      <w:r>
        <w:rPr>
          <w:rFonts w:hint="eastAsia"/>
        </w:rPr>
        <w:t>1999</w:t>
      </w:r>
      <w:r>
        <w:rPr>
          <w:rFonts w:hint="eastAsia"/>
        </w:rPr>
        <w:t>年年度供资额增至</w:t>
      </w:r>
      <w:r>
        <w:rPr>
          <w:rFonts w:hint="eastAsia"/>
        </w:rPr>
        <w:t>100</w:t>
      </w:r>
      <w:r>
        <w:rPr>
          <w:rFonts w:hint="eastAsia"/>
        </w:rPr>
        <w:t>万加元。正如计划所表明的，这种涉及多</w:t>
      </w:r>
      <w:r>
        <w:rPr>
          <w:rFonts w:hint="eastAsia"/>
        </w:rPr>
        <w:t>面的综合性削减战略将烟草政策、社会营销、禁止、地方行动、青年和工作场所方案及媒体宣传等结合了起来。计划的重点针对四个关键的战略方向：青年不吸烟，室内呼吸的空气清新，工作场所健康和安全，以及支助想戒烟的吸烟者。已经组成了艾伯塔减少烟草联盟（减烟联盟）以执行计划。</w:t>
      </w:r>
    </w:p>
    <w:p w:rsidR="00000000" w:rsidRDefault="00A67211">
      <w:pPr>
        <w:spacing w:after="240" w:line="360" w:lineRule="exact"/>
        <w:ind w:left="567" w:hanging="567"/>
        <w:rPr>
          <w:rFonts w:hint="eastAsia"/>
        </w:rPr>
      </w:pPr>
      <w:r>
        <w:rPr>
          <w:rFonts w:hint="eastAsia"/>
        </w:rPr>
        <w:t>987</w:t>
      </w:r>
      <w:r>
        <w:t>.</w:t>
      </w:r>
      <w:r>
        <w:rPr>
          <w:rFonts w:hint="eastAsia"/>
        </w:rPr>
        <w:t xml:space="preserve"> </w:t>
      </w:r>
      <w:r>
        <w:rPr>
          <w:rFonts w:hint="eastAsia"/>
        </w:rPr>
        <w:tab/>
      </w:r>
      <w:r>
        <w:rPr>
          <w:rFonts w:hint="eastAsia"/>
        </w:rPr>
        <w:t>在产前和产后保健领域，地区卫生局管理机构继续向所有的母亲及其家庭提供接受产前教育和咨询的机会，如果她们决意利用这些服务。</w:t>
      </w:r>
      <w:r>
        <w:rPr>
          <w:rFonts w:hint="eastAsia"/>
        </w:rPr>
        <w:t>65%</w:t>
      </w:r>
      <w:r>
        <w:rPr>
          <w:rFonts w:hint="eastAsia"/>
        </w:rPr>
        <w:t>的妇女参加某种形式的产前班，从</w:t>
      </w:r>
      <w:r>
        <w:rPr>
          <w:rFonts w:hint="eastAsia"/>
        </w:rPr>
        <w:t>18</w:t>
      </w:r>
      <w:r>
        <w:rPr>
          <w:rFonts w:hint="eastAsia"/>
        </w:rPr>
        <w:t>岁以下的妇女占</w:t>
      </w:r>
      <w:r>
        <w:rPr>
          <w:rFonts w:hint="eastAsia"/>
        </w:rPr>
        <w:t>45%</w:t>
      </w:r>
      <w:r>
        <w:rPr>
          <w:rFonts w:hint="eastAsia"/>
        </w:rPr>
        <w:t>的低点到</w:t>
      </w:r>
      <w:r>
        <w:rPr>
          <w:rFonts w:hint="eastAsia"/>
        </w:rPr>
        <w:t>30</w:t>
      </w:r>
      <w:r>
        <w:rPr>
          <w:rFonts w:hint="eastAsia"/>
        </w:rPr>
        <w:t>至</w:t>
      </w:r>
      <w:r>
        <w:rPr>
          <w:rFonts w:hint="eastAsia"/>
        </w:rPr>
        <w:t>34</w:t>
      </w:r>
      <w:r>
        <w:rPr>
          <w:rFonts w:hint="eastAsia"/>
        </w:rPr>
        <w:t>岁年龄组的妇女占</w:t>
      </w:r>
      <w:r>
        <w:rPr>
          <w:rFonts w:hint="eastAsia"/>
        </w:rPr>
        <w:t>75%</w:t>
      </w:r>
      <w:r>
        <w:rPr>
          <w:rFonts w:hint="eastAsia"/>
        </w:rPr>
        <w:t>的高点不等。</w:t>
      </w:r>
    </w:p>
    <w:p w:rsidR="00000000" w:rsidRDefault="00A67211">
      <w:pPr>
        <w:spacing w:after="240" w:line="360" w:lineRule="exact"/>
        <w:ind w:left="567" w:hanging="567"/>
        <w:rPr>
          <w:rFonts w:hint="eastAsia"/>
        </w:rPr>
      </w:pPr>
      <w:r>
        <w:rPr>
          <w:rFonts w:hint="eastAsia"/>
        </w:rPr>
        <w:t>98</w:t>
      </w:r>
      <w:r>
        <w:rPr>
          <w:rFonts w:hint="eastAsia"/>
        </w:rPr>
        <w:t>8</w:t>
      </w:r>
      <w:r>
        <w:t>.</w:t>
      </w:r>
      <w:r>
        <w:rPr>
          <w:rFonts w:hint="eastAsia"/>
        </w:rPr>
        <w:t xml:space="preserve"> </w:t>
      </w:r>
      <w:r>
        <w:rPr>
          <w:rFonts w:hint="eastAsia"/>
        </w:rPr>
        <w:tab/>
      </w:r>
      <w:r>
        <w:rPr>
          <w:rFonts w:hint="eastAsia"/>
        </w:rPr>
        <w:t>一些地区卫生管理机构为妇女提供专门设计的方案，例如举办英语以外语言的产前班或吸纳不同文化的要素。</w:t>
      </w:r>
    </w:p>
    <w:p w:rsidR="00000000" w:rsidRDefault="00A67211">
      <w:pPr>
        <w:spacing w:after="240" w:line="360" w:lineRule="exact"/>
        <w:ind w:left="567" w:hanging="567"/>
        <w:rPr>
          <w:rFonts w:hint="eastAsia"/>
        </w:rPr>
      </w:pPr>
      <w:r>
        <w:rPr>
          <w:rFonts w:hint="eastAsia"/>
        </w:rPr>
        <w:t>989</w:t>
      </w:r>
      <w:r>
        <w:t>.</w:t>
      </w:r>
      <w:r>
        <w:rPr>
          <w:rFonts w:hint="eastAsia"/>
        </w:rPr>
        <w:t xml:space="preserve"> </w:t>
      </w:r>
      <w:r>
        <w:rPr>
          <w:rFonts w:hint="eastAsia"/>
        </w:rPr>
        <w:tab/>
      </w:r>
      <w:r>
        <w:rPr>
          <w:rFonts w:hint="eastAsia"/>
        </w:rPr>
        <w:t>产前检查是为了监测怀孕的情况，并确保及时采取必要的处理措施。在</w:t>
      </w:r>
      <w:r>
        <w:rPr>
          <w:rFonts w:hint="eastAsia"/>
        </w:rPr>
        <w:t>25</w:t>
      </w:r>
      <w:r>
        <w:rPr>
          <w:rFonts w:hint="eastAsia"/>
        </w:rPr>
        <w:t>岁以上的妇女中，怀孕过程中</w:t>
      </w:r>
      <w:r>
        <w:rPr>
          <w:rFonts w:hint="eastAsia"/>
        </w:rPr>
        <w:t>97%</w:t>
      </w:r>
      <w:r>
        <w:rPr>
          <w:rFonts w:hint="eastAsia"/>
        </w:rPr>
        <w:t>接受</w:t>
      </w:r>
      <w:r>
        <w:rPr>
          <w:rFonts w:hint="eastAsia"/>
        </w:rPr>
        <w:t>4</w:t>
      </w:r>
      <w:r>
        <w:rPr>
          <w:rFonts w:hint="eastAsia"/>
        </w:rPr>
        <w:t>次或更多次产前检查。</w:t>
      </w:r>
      <w:r>
        <w:rPr>
          <w:rFonts w:hint="eastAsia"/>
        </w:rPr>
        <w:t>20</w:t>
      </w:r>
      <w:r>
        <w:rPr>
          <w:rFonts w:hint="eastAsia"/>
        </w:rPr>
        <w:t>岁以下妇女中接受检查的次数最少。</w:t>
      </w:r>
    </w:p>
    <w:p w:rsidR="00000000" w:rsidRDefault="00A67211">
      <w:pPr>
        <w:spacing w:after="240" w:line="360" w:lineRule="exact"/>
        <w:ind w:left="567" w:hanging="567"/>
        <w:rPr>
          <w:rFonts w:hint="eastAsia"/>
        </w:rPr>
      </w:pPr>
      <w:r>
        <w:rPr>
          <w:rFonts w:hint="eastAsia"/>
        </w:rPr>
        <w:t>990</w:t>
      </w:r>
      <w:r>
        <w:t>.</w:t>
      </w:r>
      <w:r>
        <w:rPr>
          <w:rFonts w:hint="eastAsia"/>
        </w:rPr>
        <w:t xml:space="preserve"> </w:t>
      </w:r>
      <w:r>
        <w:rPr>
          <w:rFonts w:hint="eastAsia"/>
        </w:rPr>
        <w:tab/>
        <w:t>1994</w:t>
      </w:r>
      <w:r>
        <w:rPr>
          <w:rFonts w:hint="eastAsia"/>
        </w:rPr>
        <w:t>年，助产士成为艾伯塔省一种正规的专业。本省首批助产士已经注册，并作规范化管理的开业者按公认的操作标准开始提供服务。</w:t>
      </w:r>
    </w:p>
    <w:p w:rsidR="00000000" w:rsidRDefault="00A67211">
      <w:pPr>
        <w:spacing w:after="240" w:line="360" w:lineRule="exact"/>
        <w:ind w:left="567" w:hanging="567"/>
        <w:rPr>
          <w:rFonts w:hint="eastAsia"/>
        </w:rPr>
      </w:pPr>
      <w:r>
        <w:rPr>
          <w:rFonts w:hint="eastAsia"/>
        </w:rPr>
        <w:t>991</w:t>
      </w:r>
      <w:r>
        <w:t>.</w:t>
      </w:r>
      <w:r>
        <w:rPr>
          <w:rFonts w:hint="eastAsia"/>
        </w:rPr>
        <w:t xml:space="preserve"> </w:t>
      </w:r>
      <w:r>
        <w:rPr>
          <w:rFonts w:hint="eastAsia"/>
        </w:rPr>
        <w:tab/>
      </w:r>
      <w:r>
        <w:rPr>
          <w:rFonts w:hint="eastAsia"/>
        </w:rPr>
        <w:t>“你让人刮目相看”是在全省实施的一个为期三年的行动方案，对象为</w:t>
      </w:r>
      <w:r>
        <w:rPr>
          <w:rFonts w:hint="eastAsia"/>
        </w:rPr>
        <w:t>18</w:t>
      </w:r>
      <w:r>
        <w:rPr>
          <w:rFonts w:hint="eastAsia"/>
        </w:rPr>
        <w:t>至</w:t>
      </w:r>
      <w:r>
        <w:rPr>
          <w:rFonts w:hint="eastAsia"/>
        </w:rPr>
        <w:t>30</w:t>
      </w:r>
      <w:r>
        <w:rPr>
          <w:rFonts w:hint="eastAsia"/>
        </w:rPr>
        <w:t>岁的父母亲。</w:t>
      </w:r>
      <w:r>
        <w:rPr>
          <w:rFonts w:hint="eastAsia"/>
        </w:rPr>
        <w:t>这项方案旨在提高这些父母对其健康所受许多影响的意识和了解。它对父母进行鼓励，并使她们了解如何增进家庭成员的健康。“你让人刮目相看”是多部门共同开展的一项，其中包括法人合伙人。</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w:t>
      </w:r>
      <w:r>
        <w:rPr>
          <w:rFonts w:ascii="SimHei" w:eastAsia="SimHei"/>
          <w:sz w:val="28"/>
        </w:rPr>
        <w:t>a</w:t>
      </w:r>
      <w:r>
        <w:rPr>
          <w:rFonts w:ascii="SimHei" w:eastAsia="SimHei" w:hint="eastAsia"/>
          <w:sz w:val="28"/>
        </w:rPr>
        <w:t>）条：享受家庭补贴的权利</w:t>
      </w:r>
    </w:p>
    <w:p w:rsidR="00000000" w:rsidRDefault="00A67211">
      <w:pPr>
        <w:spacing w:after="240" w:line="360" w:lineRule="exact"/>
        <w:ind w:left="567" w:hanging="567"/>
        <w:rPr>
          <w:rFonts w:hint="eastAsia"/>
        </w:rPr>
      </w:pPr>
      <w:r>
        <w:rPr>
          <w:rFonts w:hint="eastAsia"/>
        </w:rPr>
        <w:t xml:space="preserve">992. </w:t>
      </w:r>
      <w:r>
        <w:rPr>
          <w:rFonts w:hint="eastAsia"/>
        </w:rPr>
        <w:tab/>
        <w:t>1998</w:t>
      </w:r>
      <w:r>
        <w:rPr>
          <w:rFonts w:hint="eastAsia"/>
        </w:rPr>
        <w:t>年</w:t>
      </w:r>
      <w:r>
        <w:rPr>
          <w:rFonts w:hint="eastAsia"/>
        </w:rPr>
        <w:t>2</w:t>
      </w:r>
      <w:r>
        <w:rPr>
          <w:rFonts w:hint="eastAsia"/>
        </w:rPr>
        <w:t>月，艾伯塔省发起了子女健康补贴方案，它向低收入工作家庭的子女提供范围更大的医疗服务。补贴覆盖子女的处方药品、眼科和牙科服务、必不可少的糖尿病用品和紧急救护车服务。子女健康补贴支助继续提供给劳动力中的低收入父母，以便减少需要社会保障补贴的家庭数，包括单身父母。</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条：法定权</w:t>
      </w:r>
      <w:r>
        <w:rPr>
          <w:rFonts w:ascii="SimHei" w:eastAsia="SimHei" w:hint="eastAsia"/>
          <w:sz w:val="28"/>
        </w:rPr>
        <w:t>利</w:t>
      </w:r>
    </w:p>
    <w:p w:rsidR="00000000" w:rsidRDefault="00A67211">
      <w:pPr>
        <w:spacing w:after="240" w:line="360" w:lineRule="exact"/>
        <w:ind w:left="567" w:hanging="567"/>
        <w:rPr>
          <w:rFonts w:hint="eastAsia"/>
        </w:rPr>
      </w:pPr>
      <w:r>
        <w:rPr>
          <w:rFonts w:hint="eastAsia"/>
        </w:rPr>
        <w:t>993</w:t>
      </w:r>
      <w:r>
        <w:t>.</w:t>
      </w:r>
      <w:r>
        <w:rPr>
          <w:rFonts w:hint="eastAsia"/>
        </w:rPr>
        <w:tab/>
      </w:r>
      <w:r>
        <w:rPr>
          <w:rFonts w:hint="eastAsia"/>
        </w:rPr>
        <w:t>为成年和年轻女犯人制订的方案一般在男女混合的教养所提供。这有助于在整个监禁期间创造一种正常的环境，并使人数相对较少的女犯人有同样的机会享受范围广泛的方案和服务，而在全为女性的教养所中这样做在经济上将是不可行的。</w:t>
      </w:r>
    </w:p>
    <w:p w:rsidR="00000000" w:rsidRDefault="00A67211">
      <w:pPr>
        <w:spacing w:after="240" w:line="360" w:lineRule="exact"/>
        <w:ind w:left="567" w:hanging="567"/>
        <w:rPr>
          <w:rFonts w:hint="eastAsia"/>
        </w:rPr>
      </w:pPr>
      <w:r>
        <w:rPr>
          <w:rFonts w:hint="eastAsia"/>
        </w:rPr>
        <w:t>994</w:t>
      </w:r>
      <w:r>
        <w:t>.</w:t>
      </w:r>
      <w:r>
        <w:rPr>
          <w:rFonts w:hint="eastAsia"/>
        </w:rPr>
        <w:t xml:space="preserve"> </w:t>
      </w:r>
      <w:r>
        <w:rPr>
          <w:rFonts w:hint="eastAsia"/>
        </w:rPr>
        <w:tab/>
      </w:r>
      <w:r>
        <w:rPr>
          <w:rFonts w:hint="eastAsia"/>
        </w:rPr>
        <w:t>制定男女犯人混合教养的方案是为了在犯人中提倡自尊、责任感和建立积极的人际关系，在监禁的限度内使环境尽量趋于正常。</w:t>
      </w:r>
    </w:p>
    <w:p w:rsidR="00000000" w:rsidRDefault="00A67211">
      <w:pPr>
        <w:spacing w:after="240" w:line="360" w:lineRule="exact"/>
        <w:ind w:left="567" w:hanging="567"/>
        <w:rPr>
          <w:rFonts w:hint="eastAsia"/>
        </w:rPr>
      </w:pPr>
      <w:r>
        <w:rPr>
          <w:rFonts w:hint="eastAsia"/>
        </w:rPr>
        <w:t>995</w:t>
      </w:r>
      <w:r>
        <w:t>.</w:t>
      </w:r>
      <w:r>
        <w:rPr>
          <w:rFonts w:hint="eastAsia"/>
        </w:rPr>
        <w:t xml:space="preserve"> </w:t>
      </w:r>
      <w:r>
        <w:rPr>
          <w:rFonts w:hint="eastAsia"/>
        </w:rPr>
        <w:tab/>
      </w:r>
      <w:r>
        <w:rPr>
          <w:rFonts w:hint="eastAsia"/>
        </w:rPr>
        <w:t>还要求兼收男女犯人的艾伯塔教养中心满足女性的某些特殊需要。主要针对女犯的方案或有男犯在场女犯不便参与的方案，被视为混合教养方案制订工作的补充而不是取</w:t>
      </w:r>
      <w:r>
        <w:rPr>
          <w:rFonts w:hint="eastAsia"/>
        </w:rPr>
        <w:t>代。专为女犯制订的方案包括返朴归真、生活技能、平和心态、家庭暴力、药物滥用、教育、保健和沮丧等。并非各中心都拥有实施所有这些方案的财力和物力，但它们尽其所能按规定满足各别犯人的需要。</w:t>
      </w:r>
    </w:p>
    <w:p w:rsidR="00000000" w:rsidRDefault="00A67211">
      <w:pPr>
        <w:spacing w:after="240" w:line="360" w:lineRule="exact"/>
        <w:ind w:left="567" w:hanging="567"/>
        <w:rPr>
          <w:rFonts w:hint="eastAsia"/>
        </w:rPr>
      </w:pPr>
      <w:r>
        <w:rPr>
          <w:rFonts w:hint="eastAsia"/>
        </w:rPr>
        <w:t>996</w:t>
      </w:r>
      <w:r>
        <w:t>.</w:t>
      </w:r>
      <w:r>
        <w:rPr>
          <w:rFonts w:hint="eastAsia"/>
        </w:rPr>
        <w:t xml:space="preserve"> </w:t>
      </w:r>
      <w:r>
        <w:rPr>
          <w:rFonts w:hint="eastAsia"/>
        </w:rPr>
        <w:tab/>
      </w:r>
      <w:r>
        <w:rPr>
          <w:rFonts w:hint="eastAsia"/>
        </w:rPr>
        <w:t>针对艾伯塔各教育中心收容的女犯人制订的方案旨在确保这些方案具备如下特点：采用综合方法；反映妇女的社会现实；支持发展自尊、自主和个人选择要素；面向社区；以感化的方式制定和实施方案；注重改善家庭状况、发展独立的生活技能和解决社会</w:t>
      </w:r>
      <w:r>
        <w:rPr>
          <w:rFonts w:hint="eastAsia"/>
        </w:rPr>
        <w:t>/</w:t>
      </w:r>
      <w:r>
        <w:rPr>
          <w:rFonts w:hint="eastAsia"/>
        </w:rPr>
        <w:t>心理问题。</w:t>
      </w:r>
    </w:p>
    <w:p w:rsidR="00000000" w:rsidRDefault="00A67211">
      <w:pPr>
        <w:spacing w:after="240" w:line="360" w:lineRule="exact"/>
        <w:ind w:left="567" w:hanging="567"/>
        <w:rPr>
          <w:rFonts w:hint="eastAsia"/>
        </w:rPr>
      </w:pPr>
      <w:r>
        <w:rPr>
          <w:rFonts w:hint="eastAsia"/>
        </w:rPr>
        <w:t>997</w:t>
      </w:r>
      <w:r>
        <w:t>.</w:t>
      </w:r>
      <w:r>
        <w:rPr>
          <w:rFonts w:hint="eastAsia"/>
        </w:rPr>
        <w:t xml:space="preserve"> </w:t>
      </w:r>
      <w:r>
        <w:rPr>
          <w:rFonts w:hint="eastAsia"/>
        </w:rPr>
        <w:tab/>
      </w:r>
      <w:r>
        <w:rPr>
          <w:rFonts w:hint="eastAsia"/>
        </w:rPr>
        <w:t>受害人方案援助基金（</w:t>
      </w:r>
      <w:r>
        <w:rPr>
          <w:rFonts w:hint="eastAsia"/>
        </w:rPr>
        <w:t>1991</w:t>
      </w:r>
      <w:r>
        <w:rPr>
          <w:rFonts w:hint="eastAsia"/>
        </w:rPr>
        <w:t>年设立）在整个报告期内继续运作。法院根</w:t>
      </w:r>
      <w:r>
        <w:rPr>
          <w:rFonts w:hint="eastAsia"/>
        </w:rPr>
        <w:t>据《刑法典》、《麻醉品管制法》和《食品和药品法》，将判定有罪的人的罚款存入基金。向犯罪受害人提供或提议提供服务的个人、团体或组织可以申请资金。虽然不具体面向妇女，但这些资金主要分配给妇女避难所和性侵犯中心。每年投放资金总额约</w:t>
      </w:r>
      <w:r>
        <w:rPr>
          <w:rFonts w:hint="eastAsia"/>
        </w:rPr>
        <w:t>50</w:t>
      </w:r>
      <w:r>
        <w:rPr>
          <w:rFonts w:hint="eastAsia"/>
        </w:rPr>
        <w:t>万加元。</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条：妇女和家庭</w:t>
      </w:r>
    </w:p>
    <w:p w:rsidR="00000000" w:rsidRDefault="00A67211">
      <w:pPr>
        <w:spacing w:after="240" w:line="360" w:lineRule="exact"/>
        <w:ind w:left="567" w:hanging="567"/>
        <w:rPr>
          <w:rFonts w:hint="eastAsia"/>
        </w:rPr>
      </w:pPr>
      <w:r>
        <w:rPr>
          <w:rFonts w:hint="eastAsia"/>
        </w:rPr>
        <w:t>998</w:t>
      </w:r>
      <w:r>
        <w:t>.</w:t>
      </w:r>
      <w:r>
        <w:rPr>
          <w:rFonts w:hint="eastAsia"/>
        </w:rPr>
        <w:t xml:space="preserve"> </w:t>
      </w:r>
      <w:r>
        <w:rPr>
          <w:rFonts w:hint="eastAsia"/>
        </w:rPr>
        <w:tab/>
      </w:r>
      <w:r>
        <w:rPr>
          <w:rFonts w:hint="eastAsia"/>
        </w:rPr>
        <w:t>预防家庭暴力办公室</w:t>
      </w:r>
      <w:r>
        <w:rPr>
          <w:rFonts w:hint="eastAsia"/>
        </w:rPr>
        <w:t>1994-1995</w:t>
      </w:r>
      <w:r>
        <w:rPr>
          <w:rFonts w:hint="eastAsia"/>
        </w:rPr>
        <w:t>年度完成了社区项目供资方案。该方案于</w:t>
      </w:r>
      <w:r>
        <w:rPr>
          <w:rFonts w:hint="eastAsia"/>
        </w:rPr>
        <w:t>1989</w:t>
      </w:r>
      <w:r>
        <w:rPr>
          <w:rFonts w:hint="eastAsia"/>
        </w:rPr>
        <w:t>年制定，以支持专注于预防家庭暴力的限时社区倡议，</w:t>
      </w:r>
      <w:r>
        <w:rPr>
          <w:rFonts w:hint="eastAsia"/>
        </w:rPr>
        <w:t>1994-1995</w:t>
      </w:r>
      <w:r>
        <w:rPr>
          <w:rFonts w:hint="eastAsia"/>
        </w:rPr>
        <w:t>财政年度向全省</w:t>
      </w:r>
      <w:r>
        <w:rPr>
          <w:rFonts w:hint="eastAsia"/>
        </w:rPr>
        <w:t>27</w:t>
      </w:r>
      <w:r>
        <w:rPr>
          <w:rFonts w:hint="eastAsia"/>
        </w:rPr>
        <w:t>个项目提供了</w:t>
      </w:r>
      <w:r>
        <w:rPr>
          <w:rFonts w:hint="eastAsia"/>
        </w:rPr>
        <w:t>113 411</w:t>
      </w:r>
      <w:r>
        <w:rPr>
          <w:rFonts w:hint="eastAsia"/>
        </w:rPr>
        <w:t>加元。预防家庭暴力办公室总共投放</w:t>
      </w:r>
      <w:r>
        <w:rPr>
          <w:rFonts w:hint="eastAsia"/>
        </w:rPr>
        <w:t>845 781</w:t>
      </w:r>
      <w:r>
        <w:rPr>
          <w:rFonts w:hint="eastAsia"/>
        </w:rPr>
        <w:t>加元</w:t>
      </w:r>
      <w:r>
        <w:rPr>
          <w:rFonts w:hint="eastAsia"/>
        </w:rPr>
        <w:t>支助</w:t>
      </w:r>
      <w:r>
        <w:rPr>
          <w:rFonts w:hint="eastAsia"/>
        </w:rPr>
        <w:t>200</w:t>
      </w:r>
      <w:r>
        <w:rPr>
          <w:rFonts w:hint="eastAsia"/>
        </w:rPr>
        <w:t>多个项目，以支持基于社区并具有创意的预防家庭暴力倡议。</w:t>
      </w:r>
    </w:p>
    <w:p w:rsidR="00000000" w:rsidRDefault="00A67211">
      <w:pPr>
        <w:spacing w:after="240" w:line="360" w:lineRule="exact"/>
        <w:ind w:left="567" w:hanging="567"/>
        <w:rPr>
          <w:rFonts w:hint="eastAsia"/>
        </w:rPr>
      </w:pPr>
      <w:r>
        <w:rPr>
          <w:rFonts w:hint="eastAsia"/>
        </w:rPr>
        <w:t>999</w:t>
      </w:r>
      <w:r>
        <w:t>.</w:t>
      </w:r>
      <w:r>
        <w:rPr>
          <w:rFonts w:hint="eastAsia"/>
        </w:rPr>
        <w:t xml:space="preserve"> </w:t>
      </w:r>
      <w:r>
        <w:rPr>
          <w:rFonts w:hint="eastAsia"/>
        </w:rPr>
        <w:tab/>
      </w:r>
      <w:r>
        <w:rPr>
          <w:rFonts w:hint="eastAsia"/>
        </w:rPr>
        <w:t>预防家庭暴力办公室继续分发季度新闻简报《焦点》，它着重说明诸如受虐待移民妇女、农村社区家庭暴力和土著问题等各种问题。</w:t>
      </w:r>
    </w:p>
    <w:p w:rsidR="00000000" w:rsidRDefault="00A67211">
      <w:pPr>
        <w:spacing w:after="240" w:line="360" w:lineRule="exact"/>
        <w:ind w:left="567" w:hanging="567"/>
        <w:rPr>
          <w:rFonts w:hint="eastAsia"/>
        </w:rPr>
      </w:pPr>
      <w:r>
        <w:rPr>
          <w:rFonts w:hint="eastAsia"/>
        </w:rPr>
        <w:t>1000</w:t>
      </w:r>
      <w:r>
        <w:t>.</w:t>
      </w:r>
      <w:r>
        <w:rPr>
          <w:rFonts w:hint="eastAsia"/>
        </w:rPr>
        <w:tab/>
      </w:r>
      <w:r>
        <w:rPr>
          <w:rFonts w:hint="eastAsia"/>
        </w:rPr>
        <w:t>整个报告期内，艾伯塔省政府提供资金</w:t>
      </w:r>
      <w:r>
        <w:rPr>
          <w:rFonts w:hint="eastAsia"/>
        </w:rPr>
        <w:t>900</w:t>
      </w:r>
      <w:r>
        <w:rPr>
          <w:rFonts w:hint="eastAsia"/>
        </w:rPr>
        <w:t>多万加元支助</w:t>
      </w:r>
      <w:r>
        <w:rPr>
          <w:rFonts w:hint="eastAsia"/>
        </w:rPr>
        <w:t>17</w:t>
      </w:r>
      <w:r>
        <w:rPr>
          <w:rFonts w:hint="eastAsia"/>
        </w:rPr>
        <w:t>个妇女应急庇护所、</w:t>
      </w:r>
      <w:r>
        <w:rPr>
          <w:rFonts w:hint="eastAsia"/>
        </w:rPr>
        <w:t>8</w:t>
      </w:r>
      <w:r>
        <w:rPr>
          <w:rFonts w:hint="eastAsia"/>
        </w:rPr>
        <w:t>个农村家庭暴力预防中心和两个二级住房单元。这些设施使受虐待的妇女及其子女获得最长达</w:t>
      </w:r>
      <w:r>
        <w:rPr>
          <w:rFonts w:hint="eastAsia"/>
        </w:rPr>
        <w:t>7</w:t>
      </w:r>
      <w:r>
        <w:rPr>
          <w:rFonts w:hint="eastAsia"/>
        </w:rPr>
        <w:t>天的短期危机栖身之所。此外，避难所和农村家庭暴力预防中心还提供各种服务，资金来自社区并以社区需要为基础。</w:t>
      </w:r>
    </w:p>
    <w:p w:rsidR="00000000" w:rsidRDefault="00A67211">
      <w:pPr>
        <w:spacing w:after="240" w:line="360" w:lineRule="exact"/>
        <w:ind w:left="567" w:hanging="567"/>
        <w:rPr>
          <w:rFonts w:hint="eastAsia"/>
        </w:rPr>
      </w:pPr>
      <w:r>
        <w:rPr>
          <w:rFonts w:hint="eastAsia"/>
        </w:rPr>
        <w:t>1001</w:t>
      </w:r>
      <w:r>
        <w:t>.</w:t>
      </w:r>
      <w:r>
        <w:rPr>
          <w:rFonts w:hint="eastAsia"/>
        </w:rPr>
        <w:tab/>
      </w:r>
      <w:r>
        <w:rPr>
          <w:rFonts w:hint="eastAsia"/>
        </w:rPr>
        <w:t>艾伯塔省政府预防家庭暴力的</w:t>
      </w:r>
      <w:r>
        <w:rPr>
          <w:rFonts w:hint="eastAsia"/>
        </w:rPr>
        <w:t>活动由部门间家庭暴力问题委员会负责协调，它由</w:t>
      </w:r>
      <w:r>
        <w:rPr>
          <w:rFonts w:hint="eastAsia"/>
        </w:rPr>
        <w:t>7</w:t>
      </w:r>
      <w:r>
        <w:rPr>
          <w:rFonts w:hint="eastAsia"/>
        </w:rPr>
        <w:t>个部的代表组成。</w:t>
      </w:r>
    </w:p>
    <w:p w:rsidR="00000000" w:rsidRDefault="00A67211">
      <w:pPr>
        <w:spacing w:after="240" w:line="360" w:lineRule="exact"/>
        <w:ind w:left="567" w:hanging="567"/>
        <w:rPr>
          <w:rFonts w:hint="eastAsia"/>
        </w:rPr>
      </w:pPr>
      <w:r>
        <w:rPr>
          <w:rFonts w:hint="eastAsia"/>
        </w:rPr>
        <w:t>1002</w:t>
      </w:r>
      <w:r>
        <w:t>.</w:t>
      </w:r>
      <w:r>
        <w:rPr>
          <w:rFonts w:hint="eastAsia"/>
        </w:rPr>
        <w:tab/>
      </w:r>
      <w:r>
        <w:rPr>
          <w:rFonts w:hint="eastAsia"/>
        </w:rPr>
        <w:t>自艾伯塔司法部</w:t>
      </w:r>
      <w:r>
        <w:rPr>
          <w:rFonts w:hint="eastAsia"/>
        </w:rPr>
        <w:t>1990</w:t>
      </w:r>
      <w:r>
        <w:rPr>
          <w:rFonts w:hint="eastAsia"/>
        </w:rPr>
        <w:t>年执行该部“预防暴力倡议”以来，预防家庭暴力办公室和司法部所有四个分部门一直积极地通力合作。通过协商和向警方、检察官和教养官员提供教育方案，司法部继续让预防家庭暴力办公室介入各项活动。教育方案每年实施。</w:t>
      </w:r>
    </w:p>
    <w:p w:rsidR="00000000" w:rsidRDefault="00A67211">
      <w:pPr>
        <w:spacing w:after="240" w:line="360" w:lineRule="exact"/>
        <w:ind w:left="567" w:hanging="567"/>
        <w:rPr>
          <w:rFonts w:hint="eastAsia"/>
        </w:rPr>
      </w:pPr>
      <w:r>
        <w:rPr>
          <w:rFonts w:hint="eastAsia"/>
        </w:rPr>
        <w:t>1003</w:t>
      </w:r>
      <w:r>
        <w:t>.</w:t>
      </w:r>
      <w:r>
        <w:rPr>
          <w:rFonts w:hint="eastAsia"/>
        </w:rPr>
        <w:tab/>
        <w:t>1996</w:t>
      </w:r>
      <w:r>
        <w:rPr>
          <w:rFonts w:hint="eastAsia"/>
        </w:rPr>
        <w:t>年</w:t>
      </w:r>
      <w:r>
        <w:rPr>
          <w:rFonts w:hint="eastAsia"/>
        </w:rPr>
        <w:t>1</w:t>
      </w:r>
      <w:r>
        <w:rPr>
          <w:rFonts w:hint="eastAsia"/>
        </w:rPr>
        <w:t>月，艾伯塔省政府不再对“独立的”禁止令收取启动费。这种变动确保获得禁止令不给需要禁止令但无足够财力支付起诉费的遇有危险的人造成妨碍。</w:t>
      </w:r>
    </w:p>
    <w:p w:rsidR="00000000" w:rsidRDefault="00A67211">
      <w:pPr>
        <w:spacing w:after="240" w:line="360" w:lineRule="exact"/>
        <w:ind w:left="567" w:hanging="567"/>
        <w:rPr>
          <w:rFonts w:hint="eastAsia"/>
        </w:rPr>
      </w:pPr>
      <w:r>
        <w:rPr>
          <w:rFonts w:hint="eastAsia"/>
        </w:rPr>
        <w:t>1004</w:t>
      </w:r>
      <w:r>
        <w:t>.</w:t>
      </w:r>
      <w:r>
        <w:rPr>
          <w:rFonts w:hint="eastAsia"/>
        </w:rPr>
        <w:tab/>
        <w:t>1998</w:t>
      </w:r>
      <w:r>
        <w:rPr>
          <w:rFonts w:hint="eastAsia"/>
        </w:rPr>
        <w:t>年</w:t>
      </w:r>
      <w:r>
        <w:rPr>
          <w:rFonts w:hint="eastAsia"/>
        </w:rPr>
        <w:t>3</w:t>
      </w:r>
      <w:r>
        <w:rPr>
          <w:rFonts w:hint="eastAsia"/>
        </w:rPr>
        <w:t>月，艾伯塔省政府提出了保护家</w:t>
      </w:r>
      <w:r>
        <w:rPr>
          <w:rFonts w:hint="eastAsia"/>
        </w:rPr>
        <w:t>庭成员不受家庭暴力的议案。《禁止家庭暴力保护法》保护家庭成员免遭人身暴力或此种暴力必然造成的威胁。立法规定可通过治安法官全天</w:t>
      </w:r>
      <w:r>
        <w:rPr>
          <w:rFonts w:hint="eastAsia"/>
        </w:rPr>
        <w:t>24</w:t>
      </w:r>
      <w:r>
        <w:rPr>
          <w:rFonts w:hint="eastAsia"/>
        </w:rPr>
        <w:t>小时随时下达紧急保护令以及女王王座法院保护令，以保障艾伯塔人不受家庭暴力。命令可规定施暴者不得接触被施暴者。还可准予独占家庭住宅的权利。申请保护令不缴费。此外，有关当局可以获得入室令寻找可能受过家庭暴力的成员，如果被拒绝接触该家庭成员的话。</w:t>
      </w:r>
    </w:p>
    <w:p w:rsidR="00000000" w:rsidRDefault="00A67211">
      <w:pPr>
        <w:spacing w:after="240" w:line="360" w:lineRule="exact"/>
        <w:sectPr w:rsidR="00000000">
          <w:footerReference w:type="even" r:id="rId19"/>
          <w:footerReference w:type="default" r:id="rId20"/>
          <w:pgSz w:w="12242" w:h="15842" w:code="1"/>
          <w:pgMar w:top="1758" w:right="1247" w:bottom="1701" w:left="1247" w:header="1077" w:footer="1021" w:gutter="0"/>
          <w:cols w:space="425"/>
          <w:titlePg/>
          <w:docGrid w:type="lines" w:linePitch="312"/>
        </w:sectPr>
      </w:pPr>
    </w:p>
    <w:p w:rsidR="00000000" w:rsidRDefault="00A67211">
      <w:pPr>
        <w:spacing w:after="240" w:line="360" w:lineRule="exact"/>
        <w:jc w:val="center"/>
        <w:rPr>
          <w:rFonts w:eastAsia="SimHei" w:hint="eastAsia"/>
          <w:sz w:val="30"/>
        </w:rPr>
      </w:pPr>
      <w:r>
        <w:rPr>
          <w:rFonts w:eastAsia="SimHei"/>
          <w:noProof/>
          <w:sz w:val="20"/>
        </w:rPr>
        <w:pict>
          <v:shape id="_x0000_s1035" type="#_x0000_t202" style="position:absolute;left:0;text-align:left;margin-left:162pt;margin-top:15.6pt;width:168pt;height:41.6pt;z-index:10">
            <v:shadow on="t" offset="6pt,6pt"/>
            <v:textbox style="mso-next-textbox:#_x0000_s1035">
              <w:txbxContent>
                <w:p w:rsidR="00000000" w:rsidRDefault="00A67211">
                  <w:pPr>
                    <w:jc w:val="center"/>
                    <w:rPr>
                      <w:sz w:val="30"/>
                    </w:rPr>
                  </w:pPr>
                  <w:r>
                    <w:rPr>
                      <w:rFonts w:eastAsia="SimHei" w:hint="eastAsia"/>
                      <w:sz w:val="30"/>
                    </w:rPr>
                    <w:t>不列颠哥伦比亚</w:t>
                  </w:r>
                </w:p>
              </w:txbxContent>
            </v:textbox>
          </v:shape>
        </w:pict>
      </w: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p>
    <w:p w:rsidR="00000000" w:rsidRDefault="00A67211">
      <w:pPr>
        <w:spacing w:after="240" w:line="360" w:lineRule="exact"/>
        <w:rPr>
          <w:rFonts w:eastAsia="SimHei" w:hint="eastAsia"/>
          <w:sz w:val="28"/>
        </w:rPr>
      </w:pPr>
      <w:r>
        <w:rPr>
          <w:rFonts w:eastAsia="SimHei" w:hint="eastAsia"/>
          <w:sz w:val="28"/>
        </w:rPr>
        <w:t>概况</w:t>
      </w:r>
    </w:p>
    <w:p w:rsidR="00000000" w:rsidRDefault="00A67211">
      <w:pPr>
        <w:spacing w:after="240" w:line="360" w:lineRule="exact"/>
        <w:ind w:left="567" w:hanging="567"/>
        <w:rPr>
          <w:rFonts w:ascii="SimHei" w:eastAsia="SimHei" w:hint="eastAsia"/>
        </w:rPr>
      </w:pPr>
      <w:r>
        <w:rPr>
          <w:rFonts w:hint="eastAsia"/>
        </w:rPr>
        <w:t>1005</w:t>
      </w:r>
      <w:r>
        <w:t>.</w:t>
      </w:r>
      <w:r>
        <w:tab/>
      </w:r>
      <w:r>
        <w:rPr>
          <w:rFonts w:hint="eastAsia"/>
        </w:rPr>
        <w:t>本报告载列政府</w:t>
      </w: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31</w:t>
      </w:r>
      <w:r>
        <w:rPr>
          <w:rFonts w:hint="eastAsia"/>
        </w:rPr>
        <w:t>日期间关于消除对妇女歧视的倡议的信息。因此，本文件即为不列颠哥</w:t>
      </w:r>
      <w:r>
        <w:rPr>
          <w:rFonts w:hint="eastAsia"/>
        </w:rPr>
        <w:t>伦比亚在加拿大关于《消除对妇女一切形式歧视公约》第五次报告中提供的。</w:t>
      </w:r>
    </w:p>
    <w:p w:rsidR="00000000" w:rsidRDefault="00A67211">
      <w:pPr>
        <w:spacing w:after="240" w:line="360" w:lineRule="exact"/>
        <w:rPr>
          <w:rFonts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条：反歧视措施</w:t>
      </w:r>
    </w:p>
    <w:p w:rsidR="00000000" w:rsidRDefault="00A67211">
      <w:pPr>
        <w:spacing w:after="240" w:line="360" w:lineRule="exact"/>
        <w:ind w:left="567" w:hanging="567"/>
        <w:rPr>
          <w:rFonts w:hint="eastAsia"/>
        </w:rPr>
      </w:pPr>
      <w:r>
        <w:rPr>
          <w:rFonts w:hint="eastAsia"/>
        </w:rPr>
        <w:t>1006</w:t>
      </w:r>
      <w:r>
        <w:t>.</w:t>
      </w:r>
      <w:r>
        <w:rPr>
          <w:rFonts w:hint="eastAsia"/>
        </w:rPr>
        <w:tab/>
      </w:r>
      <w:r>
        <w:rPr>
          <w:rFonts w:hint="eastAsia"/>
        </w:rPr>
        <w:t>从根本上说，有两个重叠的立法方案涉及不列颠哥伦比亚妇女歧视问题。首先是《加拿大权利和自由宪章》（《宪章》）。作为《加拿大宪法》的基石之一，《宪章》适用于所有的省份和地区。其次是不列颠哥伦比亚与加拿大所有其他各省一起，通过了自己的人权立法即不列颠哥伦比亚的《人权法典》（</w:t>
      </w:r>
      <w:r>
        <w:rPr>
          <w:rFonts w:hint="eastAsia"/>
        </w:rPr>
        <w:t>R</w:t>
      </w:r>
      <w:r>
        <w:t>.S.B.C.</w:t>
      </w:r>
      <w:r>
        <w:rPr>
          <w:rFonts w:hint="eastAsia"/>
        </w:rPr>
        <w:t xml:space="preserve">1996 </w:t>
      </w:r>
      <w:r>
        <w:t>C.</w:t>
      </w:r>
      <w:r>
        <w:rPr>
          <w:rFonts w:hint="eastAsia"/>
        </w:rPr>
        <w:t>210</w:t>
      </w:r>
      <w:r>
        <w:rPr>
          <w:rFonts w:hint="eastAsia"/>
        </w:rPr>
        <w:t>），以促进其公民间的平等。</w:t>
      </w:r>
    </w:p>
    <w:p w:rsidR="00000000" w:rsidRDefault="00A67211">
      <w:pPr>
        <w:spacing w:after="240" w:line="360" w:lineRule="exact"/>
        <w:rPr>
          <w:rFonts w:eastAsia="SimHei" w:hint="eastAsia"/>
          <w:sz w:val="24"/>
        </w:rPr>
      </w:pPr>
      <w:r>
        <w:rPr>
          <w:rFonts w:eastAsia="SimHei" w:hint="eastAsia"/>
          <w:sz w:val="24"/>
        </w:rPr>
        <w:t>《人权法》</w:t>
      </w:r>
    </w:p>
    <w:p w:rsidR="00000000" w:rsidRDefault="00A67211">
      <w:pPr>
        <w:spacing w:after="240" w:line="360" w:lineRule="exact"/>
        <w:ind w:left="567" w:hanging="567"/>
        <w:rPr>
          <w:rFonts w:hint="eastAsia"/>
        </w:rPr>
      </w:pPr>
      <w:r>
        <w:rPr>
          <w:rFonts w:hint="eastAsia"/>
        </w:rPr>
        <w:t>1007</w:t>
      </w:r>
      <w:r>
        <w:t>.</w:t>
      </w:r>
      <w:r>
        <w:rPr>
          <w:rFonts w:hint="eastAsia"/>
        </w:rPr>
        <w:tab/>
      </w:r>
      <w:r>
        <w:rPr>
          <w:rFonts w:hint="eastAsia"/>
        </w:rPr>
        <w:t>像《宪章》一样，不列颠哥伦比亚《人权法》也禁止歧视妇女</w:t>
      </w:r>
      <w:r>
        <w:rPr>
          <w:rFonts w:hint="eastAsia"/>
        </w:rPr>
        <w:t>。《人权法》的实质内容是在四大领域防止歧视就业、出版物、财产的销售和租赁；以及按惯例提供给公众的服务、设施和住宿。其中每个主要领域，均严格禁止以“性别”为由的歧视。</w:t>
      </w:r>
    </w:p>
    <w:p w:rsidR="00000000" w:rsidRDefault="00A67211">
      <w:pPr>
        <w:spacing w:after="240" w:line="360" w:lineRule="exact"/>
        <w:rPr>
          <w:rFonts w:eastAsia="SimHei" w:hint="eastAsia"/>
          <w:sz w:val="24"/>
        </w:rPr>
      </w:pPr>
      <w:r>
        <w:rPr>
          <w:rFonts w:eastAsia="SimHei" w:hint="eastAsia"/>
          <w:sz w:val="24"/>
        </w:rPr>
        <w:t>不列颠哥伦比亚人权的进步</w:t>
      </w:r>
    </w:p>
    <w:p w:rsidR="00000000" w:rsidRDefault="00A67211">
      <w:pPr>
        <w:spacing w:after="240" w:line="360" w:lineRule="exact"/>
        <w:ind w:left="567" w:hanging="567"/>
        <w:rPr>
          <w:rFonts w:hint="eastAsia"/>
        </w:rPr>
      </w:pPr>
      <w:r>
        <w:rPr>
          <w:rFonts w:hint="eastAsia"/>
        </w:rPr>
        <w:t>1008</w:t>
      </w:r>
      <w:r>
        <w:t>.</w:t>
      </w:r>
      <w:r>
        <w:rPr>
          <w:rFonts w:hint="eastAsia"/>
        </w:rPr>
        <w:tab/>
        <w:t>1994-1998</w:t>
      </w:r>
      <w:r>
        <w:rPr>
          <w:rFonts w:hint="eastAsia"/>
        </w:rPr>
        <w:t>年期间，本省实施的人权方案取得了一系列重大进展。</w:t>
      </w:r>
      <w:r>
        <w:rPr>
          <w:rFonts w:hint="eastAsia"/>
        </w:rPr>
        <w:t>1994</w:t>
      </w:r>
      <w:r>
        <w:rPr>
          <w:rFonts w:hint="eastAsia"/>
        </w:rPr>
        <w:t>年</w:t>
      </w:r>
      <w:r>
        <w:rPr>
          <w:rFonts w:hint="eastAsia"/>
        </w:rPr>
        <w:t>2</w:t>
      </w:r>
      <w:r>
        <w:rPr>
          <w:rFonts w:hint="eastAsia"/>
        </w:rPr>
        <w:t>月，省政府委托法学教授和人权问题专家比尔·布莱克对不列颠哥伦比亚的人权制度进行了一次全面审查。布莱克教授在全省各地举行了广泛的会晤，然后于</w:t>
      </w:r>
      <w:r>
        <w:rPr>
          <w:rFonts w:hint="eastAsia"/>
        </w:rPr>
        <w:t>1994</w:t>
      </w:r>
      <w:r>
        <w:rPr>
          <w:rFonts w:hint="eastAsia"/>
        </w:rPr>
        <w:t>年</w:t>
      </w:r>
      <w:r>
        <w:rPr>
          <w:rFonts w:hint="eastAsia"/>
        </w:rPr>
        <w:t>9</w:t>
      </w:r>
      <w:r>
        <w:rPr>
          <w:rFonts w:hint="eastAsia"/>
        </w:rPr>
        <w:t>月提交了他的调查结论。布莱克教授在报告中建议对不列颠哥伦比亚人权理事会进行结构和</w:t>
      </w:r>
      <w:r>
        <w:rPr>
          <w:rFonts w:hint="eastAsia"/>
        </w:rPr>
        <w:t>程序上的改组。简言之，他主张将理事会分为两个互为独立的机构，即一个委员会和一个法庭，以便将判决职能与教育和宣传职能分开。</w:t>
      </w:r>
    </w:p>
    <w:p w:rsidR="00000000" w:rsidRDefault="00A67211">
      <w:pPr>
        <w:spacing w:after="240" w:line="360" w:lineRule="exact"/>
        <w:ind w:left="567" w:hanging="567"/>
        <w:rPr>
          <w:rFonts w:hint="eastAsia"/>
        </w:rPr>
      </w:pPr>
      <w:r>
        <w:rPr>
          <w:rFonts w:hint="eastAsia"/>
        </w:rPr>
        <w:t>1009</w:t>
      </w:r>
      <w:r>
        <w:t>.</w:t>
      </w:r>
      <w:r>
        <w:tab/>
      </w:r>
      <w:r>
        <w:rPr>
          <w:rFonts w:hint="eastAsia"/>
        </w:rPr>
        <w:t>1997</w:t>
      </w:r>
      <w:r>
        <w:rPr>
          <w:rFonts w:hint="eastAsia"/>
        </w:rPr>
        <w:t>年</w:t>
      </w:r>
      <w:r>
        <w:rPr>
          <w:rFonts w:hint="eastAsia"/>
        </w:rPr>
        <w:t>1</w:t>
      </w:r>
      <w:r>
        <w:rPr>
          <w:rFonts w:hint="eastAsia"/>
        </w:rPr>
        <w:t>月</w:t>
      </w:r>
      <w:r>
        <w:rPr>
          <w:rFonts w:hint="eastAsia"/>
        </w:rPr>
        <w:t>1</w:t>
      </w:r>
      <w:r>
        <w:rPr>
          <w:rFonts w:hint="eastAsia"/>
        </w:rPr>
        <w:t>日，省政府采纳了布莱克教授建议的结构和程序性修正案中的多数意见，而且不列颠哥伦比亚人权理事会由不列颠哥伦比亚人权委员会和不列颠哥伦比亚人权法庭取代。同时还建立了一个以社区为基础的志愿咨询委员会，协助向人权委员会和负责人权的部长转达社区的意见。</w:t>
      </w:r>
    </w:p>
    <w:p w:rsidR="00000000" w:rsidRDefault="00A67211">
      <w:pPr>
        <w:spacing w:after="240" w:line="360" w:lineRule="exact"/>
        <w:ind w:left="567" w:hanging="567"/>
        <w:rPr>
          <w:rFonts w:hint="eastAsia"/>
        </w:rPr>
      </w:pPr>
      <w:r>
        <w:rPr>
          <w:rFonts w:hint="eastAsia"/>
        </w:rPr>
        <w:t>1010.</w:t>
      </w:r>
      <w:r>
        <w:rPr>
          <w:rFonts w:hint="eastAsia"/>
        </w:rPr>
        <w:tab/>
      </w:r>
      <w:r>
        <w:rPr>
          <w:rFonts w:hint="eastAsia"/>
        </w:rPr>
        <w:t>不列颠哥伦比亚人权委员会负责对广大公众进行教育。委员会的活动多得不胜枚举，一些相关的例子表明，它积极促进妇</w:t>
      </w:r>
      <w:r>
        <w:rPr>
          <w:rFonts w:hint="eastAsia"/>
        </w:rPr>
        <w:t>女平等，包括组织班子编写题为《影响加拿大老年妇女经济状况的因素：对强制退休的影响》的报告，并参加有关活动，以确认三月八日国际妇女节和</w:t>
      </w:r>
      <w:r>
        <w:rPr>
          <w:rFonts w:hint="eastAsia"/>
        </w:rPr>
        <w:t>4</w:t>
      </w:r>
      <w:r>
        <w:rPr>
          <w:rFonts w:hint="eastAsia"/>
        </w:rPr>
        <w:t>月</w:t>
      </w:r>
      <w:r>
        <w:rPr>
          <w:rFonts w:hint="eastAsia"/>
        </w:rPr>
        <w:t>16</w:t>
      </w:r>
      <w:r>
        <w:rPr>
          <w:rFonts w:hint="eastAsia"/>
        </w:rPr>
        <w:t>日至</w:t>
      </w:r>
      <w:r>
        <w:rPr>
          <w:rFonts w:hint="eastAsia"/>
        </w:rPr>
        <w:t>22</w:t>
      </w:r>
      <w:r>
        <w:rPr>
          <w:rFonts w:hint="eastAsia"/>
        </w:rPr>
        <w:t>日的预防对妇女暴力周。</w:t>
      </w:r>
    </w:p>
    <w:p w:rsidR="00000000" w:rsidRDefault="00A67211">
      <w:pPr>
        <w:spacing w:after="240" w:line="360" w:lineRule="exact"/>
        <w:rPr>
          <w:rFonts w:eastAsia="SimHei" w:hint="eastAsia"/>
          <w:sz w:val="24"/>
        </w:rPr>
      </w:pPr>
      <w:r>
        <w:rPr>
          <w:rFonts w:eastAsia="SimHei" w:hint="eastAsia"/>
          <w:sz w:val="24"/>
        </w:rPr>
        <w:t>妇女平等部</w:t>
      </w:r>
    </w:p>
    <w:p w:rsidR="00000000" w:rsidRDefault="00A67211">
      <w:pPr>
        <w:spacing w:after="240" w:line="360" w:lineRule="exact"/>
        <w:ind w:left="567" w:hanging="567"/>
        <w:rPr>
          <w:rFonts w:hint="eastAsia"/>
        </w:rPr>
      </w:pPr>
      <w:r>
        <w:rPr>
          <w:rFonts w:hint="eastAsia"/>
        </w:rPr>
        <w:t>1011</w:t>
      </w:r>
      <w:r>
        <w:t>.</w:t>
      </w:r>
      <w:r>
        <w:tab/>
      </w:r>
      <w:r>
        <w:rPr>
          <w:rFonts w:hint="eastAsia"/>
        </w:rPr>
        <w:t>1991</w:t>
      </w:r>
      <w:r>
        <w:rPr>
          <w:rFonts w:hint="eastAsia"/>
        </w:rPr>
        <w:t>年</w:t>
      </w:r>
      <w:r>
        <w:rPr>
          <w:rFonts w:hint="eastAsia"/>
        </w:rPr>
        <w:t>11</w:t>
      </w:r>
      <w:r>
        <w:rPr>
          <w:rFonts w:hint="eastAsia"/>
        </w:rPr>
        <w:t>月，不列颠哥伦比亚省政府设立了妇女平等部，这是加拿大专门负责促进平等的第一个和唯一的独立部。妇女平等部就妇女平等问题进行协商、研究和教育，特别是在经济平等、结束对妇女暴力及妇女保健和社会公正等领域。该部承认不列颠哥伦比亚妇女的多样性，其途径是确保它的政策、方案和服务可使全体妇女受益并满足她们的需要。</w:t>
      </w:r>
    </w:p>
    <w:p w:rsidR="00000000" w:rsidRDefault="00A67211">
      <w:pPr>
        <w:spacing w:after="240" w:line="360" w:lineRule="exact"/>
        <w:ind w:left="567" w:hanging="567"/>
        <w:rPr>
          <w:rFonts w:hint="eastAsia"/>
        </w:rPr>
      </w:pPr>
      <w:r>
        <w:rPr>
          <w:rFonts w:hint="eastAsia"/>
        </w:rPr>
        <w:t>1012</w:t>
      </w:r>
      <w:r>
        <w:t>.</w:t>
      </w:r>
      <w:r>
        <w:rPr>
          <w:rFonts w:hint="eastAsia"/>
        </w:rPr>
        <w:tab/>
      </w:r>
      <w:r>
        <w:rPr>
          <w:rFonts w:hint="eastAsia"/>
        </w:rPr>
        <w:t>作为在倡导社会改革方面发挥中心机构作用的一部分，妇女平等部向政府其他决策部门提供性别包容分析的专门知识，以便它们能够判定新的立法、政策和方案建议是否支持妇女平等。在报告期内，该部出版了修订后的《性别透镜》，以指导性别包容政策的分析，并就如何将它融入政策</w:t>
      </w:r>
      <w:r>
        <w:rPr>
          <w:rFonts w:hint="eastAsia"/>
        </w:rPr>
        <w:t>/</w:t>
      </w:r>
      <w:r>
        <w:rPr>
          <w:rFonts w:hint="eastAsia"/>
        </w:rPr>
        <w:t>方案制定、执行和评价工作的所有阶段提供培训。妇女平等部还出版了新版《妇女计数：不列颠哥伦比亚妇女统计概况》，它包括有关妇女就业和工资、教育、卫生、遭受暴力的经历和决策机会等方面的信息。该部还本着与已相关的态度出力编写和分发《经济上性别平等指标》以</w:t>
      </w:r>
      <w:r>
        <w:rPr>
          <w:rFonts w:hint="eastAsia"/>
        </w:rPr>
        <w:t>协助规划促进妇女经济平等的战略。该战略实行三管齐下的方针；制止对妇女的暴力；支助遭受暴力的妇女；以及协助各社区预防此类暴力。该部资助基于社区的干预服务如过渡住房，包括为土著妇女和有着心理健康问题或吸毒成瘾问题的妇女提供专业化服务。妇女平等部还资助安全之家、二级住房、咨询方案、性侵犯和妇女侵犯中心、直接服务提供者培训方案及虐待性男子咨询方案等。</w:t>
      </w:r>
    </w:p>
    <w:p w:rsidR="00000000" w:rsidRDefault="00A67211">
      <w:pPr>
        <w:spacing w:after="240" w:line="360" w:lineRule="exact"/>
        <w:ind w:left="567" w:hanging="567"/>
        <w:rPr>
          <w:rFonts w:hint="eastAsia"/>
        </w:rPr>
      </w:pPr>
      <w:r>
        <w:rPr>
          <w:rFonts w:hint="eastAsia"/>
        </w:rPr>
        <w:t>1013</w:t>
      </w:r>
      <w:r>
        <w:t>.</w:t>
      </w:r>
      <w:r>
        <w:rPr>
          <w:rFonts w:hint="eastAsia"/>
        </w:rPr>
        <w:tab/>
        <w:t>1997-1998</w:t>
      </w:r>
      <w:r>
        <w:rPr>
          <w:rFonts w:hint="eastAsia"/>
        </w:rPr>
        <w:t>财政年度，妇女平等部有员额</w:t>
      </w:r>
      <w:r>
        <w:rPr>
          <w:rFonts w:hint="eastAsia"/>
        </w:rPr>
        <w:t>81</w:t>
      </w:r>
      <w:r>
        <w:rPr>
          <w:rFonts w:hint="eastAsia"/>
        </w:rPr>
        <w:t>名，预算总额为</w:t>
      </w:r>
      <w:r>
        <w:rPr>
          <w:rFonts w:hint="eastAsia"/>
        </w:rPr>
        <w:t>3 800</w:t>
      </w:r>
      <w:r>
        <w:rPr>
          <w:rFonts w:hint="eastAsia"/>
        </w:rPr>
        <w:t>万加元。其中</w:t>
      </w:r>
      <w:r>
        <w:rPr>
          <w:rFonts w:hint="eastAsia"/>
        </w:rPr>
        <w:t>3 080</w:t>
      </w:r>
      <w:r>
        <w:rPr>
          <w:rFonts w:hint="eastAsia"/>
        </w:rPr>
        <w:t>万加元为“制止暴力倡议”的专用款。“制止暴力倡议”的规模从</w:t>
      </w:r>
      <w:r>
        <w:rPr>
          <w:rFonts w:hint="eastAsia"/>
        </w:rPr>
        <w:t>1</w:t>
      </w:r>
      <w:r>
        <w:rPr>
          <w:rFonts w:hint="eastAsia"/>
        </w:rPr>
        <w:t>991</w:t>
      </w:r>
      <w:r>
        <w:rPr>
          <w:rFonts w:hint="eastAsia"/>
        </w:rPr>
        <w:t>至</w:t>
      </w:r>
      <w:r>
        <w:rPr>
          <w:rFonts w:hint="eastAsia"/>
        </w:rPr>
        <w:t>1997</w:t>
      </w:r>
      <w:r>
        <w:rPr>
          <w:rFonts w:hint="eastAsia"/>
        </w:rPr>
        <w:t>年扩大很多。</w:t>
      </w:r>
    </w:p>
    <w:p w:rsidR="00000000" w:rsidRDefault="00A67211">
      <w:pPr>
        <w:spacing w:after="240" w:line="360" w:lineRule="exact"/>
        <w:ind w:left="567" w:hanging="567"/>
        <w:rPr>
          <w:rFonts w:hint="eastAsia"/>
        </w:rPr>
      </w:pPr>
      <w:r>
        <w:rPr>
          <w:rFonts w:hint="eastAsia"/>
        </w:rPr>
        <w:t>1014</w:t>
      </w:r>
      <w:r>
        <w:t>.</w:t>
      </w:r>
      <w:r>
        <w:rPr>
          <w:rFonts w:hint="eastAsia"/>
        </w:rPr>
        <w:tab/>
      </w:r>
      <w:r>
        <w:rPr>
          <w:rFonts w:hint="eastAsia"/>
        </w:rPr>
        <w:t>妇女平等部努力改变构成对妇女暴力基础的行为、态度和条件，在此过程中开展了多种活动。例如</w:t>
      </w:r>
      <w:r>
        <w:rPr>
          <w:rFonts w:hint="eastAsia"/>
        </w:rPr>
        <w:t>1998</w:t>
      </w:r>
      <w:r>
        <w:rPr>
          <w:rFonts w:hint="eastAsia"/>
        </w:rPr>
        <w:t>年，该部主办了两次预防暴力的专题讨论会，不列颠哥伦比亚各地许多部门的代表共同努力，确定消除暴力根源的战略。妇女平等部还与不列颠哥伦比亚广播业者协会和其他社区组织合作，发起了一个为期</w:t>
      </w:r>
      <w:r>
        <w:rPr>
          <w:rFonts w:hint="eastAsia"/>
        </w:rPr>
        <w:t>10</w:t>
      </w:r>
      <w:r>
        <w:rPr>
          <w:rFonts w:hint="eastAsia"/>
        </w:rPr>
        <w:t>年的“消除实际暴力”公众教育方案，它介绍对妇女暴力的问题，并鼓励个人和社区参加预防此种暴力。还提供经费出版有关文件，如《不列颠哥伦比亚妇女更安全的未来》；《保持安全——工作妇女》；《竭尽所能》</w:t>
      </w:r>
      <w:r>
        <w:rPr>
          <w:rFonts w:hint="eastAsia"/>
        </w:rPr>
        <w:t>；以及《你正受到跟踪吗》。这些文件论述各种问题，如预防对妇女的暴力、发展安全工作场所、约会时的强奸和刑事骚扰。</w:t>
      </w:r>
    </w:p>
    <w:p w:rsidR="00000000" w:rsidRDefault="00A67211">
      <w:pPr>
        <w:spacing w:after="240" w:line="360" w:lineRule="exact"/>
        <w:ind w:left="567" w:hanging="567"/>
        <w:rPr>
          <w:rFonts w:hint="eastAsia"/>
        </w:rPr>
      </w:pPr>
      <w:r>
        <w:rPr>
          <w:rFonts w:hint="eastAsia"/>
        </w:rPr>
        <w:t>1015</w:t>
      </w:r>
      <w:r>
        <w:t>.</w:t>
      </w:r>
      <w:r>
        <w:rPr>
          <w:rFonts w:hint="eastAsia"/>
        </w:rPr>
        <w:tab/>
      </w:r>
      <w:r>
        <w:rPr>
          <w:rFonts w:hint="eastAsia"/>
        </w:rPr>
        <w:t>省政府还执行其他措施提高妇女的安全度，其中包括奉行对有关系妇女暴力问题政策，它规定警方应主动负责逮捕（和政府应主动负责起诉）指称的虐待犯。以妇女为中心的反暴力方案的其他例子包括向本省</w:t>
      </w:r>
      <w:r>
        <w:rPr>
          <w:rFonts w:hint="eastAsia"/>
        </w:rPr>
        <w:t>9</w:t>
      </w:r>
      <w:r>
        <w:rPr>
          <w:rFonts w:hint="eastAsia"/>
        </w:rPr>
        <w:t>个社区被认为有遭关系暴力极度危险的妇女提供了</w:t>
      </w:r>
      <w:r>
        <w:rPr>
          <w:rFonts w:hint="eastAsia"/>
        </w:rPr>
        <w:t>911</w:t>
      </w:r>
      <w:r>
        <w:rPr>
          <w:rFonts w:hint="eastAsia"/>
        </w:rPr>
        <w:t>部手机。妇女平等部还支持设置总检察部建立的集中保护令登记处以提高妇女的安全度，它利于保护禁止令和治安契约，并允许警方每周</w:t>
      </w:r>
      <w:r>
        <w:rPr>
          <w:rFonts w:hint="eastAsia"/>
        </w:rPr>
        <w:t>7</w:t>
      </w:r>
      <w:r>
        <w:rPr>
          <w:rFonts w:hint="eastAsia"/>
        </w:rPr>
        <w:t>天每天</w:t>
      </w:r>
      <w:r>
        <w:rPr>
          <w:rFonts w:hint="eastAsia"/>
        </w:rPr>
        <w:t>24</w:t>
      </w:r>
      <w:r>
        <w:rPr>
          <w:rFonts w:hint="eastAsia"/>
        </w:rPr>
        <w:t>小时地利用民事和刑事强</w:t>
      </w:r>
      <w:r>
        <w:rPr>
          <w:rFonts w:hint="eastAsia"/>
        </w:rPr>
        <w:t>制执行令。妇女平等部积极谋求宣布两次全省范围的武器大赦以提清注意滥用火器，配偶被害和将武器用于威胁、胁迫和对妇女进行人身侵犯和性侵犯。仅在这两次倡议中，就有人自愿交出了近</w:t>
      </w:r>
      <w:r>
        <w:rPr>
          <w:rFonts w:hint="eastAsia"/>
        </w:rPr>
        <w:t>5 000</w:t>
      </w:r>
      <w:r>
        <w:rPr>
          <w:rFonts w:hint="eastAsia"/>
        </w:rPr>
        <w:t>支火器和</w:t>
      </w:r>
      <w:r>
        <w:rPr>
          <w:rFonts w:hint="eastAsia"/>
        </w:rPr>
        <w:t>19</w:t>
      </w:r>
      <w:r>
        <w:t>.8</w:t>
      </w:r>
      <w:r>
        <w:rPr>
          <w:rFonts w:hint="eastAsia"/>
        </w:rPr>
        <w:t>万多发子弹。</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和第</w:t>
      </w:r>
      <w:r>
        <w:rPr>
          <w:rFonts w:ascii="SimHei" w:eastAsia="SimHei" w:hint="eastAsia"/>
          <w:sz w:val="28"/>
        </w:rPr>
        <w:t>7</w:t>
      </w:r>
      <w:r>
        <w:rPr>
          <w:rFonts w:ascii="SimHei" w:eastAsia="SimHei" w:hint="eastAsia"/>
          <w:sz w:val="28"/>
        </w:rPr>
        <w:t>条：确保提高妇女地位和妇女参与政治和公共生活的措施</w:t>
      </w:r>
    </w:p>
    <w:p w:rsidR="00000000" w:rsidRDefault="00A67211">
      <w:pPr>
        <w:spacing w:after="240" w:line="360" w:lineRule="exact"/>
        <w:rPr>
          <w:rFonts w:eastAsia="SimHei" w:hint="eastAsia"/>
          <w:sz w:val="24"/>
        </w:rPr>
      </w:pPr>
      <w:r>
        <w:rPr>
          <w:rFonts w:eastAsia="SimHei" w:hint="eastAsia"/>
          <w:sz w:val="24"/>
        </w:rPr>
        <w:t>政治权利</w:t>
      </w:r>
    </w:p>
    <w:p w:rsidR="00000000" w:rsidRDefault="00A67211">
      <w:pPr>
        <w:spacing w:after="240" w:line="360" w:lineRule="exact"/>
        <w:ind w:left="567" w:hanging="567"/>
        <w:rPr>
          <w:rFonts w:hint="eastAsia"/>
        </w:rPr>
      </w:pPr>
      <w:r>
        <w:rPr>
          <w:rFonts w:hint="eastAsia"/>
        </w:rPr>
        <w:t>1016</w:t>
      </w:r>
      <w:r>
        <w:t>.</w:t>
      </w:r>
      <w:r>
        <w:rPr>
          <w:rFonts w:hint="eastAsia"/>
        </w:rPr>
        <w:tab/>
      </w:r>
      <w:r>
        <w:rPr>
          <w:rFonts w:hint="eastAsia"/>
        </w:rPr>
        <w:t>《加拿大权利和自由宪章》第</w:t>
      </w:r>
      <w:r>
        <w:rPr>
          <w:rFonts w:hint="eastAsia"/>
        </w:rPr>
        <w:t>3</w:t>
      </w:r>
      <w:r>
        <w:rPr>
          <w:rFonts w:hint="eastAsia"/>
        </w:rPr>
        <w:t>条从宪法上保证公民参加联邦选举的权利。</w:t>
      </w:r>
    </w:p>
    <w:p w:rsidR="00000000" w:rsidRDefault="00A67211">
      <w:pPr>
        <w:spacing w:after="240" w:line="360" w:lineRule="exact"/>
        <w:ind w:left="567" w:hanging="567"/>
        <w:rPr>
          <w:rFonts w:hint="eastAsia"/>
        </w:rPr>
      </w:pPr>
      <w:r>
        <w:rPr>
          <w:rFonts w:hint="eastAsia"/>
        </w:rPr>
        <w:t>1017</w:t>
      </w:r>
      <w:r>
        <w:t>.</w:t>
      </w:r>
      <w:r>
        <w:rPr>
          <w:rFonts w:hint="eastAsia"/>
        </w:rPr>
        <w:tab/>
      </w:r>
      <w:r>
        <w:rPr>
          <w:rFonts w:hint="eastAsia"/>
        </w:rPr>
        <w:t>不列颠哥伦比亚也依照《选择法》的规定（</w:t>
      </w:r>
      <w:r>
        <w:t>R.S.B.C.1996</w:t>
      </w:r>
      <w:r>
        <w:rPr>
          <w:rFonts w:hint="eastAsia"/>
        </w:rPr>
        <w:t>，第</w:t>
      </w:r>
      <w:r>
        <w:rPr>
          <w:rFonts w:hint="eastAsia"/>
        </w:rPr>
        <w:t>106</w:t>
      </w:r>
      <w:r>
        <w:rPr>
          <w:rFonts w:hint="eastAsia"/>
        </w:rPr>
        <w:t>章，第</w:t>
      </w:r>
      <w:r>
        <w:rPr>
          <w:rFonts w:hint="eastAsia"/>
        </w:rPr>
        <w:t>29</w:t>
      </w:r>
      <w:r>
        <w:rPr>
          <w:rFonts w:hint="eastAsia"/>
        </w:rPr>
        <w:t>条）保障所有</w:t>
      </w:r>
      <w:r>
        <w:rPr>
          <w:rFonts w:hint="eastAsia"/>
        </w:rPr>
        <w:t>18</w:t>
      </w:r>
      <w:r>
        <w:rPr>
          <w:rFonts w:hint="eastAsia"/>
        </w:rPr>
        <w:t>岁以上的公民参加省市两级选举的权利。</w:t>
      </w:r>
    </w:p>
    <w:p w:rsidR="00000000" w:rsidRDefault="00A67211">
      <w:pPr>
        <w:spacing w:after="240" w:line="360" w:lineRule="exact"/>
        <w:ind w:left="567" w:hanging="567"/>
        <w:rPr>
          <w:rFonts w:hint="eastAsia"/>
        </w:rPr>
      </w:pPr>
      <w:r>
        <w:rPr>
          <w:rFonts w:hint="eastAsia"/>
        </w:rPr>
        <w:t>1</w:t>
      </w:r>
      <w:r>
        <w:rPr>
          <w:rFonts w:hint="eastAsia"/>
        </w:rPr>
        <w:t>018</w:t>
      </w:r>
      <w:r>
        <w:t>.</w:t>
      </w:r>
      <w:r>
        <w:rPr>
          <w:rFonts w:hint="eastAsia"/>
        </w:rPr>
        <w:tab/>
      </w:r>
      <w:r>
        <w:rPr>
          <w:rFonts w:hint="eastAsia"/>
        </w:rPr>
        <w:t>从不列颠哥伦比亚在加拿大关于《公民和政治权利国际公约》第四次报告提供的的资料中，也能得到关于保护政治权利的更多信息。</w:t>
      </w:r>
    </w:p>
    <w:p w:rsidR="00000000" w:rsidRDefault="00A67211">
      <w:pPr>
        <w:spacing w:after="240" w:line="360" w:lineRule="exact"/>
        <w:rPr>
          <w:rFonts w:eastAsia="SimHei" w:hint="eastAsia"/>
          <w:sz w:val="24"/>
        </w:rPr>
      </w:pPr>
      <w:r>
        <w:rPr>
          <w:rFonts w:eastAsia="SimHei" w:hint="eastAsia"/>
          <w:sz w:val="24"/>
        </w:rPr>
        <w:t>妇女在政府内担任领导职务</w:t>
      </w:r>
    </w:p>
    <w:p w:rsidR="00000000" w:rsidRDefault="00A67211">
      <w:pPr>
        <w:spacing w:after="240" w:line="360" w:lineRule="exact"/>
        <w:ind w:left="567" w:hanging="567"/>
        <w:rPr>
          <w:rFonts w:hint="eastAsia"/>
        </w:rPr>
      </w:pPr>
      <w:r>
        <w:rPr>
          <w:rFonts w:hint="eastAsia"/>
        </w:rPr>
        <w:t>1019</w:t>
      </w:r>
      <w:r>
        <w:t>.</w:t>
      </w:r>
      <w:r>
        <w:rPr>
          <w:rFonts w:hint="eastAsia"/>
        </w:rPr>
        <w:tab/>
      </w:r>
      <w:r>
        <w:rPr>
          <w:rFonts w:hint="eastAsia"/>
        </w:rPr>
        <w:t>报告期内，妇女平等部致力于扩大妇女参与决策的机会，它提倡政府各局、各委员会和各规划机构内实行性别平等。</w:t>
      </w:r>
      <w:r>
        <w:rPr>
          <w:rFonts w:hint="eastAsia"/>
        </w:rPr>
        <w:t>1998</w:t>
      </w:r>
      <w:r>
        <w:rPr>
          <w:rFonts w:hint="eastAsia"/>
        </w:rPr>
        <w:t>年</w:t>
      </w:r>
      <w:r>
        <w:rPr>
          <w:rFonts w:hint="eastAsia"/>
        </w:rPr>
        <w:t>3</w:t>
      </w:r>
      <w:r>
        <w:rPr>
          <w:rFonts w:hint="eastAsia"/>
        </w:rPr>
        <w:t>月，妇女在此种任职中所占的比例达到</w:t>
      </w:r>
      <w:r>
        <w:rPr>
          <w:rFonts w:hint="eastAsia"/>
        </w:rPr>
        <w:t>45%</w:t>
      </w:r>
      <w:r>
        <w:rPr>
          <w:rFonts w:hint="eastAsia"/>
        </w:rPr>
        <w:t>，而</w:t>
      </w:r>
      <w:r>
        <w:rPr>
          <w:rFonts w:hint="eastAsia"/>
        </w:rPr>
        <w:t>1991</w:t>
      </w:r>
      <w:r>
        <w:rPr>
          <w:rFonts w:hint="eastAsia"/>
        </w:rPr>
        <w:t>年约为</w:t>
      </w:r>
      <w:r>
        <w:rPr>
          <w:rFonts w:hint="eastAsia"/>
        </w:rPr>
        <w:t>25%</w:t>
      </w:r>
      <w:r>
        <w:rPr>
          <w:rFonts w:hint="eastAsia"/>
        </w:rPr>
        <w:t>。</w:t>
      </w:r>
    </w:p>
    <w:p w:rsidR="00000000" w:rsidRDefault="00A67211">
      <w:pPr>
        <w:spacing w:after="240" w:line="360" w:lineRule="exact"/>
        <w:ind w:left="567" w:hanging="567"/>
        <w:rPr>
          <w:rFonts w:hint="eastAsia"/>
        </w:rPr>
      </w:pPr>
      <w:r>
        <w:rPr>
          <w:rFonts w:hint="eastAsia"/>
        </w:rPr>
        <w:t>1020</w:t>
      </w:r>
      <w:r>
        <w:t>.</w:t>
      </w:r>
      <w:r>
        <w:rPr>
          <w:rFonts w:hint="eastAsia"/>
        </w:rPr>
        <w:tab/>
      </w:r>
      <w:r>
        <w:rPr>
          <w:rFonts w:hint="eastAsia"/>
        </w:rPr>
        <w:t>除了妇女平等部的倡议外，不列颠哥伦比亚政府的《就业公平方案》也旨在确保在公共服务方面增加妇女担任管理职务的比例。鼓励公营部门提高妇女地位的工作已取得了长</w:t>
      </w:r>
      <w:r>
        <w:rPr>
          <w:rFonts w:hint="eastAsia"/>
        </w:rPr>
        <w:t>足的进步。</w:t>
      </w:r>
    </w:p>
    <w:p w:rsidR="00000000" w:rsidRDefault="00A67211">
      <w:pPr>
        <w:spacing w:after="240" w:line="360" w:lineRule="exact"/>
        <w:rPr>
          <w:rFonts w:eastAsia="SimHei" w:hint="eastAsia"/>
          <w:sz w:val="24"/>
        </w:rPr>
      </w:pPr>
      <w:r>
        <w:rPr>
          <w:rFonts w:eastAsia="SimHei" w:hint="eastAsia"/>
          <w:sz w:val="24"/>
        </w:rPr>
        <w:t>公款资助的儿童保育</w:t>
      </w:r>
    </w:p>
    <w:p w:rsidR="00000000" w:rsidRDefault="00A67211">
      <w:pPr>
        <w:spacing w:after="240" w:line="360" w:lineRule="exact"/>
        <w:ind w:left="567" w:hanging="567"/>
        <w:rPr>
          <w:rFonts w:hint="eastAsia"/>
        </w:rPr>
      </w:pPr>
      <w:r>
        <w:rPr>
          <w:rFonts w:hint="eastAsia"/>
        </w:rPr>
        <w:t>1021</w:t>
      </w:r>
      <w:r>
        <w:t>.</w:t>
      </w:r>
      <w:r>
        <w:rPr>
          <w:rFonts w:hint="eastAsia"/>
        </w:rPr>
        <w:tab/>
      </w:r>
      <w:r>
        <w:rPr>
          <w:rFonts w:hint="eastAsia"/>
        </w:rPr>
        <w:t>不列颠哥伦比亚政府资助各种儿童保育服务和系统。由于儿童保育的主要责任一般由妇女承担，这些规定有可能使她们有更多的机会获得培训和就业。每年动用预算拨款</w:t>
      </w:r>
      <w:r>
        <w:rPr>
          <w:rFonts w:hint="eastAsia"/>
        </w:rPr>
        <w:t>1</w:t>
      </w:r>
      <w:r>
        <w:t>.88</w:t>
      </w:r>
      <w:r>
        <w:rPr>
          <w:rFonts w:hint="eastAsia"/>
        </w:rPr>
        <w:t>亿加元支助若干同儿童保育相关的方案，包括子女保育补贴方案，它向低收入家庭提供财政支助用以支付子女保育费用。预算还支助补偿缴款方案，它通过补充儿童保育人员的工资以帮助团体儿童保育方案吸引和保留工作人员。这些款项还支助《婴儿</w:t>
      </w:r>
      <w:r>
        <w:rPr>
          <w:rFonts w:hint="eastAsia"/>
        </w:rPr>
        <w:t>/</w:t>
      </w:r>
      <w:r>
        <w:rPr>
          <w:rFonts w:hint="eastAsia"/>
        </w:rPr>
        <w:t>学步幼儿奖励方案》，帮助特许的家庭儿童保育人员解决与婴儿和学步幼儿保育相关的额外费用。政府</w:t>
      </w:r>
      <w:r>
        <w:rPr>
          <w:rFonts w:hint="eastAsia"/>
        </w:rPr>
        <w:t>资助紧急修理、重置和迁移赠款方案，帮助儿童保育设施坚持安全标准和保留儿童保育名额。最后，通过</w:t>
      </w:r>
      <w:r>
        <w:rPr>
          <w:rFonts w:hint="eastAsia"/>
        </w:rPr>
        <w:t>1.88</w:t>
      </w:r>
      <w:r>
        <w:rPr>
          <w:rFonts w:hint="eastAsia"/>
        </w:rPr>
        <w:t>亿加元的这种分配，政府经由儿童保育资源和介绍方案资助地方非营利协会，以使这些组织能向全省</w:t>
      </w:r>
      <w:r>
        <w:rPr>
          <w:rFonts w:hint="eastAsia"/>
        </w:rPr>
        <w:t>170</w:t>
      </w:r>
      <w:r>
        <w:rPr>
          <w:rFonts w:hint="eastAsia"/>
        </w:rPr>
        <w:t>多个社区的儿童保育人员和父母提供培训、支助、资源和介绍服务。</w:t>
      </w:r>
    </w:p>
    <w:p w:rsidR="00000000" w:rsidRDefault="00A67211">
      <w:pPr>
        <w:spacing w:after="240" w:line="360" w:lineRule="exact"/>
        <w:ind w:left="567" w:hanging="567"/>
        <w:rPr>
          <w:rFonts w:hint="eastAsia"/>
        </w:rPr>
      </w:pP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条：临时特别措施</w:t>
      </w:r>
    </w:p>
    <w:p w:rsidR="00000000" w:rsidRDefault="00A67211">
      <w:pPr>
        <w:spacing w:after="240" w:line="340" w:lineRule="exact"/>
        <w:ind w:left="567" w:hanging="567"/>
        <w:rPr>
          <w:rFonts w:hint="eastAsia"/>
        </w:rPr>
      </w:pPr>
      <w:r>
        <w:rPr>
          <w:rFonts w:hint="eastAsia"/>
        </w:rPr>
        <w:t>1022</w:t>
      </w:r>
      <w:r>
        <w:t>.</w:t>
      </w:r>
      <w:r>
        <w:rPr>
          <w:rFonts w:hint="eastAsia"/>
        </w:rPr>
        <w:tab/>
      </w:r>
      <w:r>
        <w:rPr>
          <w:rFonts w:hint="eastAsia"/>
        </w:rPr>
        <w:t>《人权法》第</w:t>
      </w:r>
      <w:r>
        <w:rPr>
          <w:rFonts w:hint="eastAsia"/>
        </w:rPr>
        <w:t>42</w:t>
      </w:r>
      <w:r>
        <w:rPr>
          <w:rFonts w:hint="eastAsia"/>
        </w:rPr>
        <w:t>条认可就业公平方案，该方案谋求使弱势群体包括妇女有更好的工作机会。</w:t>
      </w:r>
    </w:p>
    <w:p w:rsidR="00000000" w:rsidRDefault="00A67211">
      <w:pPr>
        <w:spacing w:after="240" w:line="34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条：消除定型观念</w:t>
      </w:r>
    </w:p>
    <w:p w:rsidR="00000000" w:rsidRDefault="00A67211">
      <w:pPr>
        <w:spacing w:after="240" w:line="340" w:lineRule="exact"/>
        <w:rPr>
          <w:rFonts w:eastAsia="SimHei" w:hint="eastAsia"/>
          <w:sz w:val="24"/>
        </w:rPr>
      </w:pPr>
      <w:r>
        <w:rPr>
          <w:rFonts w:eastAsia="SimHei" w:hint="eastAsia"/>
          <w:sz w:val="24"/>
        </w:rPr>
        <w:t>改变社会和文化模式以消除定型观念</w:t>
      </w:r>
    </w:p>
    <w:p w:rsidR="00000000" w:rsidRDefault="00A67211">
      <w:pPr>
        <w:spacing w:after="240" w:line="340" w:lineRule="exact"/>
        <w:ind w:left="567" w:hanging="567"/>
        <w:rPr>
          <w:rFonts w:hint="eastAsia"/>
        </w:rPr>
      </w:pPr>
      <w:r>
        <w:rPr>
          <w:rFonts w:hint="eastAsia"/>
        </w:rPr>
        <w:t>1023</w:t>
      </w:r>
      <w:r>
        <w:t>.</w:t>
      </w:r>
      <w:r>
        <w:tab/>
      </w:r>
      <w:r>
        <w:rPr>
          <w:rFonts w:hint="eastAsia"/>
        </w:rPr>
        <w:t>为消除性别角色定型观念和偏见而执行的部分措施，包括制作题为《提高青年</w:t>
      </w:r>
      <w:r>
        <w:rPr>
          <w:rFonts w:hint="eastAsia"/>
        </w:rPr>
        <w:t>的呼声》的录像和讨论指南，审查性别社会化对年轻妇女自我形像和愿望的影响。这套资料供父母、教师和学校行政管理人员使用。政府还向提倡焕发年轻妇女蓬勃朝气的社区方案和旨在增加少女锻练身体和娱乐机会的方案提供资金。最后，还向非营利社团提供经费，通过省级信息、科学和技术局的“科学认识伙伴”运动执行各种项目，以提高妇女和少女对科学和技术相关职业机会的兴趣。</w:t>
      </w:r>
    </w:p>
    <w:p w:rsidR="00000000" w:rsidRDefault="00A67211">
      <w:pPr>
        <w:spacing w:after="240" w:line="340" w:lineRule="exact"/>
        <w:rPr>
          <w:rFonts w:eastAsia="SimHei" w:hint="eastAsia"/>
          <w:sz w:val="24"/>
        </w:rPr>
      </w:pPr>
      <w:r>
        <w:rPr>
          <w:rFonts w:eastAsia="SimHei" w:hint="eastAsia"/>
          <w:sz w:val="24"/>
        </w:rPr>
        <w:t>家庭教育</w:t>
      </w:r>
    </w:p>
    <w:p w:rsidR="00000000" w:rsidRDefault="00A67211">
      <w:pPr>
        <w:spacing w:after="240" w:line="340" w:lineRule="exact"/>
        <w:ind w:left="567" w:hanging="567"/>
        <w:rPr>
          <w:rFonts w:hint="eastAsia"/>
        </w:rPr>
      </w:pPr>
      <w:r>
        <w:rPr>
          <w:rFonts w:hint="eastAsia"/>
        </w:rPr>
        <w:t>1024</w:t>
      </w:r>
      <w:r>
        <w:t>.</w:t>
      </w:r>
      <w:r>
        <w:rPr>
          <w:rFonts w:hint="eastAsia"/>
        </w:rPr>
        <w:tab/>
      </w:r>
      <w:r>
        <w:rPr>
          <w:rFonts w:hint="eastAsia"/>
        </w:rPr>
        <w:t>诸如《人权法》和《就业标准法》等立法突出说明了母性的社会功能，并强调男女双方都必须认识到养育子女的共同责任。《人权法》保护妇女工作时和在公共场</w:t>
      </w:r>
      <w:r>
        <w:rPr>
          <w:rFonts w:hint="eastAsia"/>
        </w:rPr>
        <w:t>所给子女喂奶的权利。《人权法》第</w:t>
      </w:r>
      <w:r>
        <w:rPr>
          <w:rFonts w:hint="eastAsia"/>
        </w:rPr>
        <w:t>8</w:t>
      </w:r>
      <w:r>
        <w:rPr>
          <w:rFonts w:hint="eastAsia"/>
        </w:rPr>
        <w:t>条（有关公共服务和设施方面的歧视）和第</w:t>
      </w:r>
      <w:r>
        <w:rPr>
          <w:rFonts w:hint="eastAsia"/>
        </w:rPr>
        <w:t>13</w:t>
      </w:r>
      <w:r>
        <w:rPr>
          <w:rFonts w:hint="eastAsia"/>
        </w:rPr>
        <w:t>条（有关就业方面的歧视）都禁止基于性别的歧视。这种受禁理由的范围将扩大到包括希望喂母乳的妇女。</w:t>
      </w:r>
    </w:p>
    <w:p w:rsidR="00000000" w:rsidRDefault="00A67211">
      <w:pPr>
        <w:spacing w:after="240" w:line="340" w:lineRule="exact"/>
        <w:ind w:left="567" w:hanging="567"/>
        <w:rPr>
          <w:rFonts w:hint="eastAsia"/>
        </w:rPr>
      </w:pPr>
      <w:r>
        <w:rPr>
          <w:rFonts w:hint="eastAsia"/>
        </w:rPr>
        <w:t>1025</w:t>
      </w:r>
      <w:r>
        <w:t>.</w:t>
      </w:r>
      <w:r>
        <w:rPr>
          <w:rFonts w:hint="eastAsia"/>
        </w:rPr>
        <w:tab/>
      </w:r>
      <w:r>
        <w:rPr>
          <w:rFonts w:hint="eastAsia"/>
        </w:rPr>
        <w:t>关于就业领域的保护，《就业标准法》第六部分向工作妇女提供重要的保障，可以休法定的怀孕假、育儿假和家庭责任假。</w:t>
      </w:r>
    </w:p>
    <w:p w:rsidR="00000000" w:rsidRDefault="00A67211">
      <w:pPr>
        <w:spacing w:after="240" w:line="340" w:lineRule="exact"/>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条：贩卖妇女和卖淫</w:t>
      </w:r>
    </w:p>
    <w:p w:rsidR="00000000" w:rsidRDefault="00A67211">
      <w:pPr>
        <w:spacing w:after="240" w:line="340" w:lineRule="exact"/>
        <w:rPr>
          <w:rFonts w:eastAsia="SimHei" w:hint="eastAsia"/>
          <w:sz w:val="24"/>
        </w:rPr>
      </w:pPr>
      <w:r>
        <w:rPr>
          <w:rFonts w:eastAsia="SimHei" w:hint="eastAsia"/>
          <w:sz w:val="24"/>
        </w:rPr>
        <w:t>卖淫和青年性剥削问题部际助理副部长委员会</w:t>
      </w:r>
    </w:p>
    <w:p w:rsidR="00000000" w:rsidRDefault="00A67211">
      <w:pPr>
        <w:spacing w:after="240" w:line="340" w:lineRule="exact"/>
        <w:ind w:left="567" w:hanging="567"/>
        <w:rPr>
          <w:rFonts w:hint="eastAsia"/>
        </w:rPr>
      </w:pPr>
      <w:r>
        <w:rPr>
          <w:rFonts w:hint="eastAsia"/>
        </w:rPr>
        <w:t>1026</w:t>
      </w:r>
      <w:r>
        <w:t>.</w:t>
      </w:r>
      <w:r>
        <w:rPr>
          <w:rFonts w:hint="eastAsia"/>
        </w:rPr>
        <w:tab/>
        <w:t>1994</w:t>
      </w:r>
      <w:r>
        <w:rPr>
          <w:rFonts w:hint="eastAsia"/>
        </w:rPr>
        <w:t>年，设立了卖淫和青年性剥削问题部际助理副部长委员会（助理副部长委员会）。助理副部长委员会由省政府</w:t>
      </w:r>
      <w:r>
        <w:rPr>
          <w:rFonts w:hint="eastAsia"/>
        </w:rPr>
        <w:t>9</w:t>
      </w:r>
      <w:r>
        <w:rPr>
          <w:rFonts w:hint="eastAsia"/>
        </w:rPr>
        <w:t>个部的代表组成，它定期开会以确保全</w:t>
      </w:r>
      <w:r>
        <w:rPr>
          <w:rFonts w:hint="eastAsia"/>
        </w:rPr>
        <w:t>省统一步调处理性剥削和卖淫问题。助理副部长委员会已经制定出并继续改进全省范围的政府反应方案，它将执法工作与社会支持二者结合在一起。助理副部长委员会还向一个小规模的年度赠款方案提供经费支助（每个项目</w:t>
      </w:r>
      <w:r>
        <w:rPr>
          <w:rFonts w:hint="eastAsia"/>
        </w:rPr>
        <w:t>5 000</w:t>
      </w:r>
      <w:r>
        <w:rPr>
          <w:rFonts w:hint="eastAsia"/>
        </w:rPr>
        <w:t>加元），供社区行动小组和其他组织在地方一级用于处理青年性剥削问题和其他卖淫相关问题。</w:t>
      </w:r>
    </w:p>
    <w:p w:rsidR="00000000" w:rsidRDefault="00A67211">
      <w:pPr>
        <w:spacing w:after="240" w:line="340" w:lineRule="exact"/>
        <w:rPr>
          <w:rFonts w:eastAsia="SimHei" w:hint="eastAsia"/>
          <w:sz w:val="24"/>
        </w:rPr>
      </w:pPr>
      <w:r>
        <w:rPr>
          <w:rFonts w:eastAsia="SimHei" w:hint="eastAsia"/>
          <w:sz w:val="24"/>
        </w:rPr>
        <w:t>省级卖淫问题行动计划</w:t>
      </w:r>
    </w:p>
    <w:p w:rsidR="00000000" w:rsidRDefault="00A67211">
      <w:pPr>
        <w:spacing w:after="240" w:line="340" w:lineRule="exact"/>
        <w:ind w:left="567" w:hanging="567"/>
        <w:rPr>
          <w:rFonts w:hint="eastAsia"/>
        </w:rPr>
      </w:pPr>
      <w:r>
        <w:rPr>
          <w:rFonts w:hint="eastAsia"/>
        </w:rPr>
        <w:t>1027</w:t>
      </w:r>
      <w:r>
        <w:t>.</w:t>
      </w:r>
      <w:r>
        <w:rPr>
          <w:rFonts w:hint="eastAsia"/>
        </w:rPr>
        <w:tab/>
      </w:r>
      <w:r>
        <w:rPr>
          <w:rFonts w:hint="eastAsia"/>
        </w:rPr>
        <w:t>为了努力推动助理副部长委员会的工作，不列颠哥伦比亚省</w:t>
      </w:r>
      <w:r>
        <w:rPr>
          <w:rFonts w:hint="eastAsia"/>
        </w:rPr>
        <w:t>1995</w:t>
      </w:r>
      <w:r>
        <w:rPr>
          <w:rFonts w:hint="eastAsia"/>
        </w:rPr>
        <w:t>年制定了《卖淫问题行动计划》。计划的目标是满足受到性剥削的青年的需要，防止招聘青年和妇女卖淫并对他们进行性剥削，另外，还要解决</w:t>
      </w:r>
      <w:r>
        <w:rPr>
          <w:rFonts w:hint="eastAsia"/>
        </w:rPr>
        <w:t>色情行业对妇女的暴力问题。</w:t>
      </w:r>
    </w:p>
    <w:p w:rsidR="00000000" w:rsidRDefault="00A67211">
      <w:pPr>
        <w:spacing w:after="240" w:line="360" w:lineRule="exact"/>
        <w:rPr>
          <w:rFonts w:eastAsia="SimHei" w:hint="eastAsia"/>
          <w:sz w:val="24"/>
        </w:rPr>
      </w:pPr>
      <w:r>
        <w:rPr>
          <w:rFonts w:eastAsia="SimHei" w:hint="eastAsia"/>
          <w:sz w:val="24"/>
        </w:rPr>
        <w:t>省卖淫问题股</w:t>
      </w:r>
    </w:p>
    <w:p w:rsidR="00000000" w:rsidRDefault="00A67211">
      <w:pPr>
        <w:spacing w:after="240" w:line="360" w:lineRule="exact"/>
        <w:ind w:left="567" w:hanging="567"/>
        <w:rPr>
          <w:rFonts w:hint="eastAsia"/>
        </w:rPr>
      </w:pPr>
      <w:r>
        <w:rPr>
          <w:rFonts w:hint="eastAsia"/>
        </w:rPr>
        <w:t>1028</w:t>
      </w:r>
      <w:r>
        <w:t>.</w:t>
      </w:r>
      <w:r>
        <w:rPr>
          <w:rFonts w:hint="eastAsia"/>
        </w:rPr>
        <w:tab/>
      </w:r>
      <w:r>
        <w:rPr>
          <w:rFonts w:hint="eastAsia"/>
        </w:rPr>
        <w:t>计划的建议之一是建立一个省卖淫问题股，此事于</w:t>
      </w:r>
      <w:r>
        <w:rPr>
          <w:rFonts w:hint="eastAsia"/>
        </w:rPr>
        <w:t>1996</w:t>
      </w:r>
      <w:r>
        <w:rPr>
          <w:rFonts w:hint="eastAsia"/>
        </w:rPr>
        <w:t>年落实。省卖淫问题股由一队三名警官、一名社区协调员、一名政府顾问和一名社会工作人员组成，他们配合不列颠哥伦比亚全省各个社区，共同制定综合性的预防、教育、执法和干预战略以处理当地的问题。该股就卖淫和青年性剥削的动态问题培训了警察、法官和政府官员，并宣传这项执法战略，它重点抓拉皮条的人和成年客而不是色情职业者本身。此外，该股还协助警察部门在全省各地的执法行动，并向其他服务提供者、青年和照顾者举办咨询、援助和</w:t>
      </w:r>
      <w:r>
        <w:rPr>
          <w:rFonts w:hint="eastAsia"/>
        </w:rPr>
        <w:t>教育讲习班。</w:t>
      </w:r>
    </w:p>
    <w:p w:rsidR="00000000" w:rsidRDefault="00A67211">
      <w:pPr>
        <w:spacing w:after="240" w:line="360" w:lineRule="exact"/>
        <w:ind w:left="567" w:hanging="567"/>
        <w:rPr>
          <w:rFonts w:hint="eastAsia"/>
        </w:rPr>
      </w:pPr>
      <w:r>
        <w:rPr>
          <w:rFonts w:hint="eastAsia"/>
        </w:rPr>
        <w:t>1029</w:t>
      </w:r>
      <w:r>
        <w:t>.</w:t>
      </w:r>
      <w:r>
        <w:rPr>
          <w:rFonts w:hint="eastAsia"/>
        </w:rPr>
        <w:tab/>
      </w:r>
      <w:r>
        <w:rPr>
          <w:rFonts w:hint="eastAsia"/>
        </w:rPr>
        <w:t>在相对较短的时限内，省卖淫问题股在全省各地协助建立了</w:t>
      </w:r>
      <w:r>
        <w:rPr>
          <w:rFonts w:hint="eastAsia"/>
        </w:rPr>
        <w:t>17</w:t>
      </w:r>
      <w:r>
        <w:rPr>
          <w:rFonts w:hint="eastAsia"/>
        </w:rPr>
        <w:t>个社区行动小组并向这些小组提供了支助。行动小组由省市两级政府的代表、服务提供者、青年、照顾者和其他有关个人组成，他们在社区一级合作，共同处理与卖淫相关的问题。</w:t>
      </w:r>
    </w:p>
    <w:p w:rsidR="00000000" w:rsidRDefault="00A67211">
      <w:pPr>
        <w:spacing w:after="240" w:line="360" w:lineRule="exact"/>
        <w:ind w:left="567" w:hanging="567"/>
        <w:rPr>
          <w:rFonts w:hint="eastAsia"/>
        </w:rPr>
      </w:pPr>
      <w:r>
        <w:rPr>
          <w:rFonts w:hint="eastAsia"/>
        </w:rPr>
        <w:t>1030</w:t>
      </w:r>
      <w:r>
        <w:t>.</w:t>
      </w:r>
      <w:r>
        <w:rPr>
          <w:rFonts w:hint="eastAsia"/>
        </w:rPr>
        <w:tab/>
      </w:r>
      <w:r>
        <w:rPr>
          <w:rFonts w:hint="eastAsia"/>
        </w:rPr>
        <w:t>省卖淫问题股还主管国际贩卖妇女这个更大的问题。在报告期内，该股开始探讨有关办法，以处理最终落脚在不列颠哥伦比亚被贩卖的妇女和儿童的问题。该股处理全球贩卖妇女的工作得到不列颠哥伦比亚总检察部的大力支持。不列颠哥伦比亚总检察部与负责移民事务的联邦部长的讨论已经开</w:t>
      </w:r>
      <w:r>
        <w:rPr>
          <w:rFonts w:hint="eastAsia"/>
        </w:rPr>
        <w:t>始，以尝试制定在全国范围内解决这个问题的综合办法。</w:t>
      </w:r>
    </w:p>
    <w:p w:rsidR="00000000" w:rsidRDefault="00A67211">
      <w:pPr>
        <w:spacing w:after="240" w:line="360" w:lineRule="exact"/>
        <w:rPr>
          <w:rFonts w:eastAsia="SimHei" w:hint="eastAsia"/>
          <w:sz w:val="24"/>
        </w:rPr>
      </w:pPr>
      <w:r>
        <w:rPr>
          <w:rFonts w:eastAsia="SimHei" w:hint="eastAsia"/>
          <w:sz w:val="24"/>
        </w:rPr>
        <w:t>预防和认识</w:t>
      </w:r>
    </w:p>
    <w:p w:rsidR="00000000" w:rsidRDefault="00A67211">
      <w:pPr>
        <w:spacing w:after="240" w:line="360" w:lineRule="exact"/>
        <w:ind w:left="567" w:hanging="567"/>
        <w:rPr>
          <w:rFonts w:hint="eastAsia"/>
        </w:rPr>
      </w:pPr>
      <w:r>
        <w:rPr>
          <w:rFonts w:hint="eastAsia"/>
        </w:rPr>
        <w:t>1031</w:t>
      </w:r>
      <w:r>
        <w:t>.</w:t>
      </w:r>
      <w:r>
        <w:rPr>
          <w:rFonts w:hint="eastAsia"/>
        </w:rPr>
        <w:tab/>
      </w:r>
      <w:r>
        <w:rPr>
          <w:rFonts w:hint="eastAsia"/>
        </w:rPr>
        <w:t>由于认识到许多成年妓女在儿童或青年时期就进入了色情行业，因此不列颠哥伦比亚实施了各种预防和提高认识行动方案。一些相关的行动方案包括：在全省开展的招贴画宣传运动，以提高对于儿童和青年性剥削问题的认识；编写题为《提高认识、谨慎行事》的全套资料并分发给个人和团体，以协助社区、父母和学校处理对青年的性剥削问题；并成立了一个青年剧组，协助举办专门解决青年性剥削问题的讲习班。</w:t>
      </w:r>
    </w:p>
    <w:p w:rsidR="00000000" w:rsidRDefault="00A67211">
      <w:pPr>
        <w:spacing w:after="240" w:line="360" w:lineRule="exact"/>
        <w:rPr>
          <w:rFonts w:eastAsia="SimHei" w:hint="eastAsia"/>
          <w:sz w:val="24"/>
        </w:rPr>
      </w:pPr>
      <w:r>
        <w:rPr>
          <w:rFonts w:eastAsia="SimHei" w:hint="eastAsia"/>
          <w:sz w:val="24"/>
        </w:rPr>
        <w:t>资金筹措</w:t>
      </w:r>
    </w:p>
    <w:p w:rsidR="00000000" w:rsidRDefault="00A67211">
      <w:pPr>
        <w:spacing w:after="240" w:line="360" w:lineRule="exact"/>
        <w:ind w:left="567" w:hanging="567"/>
        <w:rPr>
          <w:rFonts w:hint="eastAsia"/>
        </w:rPr>
      </w:pPr>
      <w:r>
        <w:rPr>
          <w:rFonts w:hint="eastAsia"/>
        </w:rPr>
        <w:t>1032</w:t>
      </w:r>
      <w:r>
        <w:t>.</w:t>
      </w:r>
      <w:r>
        <w:rPr>
          <w:rFonts w:hint="eastAsia"/>
        </w:rPr>
        <w:tab/>
      </w:r>
      <w:r>
        <w:rPr>
          <w:rFonts w:hint="eastAsia"/>
        </w:rPr>
        <w:t>不列颠哥伦比亚总检察部每年拨出</w:t>
      </w:r>
      <w:r>
        <w:rPr>
          <w:rFonts w:hint="eastAsia"/>
        </w:rPr>
        <w:t>100</w:t>
      </w:r>
      <w:r>
        <w:rPr>
          <w:rFonts w:hint="eastAsia"/>
        </w:rPr>
        <w:t>万加元，用</w:t>
      </w:r>
      <w:r>
        <w:rPr>
          <w:rFonts w:hint="eastAsia"/>
        </w:rPr>
        <w:t>于处理卖淫问题和青年性剥削问题。这项财政承诺向各种不同的服务和方案提供资金，其中包括省卖淫问题股、两个街道外延工作人员和预防</w:t>
      </w:r>
      <w:r>
        <w:rPr>
          <w:rFonts w:hint="eastAsia"/>
        </w:rPr>
        <w:t>/</w:t>
      </w:r>
      <w:r>
        <w:rPr>
          <w:rFonts w:hint="eastAsia"/>
        </w:rPr>
        <w:t>认识方案。</w:t>
      </w:r>
    </w:p>
    <w:p w:rsidR="00000000" w:rsidRDefault="00A67211">
      <w:pPr>
        <w:spacing w:after="240" w:line="360" w:lineRule="exact"/>
        <w:ind w:left="567" w:hanging="567"/>
        <w:rPr>
          <w:rFonts w:hint="eastAsia"/>
        </w:rPr>
      </w:pPr>
      <w:r>
        <w:rPr>
          <w:rFonts w:hint="eastAsia"/>
        </w:rPr>
        <w:t>1033</w:t>
      </w:r>
      <w:r>
        <w:t>.</w:t>
      </w:r>
      <w:r>
        <w:rPr>
          <w:rFonts w:hint="eastAsia"/>
        </w:rPr>
        <w:tab/>
      </w:r>
      <w:r>
        <w:rPr>
          <w:rFonts w:hint="eastAsia"/>
        </w:rPr>
        <w:t>妇女平等部通过其方案“不列颠哥伦比亚妇女更安全的未来”，向全球打击贩运妇女联盟提供资金，这个组织负责审查加拿大贩运妇女的问题，其目标是制定有关战略处理和预防贩运妇女活动。该部还资助妓女获得权力、教育和恢复社团，这个组织由目前和以前的少年妓女组成，负责审查影响少年妓女的政府政策和服务，以便向政府提供反馈意见。</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spacing w:after="240" w:line="360" w:lineRule="exact"/>
        <w:ind w:left="567" w:hanging="567"/>
        <w:rPr>
          <w:rFonts w:hint="eastAsia"/>
        </w:rPr>
      </w:pPr>
      <w:r>
        <w:rPr>
          <w:rFonts w:hint="eastAsia"/>
        </w:rPr>
        <w:t>1034</w:t>
      </w:r>
      <w:r>
        <w:t>.</w:t>
      </w:r>
      <w:r>
        <w:rPr>
          <w:rFonts w:hint="eastAsia"/>
        </w:rPr>
        <w:tab/>
      </w:r>
      <w:r>
        <w:rPr>
          <w:rFonts w:hint="eastAsia"/>
        </w:rPr>
        <w:t>不列颠哥伦比亚政府实施若</w:t>
      </w:r>
      <w:r>
        <w:rPr>
          <w:rFonts w:hint="eastAsia"/>
        </w:rPr>
        <w:t>干方案和服务，以使少女和妇女有同等的机会得到训练和教育。例如，教育部有一个《性别平等方案》，它的授权是通过促进性别平等原则，使本省教育系统向全体少女和妇女提供更多的机会和支持。具体地说，《性别平等方案》主要涉及师资培训、课程编写、学习资料、地区政策和课堂实践。</w:t>
      </w:r>
    </w:p>
    <w:p w:rsidR="00000000" w:rsidRDefault="00A67211">
      <w:pPr>
        <w:spacing w:after="240" w:line="360" w:lineRule="exact"/>
        <w:ind w:left="567" w:hanging="567"/>
        <w:rPr>
          <w:rFonts w:hint="eastAsia"/>
        </w:rPr>
      </w:pPr>
      <w:r>
        <w:rPr>
          <w:rFonts w:hint="eastAsia"/>
        </w:rPr>
        <w:t>1035</w:t>
      </w:r>
      <w:r>
        <w:t>.</w:t>
      </w:r>
      <w:r>
        <w:rPr>
          <w:rFonts w:hint="eastAsia"/>
        </w:rPr>
        <w:tab/>
      </w:r>
      <w:r>
        <w:rPr>
          <w:rFonts w:hint="eastAsia"/>
        </w:rPr>
        <w:t>性别平等方案最大的组成部分是向全教育系统的项目提供赠款支助。个人、组织和地区已编制出了有关的课程大纲、学习资料、会议、研究和地区政策。</w:t>
      </w:r>
    </w:p>
    <w:p w:rsidR="00000000" w:rsidRDefault="00A67211">
      <w:pPr>
        <w:spacing w:after="240" w:line="360" w:lineRule="exact"/>
        <w:ind w:left="567" w:hanging="567"/>
        <w:rPr>
          <w:rFonts w:hint="eastAsia"/>
        </w:rPr>
      </w:pPr>
      <w:r>
        <w:rPr>
          <w:rFonts w:hint="eastAsia"/>
        </w:rPr>
        <w:t>1036</w:t>
      </w:r>
      <w:r>
        <w:t>.</w:t>
      </w:r>
      <w:r>
        <w:rPr>
          <w:rFonts w:hint="eastAsia"/>
        </w:rPr>
        <w:tab/>
      </w:r>
      <w:r>
        <w:rPr>
          <w:rFonts w:hint="eastAsia"/>
        </w:rPr>
        <w:t>旨在教育方面促进性别平等的另一个重要倡议是冻结省级大专院校学费的决定。自</w:t>
      </w:r>
      <w:r>
        <w:rPr>
          <w:rFonts w:hint="eastAsia"/>
        </w:rPr>
        <w:t>1995</w:t>
      </w:r>
      <w:r>
        <w:rPr>
          <w:rFonts w:hint="eastAsia"/>
        </w:rPr>
        <w:t>年以来，学</w:t>
      </w:r>
      <w:r>
        <w:rPr>
          <w:rFonts w:hint="eastAsia"/>
        </w:rPr>
        <w:t>费一直处于冻结状态，从而便更多的妇女有机会接受高等教育。</w:t>
      </w:r>
    </w:p>
    <w:p w:rsidR="00000000" w:rsidRDefault="00A67211">
      <w:pPr>
        <w:spacing w:after="240" w:line="360" w:lineRule="exact"/>
        <w:ind w:left="567" w:hanging="567"/>
        <w:rPr>
          <w:rFonts w:hint="eastAsia"/>
        </w:rPr>
      </w:pPr>
      <w:r>
        <w:rPr>
          <w:rFonts w:hint="eastAsia"/>
        </w:rPr>
        <w:t>1037</w:t>
      </w:r>
      <w:r>
        <w:t>.</w:t>
      </w:r>
      <w:r>
        <w:rPr>
          <w:rFonts w:hint="eastAsia"/>
        </w:rPr>
        <w:tab/>
      </w:r>
      <w:r>
        <w:rPr>
          <w:rFonts w:hint="eastAsia"/>
        </w:rPr>
        <w:t>第三个倡议是建立本省的工业、培训和学徒实习委员会。委员会的一项任务是使妇女参加学徒培训方案的比例有所上升。与企业、劳动和教育部门一起采取的公平倡议旨在使妇女、土著人民、明显的少数群体和其他弱势群体所占工作培训岗位的比例与他们在全省人口中所占的比例相一致。</w:t>
      </w:r>
    </w:p>
    <w:p w:rsidR="00000000" w:rsidRDefault="00A67211">
      <w:pPr>
        <w:spacing w:after="240" w:line="360" w:lineRule="exact"/>
        <w:ind w:left="567" w:hanging="567"/>
        <w:rPr>
          <w:rFonts w:hint="eastAsia"/>
        </w:rPr>
      </w:pPr>
      <w:r>
        <w:rPr>
          <w:rFonts w:hint="eastAsia"/>
        </w:rPr>
        <w:t>1038</w:t>
      </w:r>
      <w:r>
        <w:t>.</w:t>
      </w:r>
      <w:r>
        <w:rPr>
          <w:rFonts w:hint="eastAsia"/>
        </w:rPr>
        <w:t xml:space="preserve"> </w:t>
      </w:r>
      <w:r>
        <w:rPr>
          <w:rFonts w:hint="eastAsia"/>
        </w:rPr>
        <w:t>此外，政府还制定了若干助学金和资助方案，以便鼓励妇女参加历来为男子占多数的课程的学习。</w:t>
      </w:r>
    </w:p>
    <w:p w:rsidR="00000000" w:rsidRDefault="00A67211">
      <w:pPr>
        <w:spacing w:after="240" w:line="360" w:lineRule="exact"/>
        <w:ind w:left="567" w:hanging="567"/>
        <w:rPr>
          <w:rFonts w:hint="eastAsia"/>
        </w:rPr>
      </w:pPr>
      <w:r>
        <w:rPr>
          <w:rFonts w:hint="eastAsia"/>
        </w:rPr>
        <w:t>1039</w:t>
      </w:r>
      <w:r>
        <w:t>.</w:t>
      </w:r>
      <w:r>
        <w:rPr>
          <w:rFonts w:hint="eastAsia"/>
        </w:rPr>
        <w:tab/>
      </w:r>
      <w:r>
        <w:rPr>
          <w:rFonts w:hint="eastAsia"/>
        </w:rPr>
        <w:t>为使妇女得到更多受教育和培训机会而实施的行动方案包括将就业公平部分的内容纳</w:t>
      </w:r>
      <w:r>
        <w:rPr>
          <w:rFonts w:hint="eastAsia"/>
        </w:rPr>
        <w:t>入大型基础设施项目，例如温哥华岛高速公路项目，以确保妇女和其他平等的群体获得适当的就业和培训机会。有关高速公路项目的公平倡议包括从公路沿线各社区进行积极的招聘，以及公平、多样性和骚扰问题的培训。女性申请人有资格接受有关培训，以使她们能够在高速公路项目上从事体力劳动、重型设备操作和驾驶卡车等工种。</w:t>
      </w:r>
    </w:p>
    <w:p w:rsidR="00000000" w:rsidRDefault="00A67211">
      <w:pPr>
        <w:spacing w:after="240" w:line="360" w:lineRule="exact"/>
        <w:ind w:left="567" w:hanging="567"/>
        <w:rPr>
          <w:rFonts w:hint="eastAsia"/>
        </w:rPr>
      </w:pPr>
      <w:r>
        <w:rPr>
          <w:rFonts w:hint="eastAsia"/>
        </w:rPr>
        <w:t>1040</w:t>
      </w:r>
      <w:r>
        <w:t>.</w:t>
      </w:r>
      <w:r>
        <w:rPr>
          <w:rFonts w:hint="eastAsia"/>
        </w:rPr>
        <w:tab/>
      </w:r>
      <w:r>
        <w:rPr>
          <w:rFonts w:hint="eastAsia"/>
        </w:rPr>
        <w:t>在政府本身内部，制定了各种搭桥方案以支持妇女担任更高级的职务。例如，运输和高速公路部赞助的“</w:t>
      </w:r>
      <w:r>
        <w:rPr>
          <w:rFonts w:hint="eastAsia"/>
        </w:rPr>
        <w:t>90</w:t>
      </w:r>
      <w:r>
        <w:rPr>
          <w:rFonts w:hint="eastAsia"/>
        </w:rPr>
        <w:t>年代机遇”方案，使财政或行政部门的雇员（主要为从事文秘工作的妇女）能有机会尝试一下技术领域工作，然后再决定</w:t>
      </w:r>
      <w:r>
        <w:rPr>
          <w:rFonts w:hint="eastAsia"/>
        </w:rPr>
        <w:t>参加培训和竞争上岗。</w:t>
      </w:r>
    </w:p>
    <w:p w:rsidR="00000000" w:rsidRDefault="00A67211">
      <w:pPr>
        <w:spacing w:after="240" w:line="360" w:lineRule="exact"/>
        <w:ind w:left="567" w:hanging="567"/>
        <w:rPr>
          <w:rFonts w:hint="eastAsia"/>
        </w:rPr>
      </w:pPr>
      <w:r>
        <w:rPr>
          <w:rFonts w:hint="eastAsia"/>
        </w:rPr>
        <w:t>1041</w:t>
      </w:r>
      <w:r>
        <w:t>.</w:t>
      </w:r>
      <w:r>
        <w:rPr>
          <w:rFonts w:hint="eastAsia"/>
        </w:rPr>
        <w:tab/>
      </w:r>
      <w:r>
        <w:rPr>
          <w:rFonts w:hint="eastAsia"/>
        </w:rPr>
        <w:t>最后，不列颠哥伦比亚省政府还资助不列颠哥伦比亚补贴倡议，以期帮助低收入的妇女继续工作或者重新就业。两个相关的方案——青年工程和工程培训——提供种类繁多的求职服务和技能发展服务。</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spacing w:after="240" w:line="360" w:lineRule="exact"/>
        <w:ind w:left="567" w:hanging="567"/>
        <w:rPr>
          <w:rFonts w:hint="eastAsia"/>
        </w:rPr>
      </w:pPr>
      <w:r>
        <w:rPr>
          <w:rFonts w:hint="eastAsia"/>
        </w:rPr>
        <w:t>1042</w:t>
      </w:r>
      <w:r>
        <w:t>.</w:t>
      </w:r>
      <w:r>
        <w:rPr>
          <w:rFonts w:hint="eastAsia"/>
        </w:rPr>
        <w:tab/>
      </w:r>
      <w:r>
        <w:rPr>
          <w:rFonts w:hint="eastAsia"/>
        </w:rPr>
        <w:t>省政府承诺弥合不列颠哥伦比亚男女之间的工资差距，并使工作场所更好地满足妇女的需要和情况。例如，自</w:t>
      </w:r>
      <w:r>
        <w:rPr>
          <w:rFonts w:hint="eastAsia"/>
        </w:rPr>
        <w:t>1992</w:t>
      </w:r>
      <w:r>
        <w:rPr>
          <w:rFonts w:hint="eastAsia"/>
        </w:rPr>
        <w:t>年以来，省政府每小时最低工资提高了</w:t>
      </w:r>
      <w:r>
        <w:rPr>
          <w:rFonts w:hint="eastAsia"/>
        </w:rPr>
        <w:t>2</w:t>
      </w:r>
      <w:r>
        <w:t>.</w:t>
      </w:r>
      <w:r>
        <w:rPr>
          <w:rFonts w:hint="eastAsia"/>
        </w:rPr>
        <w:t>15</w:t>
      </w:r>
      <w:r>
        <w:rPr>
          <w:rFonts w:hint="eastAsia"/>
        </w:rPr>
        <w:t>加元，自</w:t>
      </w:r>
      <w:r>
        <w:rPr>
          <w:rFonts w:hint="eastAsia"/>
        </w:rPr>
        <w:t>1998</w:t>
      </w:r>
      <w:r>
        <w:rPr>
          <w:rFonts w:hint="eastAsia"/>
        </w:rPr>
        <w:t>年</w:t>
      </w:r>
      <w:r>
        <w:rPr>
          <w:rFonts w:hint="eastAsia"/>
        </w:rPr>
        <w:t>4</w:t>
      </w:r>
      <w:r>
        <w:rPr>
          <w:rFonts w:hint="eastAsia"/>
        </w:rPr>
        <w:t>月</w:t>
      </w:r>
      <w:r>
        <w:rPr>
          <w:rFonts w:hint="eastAsia"/>
        </w:rPr>
        <w:t>1</w:t>
      </w:r>
      <w:r>
        <w:rPr>
          <w:rFonts w:hint="eastAsia"/>
        </w:rPr>
        <w:t>日起使小时工资达到</w:t>
      </w:r>
      <w:r>
        <w:rPr>
          <w:rFonts w:hint="eastAsia"/>
        </w:rPr>
        <w:t>7</w:t>
      </w:r>
      <w:r>
        <w:t>.</w:t>
      </w:r>
      <w:r>
        <w:rPr>
          <w:rFonts w:hint="eastAsia"/>
        </w:rPr>
        <w:t>15</w:t>
      </w:r>
      <w:r>
        <w:rPr>
          <w:rFonts w:hint="eastAsia"/>
        </w:rPr>
        <w:t>加元——使不列颠哥伦比亚</w:t>
      </w:r>
      <w:r>
        <w:rPr>
          <w:rFonts w:hint="eastAsia"/>
        </w:rPr>
        <w:t>9</w:t>
      </w:r>
      <w:r>
        <w:rPr>
          <w:rFonts w:hint="eastAsia"/>
        </w:rPr>
        <w:t>万名最低工资领取人的收入有了提高，其中大约</w:t>
      </w:r>
      <w:r>
        <w:rPr>
          <w:rFonts w:hint="eastAsia"/>
        </w:rPr>
        <w:t>60%</w:t>
      </w:r>
      <w:r>
        <w:rPr>
          <w:rFonts w:hint="eastAsia"/>
        </w:rPr>
        <w:t>为</w:t>
      </w:r>
      <w:r>
        <w:rPr>
          <w:rFonts w:hint="eastAsia"/>
        </w:rPr>
        <w:t>妇女。自</w:t>
      </w:r>
      <w:r>
        <w:rPr>
          <w:rFonts w:hint="eastAsia"/>
        </w:rPr>
        <w:t>1992</w:t>
      </w:r>
      <w:r>
        <w:rPr>
          <w:rFonts w:hint="eastAsia"/>
        </w:rPr>
        <w:t>年以来，保健和社会服务部门的低工资工作人员的工资额增加了</w:t>
      </w:r>
      <w:r>
        <w:rPr>
          <w:rFonts w:hint="eastAsia"/>
        </w:rPr>
        <w:t>1</w:t>
      </w:r>
      <w:r>
        <w:t>.</w:t>
      </w:r>
      <w:r>
        <w:rPr>
          <w:rFonts w:hint="eastAsia"/>
        </w:rPr>
        <w:t>234</w:t>
      </w:r>
      <w:r>
        <w:rPr>
          <w:rFonts w:hint="eastAsia"/>
        </w:rPr>
        <w:t>亿加元，其中多数也还是妇女。另外，公营部门妇女得到的薪资公平调整额</w:t>
      </w:r>
      <w:r>
        <w:rPr>
          <w:rFonts w:hint="eastAsia"/>
        </w:rPr>
        <w:t>8 600</w:t>
      </w:r>
      <w:r>
        <w:rPr>
          <w:rFonts w:hint="eastAsia"/>
        </w:rPr>
        <w:t>万加元，这也有助于为妇女制定工作价值相等待遇相等的标准。</w:t>
      </w:r>
    </w:p>
    <w:p w:rsidR="00000000" w:rsidRDefault="00A67211">
      <w:pPr>
        <w:spacing w:after="240" w:line="360" w:lineRule="exact"/>
        <w:ind w:left="567" w:hanging="567"/>
        <w:rPr>
          <w:rFonts w:hint="eastAsia"/>
        </w:rPr>
      </w:pPr>
      <w:r>
        <w:rPr>
          <w:rFonts w:hint="eastAsia"/>
        </w:rPr>
        <w:t>1043</w:t>
      </w:r>
      <w:r>
        <w:t>.</w:t>
      </w:r>
      <w:r>
        <w:rPr>
          <w:rFonts w:hint="eastAsia"/>
        </w:rPr>
        <w:t xml:space="preserve"> </w:t>
      </w:r>
      <w:r>
        <w:rPr>
          <w:rFonts w:hint="eastAsia"/>
        </w:rPr>
        <w:t>在第五次报告期内，就业和劳动立法发生了若干变化。《就业标准法》的更改将范围扩大到包括留宿的家庭工人，以防止工作条件的不公平。根据该法制定的新条例要求雇主将家庭工人向就业标准处注册，并澄清了工人的权利和雇主的义务。</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条：保健</w:t>
      </w:r>
    </w:p>
    <w:p w:rsidR="00000000" w:rsidRDefault="00A67211">
      <w:pPr>
        <w:spacing w:after="240" w:line="360" w:lineRule="exact"/>
        <w:ind w:left="567" w:hanging="567"/>
        <w:rPr>
          <w:rFonts w:hint="eastAsia"/>
        </w:rPr>
      </w:pPr>
      <w:r>
        <w:rPr>
          <w:rFonts w:hint="eastAsia"/>
        </w:rPr>
        <w:t>1044</w:t>
      </w:r>
      <w:r>
        <w:t>.</w:t>
      </w:r>
      <w:r>
        <w:rPr>
          <w:rFonts w:hint="eastAsia"/>
        </w:rPr>
        <w:t xml:space="preserve"> 1994</w:t>
      </w:r>
      <w:r>
        <w:rPr>
          <w:rFonts w:hint="eastAsia"/>
        </w:rPr>
        <w:t>年建立了不列颠哥伦比亚妇女医院和保</w:t>
      </w:r>
      <w:r>
        <w:rPr>
          <w:rFonts w:hint="eastAsia"/>
        </w:rPr>
        <w:t>健中心，以提供各种各样的妇女保健服务。例如，提供服务的领域有：骨质疏松；不育症；经常性流产；性健康；避孕；堕胎服务和咨询；助产；产前诊断；综合怀孕护理；乳房保健；艾滋病毒</w:t>
      </w:r>
      <w:r>
        <w:rPr>
          <w:rFonts w:hint="eastAsia"/>
        </w:rPr>
        <w:t>/</w:t>
      </w:r>
      <w:r>
        <w:rPr>
          <w:rFonts w:hint="eastAsia"/>
        </w:rPr>
        <w:t>艾滋病；住宿和非住宿妇女戒毒中心；土著妇女子宫颈检查方案；妇女保健问题社区教育，以及紧急性侵犯治疗。</w:t>
      </w:r>
    </w:p>
    <w:p w:rsidR="00000000" w:rsidRDefault="00A67211">
      <w:pPr>
        <w:spacing w:after="240" w:line="360" w:lineRule="exact"/>
        <w:ind w:left="567" w:hanging="567"/>
        <w:rPr>
          <w:rFonts w:hint="eastAsia"/>
        </w:rPr>
      </w:pPr>
      <w:r>
        <w:rPr>
          <w:rFonts w:hint="eastAsia"/>
        </w:rPr>
        <w:t>1045</w:t>
      </w:r>
      <w:r>
        <w:t>.</w:t>
      </w:r>
      <w:r>
        <w:rPr>
          <w:rFonts w:hint="eastAsia"/>
        </w:rPr>
        <w:t xml:space="preserve"> </w:t>
      </w:r>
      <w:r>
        <w:rPr>
          <w:rFonts w:hint="eastAsia"/>
        </w:rPr>
        <w:t>也在报告期内，卫生部建立了妇女保健局。该局的任务是帮助卫生部促成这样一个保健系统，它响应妇女的独特需要，并推动政府和保健提供部门更深入了解妇女的保健问题。</w:t>
      </w:r>
    </w:p>
    <w:p w:rsidR="00000000" w:rsidRDefault="00A67211">
      <w:pPr>
        <w:spacing w:after="240" w:line="360" w:lineRule="exact"/>
        <w:ind w:left="567" w:hanging="567"/>
        <w:rPr>
          <w:rFonts w:hint="eastAsia"/>
        </w:rPr>
      </w:pPr>
      <w:r>
        <w:rPr>
          <w:rFonts w:hint="eastAsia"/>
        </w:rPr>
        <w:t>1046</w:t>
      </w:r>
      <w:r>
        <w:t>.</w:t>
      </w:r>
      <w:r>
        <w:rPr>
          <w:rFonts w:hint="eastAsia"/>
        </w:rPr>
        <w:tab/>
      </w:r>
      <w:r>
        <w:rPr>
          <w:rFonts w:hint="eastAsia"/>
        </w:rPr>
        <w:t>为推进政府的目标，使保健系统更能响应妇女的需要，建立了妇女</w:t>
      </w:r>
      <w:r>
        <w:rPr>
          <w:rFonts w:hint="eastAsia"/>
        </w:rPr>
        <w:t>保健咨询委员会。该委员会就妇女的主要健康问题向卫生部长提出建议，以便更新有关方法和制度，进而提高妇女、其家庭和社区的健康和福利。</w:t>
      </w:r>
    </w:p>
    <w:p w:rsidR="00000000" w:rsidRDefault="00A67211">
      <w:pPr>
        <w:spacing w:after="240" w:line="360" w:lineRule="exact"/>
        <w:ind w:left="567" w:hanging="567"/>
        <w:rPr>
          <w:rFonts w:hint="eastAsia"/>
        </w:rPr>
      </w:pPr>
      <w:r>
        <w:rPr>
          <w:rFonts w:hint="eastAsia"/>
        </w:rPr>
        <w:t>1047</w:t>
      </w:r>
      <w:r>
        <w:t>.</w:t>
      </w:r>
      <w:r>
        <w:rPr>
          <w:rFonts w:hint="eastAsia"/>
        </w:rPr>
        <w:tab/>
      </w:r>
      <w:r>
        <w:rPr>
          <w:rFonts w:hint="eastAsia"/>
        </w:rPr>
        <w:t>除了卫生部的倡议外，妇女平等部也倡导改进妇女的保健系统。例如，妇女平等部提倡妇女在区域卫生权力组织中应有更高的比例。在不列颠哥伦比亚，政府任命的区域卫生局和社区卫生委员会的</w:t>
      </w:r>
      <w:r>
        <w:rPr>
          <w:rFonts w:hint="eastAsia"/>
        </w:rPr>
        <w:t>583</w:t>
      </w:r>
      <w:r>
        <w:rPr>
          <w:rFonts w:hint="eastAsia"/>
        </w:rPr>
        <w:t>名成员中，</w:t>
      </w:r>
      <w:r>
        <w:rPr>
          <w:rFonts w:hint="eastAsia"/>
        </w:rPr>
        <w:t>54%</w:t>
      </w:r>
      <w:r>
        <w:rPr>
          <w:rFonts w:hint="eastAsia"/>
        </w:rPr>
        <w:t>为妇女。首席执行官——卫生当局最高级别的保健官员——中</w:t>
      </w:r>
      <w:r>
        <w:rPr>
          <w:rFonts w:hint="eastAsia"/>
        </w:rPr>
        <w:t>23%</w:t>
      </w:r>
      <w:r>
        <w:rPr>
          <w:rFonts w:hint="eastAsia"/>
        </w:rPr>
        <w:t>是妇女。该部还与新设立的不列颠哥伦比亚妇女保健高级研究中心合作，确定健康的社区决定因素，并阐明以妇女为中心的保健特点</w:t>
      </w:r>
      <w:r>
        <w:rPr>
          <w:rFonts w:hint="eastAsia"/>
        </w:rPr>
        <w:t>。</w:t>
      </w:r>
    </w:p>
    <w:p w:rsidR="00000000" w:rsidRDefault="00A67211">
      <w:pPr>
        <w:spacing w:after="240" w:line="360" w:lineRule="exact"/>
        <w:ind w:left="567" w:hanging="567"/>
        <w:rPr>
          <w:rFonts w:hint="eastAsia"/>
        </w:rPr>
      </w:pPr>
      <w:r>
        <w:rPr>
          <w:rFonts w:hint="eastAsia"/>
        </w:rPr>
        <w:t>1048</w:t>
      </w:r>
      <w:r>
        <w:t>.</w:t>
      </w:r>
      <w:r>
        <w:rPr>
          <w:rFonts w:hint="eastAsia"/>
        </w:rPr>
        <w:tab/>
      </w:r>
      <w:r>
        <w:rPr>
          <w:rFonts w:hint="eastAsia"/>
        </w:rPr>
        <w:t>在此报告期内，政府寻求增强妇女对生育的选择权。关于提供堕胎服务，政府出台了补充规定，以确保提供者和寻求这类服务的妇女双方的安全。</w:t>
      </w:r>
      <w:r>
        <w:rPr>
          <w:rFonts w:hint="eastAsia"/>
        </w:rPr>
        <w:t>1995</w:t>
      </w:r>
      <w:r>
        <w:rPr>
          <w:rFonts w:hint="eastAsia"/>
        </w:rPr>
        <w:t>年，政府实行了《堕胎服务利用法》，它在提供堕胎服务的设施的四周建立了</w:t>
      </w:r>
      <w:r>
        <w:rPr>
          <w:rFonts w:hint="eastAsia"/>
        </w:rPr>
        <w:t>4</w:t>
      </w:r>
      <w:r>
        <w:rPr>
          <w:rFonts w:hint="eastAsia"/>
        </w:rPr>
        <w:t>个“密谈区</w:t>
      </w:r>
      <w:r>
        <w:rPr>
          <w:rFonts w:hint="eastAsia"/>
        </w:rPr>
        <w:t xml:space="preserve"> </w:t>
      </w:r>
      <w:r>
        <w:rPr>
          <w:rFonts w:hint="eastAsia"/>
        </w:rPr>
        <w:t>”，作为解除安全担心的主动措施。</w:t>
      </w:r>
    </w:p>
    <w:p w:rsidR="00000000" w:rsidRDefault="00A67211">
      <w:pPr>
        <w:spacing w:after="240" w:line="360" w:lineRule="exact"/>
        <w:ind w:left="567" w:hanging="567"/>
        <w:rPr>
          <w:rFonts w:hint="eastAsia"/>
        </w:rPr>
      </w:pPr>
      <w:r>
        <w:rPr>
          <w:rFonts w:hint="eastAsia"/>
        </w:rPr>
        <w:t>1049</w:t>
      </w:r>
      <w:r>
        <w:t>.</w:t>
      </w:r>
      <w:r>
        <w:tab/>
      </w:r>
      <w:r>
        <w:rPr>
          <w:rFonts w:hint="eastAsia"/>
        </w:rPr>
        <w:t>现在对于生育妇女也有了更多的选择。政府政策的变更使得助产士协助的分娩成为正常、低风险怀孕的健康妇女的合法选择。为了帮助妇女作出此种选择，不列颠哥伦比亚助产学院对可能提供这种服务的助产士进行了注册。</w:t>
      </w:r>
    </w:p>
    <w:p w:rsidR="00000000" w:rsidRDefault="00A67211">
      <w:pPr>
        <w:spacing w:after="240" w:line="380" w:lineRule="exact"/>
        <w:ind w:left="567" w:hanging="567"/>
        <w:rPr>
          <w:rFonts w:hint="eastAsia"/>
        </w:rPr>
      </w:pPr>
      <w:r>
        <w:rPr>
          <w:rFonts w:hint="eastAsia"/>
        </w:rPr>
        <w:t>1050</w:t>
      </w:r>
      <w:r>
        <w:t>.</w:t>
      </w:r>
      <w:r>
        <w:tab/>
      </w:r>
      <w:r>
        <w:rPr>
          <w:rFonts w:hint="eastAsia"/>
        </w:rPr>
        <w:t>其他的方案和服务包括不</w:t>
      </w:r>
      <w:r>
        <w:rPr>
          <w:rFonts w:hint="eastAsia"/>
        </w:rPr>
        <w:t>列颠哥伦比亚</w:t>
      </w:r>
      <w:r>
        <w:rPr>
          <w:rFonts w:hint="eastAsia"/>
        </w:rPr>
        <w:t>X</w:t>
      </w:r>
      <w:r>
        <w:rPr>
          <w:rFonts w:hint="eastAsia"/>
        </w:rPr>
        <w:t>线照相检查方案，它由省癌症机构经管，资金来自卫生部。该方案在全省各地经营</w:t>
      </w:r>
      <w:r>
        <w:rPr>
          <w:rFonts w:hint="eastAsia"/>
        </w:rPr>
        <w:t>24</w:t>
      </w:r>
      <w:r>
        <w:rPr>
          <w:rFonts w:hint="eastAsia"/>
        </w:rPr>
        <w:t>个检查中心和</w:t>
      </w:r>
      <w:r>
        <w:rPr>
          <w:rFonts w:hint="eastAsia"/>
        </w:rPr>
        <w:t>4</w:t>
      </w:r>
      <w:r>
        <w:rPr>
          <w:rFonts w:hint="eastAsia"/>
        </w:rPr>
        <w:t>个移动服务站。不列颠哥伦比亚是北美实施政府出资的</w:t>
      </w:r>
      <w:r>
        <w:rPr>
          <w:rFonts w:hint="eastAsia"/>
        </w:rPr>
        <w:t>x</w:t>
      </w:r>
      <w:r>
        <w:rPr>
          <w:rFonts w:hint="eastAsia"/>
        </w:rPr>
        <w:t>线照相检查方案的第一个管辖区。</w:t>
      </w:r>
    </w:p>
    <w:p w:rsidR="00000000" w:rsidRDefault="00A67211">
      <w:pPr>
        <w:spacing w:after="240" w:line="380" w:lineRule="exact"/>
        <w:ind w:left="567" w:hanging="567"/>
        <w:rPr>
          <w:rFonts w:hint="eastAsia"/>
        </w:rPr>
      </w:pPr>
      <w:r>
        <w:rPr>
          <w:rFonts w:hint="eastAsia"/>
        </w:rPr>
        <w:t>1051</w:t>
      </w:r>
      <w:r>
        <w:t>.</w:t>
      </w:r>
      <w:r>
        <w:rPr>
          <w:rFonts w:hint="eastAsia"/>
        </w:rPr>
        <w:tab/>
      </w:r>
      <w:r>
        <w:rPr>
          <w:rFonts w:hint="eastAsia"/>
        </w:rPr>
        <w:t>同时，政府还在不列填哥伦比亚妇女医院和保健中心建立了负责研究和治疗妇女吸毒成瘾问题的奥罗拉中心。该中心包括</w:t>
      </w:r>
      <w:r>
        <w:rPr>
          <w:rFonts w:hint="eastAsia"/>
        </w:rPr>
        <w:t>25</w:t>
      </w:r>
      <w:r>
        <w:rPr>
          <w:rFonts w:hint="eastAsia"/>
        </w:rPr>
        <w:t>张住院床位和</w:t>
      </w:r>
      <w:r>
        <w:rPr>
          <w:rFonts w:hint="eastAsia"/>
        </w:rPr>
        <w:t>10</w:t>
      </w:r>
      <w:r>
        <w:rPr>
          <w:rFonts w:hint="eastAsia"/>
        </w:rPr>
        <w:t>个日治疗位置。该中心还配备了两名负责预防胎儿酒精中毒综合症和及早采取干预措施的省级顾问以及一名负责处理妇女和吸毒成瘾问题的省级研究顾问。</w:t>
      </w:r>
    </w:p>
    <w:p w:rsidR="00000000" w:rsidRDefault="00A67211">
      <w:pPr>
        <w:spacing w:after="240" w:line="380" w:lineRule="exact"/>
        <w:ind w:left="567" w:hanging="567"/>
        <w:rPr>
          <w:rFonts w:hint="eastAsia"/>
        </w:rPr>
      </w:pPr>
      <w:r>
        <w:rPr>
          <w:rFonts w:hint="eastAsia"/>
        </w:rPr>
        <w:t>1052</w:t>
      </w:r>
      <w:r>
        <w:t>.</w:t>
      </w:r>
      <w:r>
        <w:rPr>
          <w:rFonts w:hint="eastAsia"/>
        </w:rPr>
        <w:tab/>
      </w:r>
      <w:r>
        <w:rPr>
          <w:rFonts w:hint="eastAsia"/>
        </w:rPr>
        <w:t>与此同时，政府还追加了经费，以确保妇女</w:t>
      </w:r>
      <w:r>
        <w:rPr>
          <w:rFonts w:hint="eastAsia"/>
        </w:rPr>
        <w:t>戒毒方案的范围扩大到全省所有区域。政府支助的其他戒毒服务包括戒毒管理、院外治疗、住院治疗和支助恢复。</w:t>
      </w:r>
    </w:p>
    <w:p w:rsidR="00000000" w:rsidRDefault="00A67211">
      <w:pPr>
        <w:spacing w:after="240" w:line="380" w:lineRule="exact"/>
        <w:ind w:left="567" w:hanging="567"/>
        <w:rPr>
          <w:rFonts w:hint="eastAsia"/>
        </w:rPr>
      </w:pPr>
      <w:r>
        <w:rPr>
          <w:rFonts w:hint="eastAsia"/>
        </w:rPr>
        <w:t>1053</w:t>
      </w:r>
      <w:r>
        <w:t>.</w:t>
      </w:r>
      <w:r>
        <w:tab/>
      </w:r>
      <w:r>
        <w:rPr>
          <w:rFonts w:hint="eastAsia"/>
        </w:rPr>
        <w:t>在报告期内，政府实行了若干针对土著妇女和低收入妇女的方案。旨在改善土著妇女健康状况的服务包括：专为第一国妇女提供的保健教育服务；</w:t>
      </w:r>
      <w:r>
        <w:rPr>
          <w:rFonts w:hint="eastAsia"/>
        </w:rPr>
        <w:t>96</w:t>
      </w:r>
      <w:r>
        <w:rPr>
          <w:rFonts w:hint="eastAsia"/>
        </w:rPr>
        <w:t>个戒毒</w:t>
      </w:r>
      <w:r>
        <w:rPr>
          <w:rFonts w:hint="eastAsia"/>
        </w:rPr>
        <w:t>/</w:t>
      </w:r>
      <w:r>
        <w:rPr>
          <w:rFonts w:hint="eastAsia"/>
        </w:rPr>
        <w:t>心理健康方案；若干怀孕外延方案；以及胎儿醇中毒综合征</w:t>
      </w:r>
      <w:r>
        <w:rPr>
          <w:rFonts w:hint="eastAsia"/>
        </w:rPr>
        <w:t>/</w:t>
      </w:r>
      <w:r>
        <w:rPr>
          <w:rFonts w:hint="eastAsia"/>
        </w:rPr>
        <w:t>效应方案。</w:t>
      </w:r>
    </w:p>
    <w:p w:rsidR="00000000" w:rsidRDefault="00A67211">
      <w:pPr>
        <w:spacing w:after="240" w:line="380" w:lineRule="exact"/>
        <w:ind w:left="567" w:hanging="567"/>
        <w:rPr>
          <w:rFonts w:hint="eastAsia"/>
        </w:rPr>
      </w:pPr>
      <w:r>
        <w:rPr>
          <w:rFonts w:hint="eastAsia"/>
        </w:rPr>
        <w:t>1054</w:t>
      </w:r>
      <w:r>
        <w:t>.</w:t>
      </w:r>
      <w:r>
        <w:tab/>
      </w:r>
      <w:r>
        <w:rPr>
          <w:rFonts w:hint="eastAsia"/>
        </w:rPr>
        <w:t>以低收入妇女为目标的方案包括提供药物保健补贴。在该方案中，卫生部将百分之百地支付</w:t>
      </w:r>
      <w:r>
        <w:rPr>
          <w:rFonts w:hint="eastAsia"/>
        </w:rPr>
        <w:t>60</w:t>
      </w:r>
      <w:r>
        <w:rPr>
          <w:rFonts w:hint="eastAsia"/>
        </w:rPr>
        <w:t>加元扣除额以外的处方药费用。</w:t>
      </w:r>
    </w:p>
    <w:p w:rsidR="00000000" w:rsidRDefault="00A67211">
      <w:pPr>
        <w:spacing w:after="240" w:line="380" w:lineRule="exact"/>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条：经济和社会生活</w:t>
      </w:r>
    </w:p>
    <w:p w:rsidR="00000000" w:rsidRDefault="00A67211">
      <w:pPr>
        <w:spacing w:after="240" w:line="380" w:lineRule="exact"/>
        <w:rPr>
          <w:rFonts w:eastAsia="SimHei" w:hint="eastAsia"/>
          <w:sz w:val="24"/>
        </w:rPr>
      </w:pPr>
      <w:r>
        <w:rPr>
          <w:rFonts w:eastAsia="SimHei" w:hint="eastAsia"/>
          <w:sz w:val="24"/>
        </w:rPr>
        <w:t>经济权利</w:t>
      </w:r>
    </w:p>
    <w:p w:rsidR="00000000" w:rsidRDefault="00A67211">
      <w:pPr>
        <w:spacing w:after="240" w:line="380" w:lineRule="exact"/>
        <w:ind w:left="567" w:hanging="567"/>
        <w:rPr>
          <w:rFonts w:hint="eastAsia"/>
        </w:rPr>
      </w:pPr>
      <w:r>
        <w:rPr>
          <w:rFonts w:hint="eastAsia"/>
        </w:rPr>
        <w:t>1055</w:t>
      </w:r>
      <w:r>
        <w:t>.</w:t>
      </w:r>
      <w:r>
        <w:tab/>
      </w:r>
      <w:r>
        <w:rPr>
          <w:rFonts w:hint="eastAsia"/>
        </w:rPr>
        <w:t>不列颠哥伦比亚男女</w:t>
      </w:r>
      <w:r>
        <w:rPr>
          <w:rFonts w:hint="eastAsia"/>
        </w:rPr>
        <w:t>拥有平等权利，可以取得银行贷款、抵押贷款和其他形式的金融信贷。妇女可以独自寻求这些金融服务而无须其丈夫或父亲的同意。</w:t>
      </w:r>
    </w:p>
    <w:p w:rsidR="00000000" w:rsidRDefault="00A67211">
      <w:pPr>
        <w:spacing w:after="240" w:line="380" w:lineRule="exact"/>
        <w:ind w:left="567" w:hanging="567"/>
        <w:rPr>
          <w:rFonts w:hint="eastAsia"/>
        </w:rPr>
      </w:pPr>
      <w:r>
        <w:rPr>
          <w:rFonts w:hint="eastAsia"/>
        </w:rPr>
        <w:t>1056</w:t>
      </w:r>
      <w:r>
        <w:t>.</w:t>
      </w:r>
      <w:r>
        <w:tab/>
      </w:r>
      <w:r>
        <w:rPr>
          <w:rFonts w:hint="eastAsia"/>
        </w:rPr>
        <w:t>不列颠哥伦比亚政府正在谋求将男女之间这种形式上的平等推进到两性之间实质上的平等。由于认识到在实现实质上的经济和社会平等时妇女面临特殊的挑战，本省在报告期内开始更改若干立法。例如，《退休金给付标准法》的更改增强了妇女经济保障规定的力度，它使非全日制工人的退休金法律化，退休金计划在不同的雇主之间可以流动，缩短授予期限和降低最低遗属补贴规定。此外，管理工人补偿委员会的立法将遗属补偿（追</w:t>
      </w:r>
      <w:r>
        <w:rPr>
          <w:rFonts w:hint="eastAsia"/>
        </w:rPr>
        <w:t>溯性地）扩大到所有尚存的配偶，而不管当前的婚姻状况如何，使更多的遗属有资格领取补贴，从而提高她们的金融保障度。工人的覆盖面也扩大到包括银行、办公室和家庭雇员及农场工人。</w:t>
      </w:r>
    </w:p>
    <w:p w:rsidR="00000000" w:rsidRDefault="00A67211">
      <w:pPr>
        <w:spacing w:after="240" w:line="380" w:lineRule="exact"/>
        <w:ind w:left="567" w:hanging="567"/>
        <w:rPr>
          <w:rFonts w:hint="eastAsia"/>
        </w:rPr>
      </w:pPr>
      <w:r>
        <w:rPr>
          <w:rFonts w:hint="eastAsia"/>
        </w:rPr>
        <w:t>1057</w:t>
      </w:r>
      <w:r>
        <w:t>.</w:t>
      </w:r>
      <w:r>
        <w:tab/>
      </w:r>
      <w:r>
        <w:rPr>
          <w:rFonts w:hint="eastAsia"/>
        </w:rPr>
        <w:t>政策方面也取得了进步。例如，妇女平等部帮助制定公众教育方案，例如《资金因年轻妇女自办企业而遭殃：妇女资源管理指南》，以提高年轻妇女更牢靠地掌握金融前途的能力，并为想自办企业的妇女提供基本信息、检查表和联系人。</w:t>
      </w:r>
    </w:p>
    <w:p w:rsidR="00000000" w:rsidRDefault="00A67211">
      <w:pPr>
        <w:spacing w:after="240" w:line="360" w:lineRule="exact"/>
        <w:rPr>
          <w:rFonts w:eastAsia="SimHei" w:hint="eastAsia"/>
          <w:sz w:val="24"/>
        </w:rPr>
      </w:pPr>
      <w:r>
        <w:rPr>
          <w:rFonts w:eastAsia="SimHei" w:hint="eastAsia"/>
          <w:sz w:val="24"/>
        </w:rPr>
        <w:t>社会及文化权利</w:t>
      </w:r>
    </w:p>
    <w:p w:rsidR="00000000" w:rsidRDefault="00A67211">
      <w:pPr>
        <w:spacing w:after="240" w:line="360" w:lineRule="exact"/>
        <w:ind w:left="567" w:hanging="567"/>
        <w:rPr>
          <w:rFonts w:hint="eastAsia"/>
        </w:rPr>
      </w:pPr>
      <w:r>
        <w:rPr>
          <w:rFonts w:hint="eastAsia"/>
        </w:rPr>
        <w:t>1058</w:t>
      </w:r>
      <w:r>
        <w:t>.</w:t>
      </w:r>
      <w:r>
        <w:rPr>
          <w:rFonts w:hint="eastAsia"/>
        </w:rPr>
        <w:tab/>
      </w:r>
      <w:r>
        <w:rPr>
          <w:rFonts w:hint="eastAsia"/>
        </w:rPr>
        <w:t>关于社会及文化权利，本省妇女拥有与男子相平等的权利，可以参加各种娱乐活动，体育和文化活动。如</w:t>
      </w:r>
      <w:r>
        <w:rPr>
          <w:rFonts w:hint="eastAsia"/>
        </w:rPr>
        <w:t>前面第</w:t>
      </w:r>
      <w:r>
        <w:rPr>
          <w:rFonts w:hint="eastAsia"/>
        </w:rPr>
        <w:t>5</w:t>
      </w:r>
      <w:r>
        <w:rPr>
          <w:rFonts w:hint="eastAsia"/>
        </w:rPr>
        <w:t>条中所提及，不列颠哥伦比亚省政府积极资助有关方案，以推动妇女和少女参加体育活动和其他娱乐活动。</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spacing w:after="240" w:line="360" w:lineRule="exact"/>
        <w:ind w:left="567" w:hanging="567"/>
        <w:rPr>
          <w:rFonts w:hint="eastAsia"/>
        </w:rPr>
      </w:pPr>
      <w:r>
        <w:rPr>
          <w:rFonts w:hint="eastAsia"/>
        </w:rPr>
        <w:t>1059</w:t>
      </w:r>
      <w:r>
        <w:t>.</w:t>
      </w:r>
      <w:r>
        <w:tab/>
      </w:r>
      <w:r>
        <w:rPr>
          <w:rFonts w:hint="eastAsia"/>
        </w:rPr>
        <w:t>妇女平等部勇挑领导担子，以使人们能够了解妇女的心声，并使她们能有机会在她们自己的社区获得所需的服务。首先，该部派出人员分布于本省各个区域。</w:t>
      </w:r>
      <w:r>
        <w:rPr>
          <w:rFonts w:hint="eastAsia"/>
        </w:rPr>
        <w:t>7</w:t>
      </w:r>
      <w:r>
        <w:rPr>
          <w:rFonts w:hint="eastAsia"/>
        </w:rPr>
        <w:t>个区域的</w:t>
      </w:r>
      <w:r>
        <w:rPr>
          <w:rFonts w:hint="eastAsia"/>
        </w:rPr>
        <w:t>12</w:t>
      </w:r>
      <w:r>
        <w:rPr>
          <w:rFonts w:hint="eastAsia"/>
        </w:rPr>
        <w:t>名区域协调员与社区机构合作，在不列颠哥伦比亚所有地区支持本部方案有效地实施。其中，妇女平等部支助有关倡议如培训服务直接提供者以提高支助遭受暴力妇女所需的技能。总共为全省城乡社区</w:t>
      </w:r>
      <w:r>
        <w:rPr>
          <w:rFonts w:hint="eastAsia"/>
        </w:rPr>
        <w:t>90</w:t>
      </w:r>
      <w:r>
        <w:rPr>
          <w:rFonts w:hint="eastAsia"/>
        </w:rPr>
        <w:t>多个机构</w:t>
      </w:r>
      <w:r>
        <w:rPr>
          <w:rFonts w:hint="eastAsia"/>
        </w:rPr>
        <w:t>300</w:t>
      </w:r>
      <w:r>
        <w:rPr>
          <w:rFonts w:hint="eastAsia"/>
        </w:rPr>
        <w:t>多名直接服务专业人员提供了培训</w:t>
      </w:r>
      <w:r>
        <w:rPr>
          <w:rFonts w:hint="eastAsia"/>
        </w:rPr>
        <w:t>。第三，位于城乡中心地区的</w:t>
      </w:r>
      <w:r>
        <w:rPr>
          <w:rFonts w:hint="eastAsia"/>
        </w:rPr>
        <w:t>38</w:t>
      </w:r>
      <w:r>
        <w:rPr>
          <w:rFonts w:hint="eastAsia"/>
        </w:rPr>
        <w:t>个妇女中心领取业务活动经费，以向妇女提供各种支助服务，如信息和介绍，支助团体，宣传倡导，就业录用方案，就业前培训，儿童保育业务，危机咨询，住房登记，衣着交换和补贴膳食方案。最后，妇女平等部还支助</w:t>
      </w:r>
      <w:r>
        <w:rPr>
          <w:rFonts w:hint="eastAsia"/>
        </w:rPr>
        <w:t>7</w:t>
      </w:r>
      <w:r>
        <w:rPr>
          <w:rFonts w:hint="eastAsia"/>
        </w:rPr>
        <w:t>个对妇女暴力社区协调方案，它们向当地对妇女的暴力问题关系协调委员会提供意见和领导。委员会成员代表司法系统，卫生、教育、妇女服务组织和其他相关组织。</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条：法定权利</w:t>
      </w:r>
    </w:p>
    <w:p w:rsidR="00000000" w:rsidRDefault="00A67211">
      <w:pPr>
        <w:spacing w:after="240" w:line="360" w:lineRule="exact"/>
        <w:rPr>
          <w:rFonts w:ascii="SimHei" w:eastAsia="SimHei" w:hint="eastAsia"/>
          <w:sz w:val="24"/>
        </w:rPr>
      </w:pPr>
      <w:r>
        <w:rPr>
          <w:rFonts w:ascii="SimHei" w:eastAsia="SimHei" w:hint="eastAsia"/>
          <w:sz w:val="24"/>
        </w:rPr>
        <w:t>妇女在法律面前平等</w:t>
      </w:r>
    </w:p>
    <w:p w:rsidR="00000000" w:rsidRDefault="00A67211">
      <w:pPr>
        <w:spacing w:after="240" w:line="360" w:lineRule="exact"/>
        <w:ind w:left="567" w:hanging="567"/>
        <w:rPr>
          <w:rFonts w:hint="eastAsia"/>
        </w:rPr>
      </w:pPr>
      <w:r>
        <w:rPr>
          <w:rFonts w:hint="eastAsia"/>
        </w:rPr>
        <w:t>1060</w:t>
      </w:r>
      <w:r>
        <w:t>.</w:t>
      </w:r>
      <w:r>
        <w:rPr>
          <w:rFonts w:hint="eastAsia"/>
        </w:rPr>
        <w:tab/>
      </w:r>
      <w:r>
        <w:rPr>
          <w:rFonts w:hint="eastAsia"/>
        </w:rPr>
        <w:t>加拿大和不颠哥伦比亚省都规定妇女在法律面前平等。《加拿大权利和自由宪章》涉及任何政府行</w:t>
      </w:r>
      <w:r>
        <w:rPr>
          <w:rFonts w:hint="eastAsia"/>
        </w:rPr>
        <w:t>为者或行为，包括加拿大任何辖区的任何法律或规章。第</w:t>
      </w:r>
      <w:r>
        <w:rPr>
          <w:rFonts w:hint="eastAsia"/>
        </w:rPr>
        <w:t>15</w:t>
      </w:r>
      <w:r>
        <w:rPr>
          <w:rFonts w:hint="eastAsia"/>
        </w:rPr>
        <w:t>条即平等规定保证妇女享有“法律平等保护和平等福利的权利。“《宪章》第</w:t>
      </w:r>
      <w:r>
        <w:rPr>
          <w:rFonts w:hint="eastAsia"/>
        </w:rPr>
        <w:t>28</w:t>
      </w:r>
      <w:r>
        <w:rPr>
          <w:rFonts w:hint="eastAsia"/>
        </w:rPr>
        <w:t>条进一步证明加拿大对男女平等的重视，它指出，“无论本《宪章》有何规定，它所提及的权利和自由保证平等给予男子和女子。”</w:t>
      </w:r>
    </w:p>
    <w:p w:rsidR="00000000" w:rsidRDefault="00A67211">
      <w:pPr>
        <w:spacing w:after="240" w:line="360" w:lineRule="exact"/>
        <w:ind w:left="567" w:hanging="567"/>
        <w:rPr>
          <w:rFonts w:hint="eastAsia"/>
        </w:rPr>
      </w:pPr>
      <w:r>
        <w:rPr>
          <w:rFonts w:hint="eastAsia"/>
        </w:rPr>
        <w:t>1061</w:t>
      </w:r>
      <w:r>
        <w:t>.</w:t>
      </w:r>
      <w:r>
        <w:rPr>
          <w:rFonts w:hint="eastAsia"/>
        </w:rPr>
        <w:tab/>
      </w:r>
      <w:r>
        <w:rPr>
          <w:rFonts w:hint="eastAsia"/>
        </w:rPr>
        <w:t>不列颠哥伦比亚妇女可以担任律师、检察官和法官。妇女经常被作为证人受到传唤，当然也例行地担任培审团成员。在挑选培审员时，由特定社区的司法行政管理编可能选定的培审员的名单。这种名单通过从选举名单以及第一国人群名单随机挑选的方法产生。</w:t>
      </w:r>
    </w:p>
    <w:p w:rsidR="00000000" w:rsidRDefault="00A67211">
      <w:pPr>
        <w:spacing w:after="240" w:line="360" w:lineRule="exact"/>
        <w:ind w:left="567" w:hanging="567"/>
        <w:rPr>
          <w:rFonts w:hint="eastAsia"/>
        </w:rPr>
      </w:pPr>
      <w:r>
        <w:rPr>
          <w:rFonts w:hint="eastAsia"/>
        </w:rPr>
        <w:t>1062</w:t>
      </w:r>
      <w:r>
        <w:t>.</w:t>
      </w:r>
      <w:r>
        <w:rPr>
          <w:rFonts w:hint="eastAsia"/>
        </w:rPr>
        <w:tab/>
      </w:r>
      <w:r>
        <w:rPr>
          <w:rFonts w:hint="eastAsia"/>
        </w:rPr>
        <w:t>根据不列颠哥伦</w:t>
      </w:r>
      <w:r>
        <w:rPr>
          <w:rFonts w:hint="eastAsia"/>
        </w:rPr>
        <w:t>比亚律师协会</w:t>
      </w:r>
      <w:r>
        <w:rPr>
          <w:rFonts w:hint="eastAsia"/>
        </w:rPr>
        <w:t>1992</w:t>
      </w:r>
      <w:r>
        <w:rPr>
          <w:rFonts w:hint="eastAsia"/>
        </w:rPr>
        <w:t>年的报告《司法系统的性别平等》，总检察部设立了性别平等特别顾问一职，负责向副部长报告情况。律师协会的报告包括</w:t>
      </w:r>
      <w:r>
        <w:rPr>
          <w:rFonts w:hint="eastAsia"/>
        </w:rPr>
        <w:t>8</w:t>
      </w:r>
      <w:r>
        <w:rPr>
          <w:rFonts w:hint="eastAsia"/>
        </w:rPr>
        <w:t>个领域大约</w:t>
      </w:r>
      <w:r>
        <w:rPr>
          <w:rFonts w:hint="eastAsia"/>
        </w:rPr>
        <w:t>100</w:t>
      </w:r>
      <w:r>
        <w:rPr>
          <w:rFonts w:hint="eastAsia"/>
        </w:rPr>
        <w:t>项建议：妇女从事法律专业；妇女在法院中的待遇；家庭法；民法；司法系统对妇女所受暴力的反应；女犯人；就业；人权与移民；以及教育。性别平等特别顾问的任务是确保政府履行其贯彻落实这些建议的承诺。《为妇女争取公理》年度情况报告以文件形式将这些领域的落实建设的努力记录下来。到</w:t>
      </w:r>
      <w:r>
        <w:rPr>
          <w:rFonts w:hint="eastAsia"/>
        </w:rPr>
        <w:t>1997</w:t>
      </w:r>
      <w:r>
        <w:rPr>
          <w:rFonts w:hint="eastAsia"/>
        </w:rPr>
        <w:t>年，性别平等特别顾问完成了他的任务，而且性别平等的原则充分纳入了不列颠哥伦比亚司法系统的所有</w:t>
      </w:r>
      <w:r>
        <w:rPr>
          <w:rFonts w:hint="eastAsia"/>
        </w:rPr>
        <w:t>方面。</w:t>
      </w:r>
    </w:p>
    <w:p w:rsidR="00000000" w:rsidRDefault="00A67211">
      <w:pPr>
        <w:spacing w:after="240" w:line="360" w:lineRule="exact"/>
        <w:rPr>
          <w:rFonts w:eastAsia="SimHei" w:hint="eastAsia"/>
          <w:sz w:val="24"/>
        </w:rPr>
      </w:pPr>
      <w:r>
        <w:rPr>
          <w:rFonts w:eastAsia="SimHei" w:hint="eastAsia"/>
          <w:sz w:val="24"/>
        </w:rPr>
        <w:t>妇女在民事事务中的平等待遇</w:t>
      </w:r>
    </w:p>
    <w:p w:rsidR="00000000" w:rsidRDefault="00A67211">
      <w:pPr>
        <w:spacing w:after="240" w:line="360" w:lineRule="exact"/>
        <w:ind w:left="567" w:hanging="567"/>
        <w:rPr>
          <w:rFonts w:hint="eastAsia"/>
        </w:rPr>
      </w:pPr>
      <w:r>
        <w:rPr>
          <w:rFonts w:hint="eastAsia"/>
        </w:rPr>
        <w:t>1063</w:t>
      </w:r>
      <w:r>
        <w:t>.</w:t>
      </w:r>
      <w:r>
        <w:tab/>
      </w:r>
      <w:r>
        <w:rPr>
          <w:rFonts w:hint="eastAsia"/>
        </w:rPr>
        <w:t>妇女拥有与男子相同的法定权利制订立合同和购置或占有财产。对任何人的权利能力不依据性别进行区分。</w:t>
      </w:r>
    </w:p>
    <w:p w:rsidR="00000000" w:rsidRDefault="00A67211">
      <w:pPr>
        <w:spacing w:after="240" w:line="360" w:lineRule="exact"/>
        <w:ind w:left="567" w:hanging="567"/>
        <w:rPr>
          <w:rFonts w:eastAsia="SimHei" w:hint="eastAsia"/>
        </w:rPr>
      </w:pPr>
      <w:r>
        <w:rPr>
          <w:rFonts w:hint="eastAsia"/>
        </w:rPr>
        <w:t>1064</w:t>
      </w:r>
      <w:r>
        <w:t>.</w:t>
      </w:r>
      <w:r>
        <w:rPr>
          <w:rFonts w:hint="eastAsia"/>
        </w:rPr>
        <w:tab/>
      </w:r>
      <w:r>
        <w:rPr>
          <w:rFonts w:hint="eastAsia"/>
        </w:rPr>
        <w:t>若要更多了解关于未列入本报告的公民权利保护情况，请参阅不列颠哥伦比亚在加拿大关于《经济、社会、文化权利国际公约》第三次报告的全文中提供的资料。</w:t>
      </w:r>
    </w:p>
    <w:p w:rsidR="00000000" w:rsidRDefault="00A67211">
      <w:pPr>
        <w:spacing w:after="240" w:line="360" w:lineRule="exact"/>
        <w:rPr>
          <w:rFonts w:eastAsia="SimHei" w:hint="eastAsia"/>
          <w:sz w:val="24"/>
        </w:rPr>
      </w:pPr>
      <w:r>
        <w:rPr>
          <w:rFonts w:eastAsia="SimHei" w:hint="eastAsia"/>
          <w:sz w:val="24"/>
        </w:rPr>
        <w:t>限制妇女权利能力的私人合同</w:t>
      </w:r>
    </w:p>
    <w:p w:rsidR="00000000" w:rsidRDefault="00A67211">
      <w:pPr>
        <w:spacing w:after="240" w:line="360" w:lineRule="exact"/>
        <w:ind w:left="567" w:hanging="567"/>
        <w:rPr>
          <w:rFonts w:hint="eastAsia"/>
        </w:rPr>
      </w:pPr>
      <w:r>
        <w:rPr>
          <w:rFonts w:hint="eastAsia"/>
        </w:rPr>
        <w:t>1065</w:t>
      </w:r>
      <w:r>
        <w:t>.</w:t>
      </w:r>
      <w:r>
        <w:rPr>
          <w:rFonts w:hint="eastAsia"/>
        </w:rPr>
        <w:tab/>
      </w:r>
      <w:r>
        <w:rPr>
          <w:rFonts w:hint="eastAsia"/>
        </w:rPr>
        <w:t>研究表明没有任何证据说明不列颠哥伦比亚有人试图订立限制妇女权利能力的合同或其私人文书。在本辖区这似乎不是一个实际问题。</w:t>
      </w:r>
    </w:p>
    <w:p w:rsidR="00000000" w:rsidRDefault="00A67211">
      <w:pPr>
        <w:spacing w:after="240" w:line="360" w:lineRule="exact"/>
        <w:rPr>
          <w:rFonts w:eastAsia="SimHei" w:hint="eastAsia"/>
          <w:sz w:val="24"/>
        </w:rPr>
      </w:pPr>
      <w:r>
        <w:rPr>
          <w:rFonts w:eastAsia="SimHei" w:hint="eastAsia"/>
          <w:sz w:val="24"/>
        </w:rPr>
        <w:t>流动权</w:t>
      </w:r>
    </w:p>
    <w:p w:rsidR="00000000" w:rsidRDefault="00A67211">
      <w:pPr>
        <w:spacing w:after="240" w:line="360" w:lineRule="exact"/>
        <w:ind w:left="567" w:hanging="567"/>
        <w:rPr>
          <w:rFonts w:hint="eastAsia"/>
        </w:rPr>
      </w:pPr>
      <w:r>
        <w:rPr>
          <w:rFonts w:hint="eastAsia"/>
        </w:rPr>
        <w:t>1066</w:t>
      </w:r>
      <w:r>
        <w:t>.</w:t>
      </w:r>
      <w:r>
        <w:rPr>
          <w:rFonts w:hint="eastAsia"/>
        </w:rPr>
        <w:tab/>
      </w:r>
      <w:r>
        <w:rPr>
          <w:rFonts w:hint="eastAsia"/>
        </w:rPr>
        <w:t>《加拿大权利和自由宪章》第</w:t>
      </w:r>
      <w:r>
        <w:rPr>
          <w:rFonts w:hint="eastAsia"/>
        </w:rPr>
        <w:t>6</w:t>
      </w:r>
      <w:r>
        <w:rPr>
          <w:rFonts w:hint="eastAsia"/>
        </w:rPr>
        <w:t>条从</w:t>
      </w:r>
      <w:r>
        <w:rPr>
          <w:rFonts w:hint="eastAsia"/>
        </w:rPr>
        <w:t>宪法上保证流动权，第</w:t>
      </w:r>
      <w:r>
        <w:rPr>
          <w:rFonts w:hint="eastAsia"/>
        </w:rPr>
        <w:t>6</w:t>
      </w:r>
      <w:r>
        <w:rPr>
          <w:rFonts w:hint="eastAsia"/>
        </w:rPr>
        <w:t>条具体规定：</w:t>
      </w:r>
    </w:p>
    <w:p w:rsidR="00000000" w:rsidRDefault="00A67211">
      <w:pPr>
        <w:spacing w:after="240" w:line="360" w:lineRule="exact"/>
        <w:ind w:left="357" w:firstLine="210"/>
        <w:rPr>
          <w:rFonts w:hint="eastAsia"/>
        </w:rPr>
      </w:pPr>
      <w:r>
        <w:rPr>
          <w:rFonts w:hint="eastAsia"/>
        </w:rPr>
        <w:t>“</w:t>
      </w:r>
      <w:r>
        <w:rPr>
          <w:rFonts w:hint="eastAsia"/>
        </w:rPr>
        <w:t>6</w:t>
      </w:r>
      <w:r>
        <w:t>.</w:t>
      </w:r>
      <w:r>
        <w:rPr>
          <w:rFonts w:hint="eastAsia"/>
        </w:rPr>
        <w:t>（</w:t>
      </w:r>
      <w:r>
        <w:rPr>
          <w:rFonts w:hint="eastAsia"/>
        </w:rPr>
        <w:t>1</w:t>
      </w:r>
      <w:r>
        <w:rPr>
          <w:rFonts w:hint="eastAsia"/>
        </w:rPr>
        <w:t>）加拿大每个公民有权进入，停留在和离开加拿大。</w:t>
      </w:r>
    </w:p>
    <w:p w:rsidR="00000000" w:rsidRDefault="00A67211" w:rsidP="00A67211">
      <w:pPr>
        <w:spacing w:after="240" w:line="360" w:lineRule="exact"/>
        <w:ind w:leftChars="300" w:left="31680"/>
        <w:rPr>
          <w:rFonts w:hint="eastAsia"/>
        </w:rPr>
      </w:pPr>
      <w:r>
        <w:rPr>
          <w:rFonts w:hint="eastAsia"/>
        </w:rPr>
        <w:t>“（</w:t>
      </w:r>
      <w:r>
        <w:rPr>
          <w:rFonts w:hint="eastAsia"/>
        </w:rPr>
        <w:t>2</w:t>
      </w:r>
      <w:r>
        <w:rPr>
          <w:rFonts w:hint="eastAsia"/>
        </w:rPr>
        <w:t>）加拿大每个公民和拥有加拿大永久居民地位的每个人有权</w:t>
      </w:r>
    </w:p>
    <w:p w:rsidR="00000000" w:rsidRDefault="00A67211">
      <w:pPr>
        <w:spacing w:after="240" w:line="360" w:lineRule="exact"/>
        <w:ind w:left="357" w:firstLine="210"/>
        <w:rPr>
          <w:rFonts w:hint="eastAsia"/>
        </w:rPr>
      </w:pPr>
      <w:r>
        <w:rPr>
          <w:rFonts w:hint="eastAsia"/>
        </w:rPr>
        <w:t>“（</w:t>
      </w:r>
      <w:r>
        <w:rPr>
          <w:rFonts w:hint="eastAsia"/>
        </w:rPr>
        <w:t>a</w:t>
      </w:r>
      <w:r>
        <w:rPr>
          <w:rFonts w:hint="eastAsia"/>
        </w:rPr>
        <w:t>）迁往任何省并在那里居住；和</w:t>
      </w:r>
    </w:p>
    <w:p w:rsidR="00000000" w:rsidRDefault="00A67211">
      <w:pPr>
        <w:spacing w:after="240" w:line="360" w:lineRule="exact"/>
        <w:ind w:left="357" w:firstLine="210"/>
        <w:rPr>
          <w:rFonts w:hint="eastAsia"/>
        </w:rPr>
      </w:pPr>
      <w:r>
        <w:rPr>
          <w:rFonts w:hint="eastAsia"/>
        </w:rPr>
        <w:t>“（</w:t>
      </w:r>
      <w:r>
        <w:rPr>
          <w:rFonts w:hint="eastAsia"/>
        </w:rPr>
        <w:t>b</w:t>
      </w:r>
      <w:r>
        <w:rPr>
          <w:rFonts w:hint="eastAsia"/>
        </w:rPr>
        <w:t>）在任何省谋求生计。”</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条：妇女和家庭</w:t>
      </w:r>
    </w:p>
    <w:p w:rsidR="00000000" w:rsidRDefault="00A67211">
      <w:pPr>
        <w:spacing w:after="240" w:line="360" w:lineRule="exact"/>
        <w:ind w:left="567" w:hanging="567"/>
        <w:rPr>
          <w:rFonts w:hint="eastAsia"/>
        </w:rPr>
      </w:pPr>
      <w:r>
        <w:rPr>
          <w:rFonts w:hint="eastAsia"/>
        </w:rPr>
        <w:t>1067</w:t>
      </w:r>
      <w:r>
        <w:t>.</w:t>
      </w:r>
      <w:r>
        <w:rPr>
          <w:rFonts w:hint="eastAsia"/>
        </w:rPr>
        <w:tab/>
      </w:r>
      <w:r>
        <w:rPr>
          <w:rFonts w:hint="eastAsia"/>
        </w:rPr>
        <w:t>《家庭关系法》规定，婚姻破裂后，受扶养的配偶可以要求另一配偶给予配偶支助。这也适用于分居前同居至少满两年的未婚夫妻，如果这一要求是在自他们停止同居时起一年之内提出的话。在决定是否发布命令时，法院必须考虑下列情况：每个配偶在家庭中的作用；配偶双方之间一方负责支</w:t>
      </w:r>
      <w:r>
        <w:rPr>
          <w:rFonts w:hint="eastAsia"/>
        </w:rPr>
        <w:t>助和扶养另一方的明示或默示协议；监护义务；配偶双方或任何一方自食其力的能力（和所作的合理努力）；和经济状况。</w:t>
      </w:r>
    </w:p>
    <w:p w:rsidR="00000000" w:rsidRDefault="00A67211">
      <w:pPr>
        <w:spacing w:after="240" w:line="360" w:lineRule="exact"/>
        <w:ind w:left="567" w:hanging="567"/>
        <w:rPr>
          <w:rFonts w:hint="eastAsia"/>
        </w:rPr>
      </w:pPr>
      <w:r>
        <w:rPr>
          <w:rFonts w:hint="eastAsia"/>
        </w:rPr>
        <w:t>1068</w:t>
      </w:r>
      <w:r>
        <w:t>.</w:t>
      </w:r>
      <w:r>
        <w:rPr>
          <w:rFonts w:hint="eastAsia"/>
        </w:rPr>
        <w:tab/>
      </w:r>
      <w:r>
        <w:rPr>
          <w:rFonts w:hint="eastAsia"/>
        </w:rPr>
        <w:t>《家庭关系法》还规定，婚姻破裂后，配偶有权获得平分的家庭资产，除非他们另行商定（或法院另行下令）。这些规定也适用于订立协议的未婚夫妻。</w:t>
      </w:r>
    </w:p>
    <w:p w:rsidR="00000000" w:rsidRDefault="00A67211">
      <w:pPr>
        <w:spacing w:after="240" w:line="360" w:lineRule="exact"/>
        <w:ind w:left="567" w:hanging="567"/>
        <w:rPr>
          <w:rFonts w:hint="eastAsia"/>
        </w:rPr>
      </w:pPr>
      <w:r>
        <w:rPr>
          <w:rFonts w:hint="eastAsia"/>
        </w:rPr>
        <w:t>1069</w:t>
      </w:r>
      <w:r>
        <w:t>.</w:t>
      </w:r>
      <w:r>
        <w:rPr>
          <w:rFonts w:hint="eastAsia"/>
        </w:rPr>
        <w:tab/>
      </w:r>
      <w:r>
        <w:rPr>
          <w:rFonts w:hint="eastAsia"/>
        </w:rPr>
        <w:t>《家庭关系法》指出，父母亲双方只要生活在一起，即为子女的共同监护人，而不管他们彼此是否结婚，除非主管法域的法庭另有命令。父母分居否，他们仍是子女不动产的共同监护人，而且通常照管子女的父母亲一方是子女本人的唯一监护人，除非主管法域的法庭另有命令</w:t>
      </w:r>
      <w:r>
        <w:rPr>
          <w:rFonts w:hint="eastAsia"/>
        </w:rPr>
        <w:t>。根据《家庭关系法》规定，每个父母都有责任给子女以资助。在作出、变更或撤销监管、探视或监护令时，法院必须把子女的最大利益放在首位考虑。</w:t>
      </w:r>
    </w:p>
    <w:p w:rsidR="00000000" w:rsidRDefault="00A67211">
      <w:pPr>
        <w:spacing w:after="240" w:line="360" w:lineRule="exact"/>
        <w:ind w:left="567" w:hanging="567"/>
        <w:rPr>
          <w:rFonts w:hint="eastAsia"/>
        </w:rPr>
      </w:pPr>
      <w:r>
        <w:rPr>
          <w:rFonts w:hint="eastAsia"/>
        </w:rPr>
        <w:t>1070</w:t>
      </w:r>
      <w:r>
        <w:t>.</w:t>
      </w:r>
      <w:r>
        <w:rPr>
          <w:rFonts w:hint="eastAsia"/>
        </w:rPr>
        <w:tab/>
      </w:r>
      <w:r>
        <w:rPr>
          <w:rFonts w:hint="eastAsia"/>
        </w:rPr>
        <w:t>根据《收养法》规定，一名儿童可交由一个成人收养或交由两个成人共同收养。收养的最大考虑是儿童的最大利益。</w:t>
      </w:r>
    </w:p>
    <w:p w:rsidR="00000000" w:rsidRDefault="00A67211">
      <w:pPr>
        <w:spacing w:after="240" w:line="360" w:lineRule="exact"/>
        <w:ind w:left="567" w:hanging="567"/>
        <w:rPr>
          <w:rFonts w:hint="eastAsia"/>
        </w:rPr>
      </w:pPr>
      <w:r>
        <w:rPr>
          <w:rFonts w:hint="eastAsia"/>
        </w:rPr>
        <w:t>1071</w:t>
      </w:r>
      <w:r>
        <w:t>.</w:t>
      </w:r>
      <w:r>
        <w:rPr>
          <w:rFonts w:hint="eastAsia"/>
        </w:rPr>
        <w:tab/>
      </w:r>
      <w:r>
        <w:rPr>
          <w:rFonts w:hint="eastAsia"/>
        </w:rPr>
        <w:t>不列颠哥伦比亚《婚姻法》规定，不得向本省未成年人（</w:t>
      </w:r>
      <w:r>
        <w:rPr>
          <w:rFonts w:hint="eastAsia"/>
        </w:rPr>
        <w:t>19</w:t>
      </w:r>
      <w:r>
        <w:rPr>
          <w:rFonts w:hint="eastAsia"/>
        </w:rPr>
        <w:t>岁以下的人）发放结婚证，也不得举行结婚仪式，除非未成年人已获得父母的书面许可。如果未成人未年满</w:t>
      </w:r>
      <w:r>
        <w:rPr>
          <w:rFonts w:hint="eastAsia"/>
        </w:rPr>
        <w:t>16</w:t>
      </w:r>
      <w:r>
        <w:rPr>
          <w:rFonts w:hint="eastAsia"/>
        </w:rPr>
        <w:t>岁，需要法院下令核准发放许可证并举行结婚仪式。在不列颠哥伦比亚举行的结婚仪式必须按《人口动态统计</w:t>
      </w:r>
      <w:r>
        <w:rPr>
          <w:rFonts w:hint="eastAsia"/>
        </w:rPr>
        <w:t>法》规定进行登记。</w:t>
      </w:r>
    </w:p>
    <w:p w:rsidR="00000000" w:rsidRDefault="00A67211">
      <w:pPr>
        <w:spacing w:after="240" w:line="360" w:lineRule="exact"/>
        <w:rPr>
          <w:rFonts w:eastAsia="SimHei" w:hint="eastAsia"/>
          <w:sz w:val="28"/>
        </w:rPr>
      </w:pPr>
    </w:p>
    <w:p w:rsidR="00000000" w:rsidRDefault="00A67211">
      <w:pPr>
        <w:spacing w:after="240" w:line="360" w:lineRule="exact"/>
        <w:rPr>
          <w:rFonts w:eastAsia="SimHei"/>
          <w:sz w:val="28"/>
        </w:rPr>
        <w:sectPr w:rsidR="00000000">
          <w:footerReference w:type="default" r:id="rId21"/>
          <w:pgSz w:w="12242" w:h="15842" w:code="1"/>
          <w:pgMar w:top="1758" w:right="1247" w:bottom="1701" w:left="1247" w:header="1077" w:footer="1021" w:gutter="0"/>
          <w:cols w:space="425"/>
          <w:docGrid w:type="lines" w:linePitch="312"/>
        </w:sectPr>
      </w:pPr>
    </w:p>
    <w:p w:rsidR="00000000" w:rsidRDefault="00A67211">
      <w:pPr>
        <w:spacing w:after="240" w:line="360" w:lineRule="exact"/>
        <w:rPr>
          <w:rFonts w:eastAsia="SimHei" w:hint="eastAsia"/>
          <w:sz w:val="28"/>
        </w:rPr>
      </w:pPr>
    </w:p>
    <w:p w:rsidR="00000000" w:rsidRDefault="00A67211">
      <w:pPr>
        <w:spacing w:after="240" w:line="360" w:lineRule="exact"/>
        <w:jc w:val="center"/>
        <w:rPr>
          <w:rFonts w:hint="eastAsia"/>
        </w:rPr>
      </w:pPr>
    </w:p>
    <w:p w:rsidR="00000000" w:rsidRDefault="00A67211">
      <w:pPr>
        <w:spacing w:after="240" w:line="360" w:lineRule="exact"/>
        <w:jc w:val="center"/>
        <w:rPr>
          <w:rFonts w:hint="eastAsia"/>
        </w:rPr>
      </w:pPr>
    </w:p>
    <w:p w:rsidR="00000000" w:rsidRDefault="00A67211">
      <w:pPr>
        <w:spacing w:after="240" w:line="360" w:lineRule="exact"/>
        <w:jc w:val="center"/>
        <w:rPr>
          <w:rFonts w:hint="eastAsia"/>
        </w:rPr>
      </w:pPr>
    </w:p>
    <w:p w:rsidR="00000000" w:rsidRDefault="00A67211">
      <w:pPr>
        <w:spacing w:after="240" w:line="360" w:lineRule="exact"/>
        <w:jc w:val="center"/>
        <w:rPr>
          <w:rFonts w:hint="eastAsia"/>
        </w:rPr>
      </w:pPr>
    </w:p>
    <w:p w:rsidR="00000000" w:rsidRDefault="00A67211">
      <w:pPr>
        <w:spacing w:after="240" w:line="360" w:lineRule="exact"/>
        <w:jc w:val="center"/>
        <w:rPr>
          <w:rFonts w:hint="eastAsia"/>
        </w:rPr>
      </w:pPr>
    </w:p>
    <w:p w:rsidR="00000000" w:rsidRDefault="00A67211">
      <w:pPr>
        <w:spacing w:after="240" w:line="360" w:lineRule="exact"/>
        <w:jc w:val="center"/>
        <w:rPr>
          <w:rFonts w:hint="eastAsia"/>
        </w:rPr>
      </w:pPr>
    </w:p>
    <w:p w:rsidR="00000000" w:rsidRDefault="00A67211">
      <w:pPr>
        <w:spacing w:after="240" w:line="360" w:lineRule="exact"/>
        <w:jc w:val="center"/>
        <w:rPr>
          <w:rFonts w:hint="eastAsia"/>
        </w:rPr>
      </w:pPr>
    </w:p>
    <w:p w:rsidR="00000000" w:rsidRDefault="00A67211">
      <w:pPr>
        <w:spacing w:after="360" w:line="360" w:lineRule="exact"/>
        <w:jc w:val="center"/>
        <w:rPr>
          <w:rFonts w:eastAsia="SimHei" w:hint="eastAsia"/>
          <w:sz w:val="30"/>
        </w:rPr>
      </w:pPr>
      <w:r>
        <w:rPr>
          <w:rFonts w:eastAsia="SimHei" w:hint="eastAsia"/>
          <w:sz w:val="30"/>
        </w:rPr>
        <w:t>第四部分</w:t>
      </w:r>
    </w:p>
    <w:p w:rsidR="00000000" w:rsidRDefault="00A67211">
      <w:pPr>
        <w:spacing w:after="240" w:line="360" w:lineRule="exact"/>
        <w:jc w:val="center"/>
        <w:rPr>
          <w:rFonts w:eastAsia="SimHei" w:hint="eastAsia"/>
          <w:sz w:val="30"/>
        </w:rPr>
      </w:pPr>
      <w:r>
        <w:rPr>
          <w:rFonts w:eastAsia="SimHei" w:hint="eastAsia"/>
          <w:sz w:val="30"/>
        </w:rPr>
        <w:t>各地区政府采取的措施</w:t>
      </w:r>
    </w:p>
    <w:p w:rsidR="00000000" w:rsidRDefault="00A67211">
      <w:pPr>
        <w:spacing w:after="240" w:line="360" w:lineRule="exact"/>
        <w:jc w:val="center"/>
        <w:rPr>
          <w:rFonts w:eastAsia="SimHei" w:hint="eastAsia"/>
          <w:sz w:val="28"/>
        </w:rPr>
      </w:pPr>
    </w:p>
    <w:p w:rsidR="00000000" w:rsidRDefault="00A67211">
      <w:pPr>
        <w:spacing w:after="240" w:line="360" w:lineRule="exact"/>
        <w:jc w:val="center"/>
        <w:rPr>
          <w:rFonts w:eastAsia="SimHei" w:hint="eastAsia"/>
          <w:sz w:val="28"/>
        </w:rPr>
      </w:pPr>
    </w:p>
    <w:p w:rsidR="00000000" w:rsidRDefault="00A67211">
      <w:pPr>
        <w:spacing w:after="240" w:line="360" w:lineRule="exact"/>
        <w:jc w:val="center"/>
        <w:rPr>
          <w:rFonts w:eastAsia="SimHei" w:hint="eastAsia"/>
          <w:sz w:val="28"/>
        </w:rPr>
      </w:pPr>
    </w:p>
    <w:p w:rsidR="00000000" w:rsidRDefault="00A67211">
      <w:pPr>
        <w:spacing w:after="240" w:line="360" w:lineRule="exact"/>
        <w:jc w:val="center"/>
        <w:rPr>
          <w:rFonts w:eastAsia="SimHei"/>
          <w:sz w:val="28"/>
        </w:rPr>
        <w:sectPr w:rsidR="00000000">
          <w:pgSz w:w="12242" w:h="15842" w:code="1"/>
          <w:pgMar w:top="1758" w:right="1247" w:bottom="1701" w:left="1247" w:header="1077" w:footer="1021" w:gutter="0"/>
          <w:cols w:space="425"/>
          <w:titlePg/>
          <w:docGrid w:type="lines" w:linePitch="312"/>
        </w:sectPr>
      </w:pPr>
    </w:p>
    <w:p w:rsidR="00000000" w:rsidRDefault="00A67211">
      <w:pPr>
        <w:spacing w:after="240" w:line="360" w:lineRule="exact"/>
        <w:jc w:val="center"/>
        <w:rPr>
          <w:rFonts w:eastAsia="SimHei" w:hint="eastAsia"/>
          <w:sz w:val="30"/>
        </w:rPr>
      </w:pPr>
      <w:r>
        <w:rPr>
          <w:rFonts w:eastAsia="SimHei"/>
          <w:noProof/>
          <w:sz w:val="20"/>
        </w:rPr>
        <w:pict>
          <v:shape id="_x0000_s1037" type="#_x0000_t202" style="position:absolute;left:0;text-align:left;margin-left:168pt;margin-top:26pt;width:168pt;height:41.6pt;z-index:12">
            <v:shadow on="t" offset="6pt,6pt"/>
            <v:textbox style="mso-next-textbox:#_x0000_s1037">
              <w:txbxContent>
                <w:p w:rsidR="00000000" w:rsidRDefault="00A67211">
                  <w:pPr>
                    <w:spacing w:beforeLines="50" w:before="156" w:line="400" w:lineRule="exact"/>
                    <w:jc w:val="center"/>
                    <w:rPr>
                      <w:sz w:val="30"/>
                    </w:rPr>
                  </w:pPr>
                  <w:r>
                    <w:rPr>
                      <w:rFonts w:eastAsia="SimHei" w:hint="eastAsia"/>
                      <w:sz w:val="30"/>
                    </w:rPr>
                    <w:t>西北地区</w:t>
                  </w:r>
                </w:p>
              </w:txbxContent>
            </v:textbox>
          </v:shape>
        </w:pict>
      </w:r>
    </w:p>
    <w:p w:rsidR="00000000" w:rsidRDefault="00A67211">
      <w:pPr>
        <w:spacing w:after="240" w:line="360" w:lineRule="exact"/>
        <w:jc w:val="center"/>
        <w:rPr>
          <w:rFonts w:eastAsia="SimHei" w:hint="eastAsia"/>
          <w:sz w:val="30"/>
        </w:rPr>
      </w:pPr>
    </w:p>
    <w:p w:rsidR="00000000" w:rsidRDefault="00A67211">
      <w:pPr>
        <w:spacing w:after="240" w:line="360" w:lineRule="exact"/>
        <w:jc w:val="center"/>
        <w:rPr>
          <w:rFonts w:eastAsia="SimHei" w:hint="eastAsia"/>
          <w:sz w:val="30"/>
        </w:rPr>
      </w:pP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条：反歧视措施</w:t>
      </w:r>
    </w:p>
    <w:p w:rsidR="00000000" w:rsidRDefault="00A67211">
      <w:pPr>
        <w:spacing w:after="240" w:line="360" w:lineRule="exact"/>
        <w:ind w:left="567" w:hanging="567"/>
        <w:rPr>
          <w:rFonts w:hint="eastAsia"/>
        </w:rPr>
      </w:pPr>
      <w:r>
        <w:rPr>
          <w:rFonts w:hint="eastAsia"/>
        </w:rPr>
        <w:t>1072</w:t>
      </w:r>
      <w:r>
        <w:t>.</w:t>
      </w:r>
      <w:r>
        <w:rPr>
          <w:rFonts w:hint="eastAsia"/>
        </w:rPr>
        <w:tab/>
      </w:r>
      <w:r>
        <w:rPr>
          <w:rFonts w:hint="eastAsia"/>
        </w:rPr>
        <w:t>本报告期内，有若干工作组研究围绕地区立法中儿童支助和妇女与儿童权利的各种问题。这些工作组的工作导致报告期内起草和提出并于</w:t>
      </w:r>
      <w:r>
        <w:rPr>
          <w:rFonts w:hint="eastAsia"/>
        </w:rPr>
        <w:t>1998</w:t>
      </w:r>
      <w:r>
        <w:rPr>
          <w:rFonts w:hint="eastAsia"/>
        </w:rPr>
        <w:t>年晚些时候生效的立法发生的一些重大变更。这种立法包括《家庭法》、《儿童法》、《子女和家庭服务法》及《收养法》。这种立法的效应之一是消除普通法所涉关系中的妇女与已婚妇女在支助、财产处置和收养方面的差别。</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条：确保提高妇女地位的措施</w:t>
      </w:r>
    </w:p>
    <w:p w:rsidR="00000000" w:rsidRDefault="00A67211">
      <w:pPr>
        <w:spacing w:after="240" w:line="360" w:lineRule="exact"/>
        <w:ind w:left="567" w:hanging="567"/>
        <w:rPr>
          <w:rFonts w:hint="eastAsia"/>
        </w:rPr>
      </w:pPr>
      <w:r>
        <w:rPr>
          <w:rFonts w:hint="eastAsia"/>
        </w:rPr>
        <w:t>1073</w:t>
      </w:r>
      <w:r>
        <w:t>.</w:t>
      </w:r>
      <w:r>
        <w:rPr>
          <w:rFonts w:hint="eastAsia"/>
        </w:rPr>
        <w:tab/>
      </w:r>
      <w:r>
        <w:rPr>
          <w:rFonts w:hint="eastAsia"/>
        </w:rPr>
        <w:t>报告期内，卫生和社</w:t>
      </w:r>
      <w:r>
        <w:rPr>
          <w:rFonts w:hint="eastAsia"/>
        </w:rPr>
        <w:t>会服务部继续向妇女避难所和家庭暴力预防方案提供财政支助。还通过促进电信会议、地区会议和培训机会等提供补充支助。</w:t>
      </w:r>
    </w:p>
    <w:p w:rsidR="00000000" w:rsidRDefault="00A67211">
      <w:pPr>
        <w:spacing w:after="240" w:line="360" w:lineRule="exact"/>
        <w:ind w:left="567" w:hanging="567"/>
        <w:rPr>
          <w:rFonts w:hint="eastAsia"/>
        </w:rPr>
      </w:pPr>
      <w:r>
        <w:rPr>
          <w:rFonts w:hint="eastAsia"/>
        </w:rPr>
        <w:t>1074</w:t>
      </w:r>
      <w:r>
        <w:t>.</w:t>
      </w:r>
      <w:r>
        <w:rPr>
          <w:rFonts w:hint="eastAsia"/>
        </w:rPr>
        <w:tab/>
        <w:t>1995/1996</w:t>
      </w:r>
      <w:r>
        <w:rPr>
          <w:rFonts w:hint="eastAsia"/>
        </w:rPr>
        <w:t>年度，向西北地区妇女地位理事会（妇女地位理事会）提供了经费，以编写《从黑暗走向光明：重建关爱社区》讲习班手册。这些供护理人员使用的指南通俗易懂，用于社区讲习班，其专题包括对配偶的虐待、对儿童的性虐待、性攻击、健康关系、养育子女的技能和虐待性男子支助小组。</w:t>
      </w:r>
    </w:p>
    <w:p w:rsidR="00000000" w:rsidRDefault="00A67211">
      <w:pPr>
        <w:spacing w:after="240" w:line="360" w:lineRule="exact"/>
        <w:ind w:left="567" w:hanging="567"/>
        <w:rPr>
          <w:rFonts w:hint="eastAsia"/>
        </w:rPr>
      </w:pPr>
      <w:r>
        <w:rPr>
          <w:rFonts w:hint="eastAsia"/>
        </w:rPr>
        <w:t>1075</w:t>
      </w:r>
      <w:r>
        <w:t>.</w:t>
      </w:r>
      <w:r>
        <w:rPr>
          <w:rFonts w:hint="eastAsia"/>
        </w:rPr>
        <w:tab/>
      </w:r>
      <w:r>
        <w:rPr>
          <w:rFonts w:hint="eastAsia"/>
        </w:rPr>
        <w:t>司法部及卫生和社会服务部资助妇女地位理事会编写了</w:t>
      </w:r>
      <w:r>
        <w:rPr>
          <w:rFonts w:hint="eastAsia"/>
        </w:rPr>
        <w:t>6</w:t>
      </w:r>
      <w:r>
        <w:rPr>
          <w:rFonts w:hint="eastAsia"/>
        </w:rPr>
        <w:t>份旨在预防虐待的公共服务通告。公共服务通告的标题为《</w:t>
      </w:r>
      <w:r>
        <w:rPr>
          <w:rFonts w:hint="eastAsia"/>
        </w:rPr>
        <w:t>虐待无借口》。专题包括配偶侵犯、酒精和药物的滥用、对儿童的虐待、性骚扰、性侵犯和虐待老人。将公共服务通告翻译成土著语，并拿到加拿大北方广播公司和加拿大北方电视台播放。另外，还将它们制成录音带并分发给地方广播电台。</w:t>
      </w:r>
    </w:p>
    <w:p w:rsidR="00000000" w:rsidRDefault="00A67211">
      <w:pPr>
        <w:spacing w:after="240" w:line="360" w:lineRule="exact"/>
        <w:ind w:left="630" w:hanging="567"/>
        <w:rPr>
          <w:rFonts w:hint="eastAsia"/>
        </w:rPr>
      </w:pPr>
      <w:r>
        <w:rPr>
          <w:rFonts w:hint="eastAsia"/>
        </w:rPr>
        <w:t>1076</w:t>
      </w:r>
      <w:r>
        <w:t>.</w:t>
      </w:r>
      <w:r>
        <w:rPr>
          <w:rFonts w:hint="eastAsia"/>
        </w:rPr>
        <w:t xml:space="preserve"> 1995/1996</w:t>
      </w:r>
      <w:r>
        <w:rPr>
          <w:rFonts w:hint="eastAsia"/>
        </w:rPr>
        <w:t>年度，加拿大保健局向西北地区老年协会提供经费，用于制作老年人公共服务通告电视系列及举办虐待老人问题的讲习班。公共服务通告使用英语和两种土著语言制作，以西北地区偏僻社区的老年人为对象。讲习班侧重老年妇女的权利和虐待的识别形式，在西北地区各个社区举办。</w:t>
      </w:r>
    </w:p>
    <w:p w:rsidR="00000000" w:rsidRDefault="00A67211">
      <w:pPr>
        <w:spacing w:after="240" w:line="360" w:lineRule="exact"/>
        <w:ind w:left="567" w:hanging="567"/>
        <w:rPr>
          <w:rFonts w:hint="eastAsia"/>
        </w:rPr>
      </w:pPr>
      <w:r>
        <w:rPr>
          <w:rFonts w:hint="eastAsia"/>
        </w:rPr>
        <w:t>1077</w:t>
      </w:r>
      <w:r>
        <w:t>.</w:t>
      </w:r>
      <w:r>
        <w:rPr>
          <w:rFonts w:hint="eastAsia"/>
        </w:rPr>
        <w:tab/>
        <w:t>199</w:t>
      </w:r>
      <w:r>
        <w:rPr>
          <w:rFonts w:hint="eastAsia"/>
        </w:rPr>
        <w:t>7</w:t>
      </w:r>
      <w:r>
        <w:rPr>
          <w:rFonts w:hint="eastAsia"/>
        </w:rPr>
        <w:t>年，卫生和社会服务部提供资金约</w:t>
      </w:r>
      <w:r>
        <w:rPr>
          <w:rFonts w:hint="eastAsia"/>
        </w:rPr>
        <w:t>1</w:t>
      </w:r>
      <w:r>
        <w:t>.</w:t>
      </w:r>
      <w:r>
        <w:rPr>
          <w:rFonts w:hint="eastAsia"/>
        </w:rPr>
        <w:t>7</w:t>
      </w:r>
      <w:r>
        <w:rPr>
          <w:rFonts w:hint="eastAsia"/>
        </w:rPr>
        <w:t>万加元，按主题《无虐待的世界》制作了招贴画系列。这种反对虐待的宣传材料被编制并翻译成了西北地区所有正式语文。这些招贴画在北方各地广为散发。</w:t>
      </w:r>
    </w:p>
    <w:p w:rsidR="00000000" w:rsidRDefault="00A67211">
      <w:pPr>
        <w:spacing w:after="240" w:line="360" w:lineRule="exact"/>
        <w:ind w:left="567" w:hanging="567"/>
        <w:rPr>
          <w:rFonts w:hint="eastAsia"/>
        </w:rPr>
      </w:pPr>
      <w:r>
        <w:rPr>
          <w:rFonts w:hint="eastAsia"/>
        </w:rPr>
        <w:t>1078</w:t>
      </w:r>
      <w:r>
        <w:t>.</w:t>
      </w:r>
      <w:r>
        <w:rPr>
          <w:rFonts w:hint="eastAsia"/>
        </w:rPr>
        <w:tab/>
      </w:r>
      <w:r>
        <w:rPr>
          <w:rFonts w:hint="eastAsia"/>
        </w:rPr>
        <w:t>西北地区妇女地位理事会与北方妇女人权委员会协作制作和分发《西北地区妇女和人权情况表》（</w:t>
      </w:r>
      <w:r>
        <w:rPr>
          <w:rFonts w:hint="eastAsia"/>
        </w:rPr>
        <w:t>1997</w:t>
      </w:r>
      <w:r>
        <w:rPr>
          <w:rFonts w:hint="eastAsia"/>
        </w:rPr>
        <w:t>年）和《所有人的人权》录像带（</w:t>
      </w:r>
      <w:r>
        <w:rPr>
          <w:rFonts w:hint="eastAsia"/>
        </w:rPr>
        <w:t>1998</w:t>
      </w:r>
      <w:r>
        <w:rPr>
          <w:rFonts w:hint="eastAsia"/>
        </w:rPr>
        <w:t>年），以提高公众对人权的认识和对加强西北地区人权补救措施必要性的认识。</w:t>
      </w:r>
    </w:p>
    <w:p w:rsidR="00000000" w:rsidRDefault="00A67211">
      <w:pPr>
        <w:spacing w:after="240" w:line="360" w:lineRule="exact"/>
        <w:ind w:left="567" w:hanging="567"/>
        <w:rPr>
          <w:rFonts w:hint="eastAsia"/>
        </w:rPr>
      </w:pPr>
      <w:r>
        <w:rPr>
          <w:rFonts w:hint="eastAsia"/>
        </w:rPr>
        <w:t>1079</w:t>
      </w:r>
      <w:r>
        <w:t>.</w:t>
      </w:r>
      <w:r>
        <w:rPr>
          <w:rFonts w:hint="eastAsia"/>
        </w:rPr>
        <w:tab/>
      </w:r>
      <w:r>
        <w:rPr>
          <w:rFonts w:hint="eastAsia"/>
        </w:rPr>
        <w:t>妇女地位委员会每年制作和分发关于下述专题的宣传材料：回忆应用、对妇女暴力问题全国纪念和行动以及国际妇女日。</w:t>
      </w:r>
      <w:r>
        <w:rPr>
          <w:rFonts w:hint="eastAsia"/>
        </w:rPr>
        <w:t>理事会开展各种活动提高北方妇女的形象和祝贺她们取得的成就，包括智慧妇女奖，它授予成为行为榜样和促进所在地区妇女和家庭福利的妇女。</w:t>
      </w:r>
      <w:r>
        <w:rPr>
          <w:rFonts w:hint="eastAsia"/>
        </w:rPr>
        <w:t>1998</w:t>
      </w:r>
      <w:r>
        <w:rPr>
          <w:rFonts w:hint="eastAsia"/>
        </w:rPr>
        <w:t>年，理事会制作了一份两年期日历《向我们西北地区的妇女致敬》，收进了西北地区许多妇女的生平、照片和证明书。</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条：临时特别措施</w:t>
      </w:r>
    </w:p>
    <w:p w:rsidR="00000000" w:rsidRDefault="00A67211">
      <w:pPr>
        <w:spacing w:after="240" w:line="360" w:lineRule="exact"/>
        <w:ind w:left="567" w:hanging="567"/>
        <w:rPr>
          <w:rFonts w:hint="eastAsia"/>
        </w:rPr>
      </w:pPr>
      <w:r>
        <w:rPr>
          <w:rFonts w:hint="eastAsia"/>
        </w:rPr>
        <w:t>1080</w:t>
      </w:r>
      <w:r>
        <w:t>.</w:t>
      </w:r>
      <w:r>
        <w:rPr>
          <w:rFonts w:hint="eastAsia"/>
        </w:rPr>
        <w:tab/>
      </w:r>
      <w:r>
        <w:rPr>
          <w:rFonts w:hint="eastAsia"/>
        </w:rPr>
        <w:t>报告期内，在公共服务部门担任非传统职务的妇女人数保持不变，约为</w:t>
      </w:r>
      <w:r>
        <w:rPr>
          <w:rFonts w:hint="eastAsia"/>
        </w:rPr>
        <w:t>13%</w:t>
      </w:r>
      <w:r>
        <w:rPr>
          <w:rFonts w:hint="eastAsia"/>
        </w:rPr>
        <w:t>。</w:t>
      </w:r>
    </w:p>
    <w:p w:rsidR="00000000" w:rsidRDefault="00A67211">
      <w:pPr>
        <w:spacing w:after="240" w:line="360" w:lineRule="exact"/>
        <w:ind w:left="567" w:hanging="567"/>
        <w:rPr>
          <w:rFonts w:hint="eastAsia"/>
        </w:rPr>
      </w:pPr>
      <w:r>
        <w:rPr>
          <w:rFonts w:hint="eastAsia"/>
        </w:rPr>
        <w:t>1081</w:t>
      </w:r>
      <w:r>
        <w:t>.</w:t>
      </w:r>
      <w:r>
        <w:rPr>
          <w:rFonts w:hint="eastAsia"/>
        </w:rPr>
        <w:tab/>
        <w:t>1994</w:t>
      </w:r>
      <w:r>
        <w:rPr>
          <w:rFonts w:hint="eastAsia"/>
        </w:rPr>
        <w:t>年，结束了题为《过渡期的妇女》的一个试点方案，它为妇女提供指导。同年，开始审查政府的赞助性行动政策。</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条：消除定型观念</w:t>
      </w:r>
    </w:p>
    <w:p w:rsidR="00000000" w:rsidRDefault="00A67211">
      <w:pPr>
        <w:spacing w:after="240" w:line="360" w:lineRule="exact"/>
        <w:ind w:left="567" w:hanging="567"/>
        <w:rPr>
          <w:rFonts w:hint="eastAsia"/>
        </w:rPr>
      </w:pPr>
      <w:r>
        <w:rPr>
          <w:rFonts w:hint="eastAsia"/>
        </w:rPr>
        <w:t>1082</w:t>
      </w:r>
      <w:r>
        <w:t>.</w:t>
      </w:r>
      <w:r>
        <w:rPr>
          <w:rFonts w:hint="eastAsia"/>
        </w:rPr>
        <w:tab/>
        <w:t>1994</w:t>
      </w:r>
      <w:r>
        <w:rPr>
          <w:rFonts w:hint="eastAsia"/>
        </w:rPr>
        <w:t>/1995</w:t>
      </w:r>
      <w:r>
        <w:rPr>
          <w:rFonts w:hint="eastAsia"/>
        </w:rPr>
        <w:t>年度，司法部执行了数个项目，以教育公众认识父母亲抚养子女的共同责任。这些项目包括编制招贴画和小册子及连环画以供高中使用。这些材料作用三种语言制作。该部还用英语和伊努伊特语制作了一盘</w:t>
      </w:r>
      <w:r>
        <w:rPr>
          <w:rFonts w:hint="eastAsia"/>
        </w:rPr>
        <w:t>28</w:t>
      </w:r>
      <w:r>
        <w:rPr>
          <w:rFonts w:hint="eastAsia"/>
        </w:rPr>
        <w:t>分钟的录像带论述抚养子女的各种问题。</w:t>
      </w:r>
    </w:p>
    <w:p w:rsidR="00000000" w:rsidRDefault="00A67211">
      <w:pPr>
        <w:spacing w:after="240" w:line="360" w:lineRule="exact"/>
        <w:ind w:left="567" w:hanging="567"/>
        <w:rPr>
          <w:rFonts w:hint="eastAsia"/>
        </w:rPr>
      </w:pPr>
      <w:r>
        <w:rPr>
          <w:rFonts w:hint="eastAsia"/>
        </w:rPr>
        <w:t>1083</w:t>
      </w:r>
      <w:r>
        <w:t>.</w:t>
      </w:r>
      <w:r>
        <w:rPr>
          <w:rFonts w:hint="eastAsia"/>
        </w:rPr>
        <w:tab/>
      </w:r>
      <w:r>
        <w:rPr>
          <w:rFonts w:hint="eastAsia"/>
        </w:rPr>
        <w:t>报告期内，司法部继续通过赡养令强制执行方案收取和处理儿童抚养费。</w:t>
      </w:r>
      <w:r>
        <w:rPr>
          <w:rFonts w:hint="eastAsia"/>
        </w:rPr>
        <w:t>1997</w:t>
      </w:r>
      <w:r>
        <w:rPr>
          <w:rFonts w:hint="eastAsia"/>
        </w:rPr>
        <w:t>年，增设了一个赡养令强制执行官职位，以协助处理日益增多的开庭审理的儿童抚养案。</w:t>
      </w:r>
    </w:p>
    <w:p w:rsidR="00000000" w:rsidRDefault="00A67211">
      <w:pPr>
        <w:spacing w:after="240" w:line="360" w:lineRule="exact"/>
        <w:ind w:left="567" w:hanging="567"/>
        <w:rPr>
          <w:rFonts w:hint="eastAsia"/>
        </w:rPr>
      </w:pPr>
      <w:r>
        <w:rPr>
          <w:rFonts w:hint="eastAsia"/>
        </w:rPr>
        <w:t>1084</w:t>
      </w:r>
      <w:r>
        <w:t>.</w:t>
      </w:r>
      <w:r>
        <w:rPr>
          <w:rFonts w:hint="eastAsia"/>
        </w:rPr>
        <w:tab/>
        <w:t>1997</w:t>
      </w:r>
      <w:r>
        <w:rPr>
          <w:rFonts w:hint="eastAsia"/>
        </w:rPr>
        <w:t>年，司法部内设置了一个家庭</w:t>
      </w:r>
      <w:r>
        <w:rPr>
          <w:rFonts w:hint="eastAsia"/>
        </w:rPr>
        <w:t>/</w:t>
      </w:r>
      <w:r>
        <w:rPr>
          <w:rFonts w:hint="eastAsia"/>
        </w:rPr>
        <w:t>民法信息官职务。这个职务的任务是确定需要什么材料解释抚养子女的法律和</w:t>
      </w:r>
      <w:r>
        <w:rPr>
          <w:rFonts w:hint="eastAsia"/>
        </w:rPr>
        <w:t>法院审理程序，以及向民事司法系统寻求援助的人提供信息。设置了一条免费电话线，以便人们能够免费获取关于抚养子女问题的信息。</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条：妇女参与政治和公共生活</w:t>
      </w:r>
    </w:p>
    <w:p w:rsidR="00000000" w:rsidRDefault="00A67211">
      <w:pPr>
        <w:spacing w:after="240" w:line="360" w:lineRule="exact"/>
        <w:ind w:left="567" w:hanging="567"/>
        <w:rPr>
          <w:rFonts w:hint="eastAsia"/>
        </w:rPr>
      </w:pPr>
      <w:r>
        <w:rPr>
          <w:rFonts w:hint="eastAsia"/>
        </w:rPr>
        <w:t>1085</w:t>
      </w:r>
      <w:r>
        <w:t>.</w:t>
      </w:r>
      <w:r>
        <w:rPr>
          <w:rFonts w:hint="eastAsia"/>
        </w:rPr>
        <w:tab/>
      </w:r>
      <w:r>
        <w:rPr>
          <w:rFonts w:hint="eastAsia"/>
        </w:rPr>
        <w:t>报告期内，妇女从事西北地区公共服务管理工作的比例保持不变，仍为</w:t>
      </w:r>
      <w:r>
        <w:rPr>
          <w:rFonts w:hint="eastAsia"/>
        </w:rPr>
        <w:t>27%</w:t>
      </w:r>
      <w:r>
        <w:rPr>
          <w:rFonts w:hint="eastAsia"/>
        </w:rPr>
        <w:t>左右，尽管公共服务的规模缩小了</w:t>
      </w:r>
      <w:r>
        <w:rPr>
          <w:rFonts w:hint="eastAsia"/>
        </w:rPr>
        <w:t>16%</w:t>
      </w:r>
      <w:r>
        <w:rPr>
          <w:rFonts w:hint="eastAsia"/>
        </w:rPr>
        <w:t>。</w:t>
      </w:r>
    </w:p>
    <w:p w:rsidR="00000000" w:rsidRDefault="00A67211">
      <w:pPr>
        <w:spacing w:after="240" w:line="360" w:lineRule="exact"/>
        <w:ind w:left="567" w:hanging="567"/>
        <w:rPr>
          <w:rFonts w:hint="eastAsia"/>
        </w:rPr>
      </w:pPr>
      <w:r>
        <w:rPr>
          <w:rFonts w:hint="eastAsia"/>
        </w:rPr>
        <w:t>1086</w:t>
      </w:r>
      <w:r>
        <w:t>.</w:t>
      </w:r>
      <w:r>
        <w:rPr>
          <w:rFonts w:hint="eastAsia"/>
        </w:rPr>
        <w:tab/>
      </w:r>
      <w:r>
        <w:rPr>
          <w:rFonts w:hint="eastAsia"/>
        </w:rPr>
        <w:t>妇女地位理事会和西北地区的本地妇女联合会多年来互相配合，以确保在编写西北地区新宪法时吸纳妇女的意见。</w:t>
      </w:r>
      <w:r>
        <w:rPr>
          <w:rFonts w:hint="eastAsia"/>
        </w:rPr>
        <w:t>1994</w:t>
      </w:r>
      <w:r>
        <w:rPr>
          <w:rFonts w:hint="eastAsia"/>
        </w:rPr>
        <w:t>年，还举行了一次妇女立宪会议。</w:t>
      </w:r>
      <w:r>
        <w:rPr>
          <w:rFonts w:hint="eastAsia"/>
        </w:rPr>
        <w:t>1995</w:t>
      </w:r>
      <w:r>
        <w:rPr>
          <w:rFonts w:hint="eastAsia"/>
        </w:rPr>
        <w:t>年，产生了一份报告，题为《西北地区全境和西部在性别平等的基础上保证代表比例的可能</w:t>
      </w:r>
      <w:r>
        <w:rPr>
          <w:rFonts w:hint="eastAsia"/>
        </w:rPr>
        <w:t>性》。理事会和全国伊努伊特妇女联合会编写了公众宣传教育材料，介绍拟提交努纳伍特立法议会的性别平等提案。</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spacing w:after="240" w:line="360" w:lineRule="exact"/>
        <w:ind w:left="567" w:hanging="567"/>
        <w:rPr>
          <w:rFonts w:hint="eastAsia"/>
        </w:rPr>
      </w:pPr>
      <w:r>
        <w:rPr>
          <w:rFonts w:hint="eastAsia"/>
        </w:rPr>
        <w:t>1087</w:t>
      </w:r>
      <w:r>
        <w:t>.</w:t>
      </w:r>
      <w:r>
        <w:rPr>
          <w:rFonts w:hint="eastAsia"/>
        </w:rPr>
        <w:tab/>
        <w:t>1994</w:t>
      </w:r>
      <w:r>
        <w:rPr>
          <w:rFonts w:hint="eastAsia"/>
        </w:rPr>
        <w:t>年，妇女地位理事会和加拿大学习大会西北地区分会发表了一份报告，题为《西北地区的青春少女：大学预修和职业规划》，论述女学生对于数学、自然科学和相关职业的态度和参与问题。</w:t>
      </w:r>
    </w:p>
    <w:p w:rsidR="00000000" w:rsidRDefault="00A67211">
      <w:pPr>
        <w:spacing w:after="240" w:line="360" w:lineRule="exact"/>
        <w:ind w:left="567" w:hanging="567"/>
        <w:rPr>
          <w:rFonts w:hint="eastAsia"/>
        </w:rPr>
      </w:pPr>
      <w:r>
        <w:rPr>
          <w:rFonts w:hint="eastAsia"/>
        </w:rPr>
        <w:t>1088</w:t>
      </w:r>
      <w:r>
        <w:t>.</w:t>
      </w:r>
      <w:r>
        <w:rPr>
          <w:rFonts w:hint="eastAsia"/>
        </w:rPr>
        <w:tab/>
        <w:t>1996</w:t>
      </w:r>
      <w:r>
        <w:rPr>
          <w:rFonts w:hint="eastAsia"/>
        </w:rPr>
        <w:t>至</w:t>
      </w:r>
      <w:r>
        <w:rPr>
          <w:rFonts w:hint="eastAsia"/>
        </w:rPr>
        <w:t>1998</w:t>
      </w:r>
      <w:r>
        <w:rPr>
          <w:rFonts w:hint="eastAsia"/>
        </w:rPr>
        <w:t>年，六十度以北妇女参与行业和技术组织和其他组织试办了“妇女建筑技术”项目，作为一个正式认可的高中课程，介绍女性从事建筑技术职业。自此这一课程已成为定期讲授的科目。</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w:t>
      </w:r>
      <w:r>
        <w:rPr>
          <w:rFonts w:ascii="SimHei" w:eastAsia="SimHei" w:hint="eastAsia"/>
          <w:sz w:val="28"/>
        </w:rPr>
        <w:t>保健</w:t>
      </w:r>
    </w:p>
    <w:p w:rsidR="00000000" w:rsidRDefault="00A67211">
      <w:pPr>
        <w:spacing w:after="240" w:line="360" w:lineRule="exact"/>
        <w:ind w:left="567" w:hanging="567"/>
        <w:rPr>
          <w:rFonts w:hint="eastAsia"/>
        </w:rPr>
      </w:pPr>
      <w:r>
        <w:rPr>
          <w:rFonts w:hint="eastAsia"/>
        </w:rPr>
        <w:t>1089</w:t>
      </w:r>
      <w:r>
        <w:t>.</w:t>
      </w:r>
      <w:r>
        <w:rPr>
          <w:rFonts w:hint="eastAsia"/>
        </w:rPr>
        <w:tab/>
        <w:t>1994</w:t>
      </w:r>
      <w:r>
        <w:rPr>
          <w:rFonts w:hint="eastAsia"/>
        </w:rPr>
        <w:t>至</w:t>
      </w:r>
      <w:r>
        <w:rPr>
          <w:rFonts w:hint="eastAsia"/>
        </w:rPr>
        <w:t>1995</w:t>
      </w:r>
      <w:r>
        <w:rPr>
          <w:rFonts w:hint="eastAsia"/>
        </w:rPr>
        <w:t>年，结束了一个为期三年的项目，即卫生和社会服务部与妇女地位理事会协作解决同妇女健康有关的问题。这些问题包括服用</w:t>
      </w:r>
      <w:r>
        <w:rPr>
          <w:rFonts w:hint="eastAsia"/>
        </w:rPr>
        <w:t>Depo provera</w:t>
      </w:r>
      <w:r>
        <w:rPr>
          <w:rFonts w:hint="eastAsia"/>
        </w:rPr>
        <w:t>（一种分娩控制药物）和编写题为“加拿大土著妇女的心理健康问题和需要”的讨论文件及《堕胎服务问题审查报告》。在项目的第二阶段，合作范围扩大到</w:t>
      </w:r>
      <w:r>
        <w:rPr>
          <w:rFonts w:hint="eastAsia"/>
        </w:rPr>
        <w:t>Y</w:t>
      </w:r>
      <w:r>
        <w:t xml:space="preserve">ellow knife </w:t>
      </w:r>
      <w:r>
        <w:rPr>
          <w:rFonts w:hint="eastAsia"/>
        </w:rPr>
        <w:t>YWCA</w:t>
      </w:r>
      <w:r>
        <w:rPr>
          <w:rFonts w:hint="eastAsia"/>
        </w:rPr>
        <w:t>、西北地区本地妇女联合会和加拿大癌症协会</w:t>
      </w:r>
      <w:r>
        <w:rPr>
          <w:rFonts w:hint="eastAsia"/>
        </w:rPr>
        <w:t>/</w:t>
      </w:r>
      <w:r>
        <w:rPr>
          <w:rFonts w:hint="eastAsia"/>
        </w:rPr>
        <w:t>西北地区分会。在项目的两个阶段期间，编写了种类繁多的公共卫生教育材料。第一阶段的材料包括小网子、录像片、免费阴茎套使用资料和公共</w:t>
      </w:r>
      <w:r>
        <w:rPr>
          <w:rFonts w:hint="eastAsia"/>
        </w:rPr>
        <w:t>服务通告。这些材料论述青年妇女自尊的问题，预防乳腺癌和子宫颈癌问题的《你一定能办到》北方版本和宣传利用传统知识进行产前护理的招贴画。</w:t>
      </w:r>
    </w:p>
    <w:p w:rsidR="00000000" w:rsidRDefault="00A67211">
      <w:pPr>
        <w:spacing w:after="240" w:line="360" w:lineRule="exact"/>
        <w:ind w:left="567" w:hanging="567"/>
        <w:rPr>
          <w:rFonts w:hint="eastAsia"/>
        </w:rPr>
      </w:pPr>
      <w:r>
        <w:rPr>
          <w:rFonts w:hint="eastAsia"/>
        </w:rPr>
        <w:t>1090</w:t>
      </w:r>
      <w:r>
        <w:t>.</w:t>
      </w:r>
      <w:r>
        <w:rPr>
          <w:rFonts w:hint="eastAsia"/>
        </w:rPr>
        <w:tab/>
        <w:t>1997</w:t>
      </w:r>
      <w:r>
        <w:rPr>
          <w:rFonts w:hint="eastAsia"/>
        </w:rPr>
        <w:t>年，妇女地位理事会编写了一份需要评估报告，题为《西北地区的乳腺癌：幸存者的声音》。同时，还编写了供社区保健中心使用的乳房保健手册及几种语言的小册子。</w:t>
      </w:r>
    </w:p>
    <w:p w:rsidR="00000000" w:rsidRDefault="00A67211">
      <w:pPr>
        <w:spacing w:after="240" w:line="360" w:lineRule="exact"/>
        <w:ind w:left="567" w:hanging="567"/>
        <w:rPr>
          <w:rFonts w:hint="eastAsia"/>
        </w:rPr>
      </w:pPr>
      <w:r>
        <w:rPr>
          <w:rFonts w:hint="eastAsia"/>
        </w:rPr>
        <w:t>1091</w:t>
      </w:r>
      <w:r>
        <w:t>.</w:t>
      </w:r>
      <w:r>
        <w:rPr>
          <w:rFonts w:hint="eastAsia"/>
        </w:rPr>
        <w:tab/>
        <w:t>1994</w:t>
      </w:r>
      <w:r>
        <w:rPr>
          <w:rFonts w:hint="eastAsia"/>
        </w:rPr>
        <w:t>年，经过区域协商和与妇女团体协商后，卫生和社会服务部提供经费制作各种宣传材料，包括小册子、录像带和公共服务通告，作为西北地区妇女保健项目的组成部分。虽然宣传材料针对的是全体妇女，但该部特别</w:t>
      </w:r>
      <w:r>
        <w:rPr>
          <w:rFonts w:hint="eastAsia"/>
        </w:rPr>
        <w:t>注意向</w:t>
      </w:r>
      <w:r>
        <w:rPr>
          <w:rFonts w:hint="eastAsia"/>
        </w:rPr>
        <w:t>15</w:t>
      </w:r>
      <w:r>
        <w:rPr>
          <w:rFonts w:hint="eastAsia"/>
        </w:rPr>
        <w:t>至</w:t>
      </w:r>
      <w:r>
        <w:rPr>
          <w:rFonts w:hint="eastAsia"/>
        </w:rPr>
        <w:t>25</w:t>
      </w:r>
      <w:r>
        <w:rPr>
          <w:rFonts w:hint="eastAsia"/>
        </w:rPr>
        <w:t>岁的妇女提供性传染病方面的材料。这些材料用三种语言制作。</w:t>
      </w:r>
    </w:p>
    <w:p w:rsidR="00000000" w:rsidRDefault="00A67211">
      <w:pPr>
        <w:spacing w:after="240" w:line="360" w:lineRule="exact"/>
        <w:ind w:left="567" w:hanging="567"/>
        <w:rPr>
          <w:rFonts w:hint="eastAsia"/>
        </w:rPr>
      </w:pPr>
      <w:r>
        <w:rPr>
          <w:rFonts w:hint="eastAsia"/>
        </w:rPr>
        <w:t>1092</w:t>
      </w:r>
      <w:r>
        <w:t>.</w:t>
      </w:r>
      <w:r>
        <w:rPr>
          <w:rFonts w:hint="eastAsia"/>
        </w:rPr>
        <w:t xml:space="preserve"> 1997</w:t>
      </w:r>
      <w:r>
        <w:rPr>
          <w:rFonts w:hint="eastAsia"/>
        </w:rPr>
        <w:t>年</w:t>
      </w:r>
      <w:r>
        <w:rPr>
          <w:rFonts w:hint="eastAsia"/>
        </w:rPr>
        <w:t>2</w:t>
      </w:r>
      <w:r>
        <w:rPr>
          <w:rFonts w:hint="eastAsia"/>
        </w:rPr>
        <w:t>月，艾滋病病毒</w:t>
      </w:r>
      <w:r>
        <w:rPr>
          <w:rFonts w:hint="eastAsia"/>
        </w:rPr>
        <w:t>/</w:t>
      </w:r>
      <w:r>
        <w:rPr>
          <w:rFonts w:hint="eastAsia"/>
        </w:rPr>
        <w:t>艾滋病的例行产前检查成为一项政策，纳入了综合预防战略。在西北地区医生的支持下，西北地区政府对于艾滋病病毒</w:t>
      </w:r>
      <w:r>
        <w:rPr>
          <w:rFonts w:hint="eastAsia"/>
        </w:rPr>
        <w:t>/</w:t>
      </w:r>
      <w:r>
        <w:rPr>
          <w:rFonts w:hint="eastAsia"/>
        </w:rPr>
        <w:t>艾滋病检查推行“决定不参加”的战略。这就是说妇女自动接受检查，除非她们表明不想参加。采取这种方针是为了防止产前传染和更好地诊断现有的感染。</w:t>
      </w:r>
    </w:p>
    <w:p w:rsidR="00000000" w:rsidRDefault="00A67211">
      <w:pPr>
        <w:spacing w:after="240" w:line="360" w:lineRule="exact"/>
        <w:ind w:left="567" w:hanging="567"/>
        <w:rPr>
          <w:rFonts w:hint="eastAsia"/>
        </w:rPr>
      </w:pPr>
      <w:r>
        <w:rPr>
          <w:rFonts w:hint="eastAsia"/>
        </w:rPr>
        <w:t>1093</w:t>
      </w:r>
      <w:r>
        <w:t>.</w:t>
      </w:r>
      <w:r>
        <w:rPr>
          <w:rFonts w:hint="eastAsia"/>
        </w:rPr>
        <w:t xml:space="preserve"> 1998</w:t>
      </w:r>
      <w:r>
        <w:rPr>
          <w:rFonts w:hint="eastAsia"/>
        </w:rPr>
        <w:t>年</w:t>
      </w:r>
      <w:r>
        <w:rPr>
          <w:rFonts w:hint="eastAsia"/>
        </w:rPr>
        <w:t>2</w:t>
      </w:r>
      <w:r>
        <w:rPr>
          <w:rFonts w:hint="eastAsia"/>
        </w:rPr>
        <w:t>月，在史密斯堡妇女教养中心和伊卡罗伊特巴劳动教养中心举办了艾滋病病毒</w:t>
      </w:r>
      <w:r>
        <w:rPr>
          <w:rFonts w:hint="eastAsia"/>
        </w:rPr>
        <w:t>/</w:t>
      </w:r>
      <w:r>
        <w:rPr>
          <w:rFonts w:hint="eastAsia"/>
        </w:rPr>
        <w:t>艾滋病讲习班。讲习班采用英语和伊努伊特语，因此加强了减少伤</w:t>
      </w:r>
      <w:r>
        <w:rPr>
          <w:rFonts w:hint="eastAsia"/>
        </w:rPr>
        <w:t>害信息和同辈咨询方法的力度。</w:t>
      </w:r>
    </w:p>
    <w:p w:rsidR="00000000" w:rsidRDefault="00A67211">
      <w:pPr>
        <w:spacing w:after="240" w:line="360" w:lineRule="exact"/>
        <w:jc w:val="center"/>
        <w:rPr>
          <w:rFonts w:hint="eastAsia"/>
        </w:rPr>
      </w:pPr>
      <w:r>
        <w:br w:type="page"/>
      </w:r>
    </w:p>
    <w:p w:rsidR="00000000" w:rsidRDefault="00A67211">
      <w:pPr>
        <w:spacing w:after="240" w:line="360" w:lineRule="exact"/>
        <w:jc w:val="center"/>
        <w:rPr>
          <w:rFonts w:hint="eastAsia"/>
        </w:rPr>
      </w:pPr>
      <w:r>
        <w:rPr>
          <w:noProof/>
          <w:sz w:val="20"/>
        </w:rPr>
        <w:pict>
          <v:shape id="_x0000_s1038" type="#_x0000_t202" style="position:absolute;left:0;text-align:left;margin-left:162pt;margin-top:-14.4pt;width:168pt;height:41.6pt;z-index:13">
            <v:shadow on="t" offset="6pt,6pt"/>
            <v:textbox style="mso-next-textbox:#_x0000_s1038">
              <w:txbxContent>
                <w:p w:rsidR="00000000" w:rsidRDefault="00A67211">
                  <w:pPr>
                    <w:spacing w:beforeLines="50" w:before="156" w:line="400" w:lineRule="exact"/>
                    <w:jc w:val="center"/>
                    <w:rPr>
                      <w:sz w:val="30"/>
                    </w:rPr>
                  </w:pPr>
                  <w:r>
                    <w:rPr>
                      <w:rFonts w:eastAsia="SimHei" w:hint="eastAsia"/>
                      <w:sz w:val="30"/>
                    </w:rPr>
                    <w:t>育空地区</w:t>
                  </w:r>
                </w:p>
              </w:txbxContent>
            </v:textbox>
          </v:shape>
        </w:pict>
      </w:r>
    </w:p>
    <w:p w:rsidR="00000000" w:rsidRDefault="00A67211">
      <w:pPr>
        <w:spacing w:after="240" w:line="360" w:lineRule="exact"/>
        <w:jc w:val="center"/>
        <w:rPr>
          <w:rFonts w:hint="eastAsia"/>
        </w:rPr>
      </w:pPr>
    </w:p>
    <w:p w:rsidR="00000000" w:rsidRDefault="00A67211">
      <w:pPr>
        <w:spacing w:after="240" w:line="360" w:lineRule="exact"/>
        <w:rPr>
          <w:rFonts w:eastAsia="SimHei" w:hint="eastAsia"/>
          <w:sz w:val="28"/>
        </w:rPr>
      </w:pPr>
      <w:r>
        <w:rPr>
          <w:rFonts w:eastAsia="SimHei" w:hint="eastAsia"/>
          <w:sz w:val="28"/>
        </w:rPr>
        <w:t>导言</w:t>
      </w:r>
    </w:p>
    <w:p w:rsidR="00000000" w:rsidRDefault="00A67211">
      <w:pPr>
        <w:spacing w:after="240" w:line="360" w:lineRule="exact"/>
        <w:ind w:left="567" w:hanging="567"/>
        <w:rPr>
          <w:rFonts w:hint="eastAsia"/>
        </w:rPr>
      </w:pPr>
      <w:r>
        <w:rPr>
          <w:rFonts w:hint="eastAsia"/>
        </w:rPr>
        <w:t>1094</w:t>
      </w:r>
      <w:r>
        <w:t>.</w:t>
      </w:r>
      <w:r>
        <w:rPr>
          <w:rFonts w:hint="eastAsia"/>
        </w:rPr>
        <w:tab/>
      </w:r>
      <w:r>
        <w:rPr>
          <w:rFonts w:hint="eastAsia"/>
        </w:rPr>
        <w:t>本报告涵盖了</w:t>
      </w:r>
      <w:r>
        <w:rPr>
          <w:rFonts w:hint="eastAsia"/>
        </w:rPr>
        <w:t>1994</w:t>
      </w:r>
      <w:r>
        <w:rPr>
          <w:rFonts w:hint="eastAsia"/>
        </w:rPr>
        <w:t>年</w:t>
      </w:r>
      <w:r>
        <w:rPr>
          <w:rFonts w:hint="eastAsia"/>
        </w:rPr>
        <w:t>4</w:t>
      </w:r>
      <w:r>
        <w:rPr>
          <w:rFonts w:hint="eastAsia"/>
        </w:rPr>
        <w:t>月</w:t>
      </w:r>
      <w:r>
        <w:rPr>
          <w:rFonts w:hint="eastAsia"/>
        </w:rPr>
        <w:t>1</w:t>
      </w:r>
      <w:r>
        <w:rPr>
          <w:rFonts w:hint="eastAsia"/>
        </w:rPr>
        <w:t>日至</w:t>
      </w:r>
      <w:r>
        <w:rPr>
          <w:rFonts w:hint="eastAsia"/>
        </w:rPr>
        <w:t>1998</w:t>
      </w:r>
      <w:r>
        <w:rPr>
          <w:rFonts w:hint="eastAsia"/>
        </w:rPr>
        <w:t>年</w:t>
      </w:r>
      <w:r>
        <w:rPr>
          <w:rFonts w:hint="eastAsia"/>
        </w:rPr>
        <w:t>3</w:t>
      </w:r>
      <w:r>
        <w:rPr>
          <w:rFonts w:hint="eastAsia"/>
        </w:rPr>
        <w:t>月</w:t>
      </w:r>
      <w:r>
        <w:rPr>
          <w:rFonts w:hint="eastAsia"/>
        </w:rPr>
        <w:t>1</w:t>
      </w:r>
      <w:r>
        <w:rPr>
          <w:rFonts w:hint="eastAsia"/>
        </w:rPr>
        <w:t>日这一时期育空地区的情况。</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条：确保提高妇女地位的措施</w:t>
      </w:r>
    </w:p>
    <w:p w:rsidR="00000000" w:rsidRDefault="00A67211">
      <w:pPr>
        <w:spacing w:after="240" w:line="360" w:lineRule="exact"/>
        <w:ind w:left="567" w:hanging="567"/>
        <w:rPr>
          <w:rFonts w:hint="eastAsia"/>
        </w:rPr>
      </w:pPr>
      <w:r>
        <w:rPr>
          <w:rFonts w:hint="eastAsia"/>
        </w:rPr>
        <w:t>1095</w:t>
      </w:r>
      <w:r>
        <w:t>.</w:t>
      </w:r>
      <w:r>
        <w:rPr>
          <w:rFonts w:hint="eastAsia"/>
        </w:rPr>
        <w:tab/>
      </w:r>
      <w:r>
        <w:rPr>
          <w:rFonts w:hint="eastAsia"/>
        </w:rPr>
        <w:t>《人权法》指出它们的目标之一是在育空地区推行一项公共政策，使每个人都能自由而平等地享有尊严和权利，并宣传这样一种认识，即人类大家庭的所有成员都拥有固有的尊严和价值以及平等和不可剥夺的权利。</w:t>
      </w:r>
    </w:p>
    <w:p w:rsidR="00000000" w:rsidRDefault="00A67211">
      <w:pPr>
        <w:spacing w:after="240" w:line="360" w:lineRule="exact"/>
        <w:ind w:left="567" w:hanging="567"/>
        <w:rPr>
          <w:rFonts w:hint="eastAsia"/>
        </w:rPr>
      </w:pPr>
      <w:r>
        <w:rPr>
          <w:rFonts w:hint="eastAsia"/>
        </w:rPr>
        <w:t>1096</w:t>
      </w:r>
      <w:r>
        <w:t>.</w:t>
      </w:r>
      <w:r>
        <w:rPr>
          <w:rFonts w:hint="eastAsia"/>
        </w:rPr>
        <w:tab/>
        <w:t>1998</w:t>
      </w:r>
      <w:r>
        <w:rPr>
          <w:rFonts w:hint="eastAsia"/>
        </w:rPr>
        <w:t>年秋季，《赡养和监护强制执行法令》及《家庭及财产和抚养法》修正案改变了配偶的定义，以便将普通法上的夫妻和同性配偶都包括在内，</w:t>
      </w:r>
      <w:r>
        <w:rPr>
          <w:rFonts w:hint="eastAsia"/>
        </w:rPr>
        <w:t>从而确保这些法令的规定平等地适用于所有的家庭。</w:t>
      </w:r>
    </w:p>
    <w:p w:rsidR="00000000" w:rsidRDefault="00A67211">
      <w:pPr>
        <w:spacing w:after="240" w:line="360" w:lineRule="exact"/>
        <w:ind w:left="567" w:hanging="567"/>
        <w:rPr>
          <w:rFonts w:hint="eastAsia"/>
        </w:rPr>
      </w:pPr>
      <w:r>
        <w:rPr>
          <w:rFonts w:hint="eastAsia"/>
        </w:rPr>
        <w:t>1097</w:t>
      </w:r>
      <w:r>
        <w:t>.</w:t>
      </w:r>
      <w:r>
        <w:rPr>
          <w:rFonts w:hint="eastAsia"/>
        </w:rPr>
        <w:tab/>
      </w:r>
      <w:r>
        <w:rPr>
          <w:rFonts w:hint="eastAsia"/>
        </w:rPr>
        <w:t>育空妇女事务局建立了一个地区妇女统计数据库，</w:t>
      </w:r>
      <w:r>
        <w:rPr>
          <w:rFonts w:hint="eastAsia"/>
        </w:rPr>
        <w:t>1999</w:t>
      </w:r>
      <w:r>
        <w:rPr>
          <w:rFonts w:hint="eastAsia"/>
        </w:rPr>
        <w:t>年</w:t>
      </w:r>
      <w:r>
        <w:rPr>
          <w:rFonts w:hint="eastAsia"/>
        </w:rPr>
        <w:t>4</w:t>
      </w:r>
      <w:r>
        <w:rPr>
          <w:rFonts w:hint="eastAsia"/>
        </w:rPr>
        <w:t>月</w:t>
      </w:r>
      <w:r>
        <w:rPr>
          <w:rFonts w:hint="eastAsia"/>
        </w:rPr>
        <w:t>12</w:t>
      </w:r>
      <w:r>
        <w:rPr>
          <w:rFonts w:hint="eastAsia"/>
        </w:rPr>
        <w:t>日推出了妇女事务局的一份出版物《将我们计算在内：育空妇女统计概况》，而且发起了性别平等认识图。该文件收录了多种来源的数据，并且提供了关于育空男女生活情况的资料，这些资料按性别作了分类。它作为一个工具，有助于政策决策者和政策分析人员进行基于性别的分析。</w:t>
      </w:r>
    </w:p>
    <w:p w:rsidR="00000000" w:rsidRDefault="00A67211">
      <w:pPr>
        <w:spacing w:after="240" w:line="360" w:lineRule="exact"/>
        <w:ind w:left="567" w:hanging="567"/>
        <w:rPr>
          <w:rFonts w:hint="eastAsia"/>
        </w:rPr>
      </w:pPr>
      <w:r>
        <w:rPr>
          <w:rFonts w:hint="eastAsia"/>
        </w:rPr>
        <w:t>1098</w:t>
      </w:r>
      <w:r>
        <w:t>.</w:t>
      </w:r>
      <w:r>
        <w:rPr>
          <w:rFonts w:hint="eastAsia"/>
        </w:rPr>
        <w:tab/>
      </w:r>
      <w:r>
        <w:rPr>
          <w:rFonts w:hint="eastAsia"/>
        </w:rPr>
        <w:t>自</w:t>
      </w:r>
      <w:r>
        <w:rPr>
          <w:rFonts w:hint="eastAsia"/>
        </w:rPr>
        <w:t>1994</w:t>
      </w:r>
      <w:r>
        <w:rPr>
          <w:rFonts w:hint="eastAsia"/>
        </w:rPr>
        <w:t>年以来，妇女事务局就下述问题进行了研究，制定了政策和开展了公众宣传：家庭暴力、经济保障、养恤金改革、贫困、兼顾工作与</w:t>
      </w:r>
      <w:r>
        <w:rPr>
          <w:rFonts w:hint="eastAsia"/>
        </w:rPr>
        <w:t>家庭责任、性别平等、性侵犯、虐待妇女以及土著妇女、年轻妇女和老年妇女特有的问题。</w:t>
      </w:r>
    </w:p>
    <w:p w:rsidR="00000000" w:rsidRDefault="00A67211">
      <w:pPr>
        <w:spacing w:after="240" w:line="360" w:lineRule="exact"/>
        <w:ind w:left="567" w:hanging="567"/>
        <w:rPr>
          <w:rFonts w:hint="eastAsia"/>
        </w:rPr>
      </w:pPr>
      <w:r>
        <w:rPr>
          <w:rFonts w:hint="eastAsia"/>
        </w:rPr>
        <w:t>1099</w:t>
      </w:r>
      <w:r>
        <w:t>.</w:t>
      </w:r>
      <w:r>
        <w:rPr>
          <w:rFonts w:hint="eastAsia"/>
        </w:rPr>
        <w:tab/>
        <w:t>1997</w:t>
      </w:r>
      <w:r>
        <w:rPr>
          <w:rFonts w:hint="eastAsia"/>
        </w:rPr>
        <w:t>年，育空政府实行了《预防犯罪和受害人服务信托法》，该法为它的实施设立了一个信托基金和一个框架。信托基金资助旨在预防犯罪和为受害人提供服务的社区项目与方案。这是若干项立法之一，用于鼓励社区参与寻求解决对妇女的暴力等各种严重问题的解决办法。</w:t>
      </w:r>
    </w:p>
    <w:p w:rsidR="00000000" w:rsidRDefault="00A67211">
      <w:pPr>
        <w:spacing w:after="240" w:line="360" w:lineRule="exact"/>
        <w:ind w:left="567" w:hanging="567"/>
        <w:rPr>
          <w:rFonts w:hint="eastAsia"/>
        </w:rPr>
      </w:pPr>
      <w:r>
        <w:rPr>
          <w:rFonts w:hint="eastAsia"/>
        </w:rPr>
        <w:t>1100</w:t>
      </w:r>
      <w:r>
        <w:t>.</w:t>
      </w:r>
      <w:r>
        <w:rPr>
          <w:rFonts w:hint="eastAsia"/>
        </w:rPr>
        <w:tab/>
        <w:t>1997</w:t>
      </w:r>
      <w:r>
        <w:rPr>
          <w:rFonts w:hint="eastAsia"/>
        </w:rPr>
        <w:t>年，实行了《家庭暴力预防法》。这项立法专注于受害人，它提议发布三项法院保护命令，规定受害人可以求助的方法，这三项法院命令是：紧急干预令、受害人援助令和入</w:t>
      </w:r>
      <w:r>
        <w:rPr>
          <w:rFonts w:hint="eastAsia"/>
        </w:rPr>
        <w:t>室令。</w:t>
      </w:r>
    </w:p>
    <w:p w:rsidR="00000000" w:rsidRDefault="00A67211">
      <w:pPr>
        <w:spacing w:after="240" w:line="360" w:lineRule="exact"/>
        <w:ind w:left="567" w:hanging="567"/>
        <w:rPr>
          <w:rFonts w:hint="eastAsia"/>
        </w:rPr>
      </w:pPr>
      <w:r>
        <w:rPr>
          <w:rFonts w:hint="eastAsia"/>
        </w:rPr>
        <w:t>1101</w:t>
      </w:r>
      <w:r>
        <w:t>.</w:t>
      </w:r>
      <w:r>
        <w:rPr>
          <w:rFonts w:hint="eastAsia"/>
        </w:rPr>
        <w:tab/>
      </w:r>
      <w:r>
        <w:rPr>
          <w:rFonts w:hint="eastAsia"/>
        </w:rPr>
        <w:t>作为联邦—省—地区妇女地位问题高级官员工作组之一的共同主席，育空妇女事务局局长配合魁北克市特别工作组举行了为期三天的会议，就预防对妇女暴力的问题制定了一个战略框架（法语和英语），由联邦—省—地区妇女地位问题部长</w:t>
      </w:r>
      <w:r>
        <w:rPr>
          <w:rFonts w:hint="eastAsia"/>
        </w:rPr>
        <w:t>1999</w:t>
      </w:r>
      <w:r>
        <w:rPr>
          <w:rFonts w:hint="eastAsia"/>
        </w:rPr>
        <w:t>年</w:t>
      </w:r>
      <w:r>
        <w:rPr>
          <w:rFonts w:hint="eastAsia"/>
        </w:rPr>
        <w:t>7</w:t>
      </w:r>
      <w:r>
        <w:rPr>
          <w:rFonts w:hint="eastAsia"/>
        </w:rPr>
        <w:t>月在爱德华太子岛夏洛特敦举行的年度会议上推出。</w:t>
      </w:r>
    </w:p>
    <w:p w:rsidR="00000000" w:rsidRDefault="00A67211">
      <w:pPr>
        <w:spacing w:after="240" w:line="360" w:lineRule="exact"/>
        <w:ind w:left="567" w:hanging="567"/>
        <w:rPr>
          <w:rFonts w:hint="eastAsia"/>
        </w:rPr>
      </w:pPr>
      <w:r>
        <w:rPr>
          <w:rFonts w:hint="eastAsia"/>
        </w:rPr>
        <w:t>1102</w:t>
      </w:r>
      <w:r>
        <w:t>.</w:t>
      </w:r>
      <w:r>
        <w:rPr>
          <w:rFonts w:hint="eastAsia"/>
        </w:rPr>
        <w:tab/>
        <w:t>1999</w:t>
      </w:r>
      <w:r>
        <w:rPr>
          <w:rFonts w:hint="eastAsia"/>
        </w:rPr>
        <w:t>年</w:t>
      </w:r>
      <w:r>
        <w:rPr>
          <w:rFonts w:hint="eastAsia"/>
        </w:rPr>
        <w:t>5</w:t>
      </w:r>
      <w:r>
        <w:rPr>
          <w:rFonts w:hint="eastAsia"/>
        </w:rPr>
        <w:t>月性侵犯预防月期间，育空地区出版了供处于受虐待关系的妇女使用的参考资料《抉择、选择、变化》。这份参考资料是根据新斯科舍妇女地位问题咨询理事会的资料改编的。</w:t>
      </w:r>
    </w:p>
    <w:p w:rsidR="00000000" w:rsidRDefault="00A67211">
      <w:pPr>
        <w:spacing w:after="240" w:line="360" w:lineRule="exact"/>
        <w:ind w:left="567" w:hanging="567"/>
        <w:rPr>
          <w:rFonts w:hint="eastAsia"/>
        </w:rPr>
      </w:pPr>
      <w:r>
        <w:rPr>
          <w:rFonts w:hint="eastAsia"/>
        </w:rPr>
        <w:t>1103</w:t>
      </w:r>
      <w:r>
        <w:t>.</w:t>
      </w:r>
      <w:r>
        <w:rPr>
          <w:rFonts w:hint="eastAsia"/>
        </w:rPr>
        <w:tab/>
      </w:r>
      <w:r>
        <w:rPr>
          <w:rFonts w:hint="eastAsia"/>
        </w:rPr>
        <w:t>自</w:t>
      </w:r>
      <w:r>
        <w:rPr>
          <w:rFonts w:hint="eastAsia"/>
        </w:rPr>
        <w:t>1996</w:t>
      </w:r>
      <w:r>
        <w:rPr>
          <w:rFonts w:hint="eastAsia"/>
        </w:rPr>
        <w:t>年以来，妇女事务局及</w:t>
      </w:r>
      <w:r>
        <w:rPr>
          <w:rFonts w:hint="eastAsia"/>
        </w:rPr>
        <w:t>青年成就中心及卫生和社会服务部合作组织了加拿大自由党青年妇女方案。该方案为期三周，具有冒险性，属于户外领导才能方案，针对致力于积极改变生活方式的</w:t>
      </w:r>
      <w:r>
        <w:rPr>
          <w:rFonts w:hint="eastAsia"/>
        </w:rPr>
        <w:t>13</w:t>
      </w:r>
      <w:r>
        <w:rPr>
          <w:rFonts w:hint="eastAsia"/>
        </w:rPr>
        <w:t>至</w:t>
      </w:r>
      <w:r>
        <w:rPr>
          <w:rFonts w:hint="eastAsia"/>
        </w:rPr>
        <w:t>18</w:t>
      </w:r>
      <w:r>
        <w:rPr>
          <w:rFonts w:hint="eastAsia"/>
        </w:rPr>
        <w:t>岁的年轻妇女。活动包括攀岩和</w:t>
      </w:r>
      <w:r>
        <w:rPr>
          <w:rFonts w:hint="eastAsia"/>
        </w:rPr>
        <w:t>11</w:t>
      </w:r>
      <w:r>
        <w:rPr>
          <w:rFonts w:hint="eastAsia"/>
        </w:rPr>
        <w:t>天的独木舟旅行。集体课程包括团队组建、自我形象讨论、信托与合作、克制愤怒情绪、目标预定、解决问题、性别平等和健康的关系。</w:t>
      </w:r>
      <w:r>
        <w:rPr>
          <w:rFonts w:hint="eastAsia"/>
        </w:rPr>
        <w:t>1995</w:t>
      </w:r>
      <w:r>
        <w:rPr>
          <w:rFonts w:hint="eastAsia"/>
        </w:rPr>
        <w:t>年，第一个此类方案作为自由党妇女方案实施，对象为遇到艰难、暴力或生活中其他压力的妇女。</w:t>
      </w:r>
    </w:p>
    <w:p w:rsidR="00000000" w:rsidRDefault="00A67211">
      <w:pPr>
        <w:spacing w:after="240" w:line="360" w:lineRule="exact"/>
        <w:ind w:left="567" w:hanging="567"/>
        <w:rPr>
          <w:rFonts w:hint="eastAsia"/>
        </w:rPr>
      </w:pPr>
      <w:r>
        <w:rPr>
          <w:rFonts w:hint="eastAsia"/>
        </w:rPr>
        <w:t>1104</w:t>
      </w:r>
      <w:r>
        <w:t>.</w:t>
      </w:r>
      <w:r>
        <w:rPr>
          <w:rFonts w:hint="eastAsia"/>
        </w:rPr>
        <w:tab/>
        <w:t>1998</w:t>
      </w:r>
      <w:r>
        <w:rPr>
          <w:rFonts w:hint="eastAsia"/>
        </w:rPr>
        <w:t>年秋季通过了《修正人权立法》，它规定在寻找住处、申请工作、利用公共设施或评估公共服务时禁止</w:t>
      </w:r>
      <w:r>
        <w:rPr>
          <w:rFonts w:hint="eastAsia"/>
        </w:rPr>
        <w:t>基于收入来源的歧视。</w:t>
      </w:r>
    </w:p>
    <w:p w:rsidR="00000000" w:rsidRDefault="00A67211">
      <w:pPr>
        <w:spacing w:after="240" w:line="360" w:lineRule="exact"/>
        <w:ind w:left="567" w:hanging="567"/>
        <w:rPr>
          <w:rFonts w:hint="eastAsia"/>
        </w:rPr>
      </w:pPr>
      <w:r>
        <w:rPr>
          <w:rFonts w:hint="eastAsia"/>
        </w:rPr>
        <w:t>1105</w:t>
      </w:r>
      <w:r>
        <w:t>.</w:t>
      </w:r>
      <w:r>
        <w:rPr>
          <w:rFonts w:hint="eastAsia"/>
        </w:rPr>
        <w:tab/>
      </w:r>
      <w:r>
        <w:rPr>
          <w:rFonts w:hint="eastAsia"/>
        </w:rPr>
        <w:t>育空人权委员会为庆祝</w:t>
      </w:r>
      <w:r>
        <w:rPr>
          <w:rFonts w:hint="eastAsia"/>
        </w:rPr>
        <w:t>12</w:t>
      </w:r>
      <w:r>
        <w:rPr>
          <w:rFonts w:hint="eastAsia"/>
        </w:rPr>
        <w:t>月</w:t>
      </w:r>
      <w:r>
        <w:rPr>
          <w:rFonts w:hint="eastAsia"/>
        </w:rPr>
        <w:t>10</w:t>
      </w:r>
      <w:r>
        <w:rPr>
          <w:rFonts w:hint="eastAsia"/>
        </w:rPr>
        <w:t>月（人权日）和</w:t>
      </w:r>
      <w:r>
        <w:rPr>
          <w:rFonts w:hint="eastAsia"/>
        </w:rPr>
        <w:t>3</w:t>
      </w:r>
      <w:r>
        <w:rPr>
          <w:rFonts w:hint="eastAsia"/>
        </w:rPr>
        <w:t>月</w:t>
      </w:r>
      <w:r>
        <w:rPr>
          <w:rFonts w:hint="eastAsia"/>
        </w:rPr>
        <w:t>21</w:t>
      </w:r>
      <w:r>
        <w:rPr>
          <w:rFonts w:hint="eastAsia"/>
        </w:rPr>
        <w:t>日（消除种族歧视日），举行了烛光游行和环绕仪式，主办电影周和举办了家庭招待会。委员会通过社区赠款方案主办社区活动，育空的任何个人或团体均可申请拨款，用于帮助冲抵地区人权项目的费用、委员会要求育空专员将</w:t>
      </w:r>
      <w:r>
        <w:rPr>
          <w:rFonts w:hint="eastAsia"/>
        </w:rPr>
        <w:t>12</w:t>
      </w:r>
      <w:r>
        <w:rPr>
          <w:rFonts w:hint="eastAsia"/>
        </w:rPr>
        <w:t>月</w:t>
      </w:r>
      <w:r>
        <w:rPr>
          <w:rFonts w:hint="eastAsia"/>
        </w:rPr>
        <w:t>10</w:t>
      </w:r>
      <w:r>
        <w:rPr>
          <w:rFonts w:hint="eastAsia"/>
        </w:rPr>
        <w:t>日宣布为育空人权日并在报上刊登广告。</w:t>
      </w:r>
    </w:p>
    <w:p w:rsidR="00000000" w:rsidRDefault="00A67211">
      <w:pPr>
        <w:spacing w:after="240" w:line="360" w:lineRule="exact"/>
        <w:ind w:left="567" w:hanging="567"/>
        <w:rPr>
          <w:rFonts w:hint="eastAsia"/>
        </w:rPr>
      </w:pPr>
      <w:r>
        <w:rPr>
          <w:rFonts w:hint="eastAsia"/>
        </w:rPr>
        <w:t>1106</w:t>
      </w:r>
      <w:r>
        <w:t>.</w:t>
      </w:r>
      <w:r>
        <w:rPr>
          <w:rFonts w:hint="eastAsia"/>
        </w:rPr>
        <w:tab/>
      </w:r>
      <w:r>
        <w:rPr>
          <w:rFonts w:hint="eastAsia"/>
        </w:rPr>
        <w:t>育空政府</w:t>
      </w:r>
      <w:r>
        <w:rPr>
          <w:rFonts w:hint="eastAsia"/>
        </w:rPr>
        <w:t>1998</w:t>
      </w:r>
      <w:r>
        <w:rPr>
          <w:rFonts w:hint="eastAsia"/>
        </w:rPr>
        <w:t>年与部门间委员会合作制定政府扶贫战略、青年战略和青年人战略。</w:t>
      </w:r>
    </w:p>
    <w:p w:rsidR="00000000" w:rsidRDefault="00A67211">
      <w:pPr>
        <w:spacing w:after="240" w:line="360" w:lineRule="exact"/>
        <w:ind w:left="567" w:hanging="567"/>
        <w:rPr>
          <w:rFonts w:hint="eastAsia"/>
        </w:rPr>
      </w:pPr>
      <w:r>
        <w:rPr>
          <w:rFonts w:hint="eastAsia"/>
        </w:rPr>
        <w:t>1107</w:t>
      </w:r>
      <w:r>
        <w:t>.</w:t>
      </w:r>
      <w:r>
        <w:rPr>
          <w:rFonts w:hint="eastAsia"/>
        </w:rPr>
        <w:tab/>
        <w:t>1997</w:t>
      </w:r>
      <w:r>
        <w:rPr>
          <w:rFonts w:hint="eastAsia"/>
        </w:rPr>
        <w:t>年，发表了《换句话说：包容性语言指南》，帮助政府工作人员以加强全体人</w:t>
      </w:r>
      <w:r>
        <w:rPr>
          <w:rFonts w:hint="eastAsia"/>
        </w:rPr>
        <w:t>民参与的方式进行沟通交流。它的目的是协助从事交流和政策制定工作的人员将包容性语言列入所有方案和政策的制定工作。</w:t>
      </w:r>
    </w:p>
    <w:p w:rsidR="00000000" w:rsidRDefault="00A67211">
      <w:pPr>
        <w:spacing w:after="240" w:line="360" w:lineRule="exact"/>
        <w:ind w:left="567" w:hanging="567"/>
        <w:rPr>
          <w:rFonts w:hint="eastAsia"/>
        </w:rPr>
      </w:pPr>
      <w:r>
        <w:rPr>
          <w:rFonts w:hint="eastAsia"/>
        </w:rPr>
        <w:t>1108</w:t>
      </w:r>
      <w:r>
        <w:t>.</w:t>
      </w:r>
      <w:r>
        <w:rPr>
          <w:rFonts w:hint="eastAsia"/>
        </w:rPr>
        <w:tab/>
      </w:r>
      <w:r>
        <w:rPr>
          <w:rFonts w:hint="eastAsia"/>
        </w:rPr>
        <w:t>自</w:t>
      </w:r>
      <w:r>
        <w:rPr>
          <w:rFonts w:hint="eastAsia"/>
        </w:rPr>
        <w:t>1996</w:t>
      </w:r>
      <w:r>
        <w:rPr>
          <w:rFonts w:hint="eastAsia"/>
        </w:rPr>
        <w:t>年以来，妇女事务局与地区红十字会和加拿大皇家骑警队（骑警队）协作，共同主持育空地区预防虐待咨询服务方案委员会的工作。该方案是在育空地区协调和执行的红十字方案。在头两年，对</w:t>
      </w:r>
      <w:r>
        <w:rPr>
          <w:rFonts w:hint="eastAsia"/>
        </w:rPr>
        <w:t>1 000</w:t>
      </w:r>
      <w:r>
        <w:rPr>
          <w:rFonts w:hint="eastAsia"/>
        </w:rPr>
        <w:t>多名学生进行了有关虐待问题的宣传教育，而且</w:t>
      </w:r>
      <w:r>
        <w:rPr>
          <w:rFonts w:hint="eastAsia"/>
        </w:rPr>
        <w:t>20</w:t>
      </w:r>
      <w:r>
        <w:rPr>
          <w:rFonts w:hint="eastAsia"/>
        </w:rPr>
        <w:t>多名志愿人员接受了训练。</w:t>
      </w:r>
    </w:p>
    <w:p w:rsidR="00000000" w:rsidRDefault="00A67211">
      <w:pPr>
        <w:spacing w:after="240" w:line="360" w:lineRule="exact"/>
        <w:ind w:left="567" w:hanging="567"/>
        <w:rPr>
          <w:rFonts w:hint="eastAsia"/>
        </w:rPr>
      </w:pPr>
      <w:r>
        <w:rPr>
          <w:rFonts w:hint="eastAsia"/>
        </w:rPr>
        <w:t>1109</w:t>
      </w:r>
      <w:r>
        <w:t>.</w:t>
      </w:r>
      <w:r>
        <w:rPr>
          <w:rFonts w:hint="eastAsia"/>
        </w:rPr>
        <w:tab/>
        <w:t>1995</w:t>
      </w:r>
      <w:r>
        <w:rPr>
          <w:rFonts w:hint="eastAsia"/>
        </w:rPr>
        <w:t>年，发表了《</w:t>
      </w:r>
      <w:r>
        <w:rPr>
          <w:rFonts w:hint="eastAsia"/>
        </w:rPr>
        <w:t>Cappella</w:t>
      </w:r>
      <w:r>
        <w:rPr>
          <w:rFonts w:hint="eastAsia"/>
        </w:rPr>
        <w:t>北部地区——育空少女调查》。该报告包括有</w:t>
      </w:r>
      <w:r>
        <w:rPr>
          <w:rFonts w:hint="eastAsia"/>
        </w:rPr>
        <w:t>2000</w:t>
      </w:r>
      <w:r>
        <w:rPr>
          <w:rFonts w:hint="eastAsia"/>
        </w:rPr>
        <w:t>多名年轻妇女参加的重点组讨论的</w:t>
      </w:r>
      <w:r>
        <w:rPr>
          <w:rFonts w:hint="eastAsia"/>
        </w:rPr>
        <w:t>内容。事实证明，对于政府内外制定提高本地区年轻妇女生活质量的行动方案，这个文件十分重要。</w:t>
      </w:r>
    </w:p>
    <w:p w:rsidR="00000000" w:rsidRDefault="00A67211">
      <w:pPr>
        <w:spacing w:after="240" w:line="360" w:lineRule="exact"/>
        <w:ind w:left="567" w:hanging="567"/>
        <w:rPr>
          <w:rFonts w:hint="eastAsia"/>
        </w:rPr>
      </w:pPr>
      <w:r>
        <w:rPr>
          <w:rFonts w:hint="eastAsia"/>
        </w:rPr>
        <w:t>1110</w:t>
      </w:r>
      <w:r>
        <w:t>.</w:t>
      </w:r>
      <w:r>
        <w:rPr>
          <w:rFonts w:hint="eastAsia"/>
        </w:rPr>
        <w:tab/>
      </w:r>
      <w:r>
        <w:rPr>
          <w:rFonts w:hint="eastAsia"/>
        </w:rPr>
        <w:t>根据《犯罪问题委员会报告漫谈》——全地区协商情况——表示的关注，育空政府</w:t>
      </w:r>
      <w:r>
        <w:rPr>
          <w:rFonts w:hint="eastAsia"/>
        </w:rPr>
        <w:t>1995</w:t>
      </w:r>
      <w:r>
        <w:rPr>
          <w:rFonts w:hint="eastAsia"/>
        </w:rPr>
        <w:t>年发起一项预防犯罪战略，名为“建立更安全的社区”。由司法部、卫生和社会服务部、教育部、社区和运输服务部、妇女事务局及骑警队组成的一个部际委员会发表了关于家庭暴力、财产相关犯罪、青年犯罪和罪犯管理等专题的议题文件。</w:t>
      </w:r>
    </w:p>
    <w:p w:rsidR="00000000" w:rsidRDefault="00A67211">
      <w:pPr>
        <w:spacing w:after="240" w:line="360" w:lineRule="exact"/>
        <w:ind w:left="567" w:hanging="567"/>
        <w:rPr>
          <w:rFonts w:hint="eastAsia"/>
        </w:rPr>
      </w:pPr>
      <w:r>
        <w:rPr>
          <w:rFonts w:hint="eastAsia"/>
        </w:rPr>
        <w:t>1111</w:t>
      </w:r>
      <w:r>
        <w:t>.</w:t>
      </w:r>
      <w:r>
        <w:rPr>
          <w:rFonts w:hint="eastAsia"/>
        </w:rPr>
        <w:tab/>
        <w:t>1995</w:t>
      </w:r>
      <w:r>
        <w:rPr>
          <w:rFonts w:hint="eastAsia"/>
        </w:rPr>
        <w:t>年妇女事务局担任了联邦——省——地区对妇女的暴力问题妇女地位工作组两主席之一。项目包括召集全国的</w:t>
      </w:r>
      <w:r>
        <w:rPr>
          <w:rFonts w:hint="eastAsia"/>
        </w:rPr>
        <w:t>交流宣传官员参加一次研讨会并编写一份题为《超越暴力：达到更高的境地》的文件。妇女事务局还制作了第三版《育空服务和资源目录》。</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条：消除定型观念</w:t>
      </w:r>
    </w:p>
    <w:p w:rsidR="00000000" w:rsidRDefault="00A67211">
      <w:pPr>
        <w:spacing w:after="240" w:line="360" w:lineRule="exact"/>
        <w:ind w:left="567" w:hanging="567"/>
        <w:rPr>
          <w:rFonts w:hint="eastAsia"/>
        </w:rPr>
      </w:pPr>
      <w:r>
        <w:rPr>
          <w:rFonts w:hint="eastAsia"/>
        </w:rPr>
        <w:t>1112</w:t>
      </w:r>
      <w:r>
        <w:t>.</w:t>
      </w:r>
      <w:r>
        <w:rPr>
          <w:rFonts w:hint="eastAsia"/>
        </w:rPr>
        <w:tab/>
        <w:t>1998</w:t>
      </w:r>
      <w:r>
        <w:rPr>
          <w:rFonts w:hint="eastAsia"/>
        </w:rPr>
        <w:t>年，育空地区政府卫生和社会服务部实施了《健康家庭行动方案》。该方案提倡父母与子女建立亲密无间的关系，因为事实证明加强这种互动关系对于子女的健康成长具有重大作用。该方案倡导积极的子女养育做法，并协助家庭为子女的童年创造安全和促动的环境，以利用作好上学准备。《健康家庭行动方案》提供长期服务（三至五年），帮助家庭随着子女发展和家庭情况的变化应对新出</w:t>
      </w:r>
      <w:r>
        <w:rPr>
          <w:rFonts w:hint="eastAsia"/>
        </w:rPr>
        <w:t>现的问题。</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条：贩卖妇女和卖淫</w:t>
      </w:r>
    </w:p>
    <w:p w:rsidR="00000000" w:rsidRDefault="00A67211">
      <w:pPr>
        <w:spacing w:after="240" w:line="360" w:lineRule="exact"/>
        <w:ind w:left="567" w:hanging="567"/>
        <w:rPr>
          <w:rFonts w:hint="eastAsia"/>
        </w:rPr>
      </w:pPr>
      <w:r>
        <w:rPr>
          <w:rFonts w:hint="eastAsia"/>
        </w:rPr>
        <w:t>1113</w:t>
      </w:r>
      <w:r>
        <w:t>.</w:t>
      </w:r>
      <w:r>
        <w:rPr>
          <w:rFonts w:hint="eastAsia"/>
        </w:rPr>
        <w:tab/>
        <w:t>1997</w:t>
      </w:r>
      <w:r>
        <w:rPr>
          <w:rFonts w:hint="eastAsia"/>
        </w:rPr>
        <w:t>年</w:t>
      </w:r>
      <w:r>
        <w:rPr>
          <w:rFonts w:hint="eastAsia"/>
        </w:rPr>
        <w:t>12</w:t>
      </w:r>
      <w:r>
        <w:rPr>
          <w:rFonts w:hint="eastAsia"/>
        </w:rPr>
        <w:t>月，卫生和社会服务部通过了执行《关于在跨国收养方面保护儿童和进行合作的海牙公约》的立法。《海牙公约》与《儿童权利公约》第</w:t>
      </w:r>
      <w:r>
        <w:rPr>
          <w:rFonts w:hint="eastAsia"/>
        </w:rPr>
        <w:t>21</w:t>
      </w:r>
      <w:r>
        <w:rPr>
          <w:rFonts w:hint="eastAsia"/>
        </w:rPr>
        <w:t>条是一致的，后者由联合国于</w:t>
      </w:r>
      <w:r>
        <w:rPr>
          <w:rFonts w:hint="eastAsia"/>
        </w:rPr>
        <w:t>1989</w:t>
      </w:r>
      <w:r>
        <w:rPr>
          <w:rFonts w:hint="eastAsia"/>
        </w:rPr>
        <w:t>年通过。该项立法打击为了取得器官以及使儿童从事卖淫和色情活动而通过私人收养进行的非法儿童贩卖活动。</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条：教育</w:t>
      </w:r>
    </w:p>
    <w:p w:rsidR="00000000" w:rsidRDefault="00A67211">
      <w:pPr>
        <w:spacing w:after="240" w:line="360" w:lineRule="exact"/>
        <w:ind w:left="567" w:hanging="567"/>
        <w:rPr>
          <w:rFonts w:hint="eastAsia"/>
        </w:rPr>
      </w:pPr>
      <w:r>
        <w:rPr>
          <w:rFonts w:hint="eastAsia"/>
        </w:rPr>
        <w:t>1114</w:t>
      </w:r>
      <w:r>
        <w:t>.</w:t>
      </w:r>
      <w:r>
        <w:tab/>
      </w:r>
      <w:r>
        <w:rPr>
          <w:rFonts w:hint="eastAsia"/>
        </w:rPr>
        <w:t>教育部通过家庭和子女处开展工作，以确保家庭的健康和福利。该处内部方案获得追加资源，用于确定导致家庭破裂和子女遭虐待</w:t>
      </w:r>
      <w:r>
        <w:rPr>
          <w:rFonts w:hint="eastAsia"/>
        </w:rPr>
        <w:t>/</w:t>
      </w:r>
      <w:r>
        <w:rPr>
          <w:rFonts w:hint="eastAsia"/>
        </w:rPr>
        <w:t>忽视的问题，防止子女受到伤害和提供支助服务，以及</w:t>
      </w:r>
      <w:r>
        <w:rPr>
          <w:rFonts w:hint="eastAsia"/>
        </w:rPr>
        <w:t>编制并向社区和专业团体提供关于健康家庭职能的信息和虐待</w:t>
      </w:r>
      <w:r>
        <w:rPr>
          <w:rFonts w:hint="eastAsia"/>
        </w:rPr>
        <w:t>/</w:t>
      </w:r>
      <w:r>
        <w:rPr>
          <w:rFonts w:hint="eastAsia"/>
        </w:rPr>
        <w:t>忽视指标。</w:t>
      </w:r>
    </w:p>
    <w:p w:rsidR="00000000" w:rsidRDefault="00A67211">
      <w:pPr>
        <w:spacing w:after="240" w:line="360" w:lineRule="exact"/>
        <w:ind w:left="567" w:hanging="567"/>
        <w:rPr>
          <w:rFonts w:hint="eastAsia"/>
        </w:rPr>
      </w:pPr>
      <w:r>
        <w:rPr>
          <w:rFonts w:hint="eastAsia"/>
        </w:rPr>
        <w:t>1115</w:t>
      </w:r>
      <w:r>
        <w:t>.</w:t>
      </w:r>
      <w:r>
        <w:rPr>
          <w:rFonts w:hint="eastAsia"/>
        </w:rPr>
        <w:tab/>
      </w:r>
      <w:r>
        <w:rPr>
          <w:rFonts w:hint="eastAsia"/>
        </w:rPr>
        <w:t>关于计划生育的信息和咨询通过社区保健护士、怀特霍斯保健中心和当地医生提供给育空全境的妇女。</w:t>
      </w:r>
    </w:p>
    <w:p w:rsidR="00000000" w:rsidRDefault="00A67211">
      <w:pPr>
        <w:spacing w:after="240" w:line="360" w:lineRule="exact"/>
        <w:ind w:left="567" w:hanging="567"/>
        <w:rPr>
          <w:rFonts w:hint="eastAsia"/>
        </w:rPr>
      </w:pPr>
      <w:r>
        <w:rPr>
          <w:rFonts w:hint="eastAsia"/>
        </w:rPr>
        <w:t>1116</w:t>
      </w:r>
      <w:r>
        <w:t>.</w:t>
      </w:r>
      <w:r>
        <w:rPr>
          <w:rFonts w:hint="eastAsia"/>
        </w:rPr>
        <w:tab/>
        <w:t>1996</w:t>
      </w:r>
      <w:r>
        <w:rPr>
          <w:rFonts w:hint="eastAsia"/>
        </w:rPr>
        <w:t>年</w:t>
      </w:r>
      <w:r>
        <w:rPr>
          <w:rFonts w:hint="eastAsia"/>
        </w:rPr>
        <w:t>5</w:t>
      </w:r>
      <w:r>
        <w:rPr>
          <w:rFonts w:hint="eastAsia"/>
        </w:rPr>
        <w:t>月，公立学校性别平等政策由一个机构间委员会制定并纳入了育空的立法。该项政策适合解决妇女事务局</w:t>
      </w:r>
      <w:r>
        <w:rPr>
          <w:rFonts w:hint="eastAsia"/>
        </w:rPr>
        <w:t>1995</w:t>
      </w:r>
      <w:r>
        <w:rPr>
          <w:rFonts w:hint="eastAsia"/>
        </w:rPr>
        <w:t>年发表的《</w:t>
      </w:r>
      <w:r>
        <w:rPr>
          <w:rFonts w:hint="eastAsia"/>
        </w:rPr>
        <w:t>Capplle</w:t>
      </w:r>
      <w:r>
        <w:rPr>
          <w:rFonts w:hint="eastAsia"/>
        </w:rPr>
        <w:t>北部地区》报告中提出的许多问题，它提供了各种指导原则，有助于实现学校系统所有方面的性别平等。论述的领域包括课程、教学实践、师生关系以及学校与社区的关系。</w:t>
      </w:r>
    </w:p>
    <w:p w:rsidR="00000000" w:rsidRDefault="00A67211">
      <w:pPr>
        <w:spacing w:after="240" w:line="360" w:lineRule="exact"/>
        <w:ind w:left="567" w:hanging="567"/>
        <w:rPr>
          <w:rFonts w:hint="eastAsia"/>
        </w:rPr>
      </w:pPr>
      <w:r>
        <w:rPr>
          <w:rFonts w:hint="eastAsia"/>
        </w:rPr>
        <w:t>1117</w:t>
      </w:r>
      <w:r>
        <w:t>.</w:t>
      </w:r>
      <w:r>
        <w:rPr>
          <w:rFonts w:hint="eastAsia"/>
        </w:rPr>
        <w:tab/>
      </w:r>
      <w:r>
        <w:rPr>
          <w:rFonts w:hint="eastAsia"/>
        </w:rPr>
        <w:t>作为政策发布的后续行动，成</w:t>
      </w:r>
      <w:r>
        <w:rPr>
          <w:rFonts w:hint="eastAsia"/>
        </w:rPr>
        <w:t>立了一个指导委员会确保政策得到及时有效的执行。执行委员会包括妇女事务局、教育部—维多利亚·福克纳妇女中心、育空教师联合会、育空学院妇女问题研究所、</w:t>
      </w:r>
      <w:r>
        <w:rPr>
          <w:rFonts w:hint="eastAsia"/>
        </w:rPr>
        <w:t>Les EssentiElles</w:t>
      </w:r>
      <w:r>
        <w:rPr>
          <w:rFonts w:hint="eastAsia"/>
        </w:rPr>
        <w:t>成员以及育空学校理事会和地方教育委员会的代表。指导委员会制定了一个执行计划框架草案，它包括协商过程，涉及各个利益攸关者，这些利益攸关者制定了一个综合行动计划，用以在所有育空学校执行和监测性别平等政策。下一步是协助执行试点项目，它要求联系四所学校（</w:t>
      </w:r>
      <w:r>
        <w:rPr>
          <w:rFonts w:hint="eastAsia"/>
        </w:rPr>
        <w:t>Hidden valley</w:t>
      </w:r>
      <w:r>
        <w:rPr>
          <w:rFonts w:hint="eastAsia"/>
        </w:rPr>
        <w:t>学校、圣伊莱亚斯社区学院、沃森湖中学和波特克里克中学）并协助建</w:t>
      </w:r>
      <w:r>
        <w:rPr>
          <w:rFonts w:hint="eastAsia"/>
        </w:rPr>
        <w:t>立性别平等工作队。</w:t>
      </w:r>
    </w:p>
    <w:p w:rsidR="00000000" w:rsidRDefault="00A67211">
      <w:pPr>
        <w:spacing w:after="240" w:line="360" w:lineRule="exact"/>
        <w:ind w:left="567" w:hanging="567"/>
        <w:rPr>
          <w:rFonts w:hint="eastAsia"/>
        </w:rPr>
      </w:pPr>
      <w:r>
        <w:rPr>
          <w:rFonts w:hint="eastAsia"/>
        </w:rPr>
        <w:t>1118</w:t>
      </w:r>
      <w:r>
        <w:t>.</w:t>
      </w:r>
      <w:r>
        <w:rPr>
          <w:rFonts w:hint="eastAsia"/>
        </w:rPr>
        <w:tab/>
        <w:t>1998</w:t>
      </w:r>
      <w:r>
        <w:rPr>
          <w:rFonts w:hint="eastAsia"/>
        </w:rPr>
        <w:t>年期间，经委员会批准，妇女事务局编写了《公立学校性别平等政策读者指南》草稿。</w:t>
      </w:r>
      <w:r>
        <w:rPr>
          <w:rFonts w:hint="eastAsia"/>
        </w:rPr>
        <w:t>1999</w:t>
      </w:r>
      <w:r>
        <w:rPr>
          <w:rFonts w:hint="eastAsia"/>
        </w:rPr>
        <w:t>年</w:t>
      </w:r>
      <w:r>
        <w:rPr>
          <w:rFonts w:hint="eastAsia"/>
        </w:rPr>
        <w:t>4</w:t>
      </w:r>
      <w:r>
        <w:rPr>
          <w:rFonts w:hint="eastAsia"/>
        </w:rPr>
        <w:t>月，发表了《一个不漏》最后版本。</w:t>
      </w:r>
    </w:p>
    <w:p w:rsidR="00000000" w:rsidRDefault="00A67211">
      <w:pPr>
        <w:spacing w:after="240" w:line="360" w:lineRule="exact"/>
        <w:ind w:left="567" w:hanging="567"/>
        <w:rPr>
          <w:rFonts w:hint="eastAsia"/>
        </w:rPr>
      </w:pPr>
      <w:r>
        <w:rPr>
          <w:rFonts w:hint="eastAsia"/>
        </w:rPr>
        <w:t>1119</w:t>
      </w:r>
      <w:r>
        <w:t>.</w:t>
      </w:r>
      <w:r>
        <w:rPr>
          <w:rFonts w:hint="eastAsia"/>
        </w:rPr>
        <w:tab/>
        <w:t>1997</w:t>
      </w:r>
      <w:r>
        <w:rPr>
          <w:rFonts w:hint="eastAsia"/>
        </w:rPr>
        <w:t>年，妇女事务局赞助育空教育剧院深入农村社区，为育空全境的小学生举办化解冲突巡回讲习班。</w:t>
      </w:r>
    </w:p>
    <w:p w:rsidR="00000000" w:rsidRDefault="00A67211">
      <w:pPr>
        <w:spacing w:after="240" w:line="360" w:lineRule="exact"/>
        <w:ind w:left="567" w:hanging="567"/>
        <w:rPr>
          <w:rFonts w:hint="eastAsia"/>
        </w:rPr>
      </w:pPr>
      <w:r>
        <w:rPr>
          <w:rFonts w:hint="eastAsia"/>
        </w:rPr>
        <w:t>1120</w:t>
      </w:r>
      <w:r>
        <w:t>.</w:t>
      </w:r>
      <w:r>
        <w:rPr>
          <w:rFonts w:hint="eastAsia"/>
        </w:rPr>
        <w:tab/>
        <w:t>1995</w:t>
      </w:r>
      <w:r>
        <w:rPr>
          <w:rFonts w:hint="eastAsia"/>
        </w:rPr>
        <w:t>年，妇女事务局联合赞助对外演出剧院上演处理家庭暴力问题的戏剧，</w:t>
      </w:r>
      <w:r>
        <w:rPr>
          <w:rFonts w:hint="eastAsia"/>
        </w:rPr>
        <w:t>1996</w:t>
      </w:r>
      <w:r>
        <w:rPr>
          <w:rFonts w:hint="eastAsia"/>
        </w:rPr>
        <w:t>年，它又联合赞助剧院上演性别平等问题的戏剧。两类戏剧均由青年编剧和表演。</w:t>
      </w:r>
    </w:p>
    <w:p w:rsidR="00000000" w:rsidRDefault="00A67211">
      <w:pPr>
        <w:spacing w:after="240" w:line="360" w:lineRule="exact"/>
        <w:ind w:left="567" w:hanging="567"/>
        <w:rPr>
          <w:rFonts w:hint="eastAsia"/>
        </w:rPr>
      </w:pPr>
      <w:r>
        <w:rPr>
          <w:rFonts w:hint="eastAsia"/>
        </w:rPr>
        <w:t>1121</w:t>
      </w:r>
      <w:r>
        <w:t>.</w:t>
      </w:r>
      <w:r>
        <w:rPr>
          <w:rFonts w:hint="eastAsia"/>
        </w:rPr>
        <w:tab/>
        <w:t>1995</w:t>
      </w:r>
      <w:r>
        <w:rPr>
          <w:rFonts w:hint="eastAsia"/>
        </w:rPr>
        <w:t>年，编写了一份育空课程性别偏见问题审查报告并分发给了各所学</w:t>
      </w:r>
      <w:r>
        <w:rPr>
          <w:rFonts w:hint="eastAsia"/>
        </w:rPr>
        <w:t>校、教师和行政管理人员。</w:t>
      </w:r>
    </w:p>
    <w:p w:rsidR="00000000" w:rsidRDefault="00A67211">
      <w:pPr>
        <w:spacing w:after="240" w:line="360" w:lineRule="exact"/>
        <w:ind w:left="567" w:hanging="567"/>
        <w:rPr>
          <w:rFonts w:hint="eastAsia"/>
        </w:rPr>
      </w:pPr>
      <w:r>
        <w:rPr>
          <w:rFonts w:hint="eastAsia"/>
        </w:rPr>
        <w:t>1122</w:t>
      </w:r>
      <w:r>
        <w:t>.</w:t>
      </w:r>
      <w:r>
        <w:rPr>
          <w:rFonts w:hint="eastAsia"/>
        </w:rPr>
        <w:tab/>
      </w:r>
      <w:r>
        <w:rPr>
          <w:rFonts w:hint="eastAsia"/>
        </w:rPr>
        <w:t>育空公平项目，即一个社区委员会在</w:t>
      </w:r>
      <w:r>
        <w:rPr>
          <w:rFonts w:hint="eastAsia"/>
        </w:rPr>
        <w:t>1995</w:t>
      </w:r>
      <w:r>
        <w:rPr>
          <w:rFonts w:hint="eastAsia"/>
        </w:rPr>
        <w:t>年春季为成年促进者举办了一个静修培训班，</w:t>
      </w:r>
      <w:r>
        <w:rPr>
          <w:rFonts w:hint="eastAsia"/>
        </w:rPr>
        <w:t>11</w:t>
      </w:r>
      <w:r>
        <w:rPr>
          <w:rFonts w:hint="eastAsia"/>
        </w:rPr>
        <w:t>月又邀集</w:t>
      </w:r>
      <w:r>
        <w:rPr>
          <w:rFonts w:hint="eastAsia"/>
        </w:rPr>
        <w:t>40</w:t>
      </w:r>
      <w:r>
        <w:rPr>
          <w:rFonts w:hint="eastAsia"/>
        </w:rPr>
        <w:t>名青年参加了为期</w:t>
      </w:r>
      <w:r>
        <w:rPr>
          <w:rFonts w:hint="eastAsia"/>
        </w:rPr>
        <w:t>4</w:t>
      </w:r>
      <w:r>
        <w:rPr>
          <w:rFonts w:hint="eastAsia"/>
        </w:rPr>
        <w:t>天的静修班。年轻妇女与女促进者一起工作，年轻男子与男促进者一起工作，第四天，他们再集中起来，共同探讨性别平等问题。青年们在这个项目的基础上制定了行动计划，返回本校后他们继续努力贯彻这些计划。</w:t>
      </w:r>
    </w:p>
    <w:p w:rsidR="00000000" w:rsidRDefault="00A67211">
      <w:pPr>
        <w:spacing w:after="240" w:line="360" w:lineRule="exact"/>
        <w:ind w:left="567" w:hanging="567"/>
        <w:rPr>
          <w:rFonts w:hint="eastAsia"/>
        </w:rPr>
      </w:pPr>
      <w:r>
        <w:rPr>
          <w:rFonts w:hint="eastAsia"/>
        </w:rPr>
        <w:t>1123</w:t>
      </w:r>
      <w:r>
        <w:t>.</w:t>
      </w:r>
      <w:r>
        <w:rPr>
          <w:rFonts w:hint="eastAsia"/>
        </w:rPr>
        <w:tab/>
      </w:r>
      <w:r>
        <w:rPr>
          <w:rFonts w:hint="eastAsia"/>
        </w:rPr>
        <w:t>育空地区许多学校现在都有针对性别平等和社会公平问题的育空学校改进计划。该地区还将协助更多的学校根据需要制定这些计划。</w:t>
      </w:r>
    </w:p>
    <w:p w:rsidR="00000000" w:rsidRDefault="00A67211">
      <w:pPr>
        <w:spacing w:after="240" w:line="360" w:lineRule="exact"/>
        <w:ind w:left="567" w:hanging="567"/>
        <w:rPr>
          <w:rFonts w:hint="eastAsia"/>
        </w:rPr>
      </w:pPr>
      <w:r>
        <w:rPr>
          <w:rFonts w:hint="eastAsia"/>
        </w:rPr>
        <w:t>1124</w:t>
      </w:r>
      <w:r>
        <w:t>.</w:t>
      </w:r>
      <w:r>
        <w:rPr>
          <w:rFonts w:hint="eastAsia"/>
        </w:rPr>
        <w:tab/>
        <w:t>1997</w:t>
      </w:r>
      <w:r>
        <w:rPr>
          <w:rFonts w:hint="eastAsia"/>
        </w:rPr>
        <w:t>年，妇女事务局与司</w:t>
      </w:r>
      <w:r>
        <w:rPr>
          <w:rFonts w:hint="eastAsia"/>
        </w:rPr>
        <w:t>法部、儿童伙伴和其他组织合作，为离婚和分居的父母举办一期讲习班。根据这些讨论（以及部分基于马尼托巴一个类似的方案），制定了“为子女着想”方案。</w:t>
      </w:r>
    </w:p>
    <w:p w:rsidR="00000000" w:rsidRDefault="00A67211">
      <w:pPr>
        <w:spacing w:after="240" w:line="360" w:lineRule="exact"/>
        <w:ind w:left="567" w:hanging="567"/>
        <w:rPr>
          <w:rFonts w:hint="eastAsia"/>
        </w:rPr>
      </w:pPr>
      <w:r>
        <w:rPr>
          <w:rFonts w:hint="eastAsia"/>
        </w:rPr>
        <w:t>1125</w:t>
      </w:r>
      <w:r>
        <w:t>.</w:t>
      </w:r>
      <w:r>
        <w:rPr>
          <w:rFonts w:hint="eastAsia"/>
        </w:rPr>
        <w:tab/>
        <w:t>1996</w:t>
      </w:r>
      <w:r>
        <w:rPr>
          <w:rFonts w:hint="eastAsia"/>
        </w:rPr>
        <w:t>年</w:t>
      </w:r>
      <w:r>
        <w:rPr>
          <w:rFonts w:hint="eastAsia"/>
        </w:rPr>
        <w:t>5</w:t>
      </w:r>
      <w:r>
        <w:rPr>
          <w:rFonts w:hint="eastAsia"/>
        </w:rPr>
        <w:t>月发表了促进安全学校特别工作组的报告，它载有</w:t>
      </w:r>
      <w:r>
        <w:rPr>
          <w:rFonts w:hint="eastAsia"/>
        </w:rPr>
        <w:t>11</w:t>
      </w:r>
      <w:r>
        <w:rPr>
          <w:rFonts w:hint="eastAsia"/>
        </w:rPr>
        <w:t>项建议，已为教育部接受和采纳。</w:t>
      </w:r>
    </w:p>
    <w:p w:rsidR="00000000" w:rsidRDefault="00A67211">
      <w:pPr>
        <w:spacing w:after="240" w:line="360" w:lineRule="exact"/>
        <w:ind w:left="567" w:hanging="567"/>
        <w:rPr>
          <w:rFonts w:hint="eastAsia"/>
        </w:rPr>
      </w:pPr>
      <w:r>
        <w:rPr>
          <w:rFonts w:hint="eastAsia"/>
        </w:rPr>
        <w:t>1126</w:t>
      </w:r>
      <w:r>
        <w:t>.</w:t>
      </w:r>
      <w:r>
        <w:rPr>
          <w:rFonts w:hint="eastAsia"/>
        </w:rPr>
        <w:tab/>
      </w:r>
      <w:r>
        <w:rPr>
          <w:rFonts w:hint="eastAsia"/>
        </w:rPr>
        <w:t>教育部设有一名安全学校协调员，其职责是在对妇女歧视领域以及与安全学校有关的更大问题上向学生和工作人员提供信息和咨询。</w:t>
      </w:r>
    </w:p>
    <w:p w:rsidR="00000000" w:rsidRDefault="00A67211">
      <w:pPr>
        <w:spacing w:after="240" w:line="360" w:lineRule="exact"/>
        <w:ind w:left="567" w:hanging="567"/>
        <w:rPr>
          <w:rFonts w:hint="eastAsia"/>
        </w:rPr>
      </w:pPr>
      <w:r>
        <w:rPr>
          <w:rFonts w:hint="eastAsia"/>
        </w:rPr>
        <w:t>1127</w:t>
      </w:r>
      <w:r>
        <w:t>.</w:t>
      </w:r>
      <w:r>
        <w:rPr>
          <w:rFonts w:hint="eastAsia"/>
        </w:rPr>
        <w:tab/>
      </w:r>
      <w:r>
        <w:rPr>
          <w:rFonts w:hint="eastAsia"/>
        </w:rPr>
        <w:t>“安全少年”于</w:t>
      </w:r>
      <w:r>
        <w:rPr>
          <w:rFonts w:hint="eastAsia"/>
        </w:rPr>
        <w:t>1996</w:t>
      </w:r>
      <w:r>
        <w:rPr>
          <w:rFonts w:hint="eastAsia"/>
        </w:rPr>
        <w:t>年返回怀特霍斯在四所怀特霍斯中学举办各类讲习班，如妇女自卫讲习班、男子对男子暴力讲习班，以及教师和父</w:t>
      </w:r>
      <w:r>
        <w:rPr>
          <w:rFonts w:hint="eastAsia"/>
        </w:rPr>
        <w:t>母讲习班。该团体还返回道森市举行若干讲习班和公开演讲。</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条：就业</w:t>
      </w:r>
    </w:p>
    <w:p w:rsidR="00000000" w:rsidRDefault="00A67211">
      <w:pPr>
        <w:spacing w:after="240" w:line="360" w:lineRule="exact"/>
        <w:ind w:left="567" w:hanging="567"/>
        <w:rPr>
          <w:rFonts w:hint="eastAsia"/>
        </w:rPr>
      </w:pPr>
      <w:r>
        <w:rPr>
          <w:rFonts w:hint="eastAsia"/>
        </w:rPr>
        <w:t>1128</w:t>
      </w:r>
      <w:r>
        <w:t>.</w:t>
      </w:r>
      <w:r>
        <w:rPr>
          <w:rFonts w:hint="eastAsia"/>
        </w:rPr>
        <w:tab/>
      </w:r>
      <w:r>
        <w:rPr>
          <w:rFonts w:hint="eastAsia"/>
        </w:rPr>
        <w:t>卫生和社会服务部最近建立了专业发展基金，以向卫生和社会工作者及志愿人员提供资金援助，并在保健和社会服务领域提高他们的技能。该部还设立了护士助学金，鼓励人们在护理领域接受培训。</w:t>
      </w:r>
    </w:p>
    <w:p w:rsidR="00000000" w:rsidRDefault="00A67211">
      <w:pPr>
        <w:spacing w:after="240" w:line="360" w:lineRule="exact"/>
        <w:ind w:left="567" w:hanging="567"/>
        <w:rPr>
          <w:rFonts w:hint="eastAsia"/>
        </w:rPr>
      </w:pPr>
      <w:r>
        <w:rPr>
          <w:rFonts w:hint="eastAsia"/>
        </w:rPr>
        <w:t>1129</w:t>
      </w:r>
      <w:r>
        <w:t>.</w:t>
      </w:r>
      <w:r>
        <w:rPr>
          <w:rFonts w:hint="eastAsia"/>
        </w:rPr>
        <w:tab/>
        <w:t>1994</w:t>
      </w:r>
      <w:r>
        <w:rPr>
          <w:rFonts w:hint="eastAsia"/>
        </w:rPr>
        <w:t>年</w:t>
      </w:r>
      <w:r>
        <w:rPr>
          <w:rFonts w:hint="eastAsia"/>
        </w:rPr>
        <w:t>10</w:t>
      </w:r>
      <w:r>
        <w:rPr>
          <w:rFonts w:hint="eastAsia"/>
        </w:rPr>
        <w:t>月，育空政府实施了一项就业公平政策，并继续推行就业做法，其中包括：加强非传统职业领域的培训，在员额不足的领域提倡竞争，在制定一揽子招聘计划时消除系统障碍，采用临时聘任办法，在平等就业方面对政府雇员进行持续不断的教育。</w:t>
      </w:r>
    </w:p>
    <w:p w:rsidR="00000000" w:rsidRDefault="00A67211">
      <w:pPr>
        <w:spacing w:after="240" w:line="360" w:lineRule="exact"/>
        <w:ind w:left="567" w:hanging="567"/>
        <w:rPr>
          <w:rFonts w:hint="eastAsia"/>
        </w:rPr>
      </w:pPr>
      <w:r>
        <w:rPr>
          <w:rFonts w:hint="eastAsia"/>
        </w:rPr>
        <w:t>1130</w:t>
      </w:r>
      <w:r>
        <w:t>.</w:t>
      </w:r>
      <w:r>
        <w:rPr>
          <w:rFonts w:hint="eastAsia"/>
        </w:rPr>
        <w:tab/>
        <w:t>1997</w:t>
      </w:r>
      <w:r>
        <w:rPr>
          <w:rFonts w:hint="eastAsia"/>
        </w:rPr>
        <w:t>至</w:t>
      </w:r>
      <w:r>
        <w:rPr>
          <w:rFonts w:hint="eastAsia"/>
        </w:rPr>
        <w:t>1998</w:t>
      </w:r>
      <w:r>
        <w:rPr>
          <w:rFonts w:hint="eastAsia"/>
        </w:rPr>
        <w:t>年，卫生和社会服务部向儿童保育补贴方案增拨经费</w:t>
      </w:r>
      <w:r>
        <w:rPr>
          <w:rFonts w:hint="eastAsia"/>
        </w:rPr>
        <w:t>88</w:t>
      </w:r>
      <w:r>
        <w:rPr>
          <w:rFonts w:hint="eastAsia"/>
        </w:rPr>
        <w:t>万加元，增加</w:t>
      </w:r>
      <w:r>
        <w:rPr>
          <w:rFonts w:hint="eastAsia"/>
        </w:rPr>
        <w:t>8%</w:t>
      </w:r>
      <w:r>
        <w:rPr>
          <w:rFonts w:hint="eastAsia"/>
        </w:rPr>
        <w:t>，使总额达到</w:t>
      </w:r>
      <w:r>
        <w:rPr>
          <w:rFonts w:hint="eastAsia"/>
        </w:rPr>
        <w:t>350</w:t>
      </w:r>
      <w:r>
        <w:rPr>
          <w:rFonts w:hint="eastAsia"/>
        </w:rPr>
        <w:t>万加元。这项补贴是协助低收入家庭利用儿童保育设施。</w:t>
      </w:r>
      <w:r>
        <w:rPr>
          <w:rFonts w:hint="eastAsia"/>
        </w:rPr>
        <w:t>1999</w:t>
      </w:r>
      <w:r>
        <w:rPr>
          <w:rFonts w:hint="eastAsia"/>
        </w:rPr>
        <w:t>年，该部还为特许儿童保育设施直接经营赠款拨付</w:t>
      </w:r>
      <w:r>
        <w:rPr>
          <w:rFonts w:hint="eastAsia"/>
        </w:rPr>
        <w:t>35</w:t>
      </w:r>
      <w:r>
        <w:rPr>
          <w:rFonts w:hint="eastAsia"/>
        </w:rPr>
        <w:t>万加元，使总额达到</w:t>
      </w:r>
      <w:r>
        <w:rPr>
          <w:rFonts w:hint="eastAsia"/>
        </w:rPr>
        <w:t>157</w:t>
      </w:r>
      <w:r>
        <w:rPr>
          <w:rFonts w:hint="eastAsia"/>
        </w:rPr>
        <w:t>万加元，以协助支付经常性的经营费用和帮助减轻用户费用。</w:t>
      </w:r>
    </w:p>
    <w:p w:rsidR="00000000" w:rsidRDefault="00A67211">
      <w:pPr>
        <w:spacing w:after="240" w:line="360" w:lineRule="exact"/>
        <w:ind w:left="567" w:hanging="567"/>
        <w:rPr>
          <w:rFonts w:hint="eastAsia"/>
        </w:rPr>
      </w:pPr>
      <w:r>
        <w:rPr>
          <w:rFonts w:hint="eastAsia"/>
        </w:rPr>
        <w:t>1131</w:t>
      </w:r>
      <w:r>
        <w:t>.</w:t>
      </w:r>
      <w:r>
        <w:rPr>
          <w:rFonts w:hint="eastAsia"/>
        </w:rPr>
        <w:tab/>
        <w:t>1998</w:t>
      </w:r>
      <w:r>
        <w:rPr>
          <w:rFonts w:hint="eastAsia"/>
        </w:rPr>
        <w:t>年，育空政府和加拿大公共服务联盟联合签署了一份谅解书，规定了工作场所骚扰申诉快速审理程序。由工会和管理部门的代表联合选定一名调查员，调解或调查申诉，编写事实真相调查报告，并就工作场所的骚扰、预防和处理</w:t>
      </w:r>
      <w:r>
        <w:rPr>
          <w:rFonts w:hint="eastAsia"/>
        </w:rPr>
        <w:t>等问题对雇员、管理部门和工会代表进行在职培训。性骚扰、人身骚扰和滥用职权是公共服务联盟集体协议和雇主工作场所骚扰政策所禁止的三个骚扰领域。</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条：保健</w:t>
      </w:r>
    </w:p>
    <w:p w:rsidR="00000000" w:rsidRDefault="00A67211">
      <w:pPr>
        <w:spacing w:after="240" w:line="360" w:lineRule="exact"/>
        <w:ind w:left="567" w:hanging="567"/>
        <w:rPr>
          <w:rFonts w:hint="eastAsia"/>
        </w:rPr>
      </w:pPr>
      <w:r>
        <w:rPr>
          <w:rFonts w:hint="eastAsia"/>
        </w:rPr>
        <w:t>1132</w:t>
      </w:r>
      <w:r>
        <w:t>.</w:t>
      </w:r>
      <w:r>
        <w:rPr>
          <w:rFonts w:hint="eastAsia"/>
        </w:rPr>
        <w:tab/>
      </w:r>
      <w:r>
        <w:rPr>
          <w:rFonts w:hint="eastAsia"/>
        </w:rPr>
        <w:t>育空政府积极参与社会联盟的谈判，并与其他各级政府合作提供保健、教育和社会服务。育空政府现负责卫生服务咨询委员会的工作。</w:t>
      </w:r>
    </w:p>
    <w:p w:rsidR="00000000" w:rsidRDefault="00A67211">
      <w:pPr>
        <w:spacing w:after="240" w:line="360" w:lineRule="exact"/>
        <w:ind w:left="567" w:hanging="567"/>
        <w:rPr>
          <w:rFonts w:hint="eastAsia"/>
        </w:rPr>
      </w:pPr>
      <w:r>
        <w:rPr>
          <w:rFonts w:hint="eastAsia"/>
        </w:rPr>
        <w:t>1133</w:t>
      </w:r>
      <w:r>
        <w:t>.</w:t>
      </w:r>
      <w:r>
        <w:rPr>
          <w:rFonts w:hint="eastAsia"/>
        </w:rPr>
        <w:tab/>
      </w:r>
      <w:r>
        <w:rPr>
          <w:rFonts w:hint="eastAsia"/>
        </w:rPr>
        <w:t>怀特霍斯总医院在卫生和社会服务部的援助下，正在采购新的改进型</w:t>
      </w:r>
      <w:r>
        <w:rPr>
          <w:rFonts w:hint="eastAsia"/>
        </w:rPr>
        <w:t>X</w:t>
      </w:r>
      <w:r>
        <w:rPr>
          <w:rFonts w:hint="eastAsia"/>
        </w:rPr>
        <w:t>线照相器，用来协助及早发现乳腺癌。</w:t>
      </w:r>
    </w:p>
    <w:p w:rsidR="00000000" w:rsidRDefault="00A67211">
      <w:pPr>
        <w:spacing w:after="240" w:line="360" w:lineRule="exact"/>
        <w:ind w:left="567" w:hanging="567"/>
        <w:rPr>
          <w:rFonts w:hint="eastAsia"/>
        </w:rPr>
      </w:pPr>
      <w:r>
        <w:rPr>
          <w:rFonts w:hint="eastAsia"/>
        </w:rPr>
        <w:t>1134</w:t>
      </w:r>
      <w:r>
        <w:t>.</w:t>
      </w:r>
      <w:r>
        <w:rPr>
          <w:rFonts w:hint="eastAsia"/>
        </w:rPr>
        <w:tab/>
        <w:t>1998</w:t>
      </w:r>
      <w:r>
        <w:rPr>
          <w:rFonts w:hint="eastAsia"/>
        </w:rPr>
        <w:t>年开始实施《儿童药物和眼科方案》，为低收入家庭</w:t>
      </w:r>
      <w:r>
        <w:rPr>
          <w:rFonts w:hint="eastAsia"/>
        </w:rPr>
        <w:t>18</w:t>
      </w:r>
      <w:r>
        <w:rPr>
          <w:rFonts w:hint="eastAsia"/>
        </w:rPr>
        <w:t>岁及</w:t>
      </w:r>
      <w:r>
        <w:rPr>
          <w:rFonts w:hint="eastAsia"/>
        </w:rPr>
        <w:t>18</w:t>
      </w:r>
      <w:r>
        <w:rPr>
          <w:rFonts w:hint="eastAsia"/>
        </w:rPr>
        <w:t>岁以下子女提供处方药、眼科检查和配带</w:t>
      </w:r>
      <w:r>
        <w:rPr>
          <w:rFonts w:hint="eastAsia"/>
        </w:rPr>
        <w:t>眼镜所需的费用。</w:t>
      </w:r>
    </w:p>
    <w:p w:rsidR="00000000" w:rsidRDefault="00A67211">
      <w:pPr>
        <w:spacing w:after="240" w:line="360" w:lineRule="exact"/>
        <w:ind w:left="567" w:hanging="567"/>
        <w:rPr>
          <w:rFonts w:hint="eastAsia"/>
        </w:rPr>
      </w:pPr>
      <w:r>
        <w:rPr>
          <w:rFonts w:hint="eastAsia"/>
        </w:rPr>
        <w:t>1135</w:t>
      </w:r>
      <w:r>
        <w:t>.</w:t>
      </w:r>
      <w:r>
        <w:rPr>
          <w:rFonts w:hint="eastAsia"/>
        </w:rPr>
        <w:tab/>
      </w:r>
      <w:r>
        <w:rPr>
          <w:rFonts w:hint="eastAsia"/>
        </w:rPr>
        <w:t>《儿童牙科方案》已加大了力度，以向全体育空学龄儿童提供更多的服务。</w:t>
      </w:r>
    </w:p>
    <w:p w:rsidR="00000000" w:rsidRDefault="00A67211">
      <w:pPr>
        <w:spacing w:after="240" w:line="360" w:lineRule="exact"/>
        <w:ind w:left="567" w:hanging="567"/>
        <w:rPr>
          <w:rFonts w:hint="eastAsia"/>
        </w:rPr>
      </w:pPr>
      <w:r>
        <w:rPr>
          <w:rFonts w:hint="eastAsia"/>
        </w:rPr>
        <w:t>1136</w:t>
      </w:r>
      <w:r>
        <w:t>.</w:t>
      </w:r>
      <w:r>
        <w:rPr>
          <w:rFonts w:hint="eastAsia"/>
        </w:rPr>
        <w:tab/>
      </w:r>
      <w:r>
        <w:rPr>
          <w:rFonts w:hint="eastAsia"/>
        </w:rPr>
        <w:t>《健康家庭行动方案》扩大到年轻父母和有风险的父母，宣传倡导父母养育子女的积极做法。</w:t>
      </w:r>
    </w:p>
    <w:p w:rsidR="00000000" w:rsidRDefault="00A67211">
      <w:pPr>
        <w:spacing w:after="240" w:line="360" w:lineRule="exact"/>
        <w:ind w:left="567" w:hanging="567"/>
        <w:rPr>
          <w:rFonts w:hint="eastAsia"/>
        </w:rPr>
      </w:pPr>
      <w:r>
        <w:rPr>
          <w:rFonts w:hint="eastAsia"/>
        </w:rPr>
        <w:t>1137</w:t>
      </w:r>
      <w:r>
        <w:t>.</w:t>
      </w:r>
      <w:r>
        <w:rPr>
          <w:rFonts w:hint="eastAsia"/>
        </w:rPr>
        <w:tab/>
      </w:r>
      <w:r>
        <w:rPr>
          <w:rFonts w:hint="eastAsia"/>
        </w:rPr>
        <w:t>建立了一个助产专业规划小组，与卫生和社会服务部合作，共同制定有关助产职业做法的立法。</w:t>
      </w:r>
    </w:p>
    <w:p w:rsidR="00000000" w:rsidRDefault="00A67211">
      <w:pPr>
        <w:spacing w:after="240" w:line="360" w:lineRule="exact"/>
        <w:ind w:left="567" w:hanging="567"/>
        <w:rPr>
          <w:rFonts w:hint="eastAsia"/>
        </w:rPr>
      </w:pPr>
      <w:r>
        <w:rPr>
          <w:rFonts w:hint="eastAsia"/>
        </w:rPr>
        <w:t>1138</w:t>
      </w:r>
      <w:r>
        <w:t>.</w:t>
      </w:r>
      <w:r>
        <w:rPr>
          <w:rFonts w:hint="eastAsia"/>
        </w:rPr>
        <w:tab/>
      </w:r>
      <w:r>
        <w:rPr>
          <w:rFonts w:hint="eastAsia"/>
        </w:rPr>
        <w:t>一名生育保健协调员在卫生和社会服务部内开展工作，提供关于计划生育、性传染病预防、产前产后保健、疾病早期鉴定（例如乳腺癌自我检查）和绝经等方面的信息。</w:t>
      </w:r>
    </w:p>
    <w:p w:rsidR="00000000" w:rsidRDefault="00A67211">
      <w:pPr>
        <w:spacing w:after="240" w:line="360" w:lineRule="exact"/>
        <w:ind w:left="567" w:hanging="567"/>
        <w:rPr>
          <w:rFonts w:hint="eastAsia"/>
        </w:rPr>
      </w:pPr>
      <w:r>
        <w:rPr>
          <w:rFonts w:hint="eastAsia"/>
        </w:rPr>
        <w:t>1139</w:t>
      </w:r>
      <w:r>
        <w:t>.</w:t>
      </w:r>
      <w:r>
        <w:rPr>
          <w:rFonts w:hint="eastAsia"/>
        </w:rPr>
        <w:tab/>
      </w:r>
      <w:r>
        <w:rPr>
          <w:rFonts w:hint="eastAsia"/>
        </w:rPr>
        <w:t>原来居住在偏僻社区的待产妇女必须前往怀特霍斯等</w:t>
      </w:r>
      <w:r>
        <w:rPr>
          <w:rFonts w:hint="eastAsia"/>
        </w:rPr>
        <w:t>待分娩，现在通过住院处（周转住院处）就能得到住宿接助。怀特霍斯总医院还有一个招待所方案面向病人及直接入院照顾病人者。</w:t>
      </w:r>
    </w:p>
    <w:p w:rsidR="00000000" w:rsidRDefault="00A67211">
      <w:pPr>
        <w:spacing w:after="240" w:line="360" w:lineRule="exact"/>
        <w:ind w:left="567" w:hanging="567"/>
        <w:rPr>
          <w:rFonts w:hint="eastAsia"/>
        </w:rPr>
      </w:pPr>
      <w:r>
        <w:rPr>
          <w:rFonts w:hint="eastAsia"/>
        </w:rPr>
        <w:t>1140</w:t>
      </w:r>
      <w:r>
        <w:t>.</w:t>
      </w:r>
      <w:r>
        <w:rPr>
          <w:rFonts w:hint="eastAsia"/>
        </w:rPr>
        <w:tab/>
        <w:t>1998</w:t>
      </w:r>
      <w:r>
        <w:rPr>
          <w:rFonts w:hint="eastAsia"/>
        </w:rPr>
        <w:t>年秋季，育空政府通过了《诉讼时效法》修正案。这些修正案承认性虐待幸存者的艰难处境及其紧迫的治疗需要——通过取消性虐待问题上的时间限制，使幸存者能在任何时候进行诉讼。修正案还适用于在童年遭受性侵犯或不端性行为的未成年人。此外，修正案还规定了一个过渡期，可使“期限已满”的权利要求重新生效，不过首要的条件是，提出这些权利要求的权利不得禁止。</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条：经济和社会生活</w:t>
      </w:r>
    </w:p>
    <w:p w:rsidR="00000000" w:rsidRDefault="00A67211">
      <w:pPr>
        <w:spacing w:after="240" w:line="360" w:lineRule="exact"/>
        <w:ind w:left="567" w:hanging="567"/>
        <w:rPr>
          <w:rFonts w:hint="eastAsia"/>
        </w:rPr>
      </w:pPr>
      <w:r>
        <w:rPr>
          <w:rFonts w:hint="eastAsia"/>
        </w:rPr>
        <w:t>1141</w:t>
      </w:r>
      <w:r>
        <w:t>.</w:t>
      </w:r>
      <w:r>
        <w:rPr>
          <w:rFonts w:hint="eastAsia"/>
        </w:rPr>
        <w:tab/>
      </w:r>
      <w:r>
        <w:rPr>
          <w:rFonts w:hint="eastAsia"/>
        </w:rPr>
        <w:t>育空政府实行了两项重大的扶贫倡议，它使最需要扶贫的育空家庭和个人增加了可支配的收入。育空子女补助金可使该地区子女不满</w:t>
      </w:r>
      <w:r>
        <w:rPr>
          <w:rFonts w:hint="eastAsia"/>
        </w:rPr>
        <w:t>18</w:t>
      </w:r>
      <w:r>
        <w:rPr>
          <w:rFonts w:hint="eastAsia"/>
        </w:rPr>
        <w:t>岁的低收入家庭直接得到月现金补贴款。这些补贴款不纳税，而且在确定社会援助时也不计为收入。育空低收入家庭的税额减免是一种不能退还的个人所得税减免，它将减少低收入育空人支付的育空所得税。这项举措针对净收入不足</w:t>
      </w:r>
      <w:r>
        <w:rPr>
          <w:rFonts w:hint="eastAsia"/>
        </w:rPr>
        <w:t>2</w:t>
      </w:r>
      <w:r>
        <w:t>.</w:t>
      </w:r>
      <w:r>
        <w:rPr>
          <w:rFonts w:hint="eastAsia"/>
        </w:rPr>
        <w:t>5</w:t>
      </w:r>
      <w:r>
        <w:rPr>
          <w:rFonts w:hint="eastAsia"/>
        </w:rPr>
        <w:t>万加元的纳税人。</w:t>
      </w:r>
    </w:p>
    <w:p w:rsidR="00000000" w:rsidRDefault="00A67211">
      <w:pPr>
        <w:spacing w:after="240" w:line="360" w:lineRule="exact"/>
        <w:ind w:left="567" w:hanging="567"/>
        <w:rPr>
          <w:rFonts w:hint="eastAsia"/>
        </w:rPr>
      </w:pPr>
      <w:r>
        <w:rPr>
          <w:rFonts w:hint="eastAsia"/>
        </w:rPr>
        <w:t>1142</w:t>
      </w:r>
      <w:r>
        <w:t>.</w:t>
      </w:r>
      <w:r>
        <w:rPr>
          <w:rFonts w:hint="eastAsia"/>
        </w:rPr>
        <w:tab/>
      </w:r>
      <w:r>
        <w:rPr>
          <w:rFonts w:hint="eastAsia"/>
        </w:rPr>
        <w:t>育空政府设立了少年儿童娱乐基金，以使家庭财政拮据的儿童和青年能够积极参加有组织的娱乐方案。经费可用来帮助支付有组织的体育、艺术、文化、娱乐和社交活动的</w:t>
      </w:r>
      <w:r>
        <w:rPr>
          <w:rFonts w:hint="eastAsia"/>
        </w:rPr>
        <w:t>登记费、设备及用品费用。</w:t>
      </w:r>
    </w:p>
    <w:p w:rsidR="00000000" w:rsidRDefault="00A67211">
      <w:pPr>
        <w:spacing w:after="240" w:line="360" w:lineRule="exact"/>
        <w:ind w:left="567" w:hanging="567"/>
        <w:rPr>
          <w:rFonts w:hint="eastAsia"/>
        </w:rPr>
      </w:pPr>
      <w:r>
        <w:rPr>
          <w:rFonts w:hint="eastAsia"/>
        </w:rPr>
        <w:t>1143</w:t>
      </w:r>
      <w:r>
        <w:t>.</w:t>
      </w:r>
      <w:r>
        <w:rPr>
          <w:rFonts w:hint="eastAsia"/>
        </w:rPr>
        <w:tab/>
        <w:t>1996</w:t>
      </w:r>
      <w:r>
        <w:rPr>
          <w:rFonts w:hint="eastAsia"/>
        </w:rPr>
        <w:t>年，妇女事务局与体育和娱乐部协作，共同解决体育活动中的骚扰问题。社区和运输部《育空</w:t>
      </w:r>
      <w:r>
        <w:rPr>
          <w:rFonts w:hint="eastAsia"/>
        </w:rPr>
        <w:t>2000</w:t>
      </w:r>
      <w:r>
        <w:rPr>
          <w:rFonts w:hint="eastAsia"/>
        </w:rPr>
        <w:t>年》报告的修改内容被采纳，以处理性别和骚扰问题。</w:t>
      </w:r>
    </w:p>
    <w:p w:rsidR="00000000" w:rsidRDefault="00A67211">
      <w:pPr>
        <w:spacing w:after="240" w:line="360" w:lineRule="exact"/>
        <w:ind w:left="567" w:hanging="567"/>
        <w:rPr>
          <w:rFonts w:hint="eastAsia"/>
        </w:rPr>
      </w:pPr>
      <w:r>
        <w:rPr>
          <w:rFonts w:hint="eastAsia"/>
        </w:rPr>
        <w:t>1144</w:t>
      </w:r>
      <w:r>
        <w:t>.</w:t>
      </w:r>
      <w:r>
        <w:rPr>
          <w:rFonts w:hint="eastAsia"/>
        </w:rPr>
        <w:tab/>
      </w:r>
      <w:r>
        <w:rPr>
          <w:rFonts w:hint="eastAsia"/>
        </w:rPr>
        <w:t>《赡养和监护强制执行法》规定育空地区内外法院可下令要求支付赡养费或抚养费。《赡养令对等强制执行法》规定在另一个省、州或国家执行对等强制执行令。育空目前与加拿大所有的省份和地区，以及与美国</w:t>
      </w:r>
      <w:r>
        <w:rPr>
          <w:rFonts w:hint="eastAsia"/>
        </w:rPr>
        <w:t>30</w:t>
      </w:r>
      <w:r>
        <w:rPr>
          <w:rFonts w:hint="eastAsia"/>
        </w:rPr>
        <w:t>个州和其他国家实行对等强制执行。</w:t>
      </w:r>
    </w:p>
    <w:p w:rsidR="00000000" w:rsidRDefault="00A67211">
      <w:pPr>
        <w:spacing w:after="240" w:line="360" w:lineRule="exact"/>
        <w:ind w:left="567" w:hanging="567"/>
        <w:rPr>
          <w:rFonts w:hint="eastAsia"/>
        </w:rPr>
      </w:pPr>
      <w:r>
        <w:rPr>
          <w:rFonts w:hint="eastAsia"/>
        </w:rPr>
        <w:t>1145</w:t>
      </w:r>
      <w:r>
        <w:t>.</w:t>
      </w:r>
      <w:r>
        <w:rPr>
          <w:rFonts w:hint="eastAsia"/>
        </w:rPr>
        <w:tab/>
      </w:r>
      <w:r>
        <w:rPr>
          <w:rFonts w:hint="eastAsia"/>
        </w:rPr>
        <w:t>本法于</w:t>
      </w:r>
      <w:r>
        <w:rPr>
          <w:rFonts w:hint="eastAsia"/>
        </w:rPr>
        <w:t>1998</w:t>
      </w:r>
      <w:r>
        <w:rPr>
          <w:rFonts w:hint="eastAsia"/>
        </w:rPr>
        <w:t>年经修正后获得通过，可望于</w:t>
      </w:r>
      <w:r>
        <w:rPr>
          <w:rFonts w:hint="eastAsia"/>
        </w:rPr>
        <w:t>1999</w:t>
      </w:r>
      <w:r>
        <w:rPr>
          <w:rFonts w:hint="eastAsia"/>
        </w:rPr>
        <w:t>年秋季颁布。修正案包括新的强制</w:t>
      </w:r>
      <w:r>
        <w:rPr>
          <w:rFonts w:hint="eastAsia"/>
        </w:rPr>
        <w:t>执行措施，它使政府能够：</w:t>
      </w:r>
    </w:p>
    <w:p w:rsidR="00000000" w:rsidRDefault="00A67211">
      <w:pPr>
        <w:numPr>
          <w:ilvl w:val="0"/>
          <w:numId w:val="568"/>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对被告</w:t>
      </w:r>
      <w:r>
        <w:rPr>
          <w:rFonts w:hint="eastAsia"/>
        </w:rPr>
        <w:t>/</w:t>
      </w:r>
      <w:r>
        <w:rPr>
          <w:rFonts w:hint="eastAsia"/>
        </w:rPr>
        <w:t>债务人为唯一股东或拥有控制股权或其直系亲属拥有控制权的公司适用扣押令或收缴及出售令</w:t>
      </w:r>
    </w:p>
    <w:p w:rsidR="00000000" w:rsidRDefault="00A67211">
      <w:pPr>
        <w:numPr>
          <w:ilvl w:val="0"/>
          <w:numId w:val="568"/>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取消被扣押资金的</w:t>
      </w:r>
      <w:r>
        <w:rPr>
          <w:rFonts w:hint="eastAsia"/>
        </w:rPr>
        <w:t>30</w:t>
      </w:r>
      <w:r>
        <w:rPr>
          <w:rFonts w:hint="eastAsia"/>
        </w:rPr>
        <w:t>天持有期，但第三方对该款项拥有权益者除外</w:t>
      </w:r>
    </w:p>
    <w:p w:rsidR="00000000" w:rsidRDefault="00A67211">
      <w:pPr>
        <w:numPr>
          <w:ilvl w:val="0"/>
          <w:numId w:val="568"/>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规定对被告的命令可对被告</w:t>
      </w:r>
      <w:r>
        <w:rPr>
          <w:rFonts w:hint="eastAsia"/>
        </w:rPr>
        <w:t>/</w:t>
      </w:r>
      <w:r>
        <w:rPr>
          <w:rFonts w:hint="eastAsia"/>
        </w:rPr>
        <w:t>债务人的商号或企业名称或对被告</w:t>
      </w:r>
      <w:r>
        <w:rPr>
          <w:rFonts w:hint="eastAsia"/>
        </w:rPr>
        <w:t>/</w:t>
      </w:r>
      <w:r>
        <w:rPr>
          <w:rFonts w:hint="eastAsia"/>
        </w:rPr>
        <w:t>债务人合伙企业的股份强制执行</w:t>
      </w:r>
    </w:p>
    <w:p w:rsidR="00000000" w:rsidRDefault="00A67211">
      <w:pPr>
        <w:numPr>
          <w:ilvl w:val="0"/>
          <w:numId w:val="568"/>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取消收取欠款的</w:t>
      </w:r>
      <w:r>
        <w:rPr>
          <w:rFonts w:hint="eastAsia"/>
        </w:rPr>
        <w:t>10</w:t>
      </w:r>
      <w:r>
        <w:rPr>
          <w:rFonts w:hint="eastAsia"/>
        </w:rPr>
        <w:t>年时效期限</w:t>
      </w:r>
    </w:p>
    <w:p w:rsidR="00000000" w:rsidRDefault="00A67211">
      <w:pPr>
        <w:numPr>
          <w:ilvl w:val="0"/>
          <w:numId w:val="568"/>
        </w:numPr>
        <w:tabs>
          <w:tab w:val="clear" w:pos="1320"/>
        </w:tabs>
        <w:spacing w:after="240" w:line="360" w:lineRule="exact"/>
        <w:ind w:left="992" w:hanging="425"/>
        <w:rPr>
          <w:rFonts w:hint="eastAsia"/>
        </w:rPr>
      </w:pPr>
      <w:r>
        <w:rPr>
          <w:rFonts w:hint="eastAsia"/>
        </w:rPr>
        <w:t xml:space="preserve"> </w:t>
      </w:r>
      <w:r>
        <w:rPr>
          <w:rFonts w:hint="eastAsia"/>
        </w:rPr>
        <w:tab/>
      </w:r>
      <w:r>
        <w:rPr>
          <w:rFonts w:hint="eastAsia"/>
        </w:rPr>
        <w:t>将扣押有效期限从一年延长至负责人撤销赡养费强制执行令为止。</w:t>
      </w:r>
    </w:p>
    <w:p w:rsidR="00000000" w:rsidRDefault="00A67211">
      <w:pPr>
        <w:spacing w:after="240" w:line="360" w:lineRule="exact"/>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条：农村妇女</w:t>
      </w:r>
    </w:p>
    <w:p w:rsidR="00000000" w:rsidRDefault="00A67211">
      <w:pPr>
        <w:spacing w:after="240" w:line="360" w:lineRule="exact"/>
        <w:ind w:left="567" w:hanging="567"/>
        <w:rPr>
          <w:rFonts w:hint="eastAsia"/>
        </w:rPr>
      </w:pPr>
      <w:r>
        <w:rPr>
          <w:rFonts w:hint="eastAsia"/>
        </w:rPr>
        <w:t>1146</w:t>
      </w:r>
      <w:r>
        <w:t>.</w:t>
      </w:r>
      <w:r>
        <w:rPr>
          <w:rFonts w:hint="eastAsia"/>
        </w:rPr>
        <w:tab/>
        <w:t>1996</w:t>
      </w:r>
      <w:r>
        <w:rPr>
          <w:rFonts w:hint="eastAsia"/>
        </w:rPr>
        <w:t>至</w:t>
      </w:r>
      <w:r>
        <w:rPr>
          <w:rFonts w:hint="eastAsia"/>
        </w:rPr>
        <w:t>1997</w:t>
      </w:r>
      <w:r>
        <w:rPr>
          <w:rFonts w:hint="eastAsia"/>
        </w:rPr>
        <w:t>年，制定了家庭暴力避难所资助政策，以向边远社区的避难所提供稳定资金。这些避难所向受虐</w:t>
      </w:r>
      <w:r>
        <w:rPr>
          <w:rFonts w:hint="eastAsia"/>
        </w:rPr>
        <w:t>待的妇女提供安全住所、查询服务和后续服务。</w:t>
      </w:r>
    </w:p>
    <w:p w:rsidR="00000000" w:rsidRDefault="00A67211">
      <w:pPr>
        <w:spacing w:after="240" w:line="360" w:lineRule="exact"/>
        <w:ind w:left="567" w:hanging="567"/>
        <w:rPr>
          <w:rFonts w:hint="eastAsia"/>
        </w:rPr>
      </w:pPr>
      <w:r>
        <w:rPr>
          <w:rFonts w:hint="eastAsia"/>
        </w:rPr>
        <w:t>1147</w:t>
      </w:r>
      <w:r>
        <w:t>.</w:t>
      </w:r>
      <w:r>
        <w:rPr>
          <w:rFonts w:hint="eastAsia"/>
        </w:rPr>
        <w:tab/>
      </w:r>
      <w:r>
        <w:rPr>
          <w:rFonts w:hint="eastAsia"/>
        </w:rPr>
        <w:t>卫生和社会服务部在农村社区增加了资助经费和扩大了心理健康服务的范围以满足农村社区临床和培训两方面的需要。</w:t>
      </w:r>
    </w:p>
    <w:p w:rsidR="00000000" w:rsidRDefault="00A67211">
      <w:pPr>
        <w:spacing w:after="240" w:line="360" w:lineRule="exact"/>
        <w:ind w:left="567" w:hanging="567"/>
        <w:rPr>
          <w:rFonts w:hint="eastAsia"/>
        </w:rPr>
      </w:pPr>
      <w:r>
        <w:rPr>
          <w:rFonts w:hint="eastAsia"/>
        </w:rPr>
        <w:t>1148</w:t>
      </w:r>
      <w:r>
        <w:t>.</w:t>
      </w:r>
      <w:r>
        <w:rPr>
          <w:rFonts w:hint="eastAsia"/>
        </w:rPr>
        <w:tab/>
      </w:r>
      <w:r>
        <w:rPr>
          <w:rFonts w:hint="eastAsia"/>
        </w:rPr>
        <w:t>为儿童虐待治疗服务方案增加了资金拨款，以为农村社区受虐待儿童及其家庭成员提供临床服务。</w:t>
      </w:r>
    </w:p>
    <w:p w:rsidR="00000000" w:rsidRDefault="00A67211">
      <w:pPr>
        <w:spacing w:after="240" w:line="360" w:lineRule="exact"/>
        <w:ind w:left="567" w:hanging="567"/>
        <w:rPr>
          <w:rFonts w:hint="eastAsia"/>
        </w:rPr>
      </w:pPr>
      <w:r>
        <w:rPr>
          <w:rFonts w:hint="eastAsia"/>
        </w:rPr>
        <w:t>1149</w:t>
      </w:r>
      <w:r>
        <w:t>.</w:t>
      </w:r>
      <w:r>
        <w:rPr>
          <w:rFonts w:hint="eastAsia"/>
        </w:rPr>
        <w:tab/>
        <w:t>1996</w:t>
      </w:r>
      <w:r>
        <w:rPr>
          <w:rFonts w:hint="eastAsia"/>
        </w:rPr>
        <w:t>至</w:t>
      </w:r>
      <w:r>
        <w:rPr>
          <w:rFonts w:hint="eastAsia"/>
        </w:rPr>
        <w:t>1997</w:t>
      </w:r>
      <w:r>
        <w:rPr>
          <w:rFonts w:hint="eastAsia"/>
        </w:rPr>
        <w:t>年，卫生和社会服务部扩大了儿童保育服务的规模，以支持农村儿童保育名额的许可证发放。</w:t>
      </w:r>
    </w:p>
    <w:p w:rsidR="00000000" w:rsidRDefault="00A67211">
      <w:pPr>
        <w:spacing w:after="240" w:line="360" w:lineRule="exact"/>
        <w:ind w:left="567" w:hanging="567"/>
        <w:rPr>
          <w:rFonts w:hint="eastAsia"/>
        </w:rPr>
      </w:pPr>
      <w:r>
        <w:rPr>
          <w:rFonts w:hint="eastAsia"/>
        </w:rPr>
        <w:t>1150</w:t>
      </w:r>
      <w:r>
        <w:t>.</w:t>
      </w:r>
      <w:r>
        <w:rPr>
          <w:rFonts w:hint="eastAsia"/>
        </w:rPr>
        <w:tab/>
      </w:r>
      <w:r>
        <w:rPr>
          <w:rFonts w:hint="eastAsia"/>
        </w:rPr>
        <w:t>自</w:t>
      </w:r>
      <w:r>
        <w:rPr>
          <w:rFonts w:hint="eastAsia"/>
        </w:rPr>
        <w:t>1997</w:t>
      </w:r>
      <w:r>
        <w:rPr>
          <w:rFonts w:hint="eastAsia"/>
        </w:rPr>
        <w:t>年以来，卫生和社会服务部每年向“促进学习食品”学校营养方案拨款</w:t>
      </w:r>
      <w:r>
        <w:rPr>
          <w:rFonts w:hint="eastAsia"/>
        </w:rPr>
        <w:t>3</w:t>
      </w:r>
      <w:r>
        <w:rPr>
          <w:rFonts w:hint="eastAsia"/>
        </w:rPr>
        <w:t>万加元。育空农村地区的学校积极参与本方案，它向所需</w:t>
      </w:r>
      <w:r>
        <w:rPr>
          <w:rFonts w:hint="eastAsia"/>
        </w:rPr>
        <w:t>的学生提供营养午餐和快餐。</w:t>
      </w:r>
    </w:p>
    <w:p w:rsidR="00000000" w:rsidRDefault="00A67211">
      <w:pPr>
        <w:spacing w:after="240" w:line="360" w:lineRule="exact"/>
        <w:ind w:left="567" w:hanging="567"/>
        <w:rPr>
          <w:rFonts w:hint="eastAsia"/>
        </w:rPr>
      </w:pPr>
      <w:r>
        <w:rPr>
          <w:rFonts w:hint="eastAsia"/>
        </w:rPr>
        <w:t>1151</w:t>
      </w:r>
      <w:r>
        <w:t>.</w:t>
      </w:r>
      <w:r>
        <w:rPr>
          <w:rFonts w:hint="eastAsia"/>
        </w:rPr>
        <w:tab/>
        <w:t>1998</w:t>
      </w:r>
      <w:r>
        <w:rPr>
          <w:rFonts w:hint="eastAsia"/>
        </w:rPr>
        <w:t>至</w:t>
      </w:r>
      <w:r>
        <w:rPr>
          <w:rFonts w:hint="eastAsia"/>
        </w:rPr>
        <w:t>1999</w:t>
      </w:r>
      <w:r>
        <w:rPr>
          <w:rFonts w:hint="eastAsia"/>
        </w:rPr>
        <w:t>年，卫生和社会服务部在三个农村社区推行社区远程医疗项目。通过这个方案，这些社区的保健工作人员能够捕获静止或活动的图像，并通过电子手段将它们传输给怀特霍斯总医院，由医务人员进行临床诊断。远程医疗可能会提高育空农村人口的生活质量，使他们能够更靠近住地获得广泛的诊断和治疗选择机会。</w:t>
      </w:r>
    </w:p>
    <w:p w:rsidR="00000000" w:rsidRDefault="00A67211">
      <w:pPr>
        <w:spacing w:after="240" w:line="360" w:lineRule="exact"/>
        <w:ind w:left="567" w:hanging="567"/>
        <w:rPr>
          <w:rFonts w:hint="eastAsia"/>
          <w:b/>
        </w:rPr>
      </w:pPr>
      <w:r>
        <w:rPr>
          <w:rFonts w:hint="eastAsia"/>
        </w:rPr>
        <w:t>1152</w:t>
      </w:r>
      <w:r>
        <w:t>.</w:t>
      </w:r>
      <w:r>
        <w:rPr>
          <w:rFonts w:hint="eastAsia"/>
        </w:rPr>
        <w:tab/>
        <w:t>1997</w:t>
      </w:r>
      <w:r>
        <w:rPr>
          <w:rFonts w:hint="eastAsia"/>
        </w:rPr>
        <w:t>年，卫生和社会服务部建立了保健合作委员会，与各社区和第一国保健主任合作，为育空农村地区制定预防性保健方案和社会方案。</w:t>
      </w:r>
    </w:p>
    <w:p w:rsidR="00000000" w:rsidRDefault="00A67211">
      <w:pPr>
        <w:spacing w:after="240" w:line="360" w:lineRule="exact"/>
        <w:rPr>
          <w:rFonts w:hint="eastAsia"/>
        </w:rPr>
      </w:pPr>
    </w:p>
    <w:p w:rsidR="00000000" w:rsidRDefault="00A67211">
      <w:pPr>
        <w:jc w:val="center"/>
      </w:pPr>
      <w:r>
        <w:t>_______________</w:t>
      </w:r>
    </w:p>
    <w:p w:rsidR="00000000" w:rsidRDefault="00A67211">
      <w:pPr>
        <w:rPr>
          <w:rFonts w:hint="eastAsia"/>
        </w:rPr>
      </w:pPr>
    </w:p>
    <w:p w:rsidR="00000000" w:rsidRDefault="00A67211">
      <w:pPr>
        <w:rPr>
          <w:rFonts w:hint="eastAsia"/>
        </w:rPr>
      </w:pPr>
    </w:p>
    <w:p w:rsidR="00000000" w:rsidRDefault="00A67211">
      <w:pPr>
        <w:rPr>
          <w:rFonts w:hint="eastAsia"/>
        </w:rPr>
      </w:pPr>
    </w:p>
    <w:sectPr w:rsidR="00000000">
      <w:headerReference w:type="first" r:id="rId22"/>
      <w:type w:val="oddPage"/>
      <w:pgSz w:w="12242" w:h="15842" w:code="1"/>
      <w:pgMar w:top="1729" w:right="1247" w:bottom="1814" w:left="1247" w:header="1134" w:footer="1134" w:gutter="0"/>
      <w:cols w:space="425"/>
      <w:titlePg/>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A67211">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NO&gt;&gt;N0236477C&lt;&lt;ODS JOB NO&gt;&gt;</w:t>
      </w:r>
    </w:p>
    <w:p w:rsidR="00000000" w:rsidRDefault="00A67211">
      <w:pPr>
        <w:pStyle w:val="PlainText"/>
        <w:rPr>
          <w:rFonts w:hint="eastAsia"/>
        </w:rPr>
      </w:pPr>
      <w:r>
        <w:rPr>
          <w:rFonts w:hint="eastAsia"/>
        </w:rPr>
        <w:t>&lt;&lt;ODS DOC SYMBOL1&gt;&gt;</w:t>
      </w:r>
      <w:r>
        <w:t>CEDAW/C/CAN/5</w:t>
      </w:r>
      <w:r>
        <w:rPr>
          <w:rFonts w:hint="eastAsia"/>
        </w:rPr>
        <w:t>&lt;&lt;ODS DOC SYMB</w:t>
      </w:r>
      <w:r>
        <w:rPr>
          <w:rFonts w:hint="eastAsia"/>
        </w:rPr>
        <w:t>OL1&gt;&gt;</w:t>
      </w:r>
    </w:p>
    <w:p w:rsidR="00000000" w:rsidRDefault="00A67211">
      <w:pPr>
        <w:pStyle w:val="PlainText"/>
      </w:pPr>
      <w:r>
        <w:rPr>
          <w:rFonts w:hint="eastAsia"/>
        </w:rPr>
        <w:t>&lt;&lt;ODS DOC SYMBOL2&gt;&gt;&lt;&lt;ODS DOC SYMBOL2&gt;&gt;</w:t>
      </w:r>
    </w:p>
    <w:p w:rsidR="00000000" w:rsidRDefault="00A67211">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67211">
      <w:r>
        <w:separator/>
      </w:r>
    </w:p>
  </w:endnote>
  <w:endnote w:type="continuationSeparator" w:id="0">
    <w:p w:rsidR="00000000" w:rsidRDefault="00A67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仿宋体">
    <w:altName w:val="宋体"/>
    <w:charset w:val="86"/>
    <w:family w:val="roman"/>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Footer"/>
      <w:rPr>
        <w:sz w:val="21"/>
      </w:rPr>
    </w:pPr>
    <w:r>
      <w:rPr>
        <w:sz w:val="21"/>
      </w:rPr>
      <w:t>02-36477 (C)   030902   030902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v</w:t>
    </w:r>
    <w:r>
      <w:rPr>
        <w:rStyle w:val="PageNumber"/>
      </w:rPr>
      <w:fldChar w:fldCharType="end"/>
    </w:r>
  </w:p>
  <w:p w:rsidR="00000000" w:rsidRDefault="00A6721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177</w:t>
    </w:r>
    <w:r>
      <w:rPr>
        <w:rStyle w:val="PageNumber"/>
      </w:rPr>
      <w:fldChar w:fldCharType="end"/>
    </w:r>
  </w:p>
  <w:p w:rsidR="00000000" w:rsidRDefault="00A67211">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000000" w:rsidRDefault="00A67211">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148</w:t>
    </w:r>
    <w:r>
      <w:rPr>
        <w:rStyle w:val="PageNumber"/>
      </w:rPr>
      <w:fldChar w:fldCharType="end"/>
    </w:r>
  </w:p>
  <w:p w:rsidR="00000000" w:rsidRDefault="00A67211">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A67211">
    <w:pPr>
      <w:pStyle w:val="Footer"/>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163</w:t>
    </w:r>
    <w:r>
      <w:rPr>
        <w:rStyle w:val="PageNumber"/>
      </w:rPr>
      <w:fldChar w:fldCharType="end"/>
    </w:r>
  </w:p>
  <w:p w:rsidR="00000000" w:rsidRDefault="00A67211">
    <w:pPr>
      <w:pStyle w:val="Footer"/>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186</w:t>
    </w:r>
    <w:r>
      <w:rPr>
        <w:rStyle w:val="PageNumber"/>
      </w:rPr>
      <w:fldChar w:fldCharType="end"/>
    </w:r>
  </w:p>
  <w:p w:rsidR="00000000" w:rsidRDefault="00A6721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67211">
      <w:r>
        <w:separator/>
      </w:r>
    </w:p>
  </w:footnote>
  <w:footnote w:type="continuationSeparator" w:id="0">
    <w:p w:rsidR="00000000" w:rsidRDefault="00A67211">
      <w:r>
        <w:continuationSeparator/>
      </w:r>
    </w:p>
  </w:footnote>
  <w:footnote w:id="1">
    <w:p w:rsidR="00000000" w:rsidRDefault="00A67211" w:rsidP="00A67211">
      <w:pPr>
        <w:pStyle w:val="FootnoteText"/>
        <w:ind w:firstLineChars="200" w:firstLine="31680"/>
        <w:jc w:val="both"/>
      </w:pPr>
      <w:r>
        <w:rPr>
          <w:rStyle w:val="FootnoteReference"/>
        </w:rPr>
        <w:t>*</w:t>
      </w:r>
      <w:r>
        <w:rPr>
          <w:rFonts w:ascii="SimSun" w:hint="eastAsia"/>
        </w:rPr>
        <w:t>关于加拿大政府提交的初次报告，见委员会第四届会议审议的</w:t>
      </w:r>
      <w:r>
        <w:rPr>
          <w:rFonts w:ascii="SimSun" w:hint="eastAsia"/>
        </w:rPr>
        <w:t>CEDAW/C/5/A</w:t>
      </w:r>
      <w:r>
        <w:rPr>
          <w:rFonts w:ascii="SimSun"/>
        </w:rPr>
        <w:t>dd.16</w:t>
      </w:r>
      <w:r>
        <w:rPr>
          <w:rFonts w:ascii="SimSun" w:hint="eastAsia"/>
        </w:rPr>
        <w:t>。关于加拿大政府提交的第二次定期报告，见委员会第九届会议审议的</w:t>
      </w:r>
      <w:r>
        <w:rPr>
          <w:rFonts w:ascii="SimSun" w:hint="eastAsia"/>
        </w:rPr>
        <w:t>CEDAW/C/13/A</w:t>
      </w:r>
      <w:r>
        <w:rPr>
          <w:rFonts w:ascii="SimSun"/>
        </w:rPr>
        <w:t>dd.11</w:t>
      </w:r>
      <w:r>
        <w:rPr>
          <w:rFonts w:ascii="SimSun" w:hint="eastAsia"/>
        </w:rPr>
        <w:t>。关于加拿大政府提交的第三次定期报告，见委员会第十六届会议审议的</w:t>
      </w:r>
      <w:r>
        <w:rPr>
          <w:rFonts w:ascii="SimSun" w:hint="eastAsia"/>
        </w:rPr>
        <w:t>CEDAW/C/CAN/3</w:t>
      </w:r>
      <w:r>
        <w:rPr>
          <w:rFonts w:ascii="SimSun" w:hint="eastAsia"/>
        </w:rPr>
        <w:t>。关于加拿大政府提交的第四次定期报告，见委员会第十六届会议审议的</w:t>
      </w:r>
      <w:r>
        <w:rPr>
          <w:rFonts w:ascii="SimSun" w:hint="eastAsia"/>
        </w:rPr>
        <w:t>CEDAW/C/CAN/4</w:t>
      </w:r>
      <w:r>
        <w:rPr>
          <w:rFonts w:ascii="SimSun" w:hint="eastAsia"/>
        </w:rPr>
        <w:t>。本文件印发时未经正式编辑。</w:t>
      </w:r>
    </w:p>
  </w:footnote>
  <w:footnote w:id="2">
    <w:p w:rsidR="00000000" w:rsidRDefault="00A67211" w:rsidP="00A67211">
      <w:pPr>
        <w:pStyle w:val="FootnoteText"/>
        <w:ind w:firstLineChars="200" w:firstLine="31680"/>
      </w:pPr>
      <w:r>
        <w:rPr>
          <w:rStyle w:val="FootnoteReference"/>
        </w:rPr>
        <w:t>*</w:t>
      </w:r>
      <w:r>
        <w:rPr>
          <w:rFonts w:hint="eastAsia"/>
        </w:rPr>
        <w:t xml:space="preserve"> </w:t>
      </w:r>
      <w:r>
        <w:rPr>
          <w:rFonts w:ascii="SimSun" w:hint="eastAsia"/>
        </w:rPr>
        <w:t>附件和其他附文清单存入提高妇女地位司档案供磋商用。</w:t>
      </w:r>
    </w:p>
  </w:footnote>
  <w:footnote w:id="3">
    <w:p w:rsidR="00000000" w:rsidRDefault="00A67211" w:rsidP="00A67211">
      <w:pPr>
        <w:pStyle w:val="FootnoteText"/>
        <w:ind w:firstLineChars="200" w:firstLine="31680"/>
      </w:pPr>
      <w:r>
        <w:rPr>
          <w:rStyle w:val="FootnoteReference"/>
        </w:rPr>
        <w:t>**</w:t>
      </w:r>
      <w:r>
        <w:rPr>
          <w:rFonts w:hint="eastAsia"/>
        </w:rPr>
        <w:t xml:space="preserve"> </w:t>
      </w:r>
      <w:r>
        <w:rPr>
          <w:rFonts w:ascii="SimSun" w:hint="eastAsia"/>
        </w:rPr>
        <w:t>按从东到西的地理顺序。</w:t>
      </w:r>
    </w:p>
  </w:footnote>
  <w:footnote w:id="4">
    <w:p w:rsidR="00000000" w:rsidRDefault="00A67211" w:rsidP="00A67211">
      <w:pPr>
        <w:pStyle w:val="FootnoteText"/>
        <w:ind w:firstLineChars="200" w:firstLine="31680"/>
      </w:pPr>
      <w:r>
        <w:rPr>
          <w:rStyle w:val="FootnoteReference"/>
        </w:rPr>
        <w:footnoteRef/>
      </w:r>
      <w:r>
        <w:t xml:space="preserve"> </w:t>
      </w:r>
      <w:r>
        <w:rPr>
          <w:rFonts w:hint="eastAsia"/>
        </w:rPr>
        <w:t>这个分界代表收入的水平，在</w:t>
      </w:r>
      <w:r>
        <w:rPr>
          <w:rFonts w:hint="eastAsia"/>
        </w:rPr>
        <w:t>此水平以下的家庭把超过平均值</w:t>
      </w:r>
      <w:r>
        <w:rPr>
          <w:rFonts w:hint="eastAsia"/>
        </w:rPr>
        <w:t>20</w:t>
      </w:r>
      <w:r>
        <w:rPr>
          <w:rFonts w:hint="eastAsia"/>
        </w:rPr>
        <w:t>多个百分点的开销用在了食品和住房上。根据这个测算，贫穷主要按相对条件（也就是与收入的分配有关），而不是按绝对条件（也就是与满足需要的某些标准有关）定义。根据这个方法，贫穷在加拿大始终存在着，除非收入分配是绝对平等的。但是，这并不等于说穷人没有足够的收入来保证他们的生计、健康和幸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Header"/>
      <w:jc w:val="right"/>
    </w:pPr>
    <w:r>
      <w:rPr>
        <w:sz w:val="36"/>
      </w:rPr>
      <w:t>CEDAW</w:t>
    </w:r>
    <w:r>
      <w:rPr>
        <w:sz w:val="21"/>
      </w:rPr>
      <w:t>/C/CAN/5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Header"/>
      <w:jc w:val="both"/>
    </w:pPr>
    <w:r>
      <w:rPr>
        <w:rFonts w:hint="eastAsia"/>
      </w:rPr>
      <w:t>加拿大关于联合国《消除对妇女一切形式歧视公约》的第五次报告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Header"/>
      <w:jc w:val="both"/>
    </w:pPr>
    <w:r>
      <w:rPr>
        <w:rFonts w:hint="eastAsia"/>
      </w:rPr>
      <w:t>加拿大关于联</w:t>
    </w:r>
    <w:r>
      <w:rPr>
        <w:rFonts w:hint="eastAsia"/>
      </w:rPr>
      <w:t>合国《消除对妇女一切形式歧视公约》的第五次报告</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211">
    <w:pPr>
      <w:pStyle w:val="Header"/>
      <w:jc w:val="both"/>
    </w:pPr>
    <w:r>
      <w:rPr>
        <w:rFonts w:hint="eastAsia"/>
      </w:rPr>
      <w:t>加拿大关于联合国《消除对妇女一切形式歧视公约》的第五次报告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3">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4">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6">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0">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1">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2">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4">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5">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6">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0">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1">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2">
    <w:nsid w:val="048C1180"/>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33">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52C21F7"/>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36">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37">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8">
    <w:nsid w:val="05BF30CB"/>
    <w:multiLevelType w:val="hybridMultilevel"/>
    <w:tmpl w:val="4D78653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2">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43">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44">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4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4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
    <w:nsid w:val="092F06F1"/>
    <w:multiLevelType w:val="hybridMultilevel"/>
    <w:tmpl w:val="2F0064D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51">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53">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5">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6">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8">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59">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60">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63">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64">
    <w:nsid w:val="0BF615D0"/>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65">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66">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68">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69">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70">
    <w:nsid w:val="0DC74EDF"/>
    <w:multiLevelType w:val="hybridMultilevel"/>
    <w:tmpl w:val="2378FB9C"/>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73">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4">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7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7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79">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8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8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8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86">
    <w:nsid w:val="0FAD23AE"/>
    <w:multiLevelType w:val="hybridMultilevel"/>
    <w:tmpl w:val="F3E67E0C"/>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7">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89">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91">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92">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3">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96">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98">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00">
    <w:nsid w:val="1326403E"/>
    <w:multiLevelType w:val="singleLevel"/>
    <w:tmpl w:val="A926C160"/>
    <w:lvl w:ilvl="0">
      <w:start w:val="759"/>
      <w:numFmt w:val="decimal"/>
      <w:lvlText w:val="%1"/>
      <w:lvlJc w:val="left"/>
      <w:pPr>
        <w:tabs>
          <w:tab w:val="num" w:pos="525"/>
        </w:tabs>
        <w:ind w:left="525" w:hanging="525"/>
      </w:pPr>
      <w:rPr>
        <w:rFonts w:hint="eastAsia"/>
      </w:rPr>
    </w:lvl>
  </w:abstractNum>
  <w:abstractNum w:abstractNumId="101">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3">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05">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06">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08">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09">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10">
    <w:nsid w:val="15870CFF"/>
    <w:multiLevelType w:val="hybridMultilevel"/>
    <w:tmpl w:val="8BF472EA"/>
    <w:lvl w:ilvl="0" w:tplc="FFFFFFFF">
      <w:start w:val="1"/>
      <w:numFmt w:val="lowerLetter"/>
      <w:lvlText w:val="%1)"/>
      <w:lvlJc w:val="left"/>
      <w:pPr>
        <w:tabs>
          <w:tab w:val="num" w:pos="1005"/>
        </w:tabs>
        <w:ind w:left="1005" w:hanging="360"/>
      </w:pPr>
      <w:rPr>
        <w:rFonts w:hint="eastAsia"/>
      </w:rPr>
    </w:lvl>
    <w:lvl w:ilvl="1" w:tplc="FFFFFFFF">
      <w:start w:val="1"/>
      <w:numFmt w:val="bullet"/>
      <w:lvlText w:val=""/>
      <w:lvlJc w:val="left"/>
      <w:pPr>
        <w:tabs>
          <w:tab w:val="num" w:pos="1485"/>
        </w:tabs>
        <w:ind w:left="1485" w:hanging="420"/>
      </w:pPr>
      <w:rPr>
        <w:rFonts w:ascii="Wingdings" w:hAnsi="Wingdings" w:hint="default"/>
      </w:rPr>
    </w:lvl>
    <w:lvl w:ilvl="2" w:tplc="FFFFFFFF" w:tentative="1">
      <w:start w:val="1"/>
      <w:numFmt w:val="lowerRoman"/>
      <w:lvlText w:val="%3."/>
      <w:lvlJc w:val="righ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111">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12">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14">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15">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16">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17">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1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16306645"/>
    <w:multiLevelType w:val="singleLevel"/>
    <w:tmpl w:val="3DA098C0"/>
    <w:lvl w:ilvl="0">
      <w:start w:val="767"/>
      <w:numFmt w:val="decimal"/>
      <w:lvlText w:val="%1"/>
      <w:lvlJc w:val="left"/>
      <w:pPr>
        <w:tabs>
          <w:tab w:val="num" w:pos="525"/>
        </w:tabs>
        <w:ind w:left="525" w:hanging="525"/>
      </w:pPr>
      <w:rPr>
        <w:rFonts w:hint="eastAsia"/>
      </w:rPr>
    </w:lvl>
  </w:abstractNum>
  <w:abstractNum w:abstractNumId="120">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1">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22">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4">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25">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6">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7">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28">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9">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0">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31">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32">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3">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4">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35">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37">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39">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40">
    <w:nsid w:val="1BA24DF2"/>
    <w:multiLevelType w:val="hybridMultilevel"/>
    <w:tmpl w:val="F3BE5132"/>
    <w:lvl w:ilvl="0" w:tplc="5C929F2E">
      <w:start w:val="6"/>
      <w:numFmt w:val="bullet"/>
      <w:lvlText w:val=""/>
      <w:lvlJc w:val="left"/>
      <w:pPr>
        <w:tabs>
          <w:tab w:val="num" w:pos="843"/>
        </w:tabs>
        <w:ind w:left="843" w:hanging="360"/>
      </w:pPr>
      <w:rPr>
        <w:rFonts w:ascii="Symbol" w:eastAsia="SimSun" w:hAnsi="Symbol" w:cs="Times New Roman" w:hint="default"/>
      </w:rPr>
    </w:lvl>
    <w:lvl w:ilvl="1" w:tplc="04090003" w:tentative="1">
      <w:start w:val="1"/>
      <w:numFmt w:val="bullet"/>
      <w:lvlText w:val=""/>
      <w:lvlJc w:val="left"/>
      <w:pPr>
        <w:tabs>
          <w:tab w:val="num" w:pos="903"/>
        </w:tabs>
        <w:ind w:left="903" w:hanging="420"/>
      </w:pPr>
      <w:rPr>
        <w:rFonts w:ascii="Wingdings" w:hAnsi="Wingdings" w:hint="default"/>
      </w:rPr>
    </w:lvl>
    <w:lvl w:ilvl="2" w:tplc="04090005" w:tentative="1">
      <w:start w:val="1"/>
      <w:numFmt w:val="bullet"/>
      <w:lvlText w:val=""/>
      <w:lvlJc w:val="left"/>
      <w:pPr>
        <w:tabs>
          <w:tab w:val="num" w:pos="1323"/>
        </w:tabs>
        <w:ind w:left="1323" w:hanging="420"/>
      </w:pPr>
      <w:rPr>
        <w:rFonts w:ascii="Wingdings" w:hAnsi="Wingdings" w:hint="default"/>
      </w:rPr>
    </w:lvl>
    <w:lvl w:ilvl="3" w:tplc="04090001" w:tentative="1">
      <w:start w:val="1"/>
      <w:numFmt w:val="bullet"/>
      <w:lvlText w:val=""/>
      <w:lvlJc w:val="left"/>
      <w:pPr>
        <w:tabs>
          <w:tab w:val="num" w:pos="1743"/>
        </w:tabs>
        <w:ind w:left="1743" w:hanging="420"/>
      </w:pPr>
      <w:rPr>
        <w:rFonts w:ascii="Wingdings" w:hAnsi="Wingdings" w:hint="default"/>
      </w:rPr>
    </w:lvl>
    <w:lvl w:ilvl="4" w:tplc="04090003" w:tentative="1">
      <w:start w:val="1"/>
      <w:numFmt w:val="bullet"/>
      <w:lvlText w:val=""/>
      <w:lvlJc w:val="left"/>
      <w:pPr>
        <w:tabs>
          <w:tab w:val="num" w:pos="2163"/>
        </w:tabs>
        <w:ind w:left="2163" w:hanging="420"/>
      </w:pPr>
      <w:rPr>
        <w:rFonts w:ascii="Wingdings" w:hAnsi="Wingdings" w:hint="default"/>
      </w:rPr>
    </w:lvl>
    <w:lvl w:ilvl="5" w:tplc="04090005" w:tentative="1">
      <w:start w:val="1"/>
      <w:numFmt w:val="bullet"/>
      <w:lvlText w:val=""/>
      <w:lvlJc w:val="left"/>
      <w:pPr>
        <w:tabs>
          <w:tab w:val="num" w:pos="2583"/>
        </w:tabs>
        <w:ind w:left="2583" w:hanging="420"/>
      </w:pPr>
      <w:rPr>
        <w:rFonts w:ascii="Wingdings" w:hAnsi="Wingdings" w:hint="default"/>
      </w:rPr>
    </w:lvl>
    <w:lvl w:ilvl="6" w:tplc="04090001" w:tentative="1">
      <w:start w:val="1"/>
      <w:numFmt w:val="bullet"/>
      <w:lvlText w:val=""/>
      <w:lvlJc w:val="left"/>
      <w:pPr>
        <w:tabs>
          <w:tab w:val="num" w:pos="3003"/>
        </w:tabs>
        <w:ind w:left="3003" w:hanging="420"/>
      </w:pPr>
      <w:rPr>
        <w:rFonts w:ascii="Wingdings" w:hAnsi="Wingdings" w:hint="default"/>
      </w:rPr>
    </w:lvl>
    <w:lvl w:ilvl="7" w:tplc="04090003" w:tentative="1">
      <w:start w:val="1"/>
      <w:numFmt w:val="bullet"/>
      <w:lvlText w:val=""/>
      <w:lvlJc w:val="left"/>
      <w:pPr>
        <w:tabs>
          <w:tab w:val="num" w:pos="3423"/>
        </w:tabs>
        <w:ind w:left="3423" w:hanging="420"/>
      </w:pPr>
      <w:rPr>
        <w:rFonts w:ascii="Wingdings" w:hAnsi="Wingdings" w:hint="default"/>
      </w:rPr>
    </w:lvl>
    <w:lvl w:ilvl="8" w:tplc="04090005" w:tentative="1">
      <w:start w:val="1"/>
      <w:numFmt w:val="bullet"/>
      <w:lvlText w:val=""/>
      <w:lvlJc w:val="left"/>
      <w:pPr>
        <w:tabs>
          <w:tab w:val="num" w:pos="3843"/>
        </w:tabs>
        <w:ind w:left="3843" w:hanging="420"/>
      </w:pPr>
      <w:rPr>
        <w:rFonts w:ascii="Wingdings" w:hAnsi="Wingdings" w:hint="default"/>
      </w:rPr>
    </w:lvl>
  </w:abstractNum>
  <w:abstractNum w:abstractNumId="141">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43">
    <w:nsid w:val="1C274CC1"/>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144">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145">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46">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147">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50">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51">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52">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54">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57">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6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61">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62">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3">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64">
    <w:nsid w:val="20FE6015"/>
    <w:multiLevelType w:val="singleLevel"/>
    <w:tmpl w:val="0409000F"/>
    <w:lvl w:ilvl="0">
      <w:start w:val="1"/>
      <w:numFmt w:val="decimal"/>
      <w:lvlText w:val="%1."/>
      <w:lvlJc w:val="left"/>
      <w:pPr>
        <w:tabs>
          <w:tab w:val="num" w:pos="425"/>
        </w:tabs>
        <w:ind w:left="425" w:hanging="425"/>
      </w:pPr>
    </w:lvl>
  </w:abstractNum>
  <w:abstractNum w:abstractNumId="165">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67">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68">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70">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71">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72">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73">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7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7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79">
    <w:nsid w:val="25DB7C26"/>
    <w:multiLevelType w:val="hybridMultilevel"/>
    <w:tmpl w:val="2084AA9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81">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82">
    <w:nsid w:val="264E4352"/>
    <w:multiLevelType w:val="hybridMultilevel"/>
    <w:tmpl w:val="E2BE341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3">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4">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5">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6">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187">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190">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1">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3">
    <w:nsid w:val="27FB0A20"/>
    <w:multiLevelType w:val="singleLevel"/>
    <w:tmpl w:val="389E55FA"/>
    <w:lvl w:ilvl="0">
      <w:numFmt w:val="bullet"/>
      <w:lvlText w:val="-"/>
      <w:lvlJc w:val="left"/>
      <w:pPr>
        <w:tabs>
          <w:tab w:val="num" w:pos="780"/>
        </w:tabs>
        <w:ind w:left="780" w:hanging="360"/>
      </w:pPr>
      <w:rPr>
        <w:rFonts w:hint="eastAsia"/>
      </w:rPr>
    </w:lvl>
  </w:abstractNum>
  <w:abstractNum w:abstractNumId="194">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196">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99">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200">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01">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2ADF78DF"/>
    <w:multiLevelType w:val="hybridMultilevel"/>
    <w:tmpl w:val="8112FD68"/>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03">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04">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05">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06">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0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09">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0">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11">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12">
    <w:nsid w:val="2D960ED7"/>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213">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14">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15">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17">
    <w:nsid w:val="2E327C7E"/>
    <w:multiLevelType w:val="hybridMultilevel"/>
    <w:tmpl w:val="7930C7B4"/>
    <w:lvl w:ilvl="0" w:tplc="FFFFFFFF">
      <w:start w:val="1"/>
      <w:numFmt w:val="bullet"/>
      <w:lvlText w:val=""/>
      <w:lvlJc w:val="left"/>
      <w:pPr>
        <w:tabs>
          <w:tab w:val="num" w:pos="1031"/>
        </w:tabs>
        <w:ind w:left="1031" w:hanging="420"/>
      </w:pPr>
      <w:rPr>
        <w:rFonts w:ascii="Wingdings" w:hAnsi="Wingdings" w:hint="default"/>
      </w:rPr>
    </w:lvl>
    <w:lvl w:ilvl="1" w:tplc="FFFFFFFF" w:tentative="1">
      <w:start w:val="1"/>
      <w:numFmt w:val="bullet"/>
      <w:lvlText w:val=""/>
      <w:lvlJc w:val="left"/>
      <w:pPr>
        <w:tabs>
          <w:tab w:val="num" w:pos="1451"/>
        </w:tabs>
        <w:ind w:left="1451" w:hanging="420"/>
      </w:pPr>
      <w:rPr>
        <w:rFonts w:ascii="Wingdings" w:hAnsi="Wingdings" w:hint="default"/>
      </w:rPr>
    </w:lvl>
    <w:lvl w:ilvl="2" w:tplc="FFFFFFFF" w:tentative="1">
      <w:start w:val="1"/>
      <w:numFmt w:val="bullet"/>
      <w:lvlText w:val=""/>
      <w:lvlJc w:val="left"/>
      <w:pPr>
        <w:tabs>
          <w:tab w:val="num" w:pos="1871"/>
        </w:tabs>
        <w:ind w:left="1871" w:hanging="420"/>
      </w:pPr>
      <w:rPr>
        <w:rFonts w:ascii="Wingdings" w:hAnsi="Wingdings" w:hint="default"/>
      </w:rPr>
    </w:lvl>
    <w:lvl w:ilvl="3" w:tplc="FFFFFFFF" w:tentative="1">
      <w:start w:val="1"/>
      <w:numFmt w:val="bullet"/>
      <w:lvlText w:val=""/>
      <w:lvlJc w:val="left"/>
      <w:pPr>
        <w:tabs>
          <w:tab w:val="num" w:pos="2291"/>
        </w:tabs>
        <w:ind w:left="2291" w:hanging="420"/>
      </w:pPr>
      <w:rPr>
        <w:rFonts w:ascii="Wingdings" w:hAnsi="Wingdings" w:hint="default"/>
      </w:rPr>
    </w:lvl>
    <w:lvl w:ilvl="4" w:tplc="FFFFFFFF" w:tentative="1">
      <w:start w:val="1"/>
      <w:numFmt w:val="bullet"/>
      <w:lvlText w:val=""/>
      <w:lvlJc w:val="left"/>
      <w:pPr>
        <w:tabs>
          <w:tab w:val="num" w:pos="2711"/>
        </w:tabs>
        <w:ind w:left="2711" w:hanging="420"/>
      </w:pPr>
      <w:rPr>
        <w:rFonts w:ascii="Wingdings" w:hAnsi="Wingdings" w:hint="default"/>
      </w:rPr>
    </w:lvl>
    <w:lvl w:ilvl="5" w:tplc="FFFFFFFF" w:tentative="1">
      <w:start w:val="1"/>
      <w:numFmt w:val="bullet"/>
      <w:lvlText w:val=""/>
      <w:lvlJc w:val="left"/>
      <w:pPr>
        <w:tabs>
          <w:tab w:val="num" w:pos="3131"/>
        </w:tabs>
        <w:ind w:left="3131" w:hanging="420"/>
      </w:pPr>
      <w:rPr>
        <w:rFonts w:ascii="Wingdings" w:hAnsi="Wingdings" w:hint="default"/>
      </w:rPr>
    </w:lvl>
    <w:lvl w:ilvl="6" w:tplc="FFFFFFFF" w:tentative="1">
      <w:start w:val="1"/>
      <w:numFmt w:val="bullet"/>
      <w:lvlText w:val=""/>
      <w:lvlJc w:val="left"/>
      <w:pPr>
        <w:tabs>
          <w:tab w:val="num" w:pos="3551"/>
        </w:tabs>
        <w:ind w:left="3551" w:hanging="420"/>
      </w:pPr>
      <w:rPr>
        <w:rFonts w:ascii="Wingdings" w:hAnsi="Wingdings" w:hint="default"/>
      </w:rPr>
    </w:lvl>
    <w:lvl w:ilvl="7" w:tplc="FFFFFFFF" w:tentative="1">
      <w:start w:val="1"/>
      <w:numFmt w:val="bullet"/>
      <w:lvlText w:val=""/>
      <w:lvlJc w:val="left"/>
      <w:pPr>
        <w:tabs>
          <w:tab w:val="num" w:pos="3971"/>
        </w:tabs>
        <w:ind w:left="3971" w:hanging="420"/>
      </w:pPr>
      <w:rPr>
        <w:rFonts w:ascii="Wingdings" w:hAnsi="Wingdings" w:hint="default"/>
      </w:rPr>
    </w:lvl>
    <w:lvl w:ilvl="8" w:tplc="FFFFFFFF" w:tentative="1">
      <w:start w:val="1"/>
      <w:numFmt w:val="bullet"/>
      <w:lvlText w:val=""/>
      <w:lvlJc w:val="left"/>
      <w:pPr>
        <w:tabs>
          <w:tab w:val="num" w:pos="4391"/>
        </w:tabs>
        <w:ind w:left="4391" w:hanging="420"/>
      </w:pPr>
      <w:rPr>
        <w:rFonts w:ascii="Wingdings" w:hAnsi="Wingdings" w:hint="default"/>
      </w:rPr>
    </w:lvl>
  </w:abstractNum>
  <w:abstractNum w:abstractNumId="218">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19">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221">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2">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23">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24">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25">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26">
    <w:nsid w:val="2FFA4B02"/>
    <w:multiLevelType w:val="hybridMultilevel"/>
    <w:tmpl w:val="8F56452C"/>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7">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2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29">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30">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231">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32">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3">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234">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35">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6">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38">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0">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41">
    <w:nsid w:val="341B2649"/>
    <w:multiLevelType w:val="hybridMultilevel"/>
    <w:tmpl w:val="08B6923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2">
    <w:nsid w:val="34380F0B"/>
    <w:multiLevelType w:val="singleLevel"/>
    <w:tmpl w:val="FA4017A6"/>
    <w:lvl w:ilvl="0">
      <w:start w:val="609"/>
      <w:numFmt w:val="decimal"/>
      <w:lvlText w:val="%1."/>
      <w:lvlJc w:val="left"/>
      <w:pPr>
        <w:tabs>
          <w:tab w:val="num" w:pos="525"/>
        </w:tabs>
        <w:ind w:left="525" w:hanging="525"/>
      </w:pPr>
      <w:rPr>
        <w:rFonts w:hint="eastAsia"/>
      </w:rPr>
    </w:lvl>
  </w:abstractNum>
  <w:abstractNum w:abstractNumId="243">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48">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49">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50">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51">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53">
    <w:nsid w:val="36E2281F"/>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254">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255">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56">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7">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58">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60">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1">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2">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265">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66">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67">
    <w:nsid w:val="39291D81"/>
    <w:multiLevelType w:val="hybridMultilevel"/>
    <w:tmpl w:val="20A606F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8">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269">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271">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274">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75">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276">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77">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8">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279">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280">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281">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282">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283">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284">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285">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286">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287">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88">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29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92">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293">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5">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296">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297">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8">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9">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02">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03">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04">
    <w:nsid w:val="41DE29EC"/>
    <w:multiLevelType w:val="hybridMultilevel"/>
    <w:tmpl w:val="E4CC292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5">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06">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08">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09">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11">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12">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13">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14">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5">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443A2C4A"/>
    <w:multiLevelType w:val="hybridMultilevel"/>
    <w:tmpl w:val="9716D60A"/>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317">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1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0">
    <w:nsid w:val="45CA12A6"/>
    <w:multiLevelType w:val="hybridMultilevel"/>
    <w:tmpl w:val="55D8B1C0"/>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21">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322">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23">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24">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26">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28">
    <w:nsid w:val="472D421D"/>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329">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330">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3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3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3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7">
    <w:nsid w:val="48D54E83"/>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338">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39">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0">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41">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2">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44">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345">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4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47">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48">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9">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1">
    <w:nsid w:val="4B1C2AB0"/>
    <w:multiLevelType w:val="hybridMultilevel"/>
    <w:tmpl w:val="AA3E84F2"/>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52">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53">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54">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57">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58">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59">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360">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361">
    <w:nsid w:val="4D184F7A"/>
    <w:multiLevelType w:val="singleLevel"/>
    <w:tmpl w:val="8BDAB6F8"/>
    <w:lvl w:ilvl="0">
      <w:start w:val="615"/>
      <w:numFmt w:val="bullet"/>
      <w:lvlText w:val="●"/>
      <w:lvlJc w:val="left"/>
      <w:pPr>
        <w:tabs>
          <w:tab w:val="num" w:pos="945"/>
        </w:tabs>
        <w:ind w:left="945" w:hanging="420"/>
      </w:pPr>
      <w:rPr>
        <w:rFonts w:ascii="SimSun" w:hint="eastAsia"/>
      </w:rPr>
    </w:lvl>
  </w:abstractNum>
  <w:abstractNum w:abstractNumId="362">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363">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365">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366">
    <w:nsid w:val="4E765683"/>
    <w:multiLevelType w:val="singleLevel"/>
    <w:tmpl w:val="491287E8"/>
    <w:lvl w:ilvl="0">
      <w:numFmt w:val="bullet"/>
      <w:lvlText w:val="-"/>
      <w:lvlJc w:val="left"/>
      <w:pPr>
        <w:tabs>
          <w:tab w:val="num" w:pos="780"/>
        </w:tabs>
        <w:ind w:left="780" w:hanging="360"/>
      </w:pPr>
      <w:rPr>
        <w:rFonts w:hint="eastAsia"/>
      </w:rPr>
    </w:lvl>
  </w:abstractNum>
  <w:abstractNum w:abstractNumId="367">
    <w:nsid w:val="4EA14582"/>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36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69">
    <w:nsid w:val="4F6C1D02"/>
    <w:multiLevelType w:val="hybridMultilevel"/>
    <w:tmpl w:val="20768FA8"/>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70">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72">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75">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378">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379">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380">
    <w:nsid w:val="519F1524"/>
    <w:multiLevelType w:val="hybridMultilevel"/>
    <w:tmpl w:val="9488AC6C"/>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81">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82">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383">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4">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5">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386">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387">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9">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0">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391">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549C1F86"/>
    <w:multiLevelType w:val="hybridMultilevel"/>
    <w:tmpl w:val="52921D8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3">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394">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395">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6">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7">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00">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01">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02">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04">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06">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5ACB61CC"/>
    <w:multiLevelType w:val="singleLevel"/>
    <w:tmpl w:val="0409000F"/>
    <w:lvl w:ilvl="0">
      <w:start w:val="1"/>
      <w:numFmt w:val="decimal"/>
      <w:lvlText w:val="%1."/>
      <w:lvlJc w:val="left"/>
      <w:pPr>
        <w:tabs>
          <w:tab w:val="num" w:pos="425"/>
        </w:tabs>
        <w:ind w:left="425" w:hanging="425"/>
      </w:pPr>
    </w:lvl>
  </w:abstractNum>
  <w:abstractNum w:abstractNumId="408">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09">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5C3F2786"/>
    <w:multiLevelType w:val="hybridMultilevel"/>
    <w:tmpl w:val="5A921C6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1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2">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413">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414">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1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416">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7">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18">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19">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20">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21">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22">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423">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5">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426">
    <w:nsid w:val="61025101"/>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427">
    <w:nsid w:val="614155DA"/>
    <w:multiLevelType w:val="hybridMultilevel"/>
    <w:tmpl w:val="C278FE12"/>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8">
    <w:nsid w:val="621D3D02"/>
    <w:multiLevelType w:val="singleLevel"/>
    <w:tmpl w:val="0409000F"/>
    <w:lvl w:ilvl="0">
      <w:start w:val="1"/>
      <w:numFmt w:val="decimal"/>
      <w:lvlText w:val="%1."/>
      <w:lvlJc w:val="left"/>
      <w:pPr>
        <w:tabs>
          <w:tab w:val="num" w:pos="425"/>
        </w:tabs>
        <w:ind w:left="425" w:hanging="425"/>
      </w:pPr>
    </w:lvl>
  </w:abstractNum>
  <w:abstractNum w:abstractNumId="429">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30">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31">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32">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3">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434">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5">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436">
    <w:nsid w:val="635E66F7"/>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437">
    <w:nsid w:val="64421433"/>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438">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9">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441">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442">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3">
    <w:nsid w:val="650426F3"/>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444">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45">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6">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7">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4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449">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50">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52">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454">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55">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456">
    <w:nsid w:val="66DF4A8F"/>
    <w:multiLevelType w:val="hybridMultilevel"/>
    <w:tmpl w:val="4A3C6A76"/>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7">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458">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459">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60">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461">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462">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463">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465">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66">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7">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468">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469">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6B2A66E4"/>
    <w:multiLevelType w:val="multilevel"/>
    <w:tmpl w:val="F3C0C136"/>
    <w:lvl w:ilvl="0">
      <w:start w:val="1"/>
      <w:numFmt w:val="decimal"/>
      <w:lvlText w:val="%3......."/>
      <w:lvlJc w:val="left"/>
      <w:pPr>
        <w:tabs>
          <w:tab w:val="num" w:pos="1800"/>
        </w:tabs>
        <w:ind w:left="1800" w:hanging="1800"/>
      </w:pPr>
      <w:rPr>
        <w:rFonts w:hint="eastAsia"/>
      </w:rPr>
    </w:lvl>
    <w:lvl w:ilvl="1">
      <w:start w:val="1"/>
      <w:numFmt w:val="decimal"/>
      <w:lvlText w:val="%3.%4......"/>
      <w:lvlJc w:val="left"/>
      <w:pPr>
        <w:tabs>
          <w:tab w:val="num" w:pos="2160"/>
        </w:tabs>
        <w:ind w:left="2160" w:hanging="2160"/>
      </w:pPr>
      <w:rPr>
        <w:rFonts w:hint="eastAsia"/>
      </w:rPr>
    </w:lvl>
    <w:lvl w:ilvl="2">
      <w:start w:val="1"/>
      <w:numFmt w:val="decimal"/>
      <w:lvlText w:val="%3.%4.%5....."/>
      <w:lvlJc w:val="left"/>
      <w:pPr>
        <w:tabs>
          <w:tab w:val="num" w:pos="2160"/>
        </w:tabs>
        <w:ind w:left="2160" w:hanging="2160"/>
      </w:pPr>
      <w:rPr>
        <w:rFonts w:hint="eastAsia"/>
      </w:rPr>
    </w:lvl>
    <w:lvl w:ilvl="3">
      <w:start w:val="1"/>
      <w:numFmt w:val="decimal"/>
      <w:lvlText w:val="%3.%4.%5.%6...."/>
      <w:lvlJc w:val="left"/>
      <w:pPr>
        <w:tabs>
          <w:tab w:val="num" w:pos="2520"/>
        </w:tabs>
        <w:ind w:left="2520" w:hanging="2520"/>
      </w:pPr>
      <w:rPr>
        <w:rFonts w:hint="eastAsia"/>
      </w:rPr>
    </w:lvl>
    <w:lvl w:ilvl="4">
      <w:start w:val="1"/>
      <w:numFmt w:val="decimal"/>
      <w:lvlText w:val="%3.%4.%5.%6.%7..."/>
      <w:lvlJc w:val="left"/>
      <w:pPr>
        <w:tabs>
          <w:tab w:val="num" w:pos="2880"/>
        </w:tabs>
        <w:ind w:left="2880" w:hanging="2880"/>
      </w:pPr>
      <w:rPr>
        <w:rFonts w:hint="eastAsia"/>
      </w:rPr>
    </w:lvl>
    <w:lvl w:ilvl="5">
      <w:start w:val="1"/>
      <w:numFmt w:val="decimal"/>
      <w:lvlText w:val="%3.%4.%5.%6.%7.%8..؟"/>
      <w:lvlJc w:val="left"/>
      <w:pPr>
        <w:tabs>
          <w:tab w:val="num" w:pos="3240"/>
        </w:tabs>
        <w:ind w:left="3240" w:hanging="3240"/>
      </w:pPr>
      <w:rPr>
        <w:rFonts w:hint="eastAsia"/>
      </w:rPr>
    </w:lvl>
    <w:lvl w:ilvl="6">
      <w:start w:val="1"/>
      <w:numFmt w:val="decimal"/>
      <w:lvlText w:val="%3.%4.%5.%6.%7.%8.%9.؟"/>
      <w:lvlJc w:val="left"/>
      <w:pPr>
        <w:tabs>
          <w:tab w:val="num" w:pos="3240"/>
        </w:tabs>
        <w:ind w:left="3240" w:hanging="3240"/>
      </w:pPr>
      <w:rPr>
        <w:rFonts w:hint="eastAsia"/>
      </w:rPr>
    </w:lvl>
    <w:lvl w:ilvl="7">
      <w:start w:val="1"/>
      <w:numFmt w:val="decimal"/>
      <w:lvlText w:val="%3.%4.%5.%6.%7.%8.%9."/>
      <w:lvlJc w:val="left"/>
      <w:pPr>
        <w:tabs>
          <w:tab w:val="num" w:pos="1440"/>
        </w:tabs>
        <w:ind w:left="1440" w:hanging="1440"/>
      </w:pPr>
      <w:rPr>
        <w:rFonts w:hint="eastAsia"/>
      </w:rPr>
    </w:lvl>
    <w:lvl w:ilvl="8">
      <w:start w:val="1"/>
      <w:numFmt w:val="decimal"/>
      <w:lvlText w:val="%3.%4.%5.%6.%7.%8.%9."/>
      <w:lvlJc w:val="left"/>
      <w:pPr>
        <w:tabs>
          <w:tab w:val="num" w:pos="1440"/>
        </w:tabs>
        <w:ind w:left="1440" w:hanging="1440"/>
      </w:pPr>
      <w:rPr>
        <w:rFonts w:hint="eastAsia"/>
      </w:rPr>
    </w:lvl>
  </w:abstractNum>
  <w:abstractNum w:abstractNumId="471">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4">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476">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479">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8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481">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82">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483">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4">
    <w:nsid w:val="6D8B3ACB"/>
    <w:multiLevelType w:val="hybridMultilevel"/>
    <w:tmpl w:val="7CE4D1E6"/>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85">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87">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88">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8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6ED120D0"/>
    <w:multiLevelType w:val="hybridMultilevel"/>
    <w:tmpl w:val="097AFD18"/>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2">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493">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95">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6">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0">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01">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02">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3">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504">
    <w:nsid w:val="724E73C7"/>
    <w:multiLevelType w:val="hybridMultilevel"/>
    <w:tmpl w:val="7696D96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05">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6">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509">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510">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11">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12">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513">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4">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16">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517">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18">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20">
    <w:nsid w:val="75D11B01"/>
    <w:multiLevelType w:val="hybridMultilevel"/>
    <w:tmpl w:val="723C062A"/>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21">
    <w:nsid w:val="75E1193C"/>
    <w:multiLevelType w:val="hybridMultilevel"/>
    <w:tmpl w:val="8934F75A"/>
    <w:lvl w:ilvl="0" w:tplc="97AC2050">
      <w:start w:val="537"/>
      <w:numFmt w:val="decimal"/>
      <w:lvlText w:val="%1."/>
      <w:lvlJc w:val="left"/>
      <w:pPr>
        <w:tabs>
          <w:tab w:val="num" w:pos="915"/>
        </w:tabs>
        <w:ind w:left="915" w:hanging="70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2">
    <w:nsid w:val="75E531D1"/>
    <w:multiLevelType w:val="hybridMultilevel"/>
    <w:tmpl w:val="321E3102"/>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23">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4">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5">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26">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2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8">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52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0">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31">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532">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533">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3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3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538">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39">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54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54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2">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543">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4">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545">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46">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548">
    <w:nsid w:val="7BF8398C"/>
    <w:multiLevelType w:val="hybridMultilevel"/>
    <w:tmpl w:val="CC9652AA"/>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9">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50">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551">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52">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553">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554">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555">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556">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557">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58">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9">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560">
    <w:nsid w:val="7E7C2F98"/>
    <w:multiLevelType w:val="singleLevel"/>
    <w:tmpl w:val="8E2818CA"/>
    <w:lvl w:ilvl="0">
      <w:start w:val="1"/>
      <w:numFmt w:val="bullet"/>
      <w:lvlText w:val=""/>
      <w:lvlJc w:val="left"/>
      <w:pPr>
        <w:tabs>
          <w:tab w:val="num" w:pos="425"/>
        </w:tabs>
        <w:ind w:left="425" w:hanging="425"/>
      </w:pPr>
      <w:rPr>
        <w:rFonts w:ascii="Wingdings" w:hAnsi="Wingdings" w:hint="default"/>
      </w:rPr>
    </w:lvl>
  </w:abstractNum>
  <w:abstractNum w:abstractNumId="561">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562">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563">
    <w:nsid w:val="7FC04201"/>
    <w:multiLevelType w:val="hybridMultilevel"/>
    <w:tmpl w:val="EF006FBE"/>
    <w:lvl w:ilvl="0" w:tplc="FFFFFFFF">
      <w:start w:val="548"/>
      <w:numFmt w:val="decimal"/>
      <w:lvlText w:val="%1．"/>
      <w:lvlJc w:val="left"/>
      <w:pPr>
        <w:tabs>
          <w:tab w:val="num" w:pos="525"/>
        </w:tabs>
        <w:ind w:left="525" w:hanging="5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num w:numId="1">
    <w:abstractNumId w:val="348"/>
  </w:num>
  <w:num w:numId="2">
    <w:abstractNumId w:val="20"/>
  </w:num>
  <w:num w:numId="3">
    <w:abstractNumId w:val="99"/>
  </w:num>
  <w:num w:numId="4">
    <w:abstractNumId w:val="291"/>
  </w:num>
  <w:num w:numId="5">
    <w:abstractNumId w:val="169"/>
  </w:num>
  <w:num w:numId="6">
    <w:abstractNumId w:val="180"/>
  </w:num>
  <w:num w:numId="7">
    <w:abstractNumId w:val="352"/>
  </w:num>
  <w:num w:numId="8">
    <w:abstractNumId w:val="266"/>
  </w:num>
  <w:num w:numId="9">
    <w:abstractNumId w:val="381"/>
  </w:num>
  <w:num w:numId="10">
    <w:abstractNumId w:val="420"/>
  </w:num>
  <w:num w:numId="11">
    <w:abstractNumId w:val="311"/>
  </w:num>
  <w:num w:numId="12">
    <w:abstractNumId w:val="417"/>
  </w:num>
  <w:num w:numId="13">
    <w:abstractNumId w:val="252"/>
  </w:num>
  <w:num w:numId="14">
    <w:abstractNumId w:val="139"/>
  </w:num>
  <w:num w:numId="15">
    <w:abstractNumId w:val="181"/>
  </w:num>
  <w:num w:numId="16">
    <w:abstractNumId w:val="284"/>
  </w:num>
  <w:num w:numId="17">
    <w:abstractNumId w:val="228"/>
  </w:num>
  <w:num w:numId="18">
    <w:abstractNumId w:val="229"/>
  </w:num>
  <w:num w:numId="19">
    <w:abstractNumId w:val="121"/>
  </w:num>
  <w:num w:numId="20">
    <w:abstractNumId w:val="287"/>
  </w:num>
  <w:num w:numId="21">
    <w:abstractNumId w:val="214"/>
  </w:num>
  <w:num w:numId="22">
    <w:abstractNumId w:val="189"/>
  </w:num>
  <w:num w:numId="23">
    <w:abstractNumId w:val="448"/>
  </w:num>
  <w:num w:numId="24">
    <w:abstractNumId w:val="247"/>
  </w:num>
  <w:num w:numId="25">
    <w:abstractNumId w:val="421"/>
  </w:num>
  <w:num w:numId="26">
    <w:abstractNumId w:val="130"/>
  </w:num>
  <w:num w:numId="27">
    <w:abstractNumId w:val="374"/>
  </w:num>
  <w:num w:numId="28">
    <w:abstractNumId w:val="517"/>
  </w:num>
  <w:num w:numId="29">
    <w:abstractNumId w:val="488"/>
  </w:num>
  <w:num w:numId="30">
    <w:abstractNumId w:val="429"/>
  </w:num>
  <w:num w:numId="31">
    <w:abstractNumId w:val="503"/>
  </w:num>
  <w:num w:numId="32">
    <w:abstractNumId w:val="555"/>
  </w:num>
  <w:num w:numId="33">
    <w:abstractNumId w:val="371"/>
  </w:num>
  <w:num w:numId="34">
    <w:abstractNumId w:val="401"/>
  </w:num>
  <w:num w:numId="35">
    <w:abstractNumId w:val="200"/>
  </w:num>
  <w:num w:numId="36">
    <w:abstractNumId w:val="285"/>
  </w:num>
  <w:num w:numId="37">
    <w:abstractNumId w:val="512"/>
  </w:num>
  <w:num w:numId="38">
    <w:abstractNumId w:val="360"/>
  </w:num>
  <w:num w:numId="39">
    <w:abstractNumId w:val="131"/>
  </w:num>
  <w:num w:numId="40">
    <w:abstractNumId w:val="340"/>
  </w:num>
  <w:num w:numId="41">
    <w:abstractNumId w:val="346"/>
  </w:num>
  <w:num w:numId="42">
    <w:abstractNumId w:val="562"/>
  </w:num>
  <w:num w:numId="43">
    <w:abstractNumId w:val="364"/>
  </w:num>
  <w:num w:numId="44">
    <w:abstractNumId w:val="303"/>
  </w:num>
  <w:num w:numId="45">
    <w:abstractNumId w:val="547"/>
  </w:num>
  <w:num w:numId="46">
    <w:abstractNumId w:val="278"/>
  </w:num>
  <w:num w:numId="47">
    <w:abstractNumId w:val="552"/>
  </w:num>
  <w:num w:numId="48">
    <w:abstractNumId w:val="68"/>
  </w:num>
  <w:num w:numId="49">
    <w:abstractNumId w:val="508"/>
  </w:num>
  <w:num w:numId="50">
    <w:abstractNumId w:val="279"/>
  </w:num>
  <w:num w:numId="51">
    <w:abstractNumId w:val="127"/>
  </w:num>
  <w:num w:numId="52">
    <w:abstractNumId w:val="15"/>
  </w:num>
  <w:num w:numId="53">
    <w:abstractNumId w:val="166"/>
  </w:num>
  <w:num w:numId="54">
    <w:abstractNumId w:val="145"/>
  </w:num>
  <w:num w:numId="55">
    <w:abstractNumId w:val="405"/>
  </w:num>
  <w:num w:numId="56">
    <w:abstractNumId w:val="222"/>
  </w:num>
  <w:num w:numId="57">
    <w:abstractNumId w:val="327"/>
  </w:num>
  <w:num w:numId="58">
    <w:abstractNumId w:val="43"/>
  </w:num>
  <w:num w:numId="59">
    <w:abstractNumId w:val="282"/>
  </w:num>
  <w:num w:numId="60">
    <w:abstractNumId w:val="97"/>
  </w:num>
  <w:num w:numId="61">
    <w:abstractNumId w:val="240"/>
  </w:num>
  <w:num w:numId="62">
    <w:abstractNumId w:val="78"/>
  </w:num>
  <w:num w:numId="63">
    <w:abstractNumId w:val="171"/>
  </w:num>
  <w:num w:numId="64">
    <w:abstractNumId w:val="331"/>
  </w:num>
  <w:num w:numId="65">
    <w:abstractNumId w:val="334"/>
  </w:num>
  <w:num w:numId="66">
    <w:abstractNumId w:val="545"/>
  </w:num>
  <w:num w:numId="67">
    <w:abstractNumId w:val="438"/>
  </w:num>
  <w:num w:numId="68">
    <w:abstractNumId w:val="85"/>
  </w:num>
  <w:num w:numId="69">
    <w:abstractNumId w:val="42"/>
  </w:num>
  <w:num w:numId="70">
    <w:abstractNumId w:val="286"/>
  </w:num>
  <w:num w:numId="71">
    <w:abstractNumId w:val="289"/>
  </w:num>
  <w:num w:numId="72">
    <w:abstractNumId w:val="532"/>
  </w:num>
  <w:num w:numId="73">
    <w:abstractNumId w:val="75"/>
  </w:num>
  <w:num w:numId="74">
    <w:abstractNumId w:val="250"/>
  </w:num>
  <w:num w:numId="75">
    <w:abstractNumId w:val="281"/>
  </w:num>
  <w:num w:numId="76">
    <w:abstractNumId w:val="462"/>
  </w:num>
  <w:num w:numId="77">
    <w:abstractNumId w:val="63"/>
  </w:num>
  <w:num w:numId="78">
    <w:abstractNumId w:val="55"/>
  </w:num>
  <w:num w:numId="79">
    <w:abstractNumId w:val="465"/>
  </w:num>
  <w:num w:numId="80">
    <w:abstractNumId w:val="458"/>
  </w:num>
  <w:num w:numId="81">
    <w:abstractNumId w:val="336"/>
  </w:num>
  <w:num w:numId="82">
    <w:abstractNumId w:val="535"/>
  </w:num>
  <w:num w:numId="83">
    <w:abstractNumId w:val="40"/>
  </w:num>
  <w:num w:numId="84">
    <w:abstractNumId w:val="41"/>
  </w:num>
  <w:num w:numId="85">
    <w:abstractNumId w:val="459"/>
  </w:num>
  <w:num w:numId="86">
    <w:abstractNumId w:val="561"/>
  </w:num>
  <w:num w:numId="87">
    <w:abstractNumId w:val="223"/>
  </w:num>
  <w:num w:numId="88">
    <w:abstractNumId w:val="296"/>
  </w:num>
  <w:num w:numId="89">
    <w:abstractNumId w:val="480"/>
  </w:num>
  <w:num w:numId="90">
    <w:abstractNumId w:val="556"/>
  </w:num>
  <w:num w:numId="91">
    <w:abstractNumId w:val="72"/>
  </w:num>
  <w:num w:numId="92">
    <w:abstractNumId w:val="134"/>
  </w:num>
  <w:num w:numId="93">
    <w:abstractNumId w:val="74"/>
  </w:num>
  <w:num w:numId="94">
    <w:abstractNumId w:val="312"/>
  </w:num>
  <w:num w:numId="95">
    <w:abstractNumId w:val="482"/>
  </w:num>
  <w:num w:numId="96">
    <w:abstractNumId w:val="90"/>
  </w:num>
  <w:num w:numId="97">
    <w:abstractNumId w:val="554"/>
  </w:num>
  <w:num w:numId="98">
    <w:abstractNumId w:val="234"/>
  </w:num>
  <w:num w:numId="99">
    <w:abstractNumId w:val="83"/>
  </w:num>
  <w:num w:numId="100">
    <w:abstractNumId w:val="142"/>
  </w:num>
  <w:num w:numId="101">
    <w:abstractNumId w:val="270"/>
  </w:num>
  <w:num w:numId="102">
    <w:abstractNumId w:val="224"/>
  </w:num>
  <w:num w:numId="103">
    <w:abstractNumId w:val="206"/>
  </w:num>
  <w:num w:numId="104">
    <w:abstractNumId w:val="113"/>
  </w:num>
  <w:num w:numId="105">
    <w:abstractNumId w:val="273"/>
  </w:num>
  <w:num w:numId="106">
    <w:abstractNumId w:val="305"/>
  </w:num>
  <w:num w:numId="107">
    <w:abstractNumId w:val="460"/>
  </w:num>
  <w:num w:numId="108">
    <w:abstractNumId w:val="399"/>
  </w:num>
  <w:num w:numId="109">
    <w:abstractNumId w:val="84"/>
  </w:num>
  <w:num w:numId="110">
    <w:abstractNumId w:val="160"/>
  </w:num>
  <w:num w:numId="111">
    <w:abstractNumId w:val="550"/>
  </w:num>
  <w:num w:numId="112">
    <w:abstractNumId w:val="208"/>
  </w:num>
  <w:num w:numId="113">
    <w:abstractNumId w:val="455"/>
  </w:num>
  <w:num w:numId="114">
    <w:abstractNumId w:val="390"/>
  </w:num>
  <w:num w:numId="115">
    <w:abstractNumId w:val="415"/>
  </w:num>
  <w:num w:numId="116">
    <w:abstractNumId w:val="280"/>
  </w:num>
  <w:num w:numId="117">
    <w:abstractNumId w:val="283"/>
  </w:num>
  <w:num w:numId="118">
    <w:abstractNumId w:val="400"/>
  </w:num>
  <w:num w:numId="119">
    <w:abstractNumId w:val="62"/>
  </w:num>
  <w:num w:numId="120">
    <w:abstractNumId w:val="178"/>
  </w:num>
  <w:num w:numId="121">
    <w:abstractNumId w:val="153"/>
  </w:num>
  <w:num w:numId="122">
    <w:abstractNumId w:val="544"/>
  </w:num>
  <w:num w:numId="123">
    <w:abstractNumId w:val="114"/>
  </w:num>
  <w:num w:numId="124">
    <w:abstractNumId w:val="519"/>
  </w:num>
  <w:num w:numId="125">
    <w:abstractNumId w:val="325"/>
  </w:num>
  <w:num w:numId="126">
    <w:abstractNumId w:val="440"/>
  </w:num>
  <w:num w:numId="127">
    <w:abstractNumId w:val="176"/>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81"/>
  </w:num>
  <w:num w:numId="139">
    <w:abstractNumId w:val="425"/>
  </w:num>
  <w:num w:numId="140">
    <w:abstractNumId w:val="107"/>
  </w:num>
  <w:num w:numId="141">
    <w:abstractNumId w:val="530"/>
  </w:num>
  <w:num w:numId="142">
    <w:abstractNumId w:val="356"/>
  </w:num>
  <w:num w:numId="143">
    <w:abstractNumId w:val="45"/>
  </w:num>
  <w:num w:numId="144">
    <w:abstractNumId w:val="433"/>
  </w:num>
  <w:num w:numId="145">
    <w:abstractNumId w:val="362"/>
  </w:num>
  <w:num w:numId="146">
    <w:abstractNumId w:val="138"/>
  </w:num>
  <w:num w:numId="147">
    <w:abstractNumId w:val="486"/>
  </w:num>
  <w:num w:numId="148">
    <w:abstractNumId w:val="393"/>
  </w:num>
  <w:num w:numId="149">
    <w:abstractNumId w:val="211"/>
  </w:num>
  <w:num w:numId="150">
    <w:abstractNumId w:val="343"/>
  </w:num>
  <w:num w:numId="151">
    <w:abstractNumId w:val="216"/>
  </w:num>
  <w:num w:numId="152">
    <w:abstractNumId w:val="109"/>
  </w:num>
  <w:num w:numId="153">
    <w:abstractNumId w:val="65"/>
  </w:num>
  <w:num w:numId="154">
    <w:abstractNumId w:val="25"/>
  </w:num>
  <w:num w:numId="155">
    <w:abstractNumId w:val="457"/>
  </w:num>
  <w:num w:numId="156">
    <w:abstractNumId w:val="537"/>
  </w:num>
  <w:num w:numId="157">
    <w:abstractNumId w:val="204"/>
  </w:num>
  <w:num w:numId="158">
    <w:abstractNumId w:val="159"/>
  </w:num>
  <w:num w:numId="159">
    <w:abstractNumId w:val="111"/>
  </w:num>
  <w:num w:numId="160">
    <w:abstractNumId w:val="403"/>
  </w:num>
  <w:num w:numId="161">
    <w:abstractNumId w:val="467"/>
  </w:num>
  <w:num w:numId="162">
    <w:abstractNumId w:val="195"/>
  </w:num>
  <w:num w:numId="163">
    <w:abstractNumId w:val="478"/>
  </w:num>
  <w:num w:numId="164">
    <w:abstractNumId w:val="358"/>
  </w:num>
  <w:num w:numId="165">
    <w:abstractNumId w:val="542"/>
  </w:num>
  <w:num w:numId="166">
    <w:abstractNumId w:val="386"/>
  </w:num>
  <w:num w:numId="167">
    <w:abstractNumId w:val="412"/>
  </w:num>
  <w:num w:numId="168">
    <w:abstractNumId w:val="301"/>
  </w:num>
  <w:num w:numId="169">
    <w:abstractNumId w:val="12"/>
  </w:num>
  <w:num w:numId="170">
    <w:abstractNumId w:val="531"/>
  </w:num>
  <w:num w:numId="171">
    <w:abstractNumId w:val="275"/>
  </w:num>
  <w:num w:numId="172">
    <w:abstractNumId w:val="88"/>
  </w:num>
  <w:num w:numId="173">
    <w:abstractNumId w:val="227"/>
  </w:num>
  <w:num w:numId="174">
    <w:abstractNumId w:val="205"/>
  </w:num>
  <w:num w:numId="175">
    <w:abstractNumId w:val="10"/>
  </w:num>
  <w:num w:numId="176">
    <w:abstractNumId w:val="249"/>
  </w:num>
  <w:num w:numId="177">
    <w:abstractNumId w:val="302"/>
  </w:num>
  <w:num w:numId="178">
    <w:abstractNumId w:val="444"/>
  </w:num>
  <w:num w:numId="179">
    <w:abstractNumId w:val="218"/>
  </w:num>
  <w:num w:numId="180">
    <w:abstractNumId w:val="493"/>
  </w:num>
  <w:num w:numId="181">
    <w:abstractNumId w:val="391"/>
  </w:num>
  <w:num w:numId="182">
    <w:abstractNumId w:val="261"/>
  </w:num>
  <w:num w:numId="183">
    <w:abstractNumId w:val="477"/>
  </w:num>
  <w:num w:numId="184">
    <w:abstractNumId w:val="409"/>
  </w:num>
  <w:num w:numId="185">
    <w:abstractNumId w:val="506"/>
  </w:num>
  <w:num w:numId="186">
    <w:abstractNumId w:val="452"/>
  </w:num>
  <w:num w:numId="187">
    <w:abstractNumId w:val="442"/>
  </w:num>
  <w:num w:numId="188">
    <w:abstractNumId w:val="66"/>
  </w:num>
  <w:num w:numId="189">
    <w:abstractNumId w:val="165"/>
  </w:num>
  <w:num w:numId="190">
    <w:abstractNumId w:val="505"/>
  </w:num>
  <w:num w:numId="191">
    <w:abstractNumId w:val="466"/>
  </w:num>
  <w:num w:numId="192">
    <w:abstractNumId w:val="315"/>
  </w:num>
  <w:num w:numId="193">
    <w:abstractNumId w:val="384"/>
  </w:num>
  <w:num w:numId="194">
    <w:abstractNumId w:val="496"/>
  </w:num>
  <w:num w:numId="195">
    <w:abstractNumId w:val="187"/>
  </w:num>
  <w:num w:numId="196">
    <w:abstractNumId w:val="201"/>
  </w:num>
  <w:num w:numId="197">
    <w:abstractNumId w:val="155"/>
  </w:num>
  <w:num w:numId="198">
    <w:abstractNumId w:val="471"/>
  </w:num>
  <w:num w:numId="199">
    <w:abstractNumId w:val="341"/>
  </w:num>
  <w:num w:numId="200">
    <w:abstractNumId w:val="238"/>
  </w:num>
  <w:num w:numId="201">
    <w:abstractNumId w:val="197"/>
  </w:num>
  <w:num w:numId="202">
    <w:abstractNumId w:val="439"/>
  </w:num>
  <w:num w:numId="203">
    <w:abstractNumId w:val="177"/>
  </w:num>
  <w:num w:numId="204">
    <w:abstractNumId w:val="18"/>
  </w:num>
  <w:num w:numId="205">
    <w:abstractNumId w:val="416"/>
  </w:num>
  <w:num w:numId="206">
    <w:abstractNumId w:val="209"/>
  </w:num>
  <w:num w:numId="207">
    <w:abstractNumId w:val="246"/>
  </w:num>
  <w:num w:numId="208">
    <w:abstractNumId w:val="314"/>
  </w:num>
  <w:num w:numId="209">
    <w:abstractNumId w:val="388"/>
  </w:num>
  <w:num w:numId="210">
    <w:abstractNumId w:val="498"/>
  </w:num>
  <w:num w:numId="211">
    <w:abstractNumId w:val="34"/>
  </w:num>
  <w:num w:numId="212">
    <w:abstractNumId w:val="39"/>
  </w:num>
  <w:num w:numId="213">
    <w:abstractNumId w:val="518"/>
  </w:num>
  <w:num w:numId="214">
    <w:abstractNumId w:val="147"/>
  </w:num>
  <w:num w:numId="215">
    <w:abstractNumId w:val="342"/>
  </w:num>
  <w:num w:numId="216">
    <w:abstractNumId w:val="173"/>
  </w:num>
  <w:num w:numId="217">
    <w:abstractNumId w:val="469"/>
  </w:num>
  <w:num w:numId="218">
    <w:abstractNumId w:val="61"/>
  </w:num>
  <w:num w:numId="219">
    <w:abstractNumId w:val="221"/>
  </w:num>
  <w:num w:numId="220">
    <w:abstractNumId w:val="387"/>
  </w:num>
  <w:num w:numId="221">
    <w:abstractNumId w:val="33"/>
  </w:num>
  <w:num w:numId="222">
    <w:abstractNumId w:val="293"/>
  </w:num>
  <w:num w:numId="223">
    <w:abstractNumId w:val="299"/>
  </w:num>
  <w:num w:numId="224">
    <w:abstractNumId w:val="558"/>
  </w:num>
  <w:num w:numId="225">
    <w:abstractNumId w:val="269"/>
  </w:num>
  <w:num w:numId="226">
    <w:abstractNumId w:val="472"/>
  </w:num>
  <w:num w:numId="227">
    <w:abstractNumId w:val="507"/>
  </w:num>
  <w:num w:numId="228">
    <w:abstractNumId w:val="106"/>
  </w:num>
  <w:num w:numId="229">
    <w:abstractNumId w:val="375"/>
  </w:num>
  <w:num w:numId="230">
    <w:abstractNumId w:val="497"/>
  </w:num>
  <w:num w:numId="231">
    <w:abstractNumId w:val="300"/>
  </w:num>
  <w:num w:numId="232">
    <w:abstractNumId w:val="349"/>
  </w:num>
  <w:num w:numId="233">
    <w:abstractNumId w:val="28"/>
  </w:num>
  <w:num w:numId="234">
    <w:abstractNumId w:val="290"/>
  </w:num>
  <w:num w:numId="235">
    <w:abstractNumId w:val="188"/>
  </w:num>
  <w:num w:numId="236">
    <w:abstractNumId w:val="118"/>
  </w:num>
  <w:num w:numId="237">
    <w:abstractNumId w:val="298"/>
  </w:num>
  <w:num w:numId="238">
    <w:abstractNumId w:val="168"/>
  </w:num>
  <w:num w:numId="239">
    <w:abstractNumId w:val="191"/>
  </w:num>
  <w:num w:numId="240">
    <w:abstractNumId w:val="232"/>
  </w:num>
  <w:num w:numId="241">
    <w:abstractNumId w:val="309"/>
  </w:num>
  <w:num w:numId="242">
    <w:abstractNumId w:val="404"/>
  </w:num>
  <w:num w:numId="243">
    <w:abstractNumId w:val="135"/>
  </w:num>
  <w:num w:numId="244">
    <w:abstractNumId w:val="26"/>
  </w:num>
  <w:num w:numId="245">
    <w:abstractNumId w:val="339"/>
  </w:num>
  <w:num w:numId="246">
    <w:abstractNumId w:val="245"/>
  </w:num>
  <w:num w:numId="247">
    <w:abstractNumId w:val="446"/>
  </w:num>
  <w:num w:numId="248">
    <w:abstractNumId w:val="499"/>
  </w:num>
  <w:num w:numId="249">
    <w:abstractNumId w:val="335"/>
  </w:num>
  <w:num w:numId="250">
    <w:abstractNumId w:val="355"/>
  </w:num>
  <w:num w:numId="251">
    <w:abstractNumId w:val="271"/>
  </w:num>
  <w:num w:numId="252">
    <w:abstractNumId w:val="423"/>
  </w:num>
  <w:num w:numId="253">
    <w:abstractNumId w:val="363"/>
  </w:num>
  <w:num w:numId="254">
    <w:abstractNumId w:val="262"/>
  </w:num>
  <w:num w:numId="255">
    <w:abstractNumId w:val="103"/>
  </w:num>
  <w:num w:numId="256">
    <w:abstractNumId w:val="514"/>
  </w:num>
  <w:num w:numId="257">
    <w:abstractNumId w:val="333"/>
  </w:num>
  <w:num w:numId="258">
    <w:abstractNumId w:val="27"/>
  </w:num>
  <w:num w:numId="259">
    <w:abstractNumId w:val="76"/>
  </w:num>
  <w:num w:numId="260">
    <w:abstractNumId w:val="17"/>
  </w:num>
  <w:num w:numId="261">
    <w:abstractNumId w:val="463"/>
  </w:num>
  <w:num w:numId="262">
    <w:abstractNumId w:val="272"/>
  </w:num>
  <w:num w:numId="263">
    <w:abstractNumId w:val="445"/>
  </w:num>
  <w:num w:numId="264">
    <w:abstractNumId w:val="14"/>
  </w:num>
  <w:num w:numId="265">
    <w:abstractNumId w:val="101"/>
  </w:num>
  <w:num w:numId="266">
    <w:abstractNumId w:val="402"/>
  </w:num>
  <w:num w:numId="267">
    <w:abstractNumId w:val="434"/>
  </w:num>
  <w:num w:numId="268">
    <w:abstractNumId w:val="11"/>
  </w:num>
  <w:num w:numId="269">
    <w:abstractNumId w:val="157"/>
  </w:num>
  <w:num w:numId="270">
    <w:abstractNumId w:val="148"/>
  </w:num>
  <w:num w:numId="271">
    <w:abstractNumId w:val="406"/>
  </w:num>
  <w:num w:numId="272">
    <w:abstractNumId w:val="376"/>
  </w:num>
  <w:num w:numId="273">
    <w:abstractNumId w:val="546"/>
  </w:num>
  <w:num w:numId="274">
    <w:abstractNumId w:val="396"/>
  </w:num>
  <w:num w:numId="275">
    <w:abstractNumId w:val="235"/>
  </w:num>
  <w:num w:numId="276">
    <w:abstractNumId w:val="534"/>
  </w:num>
  <w:num w:numId="277">
    <w:abstractNumId w:val="16"/>
  </w:num>
  <w:num w:numId="278">
    <w:abstractNumId w:val="194"/>
  </w:num>
  <w:num w:numId="279">
    <w:abstractNumId w:val="473"/>
  </w:num>
  <w:num w:numId="280">
    <w:abstractNumId w:val="98"/>
  </w:num>
  <w:num w:numId="281">
    <w:abstractNumId w:val="489"/>
  </w:num>
  <w:num w:numId="282">
    <w:abstractNumId w:val="137"/>
  </w:num>
  <w:num w:numId="283">
    <w:abstractNumId w:val="77"/>
  </w:num>
  <w:num w:numId="284">
    <w:abstractNumId w:val="372"/>
  </w:num>
  <w:num w:numId="285">
    <w:abstractNumId w:val="219"/>
  </w:num>
  <w:num w:numId="286">
    <w:abstractNumId w:val="370"/>
  </w:num>
  <w:num w:numId="287">
    <w:abstractNumId w:val="523"/>
  </w:num>
  <w:num w:numId="288">
    <w:abstractNumId w:val="53"/>
  </w:num>
  <w:num w:numId="289">
    <w:abstractNumId w:val="215"/>
  </w:num>
  <w:num w:numId="290">
    <w:abstractNumId w:val="483"/>
  </w:num>
  <w:num w:numId="291">
    <w:abstractNumId w:val="490"/>
  </w:num>
  <w:num w:numId="292">
    <w:abstractNumId w:val="319"/>
  </w:num>
  <w:num w:numId="293">
    <w:abstractNumId w:val="294"/>
  </w:num>
  <w:num w:numId="294">
    <w:abstractNumId w:val="263"/>
  </w:num>
  <w:num w:numId="295">
    <w:abstractNumId w:val="71"/>
  </w:num>
  <w:num w:numId="296">
    <w:abstractNumId w:val="60"/>
  </w:num>
  <w:num w:numId="297">
    <w:abstractNumId w:val="373"/>
  </w:num>
  <w:num w:numId="298">
    <w:abstractNumId w:val="93"/>
  </w:num>
  <w:num w:numId="299">
    <w:abstractNumId w:val="485"/>
  </w:num>
  <w:num w:numId="300">
    <w:abstractNumId w:val="47"/>
  </w:num>
  <w:num w:numId="301">
    <w:abstractNumId w:val="251"/>
  </w:num>
  <w:num w:numId="302">
    <w:abstractNumId w:val="89"/>
  </w:num>
  <w:num w:numId="303">
    <w:abstractNumId w:val="112"/>
  </w:num>
  <w:num w:numId="304">
    <w:abstractNumId w:val="175"/>
  </w:num>
  <w:num w:numId="305">
    <w:abstractNumId w:val="529"/>
  </w:num>
  <w:num w:numId="306">
    <w:abstractNumId w:val="398"/>
  </w:num>
  <w:num w:numId="307">
    <w:abstractNumId w:val="236"/>
  </w:num>
  <w:num w:numId="308">
    <w:abstractNumId w:val="536"/>
  </w:num>
  <w:num w:numId="309">
    <w:abstractNumId w:val="541"/>
  </w:num>
  <w:num w:numId="310">
    <w:abstractNumId w:val="244"/>
  </w:num>
  <w:num w:numId="311">
    <w:abstractNumId w:val="258"/>
  </w:num>
  <w:num w:numId="312">
    <w:abstractNumId w:val="277"/>
  </w:num>
  <w:num w:numId="313">
    <w:abstractNumId w:val="524"/>
  </w:num>
  <w:num w:numId="314">
    <w:abstractNumId w:val="96"/>
  </w:num>
  <w:num w:numId="315">
    <w:abstractNumId w:val="350"/>
  </w:num>
  <w:num w:numId="316">
    <w:abstractNumId w:val="80"/>
  </w:num>
  <w:num w:numId="317">
    <w:abstractNumId w:val="332"/>
  </w:num>
  <w:num w:numId="318">
    <w:abstractNumId w:val="326"/>
  </w:num>
  <w:num w:numId="319">
    <w:abstractNumId w:val="306"/>
  </w:num>
  <w:num w:numId="320">
    <w:abstractNumId w:val="527"/>
  </w:num>
  <w:num w:numId="321">
    <w:abstractNumId w:val="476"/>
  </w:num>
  <w:num w:numId="322">
    <w:abstractNumId w:val="154"/>
  </w:num>
  <w:num w:numId="323">
    <w:abstractNumId w:val="243"/>
  </w:num>
  <w:num w:numId="324">
    <w:abstractNumId w:val="164"/>
  </w:num>
  <w:num w:numId="325">
    <w:abstractNumId w:val="419"/>
  </w:num>
  <w:num w:numId="326">
    <w:abstractNumId w:val="324"/>
  </w:num>
  <w:num w:numId="327">
    <w:abstractNumId w:val="82"/>
  </w:num>
  <w:num w:numId="328">
    <w:abstractNumId w:val="122"/>
  </w:num>
  <w:num w:numId="329">
    <w:abstractNumId w:val="196"/>
  </w:num>
  <w:num w:numId="330">
    <w:abstractNumId w:val="158"/>
  </w:num>
  <w:num w:numId="331">
    <w:abstractNumId w:val="141"/>
  </w:num>
  <w:num w:numId="332">
    <w:abstractNumId w:val="23"/>
  </w:num>
  <w:num w:numId="333">
    <w:abstractNumId w:val="474"/>
  </w:num>
  <w:num w:numId="334">
    <w:abstractNumId w:val="207"/>
  </w:num>
  <w:num w:numId="335">
    <w:abstractNumId w:val="354"/>
  </w:num>
  <w:num w:numId="336">
    <w:abstractNumId w:val="516"/>
  </w:num>
  <w:num w:numId="337">
    <w:abstractNumId w:val="115"/>
  </w:num>
  <w:num w:numId="338">
    <w:abstractNumId w:val="268"/>
  </w:num>
  <w:num w:numId="339">
    <w:abstractNumId w:val="481"/>
  </w:num>
  <w:num w:numId="340">
    <w:abstractNumId w:val="59"/>
  </w:num>
  <w:num w:numId="341">
    <w:abstractNumId w:val="116"/>
  </w:num>
  <w:num w:numId="342">
    <w:abstractNumId w:val="172"/>
  </w:num>
  <w:num w:numId="343">
    <w:abstractNumId w:val="30"/>
  </w:num>
  <w:num w:numId="344">
    <w:abstractNumId w:val="156"/>
  </w:num>
  <w:num w:numId="345">
    <w:abstractNumId w:val="321"/>
  </w:num>
  <w:num w:numId="346">
    <w:abstractNumId w:val="149"/>
  </w:num>
  <w:num w:numId="347">
    <w:abstractNumId w:val="52"/>
  </w:num>
  <w:num w:numId="348">
    <w:abstractNumId w:val="385"/>
  </w:num>
  <w:num w:numId="349">
    <w:abstractNumId w:val="464"/>
  </w:num>
  <w:num w:numId="350">
    <w:abstractNumId w:val="413"/>
  </w:num>
  <w:num w:numId="351">
    <w:abstractNumId w:val="323"/>
  </w:num>
  <w:num w:numId="352">
    <w:abstractNumId w:val="163"/>
  </w:num>
  <w:num w:numId="353">
    <w:abstractNumId w:val="511"/>
  </w:num>
  <w:num w:numId="354">
    <w:abstractNumId w:val="475"/>
  </w:num>
  <w:num w:numId="355">
    <w:abstractNumId w:val="174"/>
  </w:num>
  <w:num w:numId="356">
    <w:abstractNumId w:val="389"/>
  </w:num>
  <w:num w:numId="357">
    <w:abstractNumId w:val="515"/>
  </w:num>
  <w:num w:numId="358">
    <w:abstractNumId w:val="184"/>
  </w:num>
  <w:num w:numId="359">
    <w:abstractNumId w:val="231"/>
  </w:num>
  <w:num w:numId="360">
    <w:abstractNumId w:val="318"/>
  </w:num>
  <w:num w:numId="361">
    <w:abstractNumId w:val="260"/>
  </w:num>
  <w:num w:numId="362">
    <w:abstractNumId w:val="510"/>
  </w:num>
  <w:num w:numId="363">
    <w:abstractNumId w:val="120"/>
  </w:num>
  <w:num w:numId="364">
    <w:abstractNumId w:val="454"/>
  </w:num>
  <w:num w:numId="365">
    <w:abstractNumId w:val="449"/>
  </w:num>
  <w:num w:numId="366">
    <w:abstractNumId w:val="19"/>
  </w:num>
  <w:num w:numId="367">
    <w:abstractNumId w:val="368"/>
  </w:num>
  <w:num w:numId="368">
    <w:abstractNumId w:val="190"/>
  </w:num>
  <w:num w:numId="369">
    <w:abstractNumId w:val="487"/>
  </w:num>
  <w:num w:numId="370">
    <w:abstractNumId w:val="264"/>
  </w:num>
  <w:num w:numId="371">
    <w:abstractNumId w:val="365"/>
  </w:num>
  <w:num w:numId="372">
    <w:abstractNumId w:val="292"/>
  </w:num>
  <w:num w:numId="373">
    <w:abstractNumId w:val="435"/>
  </w:num>
  <w:num w:numId="374">
    <w:abstractNumId w:val="29"/>
  </w:num>
  <w:num w:numId="375">
    <w:abstractNumId w:val="539"/>
  </w:num>
  <w:num w:numId="376">
    <w:abstractNumId w:val="50"/>
  </w:num>
  <w:num w:numId="377">
    <w:abstractNumId w:val="170"/>
  </w:num>
  <w:num w:numId="378">
    <w:abstractNumId w:val="559"/>
  </w:num>
  <w:num w:numId="379">
    <w:abstractNumId w:val="344"/>
  </w:num>
  <w:num w:numId="380">
    <w:abstractNumId w:val="329"/>
  </w:num>
  <w:num w:numId="381">
    <w:abstractNumId w:val="146"/>
  </w:num>
  <w:num w:numId="382">
    <w:abstractNumId w:val="186"/>
  </w:num>
  <w:num w:numId="383">
    <w:abstractNumId w:val="233"/>
  </w:num>
  <w:num w:numId="384">
    <w:abstractNumId w:val="422"/>
  </w:num>
  <w:num w:numId="385">
    <w:abstractNumId w:val="198"/>
  </w:num>
  <w:num w:numId="386">
    <w:abstractNumId w:val="161"/>
  </w:num>
  <w:num w:numId="387">
    <w:abstractNumId w:val="161"/>
    <w:lvlOverride w:ilvl="0"/>
    <w:lvlOverride w:ilvl="1"/>
    <w:lvlOverride w:ilvl="2"/>
    <w:lvlOverride w:ilvl="3"/>
    <w:lvlOverride w:ilvl="4"/>
    <w:lvlOverride w:ilvl="5"/>
    <w:lvlOverride w:ilvl="6"/>
    <w:lvlOverride w:ilvl="7"/>
    <w:lvlOverride w:ilvl="8"/>
  </w:num>
  <w:num w:numId="388">
    <w:abstractNumId w:val="144"/>
  </w:num>
  <w:num w:numId="389">
    <w:abstractNumId w:val="91"/>
  </w:num>
  <w:num w:numId="390">
    <w:abstractNumId w:val="199"/>
  </w:num>
  <w:num w:numId="391">
    <w:abstractNumId w:val="161"/>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394"/>
  </w:num>
  <w:num w:numId="393">
    <w:abstractNumId w:val="95"/>
  </w:num>
  <w:num w:numId="394">
    <w:abstractNumId w:val="492"/>
  </w:num>
  <w:num w:numId="395">
    <w:abstractNumId w:val="4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492"/>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13"/>
  </w:num>
  <w:num w:numId="398">
    <w:abstractNumId w:val="382"/>
  </w:num>
  <w:num w:numId="399">
    <w:abstractNumId w:val="13"/>
  </w:num>
  <w:num w:numId="400">
    <w:abstractNumId w:val="379"/>
  </w:num>
  <w:num w:numId="401">
    <w:abstractNumId w:val="461"/>
  </w:num>
  <w:num w:numId="402">
    <w:abstractNumId w:val="540"/>
  </w:num>
  <w:num w:numId="403">
    <w:abstractNumId w:val="265"/>
  </w:num>
  <w:num w:numId="404">
    <w:abstractNumId w:val="136"/>
  </w:num>
  <w:num w:numId="405">
    <w:abstractNumId w:val="509"/>
  </w:num>
  <w:num w:numId="406">
    <w:abstractNumId w:val="377"/>
  </w:num>
  <w:num w:numId="407">
    <w:abstractNumId w:val="295"/>
  </w:num>
  <w:num w:numId="408">
    <w:abstractNumId w:val="313"/>
  </w:num>
  <w:num w:numId="409">
    <w:abstractNumId w:val="430"/>
  </w:num>
  <w:num w:numId="410">
    <w:abstractNumId w:val="468"/>
  </w:num>
  <w:num w:numId="411">
    <w:abstractNumId w:val="428"/>
  </w:num>
  <w:num w:numId="412">
    <w:abstractNumId w:val="125"/>
  </w:num>
  <w:num w:numId="413">
    <w:abstractNumId w:val="395"/>
  </w:num>
  <w:num w:numId="414">
    <w:abstractNumId w:val="528"/>
  </w:num>
  <w:num w:numId="415">
    <w:abstractNumId w:val="551"/>
  </w:num>
  <w:num w:numId="416">
    <w:abstractNumId w:val="37"/>
  </w:num>
  <w:num w:numId="417">
    <w:abstractNumId w:val="44"/>
  </w:num>
  <w:num w:numId="418">
    <w:abstractNumId w:val="447"/>
  </w:num>
  <w:num w:numId="419">
    <w:abstractNumId w:val="73"/>
  </w:num>
  <w:num w:numId="420">
    <w:abstractNumId w:val="479"/>
  </w:num>
  <w:num w:numId="421">
    <w:abstractNumId w:val="128"/>
  </w:num>
  <w:num w:numId="422">
    <w:abstractNumId w:val="150"/>
  </w:num>
  <w:num w:numId="423">
    <w:abstractNumId w:val="338"/>
  </w:num>
  <w:num w:numId="424">
    <w:abstractNumId w:val="543"/>
  </w:num>
  <w:num w:numId="425">
    <w:abstractNumId w:val="183"/>
  </w:num>
  <w:num w:numId="426">
    <w:abstractNumId w:val="397"/>
  </w:num>
  <w:num w:numId="427">
    <w:abstractNumId w:val="58"/>
  </w:num>
  <w:num w:numId="428">
    <w:abstractNumId w:val="274"/>
  </w:num>
  <w:num w:numId="429">
    <w:abstractNumId w:val="151"/>
  </w:num>
  <w:num w:numId="430">
    <w:abstractNumId w:val="21"/>
  </w:num>
  <w:num w:numId="431">
    <w:abstractNumId w:val="308"/>
  </w:num>
  <w:num w:numId="432">
    <w:abstractNumId w:val="441"/>
  </w:num>
  <w:num w:numId="433">
    <w:abstractNumId w:val="203"/>
  </w:num>
  <w:num w:numId="434">
    <w:abstractNumId w:val="117"/>
  </w:num>
  <w:num w:numId="435">
    <w:abstractNumId w:val="167"/>
  </w:num>
  <w:num w:numId="436">
    <w:abstractNumId w:val="248"/>
  </w:num>
  <w:num w:numId="437">
    <w:abstractNumId w:val="557"/>
  </w:num>
  <w:num w:numId="438">
    <w:abstractNumId w:val="549"/>
  </w:num>
  <w:num w:numId="439">
    <w:abstractNumId w:val="257"/>
  </w:num>
  <w:num w:numId="440">
    <w:abstractNumId w:val="345"/>
  </w:num>
  <w:num w:numId="441">
    <w:abstractNumId w:val="79"/>
  </w:num>
  <w:num w:numId="442">
    <w:abstractNumId w:val="56"/>
  </w:num>
  <w:num w:numId="443">
    <w:abstractNumId w:val="51"/>
  </w:num>
  <w:num w:numId="444">
    <w:abstractNumId w:val="102"/>
  </w:num>
  <w:num w:numId="445">
    <w:abstractNumId w:val="330"/>
  </w:num>
  <w:num w:numId="446">
    <w:abstractNumId w:val="525"/>
  </w:num>
  <w:num w:numId="447">
    <w:abstractNumId w:val="237"/>
  </w:num>
  <w:num w:numId="448">
    <w:abstractNumId w:val="538"/>
  </w:num>
  <w:num w:numId="449">
    <w:abstractNumId w:val="533"/>
  </w:num>
  <w:num w:numId="450">
    <w:abstractNumId w:val="105"/>
  </w:num>
  <w:num w:numId="451">
    <w:abstractNumId w:val="255"/>
  </w:num>
  <w:num w:numId="452">
    <w:abstractNumId w:val="132"/>
  </w:num>
  <w:num w:numId="453">
    <w:abstractNumId w:val="210"/>
  </w:num>
  <w:num w:numId="454">
    <w:abstractNumId w:val="322"/>
  </w:num>
  <w:num w:numId="455">
    <w:abstractNumId w:val="94"/>
  </w:num>
  <w:num w:numId="456">
    <w:abstractNumId w:val="494"/>
  </w:num>
  <w:num w:numId="457">
    <w:abstractNumId w:val="230"/>
  </w:num>
  <w:num w:numId="458">
    <w:abstractNumId w:val="353"/>
  </w:num>
  <w:num w:numId="459">
    <w:abstractNumId w:val="104"/>
  </w:num>
  <w:num w:numId="460">
    <w:abstractNumId w:val="450"/>
  </w:num>
  <w:num w:numId="461">
    <w:abstractNumId w:val="310"/>
  </w:num>
  <w:num w:numId="462">
    <w:abstractNumId w:val="69"/>
  </w:num>
  <w:num w:numId="463">
    <w:abstractNumId w:val="276"/>
  </w:num>
  <w:num w:numId="464">
    <w:abstractNumId w:val="57"/>
  </w:num>
  <w:num w:numId="465">
    <w:abstractNumId w:val="54"/>
  </w:num>
  <w:num w:numId="466">
    <w:abstractNumId w:val="87"/>
  </w:num>
  <w:num w:numId="467">
    <w:abstractNumId w:val="185"/>
  </w:num>
  <w:num w:numId="468">
    <w:abstractNumId w:val="359"/>
  </w:num>
  <w:num w:numId="469">
    <w:abstractNumId w:val="526"/>
  </w:num>
  <w:num w:numId="470">
    <w:abstractNumId w:val="67"/>
  </w:num>
  <w:num w:numId="471">
    <w:abstractNumId w:val="36"/>
  </w:num>
  <w:num w:numId="472">
    <w:abstractNumId w:val="259"/>
  </w:num>
  <w:num w:numId="473">
    <w:abstractNumId w:val="133"/>
  </w:num>
  <w:num w:numId="474">
    <w:abstractNumId w:val="225"/>
  </w:num>
  <w:num w:numId="475">
    <w:abstractNumId w:val="123"/>
  </w:num>
  <w:num w:numId="476">
    <w:abstractNumId w:val="317"/>
  </w:num>
  <w:num w:numId="477">
    <w:abstractNumId w:val="500"/>
  </w:num>
  <w:num w:numId="478">
    <w:abstractNumId w:val="124"/>
  </w:num>
  <w:num w:numId="479">
    <w:abstractNumId w:val="220"/>
  </w:num>
  <w:num w:numId="480">
    <w:abstractNumId w:val="366"/>
  </w:num>
  <w:num w:numId="481">
    <w:abstractNumId w:val="193"/>
  </w:num>
  <w:num w:numId="482">
    <w:abstractNumId w:val="432"/>
  </w:num>
  <w:num w:numId="483">
    <w:abstractNumId w:val="256"/>
  </w:num>
  <w:num w:numId="484">
    <w:abstractNumId w:val="513"/>
  </w:num>
  <w:num w:numId="485">
    <w:abstractNumId w:val="383"/>
  </w:num>
  <w:num w:numId="486">
    <w:abstractNumId w:val="288"/>
  </w:num>
  <w:num w:numId="487">
    <w:abstractNumId w:val="424"/>
  </w:num>
  <w:num w:numId="488">
    <w:abstractNumId w:val="22"/>
  </w:num>
  <w:num w:numId="489">
    <w:abstractNumId w:val="239"/>
  </w:num>
  <w:num w:numId="490">
    <w:abstractNumId w:val="108"/>
  </w:num>
  <w:num w:numId="491">
    <w:abstractNumId w:val="453"/>
  </w:num>
  <w:num w:numId="492">
    <w:abstractNumId w:val="411"/>
  </w:num>
  <w:num w:numId="493">
    <w:abstractNumId w:val="297"/>
  </w:num>
  <w:num w:numId="494">
    <w:abstractNumId w:val="92"/>
  </w:num>
  <w:num w:numId="495">
    <w:abstractNumId w:val="31"/>
  </w:num>
  <w:num w:numId="496">
    <w:abstractNumId w:val="307"/>
  </w:num>
  <w:num w:numId="497">
    <w:abstractNumId w:val="553"/>
  </w:num>
  <w:num w:numId="498">
    <w:abstractNumId w:val="126"/>
  </w:num>
  <w:num w:numId="499">
    <w:abstractNumId w:val="451"/>
  </w:num>
  <w:num w:numId="500">
    <w:abstractNumId w:val="408"/>
  </w:num>
  <w:num w:numId="501">
    <w:abstractNumId w:val="502"/>
  </w:num>
  <w:num w:numId="502">
    <w:abstractNumId w:val="357"/>
  </w:num>
  <w:num w:numId="503">
    <w:abstractNumId w:val="254"/>
  </w:num>
  <w:num w:numId="504">
    <w:abstractNumId w:val="501"/>
  </w:num>
  <w:num w:numId="505">
    <w:abstractNumId w:val="431"/>
  </w:num>
  <w:num w:numId="506">
    <w:abstractNumId w:val="418"/>
  </w:num>
  <w:num w:numId="507">
    <w:abstractNumId w:val="192"/>
  </w:num>
  <w:num w:numId="508">
    <w:abstractNumId w:val="46"/>
  </w:num>
  <w:num w:numId="509">
    <w:abstractNumId w:val="152"/>
  </w:num>
  <w:num w:numId="510">
    <w:abstractNumId w:val="414"/>
  </w:num>
  <w:num w:numId="511">
    <w:abstractNumId w:val="347"/>
  </w:num>
  <w:num w:numId="512">
    <w:abstractNumId w:val="495"/>
  </w:num>
  <w:num w:numId="513">
    <w:abstractNumId w:val="24"/>
  </w:num>
  <w:num w:numId="514">
    <w:abstractNumId w:val="162"/>
  </w:num>
  <w:num w:numId="515">
    <w:abstractNumId w:val="129"/>
  </w:num>
  <w:num w:numId="516">
    <w:abstractNumId w:val="49"/>
  </w:num>
  <w:num w:numId="517">
    <w:abstractNumId w:val="378"/>
  </w:num>
  <w:num w:numId="518">
    <w:abstractNumId w:val="217"/>
  </w:num>
  <w:num w:numId="519">
    <w:abstractNumId w:val="380"/>
  </w:num>
  <w:num w:numId="520">
    <w:abstractNumId w:val="110"/>
  </w:num>
  <w:num w:numId="521">
    <w:abstractNumId w:val="316"/>
  </w:num>
  <w:num w:numId="522">
    <w:abstractNumId w:val="548"/>
  </w:num>
  <w:num w:numId="523">
    <w:abstractNumId w:val="351"/>
  </w:num>
  <w:num w:numId="524">
    <w:abstractNumId w:val="484"/>
  </w:num>
  <w:num w:numId="525">
    <w:abstractNumId w:val="470"/>
  </w:num>
  <w:num w:numId="526">
    <w:abstractNumId w:val="410"/>
  </w:num>
  <w:num w:numId="527">
    <w:abstractNumId w:val="48"/>
  </w:num>
  <w:num w:numId="528">
    <w:abstractNumId w:val="202"/>
  </w:num>
  <w:num w:numId="529">
    <w:abstractNumId w:val="86"/>
  </w:num>
  <w:num w:numId="530">
    <w:abstractNumId w:val="520"/>
  </w:num>
  <w:num w:numId="531">
    <w:abstractNumId w:val="456"/>
  </w:num>
  <w:num w:numId="532">
    <w:abstractNumId w:val="320"/>
  </w:num>
  <w:num w:numId="533">
    <w:abstractNumId w:val="504"/>
  </w:num>
  <w:num w:numId="534">
    <w:abstractNumId w:val="522"/>
  </w:num>
  <w:num w:numId="535">
    <w:abstractNumId w:val="392"/>
  </w:num>
  <w:num w:numId="536">
    <w:abstractNumId w:val="369"/>
  </w:num>
  <w:num w:numId="537">
    <w:abstractNumId w:val="521"/>
  </w:num>
  <w:num w:numId="538">
    <w:abstractNumId w:val="563"/>
  </w:num>
  <w:num w:numId="539">
    <w:abstractNumId w:val="242"/>
  </w:num>
  <w:num w:numId="540">
    <w:abstractNumId w:val="361"/>
  </w:num>
  <w:num w:numId="541">
    <w:abstractNumId w:val="407"/>
  </w:num>
  <w:num w:numId="542">
    <w:abstractNumId w:val="100"/>
  </w:num>
  <w:num w:numId="543">
    <w:abstractNumId w:val="119"/>
  </w:num>
  <w:num w:numId="544">
    <w:abstractNumId w:val="443"/>
  </w:num>
  <w:num w:numId="545">
    <w:abstractNumId w:val="32"/>
  </w:num>
  <w:num w:numId="546">
    <w:abstractNumId w:val="143"/>
  </w:num>
  <w:num w:numId="547">
    <w:abstractNumId w:val="367"/>
  </w:num>
  <w:num w:numId="548">
    <w:abstractNumId w:val="337"/>
  </w:num>
  <w:num w:numId="549">
    <w:abstractNumId w:val="328"/>
  </w:num>
  <w:num w:numId="550">
    <w:abstractNumId w:val="35"/>
  </w:num>
  <w:num w:numId="551">
    <w:abstractNumId w:val="253"/>
  </w:num>
  <w:num w:numId="552">
    <w:abstractNumId w:val="426"/>
  </w:num>
  <w:num w:numId="553">
    <w:abstractNumId w:val="436"/>
  </w:num>
  <w:num w:numId="554">
    <w:abstractNumId w:val="437"/>
  </w:num>
  <w:num w:numId="555">
    <w:abstractNumId w:val="212"/>
  </w:num>
  <w:num w:numId="556">
    <w:abstractNumId w:val="560"/>
  </w:num>
  <w:num w:numId="557">
    <w:abstractNumId w:val="64"/>
  </w:num>
  <w:num w:numId="558">
    <w:abstractNumId w:val="140"/>
  </w:num>
  <w:num w:numId="559">
    <w:abstractNumId w:val="241"/>
  </w:num>
  <w:num w:numId="560">
    <w:abstractNumId w:val="226"/>
  </w:num>
  <w:num w:numId="561">
    <w:abstractNumId w:val="38"/>
  </w:num>
  <w:num w:numId="562">
    <w:abstractNumId w:val="267"/>
  </w:num>
  <w:num w:numId="563">
    <w:abstractNumId w:val="491"/>
  </w:num>
  <w:num w:numId="564">
    <w:abstractNumId w:val="182"/>
  </w:num>
  <w:num w:numId="565">
    <w:abstractNumId w:val="427"/>
  </w:num>
  <w:num w:numId="566">
    <w:abstractNumId w:val="304"/>
  </w:num>
  <w:num w:numId="567">
    <w:abstractNumId w:val="179"/>
  </w:num>
  <w:num w:numId="568">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doNotTrackMoves/>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7211"/>
    <w:rsid w:val="00A672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rPr>
  </w:style>
  <w:style w:type="paragraph" w:styleId="Heading1">
    <w:name w:val="heading 1"/>
    <w:basedOn w:val="Normal"/>
    <w:next w:val="Normal"/>
    <w:qFormat/>
    <w:pPr>
      <w:keepNext/>
      <w:numPr>
        <w:numId w:val="33"/>
      </w:numPr>
      <w:spacing w:line="360" w:lineRule="auto"/>
      <w:outlineLvl w:val="0"/>
    </w:pPr>
    <w:rPr>
      <w:b/>
      <w:sz w:val="24"/>
      <w:szCs w:val="20"/>
    </w:rPr>
  </w:style>
  <w:style w:type="paragraph" w:styleId="Heading4">
    <w:name w:val="heading 4"/>
    <w:basedOn w:val="Normal"/>
    <w:next w:val="NormalIndent"/>
    <w:qFormat/>
    <w:pPr>
      <w:keepNext/>
      <w:numPr>
        <w:numId w:val="147"/>
      </w:numPr>
      <w:adjustRightInd w:val="0"/>
      <w:spacing w:after="240" w:line="360" w:lineRule="exact"/>
      <w:textAlignment w:val="baseline"/>
      <w:outlineLvl w:val="3"/>
    </w:pPr>
    <w:rPr>
      <w:rFonts w:ascii="SimHei" w:eastAsia="SimHei"/>
      <w:kern w:val="0"/>
      <w:sz w:val="24"/>
      <w:szCs w:val="20"/>
      <w:u w:val="single"/>
    </w:rPr>
  </w:style>
  <w:style w:type="paragraph" w:styleId="Heading5">
    <w:name w:val="heading 5"/>
    <w:basedOn w:val="Normal"/>
    <w:next w:val="Normal"/>
    <w:qFormat/>
    <w:pPr>
      <w:keepNext/>
      <w:adjustRightInd w:val="0"/>
      <w:spacing w:after="240" w:line="360" w:lineRule="exact"/>
      <w:jc w:val="center"/>
      <w:textAlignment w:val="baseline"/>
      <w:outlineLvl w:val="4"/>
    </w:pPr>
    <w:rPr>
      <w:rFonts w:ascii="SimHei"/>
      <w:kern w:val="0"/>
      <w:sz w:val="28"/>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adjustRightInd w:val="0"/>
      <w:ind w:firstLine="420"/>
      <w:textAlignment w:val="baseline"/>
    </w:pPr>
    <w:rPr>
      <w:szCs w:val="20"/>
    </w:rPr>
  </w:style>
  <w:style w:type="paragraph" w:styleId="BodyText2">
    <w:name w:val="Body Text 2"/>
    <w:basedOn w:val="Normal"/>
    <w:semiHidden/>
    <w:pPr>
      <w:framePr w:w="3249" w:h="1565" w:hRule="exact" w:hSpace="181" w:wrap="auto" w:vAnchor="text" w:hAnchor="page" w:x="2447" w:y="203"/>
      <w:adjustRightInd w:val="0"/>
      <w:spacing w:line="560" w:lineRule="exact"/>
      <w:jc w:val="left"/>
      <w:textAlignment w:val="baseline"/>
    </w:pPr>
    <w:rPr>
      <w:rFonts w:ascii="SimHei" w:eastAsia="SimHei"/>
      <w:b/>
      <w:kern w:val="0"/>
      <w:sz w:val="34"/>
      <w:szCs w:val="20"/>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153"/>
        <w:tab w:val="clear" w:pos="8306"/>
      </w:tabs>
      <w:adjustRightInd w:val="0"/>
      <w:snapToGrid/>
      <w:spacing w:after="60" w:line="180" w:lineRule="exact"/>
      <w:jc w:val="left"/>
      <w:textAlignment w:val="baseline"/>
    </w:pPr>
    <w:rPr>
      <w:color w:val="000000"/>
      <w:kern w:val="18"/>
      <w:szCs w:val="20"/>
    </w:rPr>
  </w:style>
  <w:style w:type="paragraph" w:styleId="Header">
    <w:name w:val="header"/>
    <w:basedOn w:val="Normal"/>
    <w:semiHidden/>
    <w:pPr>
      <w:pBdr>
        <w:bottom w:val="single" w:sz="6" w:space="1" w:color="auto"/>
      </w:pBdr>
      <w:tabs>
        <w:tab w:val="center" w:pos="4153"/>
        <w:tab w:val="right" w:pos="8306"/>
      </w:tabs>
      <w:snapToGrid w:val="0"/>
      <w:jc w:val="center"/>
    </w:pPr>
    <w:rPr>
      <w:sz w:val="18"/>
      <w:szCs w:val="18"/>
    </w:rPr>
  </w:style>
  <w:style w:type="paragraph" w:styleId="Footer">
    <w:name w:val="footer"/>
    <w:basedOn w:val="Normal"/>
    <w:semiHidden/>
    <w:pPr>
      <w:tabs>
        <w:tab w:val="center" w:pos="4153"/>
        <w:tab w:val="right" w:pos="8306"/>
      </w:tabs>
      <w:snapToGrid w:val="0"/>
      <w:jc w:val="left"/>
    </w:pPr>
    <w:rPr>
      <w:sz w:val="18"/>
      <w:szCs w:val="18"/>
    </w:rPr>
  </w:style>
  <w:style w:type="paragraph" w:styleId="FootnoteText">
    <w:name w:val="footnote text"/>
    <w:basedOn w:val="Normal"/>
    <w:semiHidden/>
    <w:pPr>
      <w:adjustRightInd w:val="0"/>
      <w:spacing w:line="312" w:lineRule="atLeast"/>
      <w:jc w:val="left"/>
      <w:textAlignment w:val="baseline"/>
    </w:pPr>
    <w:rPr>
      <w:rFonts w:eastAsia="仿宋体"/>
      <w:kern w:val="0"/>
      <w:sz w:val="18"/>
      <w:szCs w:val="20"/>
    </w:rPr>
  </w:style>
  <w:style w:type="character" w:styleId="FootnoteReference">
    <w:name w:val="footnote reference"/>
    <w:semiHidden/>
    <w:rPr>
      <w:vertAlign w:val="superscript"/>
    </w:rPr>
  </w:style>
  <w:style w:type="paragraph" w:customStyle="1" w:styleId="1">
    <w:name w:val="样式1"/>
    <w:basedOn w:val="BodyText"/>
    <w:pPr>
      <w:adjustRightInd/>
      <w:ind w:firstLineChars="200" w:firstLine="420"/>
      <w:textAlignment w:val="auto"/>
    </w:pPr>
    <w:rPr>
      <w:rFonts w:ascii="Times New Roman"/>
      <w:sz w:val="21"/>
      <w:szCs w:val="24"/>
    </w:rPr>
  </w:style>
  <w:style w:type="paragraph" w:styleId="BodyText">
    <w:name w:val="Body Text"/>
    <w:basedOn w:val="Normal"/>
    <w:semiHidden/>
    <w:pPr>
      <w:adjustRightInd w:val="0"/>
      <w:textAlignment w:val="baseline"/>
    </w:pPr>
    <w:rPr>
      <w:rFonts w:ascii="SimSun"/>
      <w:sz w:val="28"/>
      <w:szCs w:val="20"/>
    </w:rPr>
  </w:style>
  <w:style w:type="paragraph" w:styleId="Date">
    <w:name w:val="Date"/>
    <w:basedOn w:val="Normal"/>
    <w:next w:val="Normal"/>
    <w:semiHidden/>
    <w:pPr>
      <w:adjustRightInd w:val="0"/>
      <w:spacing w:line="312" w:lineRule="atLeast"/>
      <w:textAlignment w:val="baseline"/>
    </w:pPr>
    <w:rPr>
      <w:kern w:val="0"/>
      <w:szCs w:val="20"/>
    </w:rPr>
  </w:style>
  <w:style w:type="character" w:styleId="Hyperlink">
    <w:name w:val="Hyperlink"/>
    <w:semiHidden/>
    <w:rPr>
      <w:color w:val="0000FF"/>
      <w:u w:val="single"/>
    </w:rPr>
  </w:style>
  <w:style w:type="character" w:styleId="PageNumber">
    <w:name w:val="page number"/>
    <w:basedOn w:val="DefaultParagraphFont"/>
    <w:semiHidden/>
  </w:style>
  <w:style w:type="character" w:styleId="CommentReference">
    <w:name w:val="annotation reference"/>
    <w:semiHidden/>
    <w:rPr>
      <w:sz w:val="21"/>
      <w:szCs w:val="21"/>
    </w:rPr>
  </w:style>
  <w:style w:type="paragraph" w:styleId="CommentText">
    <w:name w:val="annotation text"/>
    <w:basedOn w:val="Normal"/>
    <w:semiHidden/>
    <w:pPr>
      <w:jc w:val="left"/>
    </w:pPr>
  </w:style>
  <w:style w:type="paragraph" w:styleId="PlainText">
    <w:name w:val="Plain Text"/>
    <w:basedOn w:val="Normal"/>
    <w:semiHidden/>
    <w:pPr>
      <w:widowControl/>
      <w:tabs>
        <w:tab w:val="left" w:pos="431"/>
      </w:tabs>
      <w:spacing w:after="140" w:line="320" w:lineRule="exact"/>
    </w:pPr>
    <w:rPr>
      <w:rFonts w:ascii="SimSun" w:hAnsi="Courier New" w:cs="Courier New"/>
      <w:kern w:val="1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www.swc-cfc.gc.ca" TargetMode="External"/><Relationship Id="rId2" Type="http://schemas.openxmlformats.org/officeDocument/2006/relationships/styles" Target="styles.xml"/><Relationship Id="rId16" Type="http://schemas.openxmlformats.org/officeDocument/2006/relationships/hyperlink" Target="http://www.s" TargetMode="Externa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25034</Words>
  <Characters>142696</Characters>
  <Application>Microsoft Office Word</Application>
  <DocSecurity>4</DocSecurity>
  <Lines>1189</Lines>
  <Paragraphs>285</Paragraphs>
  <ScaleCrop>false</ScaleCrop>
  <HeadingPairs>
    <vt:vector size="2" baseType="variant">
      <vt:variant>
        <vt:lpstr>题目</vt:lpstr>
      </vt:variant>
      <vt:variant>
        <vt:i4>1</vt:i4>
      </vt:variant>
    </vt:vector>
  </HeadingPairs>
  <TitlesOfParts>
    <vt:vector size="1" baseType="lpstr">
      <vt:lpstr>消除对妇女一切形式歧视公约</vt:lpstr>
    </vt:vector>
  </TitlesOfParts>
  <Company>ctpc</Company>
  <LinksUpToDate>false</LinksUpToDate>
  <CharactersWithSpaces>175240</CharactersWithSpaces>
  <SharedDoc>false</SharedDoc>
  <HLinks>
    <vt:vector size="12" baseType="variant">
      <vt:variant>
        <vt:i4>1245250</vt:i4>
      </vt:variant>
      <vt:variant>
        <vt:i4>3</vt:i4>
      </vt:variant>
      <vt:variant>
        <vt:i4>0</vt:i4>
      </vt:variant>
      <vt:variant>
        <vt:i4>5</vt:i4>
      </vt:variant>
      <vt:variant>
        <vt:lpwstr>http://www.swc-cfc.gc.ca/</vt:lpwstr>
      </vt:variant>
      <vt:variant>
        <vt:lpwstr/>
      </vt:variant>
      <vt:variant>
        <vt:i4>5767248</vt:i4>
      </vt:variant>
      <vt:variant>
        <vt:i4>0</vt:i4>
      </vt:variant>
      <vt:variant>
        <vt:i4>0</vt:i4>
      </vt:variant>
      <vt:variant>
        <vt:i4>5</vt:i4>
      </vt:variant>
      <vt:variant>
        <vt:lpwstr>http://www.s/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消除对妇女一切形式歧视公约</dc:title>
  <dc:subject/>
  <dc:creator>m</dc:creator>
  <cp:keywords/>
  <dc:description/>
  <cp:lastModifiedBy>Dezuo CAO</cp:lastModifiedBy>
  <cp:revision>5</cp:revision>
  <cp:lastPrinted>2002-09-03T13:25:00Z</cp:lastPrinted>
  <dcterms:created xsi:type="dcterms:W3CDTF">2002-09-03T12:24:00Z</dcterms:created>
  <dcterms:modified xsi:type="dcterms:W3CDTF">2002-09-03T13:31:00Z</dcterms:modified>
</cp:coreProperties>
</file>