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Pr="00555D48" w:rsidRDefault="001C618B">
            <w:pPr>
              <w:spacing w:line="240" w:lineRule="atLeast"/>
              <w:jc w:val="right"/>
              <w:rPr>
                <w:sz w:val="20"/>
                <w:szCs w:val="21"/>
              </w:rPr>
            </w:pPr>
            <w:r>
              <w:rPr>
                <w:sz w:val="40"/>
                <w:szCs w:val="40"/>
              </w:rPr>
              <w:t>CERD</w:t>
            </w:r>
            <w:r w:rsidRPr="00B23552">
              <w:rPr>
                <w:sz w:val="20"/>
              </w:rPr>
              <w:t>/C/</w:t>
            </w:r>
            <w:r w:rsidR="00555D48" w:rsidRPr="00555D48">
              <w:rPr>
                <w:sz w:val="20"/>
              </w:rPr>
              <w:t>TJK/CO/6-8</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555D48" w:rsidRDefault="00B23552" w:rsidP="00B23552">
            <w:pPr>
              <w:spacing w:before="240" w:line="240" w:lineRule="atLeast"/>
              <w:rPr>
                <w:sz w:val="20"/>
              </w:rPr>
            </w:pPr>
            <w:r w:rsidRPr="00B23552">
              <w:rPr>
                <w:sz w:val="20"/>
              </w:rPr>
              <w:t>Distr.:</w:t>
            </w:r>
            <w:r w:rsidR="00555D48">
              <w:t xml:space="preserve"> </w:t>
            </w:r>
            <w:r w:rsidR="00555D48" w:rsidRPr="00555D48">
              <w:rPr>
                <w:sz w:val="20"/>
              </w:rPr>
              <w:t>General</w:t>
            </w:r>
          </w:p>
          <w:p w:rsidR="001C618B" w:rsidRPr="00B23552" w:rsidRDefault="00555D48">
            <w:pPr>
              <w:spacing w:line="240" w:lineRule="atLeast"/>
              <w:rPr>
                <w:rFonts w:hint="eastAsia"/>
                <w:sz w:val="20"/>
              </w:rPr>
            </w:pPr>
            <w:r w:rsidRPr="00555D48">
              <w:rPr>
                <w:sz w:val="20"/>
              </w:rPr>
              <w:t>24 October</w:t>
            </w:r>
            <w:r w:rsidR="009E3AC6">
              <w:rPr>
                <w:sz w:val="20"/>
              </w:rPr>
              <w:t xml:space="preserve"> 20</w:t>
            </w:r>
            <w:r w:rsidR="00752A23">
              <w:rPr>
                <w:rFonts w:hint="eastAsia"/>
                <w:sz w:val="20"/>
              </w:rPr>
              <w:t>12</w:t>
            </w:r>
          </w:p>
          <w:p w:rsidR="001C618B" w:rsidRPr="00B23552" w:rsidRDefault="001C618B">
            <w:pPr>
              <w:spacing w:line="240" w:lineRule="atLeast"/>
              <w:rPr>
                <w:sz w:val="20"/>
              </w:rPr>
            </w:pPr>
            <w:r w:rsidRPr="00B23552">
              <w:rPr>
                <w:sz w:val="20"/>
              </w:rPr>
              <w:t xml:space="preserve">Chinese </w:t>
            </w:r>
          </w:p>
          <w:p w:rsidR="001C618B" w:rsidRPr="00B23552" w:rsidRDefault="001C618B">
            <w:pPr>
              <w:spacing w:line="240" w:lineRule="atLeast"/>
              <w:rPr>
                <w:rFonts w:hint="eastAsia"/>
                <w:sz w:val="20"/>
              </w:rPr>
            </w:pPr>
            <w:r w:rsidRPr="00B23552">
              <w:rPr>
                <w:sz w:val="20"/>
              </w:rPr>
              <w:t>Original: 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1C618B" w:rsidRDefault="001C618B">
      <w:pPr>
        <w:rPr>
          <w:rFonts w:hint="eastAsia"/>
        </w:rPr>
      </w:pPr>
    </w:p>
    <w:p w:rsidR="00555D48" w:rsidRPr="00555D48" w:rsidRDefault="00821756" w:rsidP="00555D48">
      <w:pPr>
        <w:pStyle w:val="HChGC"/>
        <w:rPr>
          <w:rFonts w:hint="eastAsia"/>
          <w:lang w:val="fr-CH"/>
        </w:rPr>
      </w:pPr>
      <w:r>
        <w:rPr>
          <w:rFonts w:hint="eastAsia"/>
          <w:lang w:val="fr-CH"/>
        </w:rPr>
        <w:tab/>
      </w:r>
      <w:r>
        <w:rPr>
          <w:rFonts w:hint="eastAsia"/>
          <w:lang w:val="fr-CH"/>
        </w:rPr>
        <w:tab/>
      </w:r>
      <w:r w:rsidR="00555D48" w:rsidRPr="00DC3390">
        <w:rPr>
          <w:rFonts w:hint="eastAsia"/>
          <w:spacing w:val="1"/>
          <w:lang w:val="fr-CH"/>
        </w:rPr>
        <w:t>消除种族歧视委员会在第八十一届会议</w:t>
      </w:r>
      <w:r w:rsidR="00555D48" w:rsidRPr="00DC3390">
        <w:rPr>
          <w:rFonts w:hint="eastAsia"/>
          <w:spacing w:val="1"/>
          <w:lang w:val="fr-CH"/>
        </w:rPr>
        <w:t>(2012</w:t>
      </w:r>
      <w:r w:rsidR="00555D48" w:rsidRPr="00DC3390">
        <w:rPr>
          <w:rFonts w:hint="eastAsia"/>
          <w:spacing w:val="1"/>
          <w:lang w:val="fr-CH"/>
        </w:rPr>
        <w:t>年</w:t>
      </w:r>
      <w:r w:rsidR="00555D48" w:rsidRPr="00DC3390">
        <w:rPr>
          <w:rFonts w:hint="eastAsia"/>
          <w:spacing w:val="1"/>
          <w:lang w:val="fr-CH"/>
        </w:rPr>
        <w:t>8</w:t>
      </w:r>
      <w:r w:rsidR="00555D48" w:rsidRPr="00DC3390">
        <w:rPr>
          <w:rFonts w:hint="eastAsia"/>
          <w:spacing w:val="1"/>
          <w:lang w:val="fr-CH"/>
        </w:rPr>
        <w:t>月</w:t>
      </w:r>
      <w:r w:rsidR="00555D48" w:rsidRPr="00DC3390">
        <w:rPr>
          <w:rFonts w:hint="eastAsia"/>
          <w:spacing w:val="1"/>
          <w:lang w:val="fr-CH"/>
        </w:rPr>
        <w:t>6</w:t>
      </w:r>
      <w:r w:rsidR="00555D48" w:rsidRPr="00DC3390">
        <w:rPr>
          <w:rFonts w:hint="eastAsia"/>
          <w:spacing w:val="1"/>
          <w:lang w:val="fr-CH"/>
        </w:rPr>
        <w:t>日</w:t>
      </w:r>
      <w:r w:rsidR="00DC3390">
        <w:rPr>
          <w:lang w:val="fr-CH"/>
        </w:rPr>
        <w:br/>
      </w:r>
      <w:r w:rsidR="00555D48" w:rsidRPr="00555D48">
        <w:rPr>
          <w:rFonts w:hint="eastAsia"/>
          <w:lang w:val="fr-CH"/>
        </w:rPr>
        <w:t>至</w:t>
      </w:r>
      <w:r w:rsidR="00555D48" w:rsidRPr="00555D48">
        <w:rPr>
          <w:rFonts w:hint="eastAsia"/>
          <w:lang w:val="fr-CH"/>
        </w:rPr>
        <w:t>31</w:t>
      </w:r>
      <w:r w:rsidR="00555D48" w:rsidRPr="00555D48">
        <w:rPr>
          <w:rFonts w:hint="eastAsia"/>
          <w:lang w:val="fr-CH"/>
        </w:rPr>
        <w:t>日</w:t>
      </w:r>
      <w:r w:rsidR="00555D48" w:rsidRPr="00555D48">
        <w:rPr>
          <w:rFonts w:hint="eastAsia"/>
          <w:lang w:val="fr-CH"/>
        </w:rPr>
        <w:t>)</w:t>
      </w:r>
      <w:r w:rsidR="00555D48" w:rsidRPr="00555D48">
        <w:rPr>
          <w:rFonts w:hint="eastAsia"/>
          <w:lang w:val="fr-CH"/>
        </w:rPr>
        <w:t>上通过的关于塔吉克斯坦第六至第八次定期报告</w:t>
      </w:r>
      <w:r w:rsidR="00DC3390">
        <w:rPr>
          <w:lang w:val="fr-CH"/>
        </w:rPr>
        <w:br/>
      </w:r>
      <w:r w:rsidR="00555D48" w:rsidRPr="00555D48">
        <w:rPr>
          <w:rFonts w:hint="eastAsia"/>
          <w:lang w:val="fr-CH"/>
        </w:rPr>
        <w:t>的结论性意见</w:t>
      </w:r>
    </w:p>
    <w:p w:rsidR="00555D48" w:rsidRPr="00555D48" w:rsidRDefault="00555D48" w:rsidP="00555D48">
      <w:pPr>
        <w:pStyle w:val="SingleTxtGC"/>
        <w:rPr>
          <w:rFonts w:hint="eastAsia"/>
          <w:lang w:val="fr-CH"/>
        </w:rPr>
      </w:pPr>
      <w:r w:rsidRPr="00555D48">
        <w:rPr>
          <w:rFonts w:hint="eastAsia"/>
          <w:lang w:val="fr-CH"/>
        </w:rPr>
        <w:t xml:space="preserve">1.  </w:t>
      </w:r>
      <w:r w:rsidRPr="00555D48">
        <w:rPr>
          <w:rFonts w:hint="eastAsia"/>
          <w:lang w:val="fr-CH"/>
        </w:rPr>
        <w:t>委员会在</w:t>
      </w:r>
      <w:r w:rsidRPr="00555D48">
        <w:rPr>
          <w:rFonts w:hint="eastAsia"/>
          <w:lang w:val="fr-CH"/>
        </w:rPr>
        <w:t>2012</w:t>
      </w:r>
      <w:r w:rsidRPr="00555D48">
        <w:rPr>
          <w:rFonts w:hint="eastAsia"/>
          <w:lang w:val="fr-CH"/>
        </w:rPr>
        <w:t>年</w:t>
      </w:r>
      <w:r w:rsidRPr="00555D48">
        <w:rPr>
          <w:rFonts w:hint="eastAsia"/>
          <w:lang w:val="fr-CH"/>
        </w:rPr>
        <w:t>8</w:t>
      </w:r>
      <w:r w:rsidRPr="00555D48">
        <w:rPr>
          <w:rFonts w:hint="eastAsia"/>
          <w:lang w:val="fr-CH"/>
        </w:rPr>
        <w:t>月</w:t>
      </w:r>
      <w:r w:rsidRPr="00555D48">
        <w:rPr>
          <w:rFonts w:hint="eastAsia"/>
          <w:lang w:val="fr-CH"/>
        </w:rPr>
        <w:t>8</w:t>
      </w:r>
      <w:r w:rsidRPr="00555D48">
        <w:rPr>
          <w:rFonts w:hint="eastAsia"/>
          <w:lang w:val="fr-CH"/>
        </w:rPr>
        <w:t>日和</w:t>
      </w:r>
      <w:r w:rsidRPr="00555D48">
        <w:rPr>
          <w:rFonts w:hint="eastAsia"/>
          <w:lang w:val="fr-CH"/>
        </w:rPr>
        <w:t>9</w:t>
      </w:r>
      <w:r w:rsidRPr="00555D48">
        <w:rPr>
          <w:rFonts w:hint="eastAsia"/>
          <w:lang w:val="fr-CH"/>
        </w:rPr>
        <w:t>日举行的第</w:t>
      </w:r>
      <w:r w:rsidRPr="00555D48">
        <w:rPr>
          <w:rFonts w:hint="eastAsia"/>
          <w:lang w:val="fr-CH"/>
        </w:rPr>
        <w:t>2171</w:t>
      </w:r>
      <w:r w:rsidRPr="00555D48">
        <w:rPr>
          <w:rFonts w:hint="eastAsia"/>
          <w:lang w:val="fr-CH"/>
        </w:rPr>
        <w:t>次和第</w:t>
      </w:r>
      <w:r w:rsidRPr="00555D48">
        <w:rPr>
          <w:rFonts w:hint="eastAsia"/>
          <w:lang w:val="fr-CH"/>
        </w:rPr>
        <w:t>2172</w:t>
      </w:r>
      <w:r w:rsidRPr="00555D48">
        <w:rPr>
          <w:rFonts w:hint="eastAsia"/>
          <w:lang w:val="fr-CH"/>
        </w:rPr>
        <w:t>次会议</w:t>
      </w:r>
      <w:r w:rsidRPr="00555D48">
        <w:rPr>
          <w:rFonts w:hint="eastAsia"/>
          <w:lang w:val="fr-CH"/>
        </w:rPr>
        <w:t>(CERD/C/SR.2171</w:t>
      </w:r>
      <w:r w:rsidRPr="00555D48">
        <w:rPr>
          <w:rFonts w:hint="eastAsia"/>
          <w:lang w:val="fr-CH"/>
        </w:rPr>
        <w:t>和</w:t>
      </w:r>
      <w:r w:rsidRPr="00555D48">
        <w:rPr>
          <w:rFonts w:hint="eastAsia"/>
          <w:lang w:val="fr-CH"/>
        </w:rPr>
        <w:t>CERD/C/SR.2172)</w:t>
      </w:r>
      <w:r w:rsidRPr="00555D48">
        <w:rPr>
          <w:rFonts w:hint="eastAsia"/>
          <w:lang w:val="fr-CH"/>
        </w:rPr>
        <w:t>上审议了塔吉克斯坦以一份文件提交的第六至第八次定期报告</w:t>
      </w:r>
      <w:r w:rsidRPr="00555D48">
        <w:rPr>
          <w:rFonts w:hint="eastAsia"/>
          <w:lang w:val="fr-CH"/>
        </w:rPr>
        <w:t>(CERD/C/TJK/6-8)</w:t>
      </w:r>
      <w:r w:rsidRPr="00555D48">
        <w:rPr>
          <w:rFonts w:hint="eastAsia"/>
          <w:lang w:val="fr-CH"/>
        </w:rPr>
        <w:t>。委员会在</w:t>
      </w:r>
      <w:r w:rsidRPr="00555D48">
        <w:rPr>
          <w:rFonts w:hint="eastAsia"/>
          <w:lang w:val="fr-CH"/>
        </w:rPr>
        <w:t>2012</w:t>
      </w:r>
      <w:r w:rsidRPr="00555D48">
        <w:rPr>
          <w:rFonts w:hint="eastAsia"/>
          <w:lang w:val="fr-CH"/>
        </w:rPr>
        <w:t>年</w:t>
      </w:r>
      <w:r w:rsidRPr="00555D48">
        <w:rPr>
          <w:rFonts w:hint="eastAsia"/>
          <w:lang w:val="fr-CH"/>
        </w:rPr>
        <w:t>8</w:t>
      </w:r>
      <w:r w:rsidRPr="00555D48">
        <w:rPr>
          <w:rFonts w:hint="eastAsia"/>
          <w:lang w:val="fr-CH"/>
        </w:rPr>
        <w:t>月</w:t>
      </w:r>
      <w:r w:rsidRPr="00555D48">
        <w:rPr>
          <w:rFonts w:hint="eastAsia"/>
          <w:lang w:val="fr-CH"/>
        </w:rPr>
        <w:t>17</w:t>
      </w:r>
      <w:r w:rsidRPr="00555D48">
        <w:rPr>
          <w:rFonts w:hint="eastAsia"/>
          <w:lang w:val="fr-CH"/>
        </w:rPr>
        <w:t>日举行的第</w:t>
      </w:r>
      <w:r w:rsidRPr="00555D48">
        <w:rPr>
          <w:rFonts w:hint="eastAsia"/>
          <w:lang w:val="fr-CH"/>
        </w:rPr>
        <w:t>2185</w:t>
      </w:r>
      <w:r w:rsidRPr="00555D48">
        <w:rPr>
          <w:rFonts w:hint="eastAsia"/>
          <w:lang w:val="fr-CH"/>
        </w:rPr>
        <w:t>次会议</w:t>
      </w:r>
      <w:r w:rsidRPr="00555D48">
        <w:rPr>
          <w:rFonts w:hint="eastAsia"/>
          <w:lang w:val="fr-CH"/>
        </w:rPr>
        <w:t>(CERD/C/SR.2185)</w:t>
      </w:r>
      <w:r w:rsidRPr="00555D48">
        <w:rPr>
          <w:rFonts w:hint="eastAsia"/>
          <w:lang w:val="fr-CH"/>
        </w:rPr>
        <w:t>上通过了以下结论性意见。</w:t>
      </w:r>
    </w:p>
    <w:p w:rsidR="00555D48" w:rsidRPr="00555D48" w:rsidRDefault="00555D48" w:rsidP="00555D48">
      <w:pPr>
        <w:pStyle w:val="H1GC"/>
        <w:rPr>
          <w:rFonts w:hint="eastAsia"/>
          <w:lang w:val="fr-CH"/>
        </w:rPr>
      </w:pPr>
      <w:r>
        <w:rPr>
          <w:rFonts w:hint="eastAsia"/>
          <w:lang w:val="fr-CH"/>
        </w:rPr>
        <w:tab/>
        <w:t>A.</w:t>
      </w:r>
      <w:r>
        <w:rPr>
          <w:rFonts w:hint="eastAsia"/>
          <w:lang w:val="fr-CH"/>
        </w:rPr>
        <w:tab/>
      </w:r>
      <w:r w:rsidRPr="00555D48">
        <w:rPr>
          <w:rFonts w:hint="eastAsia"/>
          <w:lang w:val="fr-CH"/>
        </w:rPr>
        <w:t>导言</w:t>
      </w:r>
    </w:p>
    <w:p w:rsidR="00555D48" w:rsidRPr="00555D48" w:rsidRDefault="00555D48" w:rsidP="00555D48">
      <w:pPr>
        <w:pStyle w:val="SingleTxtGC"/>
        <w:rPr>
          <w:rFonts w:hint="eastAsia"/>
          <w:lang w:val="fr-CH"/>
        </w:rPr>
      </w:pPr>
      <w:r w:rsidRPr="00555D48">
        <w:rPr>
          <w:rFonts w:hint="eastAsia"/>
          <w:lang w:val="fr-CH"/>
        </w:rPr>
        <w:t xml:space="preserve">2.  </w:t>
      </w:r>
      <w:r w:rsidRPr="00555D48">
        <w:rPr>
          <w:rFonts w:hint="eastAsia"/>
          <w:lang w:val="fr-CH"/>
        </w:rPr>
        <w:t>委员会欢迎缔约国提交了第六至第八次合并定期报告，尽管报告迟交。它赞赏高级别代表团出席会议，以及代表团对委员会成员所提问题和意见的坦诚且富有建设性的答复。</w:t>
      </w:r>
    </w:p>
    <w:p w:rsidR="00555D48" w:rsidRPr="00555D48" w:rsidRDefault="00555D48" w:rsidP="00555D48">
      <w:pPr>
        <w:pStyle w:val="SingleTxtGC"/>
        <w:rPr>
          <w:rFonts w:hint="eastAsia"/>
          <w:lang w:val="fr-CH"/>
        </w:rPr>
      </w:pPr>
      <w:r w:rsidRPr="00555D48">
        <w:rPr>
          <w:rFonts w:hint="eastAsia"/>
          <w:lang w:val="fr-CH"/>
        </w:rPr>
        <w:t xml:space="preserve">3.  </w:t>
      </w:r>
      <w:r w:rsidRPr="00555D48">
        <w:rPr>
          <w:rFonts w:hint="eastAsia"/>
          <w:lang w:val="fr-CH"/>
        </w:rPr>
        <w:t>委员会满意地注意到，缔约国的报告基本符合报告准则。</w:t>
      </w:r>
    </w:p>
    <w:p w:rsidR="00555D48" w:rsidRPr="00555D48" w:rsidRDefault="00555D48" w:rsidP="00555D48">
      <w:pPr>
        <w:pStyle w:val="H1GC"/>
        <w:rPr>
          <w:rFonts w:hint="eastAsia"/>
          <w:lang w:val="fr-CH"/>
        </w:rPr>
      </w:pPr>
      <w:r w:rsidRPr="00555D48">
        <w:rPr>
          <w:rFonts w:hint="eastAsia"/>
          <w:lang w:val="fr-CH"/>
        </w:rPr>
        <w:tab/>
        <w:t>B.</w:t>
      </w:r>
      <w:r w:rsidRPr="00555D48">
        <w:rPr>
          <w:rFonts w:hint="eastAsia"/>
          <w:lang w:val="fr-CH"/>
        </w:rPr>
        <w:tab/>
      </w:r>
      <w:r w:rsidRPr="00555D48">
        <w:rPr>
          <w:rFonts w:hint="eastAsia"/>
          <w:lang w:val="fr-CH"/>
        </w:rPr>
        <w:t>积极方面</w:t>
      </w:r>
    </w:p>
    <w:p w:rsidR="00555D48" w:rsidRPr="00555D48" w:rsidRDefault="00555D48" w:rsidP="00555D48">
      <w:pPr>
        <w:pStyle w:val="SingleTxtGC"/>
        <w:rPr>
          <w:rFonts w:hint="eastAsia"/>
          <w:lang w:val="fr-CH"/>
        </w:rPr>
      </w:pPr>
      <w:r w:rsidRPr="00555D48">
        <w:rPr>
          <w:rFonts w:hint="eastAsia"/>
          <w:lang w:val="fr-CH"/>
        </w:rPr>
        <w:t xml:space="preserve">4.  </w:t>
      </w:r>
      <w:r w:rsidRPr="00555D48">
        <w:rPr>
          <w:rFonts w:hint="eastAsia"/>
          <w:lang w:val="fr-CH"/>
        </w:rPr>
        <w:t>委员会欢迎缔约国在打击种族歧视和倡导多样性方面的一些积极进展和开展的行动，包括：</w:t>
      </w:r>
    </w:p>
    <w:p w:rsidR="00555D48" w:rsidRPr="00555D48" w:rsidRDefault="00555D48" w:rsidP="00555D48">
      <w:pPr>
        <w:pStyle w:val="SingleTxtGC"/>
        <w:numPr>
          <w:ilvl w:val="0"/>
          <w:numId w:val="42"/>
        </w:numPr>
        <w:tabs>
          <w:tab w:val="clear" w:pos="2426"/>
          <w:tab w:val="left" w:pos="2427"/>
        </w:tabs>
        <w:rPr>
          <w:rFonts w:hint="eastAsia"/>
          <w:spacing w:val="-2"/>
          <w:lang w:val="fr-CH"/>
        </w:rPr>
      </w:pPr>
      <w:r w:rsidRPr="00555D48">
        <w:rPr>
          <w:rFonts w:hint="eastAsia"/>
          <w:spacing w:val="-2"/>
          <w:lang w:val="fr-CH"/>
        </w:rPr>
        <w:t>2004</w:t>
      </w:r>
      <w:r w:rsidRPr="00555D48">
        <w:rPr>
          <w:rFonts w:hint="eastAsia"/>
          <w:spacing w:val="-2"/>
          <w:lang w:val="fr-CH"/>
        </w:rPr>
        <w:t>年</w:t>
      </w:r>
      <w:r w:rsidRPr="00555D48">
        <w:rPr>
          <w:rFonts w:hint="eastAsia"/>
          <w:spacing w:val="-2"/>
          <w:lang w:val="fr-CH"/>
        </w:rPr>
        <w:t>5</w:t>
      </w:r>
      <w:r w:rsidRPr="00555D48">
        <w:rPr>
          <w:rFonts w:hint="eastAsia"/>
          <w:spacing w:val="-2"/>
          <w:lang w:val="fr-CH"/>
        </w:rPr>
        <w:t>月对《刑法》进行修订，规定了种族歧视罪加重处罚的情节；</w:t>
      </w:r>
    </w:p>
    <w:p w:rsidR="00555D48" w:rsidRPr="00555D48" w:rsidRDefault="00555D48" w:rsidP="00555D48">
      <w:pPr>
        <w:pStyle w:val="SingleTxtGC"/>
        <w:numPr>
          <w:ilvl w:val="0"/>
          <w:numId w:val="42"/>
        </w:numPr>
        <w:tabs>
          <w:tab w:val="clear" w:pos="2426"/>
          <w:tab w:val="left" w:pos="2427"/>
        </w:tabs>
        <w:rPr>
          <w:rFonts w:hint="eastAsia"/>
          <w:lang w:val="fr-CH"/>
        </w:rPr>
      </w:pPr>
      <w:r w:rsidRPr="00555D48">
        <w:rPr>
          <w:rFonts w:hint="eastAsia"/>
          <w:lang w:val="fr-CH"/>
        </w:rPr>
        <w:t>2010</w:t>
      </w:r>
      <w:r w:rsidRPr="00555D48">
        <w:rPr>
          <w:rFonts w:hint="eastAsia"/>
          <w:lang w:val="fr-CH"/>
        </w:rPr>
        <w:t>年</w:t>
      </w:r>
      <w:r w:rsidRPr="00555D48">
        <w:rPr>
          <w:rFonts w:hint="eastAsia"/>
          <w:lang w:val="fr-CH"/>
        </w:rPr>
        <w:t>4</w:t>
      </w:r>
      <w:r w:rsidRPr="00555D48">
        <w:rPr>
          <w:rFonts w:hint="eastAsia"/>
          <w:lang w:val="fr-CH"/>
        </w:rPr>
        <w:t>月新《刑事诉讼法》规定了刑事诉讼中的不歧视原则；</w:t>
      </w:r>
    </w:p>
    <w:p w:rsidR="00555D48" w:rsidRPr="00555D48" w:rsidRDefault="00555D48" w:rsidP="00555D48">
      <w:pPr>
        <w:pStyle w:val="SingleTxtGC"/>
        <w:numPr>
          <w:ilvl w:val="0"/>
          <w:numId w:val="42"/>
        </w:numPr>
        <w:tabs>
          <w:tab w:val="clear" w:pos="2426"/>
          <w:tab w:val="left" w:pos="2427"/>
        </w:tabs>
        <w:rPr>
          <w:rFonts w:hint="eastAsia"/>
          <w:lang w:val="fr-CH"/>
        </w:rPr>
      </w:pPr>
      <w:r w:rsidRPr="00555D48">
        <w:rPr>
          <w:rFonts w:hint="eastAsia"/>
          <w:lang w:val="fr-CH"/>
        </w:rPr>
        <w:t>2009</w:t>
      </w:r>
      <w:r w:rsidRPr="00555D48">
        <w:rPr>
          <w:rFonts w:hint="eastAsia"/>
          <w:lang w:val="fr-CH"/>
        </w:rPr>
        <w:t>年</w:t>
      </w:r>
      <w:r w:rsidRPr="00555D48">
        <w:rPr>
          <w:rFonts w:hint="eastAsia"/>
          <w:lang w:val="fr-CH"/>
        </w:rPr>
        <w:t>4</w:t>
      </w:r>
      <w:r w:rsidRPr="00555D48">
        <w:rPr>
          <w:rFonts w:hint="eastAsia"/>
          <w:lang w:val="fr-CH"/>
        </w:rPr>
        <w:t>月</w:t>
      </w:r>
      <w:r w:rsidRPr="00555D48">
        <w:rPr>
          <w:rFonts w:hint="eastAsia"/>
          <w:lang w:val="fr-CH"/>
        </w:rPr>
        <w:t>1</w:t>
      </w:r>
      <w:r w:rsidRPr="00555D48">
        <w:rPr>
          <w:rFonts w:hint="eastAsia"/>
          <w:lang w:val="fr-CH"/>
        </w:rPr>
        <w:t>日的新《行政犯罪法》禁止传播种族主义制品；</w:t>
      </w:r>
    </w:p>
    <w:p w:rsidR="00555D48" w:rsidRPr="00555D48" w:rsidRDefault="00555D48" w:rsidP="00555D48">
      <w:pPr>
        <w:pStyle w:val="SingleTxtGC"/>
        <w:numPr>
          <w:ilvl w:val="0"/>
          <w:numId w:val="42"/>
        </w:numPr>
        <w:tabs>
          <w:tab w:val="clear" w:pos="2426"/>
          <w:tab w:val="left" w:pos="2427"/>
        </w:tabs>
        <w:rPr>
          <w:rFonts w:hint="eastAsia"/>
          <w:lang w:val="fr-CH"/>
        </w:rPr>
      </w:pPr>
      <w:r w:rsidRPr="00555D48">
        <w:rPr>
          <w:rFonts w:hint="eastAsia"/>
          <w:lang w:val="fr-CH"/>
        </w:rPr>
        <w:t>2009</w:t>
      </w:r>
      <w:r w:rsidRPr="00555D48">
        <w:rPr>
          <w:rFonts w:hint="eastAsia"/>
          <w:lang w:val="fr-CH"/>
        </w:rPr>
        <w:t>年</w:t>
      </w:r>
      <w:r w:rsidRPr="00555D48">
        <w:rPr>
          <w:rFonts w:hint="eastAsia"/>
          <w:lang w:val="fr-CH"/>
        </w:rPr>
        <w:t>10</w:t>
      </w:r>
      <w:r w:rsidRPr="00555D48">
        <w:rPr>
          <w:rFonts w:hint="eastAsia"/>
          <w:lang w:val="fr-CH"/>
        </w:rPr>
        <w:t>月</w:t>
      </w:r>
      <w:r w:rsidRPr="00555D48">
        <w:rPr>
          <w:rFonts w:hint="eastAsia"/>
          <w:lang w:val="fr-CH"/>
        </w:rPr>
        <w:t>5</w:t>
      </w:r>
      <w:r w:rsidRPr="00555D48">
        <w:rPr>
          <w:rFonts w:hint="eastAsia"/>
          <w:lang w:val="fr-CH"/>
        </w:rPr>
        <w:t>日的《国家语言法》规定各民族有权不受限制地使用自己的语言。</w:t>
      </w:r>
    </w:p>
    <w:p w:rsidR="00555D48" w:rsidRPr="00555D48" w:rsidRDefault="00246F0C" w:rsidP="00555D48">
      <w:pPr>
        <w:pStyle w:val="SingleTxtGC"/>
        <w:rPr>
          <w:rFonts w:hint="eastAsia"/>
          <w:lang w:val="fr-CH"/>
        </w:rPr>
      </w:pPr>
      <w:r>
        <w:rPr>
          <w:lang w:val="fr-CH"/>
        </w:rPr>
        <w:br w:type="page"/>
      </w:r>
      <w:r w:rsidR="00555D48" w:rsidRPr="00555D48">
        <w:rPr>
          <w:rFonts w:hint="eastAsia"/>
          <w:lang w:val="fr-CH"/>
        </w:rPr>
        <w:t xml:space="preserve">5.  </w:t>
      </w:r>
      <w:r w:rsidR="00555D48" w:rsidRPr="00555D48">
        <w:rPr>
          <w:rFonts w:hint="eastAsia"/>
          <w:lang w:val="fr-CH"/>
        </w:rPr>
        <w:t>委员会注意到于</w:t>
      </w:r>
      <w:r w:rsidR="00555D48" w:rsidRPr="00555D48">
        <w:rPr>
          <w:rFonts w:hint="eastAsia"/>
          <w:lang w:val="fr-CH"/>
        </w:rPr>
        <w:t>2008</w:t>
      </w:r>
      <w:r w:rsidR="00555D48" w:rsidRPr="00555D48">
        <w:rPr>
          <w:rFonts w:hint="eastAsia"/>
          <w:lang w:val="fr-CH"/>
        </w:rPr>
        <w:t>年</w:t>
      </w:r>
      <w:r w:rsidR="00555D48" w:rsidRPr="00555D48">
        <w:rPr>
          <w:rFonts w:hint="eastAsia"/>
          <w:lang w:val="fr-CH"/>
        </w:rPr>
        <w:t>3</w:t>
      </w:r>
      <w:r w:rsidR="00555D48" w:rsidRPr="00555D48">
        <w:rPr>
          <w:rFonts w:hint="eastAsia"/>
          <w:lang w:val="fr-CH"/>
        </w:rPr>
        <w:t>月</w:t>
      </w:r>
      <w:r w:rsidR="00555D48" w:rsidRPr="00555D48">
        <w:rPr>
          <w:rFonts w:hint="eastAsia"/>
          <w:lang w:val="fr-CH"/>
        </w:rPr>
        <w:t>20</w:t>
      </w:r>
      <w:r w:rsidR="00555D48" w:rsidRPr="00555D48">
        <w:rPr>
          <w:rFonts w:hint="eastAsia"/>
          <w:lang w:val="fr-CH"/>
        </w:rPr>
        <w:t>日设立了人权监察员办公室。</w:t>
      </w:r>
    </w:p>
    <w:p w:rsidR="00555D48" w:rsidRPr="00555D48" w:rsidRDefault="00555D48" w:rsidP="00555D48">
      <w:pPr>
        <w:pStyle w:val="SingleTxtGC"/>
        <w:rPr>
          <w:rFonts w:hint="eastAsia"/>
          <w:lang w:val="fr-CH"/>
        </w:rPr>
      </w:pPr>
      <w:r w:rsidRPr="00555D48">
        <w:rPr>
          <w:rFonts w:hint="eastAsia"/>
          <w:lang w:val="fr-CH"/>
        </w:rPr>
        <w:t xml:space="preserve">6.  </w:t>
      </w:r>
      <w:r w:rsidRPr="00555D48">
        <w:rPr>
          <w:rFonts w:hint="eastAsia"/>
          <w:lang w:val="fr-CH"/>
        </w:rPr>
        <w:t>委员会还注意到缔约国在审议所涉期间为打击人口贩运所采取的一系列措施，包括</w:t>
      </w:r>
      <w:r w:rsidRPr="00555D48">
        <w:rPr>
          <w:rFonts w:hint="eastAsia"/>
          <w:lang w:val="fr-CH"/>
        </w:rPr>
        <w:t>2006</w:t>
      </w:r>
      <w:r w:rsidRPr="00555D48">
        <w:rPr>
          <w:rFonts w:hint="eastAsia"/>
          <w:lang w:val="fr-CH"/>
        </w:rPr>
        <w:t>年</w:t>
      </w:r>
      <w:r w:rsidRPr="00555D48">
        <w:rPr>
          <w:rFonts w:hint="eastAsia"/>
          <w:lang w:val="fr-CH"/>
        </w:rPr>
        <w:t>5</w:t>
      </w:r>
      <w:r w:rsidRPr="00555D48">
        <w:rPr>
          <w:rFonts w:hint="eastAsia"/>
          <w:lang w:val="fr-CH"/>
        </w:rPr>
        <w:t>月</w:t>
      </w:r>
      <w:r w:rsidRPr="00555D48">
        <w:rPr>
          <w:rFonts w:hint="eastAsia"/>
          <w:lang w:val="fr-CH"/>
        </w:rPr>
        <w:t>6</w:t>
      </w:r>
      <w:r w:rsidRPr="00555D48">
        <w:rPr>
          <w:rFonts w:hint="eastAsia"/>
          <w:lang w:val="fr-CH"/>
        </w:rPr>
        <w:t>日第</w:t>
      </w:r>
      <w:r w:rsidRPr="00555D48">
        <w:rPr>
          <w:rFonts w:hint="eastAsia"/>
          <w:lang w:val="fr-CH"/>
        </w:rPr>
        <w:t>213</w:t>
      </w:r>
      <w:r w:rsidRPr="00555D48">
        <w:rPr>
          <w:rFonts w:hint="eastAsia"/>
          <w:lang w:val="fr-CH"/>
        </w:rPr>
        <w:t>号政府法令批准的一项</w:t>
      </w:r>
      <w:r w:rsidRPr="00555D48">
        <w:rPr>
          <w:rFonts w:hint="eastAsia"/>
          <w:lang w:val="fr-CH"/>
        </w:rPr>
        <w:t>2006-2010</w:t>
      </w:r>
      <w:r w:rsidRPr="00555D48">
        <w:rPr>
          <w:rFonts w:hint="eastAsia"/>
          <w:lang w:val="fr-CH"/>
        </w:rPr>
        <w:t>年综合方案。</w:t>
      </w:r>
    </w:p>
    <w:p w:rsidR="00555D48" w:rsidRPr="00555D48" w:rsidRDefault="00555D48" w:rsidP="00555D48">
      <w:pPr>
        <w:pStyle w:val="SingleTxtGC"/>
        <w:rPr>
          <w:rFonts w:hint="eastAsia"/>
          <w:lang w:val="fr-CH"/>
        </w:rPr>
      </w:pPr>
      <w:r w:rsidRPr="00555D48">
        <w:rPr>
          <w:rFonts w:hint="eastAsia"/>
          <w:lang w:val="fr-CH"/>
        </w:rPr>
        <w:t xml:space="preserve">7.  </w:t>
      </w:r>
      <w:r w:rsidRPr="00555D48">
        <w:rPr>
          <w:rFonts w:hint="eastAsia"/>
          <w:lang w:val="fr-CH"/>
        </w:rPr>
        <w:t>委员会欢迎</w:t>
      </w:r>
      <w:r w:rsidRPr="00555D48">
        <w:rPr>
          <w:rFonts w:hint="eastAsia"/>
          <w:lang w:val="fr-CH"/>
        </w:rPr>
        <w:t>2007</w:t>
      </w:r>
      <w:r w:rsidRPr="00555D48">
        <w:rPr>
          <w:rFonts w:hint="eastAsia"/>
          <w:lang w:val="fr-CH"/>
        </w:rPr>
        <w:t>年</w:t>
      </w:r>
      <w:r w:rsidRPr="00555D48">
        <w:rPr>
          <w:rFonts w:hint="eastAsia"/>
          <w:lang w:val="fr-CH"/>
        </w:rPr>
        <w:t>3</w:t>
      </w:r>
      <w:r w:rsidRPr="00555D48">
        <w:rPr>
          <w:rFonts w:hint="eastAsia"/>
          <w:lang w:val="fr-CH"/>
        </w:rPr>
        <w:t>月</w:t>
      </w:r>
      <w:r w:rsidRPr="00555D48">
        <w:rPr>
          <w:rFonts w:hint="eastAsia"/>
          <w:lang w:val="fr-CH"/>
        </w:rPr>
        <w:t>3</w:t>
      </w:r>
      <w:r w:rsidRPr="00555D48">
        <w:rPr>
          <w:rFonts w:hint="eastAsia"/>
          <w:lang w:val="fr-CH"/>
        </w:rPr>
        <w:t>日第</w:t>
      </w:r>
      <w:r w:rsidRPr="00555D48">
        <w:rPr>
          <w:rFonts w:hint="eastAsia"/>
          <w:lang w:val="fr-CH"/>
        </w:rPr>
        <w:t>85</w:t>
      </w:r>
      <w:r w:rsidRPr="00555D48">
        <w:rPr>
          <w:rFonts w:hint="eastAsia"/>
          <w:lang w:val="fr-CH"/>
        </w:rPr>
        <w:t>号政府决定批准的</w:t>
      </w:r>
      <w:r w:rsidRPr="00555D48">
        <w:rPr>
          <w:rFonts w:hint="eastAsia"/>
          <w:lang w:val="fr-CH"/>
        </w:rPr>
        <w:t>2008-2015</w:t>
      </w:r>
      <w:r w:rsidRPr="00555D48">
        <w:rPr>
          <w:rFonts w:hint="eastAsia"/>
          <w:lang w:val="fr-CH"/>
        </w:rPr>
        <w:t>年文化发展方案。</w:t>
      </w:r>
    </w:p>
    <w:p w:rsidR="00555D48" w:rsidRPr="00555D48" w:rsidRDefault="00555D48" w:rsidP="00555D48">
      <w:pPr>
        <w:pStyle w:val="H1GC"/>
        <w:rPr>
          <w:rFonts w:hint="eastAsia"/>
          <w:lang w:val="fr-CH"/>
        </w:rPr>
      </w:pPr>
      <w:r w:rsidRPr="00555D48">
        <w:rPr>
          <w:rFonts w:hint="eastAsia"/>
          <w:lang w:val="fr-CH"/>
        </w:rPr>
        <w:tab/>
        <w:t>C.</w:t>
      </w:r>
      <w:r w:rsidRPr="00555D48">
        <w:rPr>
          <w:rFonts w:hint="eastAsia"/>
          <w:lang w:val="fr-CH"/>
        </w:rPr>
        <w:tab/>
      </w:r>
      <w:r w:rsidRPr="00555D48">
        <w:rPr>
          <w:rFonts w:hint="eastAsia"/>
          <w:lang w:val="fr-CH"/>
        </w:rPr>
        <w:t>关注的问题和建议</w:t>
      </w:r>
    </w:p>
    <w:p w:rsidR="00555D48" w:rsidRPr="00555D48" w:rsidRDefault="00555D48" w:rsidP="00555D48">
      <w:pPr>
        <w:pStyle w:val="H23GC"/>
        <w:rPr>
          <w:rFonts w:hint="eastAsia"/>
          <w:lang w:val="fr-CH"/>
        </w:rPr>
      </w:pPr>
      <w:r w:rsidRPr="00555D48">
        <w:rPr>
          <w:rFonts w:hint="eastAsia"/>
          <w:lang w:val="fr-CH"/>
        </w:rPr>
        <w:tab/>
      </w:r>
      <w:r w:rsidRPr="00555D48">
        <w:rPr>
          <w:rFonts w:hint="eastAsia"/>
          <w:lang w:val="fr-CH"/>
        </w:rPr>
        <w:tab/>
      </w:r>
      <w:r w:rsidRPr="00555D48">
        <w:rPr>
          <w:rFonts w:hint="eastAsia"/>
          <w:lang w:val="fr-CH"/>
        </w:rPr>
        <w:t>相关数据</w:t>
      </w:r>
    </w:p>
    <w:p w:rsidR="00555D48" w:rsidRPr="00555D48" w:rsidRDefault="00555D48" w:rsidP="00555D48">
      <w:pPr>
        <w:pStyle w:val="SingleTxtGC"/>
        <w:rPr>
          <w:rFonts w:hint="eastAsia"/>
          <w:lang w:val="fr-CH"/>
        </w:rPr>
      </w:pPr>
      <w:r w:rsidRPr="00555D48">
        <w:rPr>
          <w:rFonts w:hint="eastAsia"/>
          <w:lang w:val="fr-CH"/>
        </w:rPr>
        <w:t xml:space="preserve">8.  </w:t>
      </w:r>
      <w:r w:rsidRPr="00555D48">
        <w:rPr>
          <w:rFonts w:hint="eastAsia"/>
          <w:lang w:val="fr-CH"/>
        </w:rPr>
        <w:t>委员会注意到缔约国于</w:t>
      </w:r>
      <w:r w:rsidRPr="00555D48">
        <w:rPr>
          <w:rFonts w:hint="eastAsia"/>
          <w:lang w:val="fr-CH"/>
        </w:rPr>
        <w:t>2010</w:t>
      </w:r>
      <w:r w:rsidRPr="00555D48">
        <w:rPr>
          <w:rFonts w:hint="eastAsia"/>
          <w:lang w:val="fr-CH"/>
        </w:rPr>
        <w:t>年进行了人口普查，并在定期报告中列入了一些统计数据。但是委员会感到遗憾的是，缺乏关于人口族裔构成和各群体成员、特别是少数群体和非公民享有《公约》规定权利情况的相关社会经济指标</w:t>
      </w:r>
      <w:r w:rsidRPr="00555D48">
        <w:rPr>
          <w:rFonts w:hint="eastAsia"/>
          <w:lang w:val="fr-CH"/>
        </w:rPr>
        <w:t>(</w:t>
      </w:r>
      <w:r w:rsidRPr="00555D48">
        <w:rPr>
          <w:rFonts w:hint="eastAsia"/>
          <w:lang w:val="fr-CH"/>
        </w:rPr>
        <w:t>就业、教育、卫生保健</w:t>
      </w:r>
      <w:r w:rsidRPr="00555D48">
        <w:rPr>
          <w:rFonts w:hint="eastAsia"/>
          <w:lang w:val="fr-CH"/>
        </w:rPr>
        <w:t>)</w:t>
      </w:r>
      <w:r w:rsidRPr="00555D48">
        <w:rPr>
          <w:rFonts w:hint="eastAsia"/>
          <w:lang w:val="fr-CH"/>
        </w:rPr>
        <w:t>的分类统计数据，这些数据是评估落实《公约》条款方面的进展与困难所必需的</w:t>
      </w:r>
      <w:r w:rsidRPr="00555D48">
        <w:rPr>
          <w:rFonts w:hint="eastAsia"/>
          <w:lang w:val="fr-CH"/>
        </w:rPr>
        <w:t>(</w:t>
      </w:r>
      <w:r w:rsidRPr="00555D48">
        <w:rPr>
          <w:rFonts w:hint="eastAsia"/>
          <w:lang w:val="fr-CH"/>
        </w:rPr>
        <w:t>第一条和第五条</w:t>
      </w:r>
      <w:r w:rsidRPr="00555D48">
        <w:rPr>
          <w:rFonts w:hint="eastAsia"/>
          <w:lang w:val="fr-CH"/>
        </w:rPr>
        <w:t>)</w:t>
      </w:r>
      <w:r w:rsidRPr="00555D48">
        <w:rPr>
          <w:rFonts w:hint="eastAsia"/>
          <w:lang w:val="fr-CH"/>
        </w:rPr>
        <w:t>。</w:t>
      </w:r>
    </w:p>
    <w:p w:rsidR="00555D48" w:rsidRPr="00DC3390" w:rsidRDefault="00555D48" w:rsidP="00555D48">
      <w:pPr>
        <w:pStyle w:val="SingleTxtGC"/>
        <w:rPr>
          <w:rFonts w:eastAsia="SimHei" w:hint="eastAsia"/>
          <w:lang w:val="fr-CH"/>
        </w:rPr>
      </w:pPr>
      <w:r w:rsidRPr="00DC3390">
        <w:rPr>
          <w:rFonts w:eastAsia="SimHei" w:hint="eastAsia"/>
          <w:lang w:val="fr-CH"/>
        </w:rPr>
        <w:t>委员会回顾其经修订的报告准则</w:t>
      </w:r>
      <w:r w:rsidRPr="00DC3390">
        <w:rPr>
          <w:rFonts w:eastAsia="SimHei" w:hint="eastAsia"/>
          <w:lang w:val="fr-CH"/>
        </w:rPr>
        <w:t>(CERD/C/2007/1)</w:t>
      </w:r>
      <w:r w:rsidRPr="00DC3390">
        <w:rPr>
          <w:rFonts w:eastAsia="SimHei" w:hint="eastAsia"/>
          <w:lang w:val="fr-CH"/>
        </w:rPr>
        <w:t>，重申对编制人口族裔构成分类数据重要性的意见，并回顾纳入性别观点并按族裔或民族出身分类的关于人口中各个群体的社会经济和文化状况的准确数据，是缔约国采取必要措施确保所有人平等享有《公约》规定的权利和避免基于族裔或民族原因的歧视的一个有用工具。</w:t>
      </w:r>
    </w:p>
    <w:p w:rsidR="00555D48" w:rsidRPr="00555D48" w:rsidRDefault="00555D48" w:rsidP="00555D48">
      <w:pPr>
        <w:pStyle w:val="H23GC"/>
        <w:rPr>
          <w:rFonts w:hint="eastAsia"/>
          <w:lang w:val="fr-CH"/>
        </w:rPr>
      </w:pPr>
      <w:r w:rsidRPr="00555D48">
        <w:rPr>
          <w:rFonts w:hint="eastAsia"/>
          <w:lang w:val="fr-CH"/>
        </w:rPr>
        <w:tab/>
      </w:r>
      <w:r w:rsidRPr="00555D48">
        <w:rPr>
          <w:rFonts w:hint="eastAsia"/>
          <w:lang w:val="fr-CH"/>
        </w:rPr>
        <w:tab/>
      </w:r>
      <w:r w:rsidRPr="00555D48">
        <w:rPr>
          <w:rFonts w:hint="eastAsia"/>
          <w:lang w:val="fr-CH"/>
        </w:rPr>
        <w:t>种族歧视的定义</w:t>
      </w:r>
    </w:p>
    <w:p w:rsidR="00555D48" w:rsidRPr="00555D48" w:rsidRDefault="00555D48" w:rsidP="00555D48">
      <w:pPr>
        <w:pStyle w:val="SingleTxtGC"/>
        <w:rPr>
          <w:rFonts w:hint="eastAsia"/>
          <w:lang w:val="fr-CH"/>
        </w:rPr>
      </w:pPr>
      <w:r w:rsidRPr="00555D48">
        <w:rPr>
          <w:rFonts w:hint="eastAsia"/>
          <w:lang w:val="fr-CH"/>
        </w:rPr>
        <w:t xml:space="preserve">9.  </w:t>
      </w:r>
      <w:r w:rsidRPr="00555D48">
        <w:rPr>
          <w:rFonts w:hint="eastAsia"/>
          <w:lang w:val="fr-CH"/>
        </w:rPr>
        <w:t>委员会注意到《劳动法》关于机会平等的第七条提供了对种族歧视的一种定义，与《公约》第一条的定义相近，但重申它感到关切的是，缔约国立法中缺少涵盖社会其他领域的类似条款。委员会还感到遗憾的是，尽管国内法院可以直接援引《公约》条款，但没有法院适用《公约》的实例</w:t>
      </w:r>
      <w:r w:rsidRPr="00555D48">
        <w:rPr>
          <w:rFonts w:hint="eastAsia"/>
          <w:lang w:val="fr-CH"/>
        </w:rPr>
        <w:t>(</w:t>
      </w:r>
      <w:r w:rsidRPr="00555D48">
        <w:rPr>
          <w:rFonts w:hint="eastAsia"/>
          <w:lang w:val="fr-CH"/>
        </w:rPr>
        <w:t>第一条和第二条</w:t>
      </w:r>
      <w:r w:rsidRPr="00555D48">
        <w:rPr>
          <w:rFonts w:hint="eastAsia"/>
          <w:lang w:val="fr-CH"/>
        </w:rPr>
        <w:t>)</w:t>
      </w:r>
      <w:r w:rsidRPr="00555D48">
        <w:rPr>
          <w:rFonts w:hint="eastAsia"/>
          <w:lang w:val="fr-CH"/>
        </w:rPr>
        <w:t>。</w:t>
      </w:r>
    </w:p>
    <w:p w:rsidR="00555D48" w:rsidRPr="00DC3390" w:rsidRDefault="00555D48" w:rsidP="00555D48">
      <w:pPr>
        <w:pStyle w:val="SingleTxtGC"/>
        <w:rPr>
          <w:rFonts w:eastAsia="SimHei" w:hint="eastAsia"/>
          <w:lang w:val="fr-CH"/>
        </w:rPr>
      </w:pPr>
      <w:r w:rsidRPr="00DC3390">
        <w:rPr>
          <w:rFonts w:eastAsia="SimHei" w:hint="eastAsia"/>
          <w:lang w:val="fr-CH"/>
        </w:rPr>
        <w:t>缔约国假定法官可以直接适用《公约》条款，因此认为没有必要制定与《公约》相符的关于种族歧视的定义，委员会建议缔约国审查这种立场。它敦促缔约国在立法中纳入与《公约》相符、涵盖所有公共和私人生活领域的关于种族歧视的定义，并进一步提高法官对在国家一级适用的国际规范的认识。</w:t>
      </w:r>
    </w:p>
    <w:p w:rsidR="00555D48" w:rsidRPr="00555D48" w:rsidRDefault="00555D48" w:rsidP="00555D48">
      <w:pPr>
        <w:pStyle w:val="H23GC"/>
        <w:rPr>
          <w:rFonts w:hint="eastAsia"/>
          <w:lang w:val="fr-CH"/>
        </w:rPr>
      </w:pPr>
      <w:r w:rsidRPr="00555D48">
        <w:rPr>
          <w:rFonts w:hint="eastAsia"/>
          <w:lang w:val="fr-CH"/>
        </w:rPr>
        <w:tab/>
      </w:r>
      <w:r w:rsidRPr="00555D48">
        <w:rPr>
          <w:rFonts w:hint="eastAsia"/>
          <w:lang w:val="fr-CH"/>
        </w:rPr>
        <w:tab/>
      </w:r>
      <w:r w:rsidRPr="00555D48">
        <w:rPr>
          <w:rFonts w:hint="eastAsia"/>
          <w:lang w:val="fr-CH"/>
        </w:rPr>
        <w:t>将种族歧视定为刑事罪</w:t>
      </w:r>
    </w:p>
    <w:p w:rsidR="00555D48" w:rsidRPr="00555D48" w:rsidRDefault="00555D48" w:rsidP="00555D48">
      <w:pPr>
        <w:pStyle w:val="SingleTxtGC"/>
        <w:rPr>
          <w:rFonts w:hint="eastAsia"/>
          <w:lang w:val="fr-CH"/>
        </w:rPr>
      </w:pPr>
      <w:r w:rsidRPr="00555D48">
        <w:rPr>
          <w:rFonts w:hint="eastAsia"/>
          <w:lang w:val="fr-CH"/>
        </w:rPr>
        <w:t xml:space="preserve">10.  </w:t>
      </w:r>
      <w:r w:rsidRPr="00555D48">
        <w:rPr>
          <w:rFonts w:hint="eastAsia"/>
          <w:lang w:val="fr-CH"/>
        </w:rPr>
        <w:t>委员会注意到，《刑法》、《劳动法》和《行政法》中有一些禁止种族歧视的法律条款。但委员会感到遗憾的是缔约国尚未通过关于种族歧视的综合立法，并注意到现行法律条款没有完全符合《公约》第四条，包括缺乏将煽动种族歧视和出于种族动机的暴力行为定为刑事罪的条款</w:t>
      </w:r>
      <w:r w:rsidRPr="00555D48">
        <w:rPr>
          <w:rFonts w:hint="eastAsia"/>
          <w:lang w:val="fr-CH"/>
        </w:rPr>
        <w:t>(</w:t>
      </w:r>
      <w:r w:rsidRPr="00555D48">
        <w:rPr>
          <w:rFonts w:hint="eastAsia"/>
          <w:lang w:val="fr-CH"/>
        </w:rPr>
        <w:t>第四条</w:t>
      </w:r>
      <w:r w:rsidRPr="00555D48">
        <w:rPr>
          <w:rFonts w:hint="eastAsia"/>
          <w:lang w:val="fr-CH"/>
        </w:rPr>
        <w:t>)</w:t>
      </w:r>
      <w:r w:rsidRPr="00555D48">
        <w:rPr>
          <w:rFonts w:hint="eastAsia"/>
          <w:lang w:val="fr-CH"/>
        </w:rPr>
        <w:t>。</w:t>
      </w:r>
    </w:p>
    <w:p w:rsidR="00555D48" w:rsidRPr="00DC3390" w:rsidRDefault="00555D48" w:rsidP="00555D48">
      <w:pPr>
        <w:pStyle w:val="SingleTxtGC"/>
        <w:rPr>
          <w:rFonts w:eastAsia="SimHei" w:hint="eastAsia"/>
          <w:lang w:val="fr-CH"/>
        </w:rPr>
      </w:pPr>
      <w:r w:rsidRPr="00DC3390">
        <w:rPr>
          <w:rFonts w:eastAsia="SimHei" w:hint="eastAsia"/>
          <w:lang w:val="fr-CH"/>
        </w:rPr>
        <w:t>委员会重申，它认为关于种族歧视罪行的综合立法的颁布将成为缔约国打击种族歧视行为的一个宝贵工具。考虑到《公约》第四条规定的强制性，并根据其关于《公约》第四条的第</w:t>
      </w:r>
      <w:r w:rsidRPr="00DC3390">
        <w:rPr>
          <w:rFonts w:eastAsia="SimHei" w:hint="eastAsia"/>
          <w:lang w:val="fr-CH"/>
        </w:rPr>
        <w:t>15</w:t>
      </w:r>
      <w:r w:rsidRPr="00DC3390">
        <w:rPr>
          <w:rFonts w:eastAsia="SimHei" w:hint="eastAsia"/>
          <w:lang w:val="fr-CH"/>
        </w:rPr>
        <w:t>号一般性建议</w:t>
      </w:r>
      <w:r w:rsidRPr="00DC3390">
        <w:rPr>
          <w:rFonts w:eastAsia="SimHei" w:hint="eastAsia"/>
          <w:lang w:val="fr-CH"/>
        </w:rPr>
        <w:t>(1993</w:t>
      </w:r>
      <w:r w:rsidRPr="00DC3390">
        <w:rPr>
          <w:rFonts w:eastAsia="SimHei" w:hint="eastAsia"/>
          <w:lang w:val="fr-CH"/>
        </w:rPr>
        <w:t>年</w:t>
      </w:r>
      <w:r w:rsidRPr="00DC3390">
        <w:rPr>
          <w:rFonts w:eastAsia="SimHei" w:hint="eastAsia"/>
          <w:lang w:val="fr-CH"/>
        </w:rPr>
        <w:t>)</w:t>
      </w:r>
      <w:r w:rsidRPr="00DC3390">
        <w:rPr>
          <w:rFonts w:eastAsia="SimHei" w:hint="eastAsia"/>
          <w:lang w:val="fr-CH"/>
        </w:rPr>
        <w:t>，委员会建议缔约国审查其立法，以涵盖《公约》第四条的所有内容，并确保其得到有效实施。</w:t>
      </w:r>
    </w:p>
    <w:p w:rsidR="00555D48" w:rsidRPr="00555D48" w:rsidRDefault="00555D48" w:rsidP="00555D48">
      <w:pPr>
        <w:pStyle w:val="H23GC"/>
        <w:rPr>
          <w:rFonts w:hint="eastAsia"/>
          <w:lang w:val="fr-CH"/>
        </w:rPr>
      </w:pPr>
      <w:r w:rsidRPr="00555D48">
        <w:rPr>
          <w:rFonts w:hint="eastAsia"/>
          <w:lang w:val="fr-CH"/>
        </w:rPr>
        <w:tab/>
      </w:r>
      <w:r w:rsidRPr="00555D48">
        <w:rPr>
          <w:rFonts w:hint="eastAsia"/>
          <w:lang w:val="fr-CH"/>
        </w:rPr>
        <w:tab/>
      </w:r>
      <w:r w:rsidRPr="00555D48">
        <w:rPr>
          <w:rFonts w:hint="eastAsia"/>
          <w:lang w:val="fr-CH"/>
        </w:rPr>
        <w:t>缺乏关于种族歧视的法庭案例</w:t>
      </w:r>
    </w:p>
    <w:p w:rsidR="00555D48" w:rsidRPr="00555D48" w:rsidRDefault="00555D48" w:rsidP="00555D48">
      <w:pPr>
        <w:pStyle w:val="SingleTxtGC"/>
        <w:rPr>
          <w:rFonts w:hint="eastAsia"/>
          <w:lang w:val="fr-CH"/>
        </w:rPr>
      </w:pPr>
      <w:r w:rsidRPr="00555D48">
        <w:rPr>
          <w:rFonts w:hint="eastAsia"/>
          <w:lang w:val="fr-CH"/>
        </w:rPr>
        <w:t xml:space="preserve">11.  </w:t>
      </w:r>
      <w:r w:rsidRPr="00555D48">
        <w:rPr>
          <w:rFonts w:hint="eastAsia"/>
          <w:lang w:val="fr-CH"/>
        </w:rPr>
        <w:t>委员会注意到缔约国就缺乏向法院或监察员办公室提出的针对种族歧视行为的申诉提供的资料</w:t>
      </w:r>
      <w:r w:rsidRPr="00555D48">
        <w:rPr>
          <w:rFonts w:hint="eastAsia"/>
          <w:lang w:val="fr-CH"/>
        </w:rPr>
        <w:t>(</w:t>
      </w:r>
      <w:r w:rsidRPr="00555D48">
        <w:rPr>
          <w:rFonts w:hint="eastAsia"/>
          <w:lang w:val="fr-CH"/>
        </w:rPr>
        <w:t>第二条和第六条</w:t>
      </w:r>
      <w:r w:rsidRPr="00555D48">
        <w:rPr>
          <w:rFonts w:hint="eastAsia"/>
          <w:lang w:val="fr-CH"/>
        </w:rPr>
        <w:t>)</w:t>
      </w:r>
      <w:r w:rsidRPr="00555D48">
        <w:rPr>
          <w:rFonts w:hint="eastAsia"/>
          <w:lang w:val="fr-CH"/>
        </w:rPr>
        <w:t>。</w:t>
      </w:r>
    </w:p>
    <w:p w:rsidR="00555D48" w:rsidRPr="00DC3390" w:rsidRDefault="00555D48" w:rsidP="00555D48">
      <w:pPr>
        <w:pStyle w:val="SingleTxtGC"/>
        <w:rPr>
          <w:rFonts w:eastAsia="SimHei" w:hint="eastAsia"/>
          <w:lang w:val="fr-CH"/>
        </w:rPr>
      </w:pPr>
      <w:r w:rsidRPr="00DC3390">
        <w:rPr>
          <w:rFonts w:eastAsia="SimHei" w:hint="eastAsia"/>
          <w:lang w:val="fr-CH"/>
        </w:rPr>
        <w:t>委员会回顾其关于在刑事司法系统的司法和运作中预防种族歧视的第</w:t>
      </w:r>
      <w:r w:rsidRPr="00DC3390">
        <w:rPr>
          <w:rFonts w:eastAsia="SimHei" w:hint="eastAsia"/>
          <w:lang w:val="fr-CH"/>
        </w:rPr>
        <w:t>31</w:t>
      </w:r>
      <w:r w:rsidRPr="00DC3390">
        <w:rPr>
          <w:rFonts w:eastAsia="SimHei" w:hint="eastAsia"/>
          <w:lang w:val="fr-CH"/>
        </w:rPr>
        <w:t>号一般性建议</w:t>
      </w:r>
      <w:r w:rsidRPr="00DC3390">
        <w:rPr>
          <w:rFonts w:eastAsia="SimHei" w:hint="eastAsia"/>
          <w:lang w:val="fr-CH"/>
        </w:rPr>
        <w:t>(2005</w:t>
      </w:r>
      <w:r w:rsidRPr="00DC3390">
        <w:rPr>
          <w:rFonts w:eastAsia="SimHei" w:hint="eastAsia"/>
          <w:lang w:val="fr-CH"/>
        </w:rPr>
        <w:t>年</w:t>
      </w:r>
      <w:r w:rsidRPr="00DC3390">
        <w:rPr>
          <w:rFonts w:eastAsia="SimHei" w:hint="eastAsia"/>
          <w:lang w:val="fr-CH"/>
        </w:rPr>
        <w:t>)</w:t>
      </w:r>
      <w:r w:rsidRPr="00DC3390">
        <w:rPr>
          <w:rFonts w:eastAsia="SimHei" w:hint="eastAsia"/>
          <w:lang w:val="fr-CH"/>
        </w:rPr>
        <w:t>，认为缺乏对种族歧视行为的申诉未必是积极现象。委员会重申其先前的建议</w:t>
      </w:r>
      <w:r w:rsidRPr="00DC3390">
        <w:rPr>
          <w:rFonts w:eastAsia="SimHei" w:hint="eastAsia"/>
          <w:lang w:val="fr-CH"/>
        </w:rPr>
        <w:t>(CERD/C/65/CO/8,</w:t>
      </w:r>
      <w:r w:rsidR="00DC3390">
        <w:rPr>
          <w:rFonts w:eastAsia="SimHei" w:hint="eastAsia"/>
          <w:lang w:val="fr-CH"/>
        </w:rPr>
        <w:t xml:space="preserve"> </w:t>
      </w:r>
      <w:r w:rsidRPr="00DC3390">
        <w:rPr>
          <w:rFonts w:eastAsia="SimHei" w:hint="eastAsia"/>
          <w:lang w:val="fr-CH"/>
        </w:rPr>
        <w:t>第</w:t>
      </w:r>
      <w:r w:rsidRPr="00DC3390">
        <w:rPr>
          <w:rFonts w:eastAsia="SimHei" w:hint="eastAsia"/>
          <w:lang w:val="fr-CH"/>
        </w:rPr>
        <w:t>20</w:t>
      </w:r>
      <w:r w:rsidRPr="00DC3390">
        <w:rPr>
          <w:rFonts w:eastAsia="SimHei" w:hint="eastAsia"/>
          <w:lang w:val="fr-CH"/>
        </w:rPr>
        <w:t>段</w:t>
      </w:r>
      <w:r w:rsidRPr="00DC3390">
        <w:rPr>
          <w:rFonts w:eastAsia="SimHei" w:hint="eastAsia"/>
          <w:lang w:val="fr-CH"/>
        </w:rPr>
        <w:t>)</w:t>
      </w:r>
      <w:r w:rsidRPr="00DC3390">
        <w:rPr>
          <w:rFonts w:eastAsia="SimHei" w:hint="eastAsia"/>
          <w:lang w:val="fr-CH"/>
        </w:rPr>
        <w:t>，要求缔约国对缺乏此类申诉展开深入分析，评估是否应该采取进一步措施来预防和打击种族歧视行为，并为受害者提供符合《公约》规定的补救措施，同时考虑到上述一般性建议。</w:t>
      </w:r>
    </w:p>
    <w:p w:rsidR="00555D48" w:rsidRPr="00555D48" w:rsidRDefault="00555D48" w:rsidP="00555D48">
      <w:pPr>
        <w:pStyle w:val="H23GC"/>
        <w:rPr>
          <w:rFonts w:hint="eastAsia"/>
          <w:lang w:val="fr-CH"/>
        </w:rPr>
      </w:pPr>
      <w:r w:rsidRPr="00555D48">
        <w:rPr>
          <w:rFonts w:hint="eastAsia"/>
          <w:lang w:val="fr-CH"/>
        </w:rPr>
        <w:tab/>
      </w:r>
      <w:r w:rsidRPr="00555D48">
        <w:rPr>
          <w:rFonts w:hint="eastAsia"/>
          <w:lang w:val="fr-CH"/>
        </w:rPr>
        <w:tab/>
      </w:r>
      <w:r w:rsidRPr="00555D48">
        <w:rPr>
          <w:rFonts w:hint="eastAsia"/>
          <w:lang w:val="fr-CH"/>
        </w:rPr>
        <w:t>参与公共和政治生活</w:t>
      </w:r>
    </w:p>
    <w:p w:rsidR="00555D48" w:rsidRPr="00555D48" w:rsidRDefault="00555D48" w:rsidP="00555D48">
      <w:pPr>
        <w:pStyle w:val="SingleTxtGC"/>
        <w:rPr>
          <w:rFonts w:hint="eastAsia"/>
          <w:lang w:val="fr-CH"/>
        </w:rPr>
      </w:pPr>
      <w:r w:rsidRPr="00555D48">
        <w:rPr>
          <w:rFonts w:hint="eastAsia"/>
          <w:lang w:val="fr-CH"/>
        </w:rPr>
        <w:t xml:space="preserve">12.  </w:t>
      </w:r>
      <w:r w:rsidRPr="00555D48">
        <w:rPr>
          <w:rFonts w:hint="eastAsia"/>
          <w:lang w:val="fr-CH"/>
        </w:rPr>
        <w:t>委员会注意到缔约国提供的关于族裔群体成员在公共生活、公务部门、地方议会以及司法系统中的代表情况的具体数据。但委员会仍对这些人在议会中的低代表比例表示关切</w:t>
      </w:r>
      <w:r w:rsidRPr="00555D48">
        <w:rPr>
          <w:rFonts w:hint="eastAsia"/>
          <w:lang w:val="fr-CH"/>
        </w:rPr>
        <w:t>(</w:t>
      </w:r>
      <w:r w:rsidRPr="00555D48">
        <w:rPr>
          <w:rFonts w:hint="eastAsia"/>
          <w:lang w:val="fr-CH"/>
        </w:rPr>
        <w:t>第一条、第二条和第五条</w:t>
      </w:r>
      <w:r w:rsidRPr="00555D48">
        <w:rPr>
          <w:rFonts w:hint="eastAsia"/>
          <w:lang w:val="fr-CH"/>
        </w:rPr>
        <w:t>)</w:t>
      </w:r>
      <w:r w:rsidRPr="00555D48">
        <w:rPr>
          <w:rFonts w:hint="eastAsia"/>
          <w:lang w:val="fr-CH"/>
        </w:rPr>
        <w:t>。</w:t>
      </w:r>
    </w:p>
    <w:p w:rsidR="00555D48" w:rsidRPr="00DC3390" w:rsidRDefault="00555D48" w:rsidP="00555D48">
      <w:pPr>
        <w:pStyle w:val="SingleTxtGC"/>
        <w:rPr>
          <w:rFonts w:eastAsia="SimHei" w:hint="eastAsia"/>
          <w:lang w:val="fr-CH"/>
        </w:rPr>
      </w:pPr>
      <w:r w:rsidRPr="00DC3390">
        <w:rPr>
          <w:rFonts w:eastAsia="SimHei" w:hint="eastAsia"/>
          <w:lang w:val="fr-CH"/>
        </w:rPr>
        <w:t>委员会鼓励缔约国继续努力促进族裔少数群体成员、包括妇女更多参与公共和政治生活。它建议缔约国提高这些群体在议会和其他公共机构中的代表比例，包括通过采取特别措施。</w:t>
      </w:r>
    </w:p>
    <w:p w:rsidR="00555D48" w:rsidRPr="00555D48" w:rsidRDefault="00555D48" w:rsidP="00555D48">
      <w:pPr>
        <w:pStyle w:val="H23GC"/>
        <w:rPr>
          <w:rFonts w:hint="eastAsia"/>
          <w:lang w:val="fr-CH"/>
        </w:rPr>
      </w:pPr>
      <w:r w:rsidRPr="00555D48">
        <w:rPr>
          <w:rFonts w:hint="eastAsia"/>
          <w:lang w:val="fr-CH"/>
        </w:rPr>
        <w:tab/>
      </w:r>
      <w:r w:rsidRPr="00555D48">
        <w:rPr>
          <w:rFonts w:hint="eastAsia"/>
          <w:lang w:val="fr-CH"/>
        </w:rPr>
        <w:tab/>
      </w:r>
      <w:r w:rsidRPr="00555D48">
        <w:rPr>
          <w:rFonts w:hint="eastAsia"/>
          <w:lang w:val="fr-CH"/>
        </w:rPr>
        <w:t>罗姆人社区的情况</w:t>
      </w:r>
    </w:p>
    <w:p w:rsidR="00555D48" w:rsidRPr="00555D48" w:rsidRDefault="00555D48" w:rsidP="00555D48">
      <w:pPr>
        <w:pStyle w:val="SingleTxtGC"/>
        <w:rPr>
          <w:rFonts w:hint="eastAsia"/>
          <w:lang w:val="fr-CH"/>
        </w:rPr>
      </w:pPr>
      <w:r w:rsidRPr="00555D48">
        <w:rPr>
          <w:rFonts w:hint="eastAsia"/>
          <w:lang w:val="fr-CH"/>
        </w:rPr>
        <w:t xml:space="preserve">13.  </w:t>
      </w:r>
      <w:r w:rsidRPr="00555D48">
        <w:rPr>
          <w:rFonts w:hint="eastAsia"/>
          <w:lang w:val="fr-CH"/>
        </w:rPr>
        <w:t>委员会注意到缔约国对罗姆人社区的危险境遇和受侮辱情况的评估。它表示遗憾的是，缺乏保护罗姆人免遭歧视和侮辱并增进其经济、社会和文化权利的具体计划或战略</w:t>
      </w:r>
      <w:r w:rsidRPr="00555D48">
        <w:rPr>
          <w:rFonts w:hint="eastAsia"/>
          <w:lang w:val="fr-CH"/>
        </w:rPr>
        <w:t>(</w:t>
      </w:r>
      <w:r w:rsidRPr="00555D48">
        <w:rPr>
          <w:rFonts w:hint="eastAsia"/>
          <w:lang w:val="fr-CH"/>
        </w:rPr>
        <w:t>第五条</w:t>
      </w:r>
      <w:r w:rsidRPr="00555D48">
        <w:rPr>
          <w:rFonts w:hint="eastAsia"/>
          <w:lang w:val="fr-CH"/>
        </w:rPr>
        <w:t>)</w:t>
      </w:r>
      <w:r w:rsidRPr="00555D48">
        <w:rPr>
          <w:rFonts w:hint="eastAsia"/>
          <w:lang w:val="fr-CH"/>
        </w:rPr>
        <w:t>。</w:t>
      </w:r>
    </w:p>
    <w:p w:rsidR="00555D48" w:rsidRPr="00DC3390" w:rsidRDefault="00555D48" w:rsidP="00555D48">
      <w:pPr>
        <w:pStyle w:val="SingleTxtGC"/>
        <w:rPr>
          <w:rFonts w:eastAsia="SimHei" w:hint="eastAsia"/>
          <w:lang w:val="fr-CH"/>
        </w:rPr>
      </w:pPr>
      <w:r w:rsidRPr="00DC3390">
        <w:rPr>
          <w:rFonts w:eastAsia="SimHei" w:hint="eastAsia"/>
          <w:lang w:val="fr-CH"/>
        </w:rPr>
        <w:t>委员会回顾其关于对罗姆人的歧视的第</w:t>
      </w:r>
      <w:r w:rsidRPr="00DC3390">
        <w:rPr>
          <w:rFonts w:eastAsia="SimHei" w:hint="eastAsia"/>
          <w:lang w:val="fr-CH"/>
        </w:rPr>
        <w:t>27</w:t>
      </w:r>
      <w:r w:rsidRPr="00DC3390">
        <w:rPr>
          <w:rFonts w:eastAsia="SimHei" w:hint="eastAsia"/>
          <w:lang w:val="fr-CH"/>
        </w:rPr>
        <w:t>号一般性建议</w:t>
      </w:r>
      <w:r w:rsidRPr="00DC3390">
        <w:rPr>
          <w:rFonts w:eastAsia="SimHei" w:hint="eastAsia"/>
          <w:lang w:val="fr-CH"/>
        </w:rPr>
        <w:t>(2000</w:t>
      </w:r>
      <w:r w:rsidRPr="00DC3390">
        <w:rPr>
          <w:rFonts w:eastAsia="SimHei" w:hint="eastAsia"/>
          <w:lang w:val="fr-CH"/>
        </w:rPr>
        <w:t>年</w:t>
      </w:r>
      <w:r w:rsidRPr="00DC3390">
        <w:rPr>
          <w:rFonts w:eastAsia="SimHei" w:hint="eastAsia"/>
          <w:lang w:val="fr-CH"/>
        </w:rPr>
        <w:t>)</w:t>
      </w:r>
      <w:r w:rsidRPr="00DC3390">
        <w:rPr>
          <w:rFonts w:eastAsia="SimHei" w:hint="eastAsia"/>
          <w:lang w:val="fr-CH"/>
        </w:rPr>
        <w:t>，建议缔约国采取旨在改善罗姆人境遇的战略，确保保护他们免遭歧视和侮辱，增进他们的受教育权、就业权、以及享有住房和卫生保健的权利。委员会鼓励缔约国举办提高认识的活动，以增进其人民内部对罗姆人社区的宽容、理解和团结。</w:t>
      </w:r>
    </w:p>
    <w:p w:rsidR="00555D48" w:rsidRPr="00555D48" w:rsidRDefault="00555D48" w:rsidP="00555D48">
      <w:pPr>
        <w:pStyle w:val="H23GC"/>
        <w:rPr>
          <w:rFonts w:hint="eastAsia"/>
          <w:lang w:val="fr-CH"/>
        </w:rPr>
      </w:pPr>
      <w:r w:rsidRPr="00555D48">
        <w:rPr>
          <w:rFonts w:hint="eastAsia"/>
          <w:lang w:val="fr-CH"/>
        </w:rPr>
        <w:tab/>
      </w:r>
      <w:r w:rsidRPr="00555D48">
        <w:rPr>
          <w:rFonts w:hint="eastAsia"/>
          <w:lang w:val="fr-CH"/>
        </w:rPr>
        <w:tab/>
      </w:r>
      <w:r w:rsidRPr="00555D48">
        <w:rPr>
          <w:rFonts w:hint="eastAsia"/>
          <w:lang w:val="fr-CH"/>
        </w:rPr>
        <w:t>难民、寻求庇护者和无国籍人士的情况，包括获得公民身份的情况</w:t>
      </w:r>
    </w:p>
    <w:p w:rsidR="00555D48" w:rsidRPr="00555D48" w:rsidRDefault="00555D48" w:rsidP="00555D48">
      <w:pPr>
        <w:pStyle w:val="SingleTxtGC"/>
        <w:rPr>
          <w:rFonts w:hint="eastAsia"/>
          <w:lang w:val="fr-CH"/>
        </w:rPr>
      </w:pPr>
      <w:r w:rsidRPr="00555D48">
        <w:rPr>
          <w:rFonts w:hint="eastAsia"/>
          <w:lang w:val="fr-CH"/>
        </w:rPr>
        <w:t xml:space="preserve">14.  </w:t>
      </w:r>
      <w:r w:rsidRPr="00555D48">
        <w:rPr>
          <w:rFonts w:hint="eastAsia"/>
          <w:lang w:val="fr-CH"/>
        </w:rPr>
        <w:t>委员会对难民迁徙自由和选择居住地权利受到限制感到关切。它仍对难民和寻求庇护者在就业、获得公共服务、教育和公民身份方面面临的难题和长期无国籍人士的数量感到关切</w:t>
      </w:r>
      <w:r w:rsidRPr="00555D48">
        <w:rPr>
          <w:rFonts w:hint="eastAsia"/>
          <w:lang w:val="fr-CH"/>
        </w:rPr>
        <w:t>(</w:t>
      </w:r>
      <w:r w:rsidRPr="00555D48">
        <w:rPr>
          <w:rFonts w:hint="eastAsia"/>
          <w:lang w:val="fr-CH"/>
        </w:rPr>
        <w:t>第五条</w:t>
      </w:r>
      <w:r w:rsidRPr="00555D48">
        <w:rPr>
          <w:rFonts w:hint="eastAsia"/>
          <w:lang w:val="fr-CH"/>
        </w:rPr>
        <w:t>)</w:t>
      </w:r>
      <w:r w:rsidRPr="00555D48">
        <w:rPr>
          <w:rFonts w:hint="eastAsia"/>
          <w:lang w:val="fr-CH"/>
        </w:rPr>
        <w:t>。</w:t>
      </w:r>
    </w:p>
    <w:p w:rsidR="00555D48" w:rsidRPr="00DC3390" w:rsidRDefault="00555D48" w:rsidP="00555D48">
      <w:pPr>
        <w:pStyle w:val="SingleTxtGC"/>
        <w:rPr>
          <w:rFonts w:eastAsia="SimHei" w:hint="eastAsia"/>
          <w:lang w:val="fr-CH"/>
        </w:rPr>
      </w:pPr>
      <w:r w:rsidRPr="00DC3390">
        <w:rPr>
          <w:rFonts w:eastAsia="SimHei" w:hint="eastAsia"/>
          <w:lang w:val="fr-CH"/>
        </w:rPr>
        <w:t>委员会建议缔约国：</w:t>
      </w:r>
    </w:p>
    <w:p w:rsidR="00555D48" w:rsidRPr="00DC3390" w:rsidRDefault="00555D48" w:rsidP="00555D48">
      <w:pPr>
        <w:pStyle w:val="SingleTxtGC"/>
        <w:numPr>
          <w:ilvl w:val="0"/>
          <w:numId w:val="44"/>
        </w:numPr>
        <w:tabs>
          <w:tab w:val="clear" w:pos="2426"/>
          <w:tab w:val="left" w:pos="2427"/>
        </w:tabs>
        <w:rPr>
          <w:rFonts w:eastAsia="SimHei" w:hint="eastAsia"/>
          <w:lang w:val="fr-CH"/>
        </w:rPr>
      </w:pPr>
      <w:r w:rsidRPr="00DC3390">
        <w:rPr>
          <w:rFonts w:eastAsia="SimHei" w:hint="eastAsia"/>
          <w:lang w:val="fr-CH"/>
        </w:rPr>
        <w:t>废除禁止难民在特定区域，特别是杜尚别和胡占德居住的条例；</w:t>
      </w:r>
    </w:p>
    <w:p w:rsidR="00555D48" w:rsidRPr="00DC3390" w:rsidRDefault="00555D48" w:rsidP="00555D48">
      <w:pPr>
        <w:pStyle w:val="SingleTxtGC"/>
        <w:numPr>
          <w:ilvl w:val="0"/>
          <w:numId w:val="44"/>
        </w:numPr>
        <w:tabs>
          <w:tab w:val="clear" w:pos="2426"/>
          <w:tab w:val="left" w:pos="2427"/>
        </w:tabs>
        <w:rPr>
          <w:rFonts w:eastAsia="SimHei" w:hint="eastAsia"/>
          <w:lang w:val="fr-CH"/>
        </w:rPr>
      </w:pPr>
      <w:r w:rsidRPr="00DC3390">
        <w:rPr>
          <w:rFonts w:eastAsia="SimHei" w:hint="eastAsia"/>
          <w:lang w:val="fr-CH"/>
        </w:rPr>
        <w:t>采取一切必要措施确保难民享有工作权、卫生保健权和受教育权；</w:t>
      </w:r>
    </w:p>
    <w:p w:rsidR="00555D48" w:rsidRPr="00DC3390" w:rsidRDefault="00555D48" w:rsidP="00555D48">
      <w:pPr>
        <w:pStyle w:val="SingleTxtGC"/>
        <w:numPr>
          <w:ilvl w:val="0"/>
          <w:numId w:val="44"/>
        </w:numPr>
        <w:tabs>
          <w:tab w:val="clear" w:pos="2426"/>
          <w:tab w:val="left" w:pos="2427"/>
        </w:tabs>
        <w:rPr>
          <w:rFonts w:eastAsia="SimHei" w:hint="eastAsia"/>
          <w:lang w:val="fr-CH"/>
        </w:rPr>
      </w:pPr>
      <w:r w:rsidRPr="00DC3390">
        <w:rPr>
          <w:rFonts w:eastAsia="SimHei" w:hint="eastAsia"/>
          <w:lang w:val="fr-CH"/>
        </w:rPr>
        <w:t>确保为难民儿童提供适当保护；</w:t>
      </w:r>
    </w:p>
    <w:p w:rsidR="00555D48" w:rsidRPr="00DC3390" w:rsidRDefault="00555D48" w:rsidP="00555D48">
      <w:pPr>
        <w:pStyle w:val="SingleTxtGC"/>
        <w:numPr>
          <w:ilvl w:val="0"/>
          <w:numId w:val="44"/>
        </w:numPr>
        <w:tabs>
          <w:tab w:val="clear" w:pos="2426"/>
          <w:tab w:val="left" w:pos="2427"/>
        </w:tabs>
        <w:rPr>
          <w:rFonts w:eastAsia="SimHei" w:hint="eastAsia"/>
          <w:lang w:val="fr-CH"/>
        </w:rPr>
      </w:pPr>
      <w:r w:rsidRPr="00DC3390">
        <w:rPr>
          <w:rFonts w:eastAsia="SimHei" w:hint="eastAsia"/>
          <w:lang w:val="fr-CH"/>
        </w:rPr>
        <w:t>解决无国籍人问题，并考虑批准</w:t>
      </w:r>
      <w:r w:rsidRPr="00DC3390">
        <w:rPr>
          <w:rFonts w:eastAsia="SimHei" w:hint="eastAsia"/>
          <w:lang w:val="fr-CH"/>
        </w:rPr>
        <w:t>1954</w:t>
      </w:r>
      <w:r w:rsidRPr="00DC3390">
        <w:rPr>
          <w:rFonts w:eastAsia="SimHei" w:hint="eastAsia"/>
          <w:lang w:val="fr-CH"/>
        </w:rPr>
        <w:t>年《关于无国籍人地位的公约》和</w:t>
      </w:r>
      <w:r w:rsidRPr="00DC3390">
        <w:rPr>
          <w:rFonts w:eastAsia="SimHei" w:hint="eastAsia"/>
          <w:lang w:val="fr-CH"/>
        </w:rPr>
        <w:t>1961</w:t>
      </w:r>
      <w:r w:rsidRPr="00DC3390">
        <w:rPr>
          <w:rFonts w:eastAsia="SimHei" w:hint="eastAsia"/>
          <w:lang w:val="fr-CH"/>
        </w:rPr>
        <w:t>年《减少无国籍状态公约》；</w:t>
      </w:r>
    </w:p>
    <w:p w:rsidR="00555D48" w:rsidRPr="00DC3390" w:rsidRDefault="00555D48" w:rsidP="00555D48">
      <w:pPr>
        <w:pStyle w:val="SingleTxtGC"/>
        <w:numPr>
          <w:ilvl w:val="0"/>
          <w:numId w:val="44"/>
        </w:numPr>
        <w:tabs>
          <w:tab w:val="clear" w:pos="2426"/>
          <w:tab w:val="left" w:pos="2427"/>
        </w:tabs>
        <w:rPr>
          <w:rFonts w:eastAsia="SimHei" w:hint="eastAsia"/>
          <w:lang w:val="fr-CH"/>
        </w:rPr>
      </w:pPr>
      <w:r w:rsidRPr="00DC3390">
        <w:rPr>
          <w:rFonts w:eastAsia="SimHei" w:hint="eastAsia"/>
          <w:lang w:val="fr-CH"/>
        </w:rPr>
        <w:t>在联合国难民事务高级专员的协助下迅速完成正在进行的立法工作，通过新的《公民身份法》并修改《难民法》。</w:t>
      </w:r>
    </w:p>
    <w:p w:rsidR="00555D48" w:rsidRPr="00555D48" w:rsidRDefault="00555D48" w:rsidP="00555D48">
      <w:pPr>
        <w:pStyle w:val="H23GC"/>
        <w:rPr>
          <w:rFonts w:hint="eastAsia"/>
          <w:lang w:val="fr-CH"/>
        </w:rPr>
      </w:pPr>
      <w:r w:rsidRPr="00555D48">
        <w:rPr>
          <w:rFonts w:hint="eastAsia"/>
          <w:lang w:val="fr-CH"/>
        </w:rPr>
        <w:tab/>
      </w:r>
      <w:r w:rsidRPr="00555D48">
        <w:rPr>
          <w:rFonts w:hint="eastAsia"/>
          <w:lang w:val="fr-CH"/>
        </w:rPr>
        <w:tab/>
      </w:r>
      <w:r w:rsidRPr="00555D48">
        <w:rPr>
          <w:rFonts w:hint="eastAsia"/>
          <w:lang w:val="fr-CH"/>
        </w:rPr>
        <w:t>打击人口贩运</w:t>
      </w:r>
    </w:p>
    <w:p w:rsidR="00555D48" w:rsidRPr="00555D48" w:rsidRDefault="00555D48" w:rsidP="00555D48">
      <w:pPr>
        <w:pStyle w:val="SingleTxtGC"/>
        <w:rPr>
          <w:rFonts w:hint="eastAsia"/>
          <w:lang w:val="fr-CH"/>
        </w:rPr>
      </w:pPr>
      <w:r w:rsidRPr="00555D48">
        <w:rPr>
          <w:rFonts w:hint="eastAsia"/>
          <w:lang w:val="fr-CH"/>
        </w:rPr>
        <w:t xml:space="preserve">15.  </w:t>
      </w:r>
      <w:r w:rsidRPr="00555D48">
        <w:rPr>
          <w:rFonts w:hint="eastAsia"/>
          <w:lang w:val="fr-CH"/>
        </w:rPr>
        <w:t>委员会注意到塔吉克斯坦仍然是贩运妇女和儿童的来源国，特别是来自少数群体、难民和寻求庇护者等弱势群体的妇女和儿童</w:t>
      </w:r>
      <w:r w:rsidRPr="00555D48">
        <w:rPr>
          <w:rFonts w:hint="eastAsia"/>
          <w:lang w:val="fr-CH"/>
        </w:rPr>
        <w:t>(</w:t>
      </w:r>
      <w:r w:rsidRPr="00555D48">
        <w:rPr>
          <w:rFonts w:hint="eastAsia"/>
          <w:lang w:val="fr-CH"/>
        </w:rPr>
        <w:t>第五条</w:t>
      </w:r>
      <w:r w:rsidRPr="00555D48">
        <w:rPr>
          <w:rFonts w:hint="eastAsia"/>
          <w:lang w:val="fr-CH"/>
        </w:rPr>
        <w:t>)</w:t>
      </w:r>
      <w:r w:rsidRPr="00555D48">
        <w:rPr>
          <w:rFonts w:hint="eastAsia"/>
          <w:lang w:val="fr-CH"/>
        </w:rPr>
        <w:t>。</w:t>
      </w:r>
    </w:p>
    <w:p w:rsidR="00555D48" w:rsidRPr="00DC3390" w:rsidRDefault="00555D48" w:rsidP="00555D48">
      <w:pPr>
        <w:pStyle w:val="SingleTxtGC"/>
        <w:rPr>
          <w:rFonts w:eastAsia="SimHei" w:hint="eastAsia"/>
          <w:lang w:val="fr-CH"/>
        </w:rPr>
      </w:pPr>
      <w:r w:rsidRPr="00DC3390">
        <w:rPr>
          <w:rFonts w:eastAsia="SimHei" w:hint="eastAsia"/>
          <w:lang w:val="fr-CH"/>
        </w:rPr>
        <w:t>委员会鼓励缔约国继续努力，通过起诉肇事者、为贩运受害者提供赔偿和与邻国合作，打击这种祸害行为。</w:t>
      </w:r>
    </w:p>
    <w:p w:rsidR="00555D48" w:rsidRPr="00555D48" w:rsidRDefault="00555D48" w:rsidP="00555D48">
      <w:pPr>
        <w:pStyle w:val="H23GC"/>
        <w:rPr>
          <w:rFonts w:hint="eastAsia"/>
          <w:lang w:val="fr-CH"/>
        </w:rPr>
      </w:pPr>
      <w:r w:rsidRPr="00555D48">
        <w:rPr>
          <w:rFonts w:hint="eastAsia"/>
          <w:lang w:val="fr-CH"/>
        </w:rPr>
        <w:tab/>
      </w:r>
      <w:r w:rsidRPr="00555D48">
        <w:rPr>
          <w:rFonts w:hint="eastAsia"/>
          <w:lang w:val="fr-CH"/>
        </w:rPr>
        <w:tab/>
      </w:r>
      <w:r w:rsidRPr="00555D48">
        <w:rPr>
          <w:rFonts w:hint="eastAsia"/>
          <w:lang w:val="fr-CH"/>
        </w:rPr>
        <w:t>歧视非公民的法律</w:t>
      </w:r>
    </w:p>
    <w:p w:rsidR="00555D48" w:rsidRPr="00555D48" w:rsidRDefault="00555D48" w:rsidP="00555D48">
      <w:pPr>
        <w:pStyle w:val="SingleTxtGC"/>
        <w:rPr>
          <w:rFonts w:hint="eastAsia"/>
          <w:lang w:val="fr-CH"/>
        </w:rPr>
      </w:pPr>
      <w:r w:rsidRPr="00555D48">
        <w:rPr>
          <w:rFonts w:hint="eastAsia"/>
          <w:lang w:val="fr-CH"/>
        </w:rPr>
        <w:t xml:space="preserve">16.  </w:t>
      </w:r>
      <w:r w:rsidRPr="00555D48">
        <w:rPr>
          <w:rFonts w:hint="eastAsia"/>
          <w:lang w:val="fr-CH"/>
        </w:rPr>
        <w:t>委员会对</w:t>
      </w:r>
      <w:r w:rsidRPr="00555D48">
        <w:rPr>
          <w:rFonts w:hint="eastAsia"/>
          <w:lang w:val="fr-CH"/>
        </w:rPr>
        <w:t>2011</w:t>
      </w:r>
      <w:r w:rsidRPr="00555D48">
        <w:rPr>
          <w:rFonts w:hint="eastAsia"/>
          <w:lang w:val="fr-CH"/>
        </w:rPr>
        <w:t>年《家庭法》修正案表示关切，该修正案限制了包括移民在内的外国人和无国籍人士与塔吉克妇女结婚的权利，要求结婚前需在塔吉克斯坦国内合法居住至少一年，并强制要求签订为其塔吉克配偶提供住所的婚前协议。委员会感到遗憾的是，这一具有歧视性影响的条款，违反了《公约》</w:t>
      </w:r>
      <w:r w:rsidRPr="00555D48">
        <w:rPr>
          <w:rFonts w:hint="eastAsia"/>
          <w:lang w:val="fr-CH"/>
        </w:rPr>
        <w:t>(</w:t>
      </w:r>
      <w:r w:rsidRPr="00555D48">
        <w:rPr>
          <w:rFonts w:hint="eastAsia"/>
          <w:lang w:val="fr-CH"/>
        </w:rPr>
        <w:t>第二条和第五条</w:t>
      </w:r>
      <w:r w:rsidRPr="00555D48">
        <w:rPr>
          <w:rFonts w:hint="eastAsia"/>
          <w:lang w:val="fr-CH"/>
        </w:rPr>
        <w:t>)</w:t>
      </w:r>
      <w:r w:rsidRPr="00555D48">
        <w:rPr>
          <w:rFonts w:hint="eastAsia"/>
          <w:lang w:val="fr-CH"/>
        </w:rPr>
        <w:t>。</w:t>
      </w:r>
    </w:p>
    <w:p w:rsidR="00555D48" w:rsidRPr="00DC3390" w:rsidRDefault="00555D48" w:rsidP="00555D48">
      <w:pPr>
        <w:pStyle w:val="SingleTxtGC"/>
        <w:rPr>
          <w:rFonts w:eastAsia="SimHei" w:hint="eastAsia"/>
          <w:lang w:val="fr-CH"/>
        </w:rPr>
      </w:pPr>
      <w:r w:rsidRPr="00DC3390">
        <w:rPr>
          <w:rFonts w:eastAsia="SimHei" w:hint="eastAsia"/>
          <w:lang w:val="fr-CH"/>
        </w:rPr>
        <w:t>依据其关于对非公民的歧视的第</w:t>
      </w:r>
      <w:r w:rsidRPr="00DC3390">
        <w:rPr>
          <w:rFonts w:eastAsia="SimHei" w:hint="eastAsia"/>
          <w:lang w:val="fr-CH"/>
        </w:rPr>
        <w:t>30</w:t>
      </w:r>
      <w:r w:rsidRPr="00DC3390">
        <w:rPr>
          <w:rFonts w:eastAsia="SimHei" w:hint="eastAsia"/>
          <w:lang w:val="fr-CH"/>
        </w:rPr>
        <w:t>号一般性建议</w:t>
      </w:r>
      <w:r w:rsidRPr="00DC3390">
        <w:rPr>
          <w:rFonts w:eastAsia="SimHei" w:hint="eastAsia"/>
          <w:lang w:val="fr-CH"/>
        </w:rPr>
        <w:t>(2005</w:t>
      </w:r>
      <w:r w:rsidRPr="00DC3390">
        <w:rPr>
          <w:rFonts w:eastAsia="SimHei" w:hint="eastAsia"/>
          <w:lang w:val="fr-CH"/>
        </w:rPr>
        <w:t>年</w:t>
      </w:r>
      <w:r w:rsidRPr="00DC3390">
        <w:rPr>
          <w:rFonts w:eastAsia="SimHei" w:hint="eastAsia"/>
          <w:lang w:val="fr-CH"/>
        </w:rPr>
        <w:t>)</w:t>
      </w:r>
      <w:r w:rsidRPr="00DC3390">
        <w:rPr>
          <w:rFonts w:eastAsia="SimHei" w:hint="eastAsia"/>
          <w:lang w:val="fr-CH"/>
        </w:rPr>
        <w:t>，委员会建议缔约国审查其立法，使之完全符合其国际义务和《公约》，缔约国尤其应当确保非公民切实享有《公约》第五条所述权利，不受歧视。委员会回顾称，缔约国有义务确保禁止种族歧视的法律保障适用于非公民，无论其移民身份如何，且法律的实施不会对非公民造成歧视性影响。委员会建议缔约国在新的《公民身份法》中顾及上述问题，以找到保护塔吉克妇女的其他方式方法，同时避免出于族裔或民族原因的歧视。</w:t>
      </w:r>
    </w:p>
    <w:p w:rsidR="00555D48" w:rsidRPr="00555D48" w:rsidRDefault="00555D48" w:rsidP="00555D48">
      <w:pPr>
        <w:pStyle w:val="H23GC"/>
        <w:rPr>
          <w:rFonts w:hint="eastAsia"/>
          <w:lang w:val="fr-CH"/>
        </w:rPr>
      </w:pPr>
      <w:r w:rsidRPr="00555D48">
        <w:rPr>
          <w:rFonts w:hint="eastAsia"/>
          <w:lang w:val="fr-CH"/>
        </w:rPr>
        <w:tab/>
      </w:r>
      <w:r w:rsidRPr="00555D48">
        <w:rPr>
          <w:rFonts w:hint="eastAsia"/>
          <w:lang w:val="fr-CH"/>
        </w:rPr>
        <w:tab/>
      </w:r>
      <w:r w:rsidRPr="00555D48">
        <w:rPr>
          <w:rFonts w:hint="eastAsia"/>
          <w:lang w:val="fr-CH"/>
        </w:rPr>
        <w:t>监察员的任务</w:t>
      </w:r>
    </w:p>
    <w:p w:rsidR="00555D48" w:rsidRPr="00555D48" w:rsidRDefault="00555D48" w:rsidP="00555D48">
      <w:pPr>
        <w:pStyle w:val="SingleTxtGC"/>
        <w:rPr>
          <w:rFonts w:hint="eastAsia"/>
          <w:lang w:val="fr-CH"/>
        </w:rPr>
      </w:pPr>
      <w:r w:rsidRPr="00555D48">
        <w:rPr>
          <w:rFonts w:hint="eastAsia"/>
          <w:lang w:val="fr-CH"/>
        </w:rPr>
        <w:t xml:space="preserve">17.  </w:t>
      </w:r>
      <w:r w:rsidRPr="00555D48">
        <w:rPr>
          <w:rFonts w:hint="eastAsia"/>
          <w:lang w:val="fr-CH"/>
        </w:rPr>
        <w:t>委员会感到关切的是，监察员尚未有效促进《公约》的实施，而且似乎并不独立于政府工作</w:t>
      </w:r>
      <w:r w:rsidRPr="00555D48">
        <w:rPr>
          <w:rFonts w:hint="eastAsia"/>
          <w:lang w:val="fr-CH"/>
        </w:rPr>
        <w:t>(</w:t>
      </w:r>
      <w:r w:rsidRPr="00555D48">
        <w:rPr>
          <w:rFonts w:hint="eastAsia"/>
          <w:lang w:val="fr-CH"/>
        </w:rPr>
        <w:t>第二条</w:t>
      </w:r>
      <w:r w:rsidRPr="00555D48">
        <w:rPr>
          <w:rFonts w:hint="eastAsia"/>
          <w:lang w:val="fr-CH"/>
        </w:rPr>
        <w:t>)</w:t>
      </w:r>
      <w:r w:rsidRPr="00555D48">
        <w:rPr>
          <w:rFonts w:hint="eastAsia"/>
          <w:lang w:val="fr-CH"/>
        </w:rPr>
        <w:t>。</w:t>
      </w:r>
    </w:p>
    <w:p w:rsidR="00555D48" w:rsidRPr="00DC3390" w:rsidRDefault="00555D48" w:rsidP="00555D48">
      <w:pPr>
        <w:pStyle w:val="SingleTxtGC"/>
        <w:rPr>
          <w:rFonts w:eastAsia="SimHei" w:hint="eastAsia"/>
          <w:lang w:val="fr-CH"/>
        </w:rPr>
      </w:pPr>
      <w:r w:rsidRPr="00DC3390">
        <w:rPr>
          <w:rFonts w:eastAsia="SimHei" w:hint="eastAsia"/>
          <w:lang w:val="fr-CH"/>
        </w:rPr>
        <w:t>委员会鼓励缔约国保障监察员办公室的独立性，为其履行任务提供充分的人力和财力资源，包括增进和监督《公约》规定权利的任务。委员会还鼓励缔约国采取必要措施，提高监察员办公室的级别，或根据有关促进和保护人权的国家机构的地位的原则</w:t>
      </w:r>
      <w:r w:rsidRPr="00DC3390">
        <w:rPr>
          <w:rFonts w:eastAsia="SimHei" w:hint="eastAsia"/>
          <w:lang w:val="fr-CH"/>
        </w:rPr>
        <w:t>(</w:t>
      </w:r>
      <w:r w:rsidRPr="00DC3390">
        <w:rPr>
          <w:rFonts w:eastAsia="SimHei" w:hint="eastAsia"/>
          <w:lang w:val="fr-CH"/>
        </w:rPr>
        <w:t>《巴黎原则》</w:t>
      </w:r>
      <w:r w:rsidRPr="00DC3390">
        <w:rPr>
          <w:rFonts w:eastAsia="SimHei" w:hint="eastAsia"/>
          <w:lang w:val="fr-CH"/>
        </w:rPr>
        <w:t>)</w:t>
      </w:r>
      <w:r w:rsidRPr="00DC3390">
        <w:rPr>
          <w:rFonts w:eastAsia="SimHei" w:hint="eastAsia"/>
          <w:lang w:val="fr-CH"/>
        </w:rPr>
        <w:t>、和在人权理事会普遍定期审议期间接受的建议建立一个国家人权机构。</w:t>
      </w:r>
    </w:p>
    <w:p w:rsidR="00555D48" w:rsidRPr="00555D48" w:rsidRDefault="00246F0C" w:rsidP="00246F0C">
      <w:pPr>
        <w:pStyle w:val="H23GC"/>
        <w:rPr>
          <w:rFonts w:hint="eastAsia"/>
          <w:lang w:val="fr-CH"/>
        </w:rPr>
      </w:pPr>
      <w:r>
        <w:rPr>
          <w:lang w:val="fr-CH"/>
        </w:rPr>
        <w:br w:type="page"/>
      </w:r>
      <w:r w:rsidR="00555D48" w:rsidRPr="00555D48">
        <w:rPr>
          <w:rFonts w:hint="eastAsia"/>
          <w:lang w:val="fr-CH"/>
        </w:rPr>
        <w:tab/>
      </w:r>
      <w:r w:rsidR="00555D48" w:rsidRPr="00555D48">
        <w:rPr>
          <w:rFonts w:hint="eastAsia"/>
          <w:lang w:val="fr-CH"/>
        </w:rPr>
        <w:tab/>
      </w:r>
      <w:r w:rsidR="00555D48" w:rsidRPr="00555D48">
        <w:rPr>
          <w:rFonts w:hint="eastAsia"/>
          <w:lang w:val="fr-CH"/>
        </w:rPr>
        <w:t>推广少数民族语文</w:t>
      </w:r>
    </w:p>
    <w:p w:rsidR="00555D48" w:rsidRPr="00555D48" w:rsidRDefault="00555D48" w:rsidP="00555D48">
      <w:pPr>
        <w:pStyle w:val="SingleTxtGC"/>
        <w:rPr>
          <w:rFonts w:hint="eastAsia"/>
          <w:lang w:val="fr-CH"/>
        </w:rPr>
      </w:pPr>
      <w:r w:rsidRPr="00555D48">
        <w:rPr>
          <w:rFonts w:hint="eastAsia"/>
          <w:lang w:val="fr-CH"/>
        </w:rPr>
        <w:t xml:space="preserve">18.  </w:t>
      </w:r>
      <w:r w:rsidRPr="00555D48">
        <w:rPr>
          <w:rFonts w:hint="eastAsia"/>
          <w:lang w:val="fr-CH"/>
        </w:rPr>
        <w:t>委员会重申对少数民族儿童缺乏教科书和少数民族语文的合格教师表示关切。委员会注意到缔约国推广俄语和英语等通用语文的努力，但认为这种努力不应以牺牲少数民族语文为代价</w:t>
      </w:r>
      <w:r w:rsidRPr="00555D48">
        <w:rPr>
          <w:rFonts w:hint="eastAsia"/>
          <w:lang w:val="fr-CH"/>
        </w:rPr>
        <w:t>(</w:t>
      </w:r>
      <w:r w:rsidRPr="00555D48">
        <w:rPr>
          <w:rFonts w:hint="eastAsia"/>
          <w:lang w:val="fr-CH"/>
        </w:rPr>
        <w:t>第五条</w:t>
      </w:r>
      <w:r w:rsidRPr="00555D48">
        <w:rPr>
          <w:rFonts w:hint="eastAsia"/>
          <w:lang w:val="fr-CH"/>
        </w:rPr>
        <w:t>)</w:t>
      </w:r>
      <w:r w:rsidRPr="00555D48">
        <w:rPr>
          <w:rFonts w:hint="eastAsia"/>
          <w:lang w:val="fr-CH"/>
        </w:rPr>
        <w:t>。</w:t>
      </w:r>
    </w:p>
    <w:p w:rsidR="00555D48" w:rsidRPr="00DC3390" w:rsidRDefault="00555D48" w:rsidP="00555D48">
      <w:pPr>
        <w:pStyle w:val="SingleTxtGC"/>
        <w:rPr>
          <w:rFonts w:eastAsia="SimHei" w:hint="eastAsia"/>
          <w:lang w:val="fr-CH"/>
        </w:rPr>
      </w:pPr>
      <w:r w:rsidRPr="00DC3390">
        <w:rPr>
          <w:rFonts w:eastAsia="SimHei" w:hint="eastAsia"/>
          <w:lang w:val="fr-CH"/>
        </w:rPr>
        <w:t>委员会鼓励缔约国继续努力确保提供以少数民族语文编写的学校教科书。此外，委员会建议缔约国为少数民族学生的教师开设培训课程，包括关于母语的职业培训。委员会还鼓励缔约国加强努力，根据少数群体人民的需要的意愿提供教育，特别是中等和高等程度的以少数群体语文进行或关于少数群体语文的教育。</w:t>
      </w:r>
    </w:p>
    <w:p w:rsidR="00555D48" w:rsidRPr="00555D48" w:rsidRDefault="00555D48" w:rsidP="00555D48">
      <w:pPr>
        <w:pStyle w:val="H23GC"/>
        <w:rPr>
          <w:rFonts w:hint="eastAsia"/>
          <w:lang w:val="fr-CH"/>
        </w:rPr>
      </w:pPr>
      <w:r w:rsidRPr="00555D48">
        <w:rPr>
          <w:rFonts w:hint="eastAsia"/>
          <w:lang w:val="fr-CH"/>
        </w:rPr>
        <w:tab/>
      </w:r>
      <w:r w:rsidRPr="00555D48">
        <w:rPr>
          <w:rFonts w:hint="eastAsia"/>
          <w:lang w:val="fr-CH"/>
        </w:rPr>
        <w:tab/>
      </w:r>
      <w:r w:rsidRPr="00555D48">
        <w:rPr>
          <w:rFonts w:hint="eastAsia"/>
          <w:lang w:val="fr-CH"/>
        </w:rPr>
        <w:t>民间社会组织的参与</w:t>
      </w:r>
    </w:p>
    <w:p w:rsidR="00555D48" w:rsidRPr="00555D48" w:rsidRDefault="00555D48" w:rsidP="00555D48">
      <w:pPr>
        <w:pStyle w:val="SingleTxtGC"/>
        <w:rPr>
          <w:rFonts w:hint="eastAsia"/>
          <w:lang w:val="fr-CH"/>
        </w:rPr>
      </w:pPr>
      <w:r w:rsidRPr="00555D48">
        <w:rPr>
          <w:rFonts w:hint="eastAsia"/>
          <w:lang w:val="fr-CH"/>
        </w:rPr>
        <w:t xml:space="preserve">19.  </w:t>
      </w:r>
      <w:r w:rsidRPr="00555D48">
        <w:rPr>
          <w:rFonts w:hint="eastAsia"/>
          <w:lang w:val="fr-CH"/>
        </w:rPr>
        <w:t>虽然缔约国在报告最终定稿时提供了关于非政府组织参与的资料，但委员会感到遗憾的是缺乏一份替代报告和此类组织提供的资料</w:t>
      </w:r>
      <w:r w:rsidRPr="00555D48">
        <w:rPr>
          <w:rFonts w:hint="eastAsia"/>
          <w:lang w:val="fr-CH"/>
        </w:rPr>
        <w:t>(</w:t>
      </w:r>
      <w:r w:rsidRPr="00555D48">
        <w:rPr>
          <w:rFonts w:hint="eastAsia"/>
          <w:lang w:val="fr-CH"/>
        </w:rPr>
        <w:t>第二条</w:t>
      </w:r>
      <w:r w:rsidRPr="00555D48">
        <w:rPr>
          <w:rFonts w:hint="eastAsia"/>
          <w:lang w:val="fr-CH"/>
        </w:rPr>
        <w:t>)</w:t>
      </w:r>
      <w:r w:rsidRPr="00555D48">
        <w:rPr>
          <w:rFonts w:hint="eastAsia"/>
          <w:lang w:val="fr-CH"/>
        </w:rPr>
        <w:t>。</w:t>
      </w:r>
    </w:p>
    <w:p w:rsidR="00555D48" w:rsidRPr="00DC3390" w:rsidRDefault="00555D48" w:rsidP="00555D48">
      <w:pPr>
        <w:pStyle w:val="SingleTxtGC"/>
        <w:rPr>
          <w:rFonts w:eastAsia="SimHei" w:hint="eastAsia"/>
          <w:lang w:val="fr-CH"/>
        </w:rPr>
      </w:pPr>
      <w:r w:rsidRPr="00DC3390">
        <w:rPr>
          <w:rFonts w:eastAsia="SimHei" w:hint="eastAsia"/>
          <w:lang w:val="fr-CH"/>
        </w:rPr>
        <w:t>委员会建议缔约国继续力求让非政府组织参与编写下一次定期报告的工作，并为它们参加下一次报告会议提供便利。</w:t>
      </w:r>
    </w:p>
    <w:p w:rsidR="00555D48" w:rsidRPr="00555D48" w:rsidRDefault="00555D48" w:rsidP="00555D48">
      <w:pPr>
        <w:pStyle w:val="H1GC"/>
        <w:rPr>
          <w:rFonts w:hint="eastAsia"/>
          <w:lang w:val="fr-CH"/>
        </w:rPr>
      </w:pPr>
      <w:r w:rsidRPr="00555D48">
        <w:rPr>
          <w:rFonts w:hint="eastAsia"/>
          <w:lang w:val="fr-CH"/>
        </w:rPr>
        <w:tab/>
        <w:t>D.</w:t>
      </w:r>
      <w:r w:rsidRPr="00555D48">
        <w:rPr>
          <w:rFonts w:hint="eastAsia"/>
          <w:lang w:val="fr-CH"/>
        </w:rPr>
        <w:tab/>
      </w:r>
      <w:r w:rsidRPr="00555D48">
        <w:rPr>
          <w:rFonts w:hint="eastAsia"/>
          <w:lang w:val="fr-CH"/>
        </w:rPr>
        <w:t>其他建议</w:t>
      </w:r>
    </w:p>
    <w:p w:rsidR="00555D48" w:rsidRPr="00555D48" w:rsidRDefault="00555D48" w:rsidP="00555D48">
      <w:pPr>
        <w:pStyle w:val="H23GC"/>
        <w:rPr>
          <w:rFonts w:hint="eastAsia"/>
          <w:lang w:val="fr-CH"/>
        </w:rPr>
      </w:pPr>
      <w:r w:rsidRPr="00555D48">
        <w:rPr>
          <w:rFonts w:hint="eastAsia"/>
          <w:lang w:val="fr-CH"/>
        </w:rPr>
        <w:tab/>
      </w:r>
      <w:r w:rsidRPr="00555D48">
        <w:rPr>
          <w:rFonts w:hint="eastAsia"/>
          <w:lang w:val="fr-CH"/>
        </w:rPr>
        <w:tab/>
      </w:r>
      <w:r w:rsidRPr="00555D48">
        <w:rPr>
          <w:rFonts w:hint="eastAsia"/>
          <w:lang w:val="fr-CH"/>
        </w:rPr>
        <w:t>《德班宣言和行动纲领》的后续行动</w:t>
      </w:r>
    </w:p>
    <w:p w:rsidR="00555D48" w:rsidRPr="00555D48" w:rsidRDefault="00555D48" w:rsidP="00555D48">
      <w:pPr>
        <w:pStyle w:val="SingleTxtGC"/>
        <w:rPr>
          <w:rFonts w:hint="eastAsia"/>
          <w:lang w:val="fr-CH"/>
        </w:rPr>
      </w:pPr>
      <w:r w:rsidRPr="00555D48">
        <w:rPr>
          <w:rFonts w:hint="eastAsia"/>
          <w:lang w:val="fr-CH"/>
        </w:rPr>
        <w:t xml:space="preserve">20.  </w:t>
      </w:r>
      <w:r w:rsidRPr="00555D48">
        <w:rPr>
          <w:rFonts w:hint="eastAsia"/>
          <w:lang w:val="fr-CH"/>
        </w:rPr>
        <w:t>依据其关于德班审查会议的后续行动问题的第</w:t>
      </w:r>
      <w:r w:rsidRPr="00555D48">
        <w:rPr>
          <w:rFonts w:hint="eastAsia"/>
          <w:lang w:val="fr-CH"/>
        </w:rPr>
        <w:t>33</w:t>
      </w:r>
      <w:r w:rsidRPr="00555D48">
        <w:rPr>
          <w:rFonts w:hint="eastAsia"/>
          <w:lang w:val="fr-CH"/>
        </w:rPr>
        <w:t>号一般性意见</w:t>
      </w:r>
      <w:r w:rsidRPr="00555D48">
        <w:rPr>
          <w:rFonts w:hint="eastAsia"/>
          <w:lang w:val="fr-CH"/>
        </w:rPr>
        <w:t>(2009</w:t>
      </w:r>
      <w:r w:rsidRPr="00555D48">
        <w:rPr>
          <w:rFonts w:hint="eastAsia"/>
          <w:lang w:val="fr-CH"/>
        </w:rPr>
        <w:t>年</w:t>
      </w:r>
      <w:r w:rsidRPr="00555D48">
        <w:rPr>
          <w:rFonts w:hint="eastAsia"/>
          <w:lang w:val="fr-CH"/>
        </w:rPr>
        <w:t>)</w:t>
      </w:r>
      <w:r w:rsidRPr="00555D48">
        <w:rPr>
          <w:rFonts w:hint="eastAsia"/>
          <w:lang w:val="fr-CH"/>
        </w:rPr>
        <w:t>，委员会建议缔约国在其国内法律秩序中落实《公约》时参考</w:t>
      </w:r>
      <w:r w:rsidRPr="00555D48">
        <w:rPr>
          <w:rFonts w:hint="eastAsia"/>
          <w:lang w:val="fr-CH"/>
        </w:rPr>
        <w:t>2009</w:t>
      </w:r>
      <w:r w:rsidRPr="00555D48">
        <w:rPr>
          <w:rFonts w:hint="eastAsia"/>
          <w:lang w:val="fr-CH"/>
        </w:rPr>
        <w:t>年</w:t>
      </w:r>
      <w:r w:rsidRPr="00555D48">
        <w:rPr>
          <w:rFonts w:hint="eastAsia"/>
          <w:lang w:val="fr-CH"/>
        </w:rPr>
        <w:t>4</w:t>
      </w:r>
      <w:r w:rsidRPr="00555D48">
        <w:rPr>
          <w:rFonts w:hint="eastAsia"/>
          <w:lang w:val="fr-CH"/>
        </w:rPr>
        <w:t>月在日内瓦举行的德班审查会议的《成果文件》，切实执行</w:t>
      </w:r>
      <w:r w:rsidRPr="00555D48">
        <w:rPr>
          <w:rFonts w:hint="eastAsia"/>
          <w:lang w:val="fr-CH"/>
        </w:rPr>
        <w:t>2001</w:t>
      </w:r>
      <w:r w:rsidRPr="00555D48">
        <w:rPr>
          <w:rFonts w:hint="eastAsia"/>
          <w:lang w:val="fr-CH"/>
        </w:rPr>
        <w:t>年</w:t>
      </w:r>
      <w:r w:rsidRPr="00555D48">
        <w:rPr>
          <w:rFonts w:hint="eastAsia"/>
          <w:lang w:val="fr-CH"/>
        </w:rPr>
        <w:t>9</w:t>
      </w:r>
      <w:r w:rsidRPr="00555D48">
        <w:rPr>
          <w:rFonts w:hint="eastAsia"/>
          <w:lang w:val="fr-CH"/>
        </w:rPr>
        <w:t>月反对种族主义、种族歧视、仇外心理和相关不容忍现象世界会议所通过的《德班宣言和行动纲领》。委员会请缔约国在其下次定期报告中纳入关于为在国家一级执行《德班宣言和行动纲领》而采取的行动计划和其他措施的具体资料。</w:t>
      </w:r>
    </w:p>
    <w:p w:rsidR="00555D48" w:rsidRPr="00555D48" w:rsidRDefault="00555D48" w:rsidP="00555D48">
      <w:pPr>
        <w:pStyle w:val="H23GC"/>
        <w:rPr>
          <w:rFonts w:hint="eastAsia"/>
          <w:lang w:val="fr-CH"/>
        </w:rPr>
      </w:pPr>
      <w:r w:rsidRPr="00555D48">
        <w:rPr>
          <w:rFonts w:hint="eastAsia"/>
          <w:lang w:val="fr-CH"/>
        </w:rPr>
        <w:tab/>
      </w:r>
      <w:r w:rsidRPr="00555D48">
        <w:rPr>
          <w:rFonts w:hint="eastAsia"/>
          <w:lang w:val="fr-CH"/>
        </w:rPr>
        <w:tab/>
      </w:r>
      <w:r w:rsidRPr="00555D48">
        <w:rPr>
          <w:rFonts w:hint="eastAsia"/>
          <w:lang w:val="fr-CH"/>
        </w:rPr>
        <w:t>《公约》第八条修正案</w:t>
      </w:r>
    </w:p>
    <w:p w:rsidR="00555D48" w:rsidRPr="00555D48" w:rsidRDefault="00555D48" w:rsidP="00555D48">
      <w:pPr>
        <w:pStyle w:val="SingleTxtGC"/>
        <w:rPr>
          <w:rFonts w:hint="eastAsia"/>
          <w:lang w:val="fr-CH"/>
        </w:rPr>
      </w:pPr>
      <w:r w:rsidRPr="00555D48">
        <w:rPr>
          <w:rFonts w:hint="eastAsia"/>
          <w:lang w:val="fr-CH"/>
        </w:rPr>
        <w:t xml:space="preserve">21.  </w:t>
      </w:r>
      <w:r w:rsidRPr="00555D48">
        <w:rPr>
          <w:rFonts w:hint="eastAsia"/>
          <w:lang w:val="fr-CH"/>
        </w:rPr>
        <w:t>委员会建议缔约国批准</w:t>
      </w:r>
      <w:r w:rsidRPr="00555D48">
        <w:rPr>
          <w:rFonts w:hint="eastAsia"/>
          <w:lang w:val="fr-CH"/>
        </w:rPr>
        <w:t>1992</w:t>
      </w:r>
      <w:r w:rsidRPr="00555D48">
        <w:rPr>
          <w:rFonts w:hint="eastAsia"/>
          <w:lang w:val="fr-CH"/>
        </w:rPr>
        <w:t>年</w:t>
      </w:r>
      <w:r w:rsidRPr="00555D48">
        <w:rPr>
          <w:rFonts w:hint="eastAsia"/>
          <w:lang w:val="fr-CH"/>
        </w:rPr>
        <w:t>1</w:t>
      </w:r>
      <w:r w:rsidRPr="00555D48">
        <w:rPr>
          <w:rFonts w:hint="eastAsia"/>
          <w:lang w:val="fr-CH"/>
        </w:rPr>
        <w:t>月</w:t>
      </w:r>
      <w:r w:rsidRPr="00555D48">
        <w:rPr>
          <w:rFonts w:hint="eastAsia"/>
          <w:lang w:val="fr-CH"/>
        </w:rPr>
        <w:t>15</w:t>
      </w:r>
      <w:r w:rsidRPr="00555D48">
        <w:rPr>
          <w:rFonts w:hint="eastAsia"/>
          <w:lang w:val="fr-CH"/>
        </w:rPr>
        <w:t>日《公约》缔约国第十四届会议上通过、并得到大会第</w:t>
      </w:r>
      <w:r w:rsidRPr="00555D48">
        <w:rPr>
          <w:rFonts w:hint="eastAsia"/>
          <w:lang w:val="fr-CH"/>
        </w:rPr>
        <w:t>47/111</w:t>
      </w:r>
      <w:r w:rsidRPr="00555D48">
        <w:rPr>
          <w:rFonts w:hint="eastAsia"/>
          <w:lang w:val="fr-CH"/>
        </w:rPr>
        <w:t>号决议核准的《公约》第八条第六款之修正案。在这方面，委员会援引大会第</w:t>
      </w:r>
      <w:r w:rsidRPr="00555D48">
        <w:rPr>
          <w:rFonts w:hint="eastAsia"/>
          <w:lang w:val="fr-CH"/>
        </w:rPr>
        <w:t>61/148</w:t>
      </w:r>
      <w:r w:rsidRPr="00555D48">
        <w:rPr>
          <w:rFonts w:hint="eastAsia"/>
          <w:lang w:val="fr-CH"/>
        </w:rPr>
        <w:t>号、第</w:t>
      </w:r>
      <w:r w:rsidRPr="00555D48">
        <w:rPr>
          <w:rFonts w:hint="eastAsia"/>
          <w:lang w:val="fr-CH"/>
        </w:rPr>
        <w:t>63/243</w:t>
      </w:r>
      <w:r w:rsidRPr="00555D48">
        <w:rPr>
          <w:rFonts w:hint="eastAsia"/>
          <w:lang w:val="fr-CH"/>
        </w:rPr>
        <w:t>号和第</w:t>
      </w:r>
      <w:r w:rsidRPr="00555D48">
        <w:rPr>
          <w:rFonts w:hint="eastAsia"/>
          <w:lang w:val="fr-CH"/>
        </w:rPr>
        <w:t>65/200</w:t>
      </w:r>
      <w:r w:rsidRPr="00555D48">
        <w:rPr>
          <w:rFonts w:hint="eastAsia"/>
          <w:lang w:val="fr-CH"/>
        </w:rPr>
        <w:t>号决议，大会在这些决议中强烈敦促缔约国加速对关于委员会经费筹措问题的《公约》修正案的国内批准程序，并从速书面通知秘书长表示同意修正案。</w:t>
      </w:r>
    </w:p>
    <w:p w:rsidR="00555D48" w:rsidRPr="00555D48" w:rsidRDefault="00555D48" w:rsidP="00555D48">
      <w:pPr>
        <w:pStyle w:val="H23GC"/>
        <w:rPr>
          <w:rFonts w:hint="eastAsia"/>
          <w:lang w:val="fr-CH"/>
        </w:rPr>
      </w:pPr>
      <w:r w:rsidRPr="00555D48">
        <w:rPr>
          <w:rFonts w:hint="eastAsia"/>
          <w:lang w:val="fr-CH"/>
        </w:rPr>
        <w:tab/>
      </w:r>
      <w:r w:rsidRPr="00555D48">
        <w:rPr>
          <w:rFonts w:hint="eastAsia"/>
          <w:lang w:val="fr-CH"/>
        </w:rPr>
        <w:tab/>
      </w:r>
      <w:r w:rsidRPr="00555D48">
        <w:rPr>
          <w:rFonts w:hint="eastAsia"/>
          <w:lang w:val="fr-CH"/>
        </w:rPr>
        <w:t>传播</w:t>
      </w:r>
    </w:p>
    <w:p w:rsidR="00555D48" w:rsidRPr="00555D48" w:rsidRDefault="00555D48" w:rsidP="00555D48">
      <w:pPr>
        <w:pStyle w:val="SingleTxtGC"/>
        <w:rPr>
          <w:rFonts w:hint="eastAsia"/>
          <w:lang w:val="fr-CH"/>
        </w:rPr>
      </w:pPr>
      <w:r w:rsidRPr="00555D48">
        <w:rPr>
          <w:rFonts w:hint="eastAsia"/>
          <w:lang w:val="fr-CH"/>
        </w:rPr>
        <w:t xml:space="preserve">22.  </w:t>
      </w:r>
      <w:r w:rsidRPr="00555D48">
        <w:rPr>
          <w:rFonts w:hint="eastAsia"/>
          <w:lang w:val="fr-CH"/>
        </w:rPr>
        <w:t>委员会建议缔约国在提交报告的同时，立即向公众公布并提供这些报告，并同样以官方语文并酌情以其他常用语文公布委员会对这些报告的意见。</w:t>
      </w:r>
    </w:p>
    <w:p w:rsidR="00555D48" w:rsidRPr="00555D48" w:rsidRDefault="00246F0C" w:rsidP="00246F0C">
      <w:pPr>
        <w:pStyle w:val="H23GC"/>
        <w:rPr>
          <w:rFonts w:hint="eastAsia"/>
          <w:lang w:val="fr-CH"/>
        </w:rPr>
      </w:pPr>
      <w:r>
        <w:rPr>
          <w:lang w:val="fr-CH"/>
        </w:rPr>
        <w:br w:type="page"/>
      </w:r>
      <w:r w:rsidR="00555D48" w:rsidRPr="00555D48">
        <w:rPr>
          <w:rFonts w:hint="eastAsia"/>
          <w:lang w:val="fr-CH"/>
        </w:rPr>
        <w:tab/>
      </w:r>
      <w:r w:rsidR="00555D48" w:rsidRPr="00555D48">
        <w:rPr>
          <w:rFonts w:hint="eastAsia"/>
          <w:lang w:val="fr-CH"/>
        </w:rPr>
        <w:tab/>
      </w:r>
      <w:r w:rsidR="00555D48" w:rsidRPr="00555D48">
        <w:rPr>
          <w:rFonts w:hint="eastAsia"/>
          <w:lang w:val="fr-CH"/>
        </w:rPr>
        <w:t>共同核心文件</w:t>
      </w:r>
    </w:p>
    <w:p w:rsidR="00555D48" w:rsidRPr="00555D48" w:rsidRDefault="00555D48" w:rsidP="00555D48">
      <w:pPr>
        <w:pStyle w:val="SingleTxtGC"/>
        <w:rPr>
          <w:rFonts w:hint="eastAsia"/>
          <w:lang w:val="fr-CH"/>
        </w:rPr>
      </w:pPr>
      <w:r w:rsidRPr="00555D48">
        <w:rPr>
          <w:rFonts w:hint="eastAsia"/>
          <w:lang w:val="fr-CH"/>
        </w:rPr>
        <w:t xml:space="preserve">23.  </w:t>
      </w:r>
      <w:r w:rsidRPr="00555D48">
        <w:rPr>
          <w:rFonts w:hint="eastAsia"/>
          <w:lang w:val="fr-CH"/>
        </w:rPr>
        <w:t>委员会鼓励缔约国根据</w:t>
      </w:r>
      <w:r w:rsidRPr="00555D48">
        <w:rPr>
          <w:rFonts w:hint="eastAsia"/>
          <w:lang w:val="fr-CH"/>
        </w:rPr>
        <w:t>2006</w:t>
      </w:r>
      <w:r w:rsidRPr="00555D48">
        <w:rPr>
          <w:rFonts w:hint="eastAsia"/>
          <w:lang w:val="fr-CH"/>
        </w:rPr>
        <w:t>年</w:t>
      </w:r>
      <w:r w:rsidRPr="00555D48">
        <w:rPr>
          <w:rFonts w:hint="eastAsia"/>
          <w:lang w:val="fr-CH"/>
        </w:rPr>
        <w:t>6</w:t>
      </w:r>
      <w:r w:rsidRPr="00555D48">
        <w:rPr>
          <w:rFonts w:hint="eastAsia"/>
          <w:lang w:val="fr-CH"/>
        </w:rPr>
        <w:t>月人权条约机构第五次委员会间会议通过的根据国际人权条约提交报告的协调准则</w:t>
      </w:r>
      <w:r w:rsidR="00892F9B">
        <w:rPr>
          <w:rFonts w:hint="eastAsia"/>
          <w:lang w:val="fr-CH"/>
        </w:rPr>
        <w:t>(HRI/GEN.2/</w:t>
      </w:r>
      <w:r w:rsidRPr="00555D48">
        <w:rPr>
          <w:rFonts w:hint="eastAsia"/>
          <w:lang w:val="fr-CH"/>
        </w:rPr>
        <w:t>Rev.6,</w:t>
      </w:r>
      <w:r w:rsidR="00892F9B">
        <w:rPr>
          <w:rFonts w:hint="eastAsia"/>
          <w:lang w:val="fr-CH"/>
        </w:rPr>
        <w:t xml:space="preserve"> </w:t>
      </w:r>
      <w:r w:rsidRPr="00555D48">
        <w:rPr>
          <w:rFonts w:hint="eastAsia"/>
          <w:lang w:val="fr-CH"/>
        </w:rPr>
        <w:t>第一章</w:t>
      </w:r>
      <w:r w:rsidRPr="00555D48">
        <w:rPr>
          <w:rFonts w:hint="eastAsia"/>
          <w:lang w:val="fr-CH"/>
        </w:rPr>
        <w:t>)</w:t>
      </w:r>
      <w:r w:rsidRPr="00555D48">
        <w:rPr>
          <w:rFonts w:hint="eastAsia"/>
          <w:lang w:val="fr-CH"/>
        </w:rPr>
        <w:t>，特别是关于共同核心文件的准则，定期更新其于</w:t>
      </w:r>
      <w:r w:rsidRPr="00555D48">
        <w:rPr>
          <w:rFonts w:hint="eastAsia"/>
          <w:lang w:val="fr-CH"/>
        </w:rPr>
        <w:t>2004</w:t>
      </w:r>
      <w:r w:rsidRPr="00555D48">
        <w:rPr>
          <w:rFonts w:hint="eastAsia"/>
          <w:lang w:val="fr-CH"/>
        </w:rPr>
        <w:t>年提交的核心文件</w:t>
      </w:r>
      <w:r w:rsidRPr="00555D48">
        <w:rPr>
          <w:rFonts w:hint="eastAsia"/>
          <w:lang w:val="fr-CH"/>
        </w:rPr>
        <w:t>(HRI/CORE/1/</w:t>
      </w:r>
      <w:r w:rsidR="00892F9B">
        <w:rPr>
          <w:rFonts w:hint="eastAsia"/>
          <w:lang w:val="fr-CH"/>
        </w:rPr>
        <w:t xml:space="preserve"> </w:t>
      </w:r>
      <w:r w:rsidRPr="00555D48">
        <w:rPr>
          <w:rFonts w:hint="eastAsia"/>
          <w:lang w:val="fr-CH"/>
        </w:rPr>
        <w:t>Add.128)</w:t>
      </w:r>
      <w:r w:rsidRPr="00555D48">
        <w:rPr>
          <w:rFonts w:hint="eastAsia"/>
          <w:lang w:val="fr-CH"/>
        </w:rPr>
        <w:t>。</w:t>
      </w:r>
    </w:p>
    <w:p w:rsidR="00555D48" w:rsidRPr="00555D48" w:rsidRDefault="00555D48" w:rsidP="00555D48">
      <w:pPr>
        <w:pStyle w:val="H23GC"/>
        <w:rPr>
          <w:rFonts w:hint="eastAsia"/>
          <w:lang w:val="fr-CH"/>
        </w:rPr>
      </w:pPr>
      <w:r w:rsidRPr="00555D48">
        <w:rPr>
          <w:rFonts w:hint="eastAsia"/>
          <w:lang w:val="fr-CH"/>
        </w:rPr>
        <w:tab/>
      </w:r>
      <w:r w:rsidRPr="00555D48">
        <w:rPr>
          <w:rFonts w:hint="eastAsia"/>
          <w:lang w:val="fr-CH"/>
        </w:rPr>
        <w:tab/>
      </w:r>
      <w:r w:rsidRPr="00555D48">
        <w:rPr>
          <w:rFonts w:hint="eastAsia"/>
          <w:lang w:val="fr-CH"/>
        </w:rPr>
        <w:t>结论性意见的后续行动</w:t>
      </w:r>
    </w:p>
    <w:p w:rsidR="00555D48" w:rsidRPr="00555D48" w:rsidRDefault="00555D48" w:rsidP="00555D48">
      <w:pPr>
        <w:pStyle w:val="SingleTxtGC"/>
        <w:rPr>
          <w:rFonts w:hint="eastAsia"/>
          <w:lang w:val="fr-CH"/>
        </w:rPr>
      </w:pPr>
      <w:r w:rsidRPr="00555D48">
        <w:rPr>
          <w:rFonts w:hint="eastAsia"/>
          <w:lang w:val="fr-CH"/>
        </w:rPr>
        <w:t xml:space="preserve">24.  </w:t>
      </w:r>
      <w:r w:rsidRPr="00555D48">
        <w:rPr>
          <w:rFonts w:hint="eastAsia"/>
          <w:lang w:val="fr-CH"/>
        </w:rPr>
        <w:t>依照《公约》第九条第一款及委员会经修订的议事规则第</w:t>
      </w:r>
      <w:r w:rsidRPr="00555D48">
        <w:rPr>
          <w:rFonts w:hint="eastAsia"/>
          <w:lang w:val="fr-CH"/>
        </w:rPr>
        <w:t>65</w:t>
      </w:r>
      <w:r w:rsidRPr="00555D48">
        <w:rPr>
          <w:rFonts w:hint="eastAsia"/>
          <w:lang w:val="fr-CH"/>
        </w:rPr>
        <w:t>条，委员会请缔约国在本结论性意见通过一年之内提供资料，说明就上文第</w:t>
      </w:r>
      <w:r w:rsidRPr="00555D48">
        <w:rPr>
          <w:rFonts w:hint="eastAsia"/>
          <w:lang w:val="fr-CH"/>
        </w:rPr>
        <w:t>13</w:t>
      </w:r>
      <w:r w:rsidRPr="00555D48">
        <w:rPr>
          <w:rFonts w:hint="eastAsia"/>
          <w:lang w:val="fr-CH"/>
        </w:rPr>
        <w:t>段和第</w:t>
      </w:r>
      <w:r w:rsidRPr="00555D48">
        <w:rPr>
          <w:rFonts w:hint="eastAsia"/>
          <w:lang w:val="fr-CH"/>
        </w:rPr>
        <w:t>14</w:t>
      </w:r>
      <w:r w:rsidRPr="00555D48">
        <w:rPr>
          <w:rFonts w:hint="eastAsia"/>
          <w:lang w:val="fr-CH"/>
        </w:rPr>
        <w:t>段所载建议采取后续行动的情况。</w:t>
      </w:r>
    </w:p>
    <w:p w:rsidR="00555D48" w:rsidRPr="00555D48" w:rsidRDefault="00555D48" w:rsidP="00555D48">
      <w:pPr>
        <w:pStyle w:val="H23GC"/>
        <w:rPr>
          <w:rFonts w:hint="eastAsia"/>
          <w:lang w:val="fr-CH"/>
        </w:rPr>
      </w:pPr>
      <w:r w:rsidRPr="00555D48">
        <w:rPr>
          <w:rFonts w:hint="eastAsia"/>
          <w:lang w:val="fr-CH"/>
        </w:rPr>
        <w:tab/>
      </w:r>
      <w:r w:rsidRPr="00555D48">
        <w:rPr>
          <w:rFonts w:hint="eastAsia"/>
          <w:lang w:val="fr-CH"/>
        </w:rPr>
        <w:tab/>
      </w:r>
      <w:r w:rsidRPr="00555D48">
        <w:rPr>
          <w:rFonts w:hint="eastAsia"/>
          <w:lang w:val="fr-CH"/>
        </w:rPr>
        <w:t>特别重要的段落</w:t>
      </w:r>
    </w:p>
    <w:p w:rsidR="00555D48" w:rsidRPr="00555D48" w:rsidRDefault="00555D48" w:rsidP="00555D48">
      <w:pPr>
        <w:pStyle w:val="SingleTxtGC"/>
        <w:rPr>
          <w:rFonts w:hint="eastAsia"/>
          <w:lang w:val="fr-CH"/>
        </w:rPr>
      </w:pPr>
      <w:r w:rsidRPr="00555D48">
        <w:rPr>
          <w:rFonts w:hint="eastAsia"/>
          <w:lang w:val="fr-CH"/>
        </w:rPr>
        <w:t xml:space="preserve">25.  </w:t>
      </w:r>
      <w:r w:rsidRPr="00555D48">
        <w:rPr>
          <w:rFonts w:hint="eastAsia"/>
          <w:lang w:val="fr-CH"/>
        </w:rPr>
        <w:t>委员会还希望提请缔约国注意上文第</w:t>
      </w:r>
      <w:r w:rsidRPr="00555D48">
        <w:rPr>
          <w:rFonts w:hint="eastAsia"/>
          <w:lang w:val="fr-CH"/>
        </w:rPr>
        <w:t>9</w:t>
      </w:r>
      <w:r w:rsidRPr="00555D48">
        <w:rPr>
          <w:rFonts w:hint="eastAsia"/>
          <w:lang w:val="fr-CH"/>
        </w:rPr>
        <w:t>段、第</w:t>
      </w:r>
      <w:r w:rsidRPr="00555D48">
        <w:rPr>
          <w:rFonts w:hint="eastAsia"/>
          <w:lang w:val="fr-CH"/>
        </w:rPr>
        <w:t>16</w:t>
      </w:r>
      <w:r w:rsidRPr="00555D48">
        <w:rPr>
          <w:rFonts w:hint="eastAsia"/>
          <w:lang w:val="fr-CH"/>
        </w:rPr>
        <w:t>段和第</w:t>
      </w:r>
      <w:r w:rsidRPr="00555D48">
        <w:rPr>
          <w:rFonts w:hint="eastAsia"/>
          <w:lang w:val="fr-CH"/>
        </w:rPr>
        <w:t>17</w:t>
      </w:r>
      <w:r w:rsidRPr="00555D48">
        <w:rPr>
          <w:rFonts w:hint="eastAsia"/>
          <w:lang w:val="fr-CH"/>
        </w:rPr>
        <w:t>段所载建议特别重要，并请缔约国在下次定期报告中提供详细资料，说明为落实这些建议采取了哪些具体措施。</w:t>
      </w:r>
    </w:p>
    <w:p w:rsidR="00555D48" w:rsidRPr="00555D48" w:rsidRDefault="00555D48" w:rsidP="00555D48">
      <w:pPr>
        <w:pStyle w:val="H23GC"/>
        <w:rPr>
          <w:rFonts w:hint="eastAsia"/>
          <w:lang w:val="fr-CH"/>
        </w:rPr>
      </w:pPr>
      <w:r w:rsidRPr="00555D48">
        <w:rPr>
          <w:rFonts w:hint="eastAsia"/>
          <w:lang w:val="fr-CH"/>
        </w:rPr>
        <w:tab/>
      </w:r>
      <w:r w:rsidRPr="00555D48">
        <w:rPr>
          <w:rFonts w:hint="eastAsia"/>
          <w:lang w:val="fr-CH"/>
        </w:rPr>
        <w:tab/>
      </w:r>
      <w:r w:rsidRPr="00555D48">
        <w:rPr>
          <w:rFonts w:hint="eastAsia"/>
          <w:lang w:val="fr-CH"/>
        </w:rPr>
        <w:t>编写下次报告</w:t>
      </w:r>
    </w:p>
    <w:p w:rsidR="00555D48" w:rsidRPr="00555D48" w:rsidRDefault="00555D48" w:rsidP="00555D48">
      <w:pPr>
        <w:pStyle w:val="SingleTxtGC"/>
        <w:rPr>
          <w:rFonts w:hint="eastAsia"/>
          <w:lang w:val="fr-CH"/>
        </w:rPr>
      </w:pPr>
      <w:r w:rsidRPr="00555D48">
        <w:rPr>
          <w:rFonts w:hint="eastAsia"/>
          <w:lang w:val="fr-CH"/>
        </w:rPr>
        <w:t xml:space="preserve">26.  </w:t>
      </w:r>
      <w:r w:rsidRPr="00555D48">
        <w:rPr>
          <w:rFonts w:hint="eastAsia"/>
          <w:lang w:val="fr-CH"/>
        </w:rPr>
        <w:t>委员会建议缔约国参照委员会第七十一届会议</w:t>
      </w:r>
      <w:r w:rsidRPr="00555D48">
        <w:rPr>
          <w:rFonts w:hint="eastAsia"/>
          <w:lang w:val="fr-CH"/>
        </w:rPr>
        <w:t>(CERD/C/2007/1)</w:t>
      </w:r>
      <w:r w:rsidRPr="00555D48">
        <w:rPr>
          <w:rFonts w:hint="eastAsia"/>
          <w:lang w:val="fr-CH"/>
        </w:rPr>
        <w:t>通过的具体报告准则，于</w:t>
      </w:r>
      <w:r w:rsidRPr="00555D48">
        <w:rPr>
          <w:rFonts w:hint="eastAsia"/>
          <w:lang w:val="fr-CH"/>
        </w:rPr>
        <w:t>2016</w:t>
      </w:r>
      <w:r w:rsidRPr="00555D48">
        <w:rPr>
          <w:rFonts w:hint="eastAsia"/>
          <w:lang w:val="fr-CH"/>
        </w:rPr>
        <w:t>年</w:t>
      </w:r>
      <w:r w:rsidRPr="00555D48">
        <w:rPr>
          <w:rFonts w:hint="eastAsia"/>
          <w:lang w:val="fr-CH"/>
        </w:rPr>
        <w:t>2</w:t>
      </w:r>
      <w:r w:rsidRPr="00555D48">
        <w:rPr>
          <w:rFonts w:hint="eastAsia"/>
          <w:lang w:val="fr-CH"/>
        </w:rPr>
        <w:t>月</w:t>
      </w:r>
      <w:r w:rsidRPr="00555D48">
        <w:rPr>
          <w:rFonts w:hint="eastAsia"/>
          <w:lang w:val="fr-CH"/>
        </w:rPr>
        <w:t>10</w:t>
      </w:r>
      <w:r w:rsidRPr="00555D48">
        <w:rPr>
          <w:rFonts w:hint="eastAsia"/>
          <w:lang w:val="fr-CH"/>
        </w:rPr>
        <w:t>日之前以一份文件的形式提交第九至第十一次定期报告，报告应就本结论性意见中提到的所有问题作出说明。委员会还敦促缔约国遵守条约专要报告篇幅不超过</w:t>
      </w:r>
      <w:r w:rsidRPr="00555D48">
        <w:rPr>
          <w:rFonts w:hint="eastAsia"/>
          <w:lang w:val="fr-CH"/>
        </w:rPr>
        <w:t>40</w:t>
      </w:r>
      <w:r w:rsidRPr="00555D48">
        <w:rPr>
          <w:rFonts w:hint="eastAsia"/>
          <w:lang w:val="fr-CH"/>
        </w:rPr>
        <w:t>页，共同核心文件不应超过</w:t>
      </w:r>
      <w:r w:rsidRPr="00555D48">
        <w:rPr>
          <w:rFonts w:hint="eastAsia"/>
          <w:lang w:val="fr-CH"/>
        </w:rPr>
        <w:t>60</w:t>
      </w:r>
      <w:r w:rsidRPr="00555D48">
        <w:rPr>
          <w:rFonts w:hint="eastAsia"/>
          <w:lang w:val="fr-CH"/>
        </w:rPr>
        <w:t>至</w:t>
      </w:r>
      <w:r w:rsidRPr="00555D48">
        <w:rPr>
          <w:rFonts w:hint="eastAsia"/>
          <w:lang w:val="fr-CH"/>
        </w:rPr>
        <w:t>80</w:t>
      </w:r>
      <w:r w:rsidRPr="00555D48">
        <w:rPr>
          <w:rFonts w:hint="eastAsia"/>
          <w:lang w:val="fr-CH"/>
        </w:rPr>
        <w:t>页的规定</w:t>
      </w:r>
      <w:r w:rsidRPr="00555D48">
        <w:rPr>
          <w:rFonts w:hint="eastAsia"/>
          <w:lang w:val="fr-CH"/>
        </w:rPr>
        <w:t>(HRI/GEN.2/Rev.6,</w:t>
      </w:r>
      <w:r>
        <w:rPr>
          <w:rFonts w:hint="eastAsia"/>
          <w:lang w:val="fr-CH"/>
        </w:rPr>
        <w:t xml:space="preserve"> </w:t>
      </w:r>
      <w:r w:rsidRPr="00555D48">
        <w:rPr>
          <w:rFonts w:hint="eastAsia"/>
          <w:lang w:val="fr-CH"/>
        </w:rPr>
        <w:t>第一章，第</w:t>
      </w:r>
      <w:r w:rsidRPr="00555D48">
        <w:rPr>
          <w:rFonts w:hint="eastAsia"/>
          <w:lang w:val="fr-CH"/>
        </w:rPr>
        <w:t>19</w:t>
      </w:r>
      <w:r w:rsidRPr="00555D48">
        <w:rPr>
          <w:rFonts w:hint="eastAsia"/>
          <w:lang w:val="fr-CH"/>
        </w:rPr>
        <w:t>段</w:t>
      </w:r>
      <w:r w:rsidRPr="00555D48">
        <w:rPr>
          <w:rFonts w:hint="eastAsia"/>
          <w:lang w:val="fr-CH"/>
        </w:rPr>
        <w:t>)</w:t>
      </w:r>
      <w:r w:rsidRPr="00555D48">
        <w:rPr>
          <w:rFonts w:hint="eastAsia"/>
          <w:lang w:val="fr-CH"/>
        </w:rPr>
        <w:t>。</w:t>
      </w:r>
    </w:p>
    <w:p w:rsidR="001C618B" w:rsidRDefault="001C618B" w:rsidP="00DE7C72">
      <w:pPr>
        <w:pStyle w:val="SingleTxtGC"/>
        <w:rPr>
          <w:rFonts w:hint="eastAsia"/>
          <w:lang w:val="fr-CH"/>
        </w:rPr>
      </w:pPr>
    </w:p>
    <w:p w:rsidR="00555D48" w:rsidRPr="002D6A9C" w:rsidRDefault="00555D4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555D48" w:rsidRDefault="00555D48" w:rsidP="00DE7C72">
      <w:pPr>
        <w:pStyle w:val="SingleTxtGC"/>
        <w:rPr>
          <w:rFonts w:hint="eastAsia"/>
        </w:rPr>
      </w:pPr>
    </w:p>
    <w:sectPr w:rsidR="00555D4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0AA" w:rsidRPr="00185826" w:rsidRDefault="001370AA"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1370AA" w:rsidRDefault="001370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488" w:rsidRPr="00DC3390" w:rsidRDefault="00901488"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0E4C5A">
      <w:rPr>
        <w:rStyle w:val="PageNumber"/>
        <w:noProof/>
      </w:rPr>
      <w:t>6</w:t>
    </w:r>
    <w:r>
      <w:rPr>
        <w:rStyle w:val="PageNumber"/>
      </w:rPr>
      <w:fldChar w:fldCharType="end"/>
    </w:r>
    <w:r>
      <w:rPr>
        <w:rStyle w:val="PageNumber"/>
        <w:rFonts w:eastAsia="SimSun" w:hint="eastAsia"/>
        <w:lang w:eastAsia="zh-CN"/>
      </w:rPr>
      <w:tab/>
    </w:r>
    <w:r w:rsidRPr="00DC3390">
      <w:rPr>
        <w:rFonts w:eastAsia="SimSun"/>
      </w:rPr>
      <w:t>GE.12-46930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488" w:rsidRDefault="00901488">
    <w:pPr>
      <w:pStyle w:val="Footer"/>
      <w:tabs>
        <w:tab w:val="right" w:pos="9639"/>
      </w:tabs>
    </w:pPr>
    <w:r w:rsidRPr="00DC3390">
      <w:rPr>
        <w:rFonts w:eastAsia="SimSun"/>
      </w:rPr>
      <w:t>GE.12-46930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E4C5A">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488" w:rsidRPr="00DB3959" w:rsidRDefault="00901488"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46930</w:t>
    </w:r>
    <w:r w:rsidRPr="00EE277A">
      <w:rPr>
        <w:rFonts w:eastAsia="SimSun"/>
        <w:sz w:val="20"/>
        <w:lang w:eastAsia="zh-CN"/>
      </w:rPr>
      <w:t xml:space="preserve"> (C)</w:t>
    </w:r>
    <w:r>
      <w:rPr>
        <w:rFonts w:eastAsia="SimSun"/>
        <w:sz w:val="20"/>
        <w:lang w:eastAsia="zh-CN"/>
      </w:rPr>
      <w:tab/>
    </w:r>
    <w:r>
      <w:rPr>
        <w:rFonts w:eastAsia="SimSun" w:hint="eastAsia"/>
        <w:sz w:val="20"/>
        <w:lang w:eastAsia="zh-CN"/>
      </w:rPr>
      <w:t>091112</w:t>
    </w:r>
    <w:r>
      <w:rPr>
        <w:rFonts w:eastAsia="SimSun"/>
        <w:sz w:val="20"/>
        <w:lang w:eastAsia="zh-CN"/>
      </w:rPr>
      <w:tab/>
    </w:r>
    <w:r>
      <w:rPr>
        <w:rFonts w:eastAsia="SimSun" w:hint="eastAsia"/>
        <w:sz w:val="20"/>
        <w:lang w:eastAsia="zh-CN"/>
      </w:rPr>
      <w:t>141112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0AA" w:rsidRPr="00E2360B" w:rsidRDefault="001370AA"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1370AA" w:rsidRPr="00E2360B" w:rsidRDefault="001370AA"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488" w:rsidRPr="00DC3390" w:rsidRDefault="00901488">
    <w:pPr>
      <w:pStyle w:val="Header"/>
    </w:pPr>
    <w:r w:rsidRPr="00DC3390">
      <w:t>CERD/C/TJK/CO/6-8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488" w:rsidRPr="00DC3390" w:rsidRDefault="00901488">
    <w:pPr>
      <w:pStyle w:val="Header"/>
      <w:jc w:val="right"/>
      <w:rPr>
        <w:rFonts w:hint="eastAsia"/>
        <w:lang w:eastAsia="zh-CN"/>
      </w:rPr>
    </w:pPr>
    <w:r w:rsidRPr="00DC3390">
      <w:rPr>
        <w:lang w:eastAsia="zh-CN"/>
      </w:rPr>
      <w:t>CERD/C/TJK/CO/6-8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1B34E22"/>
    <w:multiLevelType w:val="hybridMultilevel"/>
    <w:tmpl w:val="4F9457AE"/>
    <w:lvl w:ilvl="0" w:tplc="796CC3B4">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3">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4">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5">
    <w:nsid w:val="17507B20"/>
    <w:multiLevelType w:val="hybridMultilevel"/>
    <w:tmpl w:val="B81CA462"/>
    <w:lvl w:ilvl="0" w:tplc="33989BF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8">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46B6720F"/>
    <w:multiLevelType w:val="hybridMultilevel"/>
    <w:tmpl w:val="10D8A524"/>
    <w:lvl w:ilvl="0" w:tplc="33989BF4">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3">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4">
    <w:nsid w:val="672D7670"/>
    <w:multiLevelType w:val="hybridMultilevel"/>
    <w:tmpl w:val="58C039CE"/>
    <w:lvl w:ilvl="0" w:tplc="93C46DB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2"/>
  </w:num>
  <w:num w:numId="12">
    <w:abstractNumId w:val="17"/>
  </w:num>
  <w:num w:numId="13">
    <w:abstractNumId w:val="26"/>
  </w:num>
  <w:num w:numId="14">
    <w:abstractNumId w:val="13"/>
  </w:num>
  <w:num w:numId="15">
    <w:abstractNumId w:val="14"/>
  </w:num>
  <w:num w:numId="16">
    <w:abstractNumId w:val="23"/>
  </w:num>
  <w:num w:numId="17">
    <w:abstractNumId w:val="13"/>
  </w:num>
  <w:num w:numId="18">
    <w:abstractNumId w:val="23"/>
  </w:num>
  <w:num w:numId="19">
    <w:abstractNumId w:val="14"/>
  </w:num>
  <w:num w:numId="20">
    <w:abstractNumId w:val="14"/>
  </w:num>
  <w:num w:numId="21">
    <w:abstractNumId w:val="22"/>
  </w:num>
  <w:num w:numId="22">
    <w:abstractNumId w:val="19"/>
  </w:num>
  <w:num w:numId="23">
    <w:abstractNumId w:val="16"/>
  </w:num>
  <w:num w:numId="24">
    <w:abstractNumId w:val="22"/>
  </w:num>
  <w:num w:numId="25">
    <w:abstractNumId w:val="19"/>
  </w:num>
  <w:num w:numId="26">
    <w:abstractNumId w:val="16"/>
  </w:num>
  <w:num w:numId="27">
    <w:abstractNumId w:val="20"/>
  </w:num>
  <w:num w:numId="28">
    <w:abstractNumId w:val="11"/>
  </w:num>
  <w:num w:numId="29">
    <w:abstractNumId w:val="18"/>
  </w:num>
  <w:num w:numId="30">
    <w:abstractNumId w:val="25"/>
  </w:num>
  <w:num w:numId="31">
    <w:abstractNumId w:val="20"/>
  </w:num>
  <w:num w:numId="32">
    <w:abstractNumId w:val="11"/>
  </w:num>
  <w:num w:numId="33">
    <w:abstractNumId w:val="18"/>
  </w:num>
  <w:num w:numId="34">
    <w:abstractNumId w:val="25"/>
  </w:num>
  <w:num w:numId="35">
    <w:abstractNumId w:val="22"/>
  </w:num>
  <w:num w:numId="36">
    <w:abstractNumId w:val="19"/>
  </w:num>
  <w:num w:numId="37">
    <w:abstractNumId w:val="16"/>
  </w:num>
  <w:num w:numId="38">
    <w:abstractNumId w:val="20"/>
  </w:num>
  <w:num w:numId="39">
    <w:abstractNumId w:val="11"/>
  </w:num>
  <w:num w:numId="40">
    <w:abstractNumId w:val="18"/>
  </w:num>
  <w:num w:numId="41">
    <w:abstractNumId w:val="25"/>
  </w:num>
  <w:num w:numId="42">
    <w:abstractNumId w:val="21"/>
  </w:num>
  <w:num w:numId="43">
    <w:abstractNumId w:val="10"/>
  </w:num>
  <w:num w:numId="44">
    <w:abstractNumId w:val="15"/>
  </w:num>
  <w:num w:numId="45">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ctiveWritingStyle w:appName="MSWord" w:lang="fr-CH"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5D48"/>
    <w:rsid w:val="00031932"/>
    <w:rsid w:val="00072EFD"/>
    <w:rsid w:val="00077EDD"/>
    <w:rsid w:val="0009463E"/>
    <w:rsid w:val="000A55B8"/>
    <w:rsid w:val="000C6204"/>
    <w:rsid w:val="000E1AC1"/>
    <w:rsid w:val="000E4C5A"/>
    <w:rsid w:val="000E664F"/>
    <w:rsid w:val="001370AA"/>
    <w:rsid w:val="0014063A"/>
    <w:rsid w:val="001438BE"/>
    <w:rsid w:val="001661A6"/>
    <w:rsid w:val="0017515B"/>
    <w:rsid w:val="00185826"/>
    <w:rsid w:val="001B2DBE"/>
    <w:rsid w:val="001C618B"/>
    <w:rsid w:val="001D0456"/>
    <w:rsid w:val="001D517E"/>
    <w:rsid w:val="002027CE"/>
    <w:rsid w:val="00203730"/>
    <w:rsid w:val="00235C9B"/>
    <w:rsid w:val="00246F0C"/>
    <w:rsid w:val="002D69E7"/>
    <w:rsid w:val="002F5C60"/>
    <w:rsid w:val="00303A4E"/>
    <w:rsid w:val="00322FD7"/>
    <w:rsid w:val="00343EC1"/>
    <w:rsid w:val="00347C72"/>
    <w:rsid w:val="003527AA"/>
    <w:rsid w:val="0036768B"/>
    <w:rsid w:val="0039219E"/>
    <w:rsid w:val="00422A6A"/>
    <w:rsid w:val="0044642D"/>
    <w:rsid w:val="0049648C"/>
    <w:rsid w:val="004C0E76"/>
    <w:rsid w:val="004D4A46"/>
    <w:rsid w:val="00525889"/>
    <w:rsid w:val="005435ED"/>
    <w:rsid w:val="005525FD"/>
    <w:rsid w:val="00555D48"/>
    <w:rsid w:val="005B5B73"/>
    <w:rsid w:val="005E024F"/>
    <w:rsid w:val="0067152B"/>
    <w:rsid w:val="00676EA4"/>
    <w:rsid w:val="006C2E46"/>
    <w:rsid w:val="006D17AF"/>
    <w:rsid w:val="006D6815"/>
    <w:rsid w:val="00752A23"/>
    <w:rsid w:val="0075758F"/>
    <w:rsid w:val="00764BD8"/>
    <w:rsid w:val="00787BAB"/>
    <w:rsid w:val="007A0FB7"/>
    <w:rsid w:val="007A67D0"/>
    <w:rsid w:val="007C0845"/>
    <w:rsid w:val="00814D32"/>
    <w:rsid w:val="00821756"/>
    <w:rsid w:val="00826A9C"/>
    <w:rsid w:val="00827D7A"/>
    <w:rsid w:val="008600D4"/>
    <w:rsid w:val="008719B2"/>
    <w:rsid w:val="00876794"/>
    <w:rsid w:val="0087720B"/>
    <w:rsid w:val="00887F02"/>
    <w:rsid w:val="00892F9B"/>
    <w:rsid w:val="00897F2D"/>
    <w:rsid w:val="008E349F"/>
    <w:rsid w:val="00901488"/>
    <w:rsid w:val="009178A0"/>
    <w:rsid w:val="00925340"/>
    <w:rsid w:val="009663E4"/>
    <w:rsid w:val="009A00D0"/>
    <w:rsid w:val="009E3AC6"/>
    <w:rsid w:val="009E70E7"/>
    <w:rsid w:val="00A249B9"/>
    <w:rsid w:val="00A52C9D"/>
    <w:rsid w:val="00A7008F"/>
    <w:rsid w:val="00AB30EB"/>
    <w:rsid w:val="00AC101A"/>
    <w:rsid w:val="00B00683"/>
    <w:rsid w:val="00B23552"/>
    <w:rsid w:val="00B52E27"/>
    <w:rsid w:val="00B7549B"/>
    <w:rsid w:val="00B772A1"/>
    <w:rsid w:val="00B93412"/>
    <w:rsid w:val="00BB58C8"/>
    <w:rsid w:val="00BF1502"/>
    <w:rsid w:val="00C06D20"/>
    <w:rsid w:val="00C22365"/>
    <w:rsid w:val="00C47350"/>
    <w:rsid w:val="00C950F4"/>
    <w:rsid w:val="00D01BEB"/>
    <w:rsid w:val="00D164E7"/>
    <w:rsid w:val="00D20306"/>
    <w:rsid w:val="00D55BB9"/>
    <w:rsid w:val="00D704F3"/>
    <w:rsid w:val="00D848B0"/>
    <w:rsid w:val="00DA7D27"/>
    <w:rsid w:val="00DB3959"/>
    <w:rsid w:val="00DC3390"/>
    <w:rsid w:val="00DE40AF"/>
    <w:rsid w:val="00DE57B8"/>
    <w:rsid w:val="00DE7C72"/>
    <w:rsid w:val="00E15BFA"/>
    <w:rsid w:val="00E2360B"/>
    <w:rsid w:val="00E442F7"/>
    <w:rsid w:val="00E44879"/>
    <w:rsid w:val="00E53D27"/>
    <w:rsid w:val="00EA3FEC"/>
    <w:rsid w:val="00EC23F4"/>
    <w:rsid w:val="00F25560"/>
    <w:rsid w:val="00F27D1E"/>
    <w:rsid w:val="00F37E3D"/>
    <w:rsid w:val="00F74FEB"/>
    <w:rsid w:val="00F76887"/>
    <w:rsid w:val="00F80C10"/>
    <w:rsid w:val="00FA267A"/>
    <w:rsid w:val="00FA6DFF"/>
    <w:rsid w:val="00FC60F3"/>
    <w:rsid w:val="00FE315C"/>
    <w:rsid w:val="00FF0F9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0E1AC1"/>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1</TotalTime>
  <Pages>1</Pages>
  <Words>2303</Words>
  <Characters>2534</Characters>
  <Application>Microsoft Office Word</Application>
  <DocSecurity>4</DocSecurity>
  <Lines>101</Lines>
  <Paragraphs>81</Paragraphs>
  <ScaleCrop>false</ScaleCrop>
  <Company>CSD</Company>
  <LinksUpToDate>false</LinksUpToDate>
  <CharactersWithSpaces>4756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dc:description/>
  <cp:lastModifiedBy>Master</cp:lastModifiedBy>
  <cp:revision>3</cp:revision>
  <cp:lastPrinted>2012-11-14T14:40:00Z</cp:lastPrinted>
  <dcterms:created xsi:type="dcterms:W3CDTF">2012-11-14T14:40:00Z</dcterms:created>
  <dcterms:modified xsi:type="dcterms:W3CDTF">2012-11-14T14:41:00Z</dcterms:modified>
</cp:coreProperties>
</file>