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A5212" w:rsidTr="00B6553F">
        <w:trPr>
          <w:cantSplit/>
          <w:trHeight w:hRule="exact" w:val="851"/>
        </w:trPr>
        <w:tc>
          <w:tcPr>
            <w:tcW w:w="1276" w:type="dxa"/>
            <w:tcBorders>
              <w:bottom w:val="single" w:sz="4" w:space="0" w:color="auto"/>
            </w:tcBorders>
            <w:vAlign w:val="bottom"/>
          </w:tcPr>
          <w:p w:rsidR="00B56E9C" w:rsidRPr="00987ABC" w:rsidRDefault="00987ABC" w:rsidP="00987ABC">
            <w:pPr>
              <w:spacing w:line="20" w:lineRule="exact"/>
              <w:rPr>
                <w:sz w:val="2"/>
              </w:rPr>
            </w:pPr>
            <w:r>
              <w:rPr>
                <w:rStyle w:val="CommentReference"/>
              </w:rPr>
              <w:commentReference w:id="0"/>
            </w:r>
            <w:bookmarkStart w:id="1" w:name="_GoBack"/>
            <w:bookmarkEnd w:id="1"/>
          </w:p>
          <w:p w:rsidR="00987ABC" w:rsidRDefault="00987AB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AA5212" w:rsidRDefault="000F5B77" w:rsidP="00D7234F">
            <w:pPr>
              <w:jc w:val="right"/>
              <w:rPr>
                <w:lang w:val="fr-FR"/>
              </w:rPr>
            </w:pPr>
            <w:r w:rsidRPr="00AA5212">
              <w:rPr>
                <w:sz w:val="40"/>
                <w:lang w:val="fr-FR"/>
              </w:rPr>
              <w:t>CCPR</w:t>
            </w:r>
            <w:r w:rsidRPr="00AA5212">
              <w:rPr>
                <w:lang w:val="fr-FR"/>
              </w:rPr>
              <w:t>/C/RWA/Q/4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87ABC" w:rsidP="00B6553F">
            <w:pPr>
              <w:spacing w:before="120"/>
            </w:pPr>
            <w:r>
              <w:rPr>
                <w:noProof/>
                <w:lang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AD3F4D" w:rsidRDefault="00B56E9C" w:rsidP="00267F5F">
            <w:pPr>
              <w:spacing w:before="120" w:line="380" w:lineRule="exact"/>
              <w:rPr>
                <w:sz w:val="34"/>
              </w:rPr>
            </w:pPr>
            <w:r w:rsidRPr="00AD3F4D">
              <w:rPr>
                <w:b/>
                <w:sz w:val="34"/>
                <w:szCs w:val="40"/>
              </w:rPr>
              <w:t xml:space="preserve">International </w:t>
            </w:r>
            <w:r w:rsidR="00060C3A" w:rsidRPr="00AD3F4D">
              <w:rPr>
                <w:b/>
                <w:sz w:val="34"/>
                <w:szCs w:val="40"/>
              </w:rPr>
              <w:t>Covenant on</w:t>
            </w:r>
            <w:r w:rsidR="00060C3A" w:rsidRPr="00AD3F4D">
              <w:rPr>
                <w:b/>
                <w:sz w:val="34"/>
                <w:szCs w:val="40"/>
              </w:rPr>
              <w:br/>
              <w:t>Civil and Political R</w:t>
            </w:r>
            <w:r w:rsidR="00703577" w:rsidRPr="00AD3F4D">
              <w:rPr>
                <w:b/>
                <w:sz w:val="34"/>
                <w:szCs w:val="40"/>
              </w:rPr>
              <w:t>ights</w:t>
            </w:r>
          </w:p>
        </w:tc>
        <w:tc>
          <w:tcPr>
            <w:tcW w:w="2835" w:type="dxa"/>
            <w:tcBorders>
              <w:top w:val="single" w:sz="4" w:space="0" w:color="auto"/>
              <w:bottom w:val="single" w:sz="12" w:space="0" w:color="auto"/>
            </w:tcBorders>
          </w:tcPr>
          <w:p w:rsidR="00B56E9C" w:rsidRPr="00AD3F4D" w:rsidRDefault="000F5B77" w:rsidP="000F5B77">
            <w:pPr>
              <w:spacing w:before="240" w:line="240" w:lineRule="exact"/>
            </w:pPr>
            <w:r w:rsidRPr="00AD3F4D">
              <w:t xml:space="preserve">Distr.: </w:t>
            </w:r>
            <w:r w:rsidR="00D7234F" w:rsidRPr="00AD3F4D">
              <w:t>General</w:t>
            </w:r>
          </w:p>
          <w:p w:rsidR="000F5B77" w:rsidRPr="00AD3F4D" w:rsidRDefault="0060465E" w:rsidP="000F5B77">
            <w:pPr>
              <w:spacing w:line="240" w:lineRule="exact"/>
            </w:pPr>
            <w:r>
              <w:t>21</w:t>
            </w:r>
            <w:r w:rsidR="000F5B77" w:rsidRPr="00F20F83">
              <w:t xml:space="preserve"> </w:t>
            </w:r>
            <w:r w:rsidR="00097737" w:rsidRPr="00F20F83">
              <w:t>August</w:t>
            </w:r>
            <w:r w:rsidR="000F5B77" w:rsidRPr="00F20F83">
              <w:t xml:space="preserve"> 2015</w:t>
            </w:r>
          </w:p>
          <w:p w:rsidR="000F5B77" w:rsidRPr="00AD3F4D" w:rsidRDefault="000F5B77" w:rsidP="000F5B77">
            <w:pPr>
              <w:spacing w:line="240" w:lineRule="exact"/>
            </w:pPr>
          </w:p>
          <w:p w:rsidR="000F5B77" w:rsidRPr="00AD3F4D" w:rsidRDefault="000F5B77" w:rsidP="000F5B77">
            <w:pPr>
              <w:spacing w:line="240" w:lineRule="exact"/>
            </w:pPr>
            <w:r w:rsidRPr="00AD3F4D">
              <w:t>Original: English</w:t>
            </w:r>
          </w:p>
          <w:p w:rsidR="00D7234F" w:rsidRPr="00AD3F4D" w:rsidRDefault="00D7234F" w:rsidP="000F5B77">
            <w:pPr>
              <w:spacing w:line="240" w:lineRule="exact"/>
            </w:pPr>
            <w:r w:rsidRPr="00AD3F4D">
              <w:t>English, French and Spanish</w:t>
            </w:r>
            <w:r w:rsidR="00097737" w:rsidRPr="00AD3F4D">
              <w:t xml:space="preserve"> only</w:t>
            </w:r>
          </w:p>
        </w:tc>
      </w:tr>
    </w:tbl>
    <w:p w:rsidR="00026160" w:rsidRDefault="00026160" w:rsidP="00026160">
      <w:pPr>
        <w:autoSpaceDE w:val="0"/>
        <w:autoSpaceDN w:val="0"/>
        <w:adjustRightInd w:val="0"/>
        <w:spacing w:before="120"/>
        <w:rPr>
          <w:b/>
          <w:bCs/>
          <w:sz w:val="24"/>
          <w:szCs w:val="24"/>
        </w:rPr>
      </w:pPr>
      <w:r w:rsidRPr="006C5246">
        <w:rPr>
          <w:b/>
          <w:bCs/>
          <w:sz w:val="24"/>
          <w:szCs w:val="24"/>
        </w:rPr>
        <w:t>Human Rights Committee</w:t>
      </w:r>
    </w:p>
    <w:p w:rsidR="00026160" w:rsidRDefault="00026160" w:rsidP="00DE2A3E">
      <w:pPr>
        <w:pStyle w:val="HChG"/>
      </w:pPr>
      <w:r>
        <w:tab/>
      </w:r>
      <w:r>
        <w:tab/>
        <w:t>List of issues in relation to the fourth periodic report of Rwanda</w:t>
      </w:r>
      <w:r w:rsidR="00DE2A3E" w:rsidRPr="00F21F7F">
        <w:rPr>
          <w:rStyle w:val="FootnoteReference"/>
          <w:b w:val="0"/>
          <w:bCs/>
          <w:sz w:val="20"/>
          <w:vertAlign w:val="baseline"/>
        </w:rPr>
        <w:footnoteReference w:customMarkFollows="1" w:id="2"/>
        <w:t>*</w:t>
      </w:r>
    </w:p>
    <w:p w:rsidR="00026160" w:rsidRPr="0084535C" w:rsidRDefault="00026160" w:rsidP="00026160">
      <w:pPr>
        <w:pStyle w:val="H23G"/>
        <w:outlineLvl w:val="0"/>
        <w:rPr>
          <w:rFonts w:ascii="Times New Roman Bold" w:hAnsi="Times New Roman Bold"/>
          <w:spacing w:val="-2"/>
        </w:rPr>
      </w:pPr>
      <w:r>
        <w:tab/>
      </w:r>
      <w:r>
        <w:tab/>
      </w:r>
      <w:r w:rsidRPr="0084535C">
        <w:rPr>
          <w:rFonts w:ascii="Times New Roman Bold" w:eastAsia="MS Mincho" w:hAnsi="Times New Roman Bold"/>
          <w:spacing w:val="-2"/>
        </w:rPr>
        <w:t>Constitutional and legal framework within which the Covenant is implemented (art. 2)</w:t>
      </w:r>
    </w:p>
    <w:p w:rsidR="00026160" w:rsidRPr="00010CB2" w:rsidRDefault="00026160" w:rsidP="003E1FF4">
      <w:pPr>
        <w:pStyle w:val="SingleTxtG"/>
        <w:numPr>
          <w:ilvl w:val="0"/>
          <w:numId w:val="4"/>
        </w:numPr>
        <w:ind w:left="1134" w:firstLine="0"/>
      </w:pPr>
      <w:r>
        <w:t>In light of the</w:t>
      </w:r>
      <w:r w:rsidRPr="00A123FF">
        <w:t xml:space="preserve"> previous concluding observations</w:t>
      </w:r>
      <w:r>
        <w:t xml:space="preserve"> (CCPR/C/RWA/CO/3, para.</w:t>
      </w:r>
      <w:r w:rsidR="00D913F9">
        <w:t xml:space="preserve"> </w:t>
      </w:r>
      <w:r>
        <w:t>8)</w:t>
      </w:r>
      <w:r w:rsidRPr="00A123FF">
        <w:t xml:space="preserve"> </w:t>
      </w:r>
      <w:r>
        <w:t>and w</w:t>
      </w:r>
      <w:r w:rsidRPr="00F72D0D">
        <w:t>ith reference to the information provided by the State party in its report (CCPR/C/</w:t>
      </w:r>
      <w:r>
        <w:t>RWA/4</w:t>
      </w:r>
      <w:r w:rsidRPr="00F72D0D">
        <w:t>, paras.</w:t>
      </w:r>
      <w:r w:rsidR="00BC5B26">
        <w:t xml:space="preserve"> </w:t>
      </w:r>
      <w:r>
        <w:t>17</w:t>
      </w:r>
      <w:r w:rsidR="003E1FF4">
        <w:t xml:space="preserve"> and </w:t>
      </w:r>
      <w:r>
        <w:t>18</w:t>
      </w:r>
      <w:r w:rsidRPr="00F72D0D">
        <w:t xml:space="preserve">), </w:t>
      </w:r>
      <w:r w:rsidRPr="00A123FF">
        <w:t xml:space="preserve">please provide </w:t>
      </w:r>
      <w:r>
        <w:t>detailed</w:t>
      </w:r>
      <w:r w:rsidRPr="00A123FF">
        <w:t xml:space="preserve"> examples of judicial proceedings in </w:t>
      </w:r>
      <w:r>
        <w:t>the lower courts</w:t>
      </w:r>
      <w:r w:rsidRPr="00A123FF">
        <w:t xml:space="preserve"> </w:t>
      </w:r>
      <w:r>
        <w:t xml:space="preserve">in </w:t>
      </w:r>
      <w:r w:rsidRPr="00A123FF">
        <w:t>which the provisions of the Covenant have been invoked by either party</w:t>
      </w:r>
      <w:r>
        <w:t xml:space="preserve"> or applied by the judiciary. Please also clarify </w:t>
      </w:r>
      <w:r w:rsidR="003E1FF4">
        <w:t xml:space="preserve">whether </w:t>
      </w:r>
      <w:r w:rsidRPr="00AC353C">
        <w:t xml:space="preserve">judges and law enforcement officials </w:t>
      </w:r>
      <w:r>
        <w:t>are regularly trained on</w:t>
      </w:r>
      <w:r w:rsidRPr="00AC353C">
        <w:t xml:space="preserve"> the provisions of the Covenant and </w:t>
      </w:r>
      <w:r>
        <w:t>on their</w:t>
      </w:r>
      <w:r w:rsidRPr="00AC353C">
        <w:t xml:space="preserve"> direct applicability</w:t>
      </w:r>
      <w:r>
        <w:rPr>
          <w:b/>
        </w:rPr>
        <w:t xml:space="preserve">. </w:t>
      </w:r>
      <w:r w:rsidRPr="00010CB2">
        <w:t>Please indicate whether the State party intends to ratify the Optional Protocol to the International Covenant on Civil and Political Rights</w:t>
      </w:r>
      <w:r>
        <w:t>.</w:t>
      </w:r>
    </w:p>
    <w:p w:rsidR="00026160" w:rsidRPr="00D62D8A" w:rsidRDefault="00026160" w:rsidP="0002187E">
      <w:pPr>
        <w:pStyle w:val="SingleTxtG"/>
        <w:numPr>
          <w:ilvl w:val="0"/>
          <w:numId w:val="4"/>
        </w:numPr>
        <w:ind w:left="1134" w:firstLine="0"/>
      </w:pPr>
      <w:r>
        <w:t xml:space="preserve">Please provide information on the measures taken to implement </w:t>
      </w:r>
      <w:r w:rsidR="003E1FF4">
        <w:t xml:space="preserve">effectively </w:t>
      </w:r>
      <w:r w:rsidR="0002187E">
        <w:t>l</w:t>
      </w:r>
      <w:r>
        <w:t xml:space="preserve">aw No. 19/2013 and ensure </w:t>
      </w:r>
      <w:r w:rsidR="003E1FF4">
        <w:t xml:space="preserve">in practice </w:t>
      </w:r>
      <w:r>
        <w:t xml:space="preserve">the independence of the National Commission for Human Rights, particularly </w:t>
      </w:r>
      <w:r w:rsidR="0002187E">
        <w:t xml:space="preserve">with </w:t>
      </w:r>
      <w:r>
        <w:t>regard</w:t>
      </w:r>
      <w:r w:rsidR="0002187E">
        <w:t xml:space="preserve"> to</w:t>
      </w:r>
      <w:r>
        <w:t xml:space="preserve"> the selection process of its members and </w:t>
      </w:r>
      <w:r w:rsidR="0002187E">
        <w:t xml:space="preserve">to </w:t>
      </w:r>
      <w:r>
        <w:t>its financial status. Please also provide information on the human and financial resources allocated to the Commission to enable it to fulfil its mandate</w:t>
      </w:r>
      <w:r w:rsidR="0002187E">
        <w:t xml:space="preserve"> effectively</w:t>
      </w:r>
      <w:r>
        <w:t xml:space="preserve">. </w:t>
      </w:r>
    </w:p>
    <w:p w:rsidR="00026160" w:rsidRPr="002B7CCA" w:rsidRDefault="00DC0066" w:rsidP="00F21F7F">
      <w:pPr>
        <w:pStyle w:val="H23G"/>
      </w:pPr>
      <w:r>
        <w:tab/>
      </w:r>
      <w:r>
        <w:tab/>
      </w:r>
      <w:r w:rsidR="00026160">
        <w:t xml:space="preserve">Non-discrimination and equality between men and women </w:t>
      </w:r>
      <w:r w:rsidR="00026160" w:rsidRPr="002B7CCA">
        <w:t>(ar</w:t>
      </w:r>
      <w:r w:rsidR="00026160">
        <w:t>ts. 2, 3</w:t>
      </w:r>
      <w:r w:rsidR="00F21F7F">
        <w:t xml:space="preserve"> and</w:t>
      </w:r>
      <w:r w:rsidR="00026160">
        <w:t xml:space="preserve"> </w:t>
      </w:r>
      <w:r w:rsidR="00026160" w:rsidRPr="002B7CCA">
        <w:t>26)</w:t>
      </w:r>
    </w:p>
    <w:p w:rsidR="00026160" w:rsidRDefault="00026160" w:rsidP="00F21F7F">
      <w:pPr>
        <w:pStyle w:val="SingleTxtG"/>
        <w:numPr>
          <w:ilvl w:val="0"/>
          <w:numId w:val="4"/>
        </w:numPr>
        <w:ind w:left="1134" w:firstLine="0"/>
      </w:pPr>
      <w:r>
        <w:t>P</w:t>
      </w:r>
      <w:r w:rsidRPr="002401DB">
        <w:t xml:space="preserve">lease provide updated information on the </w:t>
      </w:r>
      <w:r>
        <w:t>legislative review process</w:t>
      </w:r>
      <w:r w:rsidRPr="002401DB">
        <w:t xml:space="preserve"> </w:t>
      </w:r>
      <w:r w:rsidRPr="00F72D0D">
        <w:t>(CCPR/C/</w:t>
      </w:r>
      <w:r>
        <w:t>RWA/4</w:t>
      </w:r>
      <w:r w:rsidRPr="00F72D0D">
        <w:t>, paras</w:t>
      </w:r>
      <w:r>
        <w:t>.</w:t>
      </w:r>
      <w:r w:rsidR="00BC5B26">
        <w:t xml:space="preserve"> </w:t>
      </w:r>
      <w:r>
        <w:t>19</w:t>
      </w:r>
      <w:r w:rsidR="00FD11DB">
        <w:t xml:space="preserve"> and</w:t>
      </w:r>
      <w:r>
        <w:t xml:space="preserve"> 92) </w:t>
      </w:r>
      <w:r w:rsidRPr="002401DB">
        <w:t>to amend discriminatory provisions</w:t>
      </w:r>
      <w:r>
        <w:t xml:space="preserve"> in the Civil Code and the Family Code (CCPR/C/RWA/CO/3, para. 9).</w:t>
      </w:r>
    </w:p>
    <w:p w:rsidR="00026160" w:rsidRDefault="00026160" w:rsidP="00260D70">
      <w:pPr>
        <w:pStyle w:val="SingleTxtG"/>
        <w:numPr>
          <w:ilvl w:val="0"/>
          <w:numId w:val="4"/>
        </w:numPr>
        <w:ind w:left="1134" w:firstLine="0"/>
      </w:pPr>
      <w:r w:rsidRPr="00276314">
        <w:t>Please provide statistical data on</w:t>
      </w:r>
      <w:r>
        <w:t xml:space="preserve"> female</w:t>
      </w:r>
      <w:r w:rsidRPr="00276314">
        <w:t xml:space="preserve"> representation in decision-making posts </w:t>
      </w:r>
      <w:r w:rsidR="00345FF3">
        <w:t>in</w:t>
      </w:r>
      <w:r>
        <w:t xml:space="preserve"> the local public administration</w:t>
      </w:r>
      <w:r w:rsidR="00345FF3">
        <w:t xml:space="preserve"> at</w:t>
      </w:r>
      <w:r w:rsidRPr="00276314">
        <w:t xml:space="preserve"> the </w:t>
      </w:r>
      <w:r w:rsidR="00345FF3">
        <w:t>p</w:t>
      </w:r>
      <w:r w:rsidRPr="00276314">
        <w:t>rovinc</w:t>
      </w:r>
      <w:r w:rsidR="00345FF3">
        <w:t>ial</w:t>
      </w:r>
      <w:r w:rsidRPr="00276314">
        <w:t xml:space="preserve">, </w:t>
      </w:r>
      <w:r w:rsidR="00345FF3">
        <w:t>d</w:t>
      </w:r>
      <w:r>
        <w:t xml:space="preserve">istrict, </w:t>
      </w:r>
      <w:r w:rsidR="00345FF3">
        <w:t>s</w:t>
      </w:r>
      <w:r>
        <w:t xml:space="preserve">ector and </w:t>
      </w:r>
      <w:r w:rsidR="00345FF3">
        <w:t>c</w:t>
      </w:r>
      <w:r>
        <w:t>ell level</w:t>
      </w:r>
      <w:r w:rsidR="0060465E">
        <w:t>s</w:t>
      </w:r>
      <w:r>
        <w:t>,</w:t>
      </w:r>
      <w:r w:rsidRPr="00276314">
        <w:t xml:space="preserve"> </w:t>
      </w:r>
      <w:r>
        <w:t xml:space="preserve">as well as </w:t>
      </w:r>
      <w:r w:rsidRPr="00276314">
        <w:t xml:space="preserve">in the private </w:t>
      </w:r>
      <w:r>
        <w:t>sector. Please also report on the measures taken to reduce</w:t>
      </w:r>
      <w:r w:rsidRPr="00276314">
        <w:t xml:space="preserve"> the gender wage gap and the horizontal segregation </w:t>
      </w:r>
      <w:r>
        <w:t xml:space="preserve">of women in the informal sector as well as to eradicate </w:t>
      </w:r>
      <w:r w:rsidRPr="00933073">
        <w:t xml:space="preserve">traditional patriarchal stereotypes </w:t>
      </w:r>
      <w:r>
        <w:t>on</w:t>
      </w:r>
      <w:r w:rsidRPr="00933073">
        <w:t xml:space="preserve"> the role of women and men</w:t>
      </w:r>
      <w:r>
        <w:t xml:space="preserve">, particularly regarding access to property. </w:t>
      </w:r>
      <w:r w:rsidR="00260D70">
        <w:t>Please also i</w:t>
      </w:r>
      <w:r>
        <w:t>ndicate the effect</w:t>
      </w:r>
      <w:r w:rsidR="00260D70">
        <w:t xml:space="preserve"> that</w:t>
      </w:r>
      <w:r>
        <w:t xml:space="preserve"> the 2008 </w:t>
      </w:r>
      <w:r w:rsidR="00260D70">
        <w:t xml:space="preserve">Girls’ </w:t>
      </w:r>
      <w:r>
        <w:t>Education Policy (CCPR</w:t>
      </w:r>
      <w:r w:rsidRPr="00260D70">
        <w:t xml:space="preserve">/C/RWA/4, </w:t>
      </w:r>
      <w:r w:rsidRPr="00F20F83">
        <w:t>para</w:t>
      </w:r>
      <w:r w:rsidR="00260D70" w:rsidRPr="00F20F83">
        <w:t>s</w:t>
      </w:r>
      <w:r w:rsidRPr="00F20F83">
        <w:t>.</w:t>
      </w:r>
      <w:r w:rsidRPr="00260D70">
        <w:t xml:space="preserve"> 22</w:t>
      </w:r>
      <w:r w:rsidR="00260D70">
        <w:t xml:space="preserve"> and</w:t>
      </w:r>
      <w:r>
        <w:t xml:space="preserve"> </w:t>
      </w:r>
      <w:r w:rsidR="00260D70">
        <w:t>113</w:t>
      </w:r>
      <w:r>
        <w:t>) has had on gender parity between boys and girls in secondary and higher education (CCPR/C/RWA/CO/3, para.</w:t>
      </w:r>
      <w:r w:rsidR="00124049">
        <w:t xml:space="preserve"> </w:t>
      </w:r>
      <w:r>
        <w:t>10).</w:t>
      </w:r>
    </w:p>
    <w:p w:rsidR="00026160" w:rsidRDefault="00026160" w:rsidP="003C3818">
      <w:pPr>
        <w:pStyle w:val="SingleTxtG"/>
        <w:numPr>
          <w:ilvl w:val="0"/>
          <w:numId w:val="4"/>
        </w:numPr>
        <w:ind w:left="1134" w:firstLine="0"/>
      </w:pPr>
      <w:r>
        <w:t xml:space="preserve">Please provide information on measures taken to eradicate discrimination, harassment and other forms of abuse against lesbian, gay, bisexual, transsexual and intersex persons. </w:t>
      </w:r>
    </w:p>
    <w:p w:rsidR="00026160" w:rsidRPr="002B7CCA" w:rsidRDefault="00026160" w:rsidP="00F21F7F">
      <w:pPr>
        <w:pStyle w:val="H23G"/>
        <w:outlineLvl w:val="0"/>
      </w:pPr>
      <w:r w:rsidRPr="002B7CCA">
        <w:lastRenderedPageBreak/>
        <w:tab/>
      </w:r>
      <w:r w:rsidRPr="002B7CCA">
        <w:tab/>
        <w:t>Violence against women and children, including domestic violence</w:t>
      </w:r>
      <w:r>
        <w:t>, and abortion</w:t>
      </w:r>
      <w:r w:rsidRPr="002B7CCA">
        <w:t xml:space="preserve"> (arts.</w:t>
      </w:r>
      <w:r w:rsidR="00DC0066">
        <w:t> </w:t>
      </w:r>
      <w:r w:rsidRPr="002B7CCA">
        <w:t xml:space="preserve">2, </w:t>
      </w:r>
      <w:r>
        <w:t xml:space="preserve">6, </w:t>
      </w:r>
      <w:r w:rsidRPr="002B7CCA">
        <w:t>7 and 2</w:t>
      </w:r>
      <w:r>
        <w:t>4</w:t>
      </w:r>
      <w:r w:rsidRPr="002B7CCA">
        <w:t>)</w:t>
      </w:r>
    </w:p>
    <w:p w:rsidR="00026160" w:rsidRDefault="00026160" w:rsidP="00AD3F4D">
      <w:pPr>
        <w:pStyle w:val="SingleTxtG"/>
        <w:numPr>
          <w:ilvl w:val="0"/>
          <w:numId w:val="4"/>
        </w:numPr>
        <w:ind w:left="1134" w:firstLine="0"/>
      </w:pPr>
      <w:r>
        <w:t xml:space="preserve">With reference to the State </w:t>
      </w:r>
      <w:r w:rsidR="003C3818">
        <w:t xml:space="preserve">party </w:t>
      </w:r>
      <w:r>
        <w:t>report (</w:t>
      </w:r>
      <w:r w:rsidR="006B7DF9">
        <w:t xml:space="preserve">see </w:t>
      </w:r>
      <w:r>
        <w:t>CCPR/C/RWA/4, para. 28), p</w:t>
      </w:r>
      <w:r w:rsidRPr="003A5EA3">
        <w:t xml:space="preserve">lease provide </w:t>
      </w:r>
      <w:r>
        <w:t xml:space="preserve">annual </w:t>
      </w:r>
      <w:r w:rsidRPr="003A5EA3">
        <w:t>information</w:t>
      </w:r>
      <w:r w:rsidR="00514FAC">
        <w:t>,</w:t>
      </w:r>
      <w:r>
        <w:t xml:space="preserve"> </w:t>
      </w:r>
      <w:r w:rsidR="00514FAC">
        <w:t xml:space="preserve">starting from </w:t>
      </w:r>
      <w:r>
        <w:t>2009</w:t>
      </w:r>
      <w:r w:rsidRPr="003A5EA3">
        <w:t xml:space="preserve">, disaggregated by the victims’ sex, age </w:t>
      </w:r>
      <w:r>
        <w:t>and urban/rural location</w:t>
      </w:r>
      <w:r w:rsidRPr="003A5EA3">
        <w:t xml:space="preserve">, on: (a) the number of complaints received regarding </w:t>
      </w:r>
      <w:r>
        <w:t>gender-based</w:t>
      </w:r>
      <w:r w:rsidRPr="003A5EA3">
        <w:t xml:space="preserve"> </w:t>
      </w:r>
      <w:r w:rsidR="0060465E">
        <w:t>and</w:t>
      </w:r>
      <w:r>
        <w:t>/</w:t>
      </w:r>
      <w:r w:rsidR="0060465E">
        <w:t>or</w:t>
      </w:r>
      <w:r>
        <w:t xml:space="preserve"> </w:t>
      </w:r>
      <w:r w:rsidRPr="003A5EA3">
        <w:t>domestic vio</w:t>
      </w:r>
      <w:r>
        <w:t xml:space="preserve">lence; (b) the investigations </w:t>
      </w:r>
      <w:r w:rsidR="006B7DF9">
        <w:t xml:space="preserve">into </w:t>
      </w:r>
      <w:r>
        <w:t xml:space="preserve">and prosecutions </w:t>
      </w:r>
      <w:r w:rsidR="006B7DF9">
        <w:t>of</w:t>
      </w:r>
      <w:r w:rsidR="006B7DF9" w:rsidRPr="003A5EA3">
        <w:t xml:space="preserve"> </w:t>
      </w:r>
      <w:r w:rsidRPr="003A5EA3">
        <w:t>th</w:t>
      </w:r>
      <w:r w:rsidR="006B7DF9">
        <w:t>o</w:t>
      </w:r>
      <w:r w:rsidRPr="003A5EA3">
        <w:t xml:space="preserve">se complaints; (c) the </w:t>
      </w:r>
      <w:r>
        <w:t xml:space="preserve">convictions and </w:t>
      </w:r>
      <w:r w:rsidRPr="003A5EA3">
        <w:t>types of penalt</w:t>
      </w:r>
      <w:r>
        <w:t>ies</w:t>
      </w:r>
      <w:r w:rsidRPr="003A5EA3">
        <w:t xml:space="preserve"> imposed on the offenders; (d) the number of protect</w:t>
      </w:r>
      <w:r>
        <w:t>ion</w:t>
      </w:r>
      <w:r w:rsidRPr="003A5EA3">
        <w:t xml:space="preserve"> measures granted</w:t>
      </w:r>
      <w:r>
        <w:t>, if any</w:t>
      </w:r>
      <w:r w:rsidRPr="003A5EA3">
        <w:t xml:space="preserve">; </w:t>
      </w:r>
      <w:r>
        <w:t xml:space="preserve">and </w:t>
      </w:r>
      <w:r w:rsidRPr="003A5EA3">
        <w:t xml:space="preserve">(e) the compensation awarded to </w:t>
      </w:r>
      <w:r w:rsidR="006B7DF9">
        <w:t xml:space="preserve">the </w:t>
      </w:r>
      <w:r w:rsidRPr="003A5EA3">
        <w:t>victims</w:t>
      </w:r>
      <w:r>
        <w:t xml:space="preserve">. Please also elaborate on </w:t>
      </w:r>
      <w:r w:rsidRPr="003A5EA3">
        <w:t xml:space="preserve">the </w:t>
      </w:r>
      <w:r>
        <w:t>scope</w:t>
      </w:r>
      <w:r w:rsidRPr="003A5EA3">
        <w:t xml:space="preserve"> </w:t>
      </w:r>
      <w:r>
        <w:t xml:space="preserve">and geographical coverage </w:t>
      </w:r>
      <w:r w:rsidRPr="003A5EA3">
        <w:t xml:space="preserve">of the </w:t>
      </w:r>
      <w:r>
        <w:t xml:space="preserve">support services provided by </w:t>
      </w:r>
      <w:r w:rsidR="006B7DF9">
        <w:t xml:space="preserve">the </w:t>
      </w:r>
      <w:r>
        <w:t>I</w:t>
      </w:r>
      <w:r w:rsidR="006B7DF9">
        <w:t>sange</w:t>
      </w:r>
      <w:r>
        <w:t xml:space="preserve"> One</w:t>
      </w:r>
      <w:r w:rsidR="006B7DF9">
        <w:t>-</w:t>
      </w:r>
      <w:r>
        <w:t>Stop Centre</w:t>
      </w:r>
      <w:r w:rsidRPr="003A5EA3">
        <w:t xml:space="preserve"> in relation to </w:t>
      </w:r>
      <w:r>
        <w:t xml:space="preserve">the </w:t>
      </w:r>
      <w:r w:rsidRPr="003A5EA3">
        <w:t>demand</w:t>
      </w:r>
      <w:r w:rsidR="004A2DB8">
        <w:t>,</w:t>
      </w:r>
      <w:r>
        <w:t xml:space="preserve"> and explain </w:t>
      </w:r>
      <w:r w:rsidRPr="00010CB2">
        <w:t>whether the State party intends to</w:t>
      </w:r>
      <w:r>
        <w:t xml:space="preserve"> provide legal assistance and free medical services to all victims of gender-based </w:t>
      </w:r>
      <w:r w:rsidR="0060465E">
        <w:t>and</w:t>
      </w:r>
      <w:r>
        <w:t>/</w:t>
      </w:r>
      <w:r w:rsidR="0060465E">
        <w:t xml:space="preserve">or </w:t>
      </w:r>
      <w:r>
        <w:t xml:space="preserve">domestic violence. In relation to the information provided in the State </w:t>
      </w:r>
      <w:r w:rsidR="00A81465">
        <w:t xml:space="preserve">party </w:t>
      </w:r>
      <w:r>
        <w:t>report (</w:t>
      </w:r>
      <w:r>
        <w:rPr>
          <w:color w:val="000000"/>
          <w:lang w:val="en-US"/>
        </w:rPr>
        <w:t xml:space="preserve">CCPR/C/RWA/4, paras. </w:t>
      </w:r>
      <w:r w:rsidR="004139B8">
        <w:rPr>
          <w:color w:val="000000"/>
          <w:lang w:val="en-US"/>
        </w:rPr>
        <w:t>149</w:t>
      </w:r>
      <w:r w:rsidR="00514FAC">
        <w:rPr>
          <w:color w:val="000000"/>
          <w:lang w:val="en-US"/>
        </w:rPr>
        <w:t>-</w:t>
      </w:r>
      <w:r w:rsidR="004139B8">
        <w:rPr>
          <w:color w:val="000000"/>
          <w:lang w:val="en-US"/>
        </w:rPr>
        <w:t>15</w:t>
      </w:r>
      <w:r w:rsidR="00327852">
        <w:rPr>
          <w:color w:val="000000"/>
          <w:lang w:val="en-US"/>
        </w:rPr>
        <w:t>1</w:t>
      </w:r>
      <w:r>
        <w:rPr>
          <w:color w:val="000000"/>
          <w:lang w:val="en-US"/>
        </w:rPr>
        <w:t>), p</w:t>
      </w:r>
      <w:r w:rsidRPr="002B7CCA">
        <w:t xml:space="preserve">lease </w:t>
      </w:r>
      <w:r>
        <w:t>mention the legislative measures</w:t>
      </w:r>
      <w:r w:rsidRPr="002B7CCA">
        <w:t xml:space="preserve"> </w:t>
      </w:r>
      <w:r>
        <w:t xml:space="preserve">taken </w:t>
      </w:r>
      <w:r w:rsidRPr="002B7CCA">
        <w:t xml:space="preserve">to </w:t>
      </w:r>
      <w:r>
        <w:t>fully abolish</w:t>
      </w:r>
      <w:r w:rsidR="004139B8">
        <w:t>,</w:t>
      </w:r>
      <w:r>
        <w:t xml:space="preserve"> and </w:t>
      </w:r>
      <w:r w:rsidRPr="002B7CCA">
        <w:t>combat effectively</w:t>
      </w:r>
      <w:r w:rsidR="004139B8">
        <w:t>,</w:t>
      </w:r>
      <w:r w:rsidRPr="002B7CCA">
        <w:t xml:space="preserve"> </w:t>
      </w:r>
      <w:r>
        <w:t xml:space="preserve">corporal punishment of children in all settings, as established in the </w:t>
      </w:r>
      <w:r w:rsidRPr="00DA0CEF">
        <w:t>National Integrated Child Rights Policy</w:t>
      </w:r>
      <w:r>
        <w:t xml:space="preserve">. </w:t>
      </w:r>
    </w:p>
    <w:p w:rsidR="00026160" w:rsidRDefault="00026160" w:rsidP="00AD3F4D">
      <w:pPr>
        <w:pStyle w:val="SingleTxtG"/>
        <w:numPr>
          <w:ilvl w:val="0"/>
          <w:numId w:val="4"/>
        </w:numPr>
        <w:ind w:left="1134" w:firstLine="0"/>
      </w:pPr>
      <w:r>
        <w:t xml:space="preserve">In view of the amendments </w:t>
      </w:r>
      <w:r w:rsidR="004139B8">
        <w:t xml:space="preserve">in 2012 </w:t>
      </w:r>
      <w:r>
        <w:t xml:space="preserve">to the Penal Code in relation to abortion (CCPR/C/RWA/4, para. </w:t>
      </w:r>
      <w:r w:rsidR="004139B8">
        <w:t>122</w:t>
      </w:r>
      <w:r>
        <w:t xml:space="preserve">), please indicate </w:t>
      </w:r>
      <w:r w:rsidRPr="0027020D">
        <w:t xml:space="preserve">the number of cases of legal abortion </w:t>
      </w:r>
      <w:r>
        <w:t>requested</w:t>
      </w:r>
      <w:r w:rsidR="005A0A48">
        <w:t>, the average period of time taken by the courts to make a decision,</w:t>
      </w:r>
      <w:r>
        <w:t xml:space="preserve"> and the number </w:t>
      </w:r>
      <w:r w:rsidR="005A0A48">
        <w:t xml:space="preserve">of legal abortions </w:t>
      </w:r>
      <w:r w:rsidR="00327852">
        <w:t xml:space="preserve">actually </w:t>
      </w:r>
      <w:r>
        <w:t xml:space="preserve">carried out since the amendment came into force, </w:t>
      </w:r>
      <w:r w:rsidR="00424BC2">
        <w:t xml:space="preserve">also </w:t>
      </w:r>
      <w:r>
        <w:t>indicating the number of cases that were denied authori</w:t>
      </w:r>
      <w:r w:rsidR="004139B8">
        <w:t>z</w:t>
      </w:r>
      <w:r>
        <w:t>ation and the reasons for the denial</w:t>
      </w:r>
      <w:r w:rsidR="00424BC2">
        <w:t>s</w:t>
      </w:r>
      <w:r>
        <w:t xml:space="preserve">. </w:t>
      </w:r>
      <w:r w:rsidR="00732BBD">
        <w:t>In addition, p</w:t>
      </w:r>
      <w:r>
        <w:t>lease indicate the impact</w:t>
      </w:r>
      <w:r w:rsidR="00174A2F">
        <w:t xml:space="preserve"> that</w:t>
      </w:r>
      <w:r>
        <w:t xml:space="preserve"> this amendment has had on </w:t>
      </w:r>
      <w:r w:rsidRPr="00331EA0">
        <w:t>the mortality and morbidity rates</w:t>
      </w:r>
      <w:r w:rsidR="005A0A48">
        <w:t xml:space="preserve"> of women</w:t>
      </w:r>
      <w:r>
        <w:t xml:space="preserve">. </w:t>
      </w:r>
      <w:r w:rsidR="00174A2F">
        <w:t>Furthermore</w:t>
      </w:r>
      <w:r>
        <w:t xml:space="preserve">, please report on the legislative status of the </w:t>
      </w:r>
      <w:r w:rsidRPr="00331EA0">
        <w:t>Reproductive Health Bil</w:t>
      </w:r>
      <w:r>
        <w:t xml:space="preserve">l and the changes </w:t>
      </w:r>
      <w:r w:rsidR="00174A2F">
        <w:t xml:space="preserve">that </w:t>
      </w:r>
      <w:r>
        <w:t xml:space="preserve">it would introduce to the current legislation on abortion. What steps have been </w:t>
      </w:r>
      <w:r w:rsidRPr="00A915D8">
        <w:t>taken to ensure access to family planning services and information, including emergency contraception, and to address the disparities in access</w:t>
      </w:r>
      <w:r>
        <w:t xml:space="preserve">? </w:t>
      </w:r>
    </w:p>
    <w:p w:rsidR="00026160" w:rsidRPr="002B7CCA" w:rsidRDefault="00DC0066" w:rsidP="00F21F7F">
      <w:pPr>
        <w:pStyle w:val="H23G"/>
      </w:pPr>
      <w:r>
        <w:tab/>
      </w:r>
      <w:r>
        <w:tab/>
      </w:r>
      <w:r w:rsidR="00026160">
        <w:t xml:space="preserve">Right to life, </w:t>
      </w:r>
      <w:r w:rsidR="00026160" w:rsidRPr="002B7CCA">
        <w:t>prohibition of torture and other cruel, inhuman or degrading treatment or punishment</w:t>
      </w:r>
      <w:r w:rsidR="00174A2F">
        <w:t>,</w:t>
      </w:r>
      <w:r w:rsidR="00026160">
        <w:t xml:space="preserve"> and l</w:t>
      </w:r>
      <w:r w:rsidR="00026160" w:rsidRPr="002B7CCA">
        <w:t>iberty and security of person (arts. 2, 6, 7</w:t>
      </w:r>
      <w:r w:rsidR="00F21F7F">
        <w:t xml:space="preserve"> and</w:t>
      </w:r>
      <w:r w:rsidR="00026160" w:rsidRPr="002B7CCA">
        <w:t xml:space="preserve"> 9</w:t>
      </w:r>
      <w:r w:rsidR="00026160">
        <w:t>)</w:t>
      </w:r>
      <w:r w:rsidR="00026160" w:rsidRPr="002B7CCA">
        <w:t xml:space="preserve"> </w:t>
      </w:r>
    </w:p>
    <w:p w:rsidR="00026160" w:rsidRDefault="00026160" w:rsidP="00F20F83">
      <w:pPr>
        <w:pStyle w:val="SingleTxtG"/>
        <w:numPr>
          <w:ilvl w:val="0"/>
          <w:numId w:val="4"/>
        </w:numPr>
        <w:ind w:left="1134" w:firstLine="0"/>
      </w:pPr>
      <w:r>
        <w:t>With reference to the Committee’s previous concluding observations (CCPR/C/RWA/CO/3, para. 12)</w:t>
      </w:r>
      <w:r w:rsidR="00174A2F">
        <w:t>,</w:t>
      </w:r>
      <w:r>
        <w:t xml:space="preserve"> please comment on reports that cases of </w:t>
      </w:r>
      <w:r w:rsidR="005A0A48">
        <w:t>unlaw</w:t>
      </w:r>
      <w:r w:rsidR="00647538">
        <w:t>ful and incommunicado detention</w:t>
      </w:r>
      <w:r w:rsidR="005A0A48">
        <w:t xml:space="preserve"> and </w:t>
      </w:r>
      <w:r>
        <w:t>enforced disappearance continue to occur</w:t>
      </w:r>
      <w:r w:rsidR="00174A2F">
        <w:t>,</w:t>
      </w:r>
      <w:r>
        <w:t xml:space="preserve"> </w:t>
      </w:r>
      <w:r w:rsidR="00647538">
        <w:t>and indicate the measures taken to end</w:t>
      </w:r>
      <w:r w:rsidR="00174A2F">
        <w:t>, effectively,</w:t>
      </w:r>
      <w:r w:rsidR="00647538">
        <w:t xml:space="preserve"> arbitrary and secret detentions by </w:t>
      </w:r>
      <w:r w:rsidR="00174A2F">
        <w:t xml:space="preserve">the </w:t>
      </w:r>
      <w:r w:rsidR="00647538">
        <w:t>security forces</w:t>
      </w:r>
      <w:r w:rsidR="00BC0283">
        <w:t>,</w:t>
      </w:r>
      <w:r w:rsidR="00647538">
        <w:t xml:space="preserve"> and to ensure that detainees are afforded all legal safeguards from the outset of their detention. Please also </w:t>
      </w:r>
      <w:r>
        <w:t>provide updated information on the investigations, prosecutions, convictions and punishments relat</w:t>
      </w:r>
      <w:r w:rsidR="00BC0283">
        <w:t>ing</w:t>
      </w:r>
      <w:r>
        <w:t xml:space="preserve"> to reported cases of summary or arbitrary execution </w:t>
      </w:r>
      <w:r w:rsidR="00BC0283">
        <w:t xml:space="preserve">or </w:t>
      </w:r>
      <w:r>
        <w:t>enforced disappearance, including the disappearances of political figures such as Augustin Cyiza, L</w:t>
      </w:r>
      <w:r w:rsidR="00BC0283" w:rsidRPr="00BC0283">
        <w:t>é</w:t>
      </w:r>
      <w:r>
        <w:t xml:space="preserve">onard Hitimana </w:t>
      </w:r>
      <w:r w:rsidR="00BC0283">
        <w:t>and</w:t>
      </w:r>
      <w:r>
        <w:t xml:space="preserve"> Jean</w:t>
      </w:r>
      <w:r w:rsidR="00834110">
        <w:t>-</w:t>
      </w:r>
      <w:r>
        <w:t>Damascène Munyeshyaka</w:t>
      </w:r>
      <w:r w:rsidR="00BC0283">
        <w:t>, and</w:t>
      </w:r>
      <w:r>
        <w:t xml:space="preserve"> the executions of </w:t>
      </w:r>
      <w:r w:rsidRPr="00585665">
        <w:t>André Kagwa Rwisereka</w:t>
      </w:r>
      <w:r>
        <w:t xml:space="preserve"> and </w:t>
      </w:r>
      <w:r w:rsidRPr="00585665">
        <w:t>Denis Ntare Semadwinga</w:t>
      </w:r>
      <w:r>
        <w:t xml:space="preserve">. </w:t>
      </w:r>
      <w:r w:rsidRPr="007D73A5">
        <w:t xml:space="preserve">Please also comment on reports that </w:t>
      </w:r>
      <w:r>
        <w:t xml:space="preserve">the assassinations and attempted assassinations of </w:t>
      </w:r>
      <w:r w:rsidRPr="007D73A5">
        <w:t xml:space="preserve">political dissidents </w:t>
      </w:r>
      <w:r>
        <w:t xml:space="preserve">abroad, such as the killing of </w:t>
      </w:r>
      <w:r w:rsidRPr="001C57C1">
        <w:t>Patrick Karegeya</w:t>
      </w:r>
      <w:r>
        <w:t xml:space="preserve"> </w:t>
      </w:r>
      <w:r w:rsidR="00834110">
        <w:t xml:space="preserve">and </w:t>
      </w:r>
      <w:r>
        <w:t xml:space="preserve">the attempted killing of Kayumba Nyamwasa in South Africa, </w:t>
      </w:r>
      <w:r w:rsidR="00834110">
        <w:t>and</w:t>
      </w:r>
      <w:r>
        <w:t xml:space="preserve"> the killing of Charles Ingabire in Uganda, were </w:t>
      </w:r>
      <w:r w:rsidR="00327852">
        <w:t xml:space="preserve">allegedly </w:t>
      </w:r>
      <w:r>
        <w:t xml:space="preserve">committed with the acquiescence of State officials. </w:t>
      </w:r>
      <w:r w:rsidR="00647538">
        <w:t>In addition, p</w:t>
      </w:r>
      <w:r>
        <w:t>lease indicate whether such allegations have been investigated</w:t>
      </w:r>
      <w:r w:rsidR="00BC0283">
        <w:t>,</w:t>
      </w:r>
      <w:r>
        <w:t xml:space="preserve"> and if so, whether the persons responsible have been brought to justice.</w:t>
      </w:r>
    </w:p>
    <w:p w:rsidR="00124049" w:rsidRDefault="00026160" w:rsidP="00A10300">
      <w:pPr>
        <w:pStyle w:val="SingleTxtG"/>
        <w:numPr>
          <w:ilvl w:val="0"/>
          <w:numId w:val="4"/>
        </w:numPr>
        <w:ind w:left="1134" w:firstLine="0"/>
      </w:pPr>
      <w:r>
        <w:t>Please comment on reports o</w:t>
      </w:r>
      <w:r w:rsidR="005A0A48">
        <w:t>n the</w:t>
      </w:r>
      <w:r>
        <w:t xml:space="preserve"> use of torture and ill-treatment during interrogations allegedly carried out by Rwandan military intelligence in the Kami and Kinyinga military camps and by other security personnel in unofficial places of detention. Please provide information on investigations </w:t>
      </w:r>
      <w:r w:rsidR="00A10300">
        <w:t>into</w:t>
      </w:r>
      <w:r>
        <w:t xml:space="preserve"> such acts and </w:t>
      </w:r>
      <w:r w:rsidR="00A10300">
        <w:t>into</w:t>
      </w:r>
      <w:r>
        <w:t xml:space="preserve"> other cases of torture or ill-treatment perpetrated by State officials since 2009, on any disciplinary action taken and/or criminal action brought against the perpetrators, </w:t>
      </w:r>
      <w:r w:rsidR="00A10300">
        <w:t>and on</w:t>
      </w:r>
      <w:r>
        <w:t xml:space="preserve"> the convictions and penalties imposed and the reparation granted to victims. </w:t>
      </w:r>
    </w:p>
    <w:p w:rsidR="00026160" w:rsidRDefault="00026160" w:rsidP="00AD3F4D">
      <w:pPr>
        <w:pStyle w:val="SingleTxtG"/>
        <w:numPr>
          <w:ilvl w:val="0"/>
          <w:numId w:val="4"/>
        </w:numPr>
        <w:ind w:left="1134" w:firstLine="0"/>
      </w:pPr>
      <w:r>
        <w:lastRenderedPageBreak/>
        <w:t xml:space="preserve">In light of the previous concluding observations (CCPR/C/RWA/CO/3, para. 13) </w:t>
      </w:r>
      <w:r w:rsidR="00140CA8">
        <w:t xml:space="preserve">and taking into account the activity of the International Criminal Tribunal for Rwanda and its upcoming closure, </w:t>
      </w:r>
      <w:r>
        <w:t xml:space="preserve">please indicate whether there have been any investigations or prosecutions </w:t>
      </w:r>
      <w:r w:rsidR="00821683">
        <w:t xml:space="preserve">in connection with </w:t>
      </w:r>
      <w:r>
        <w:t xml:space="preserve">allegations of war crimes and crimes against humanity reportedly committed in Rwanda from 1994 onwards by the Rwandan Patriotic Army in the course of </w:t>
      </w:r>
      <w:r w:rsidR="00821683">
        <w:t xml:space="preserve">its </w:t>
      </w:r>
      <w:r>
        <w:t>operations</w:t>
      </w:r>
      <w:r w:rsidR="00140CA8">
        <w:t xml:space="preserve">. Please also indicate whether investigations have been initiated </w:t>
      </w:r>
      <w:r w:rsidR="00821683">
        <w:t>in respect of</w:t>
      </w:r>
      <w:r w:rsidR="00140CA8">
        <w:t xml:space="preserve"> allegations of</w:t>
      </w:r>
      <w:r>
        <w:t xml:space="preserve"> gross human rights violations </w:t>
      </w:r>
      <w:r w:rsidR="00514FAC">
        <w:t xml:space="preserve">reportedly </w:t>
      </w:r>
      <w:r>
        <w:t>committed by Rwandan armed forces in the Democratic Republic of the Congo.</w:t>
      </w:r>
    </w:p>
    <w:p w:rsidR="00026160" w:rsidRDefault="00026160" w:rsidP="007B4533">
      <w:pPr>
        <w:pStyle w:val="SingleTxtG"/>
        <w:numPr>
          <w:ilvl w:val="0"/>
          <w:numId w:val="4"/>
        </w:numPr>
        <w:ind w:left="1134" w:firstLine="0"/>
      </w:pPr>
      <w:r>
        <w:t xml:space="preserve">Please comment on reports </w:t>
      </w:r>
      <w:r w:rsidR="007B4533">
        <w:t>by</w:t>
      </w:r>
      <w:r>
        <w:t xml:space="preserve"> the Group of Experts on the Democratic Republic of the Congo that </w:t>
      </w:r>
      <w:r w:rsidRPr="003476E0">
        <w:t>the</w:t>
      </w:r>
      <w:r>
        <w:t xml:space="preserve"> “</w:t>
      </w:r>
      <w:r w:rsidRPr="003476E0">
        <w:t>Mouvement du 23 mars</w:t>
      </w:r>
      <w:r>
        <w:t>”</w:t>
      </w:r>
      <w:r w:rsidR="007B4533">
        <w:t xml:space="preserve"> armed group (M23)</w:t>
      </w:r>
      <w:r>
        <w:t xml:space="preserve">, involved in various human rights abuses in eastern Democratic Republic of the Congo, received support from Rwandan territory, including recruitment, troop reinforcement, ammunition deliveries and fire support by soldiers of the Rwanda Defence Force. Please indicate whether the State party has initiated any </w:t>
      </w:r>
      <w:r w:rsidRPr="0006397F">
        <w:t>investigat</w:t>
      </w:r>
      <w:r>
        <w:t>ions</w:t>
      </w:r>
      <w:r w:rsidRPr="0006397F">
        <w:t xml:space="preserve"> and prosecut</w:t>
      </w:r>
      <w:r>
        <w:t>ions of</w:t>
      </w:r>
      <w:r w:rsidRPr="0006397F">
        <w:t xml:space="preserve"> individuals</w:t>
      </w:r>
      <w:r>
        <w:t xml:space="preserve"> who </w:t>
      </w:r>
      <w:r w:rsidR="00140CA8">
        <w:t xml:space="preserve">allegedly </w:t>
      </w:r>
      <w:r>
        <w:t>provided such support, including those who reportedly recruited children and fraudulently recruited men in support of th</w:t>
      </w:r>
      <w:r w:rsidR="007B4533">
        <w:t>e</w:t>
      </w:r>
      <w:r>
        <w:t xml:space="preserve"> group. </w:t>
      </w:r>
    </w:p>
    <w:p w:rsidR="00026160" w:rsidRPr="002B7CCA" w:rsidRDefault="00DC0066" w:rsidP="00F21F7F">
      <w:pPr>
        <w:pStyle w:val="H23G"/>
      </w:pPr>
      <w:r>
        <w:tab/>
      </w:r>
      <w:r>
        <w:tab/>
      </w:r>
      <w:r w:rsidR="00026160">
        <w:t>T</w:t>
      </w:r>
      <w:r w:rsidR="00026160" w:rsidRPr="002B7CCA">
        <w:t>reatment of persons deprived of their liberty (arts. 9, 10</w:t>
      </w:r>
      <w:r w:rsidR="003F10E2">
        <w:t xml:space="preserve"> </w:t>
      </w:r>
      <w:r w:rsidR="00026160" w:rsidRPr="002B7CCA">
        <w:t>and 24)</w:t>
      </w:r>
    </w:p>
    <w:p w:rsidR="00026160" w:rsidRDefault="00026160" w:rsidP="00E3657E">
      <w:pPr>
        <w:pStyle w:val="SingleTxtG"/>
        <w:numPr>
          <w:ilvl w:val="0"/>
          <w:numId w:val="4"/>
        </w:numPr>
        <w:ind w:left="1134" w:firstLine="0"/>
      </w:pPr>
      <w:r>
        <w:t>With regard to the previous concluding observations</w:t>
      </w:r>
      <w:r w:rsidR="00E3657E">
        <w:t xml:space="preserve"> (CCPR/C/RWA/CO/3, para. 16)</w:t>
      </w:r>
      <w:r>
        <w:t xml:space="preserve">, please report on the State party’s progress towards abolishing the offence of vagrancy from </w:t>
      </w:r>
      <w:r w:rsidR="00E3657E">
        <w:t xml:space="preserve">its </w:t>
      </w:r>
      <w:r>
        <w:t>criminal legislation. Please also clarify whether the detention of persons on the basis of th</w:t>
      </w:r>
      <w:r w:rsidR="00E3657E">
        <w:t>at</w:t>
      </w:r>
      <w:r>
        <w:t xml:space="preserve"> offence, including children in</w:t>
      </w:r>
      <w:r w:rsidR="00E3657E">
        <w:t xml:space="preserve"> a</w:t>
      </w:r>
      <w:r>
        <w:t xml:space="preserve"> street situation, complies with the requirements of articles 9 and 24 of the Covenant. Additionally, please report on the procedure of admission and regime, material conditions and occupancy rate of the Gikondo Transit Centre and the Iwawa Rehabilitation and Vocational Development Centre.</w:t>
      </w:r>
    </w:p>
    <w:p w:rsidR="00026160" w:rsidRDefault="00026160" w:rsidP="000E2ED7">
      <w:pPr>
        <w:pStyle w:val="SingleTxtG"/>
        <w:numPr>
          <w:ilvl w:val="0"/>
          <w:numId w:val="4"/>
        </w:numPr>
        <w:ind w:left="1134" w:firstLine="0"/>
      </w:pPr>
      <w:r>
        <w:t>In light of the previous concluding observations, please provide updated information on the progress made: (</w:t>
      </w:r>
      <w:r w:rsidR="00E3657E">
        <w:t>a</w:t>
      </w:r>
      <w:r>
        <w:t xml:space="preserve">) </w:t>
      </w:r>
      <w:r w:rsidR="00E3657E">
        <w:t>in</w:t>
      </w:r>
      <w:r>
        <w:t xml:space="preserve"> separat</w:t>
      </w:r>
      <w:r w:rsidR="00E3657E">
        <w:t>ing</w:t>
      </w:r>
      <w:r>
        <w:t xml:space="preserve"> accused persons from sentenced persons (CCPR/C/RWA/4, para. 32)</w:t>
      </w:r>
      <w:r w:rsidR="00E3657E">
        <w:t>;</w:t>
      </w:r>
      <w:r>
        <w:t xml:space="preserve"> and (</w:t>
      </w:r>
      <w:r w:rsidR="00E3657E">
        <w:t>b</w:t>
      </w:r>
      <w:r>
        <w:t xml:space="preserve">) </w:t>
      </w:r>
      <w:r w:rsidR="00E3657E">
        <w:t>in</w:t>
      </w:r>
      <w:r>
        <w:t xml:space="preserve"> improv</w:t>
      </w:r>
      <w:r w:rsidR="00E3657E">
        <w:t>ing</w:t>
      </w:r>
      <w:r>
        <w:t xml:space="preserve"> conditions in police and military detention centres </w:t>
      </w:r>
      <w:r w:rsidRPr="006B1A99">
        <w:t>with regard to hygiene, access to health care</w:t>
      </w:r>
      <w:r w:rsidR="00E3657E">
        <w:t>,</w:t>
      </w:r>
      <w:r w:rsidRPr="006B1A99">
        <w:t xml:space="preserve"> and food</w:t>
      </w:r>
      <w:r>
        <w:t xml:space="preserve"> (CCPR/C/RWA/CO/3, para.</w:t>
      </w:r>
      <w:r w:rsidR="00D913F9">
        <w:t xml:space="preserve"> </w:t>
      </w:r>
      <w:r>
        <w:t xml:space="preserve">15). Please also provide statistical data on the number of pretrial detainees, including those in police and military detention centres, </w:t>
      </w:r>
      <w:r w:rsidR="003F10E2">
        <w:t xml:space="preserve">on the </w:t>
      </w:r>
      <w:r>
        <w:t>total number of persons deprived of their liberty and on the average and maximum duration of pretrial detention, by year (CCPR/C/RWA/4</w:t>
      </w:r>
      <w:r w:rsidRPr="005E0E80">
        <w:t xml:space="preserve">, </w:t>
      </w:r>
      <w:r w:rsidRPr="00F20F83">
        <w:t>para</w:t>
      </w:r>
      <w:r w:rsidR="005E0E80" w:rsidRPr="005E0E80">
        <w:t>s</w:t>
      </w:r>
      <w:r w:rsidRPr="005E0E80">
        <w:t>. 31</w:t>
      </w:r>
      <w:r w:rsidR="005E0E80">
        <w:t xml:space="preserve">, </w:t>
      </w:r>
      <w:r>
        <w:t>32</w:t>
      </w:r>
      <w:r w:rsidR="00E3657E">
        <w:t xml:space="preserve"> and</w:t>
      </w:r>
      <w:r>
        <w:t xml:space="preserve"> 171). Please comment on the efficacy of the measures in place to ensure the prompt release of prisoners who have completed their sentences and to facilitate access to independent organi</w:t>
      </w:r>
      <w:r w:rsidR="000E2ED7">
        <w:t>z</w:t>
      </w:r>
      <w:r>
        <w:t>ations that monitor places of detention.</w:t>
      </w:r>
    </w:p>
    <w:p w:rsidR="00026160" w:rsidRDefault="00026160" w:rsidP="00F741BB">
      <w:pPr>
        <w:pStyle w:val="SingleTxtG"/>
        <w:numPr>
          <w:ilvl w:val="0"/>
          <w:numId w:val="4"/>
        </w:numPr>
        <w:ind w:left="1134" w:firstLine="0"/>
      </w:pPr>
      <w:r>
        <w:t xml:space="preserve">With reference to the information provided in the State </w:t>
      </w:r>
      <w:r w:rsidR="00F741BB">
        <w:t xml:space="preserve">party </w:t>
      </w:r>
      <w:r>
        <w:t xml:space="preserve">report (CCPR/C/RWA/4, </w:t>
      </w:r>
      <w:r w:rsidRPr="00F20F83">
        <w:t>para</w:t>
      </w:r>
      <w:r w:rsidR="00F741BB" w:rsidRPr="00F741BB">
        <w:t>s</w:t>
      </w:r>
      <w:r>
        <w:t>.</w:t>
      </w:r>
      <w:r w:rsidR="00D913F9">
        <w:t xml:space="preserve"> </w:t>
      </w:r>
      <w:r>
        <w:t>197-205)</w:t>
      </w:r>
      <w:r w:rsidR="00F741BB">
        <w:t>,</w:t>
      </w:r>
      <w:r>
        <w:t xml:space="preserve"> p</w:t>
      </w:r>
      <w:r w:rsidRPr="002B7CCA">
        <w:t xml:space="preserve">lease indicate whether steps have been taken to </w:t>
      </w:r>
      <w:r>
        <w:t xml:space="preserve">adequately assess whether a foreigner subjected to a deportation or extradition order could be in danger of being subjected to torture in the country of destination. Please also clarify </w:t>
      </w:r>
      <w:r w:rsidR="00F741BB">
        <w:t xml:space="preserve">whether </w:t>
      </w:r>
      <w:r>
        <w:t>foreigners subjected to deportation orders, including children, can be detained in correctional facilities with other prisoners</w:t>
      </w:r>
      <w:r w:rsidR="00F741BB">
        <w:t>,</w:t>
      </w:r>
      <w:r>
        <w:t xml:space="preserve"> and report on the average duration and </w:t>
      </w:r>
      <w:r w:rsidR="00F741BB">
        <w:t xml:space="preserve">the </w:t>
      </w:r>
      <w:r>
        <w:t xml:space="preserve">conditions of their detention. Please also report on </w:t>
      </w:r>
      <w:r w:rsidRPr="002B7CCA">
        <w:t xml:space="preserve">measures taken to provide for non-custodial alternatives to such detention and to ensure that detention is used only as a measure of last resort and for </w:t>
      </w:r>
      <w:r w:rsidR="00F741BB">
        <w:t xml:space="preserve">as short </w:t>
      </w:r>
      <w:r w:rsidRPr="002B7CCA">
        <w:t xml:space="preserve">a period of time as possible. </w:t>
      </w:r>
    </w:p>
    <w:p w:rsidR="003F10E2" w:rsidRPr="003F10E2" w:rsidRDefault="00DC0066" w:rsidP="00F21F7F">
      <w:pPr>
        <w:pStyle w:val="H23G"/>
      </w:pPr>
      <w:r>
        <w:tab/>
      </w:r>
      <w:r>
        <w:tab/>
      </w:r>
      <w:r w:rsidR="003F10E2" w:rsidRPr="003F10E2">
        <w:t>Independence of the judiciary and fair trial (art. 14)</w:t>
      </w:r>
    </w:p>
    <w:p w:rsidR="00026160" w:rsidRDefault="00026160" w:rsidP="00FD483D">
      <w:pPr>
        <w:pStyle w:val="SingleTxtG"/>
        <w:numPr>
          <w:ilvl w:val="0"/>
          <w:numId w:val="4"/>
        </w:numPr>
        <w:ind w:left="1134" w:firstLine="0"/>
      </w:pPr>
      <w:r>
        <w:t>Please provide information on the measures adopted to safeguard the independence of the judiciary</w:t>
      </w:r>
      <w:r w:rsidR="003F10E2">
        <w:t>, including on disciplinary and dismissal proceedings,</w:t>
      </w:r>
      <w:r>
        <w:t xml:space="preserve"> and </w:t>
      </w:r>
      <w:r w:rsidR="00FD483D">
        <w:t xml:space="preserve">to </w:t>
      </w:r>
      <w:r>
        <w:t xml:space="preserve">prevent undue interference in the administration of justice, </w:t>
      </w:r>
      <w:r w:rsidR="00FD483D">
        <w:t>for example by</w:t>
      </w:r>
      <w:r>
        <w:t xml:space="preserve"> making public statements </w:t>
      </w:r>
      <w:r w:rsidR="00FD483D">
        <w:t>prior to sentencing in regard to</w:t>
      </w:r>
      <w:r>
        <w:t xml:space="preserve"> individuals’ culpability. Please also report on the measures taken </w:t>
      </w:r>
      <w:r>
        <w:lastRenderedPageBreak/>
        <w:t xml:space="preserve">to uphold </w:t>
      </w:r>
      <w:r w:rsidR="00FD483D">
        <w:t>in practice the principle of equality of arms</w:t>
      </w:r>
      <w:r>
        <w:t xml:space="preserve"> and to ensure that lawyers are able to access, at the earliest appropriate time, the prosecution file </w:t>
      </w:r>
      <w:r w:rsidR="00FD483D">
        <w:t xml:space="preserve">in order </w:t>
      </w:r>
      <w:r>
        <w:t>to prepare the defence.</w:t>
      </w:r>
      <w:r w:rsidRPr="00071BC7">
        <w:t xml:space="preserve"> </w:t>
      </w:r>
      <w:r>
        <w:t>Please provide also information on the competence of military courts to hear cases against civilians.</w:t>
      </w:r>
    </w:p>
    <w:p w:rsidR="00026160" w:rsidRDefault="00026160" w:rsidP="003B6D15">
      <w:pPr>
        <w:pStyle w:val="SingleTxtG"/>
        <w:numPr>
          <w:ilvl w:val="0"/>
          <w:numId w:val="4"/>
        </w:numPr>
        <w:ind w:left="1134" w:firstLine="0"/>
      </w:pPr>
      <w:r>
        <w:t xml:space="preserve">In relation to the information provided in the State </w:t>
      </w:r>
      <w:r w:rsidR="003B6D15">
        <w:t xml:space="preserve">party </w:t>
      </w:r>
      <w:r>
        <w:t>report (</w:t>
      </w:r>
      <w:r>
        <w:rPr>
          <w:color w:val="000000"/>
          <w:lang w:val="en-US"/>
        </w:rPr>
        <w:t>CCPR/C/RWA/4, paras.</w:t>
      </w:r>
      <w:r w:rsidR="003B6D15">
        <w:rPr>
          <w:color w:val="000000"/>
          <w:lang w:val="en-US"/>
        </w:rPr>
        <w:t> </w:t>
      </w:r>
      <w:r>
        <w:rPr>
          <w:color w:val="000000"/>
          <w:lang w:val="en-US"/>
        </w:rPr>
        <w:t>34</w:t>
      </w:r>
      <w:r w:rsidR="003B6D15">
        <w:rPr>
          <w:color w:val="000000"/>
          <w:lang w:val="en-US"/>
        </w:rPr>
        <w:t xml:space="preserve">, </w:t>
      </w:r>
      <w:r>
        <w:rPr>
          <w:color w:val="000000"/>
          <w:lang w:val="en-US"/>
        </w:rPr>
        <w:t>35</w:t>
      </w:r>
      <w:r w:rsidR="003B6D15">
        <w:rPr>
          <w:color w:val="000000"/>
          <w:lang w:val="en-US"/>
        </w:rPr>
        <w:t xml:space="preserve"> and</w:t>
      </w:r>
      <w:r>
        <w:rPr>
          <w:color w:val="000000"/>
          <w:lang w:val="en-US"/>
        </w:rPr>
        <w:t xml:space="preserve"> 208)</w:t>
      </w:r>
      <w:r w:rsidR="003B6D15">
        <w:rPr>
          <w:color w:val="000000"/>
          <w:lang w:val="en-US"/>
        </w:rPr>
        <w:t>,</w:t>
      </w:r>
      <w:r>
        <w:rPr>
          <w:color w:val="000000"/>
          <w:lang w:val="en-US"/>
        </w:rPr>
        <w:t xml:space="preserve"> please report on the State party’s progress </w:t>
      </w:r>
      <w:r w:rsidR="003B6D15">
        <w:rPr>
          <w:color w:val="000000"/>
          <w:lang w:val="en-US"/>
        </w:rPr>
        <w:t>in ensuring</w:t>
      </w:r>
      <w:r>
        <w:rPr>
          <w:color w:val="000000"/>
          <w:lang w:val="en-US"/>
        </w:rPr>
        <w:t xml:space="preserve"> legal assistance at State expense for those who do not have the means to pay for it (</w:t>
      </w:r>
      <w:r>
        <w:t>CCPR/C/RWA/CO/3, para. 18).</w:t>
      </w:r>
    </w:p>
    <w:p w:rsidR="00026160" w:rsidRPr="002B7CCA" w:rsidRDefault="00026160" w:rsidP="00026160">
      <w:pPr>
        <w:pStyle w:val="H23G"/>
        <w:outlineLvl w:val="0"/>
      </w:pPr>
      <w:r w:rsidRPr="002B7CCA">
        <w:tab/>
      </w:r>
      <w:r w:rsidRPr="002B7CCA">
        <w:tab/>
        <w:t>Elimination of slavery and servitude (art. 8)</w:t>
      </w:r>
    </w:p>
    <w:p w:rsidR="00026160" w:rsidRDefault="00026160" w:rsidP="00333A18">
      <w:pPr>
        <w:pStyle w:val="SingleTxtG"/>
        <w:numPr>
          <w:ilvl w:val="0"/>
          <w:numId w:val="4"/>
        </w:numPr>
        <w:ind w:left="1134" w:firstLine="0"/>
      </w:pPr>
      <w:r>
        <w:t xml:space="preserve">With reference to the information provided in the State </w:t>
      </w:r>
      <w:r w:rsidR="0011022B">
        <w:t xml:space="preserve">party </w:t>
      </w:r>
      <w:r>
        <w:t>report</w:t>
      </w:r>
      <w:r w:rsidRPr="007A5B32">
        <w:t xml:space="preserve"> </w:t>
      </w:r>
      <w:r>
        <w:t>(</w:t>
      </w:r>
      <w:r>
        <w:rPr>
          <w:color w:val="000000"/>
          <w:lang w:val="en-US"/>
        </w:rPr>
        <w:t>CCPR/C/RWA/4, para.</w:t>
      </w:r>
      <w:r w:rsidR="00D913F9">
        <w:rPr>
          <w:color w:val="000000"/>
          <w:lang w:val="en-US"/>
        </w:rPr>
        <w:t xml:space="preserve"> </w:t>
      </w:r>
      <w:r>
        <w:rPr>
          <w:color w:val="000000"/>
          <w:lang w:val="en-US"/>
        </w:rPr>
        <w:t xml:space="preserve">157), please provide annual statistical data, </w:t>
      </w:r>
      <w:r w:rsidRPr="001E3B19">
        <w:rPr>
          <w:color w:val="000000"/>
          <w:lang w:val="en-US"/>
        </w:rPr>
        <w:t xml:space="preserve">disaggregated on the basis of gender, age and country of origin, on persons trafficked to and </w:t>
      </w:r>
      <w:r w:rsidR="00333A18">
        <w:rPr>
          <w:color w:val="000000"/>
          <w:lang w:val="en-US"/>
        </w:rPr>
        <w:t>transited</w:t>
      </w:r>
      <w:r w:rsidRPr="001E3B19">
        <w:rPr>
          <w:color w:val="000000"/>
          <w:lang w:val="en-US"/>
        </w:rPr>
        <w:t xml:space="preserve"> through the State party, as well as information on prosecutions and convictions and on </w:t>
      </w:r>
      <w:r w:rsidR="00333A18">
        <w:rPr>
          <w:color w:val="000000"/>
          <w:lang w:val="en-US"/>
        </w:rPr>
        <w:t xml:space="preserve">the </w:t>
      </w:r>
      <w:r w:rsidRPr="001E3B19">
        <w:rPr>
          <w:color w:val="000000"/>
          <w:lang w:val="en-US"/>
        </w:rPr>
        <w:t>sanctions imposed on perpetrators</w:t>
      </w:r>
      <w:r>
        <w:rPr>
          <w:color w:val="000000"/>
          <w:lang w:val="en-US"/>
        </w:rPr>
        <w:t xml:space="preserve"> </w:t>
      </w:r>
      <w:r>
        <w:t xml:space="preserve">and the </w:t>
      </w:r>
      <w:r w:rsidRPr="002B7CCA">
        <w:t xml:space="preserve">remedies awarded to </w:t>
      </w:r>
      <w:r>
        <w:t xml:space="preserve">victims. Please also indicate the measures taken </w:t>
      </w:r>
      <w:r w:rsidRPr="002B7CCA">
        <w:t>to improve the identification of victims of trafficking among vulnerable populations</w:t>
      </w:r>
      <w:r>
        <w:t xml:space="preserve">, in particular street children and children in domestic servitude. </w:t>
      </w:r>
    </w:p>
    <w:p w:rsidR="00026160" w:rsidRPr="002B7CCA" w:rsidRDefault="00DC0066" w:rsidP="00F21F7F">
      <w:pPr>
        <w:pStyle w:val="H23G"/>
      </w:pPr>
      <w:r>
        <w:tab/>
      </w:r>
      <w:r>
        <w:tab/>
      </w:r>
      <w:r w:rsidR="00026160" w:rsidRPr="002B7CCA">
        <w:t>Right to privacy and family life (art. 17)</w:t>
      </w:r>
    </w:p>
    <w:p w:rsidR="00026160" w:rsidRDefault="00026160" w:rsidP="00991D9E">
      <w:pPr>
        <w:pStyle w:val="SingleTxtG"/>
        <w:numPr>
          <w:ilvl w:val="0"/>
          <w:numId w:val="4"/>
        </w:numPr>
        <w:ind w:left="1134" w:firstLine="0"/>
      </w:pPr>
      <w:r w:rsidRPr="002B7CCA">
        <w:t xml:space="preserve">Please </w:t>
      </w:r>
      <w:r>
        <w:t xml:space="preserve">explain </w:t>
      </w:r>
      <w:r w:rsidRPr="002B7CCA">
        <w:t>the existing legal safeguar</w:t>
      </w:r>
      <w:r>
        <w:t>ds</w:t>
      </w:r>
      <w:r w:rsidRPr="002B7CCA">
        <w:t xml:space="preserve"> against arbitrary interference with the privacy of individuals</w:t>
      </w:r>
      <w:r>
        <w:t xml:space="preserve"> in </w:t>
      </w:r>
      <w:r w:rsidR="00991D9E">
        <w:t>l</w:t>
      </w:r>
      <w:r>
        <w:t>aw No</w:t>
      </w:r>
      <w:r w:rsidR="00991D9E">
        <w:t>.</w:t>
      </w:r>
      <w:r>
        <w:t xml:space="preserve"> 60/2013 regulating the interception of communications</w:t>
      </w:r>
      <w:r w:rsidR="00991D9E">
        <w:t>, and the observance of those safeguards in practice</w:t>
      </w:r>
      <w:r>
        <w:t xml:space="preserve">. Is there any judicial oversight </w:t>
      </w:r>
      <w:r w:rsidR="00991D9E">
        <w:t xml:space="preserve">over </w:t>
      </w:r>
      <w:r>
        <w:t>the application of the law?</w:t>
      </w:r>
    </w:p>
    <w:p w:rsidR="00026160" w:rsidRPr="002B7CCA" w:rsidRDefault="00DC0066" w:rsidP="00F21F7F">
      <w:pPr>
        <w:pStyle w:val="H23G"/>
      </w:pPr>
      <w:r>
        <w:tab/>
      </w:r>
      <w:r>
        <w:tab/>
      </w:r>
      <w:r w:rsidR="00026160" w:rsidRPr="002B7CCA">
        <w:t>Freedom of conscience and religious belief (art. 18)</w:t>
      </w:r>
    </w:p>
    <w:p w:rsidR="00026160" w:rsidRDefault="00026160" w:rsidP="00A22214">
      <w:pPr>
        <w:pStyle w:val="SingleTxtG"/>
        <w:numPr>
          <w:ilvl w:val="0"/>
          <w:numId w:val="4"/>
        </w:numPr>
        <w:ind w:left="1134" w:firstLine="0"/>
      </w:pPr>
      <w:r>
        <w:t>In light of article 18 of the Covenant, p</w:t>
      </w:r>
      <w:r w:rsidRPr="00A4519D">
        <w:t>lease comment on reports that Jehovah’s Witnesses have been expelled from schools or dismissed from their jobs</w:t>
      </w:r>
      <w:r w:rsidR="0069189B">
        <w:t xml:space="preserve"> on the basis of</w:t>
      </w:r>
      <w:r w:rsidRPr="00A4519D">
        <w:t xml:space="preserve"> their conscientious objection to sing</w:t>
      </w:r>
      <w:r w:rsidR="0069189B">
        <w:t>ing</w:t>
      </w:r>
      <w:r w:rsidRPr="00A4519D">
        <w:t xml:space="preserve"> the national anthem, participat</w:t>
      </w:r>
      <w:r w:rsidR="0069189B">
        <w:t>ing</w:t>
      </w:r>
      <w:r w:rsidRPr="00A4519D">
        <w:t xml:space="preserve"> in religious ceremonies in schools, pay</w:t>
      </w:r>
      <w:r w:rsidR="0069189B">
        <w:t>ing</w:t>
      </w:r>
      <w:r w:rsidRPr="00A4519D">
        <w:t xml:space="preserve"> church taxes or tak</w:t>
      </w:r>
      <w:r w:rsidR="0069189B">
        <w:t>ing</w:t>
      </w:r>
      <w:r w:rsidRPr="00A4519D">
        <w:t xml:space="preserve"> an oath while holding the national flag.</w:t>
      </w:r>
      <w:r>
        <w:t xml:space="preserve"> P</w:t>
      </w:r>
      <w:r w:rsidRPr="002B7CCA">
        <w:t xml:space="preserve">lease </w:t>
      </w:r>
      <w:r>
        <w:t xml:space="preserve">also </w:t>
      </w:r>
      <w:r w:rsidRPr="002B7CCA">
        <w:t xml:space="preserve">report on the progress made </w:t>
      </w:r>
      <w:r w:rsidR="0069189B">
        <w:t>in</w:t>
      </w:r>
      <w:r>
        <w:t xml:space="preserve"> guarantee</w:t>
      </w:r>
      <w:r w:rsidR="0069189B">
        <w:t>ing</w:t>
      </w:r>
      <w:r>
        <w:t xml:space="preserve"> </w:t>
      </w:r>
      <w:r w:rsidRPr="002B7CCA">
        <w:t>conscientious objectors</w:t>
      </w:r>
      <w:r>
        <w:t xml:space="preserve"> the </w:t>
      </w:r>
      <w:r w:rsidR="00A22214">
        <w:t>opportunity to</w:t>
      </w:r>
      <w:r>
        <w:t xml:space="preserve"> </w:t>
      </w:r>
      <w:r w:rsidRPr="00DA4AF1">
        <w:t xml:space="preserve">perform </w:t>
      </w:r>
      <w:r w:rsidR="0069189B">
        <w:t>alternative civilian</w:t>
      </w:r>
      <w:r w:rsidRPr="00DA4AF1">
        <w:t xml:space="preserve"> service</w:t>
      </w:r>
      <w:r>
        <w:t xml:space="preserve"> in </w:t>
      </w:r>
      <w:r w:rsidR="0069189B">
        <w:t xml:space="preserve">lieu </w:t>
      </w:r>
      <w:r>
        <w:t xml:space="preserve">of military </w:t>
      </w:r>
      <w:r w:rsidR="0069189B">
        <w:t>service</w:t>
      </w:r>
      <w:r>
        <w:t>.</w:t>
      </w:r>
    </w:p>
    <w:p w:rsidR="00051578" w:rsidRDefault="00DC0066" w:rsidP="00F21F7F">
      <w:pPr>
        <w:pStyle w:val="H23G"/>
      </w:pPr>
      <w:r>
        <w:tab/>
      </w:r>
      <w:r>
        <w:tab/>
      </w:r>
      <w:r w:rsidR="00051578">
        <w:t>F</w:t>
      </w:r>
      <w:r w:rsidR="00051578" w:rsidRPr="002B7CCA">
        <w:t>reedom of expression, prohibition of advocacy of national, racial or religious hatred</w:t>
      </w:r>
      <w:r w:rsidR="00051578">
        <w:t xml:space="preserve">, </w:t>
      </w:r>
      <w:r w:rsidR="00051578" w:rsidRPr="002B7CCA">
        <w:t>peaceful assembly and freedom of association</w:t>
      </w:r>
      <w:r w:rsidR="00051578">
        <w:t xml:space="preserve"> (arts. </w:t>
      </w:r>
      <w:r w:rsidR="00051578" w:rsidRPr="002B7CCA">
        <w:t xml:space="preserve">19, </w:t>
      </w:r>
      <w:r w:rsidR="00051578">
        <w:t xml:space="preserve">20, </w:t>
      </w:r>
      <w:r w:rsidR="00051578" w:rsidRPr="002B7CCA">
        <w:t>21 and 22</w:t>
      </w:r>
      <w:r w:rsidR="00051578">
        <w:t>)</w:t>
      </w:r>
    </w:p>
    <w:p w:rsidR="00026160" w:rsidRPr="00F21F7F" w:rsidRDefault="00026160" w:rsidP="00AD3F4D">
      <w:pPr>
        <w:pStyle w:val="SingleTxtG"/>
        <w:numPr>
          <w:ilvl w:val="0"/>
          <w:numId w:val="4"/>
        </w:numPr>
        <w:ind w:left="1134" w:firstLine="0"/>
      </w:pPr>
      <w:r>
        <w:t>In light of the previous concluding observations (CCPR/C/RWA/CO/3, para. 20)</w:t>
      </w:r>
      <w:r w:rsidR="00FB1ADB">
        <w:t>,</w:t>
      </w:r>
      <w:r>
        <w:t xml:space="preserve"> please report on the State party’s efforts to review the legal framework to prevent and punish the crime of genocide</w:t>
      </w:r>
      <w:r w:rsidR="00604E6F">
        <w:t>,</w:t>
      </w:r>
      <w:r>
        <w:t xml:space="preserve"> with a view to ensuring that the </w:t>
      </w:r>
      <w:r w:rsidR="005D49FD">
        <w:t>use</w:t>
      </w:r>
      <w:r>
        <w:t xml:space="preserve"> of broadly</w:t>
      </w:r>
      <w:r w:rsidR="00FB1ADB">
        <w:t xml:space="preserve"> </w:t>
      </w:r>
      <w:r>
        <w:t xml:space="preserve">defined crimes such as </w:t>
      </w:r>
      <w:r w:rsidRPr="006717F5">
        <w:t>“genoc</w:t>
      </w:r>
      <w:r>
        <w:t>ide ideology” and “sectarianism” do</w:t>
      </w:r>
      <w:r w:rsidR="00604E6F">
        <w:t>es</w:t>
      </w:r>
      <w:r>
        <w:t xml:space="preserve"> not interfere</w:t>
      </w:r>
      <w:r w:rsidRPr="00CB4C7E">
        <w:t xml:space="preserve"> with the full enjoyment of the rights to freedom of </w:t>
      </w:r>
      <w:r>
        <w:t xml:space="preserve">expression, </w:t>
      </w:r>
      <w:r w:rsidRPr="00CB4C7E">
        <w:t xml:space="preserve">peaceful assembly and </w:t>
      </w:r>
      <w:r w:rsidR="003232CC">
        <w:t xml:space="preserve">freedom of </w:t>
      </w:r>
      <w:r w:rsidRPr="00CB4C7E">
        <w:t>association</w:t>
      </w:r>
      <w:r>
        <w:t>. In th</w:t>
      </w:r>
      <w:r w:rsidR="00FB1ADB">
        <w:t>at</w:t>
      </w:r>
      <w:r>
        <w:t xml:space="preserve"> regard, please comment on information that th</w:t>
      </w:r>
      <w:r w:rsidR="00A409FF">
        <w:t>o</w:t>
      </w:r>
      <w:r>
        <w:t>se offences</w:t>
      </w:r>
      <w:r w:rsidR="00A409FF">
        <w:t xml:space="preserve"> </w:t>
      </w:r>
      <w:r>
        <w:t xml:space="preserve">continue to be </w:t>
      </w:r>
      <w:r w:rsidR="00AD3F4D">
        <w:t>used</w:t>
      </w:r>
      <w:r>
        <w:t xml:space="preserve"> against </w:t>
      </w:r>
      <w:r w:rsidRPr="00CB4C7E">
        <w:t>publ</w:t>
      </w:r>
      <w:r>
        <w:t xml:space="preserve">icly critical dissidents, such as </w:t>
      </w:r>
      <w:r w:rsidRPr="00CB4C7E">
        <w:rPr>
          <w:color w:val="000000"/>
        </w:rPr>
        <w:t>Victoire Ingabir</w:t>
      </w:r>
      <w:r>
        <w:rPr>
          <w:color w:val="000000"/>
        </w:rPr>
        <w:t xml:space="preserve">e, leader of the </w:t>
      </w:r>
      <w:r w:rsidRPr="007237AB">
        <w:t>Unified Democratic Forces (FDU-Inkingi)</w:t>
      </w:r>
      <w:r w:rsidR="001A2982">
        <w:t xml:space="preserve"> opposition party</w:t>
      </w:r>
      <w:r>
        <w:t xml:space="preserve">, </w:t>
      </w:r>
      <w:r w:rsidRPr="00CB4C7E">
        <w:t xml:space="preserve">Bernard Ntaganda, </w:t>
      </w:r>
      <w:r>
        <w:t xml:space="preserve">president of PS-Imberakuri, </w:t>
      </w:r>
      <w:r w:rsidR="001A2982">
        <w:t>and</w:t>
      </w:r>
      <w:r>
        <w:t xml:space="preserve"> the journalists Agnès Nkusi Uwimana and </w:t>
      </w:r>
      <w:r w:rsidRPr="00720D9C">
        <w:t>Saidati Mukakibibi</w:t>
      </w:r>
      <w:r>
        <w:t xml:space="preserve">. Please also indicate </w:t>
      </w:r>
      <w:r w:rsidR="00A409FF">
        <w:t>whether</w:t>
      </w:r>
      <w:r>
        <w:t xml:space="preserve"> there are any plans to decriminali</w:t>
      </w:r>
      <w:r w:rsidR="001A2982">
        <w:t>z</w:t>
      </w:r>
      <w:r>
        <w:t>e defamation (</w:t>
      </w:r>
      <w:r>
        <w:rPr>
          <w:color w:val="000000"/>
          <w:lang w:val="en-US"/>
        </w:rPr>
        <w:t>CCPR/C/RWA/4, para.</w:t>
      </w:r>
      <w:r w:rsidR="001A2982">
        <w:rPr>
          <w:color w:val="000000"/>
          <w:lang w:val="en-US"/>
        </w:rPr>
        <w:t> </w:t>
      </w:r>
      <w:r>
        <w:rPr>
          <w:color w:val="000000"/>
          <w:lang w:val="en-US"/>
        </w:rPr>
        <w:t>256)</w:t>
      </w:r>
      <w:r>
        <w:t xml:space="preserve"> and the crime of “insulting by words, gestures, threats, writings or drawings”. </w:t>
      </w:r>
      <w:r w:rsidR="00A409FF">
        <w:t>In addition, p</w:t>
      </w:r>
      <w:r>
        <w:t>lease clarify whether journalists’ sources are protected under the current media legislation.</w:t>
      </w:r>
    </w:p>
    <w:p w:rsidR="00026160" w:rsidRDefault="00026160" w:rsidP="006C05DB">
      <w:pPr>
        <w:pStyle w:val="SingleTxtG"/>
        <w:numPr>
          <w:ilvl w:val="0"/>
          <w:numId w:val="4"/>
        </w:numPr>
        <w:ind w:left="1134" w:firstLine="0"/>
      </w:pPr>
      <w:r w:rsidRPr="00430D6C">
        <w:t xml:space="preserve">Please </w:t>
      </w:r>
      <w:r>
        <w:t>elaborate on</w:t>
      </w:r>
      <w:r w:rsidRPr="00430D6C">
        <w:t xml:space="preserve"> the compatibility of </w:t>
      </w:r>
      <w:r w:rsidR="00A409FF">
        <w:t>l</w:t>
      </w:r>
      <w:r w:rsidRPr="00430D6C">
        <w:t xml:space="preserve">aw 33/91, </w:t>
      </w:r>
      <w:r w:rsidR="00A409FF">
        <w:t>which provides</w:t>
      </w:r>
      <w:r w:rsidR="00A409FF" w:rsidRPr="00430D6C">
        <w:t xml:space="preserve"> </w:t>
      </w:r>
      <w:r w:rsidRPr="00430D6C">
        <w:t>for a system of prior written authori</w:t>
      </w:r>
      <w:r w:rsidR="00A409FF">
        <w:t>z</w:t>
      </w:r>
      <w:r w:rsidRPr="00430D6C">
        <w:t xml:space="preserve">ation </w:t>
      </w:r>
      <w:r w:rsidR="00A409FF">
        <w:t>for</w:t>
      </w:r>
      <w:r w:rsidRPr="00430D6C">
        <w:t xml:space="preserve"> demonstrations</w:t>
      </w:r>
      <w:r w:rsidR="00A409FF">
        <w:t>, which if not obtained leads to the imposition of</w:t>
      </w:r>
      <w:r w:rsidRPr="00430D6C">
        <w:t xml:space="preserve"> </w:t>
      </w:r>
      <w:r>
        <w:t>penalties</w:t>
      </w:r>
      <w:r w:rsidRPr="00430D6C">
        <w:t>, with the right to freedom of peaceful assembly</w:t>
      </w:r>
      <w:r>
        <w:t xml:space="preserve">. Please also comment on reports that peaceful protests against government policies or actions are allegedly not </w:t>
      </w:r>
      <w:r>
        <w:lastRenderedPageBreak/>
        <w:t xml:space="preserve">permitted, as in the case of the arrest and conviction of Sylvain Sibomana </w:t>
      </w:r>
      <w:r w:rsidRPr="007237AB">
        <w:t>and Dominique Shy</w:t>
      </w:r>
      <w:r w:rsidR="006C05DB">
        <w:t>i</w:t>
      </w:r>
      <w:r w:rsidRPr="007237AB">
        <w:t>rambere</w:t>
      </w:r>
      <w:r>
        <w:t>,</w:t>
      </w:r>
      <w:r w:rsidRPr="007237AB">
        <w:t xml:space="preserve"> </w:t>
      </w:r>
      <w:r>
        <w:t>from the</w:t>
      </w:r>
      <w:r w:rsidRPr="007237AB">
        <w:t xml:space="preserve"> </w:t>
      </w:r>
      <w:r>
        <w:t>DU-Inkingi</w:t>
      </w:r>
      <w:r w:rsidR="006C05DB">
        <w:t xml:space="preserve"> opposition party</w:t>
      </w:r>
      <w:r>
        <w:t xml:space="preserve">, for demonstrating against the trial of </w:t>
      </w:r>
      <w:r w:rsidRPr="00CB4C7E">
        <w:rPr>
          <w:color w:val="000000"/>
        </w:rPr>
        <w:t>Victoire Ingabir</w:t>
      </w:r>
      <w:r>
        <w:rPr>
          <w:color w:val="000000"/>
        </w:rPr>
        <w:t xml:space="preserve">e. Please also respond to allegations that the same provisions are used to </w:t>
      </w:r>
      <w:r w:rsidRPr="00CB4C7E">
        <w:rPr>
          <w:color w:val="000000"/>
        </w:rPr>
        <w:t>den</w:t>
      </w:r>
      <w:r>
        <w:rPr>
          <w:color w:val="000000"/>
        </w:rPr>
        <w:t>y</w:t>
      </w:r>
      <w:r w:rsidRPr="00CB4C7E">
        <w:rPr>
          <w:color w:val="000000"/>
        </w:rPr>
        <w:t xml:space="preserve"> permission to </w:t>
      </w:r>
      <w:r>
        <w:rPr>
          <w:color w:val="000000"/>
        </w:rPr>
        <w:t xml:space="preserve">opposition parties to </w:t>
      </w:r>
      <w:r w:rsidRPr="00CB4C7E">
        <w:rPr>
          <w:color w:val="000000"/>
        </w:rPr>
        <w:t>hold their congress meetings</w:t>
      </w:r>
      <w:r>
        <w:rPr>
          <w:color w:val="000000"/>
        </w:rPr>
        <w:t xml:space="preserve">, as in the case of </w:t>
      </w:r>
      <w:r w:rsidRPr="00CB4C7E">
        <w:rPr>
          <w:color w:val="000000"/>
        </w:rPr>
        <w:t xml:space="preserve">the Democratic Green Party of Rwanda and FDU-Inkingi </w:t>
      </w:r>
      <w:r>
        <w:rPr>
          <w:color w:val="000000"/>
        </w:rPr>
        <w:t>i</w:t>
      </w:r>
      <w:r w:rsidRPr="00CB4C7E">
        <w:rPr>
          <w:color w:val="000000"/>
        </w:rPr>
        <w:t>n</w:t>
      </w:r>
      <w:r>
        <w:rPr>
          <w:color w:val="000000"/>
        </w:rPr>
        <w:t> </w:t>
      </w:r>
      <w:r w:rsidRPr="00CB4C7E">
        <w:rPr>
          <w:color w:val="000000"/>
        </w:rPr>
        <w:t xml:space="preserve">the run-up </w:t>
      </w:r>
      <w:r>
        <w:rPr>
          <w:color w:val="000000"/>
        </w:rPr>
        <w:t>t</w:t>
      </w:r>
      <w:r w:rsidRPr="00CB4C7E">
        <w:rPr>
          <w:color w:val="000000"/>
        </w:rPr>
        <w:t xml:space="preserve">o the 2010 </w:t>
      </w:r>
      <w:r>
        <w:rPr>
          <w:color w:val="000000"/>
        </w:rPr>
        <w:t>p</w:t>
      </w:r>
      <w:r w:rsidRPr="00CB4C7E">
        <w:rPr>
          <w:color w:val="000000"/>
        </w:rPr>
        <w:t>residential elections</w:t>
      </w:r>
      <w:r>
        <w:rPr>
          <w:color w:val="000000"/>
        </w:rPr>
        <w:t xml:space="preserve">. </w:t>
      </w:r>
    </w:p>
    <w:p w:rsidR="00026160" w:rsidRDefault="00026160" w:rsidP="00AD3F4D">
      <w:pPr>
        <w:pStyle w:val="SingleTxtG"/>
        <w:numPr>
          <w:ilvl w:val="0"/>
          <w:numId w:val="4"/>
        </w:numPr>
        <w:ind w:left="1134" w:firstLine="0"/>
      </w:pPr>
      <w:r>
        <w:t>With reference to the Committee’s previous concluding observations (CCPR/C/RWA/CO/3, para. 21) and the information provided in the State party report (</w:t>
      </w:r>
      <w:r>
        <w:rPr>
          <w:color w:val="000000"/>
          <w:lang w:val="en-US"/>
        </w:rPr>
        <w:t>CCPR/C/RWA/4, paras. 39</w:t>
      </w:r>
      <w:r w:rsidR="006C05DB">
        <w:rPr>
          <w:color w:val="000000"/>
          <w:lang w:val="en-US"/>
        </w:rPr>
        <w:t xml:space="preserve">, </w:t>
      </w:r>
      <w:r>
        <w:rPr>
          <w:color w:val="000000"/>
          <w:lang w:val="en-US"/>
        </w:rPr>
        <w:t>40, 259</w:t>
      </w:r>
      <w:r w:rsidR="006C05DB">
        <w:rPr>
          <w:color w:val="000000"/>
          <w:lang w:val="en-US"/>
        </w:rPr>
        <w:t xml:space="preserve"> and </w:t>
      </w:r>
      <w:r>
        <w:rPr>
          <w:color w:val="000000"/>
          <w:lang w:val="en-US"/>
        </w:rPr>
        <w:t xml:space="preserve">260), please comment on allegations </w:t>
      </w:r>
      <w:r w:rsidRPr="006547AE">
        <w:rPr>
          <w:color w:val="000000"/>
          <w:lang w:val="en-US"/>
        </w:rPr>
        <w:t xml:space="preserve">that the new </w:t>
      </w:r>
      <w:r w:rsidR="006C05DB">
        <w:rPr>
          <w:color w:val="000000"/>
          <w:lang w:val="en-US"/>
        </w:rPr>
        <w:t>l</w:t>
      </w:r>
      <w:r w:rsidRPr="006547AE">
        <w:rPr>
          <w:color w:val="000000"/>
          <w:lang w:val="en-US"/>
        </w:rPr>
        <w:t>aw 10/2013/OL</w:t>
      </w:r>
      <w:r w:rsidR="006C05DB">
        <w:rPr>
          <w:color w:val="000000"/>
          <w:lang w:val="en-US"/>
        </w:rPr>
        <w:t>,</w:t>
      </w:r>
      <w:r w:rsidRPr="006547AE">
        <w:rPr>
          <w:color w:val="000000"/>
          <w:lang w:val="en-US"/>
        </w:rPr>
        <w:t xml:space="preserve"> governing political organizations and politicians</w:t>
      </w:r>
      <w:r w:rsidR="006C05DB">
        <w:rPr>
          <w:color w:val="000000"/>
          <w:lang w:val="en-US"/>
        </w:rPr>
        <w:t>,</w:t>
      </w:r>
      <w:r w:rsidRPr="006547AE">
        <w:rPr>
          <w:color w:val="000000"/>
          <w:lang w:val="en-US"/>
        </w:rPr>
        <w:t xml:space="preserve"> sets out burdensome preconditions </w:t>
      </w:r>
      <w:r w:rsidR="006C05DB">
        <w:rPr>
          <w:color w:val="000000"/>
          <w:lang w:val="en-US"/>
        </w:rPr>
        <w:t>for</w:t>
      </w:r>
      <w:r w:rsidRPr="006547AE">
        <w:rPr>
          <w:color w:val="000000"/>
          <w:lang w:val="en-US"/>
        </w:rPr>
        <w:t xml:space="preserve"> comply</w:t>
      </w:r>
      <w:r w:rsidR="006C05DB">
        <w:rPr>
          <w:color w:val="000000"/>
          <w:lang w:val="en-US"/>
        </w:rPr>
        <w:t>ing</w:t>
      </w:r>
      <w:r w:rsidRPr="006547AE">
        <w:rPr>
          <w:color w:val="000000"/>
          <w:lang w:val="en-US"/>
        </w:rPr>
        <w:t xml:space="preserve"> with registration requirements</w:t>
      </w:r>
      <w:r>
        <w:t xml:space="preserve"> and imposes penalties </w:t>
      </w:r>
      <w:r w:rsidR="006C05DB">
        <w:t xml:space="preserve">of imprisonment </w:t>
      </w:r>
      <w:r>
        <w:t>for illegally forming</w:t>
      </w:r>
      <w:r w:rsidR="00514FAC">
        <w:t xml:space="preserve"> a political organization</w:t>
      </w:r>
      <w:r>
        <w:t xml:space="preserve">, or claiming to </w:t>
      </w:r>
      <w:r w:rsidRPr="00CB4C7E">
        <w:t>belong to a suspended or dissolved political organization</w:t>
      </w:r>
      <w:r>
        <w:t xml:space="preserve">. Please also respond to reports that the </w:t>
      </w:r>
      <w:r w:rsidRPr="00CB4C7E">
        <w:rPr>
          <w:color w:val="000000"/>
        </w:rPr>
        <w:t xml:space="preserve">registration process </w:t>
      </w:r>
      <w:r>
        <w:rPr>
          <w:color w:val="000000"/>
        </w:rPr>
        <w:t xml:space="preserve">set out </w:t>
      </w:r>
      <w:r w:rsidR="00D36733">
        <w:rPr>
          <w:color w:val="000000"/>
        </w:rPr>
        <w:t>in l</w:t>
      </w:r>
      <w:r>
        <w:rPr>
          <w:color w:val="000000"/>
        </w:rPr>
        <w:t>aw</w:t>
      </w:r>
      <w:r w:rsidR="005E20BA">
        <w:rPr>
          <w:color w:val="000000"/>
        </w:rPr>
        <w:t>s</w:t>
      </w:r>
      <w:r>
        <w:rPr>
          <w:color w:val="000000"/>
        </w:rPr>
        <w:t xml:space="preserve"> 4/2012 and </w:t>
      </w:r>
      <w:r>
        <w:t xml:space="preserve">5/2012, </w:t>
      </w:r>
      <w:r w:rsidRPr="00CB4C7E">
        <w:rPr>
          <w:color w:val="000000"/>
        </w:rPr>
        <w:t>govern</w:t>
      </w:r>
      <w:r>
        <w:rPr>
          <w:color w:val="000000"/>
        </w:rPr>
        <w:t>ing</w:t>
      </w:r>
      <w:r w:rsidRPr="00CB4C7E">
        <w:rPr>
          <w:color w:val="000000"/>
        </w:rPr>
        <w:t xml:space="preserve"> the </w:t>
      </w:r>
      <w:r>
        <w:rPr>
          <w:color w:val="000000"/>
        </w:rPr>
        <w:t>o</w:t>
      </w:r>
      <w:r w:rsidRPr="00CB4C7E">
        <w:rPr>
          <w:color w:val="000000"/>
        </w:rPr>
        <w:t xml:space="preserve">rganization and </w:t>
      </w:r>
      <w:r>
        <w:rPr>
          <w:color w:val="000000"/>
        </w:rPr>
        <w:t>f</w:t>
      </w:r>
      <w:r w:rsidRPr="00CB4C7E">
        <w:rPr>
          <w:color w:val="000000"/>
        </w:rPr>
        <w:t xml:space="preserve">unctioning of </w:t>
      </w:r>
      <w:r>
        <w:rPr>
          <w:color w:val="000000"/>
        </w:rPr>
        <w:t>n</w:t>
      </w:r>
      <w:r w:rsidRPr="00CB4C7E">
        <w:rPr>
          <w:color w:val="000000"/>
        </w:rPr>
        <w:t>ational</w:t>
      </w:r>
      <w:r>
        <w:rPr>
          <w:color w:val="000000"/>
        </w:rPr>
        <w:t xml:space="preserve"> and international </w:t>
      </w:r>
      <w:r w:rsidRPr="00CB4C7E">
        <w:rPr>
          <w:color w:val="000000"/>
        </w:rPr>
        <w:t>non</w:t>
      </w:r>
      <w:r>
        <w:rPr>
          <w:color w:val="000000"/>
        </w:rPr>
        <w:t>-governmental organi</w:t>
      </w:r>
      <w:r w:rsidR="00D36733">
        <w:rPr>
          <w:color w:val="000000"/>
        </w:rPr>
        <w:t>z</w:t>
      </w:r>
      <w:r>
        <w:rPr>
          <w:color w:val="000000"/>
        </w:rPr>
        <w:t xml:space="preserve">ations (NGOs) respectively, </w:t>
      </w:r>
      <w:r w:rsidR="005B6C2C">
        <w:t>entails</w:t>
      </w:r>
      <w:r>
        <w:t xml:space="preserve"> onerous conditions for registration and </w:t>
      </w:r>
      <w:r w:rsidRPr="00CB4C7E">
        <w:t>plac</w:t>
      </w:r>
      <w:r>
        <w:t xml:space="preserve">es </w:t>
      </w:r>
      <w:r w:rsidRPr="00CB4C7E">
        <w:t>excessive discretion in the hands of the Government</w:t>
      </w:r>
      <w:r>
        <w:t>. In th</w:t>
      </w:r>
      <w:r w:rsidR="005B6C2C">
        <w:t>at</w:t>
      </w:r>
      <w:r>
        <w:t xml:space="preserve"> regard, please also comment on allegations </w:t>
      </w:r>
      <w:r>
        <w:rPr>
          <w:color w:val="000000"/>
        </w:rPr>
        <w:t>about the invasive role</w:t>
      </w:r>
      <w:r w:rsidRPr="00CB4C7E">
        <w:rPr>
          <w:color w:val="000000"/>
        </w:rPr>
        <w:t xml:space="preserve"> </w:t>
      </w:r>
      <w:r w:rsidR="005B6C2C">
        <w:rPr>
          <w:color w:val="000000"/>
        </w:rPr>
        <w:t xml:space="preserve">that </w:t>
      </w:r>
      <w:r w:rsidRPr="00CB4C7E">
        <w:rPr>
          <w:color w:val="000000"/>
        </w:rPr>
        <w:t>the R</w:t>
      </w:r>
      <w:r>
        <w:rPr>
          <w:color w:val="000000"/>
        </w:rPr>
        <w:t xml:space="preserve">wanda </w:t>
      </w:r>
      <w:r w:rsidRPr="00CB4C7E">
        <w:rPr>
          <w:color w:val="000000"/>
        </w:rPr>
        <w:t>G</w:t>
      </w:r>
      <w:r>
        <w:rPr>
          <w:color w:val="000000"/>
        </w:rPr>
        <w:t xml:space="preserve">overnance </w:t>
      </w:r>
      <w:r w:rsidRPr="00CB4C7E">
        <w:rPr>
          <w:color w:val="000000"/>
        </w:rPr>
        <w:t>B</w:t>
      </w:r>
      <w:r>
        <w:rPr>
          <w:color w:val="000000"/>
        </w:rPr>
        <w:t>oard</w:t>
      </w:r>
      <w:r w:rsidR="005B6C2C">
        <w:rPr>
          <w:color w:val="000000"/>
        </w:rPr>
        <w:t xml:space="preserve"> — </w:t>
      </w:r>
      <w:r>
        <w:rPr>
          <w:color w:val="000000"/>
        </w:rPr>
        <w:t>an official body tasked with supervising NGOs</w:t>
      </w:r>
      <w:r w:rsidR="005B6C2C">
        <w:rPr>
          <w:color w:val="000000"/>
        </w:rPr>
        <w:t xml:space="preserve"> — </w:t>
      </w:r>
      <w:r>
        <w:rPr>
          <w:color w:val="000000"/>
        </w:rPr>
        <w:t xml:space="preserve">exerts </w:t>
      </w:r>
      <w:r w:rsidR="005B6C2C">
        <w:rPr>
          <w:color w:val="000000"/>
        </w:rPr>
        <w:t xml:space="preserve">in </w:t>
      </w:r>
      <w:r w:rsidRPr="00CB4C7E">
        <w:rPr>
          <w:color w:val="000000"/>
        </w:rPr>
        <w:t>determining the</w:t>
      </w:r>
      <w:r>
        <w:rPr>
          <w:color w:val="000000"/>
        </w:rPr>
        <w:t>ir</w:t>
      </w:r>
      <w:r w:rsidRPr="00CB4C7E">
        <w:rPr>
          <w:color w:val="000000"/>
        </w:rPr>
        <w:t xml:space="preserve"> leadership</w:t>
      </w:r>
      <w:r>
        <w:rPr>
          <w:color w:val="000000"/>
        </w:rPr>
        <w:t>.</w:t>
      </w:r>
    </w:p>
    <w:p w:rsidR="00026160" w:rsidRDefault="00026160" w:rsidP="007746A4">
      <w:pPr>
        <w:pStyle w:val="SingleTxtG"/>
        <w:numPr>
          <w:ilvl w:val="0"/>
          <w:numId w:val="4"/>
        </w:numPr>
        <w:ind w:left="1134" w:firstLine="0"/>
      </w:pPr>
      <w:r w:rsidRPr="002B7CCA">
        <w:t xml:space="preserve">Please </w:t>
      </w:r>
      <w:r>
        <w:t>report on the measures taken to provide effective protection against intimidation, threats and arbitrary detention</w:t>
      </w:r>
      <w:r w:rsidR="007746A4">
        <w:t>,</w:t>
      </w:r>
      <w:r>
        <w:t xml:space="preserve"> </w:t>
      </w:r>
      <w:r w:rsidR="007746A4">
        <w:t xml:space="preserve">for </w:t>
      </w:r>
      <w:r>
        <w:t xml:space="preserve">human rights defenders and journalists </w:t>
      </w:r>
      <w:r w:rsidRPr="002B7CCA">
        <w:t>reporting on human rights</w:t>
      </w:r>
      <w:r w:rsidR="007746A4">
        <w:t>–</w:t>
      </w:r>
      <w:r w:rsidRPr="002B7CCA">
        <w:t>related issues and issues of public interest</w:t>
      </w:r>
      <w:r>
        <w:t xml:space="preserve">. </w:t>
      </w:r>
      <w:r w:rsidRPr="0046623D">
        <w:t>Please provide information on the</w:t>
      </w:r>
      <w:r>
        <w:t xml:space="preserve"> number of complaints and the</w:t>
      </w:r>
      <w:r w:rsidRPr="0046623D">
        <w:t xml:space="preserve"> outcome of</w:t>
      </w:r>
      <w:r>
        <w:t xml:space="preserve"> the</w:t>
      </w:r>
      <w:r w:rsidRPr="0046623D">
        <w:t xml:space="preserve"> investigations</w:t>
      </w:r>
      <w:r>
        <w:t xml:space="preserve"> </w:t>
      </w:r>
      <w:r w:rsidR="007746A4">
        <w:t>into</w:t>
      </w:r>
      <w:r>
        <w:t xml:space="preserve"> those complaints</w:t>
      </w:r>
      <w:r w:rsidRPr="0046623D">
        <w:t>,</w:t>
      </w:r>
      <w:r w:rsidR="007746A4">
        <w:t xml:space="preserve"> and on</w:t>
      </w:r>
      <w:r w:rsidRPr="0046623D">
        <w:t xml:space="preserve"> </w:t>
      </w:r>
      <w:r>
        <w:t>the convictions</w:t>
      </w:r>
      <w:r w:rsidRPr="0046623D">
        <w:t xml:space="preserve"> and penalties </w:t>
      </w:r>
      <w:r>
        <w:t xml:space="preserve">imposed </w:t>
      </w:r>
      <w:r w:rsidRPr="0046623D">
        <w:t>in cases of assault, threats</w:t>
      </w:r>
      <w:r>
        <w:t>,</w:t>
      </w:r>
      <w:r w:rsidRPr="0046623D">
        <w:t xml:space="preserve"> harassment </w:t>
      </w:r>
      <w:r>
        <w:t xml:space="preserve">and murder </w:t>
      </w:r>
      <w:r w:rsidRPr="0046623D">
        <w:t>believed to be linked to the victims’ activities as journalists or reporters of human rights violations. In particular, please specify the st</w:t>
      </w:r>
      <w:r>
        <w:t>atus of the investigation into</w:t>
      </w:r>
      <w:r>
        <w:rPr>
          <w:color w:val="000000"/>
        </w:rPr>
        <w:t xml:space="preserve"> the murder in July 2013 of </w:t>
      </w:r>
      <w:r w:rsidRPr="00CB4C7E">
        <w:rPr>
          <w:color w:val="000000"/>
        </w:rPr>
        <w:t>Gustave Sharangabo Makonene, coordinator of Transparency International</w:t>
      </w:r>
      <w:r>
        <w:rPr>
          <w:color w:val="000000"/>
        </w:rPr>
        <w:t xml:space="preserve"> </w:t>
      </w:r>
      <w:r w:rsidRPr="00CB4C7E">
        <w:rPr>
          <w:color w:val="000000"/>
        </w:rPr>
        <w:t>Rwanda’s Advocacy and Leg</w:t>
      </w:r>
      <w:r>
        <w:rPr>
          <w:color w:val="000000"/>
        </w:rPr>
        <w:t xml:space="preserve">al Advice Centre. </w:t>
      </w:r>
    </w:p>
    <w:p w:rsidR="00026160" w:rsidRPr="002B7CCA" w:rsidRDefault="00026160" w:rsidP="00026160">
      <w:pPr>
        <w:pStyle w:val="H23G"/>
      </w:pPr>
      <w:r w:rsidRPr="002B7CCA">
        <w:tab/>
      </w:r>
      <w:r w:rsidRPr="002B7CCA">
        <w:tab/>
        <w:t>Children’s rights (art. 24)</w:t>
      </w:r>
    </w:p>
    <w:p w:rsidR="00026160" w:rsidRDefault="00026160" w:rsidP="00F20F83">
      <w:pPr>
        <w:pStyle w:val="SingleTxtG"/>
        <w:numPr>
          <w:ilvl w:val="0"/>
          <w:numId w:val="4"/>
        </w:numPr>
        <w:ind w:left="1134" w:firstLine="0"/>
      </w:pPr>
      <w:r>
        <w:t xml:space="preserve">With regard to paragraphs 281-283 of the State </w:t>
      </w:r>
      <w:r w:rsidR="00037C13">
        <w:t xml:space="preserve">party </w:t>
      </w:r>
      <w:r>
        <w:t>report, p</w:t>
      </w:r>
      <w:r w:rsidRPr="002B7CCA">
        <w:t xml:space="preserve">lease </w:t>
      </w:r>
      <w:r>
        <w:t xml:space="preserve">provide updated information </w:t>
      </w:r>
      <w:r w:rsidR="00514FAC" w:rsidRPr="00514FAC">
        <w:t>on the number of non-registered children</w:t>
      </w:r>
      <w:r>
        <w:t xml:space="preserve"> and report </w:t>
      </w:r>
      <w:r w:rsidRPr="002B7CCA">
        <w:t xml:space="preserve">on measures taken to </w:t>
      </w:r>
      <w:r>
        <w:t xml:space="preserve">address the obstacles impeding immediate </w:t>
      </w:r>
      <w:r w:rsidRPr="002B7CCA">
        <w:t xml:space="preserve">registration </w:t>
      </w:r>
      <w:r w:rsidR="00AC4704">
        <w:t xml:space="preserve">of the birth </w:t>
      </w:r>
      <w:r w:rsidRPr="002B7CCA">
        <w:t>of all children born in the State party, regardless of their nationality.</w:t>
      </w:r>
    </w:p>
    <w:p w:rsidR="00026160" w:rsidRDefault="00026160" w:rsidP="00AC4704">
      <w:pPr>
        <w:pStyle w:val="SingleTxtG"/>
        <w:numPr>
          <w:ilvl w:val="0"/>
          <w:numId w:val="4"/>
        </w:numPr>
        <w:ind w:left="1134" w:firstLine="0"/>
      </w:pPr>
      <w:r>
        <w:t xml:space="preserve">Please report on the </w:t>
      </w:r>
      <w:r w:rsidR="00AC4704">
        <w:t xml:space="preserve">protection </w:t>
      </w:r>
      <w:r>
        <w:t>measures adopted to combat stigmati</w:t>
      </w:r>
      <w:r w:rsidR="00AC4704">
        <w:t>z</w:t>
      </w:r>
      <w:r>
        <w:t xml:space="preserve">ation of children with disabilities, </w:t>
      </w:r>
      <w:r w:rsidR="00AC4704">
        <w:t xml:space="preserve">children </w:t>
      </w:r>
      <w:r>
        <w:t xml:space="preserve">affected by HIV/AIDS, </w:t>
      </w:r>
      <w:r w:rsidR="00AC4704">
        <w:t xml:space="preserve">children </w:t>
      </w:r>
      <w:r>
        <w:t xml:space="preserve">in street situations </w:t>
      </w:r>
      <w:r w:rsidR="00AC4704">
        <w:t xml:space="preserve">and children </w:t>
      </w:r>
      <w:r>
        <w:t xml:space="preserve">born as a result of rape. </w:t>
      </w:r>
      <w:r w:rsidRPr="00A00473">
        <w:t xml:space="preserve">Please </w:t>
      </w:r>
      <w:r w:rsidR="00AC4704">
        <w:t>also describe</w:t>
      </w:r>
      <w:r w:rsidRPr="00A00473">
        <w:t xml:space="preserve"> the measures taken to </w:t>
      </w:r>
      <w:r>
        <w:t xml:space="preserve">reduce the high prevalence of child labour in rural areas and to combat the </w:t>
      </w:r>
      <w:r w:rsidRPr="00A00473">
        <w:t>worst forms of child labour and economic exploitation</w:t>
      </w:r>
      <w:r>
        <w:t>, including in the informal sector.</w:t>
      </w:r>
    </w:p>
    <w:p w:rsidR="00026160" w:rsidRDefault="00DC0066" w:rsidP="003E1FF4">
      <w:pPr>
        <w:pStyle w:val="H23G"/>
      </w:pPr>
      <w:r>
        <w:tab/>
      </w:r>
      <w:r>
        <w:tab/>
      </w:r>
      <w:r w:rsidR="00026160">
        <w:t xml:space="preserve">Rights of persons belonging to </w:t>
      </w:r>
      <w:r w:rsidR="00026160" w:rsidRPr="00F21F7F">
        <w:t xml:space="preserve">minorities </w:t>
      </w:r>
      <w:r w:rsidR="003E1FF4">
        <w:t>(art. 27)</w:t>
      </w:r>
    </w:p>
    <w:p w:rsidR="00026160" w:rsidRDefault="00026160" w:rsidP="006474A5">
      <w:pPr>
        <w:pStyle w:val="SingleTxtG"/>
        <w:numPr>
          <w:ilvl w:val="0"/>
          <w:numId w:val="4"/>
        </w:numPr>
        <w:ind w:left="1134" w:firstLine="0"/>
      </w:pPr>
      <w:r>
        <w:t>In light of the Committee’s previous concluding observations (CCPR/C/RWA/CO/3, para. 22), p</w:t>
      </w:r>
      <w:r w:rsidRPr="002B7CCA">
        <w:t>lease report on measures taken to</w:t>
      </w:r>
      <w:r>
        <w:t xml:space="preserve"> combat discrimination against members of the Batwa community in the public and </w:t>
      </w:r>
      <w:r w:rsidR="00AC4704">
        <w:t xml:space="preserve">the </w:t>
      </w:r>
      <w:r>
        <w:t xml:space="preserve">private sphere, including the </w:t>
      </w:r>
      <w:r w:rsidRPr="000E27F4">
        <w:t>stigma that confronts Batwa children in schools</w:t>
      </w:r>
      <w:r>
        <w:t xml:space="preserve">. </w:t>
      </w:r>
      <w:r w:rsidR="00AA5212">
        <w:t>In th</w:t>
      </w:r>
      <w:r w:rsidR="00AC4704">
        <w:t>at</w:t>
      </w:r>
      <w:r w:rsidR="00AA5212">
        <w:t xml:space="preserve"> regard, please provide information on how the State party has addressed the findings of the Senate</w:t>
      </w:r>
      <w:r w:rsidR="00A025DE">
        <w:t>’s</w:t>
      </w:r>
      <w:r w:rsidR="00AA5212">
        <w:t xml:space="preserve"> </w:t>
      </w:r>
      <w:r w:rsidR="00A025DE">
        <w:t>“R</w:t>
      </w:r>
      <w:r w:rsidR="00AA5212">
        <w:t xml:space="preserve">eport on </w:t>
      </w:r>
      <w:r w:rsidR="006474A5">
        <w:t>t</w:t>
      </w:r>
      <w:r w:rsidR="00AA5212">
        <w:t xml:space="preserve">he </w:t>
      </w:r>
      <w:r w:rsidR="006474A5">
        <w:t>c</w:t>
      </w:r>
      <w:r w:rsidR="00AA5212">
        <w:t xml:space="preserve">onditions of some Rwandans </w:t>
      </w:r>
      <w:r w:rsidR="006474A5">
        <w:t>d</w:t>
      </w:r>
      <w:r w:rsidR="00AA5212">
        <w:t xml:space="preserve">isadvantaged </w:t>
      </w:r>
      <w:r w:rsidR="006474A5">
        <w:t>t</w:t>
      </w:r>
      <w:r w:rsidR="00AA5212">
        <w:t xml:space="preserve">hroughout </w:t>
      </w:r>
      <w:r w:rsidR="006474A5">
        <w:t>h</w:t>
      </w:r>
      <w:r w:rsidR="00AA5212">
        <w:t xml:space="preserve">istory” (2007). </w:t>
      </w:r>
      <w:r>
        <w:t>Please also report on the measures taken to: (</w:t>
      </w:r>
      <w:r w:rsidR="006474A5">
        <w:t>a</w:t>
      </w:r>
      <w:r>
        <w:t>)</w:t>
      </w:r>
      <w:r w:rsidR="006474A5">
        <w:t> </w:t>
      </w:r>
      <w:r>
        <w:t>increase the participation of the Batwa community in public affairs and decisions that affect them; (</w:t>
      </w:r>
      <w:r w:rsidR="006474A5">
        <w:t>b</w:t>
      </w:r>
      <w:r>
        <w:t xml:space="preserve">) recognize their rights to the natural resources of the forests </w:t>
      </w:r>
      <w:r w:rsidR="00AA5212">
        <w:t>and ensure that they are consulted regarding matters that directly affect their interests</w:t>
      </w:r>
      <w:r w:rsidR="006474A5">
        <w:t>;</w:t>
      </w:r>
      <w:r w:rsidR="00AA5212">
        <w:t xml:space="preserve"> </w:t>
      </w:r>
      <w:r>
        <w:t>and (</w:t>
      </w:r>
      <w:r w:rsidR="006474A5">
        <w:t>c</w:t>
      </w:r>
      <w:r>
        <w:t xml:space="preserve">) compensate Batwa communities that have been forcibly removed from their ancestral forestlands. </w:t>
      </w:r>
    </w:p>
    <w:p w:rsidR="00026160" w:rsidRPr="00992056" w:rsidRDefault="00DC0066" w:rsidP="00F21F7F">
      <w:pPr>
        <w:pStyle w:val="H23G"/>
      </w:pPr>
      <w:r>
        <w:tab/>
      </w:r>
      <w:r>
        <w:tab/>
      </w:r>
      <w:r w:rsidR="00026160" w:rsidRPr="00992056">
        <w:t>Dissemination of information relating to the Covenant (art. 2)</w:t>
      </w:r>
    </w:p>
    <w:p w:rsidR="00026160" w:rsidRDefault="00026160" w:rsidP="0074325D">
      <w:pPr>
        <w:pStyle w:val="SingleTxtG"/>
        <w:numPr>
          <w:ilvl w:val="0"/>
          <w:numId w:val="4"/>
        </w:numPr>
        <w:ind w:left="1134" w:firstLine="0"/>
      </w:pPr>
      <w:r w:rsidRPr="00B41813">
        <w:t xml:space="preserve">Please provide information on the steps taken to disseminate information on the Covenant, </w:t>
      </w:r>
      <w:r w:rsidR="0074325D">
        <w:t xml:space="preserve">and on </w:t>
      </w:r>
      <w:r w:rsidRPr="00B41813">
        <w:t xml:space="preserve">the submission of the </w:t>
      </w:r>
      <w:r>
        <w:t>fourth</w:t>
      </w:r>
      <w:r w:rsidRPr="00B41813">
        <w:t xml:space="preserve"> periodic report of the State party and its forthcoming examination by the Comm</w:t>
      </w:r>
      <w:r>
        <w:t xml:space="preserve">ittee. Please also provide </w:t>
      </w:r>
      <w:r w:rsidRPr="00B41813">
        <w:t xml:space="preserve">information on the involvement of representatives of minority groups, civil society, non-governmental organizations and national human rights institutions in the preparatory process </w:t>
      </w:r>
      <w:r>
        <w:t xml:space="preserve">for the </w:t>
      </w:r>
      <w:r w:rsidRPr="00B41813">
        <w:t>report.</w:t>
      </w:r>
    </w:p>
    <w:p w:rsidR="00442A83" w:rsidRPr="00637CEA" w:rsidRDefault="00026160" w:rsidP="00637CEA">
      <w:pPr>
        <w:pStyle w:val="SingleTxtG"/>
        <w:spacing w:before="240" w:after="0"/>
        <w:jc w:val="center"/>
        <w:rPr>
          <w:rFonts w:eastAsia="MS Mincho"/>
          <w:u w:val="single"/>
        </w:rPr>
      </w:pPr>
      <w:r>
        <w:rPr>
          <w:rFonts w:eastAsia="MS Mincho"/>
          <w:u w:val="single"/>
        </w:rPr>
        <w:tab/>
      </w:r>
      <w:r>
        <w:rPr>
          <w:rFonts w:eastAsia="MS Mincho"/>
          <w:u w:val="single"/>
        </w:rPr>
        <w:tab/>
      </w:r>
      <w:r>
        <w:rPr>
          <w:rFonts w:eastAsia="MS Mincho"/>
          <w:u w:val="single"/>
        </w:rPr>
        <w:tab/>
      </w:r>
    </w:p>
    <w:sectPr w:rsidR="00442A83" w:rsidRPr="00637CEA" w:rsidSect="00987AB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1T15:31:00Z" w:initials="Start">
    <w:p w:rsidR="00987ABC" w:rsidRDefault="00987AB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NO&gt;&gt;N1518686E&lt;&lt;ODS JOB NO&gt;&gt;</w:t>
      </w:r>
    </w:p>
    <w:p w:rsidR="00987ABC" w:rsidRDefault="00987ABC">
      <w:pPr>
        <w:pStyle w:val="CommentText"/>
      </w:pPr>
      <w:r>
        <w:t>&lt;&lt;ODS DOC SYMBOL1&gt;&gt;CCPR/C/RWA/Q/4&lt;&lt;ODS DOC SYMBOL1&gt;&gt;</w:t>
      </w:r>
    </w:p>
    <w:p w:rsidR="00987ABC" w:rsidRDefault="00987A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57E" w:rsidRDefault="00E3657E"/>
  </w:endnote>
  <w:endnote w:type="continuationSeparator" w:id="0">
    <w:p w:rsidR="00E3657E" w:rsidRDefault="00E3657E"/>
  </w:endnote>
  <w:endnote w:type="continuationNotice" w:id="1">
    <w:p w:rsidR="00E3657E" w:rsidRDefault="00E365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57E" w:rsidRPr="000F5B77" w:rsidRDefault="00E3657E" w:rsidP="000F5B77">
    <w:pPr>
      <w:pStyle w:val="Footer"/>
      <w:tabs>
        <w:tab w:val="right" w:pos="9638"/>
      </w:tabs>
    </w:pPr>
    <w:r w:rsidRPr="000F5B77">
      <w:rPr>
        <w:b/>
        <w:sz w:val="18"/>
      </w:rPr>
      <w:fldChar w:fldCharType="begin"/>
    </w:r>
    <w:r w:rsidRPr="000F5B77">
      <w:rPr>
        <w:b/>
        <w:sz w:val="18"/>
      </w:rPr>
      <w:instrText xml:space="preserve"> PAGE  \* MERGEFORMAT </w:instrText>
    </w:r>
    <w:r w:rsidRPr="000F5B77">
      <w:rPr>
        <w:b/>
        <w:sz w:val="18"/>
      </w:rPr>
      <w:fldChar w:fldCharType="separate"/>
    </w:r>
    <w:r w:rsidR="00AA2555">
      <w:rPr>
        <w:b/>
        <w:noProof/>
        <w:sz w:val="18"/>
      </w:rPr>
      <w:t>2</w:t>
    </w:r>
    <w:r w:rsidRPr="000F5B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57E" w:rsidRPr="000F5B77" w:rsidRDefault="00E3657E" w:rsidP="000F5B77">
    <w:pPr>
      <w:pStyle w:val="Footer"/>
      <w:tabs>
        <w:tab w:val="right" w:pos="9638"/>
      </w:tabs>
      <w:rPr>
        <w:b/>
        <w:sz w:val="18"/>
      </w:rPr>
    </w:pPr>
    <w:r>
      <w:tab/>
    </w:r>
    <w:r w:rsidRPr="000F5B77">
      <w:rPr>
        <w:b/>
        <w:sz w:val="18"/>
      </w:rPr>
      <w:fldChar w:fldCharType="begin"/>
    </w:r>
    <w:r w:rsidRPr="000F5B77">
      <w:rPr>
        <w:b/>
        <w:sz w:val="18"/>
      </w:rPr>
      <w:instrText xml:space="preserve"> PAGE  \* MERGEFORMAT </w:instrText>
    </w:r>
    <w:r w:rsidRPr="000F5B77">
      <w:rPr>
        <w:b/>
        <w:sz w:val="18"/>
      </w:rPr>
      <w:fldChar w:fldCharType="separate"/>
    </w:r>
    <w:r w:rsidR="00AA2555">
      <w:rPr>
        <w:b/>
        <w:noProof/>
        <w:sz w:val="18"/>
      </w:rPr>
      <w:t>5</w:t>
    </w:r>
    <w:r w:rsidRPr="000F5B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87ABC" w:rsidTr="00987ABC">
      <w:tc>
        <w:tcPr>
          <w:tcW w:w="3614" w:type="dxa"/>
          <w:shd w:val="clear" w:color="auto" w:fill="auto"/>
        </w:tcPr>
        <w:p w:rsidR="00987ABC" w:rsidRDefault="00987ABC" w:rsidP="00987ABC">
          <w:pPr>
            <w:pStyle w:val="Footer"/>
            <w:rPr>
              <w:sz w:val="20"/>
            </w:rPr>
          </w:pPr>
          <w:r>
            <w:rPr>
              <w:noProof/>
              <w:lang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CPR/C/RWA/Q/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RWA/Q/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GE.15-13590(E)</w:t>
          </w:r>
        </w:p>
        <w:p w:rsidR="00987ABC" w:rsidRPr="00987ABC" w:rsidRDefault="00987ABC" w:rsidP="00987ABC">
          <w:pPr>
            <w:pStyle w:val="Footer"/>
            <w:rPr>
              <w:rFonts w:ascii="Barcode 3 of 9 by request" w:hAnsi="Barcode 3 of 9 by request"/>
              <w:sz w:val="24"/>
            </w:rPr>
          </w:pPr>
          <w:r>
            <w:rPr>
              <w:rFonts w:ascii="Barcode 3 of 9 by request" w:hAnsi="Barcode 3 of 9 by request"/>
              <w:sz w:val="24"/>
            </w:rPr>
            <w:t>*1513590*</w:t>
          </w:r>
        </w:p>
      </w:tc>
      <w:tc>
        <w:tcPr>
          <w:tcW w:w="4752" w:type="dxa"/>
          <w:shd w:val="clear" w:color="auto" w:fill="auto"/>
        </w:tcPr>
        <w:p w:rsidR="00987ABC" w:rsidRDefault="00987ABC" w:rsidP="00987ABC">
          <w:pPr>
            <w:pStyle w:val="Footer"/>
            <w:spacing w:line="240" w:lineRule="atLeast"/>
            <w:jc w:val="right"/>
            <w:rPr>
              <w:sz w:val="20"/>
            </w:rPr>
          </w:pPr>
          <w:r>
            <w:rPr>
              <w:noProof/>
              <w:sz w:val="20"/>
              <w:lang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987ABC" w:rsidRPr="00987ABC" w:rsidRDefault="00987ABC" w:rsidP="00987AB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57E" w:rsidRPr="000B175B" w:rsidRDefault="00E3657E" w:rsidP="000B175B">
      <w:pPr>
        <w:tabs>
          <w:tab w:val="right" w:pos="2155"/>
        </w:tabs>
        <w:spacing w:after="80"/>
        <w:ind w:left="680"/>
        <w:rPr>
          <w:u w:val="single"/>
        </w:rPr>
      </w:pPr>
      <w:r>
        <w:rPr>
          <w:u w:val="single"/>
        </w:rPr>
        <w:tab/>
      </w:r>
    </w:p>
  </w:footnote>
  <w:footnote w:type="continuationSeparator" w:id="0">
    <w:p w:rsidR="00E3657E" w:rsidRPr="00FC68B7" w:rsidRDefault="00E3657E" w:rsidP="00FC68B7">
      <w:pPr>
        <w:tabs>
          <w:tab w:val="left" w:pos="2155"/>
        </w:tabs>
        <w:spacing w:after="80"/>
        <w:ind w:left="680"/>
        <w:rPr>
          <w:u w:val="single"/>
        </w:rPr>
      </w:pPr>
      <w:r>
        <w:rPr>
          <w:u w:val="single"/>
        </w:rPr>
        <w:tab/>
      </w:r>
    </w:p>
  </w:footnote>
  <w:footnote w:type="continuationNotice" w:id="1">
    <w:p w:rsidR="00E3657E" w:rsidRDefault="00E3657E"/>
  </w:footnote>
  <w:footnote w:id="2">
    <w:p w:rsidR="00E3657E" w:rsidRPr="00F20F83" w:rsidRDefault="00E3657E" w:rsidP="0002187E">
      <w:pPr>
        <w:pStyle w:val="FootnoteText"/>
      </w:pPr>
      <w:r>
        <w:rPr>
          <w:rStyle w:val="FootnoteReference"/>
        </w:rPr>
        <w:tab/>
      </w:r>
      <w:r w:rsidRPr="00DE2A3E">
        <w:rPr>
          <w:rStyle w:val="FootnoteReference"/>
          <w:sz w:val="20"/>
          <w:vertAlign w:val="baseline"/>
        </w:rPr>
        <w:t>*</w:t>
      </w:r>
      <w:r>
        <w:rPr>
          <w:rStyle w:val="FootnoteReference"/>
          <w:sz w:val="20"/>
          <w:vertAlign w:val="baseline"/>
        </w:rPr>
        <w:tab/>
      </w:r>
      <w:r>
        <w:t>Adopted by the Committee at its 114th session (29 June-24 July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57E" w:rsidRPr="00AA5212" w:rsidRDefault="00E3657E">
    <w:pPr>
      <w:pStyle w:val="Header"/>
      <w:rPr>
        <w:lang w:val="fr-FR"/>
      </w:rPr>
    </w:pPr>
    <w:r w:rsidRPr="00AA5212">
      <w:rPr>
        <w:lang w:val="fr-FR"/>
      </w:rPr>
      <w:t>CCPR/C/RWA/Q/4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57E" w:rsidRPr="00AA5212" w:rsidRDefault="00E3657E" w:rsidP="000F5B77">
    <w:pPr>
      <w:pStyle w:val="Header"/>
      <w:jc w:val="right"/>
      <w:rPr>
        <w:lang w:val="fr-FR"/>
      </w:rPr>
    </w:pPr>
    <w:r w:rsidRPr="00AA5212">
      <w:rPr>
        <w:lang w:val="fr-FR"/>
      </w:rPr>
      <w:t>CCPR/C/RWA/Q/4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0BE0217"/>
    <w:multiLevelType w:val="hybridMultilevel"/>
    <w:tmpl w:val="C8C2309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4EA79DD"/>
    <w:multiLevelType w:val="hybridMultilevel"/>
    <w:tmpl w:val="2B1A133C"/>
    <w:lvl w:ilvl="0" w:tplc="DC4E51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B77"/>
    <w:rsid w:val="00013558"/>
    <w:rsid w:val="0002187E"/>
    <w:rsid w:val="0002490F"/>
    <w:rsid w:val="00026160"/>
    <w:rsid w:val="000272B3"/>
    <w:rsid w:val="00037C13"/>
    <w:rsid w:val="00050F6B"/>
    <w:rsid w:val="00051578"/>
    <w:rsid w:val="00052A57"/>
    <w:rsid w:val="000562EE"/>
    <w:rsid w:val="00057E97"/>
    <w:rsid w:val="00060C3A"/>
    <w:rsid w:val="00062D04"/>
    <w:rsid w:val="00072C8C"/>
    <w:rsid w:val="000733B5"/>
    <w:rsid w:val="00081815"/>
    <w:rsid w:val="00083D54"/>
    <w:rsid w:val="000931C0"/>
    <w:rsid w:val="00097737"/>
    <w:rsid w:val="000B175B"/>
    <w:rsid w:val="000B3A0F"/>
    <w:rsid w:val="000B4EF7"/>
    <w:rsid w:val="000C2C03"/>
    <w:rsid w:val="000C2D2E"/>
    <w:rsid w:val="000E0415"/>
    <w:rsid w:val="000E1B1C"/>
    <w:rsid w:val="000E2ED7"/>
    <w:rsid w:val="000F5B77"/>
    <w:rsid w:val="0011022B"/>
    <w:rsid w:val="001103AA"/>
    <w:rsid w:val="001168ED"/>
    <w:rsid w:val="00122491"/>
    <w:rsid w:val="00124049"/>
    <w:rsid w:val="00130A76"/>
    <w:rsid w:val="00140CA8"/>
    <w:rsid w:val="00165F3A"/>
    <w:rsid w:val="00174A2F"/>
    <w:rsid w:val="00183968"/>
    <w:rsid w:val="00192ED7"/>
    <w:rsid w:val="001A2982"/>
    <w:rsid w:val="001A6686"/>
    <w:rsid w:val="001B1E6B"/>
    <w:rsid w:val="001B4B04"/>
    <w:rsid w:val="001C6663"/>
    <w:rsid w:val="001C7895"/>
    <w:rsid w:val="001D0C8C"/>
    <w:rsid w:val="001D26DF"/>
    <w:rsid w:val="001D3A03"/>
    <w:rsid w:val="00202DA8"/>
    <w:rsid w:val="00211E0B"/>
    <w:rsid w:val="0023210C"/>
    <w:rsid w:val="002502EC"/>
    <w:rsid w:val="00251BF5"/>
    <w:rsid w:val="00260D70"/>
    <w:rsid w:val="00267F5F"/>
    <w:rsid w:val="00286B4D"/>
    <w:rsid w:val="002C2395"/>
    <w:rsid w:val="002F175C"/>
    <w:rsid w:val="00301EC9"/>
    <w:rsid w:val="00306956"/>
    <w:rsid w:val="003229D8"/>
    <w:rsid w:val="003232CC"/>
    <w:rsid w:val="00327852"/>
    <w:rsid w:val="00333A18"/>
    <w:rsid w:val="00345FF3"/>
    <w:rsid w:val="00352709"/>
    <w:rsid w:val="00360D13"/>
    <w:rsid w:val="00367567"/>
    <w:rsid w:val="00371178"/>
    <w:rsid w:val="0038336C"/>
    <w:rsid w:val="003A6810"/>
    <w:rsid w:val="003B282B"/>
    <w:rsid w:val="003B6D15"/>
    <w:rsid w:val="003C2CC4"/>
    <w:rsid w:val="003C3818"/>
    <w:rsid w:val="003C482C"/>
    <w:rsid w:val="003D4B23"/>
    <w:rsid w:val="003E1FF4"/>
    <w:rsid w:val="003F10E2"/>
    <w:rsid w:val="00410C89"/>
    <w:rsid w:val="004139B8"/>
    <w:rsid w:val="00424BC2"/>
    <w:rsid w:val="00426B9B"/>
    <w:rsid w:val="00432245"/>
    <w:rsid w:val="004325CB"/>
    <w:rsid w:val="00436B33"/>
    <w:rsid w:val="00442A83"/>
    <w:rsid w:val="0045495B"/>
    <w:rsid w:val="004625E2"/>
    <w:rsid w:val="00487488"/>
    <w:rsid w:val="004A2DB8"/>
    <w:rsid w:val="004A68B8"/>
    <w:rsid w:val="00514FAC"/>
    <w:rsid w:val="0052136D"/>
    <w:rsid w:val="0052775E"/>
    <w:rsid w:val="00535AF9"/>
    <w:rsid w:val="005420F2"/>
    <w:rsid w:val="005553DE"/>
    <w:rsid w:val="005628B6"/>
    <w:rsid w:val="00566133"/>
    <w:rsid w:val="005848B3"/>
    <w:rsid w:val="00590F87"/>
    <w:rsid w:val="00592C4A"/>
    <w:rsid w:val="00593383"/>
    <w:rsid w:val="005A0A48"/>
    <w:rsid w:val="005B3DB3"/>
    <w:rsid w:val="005B6C2C"/>
    <w:rsid w:val="005B703F"/>
    <w:rsid w:val="005D34DF"/>
    <w:rsid w:val="005D49FD"/>
    <w:rsid w:val="005E0E80"/>
    <w:rsid w:val="005E20BA"/>
    <w:rsid w:val="005E526A"/>
    <w:rsid w:val="005F7607"/>
    <w:rsid w:val="005F7717"/>
    <w:rsid w:val="005F7B75"/>
    <w:rsid w:val="006001EE"/>
    <w:rsid w:val="0060465E"/>
    <w:rsid w:val="00604E6F"/>
    <w:rsid w:val="00605042"/>
    <w:rsid w:val="006062A4"/>
    <w:rsid w:val="00611FC4"/>
    <w:rsid w:val="00614F92"/>
    <w:rsid w:val="006176FB"/>
    <w:rsid w:val="00637CEA"/>
    <w:rsid w:val="00640B26"/>
    <w:rsid w:val="006474A5"/>
    <w:rsid w:val="00647538"/>
    <w:rsid w:val="00652D0A"/>
    <w:rsid w:val="00662BB6"/>
    <w:rsid w:val="00684C21"/>
    <w:rsid w:val="0069189B"/>
    <w:rsid w:val="006B7DF9"/>
    <w:rsid w:val="006C05DB"/>
    <w:rsid w:val="006D37AF"/>
    <w:rsid w:val="006D51D0"/>
    <w:rsid w:val="006D6616"/>
    <w:rsid w:val="006E564B"/>
    <w:rsid w:val="006E7191"/>
    <w:rsid w:val="00703577"/>
    <w:rsid w:val="0072123F"/>
    <w:rsid w:val="0072632A"/>
    <w:rsid w:val="007327D5"/>
    <w:rsid w:val="00732BBD"/>
    <w:rsid w:val="007335D7"/>
    <w:rsid w:val="0074325D"/>
    <w:rsid w:val="007629C8"/>
    <w:rsid w:val="00763312"/>
    <w:rsid w:val="007746A4"/>
    <w:rsid w:val="0078118A"/>
    <w:rsid w:val="007B4533"/>
    <w:rsid w:val="007B6BA5"/>
    <w:rsid w:val="007C3390"/>
    <w:rsid w:val="007C4F4B"/>
    <w:rsid w:val="007C656D"/>
    <w:rsid w:val="007C784F"/>
    <w:rsid w:val="007E0B2D"/>
    <w:rsid w:val="007E376C"/>
    <w:rsid w:val="007F6611"/>
    <w:rsid w:val="00805CE9"/>
    <w:rsid w:val="008105B8"/>
    <w:rsid w:val="00821683"/>
    <w:rsid w:val="008242D7"/>
    <w:rsid w:val="008257B1"/>
    <w:rsid w:val="00834110"/>
    <w:rsid w:val="00842BA4"/>
    <w:rsid w:val="00843767"/>
    <w:rsid w:val="00857737"/>
    <w:rsid w:val="008679D9"/>
    <w:rsid w:val="008947B4"/>
    <w:rsid w:val="008979B1"/>
    <w:rsid w:val="008A1DB2"/>
    <w:rsid w:val="008A6B25"/>
    <w:rsid w:val="008A6C4F"/>
    <w:rsid w:val="008B2335"/>
    <w:rsid w:val="008E0678"/>
    <w:rsid w:val="0090253F"/>
    <w:rsid w:val="00910F40"/>
    <w:rsid w:val="00912C08"/>
    <w:rsid w:val="00915FD4"/>
    <w:rsid w:val="009223CA"/>
    <w:rsid w:val="00940F93"/>
    <w:rsid w:val="0095347F"/>
    <w:rsid w:val="00963DF6"/>
    <w:rsid w:val="00964252"/>
    <w:rsid w:val="009760F3"/>
    <w:rsid w:val="00987308"/>
    <w:rsid w:val="00987ABC"/>
    <w:rsid w:val="009909F5"/>
    <w:rsid w:val="00991D9E"/>
    <w:rsid w:val="009A0E8D"/>
    <w:rsid w:val="009B26E7"/>
    <w:rsid w:val="009C3C4B"/>
    <w:rsid w:val="009E2C9A"/>
    <w:rsid w:val="00A00A3F"/>
    <w:rsid w:val="00A01489"/>
    <w:rsid w:val="00A025DE"/>
    <w:rsid w:val="00A05525"/>
    <w:rsid w:val="00A10300"/>
    <w:rsid w:val="00A22214"/>
    <w:rsid w:val="00A338F1"/>
    <w:rsid w:val="00A409FF"/>
    <w:rsid w:val="00A42D2C"/>
    <w:rsid w:val="00A44615"/>
    <w:rsid w:val="00A72F22"/>
    <w:rsid w:val="00A7360F"/>
    <w:rsid w:val="00A748A6"/>
    <w:rsid w:val="00A769F4"/>
    <w:rsid w:val="00A776B4"/>
    <w:rsid w:val="00A81465"/>
    <w:rsid w:val="00A94361"/>
    <w:rsid w:val="00AA2555"/>
    <w:rsid w:val="00AA293C"/>
    <w:rsid w:val="00AA5212"/>
    <w:rsid w:val="00AC4704"/>
    <w:rsid w:val="00AD3F4D"/>
    <w:rsid w:val="00B13E9B"/>
    <w:rsid w:val="00B2601D"/>
    <w:rsid w:val="00B2613E"/>
    <w:rsid w:val="00B30179"/>
    <w:rsid w:val="00B339A7"/>
    <w:rsid w:val="00B46AAA"/>
    <w:rsid w:val="00B56E4A"/>
    <w:rsid w:val="00B56E9C"/>
    <w:rsid w:val="00B64B1F"/>
    <w:rsid w:val="00B6553F"/>
    <w:rsid w:val="00B6690F"/>
    <w:rsid w:val="00B66E5E"/>
    <w:rsid w:val="00B71FB3"/>
    <w:rsid w:val="00B77D05"/>
    <w:rsid w:val="00B81206"/>
    <w:rsid w:val="00B81E12"/>
    <w:rsid w:val="00B9067B"/>
    <w:rsid w:val="00BC0283"/>
    <w:rsid w:val="00BC2C23"/>
    <w:rsid w:val="00BC5B26"/>
    <w:rsid w:val="00BC74E9"/>
    <w:rsid w:val="00BF013B"/>
    <w:rsid w:val="00BF13FF"/>
    <w:rsid w:val="00BF68A8"/>
    <w:rsid w:val="00C00E4D"/>
    <w:rsid w:val="00C038AD"/>
    <w:rsid w:val="00C11A03"/>
    <w:rsid w:val="00C463DD"/>
    <w:rsid w:val="00C4724C"/>
    <w:rsid w:val="00C629A0"/>
    <w:rsid w:val="00C745C3"/>
    <w:rsid w:val="00C75307"/>
    <w:rsid w:val="00CB00C5"/>
    <w:rsid w:val="00CE4A8F"/>
    <w:rsid w:val="00CF74EA"/>
    <w:rsid w:val="00D2031B"/>
    <w:rsid w:val="00D25FE2"/>
    <w:rsid w:val="00D36733"/>
    <w:rsid w:val="00D43252"/>
    <w:rsid w:val="00D47EEA"/>
    <w:rsid w:val="00D7234F"/>
    <w:rsid w:val="00D913F9"/>
    <w:rsid w:val="00D93E6B"/>
    <w:rsid w:val="00D93E9F"/>
    <w:rsid w:val="00D95303"/>
    <w:rsid w:val="00D978C6"/>
    <w:rsid w:val="00DA3111"/>
    <w:rsid w:val="00DA3C1C"/>
    <w:rsid w:val="00DB0C79"/>
    <w:rsid w:val="00DC0066"/>
    <w:rsid w:val="00DE2A3E"/>
    <w:rsid w:val="00DF3439"/>
    <w:rsid w:val="00DF4067"/>
    <w:rsid w:val="00E07A63"/>
    <w:rsid w:val="00E1003A"/>
    <w:rsid w:val="00E27346"/>
    <w:rsid w:val="00E3657E"/>
    <w:rsid w:val="00E54D59"/>
    <w:rsid w:val="00E71BC8"/>
    <w:rsid w:val="00E7260F"/>
    <w:rsid w:val="00E779FC"/>
    <w:rsid w:val="00E96630"/>
    <w:rsid w:val="00EB2581"/>
    <w:rsid w:val="00EC7044"/>
    <w:rsid w:val="00ED7A2A"/>
    <w:rsid w:val="00EF1D7F"/>
    <w:rsid w:val="00F20C3D"/>
    <w:rsid w:val="00F20F83"/>
    <w:rsid w:val="00F21F7F"/>
    <w:rsid w:val="00F37A4B"/>
    <w:rsid w:val="00F41A83"/>
    <w:rsid w:val="00F41AB2"/>
    <w:rsid w:val="00F4300E"/>
    <w:rsid w:val="00F43E9E"/>
    <w:rsid w:val="00F64C66"/>
    <w:rsid w:val="00F741BB"/>
    <w:rsid w:val="00F9057C"/>
    <w:rsid w:val="00F906D7"/>
    <w:rsid w:val="00F93781"/>
    <w:rsid w:val="00FA18B6"/>
    <w:rsid w:val="00FB1ADB"/>
    <w:rsid w:val="00FB613B"/>
    <w:rsid w:val="00FB767A"/>
    <w:rsid w:val="00FC68B7"/>
    <w:rsid w:val="00FD11DB"/>
    <w:rsid w:val="00FD483D"/>
    <w:rsid w:val="00FE106A"/>
    <w:rsid w:val="00FF195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n"/>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Footnot"/>
    <w:link w:val="4GZchn"/>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link w:val="FootnoteText"/>
    <w:uiPriority w:val="99"/>
    <w:rsid w:val="00026160"/>
    <w:rPr>
      <w:sz w:val="18"/>
      <w:lang w:eastAsia="en-US"/>
    </w:rPr>
  </w:style>
  <w:style w:type="character" w:customStyle="1" w:styleId="H23GChar">
    <w:name w:val="_ H_2/3_G Char"/>
    <w:link w:val="H23G"/>
    <w:rsid w:val="00026160"/>
    <w:rPr>
      <w:b/>
      <w:lang w:eastAsia="en-US"/>
    </w:rPr>
  </w:style>
  <w:style w:type="character" w:customStyle="1" w:styleId="SingleTxtGChar">
    <w:name w:val="_ Single Txt_G Char"/>
    <w:link w:val="SingleTxtG"/>
    <w:rsid w:val="00026160"/>
    <w:rPr>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026160"/>
    <w:pPr>
      <w:suppressAutoHyphens w:val="0"/>
      <w:spacing w:after="160" w:line="240" w:lineRule="exact"/>
    </w:pPr>
    <w:rPr>
      <w:sz w:val="18"/>
      <w:vertAlign w:val="superscript"/>
      <w:lang w:eastAsia="en-GB"/>
    </w:rPr>
  </w:style>
  <w:style w:type="paragraph" w:styleId="BalloonText">
    <w:name w:val="Balloon Text"/>
    <w:basedOn w:val="Normal"/>
    <w:link w:val="BalloonTextChar"/>
    <w:rsid w:val="00AA5212"/>
    <w:pPr>
      <w:spacing w:line="240" w:lineRule="auto"/>
    </w:pPr>
    <w:rPr>
      <w:rFonts w:ascii="Tahoma" w:hAnsi="Tahoma" w:cs="Tahoma"/>
      <w:sz w:val="16"/>
      <w:szCs w:val="16"/>
    </w:rPr>
  </w:style>
  <w:style w:type="character" w:customStyle="1" w:styleId="BalloonTextChar">
    <w:name w:val="Balloon Text Char"/>
    <w:link w:val="BalloonText"/>
    <w:rsid w:val="00AA5212"/>
    <w:rPr>
      <w:rFonts w:ascii="Tahoma" w:hAnsi="Tahoma" w:cs="Tahoma"/>
      <w:sz w:val="16"/>
      <w:szCs w:val="16"/>
      <w:lang w:val="en-GB" w:eastAsia="en-US"/>
    </w:rPr>
  </w:style>
  <w:style w:type="character" w:styleId="CommentReference">
    <w:name w:val="annotation reference"/>
    <w:rsid w:val="00FD11DB"/>
    <w:rPr>
      <w:sz w:val="16"/>
      <w:szCs w:val="16"/>
    </w:rPr>
  </w:style>
  <w:style w:type="paragraph" w:styleId="CommentText">
    <w:name w:val="annotation text"/>
    <w:basedOn w:val="Normal"/>
    <w:link w:val="CommentTextChar"/>
    <w:rsid w:val="00FD11DB"/>
    <w:pPr>
      <w:spacing w:line="240" w:lineRule="auto"/>
    </w:pPr>
  </w:style>
  <w:style w:type="character" w:customStyle="1" w:styleId="CommentTextChar">
    <w:name w:val="Comment Text Char"/>
    <w:link w:val="CommentText"/>
    <w:rsid w:val="00FD11DB"/>
    <w:rPr>
      <w:lang w:eastAsia="en-US"/>
    </w:rPr>
  </w:style>
  <w:style w:type="paragraph" w:styleId="CommentSubject">
    <w:name w:val="annotation subject"/>
    <w:basedOn w:val="CommentText"/>
    <w:next w:val="CommentText"/>
    <w:link w:val="CommentSubjectChar"/>
    <w:rsid w:val="00FD11DB"/>
    <w:rPr>
      <w:b/>
      <w:bCs/>
    </w:rPr>
  </w:style>
  <w:style w:type="character" w:customStyle="1" w:styleId="CommentSubjectChar">
    <w:name w:val="Comment Subject Char"/>
    <w:link w:val="CommentSubject"/>
    <w:rsid w:val="00FD11DB"/>
    <w:rPr>
      <w:b/>
      <w:bCs/>
      <w:lang w:eastAsia="en-US"/>
    </w:rPr>
  </w:style>
  <w:style w:type="paragraph" w:styleId="Revision">
    <w:name w:val="Revision"/>
    <w:hidden/>
    <w:uiPriority w:val="99"/>
    <w:semiHidden/>
    <w:rsid w:val="00FD11D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n"/>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Footnot"/>
    <w:link w:val="4GZchn"/>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link w:val="FootnoteText"/>
    <w:uiPriority w:val="99"/>
    <w:rsid w:val="00026160"/>
    <w:rPr>
      <w:sz w:val="18"/>
      <w:lang w:eastAsia="en-US"/>
    </w:rPr>
  </w:style>
  <w:style w:type="character" w:customStyle="1" w:styleId="H23GChar">
    <w:name w:val="_ H_2/3_G Char"/>
    <w:link w:val="H23G"/>
    <w:rsid w:val="00026160"/>
    <w:rPr>
      <w:b/>
      <w:lang w:eastAsia="en-US"/>
    </w:rPr>
  </w:style>
  <w:style w:type="character" w:customStyle="1" w:styleId="SingleTxtGChar">
    <w:name w:val="_ Single Txt_G Char"/>
    <w:link w:val="SingleTxtG"/>
    <w:rsid w:val="00026160"/>
    <w:rPr>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026160"/>
    <w:pPr>
      <w:suppressAutoHyphens w:val="0"/>
      <w:spacing w:after="160" w:line="240" w:lineRule="exact"/>
    </w:pPr>
    <w:rPr>
      <w:sz w:val="18"/>
      <w:vertAlign w:val="superscript"/>
      <w:lang w:eastAsia="en-GB"/>
    </w:rPr>
  </w:style>
  <w:style w:type="paragraph" w:styleId="BalloonText">
    <w:name w:val="Balloon Text"/>
    <w:basedOn w:val="Normal"/>
    <w:link w:val="BalloonTextChar"/>
    <w:rsid w:val="00AA5212"/>
    <w:pPr>
      <w:spacing w:line="240" w:lineRule="auto"/>
    </w:pPr>
    <w:rPr>
      <w:rFonts w:ascii="Tahoma" w:hAnsi="Tahoma" w:cs="Tahoma"/>
      <w:sz w:val="16"/>
      <w:szCs w:val="16"/>
    </w:rPr>
  </w:style>
  <w:style w:type="character" w:customStyle="1" w:styleId="BalloonTextChar">
    <w:name w:val="Balloon Text Char"/>
    <w:link w:val="BalloonText"/>
    <w:rsid w:val="00AA5212"/>
    <w:rPr>
      <w:rFonts w:ascii="Tahoma" w:hAnsi="Tahoma" w:cs="Tahoma"/>
      <w:sz w:val="16"/>
      <w:szCs w:val="16"/>
      <w:lang w:val="en-GB" w:eastAsia="en-US"/>
    </w:rPr>
  </w:style>
  <w:style w:type="character" w:styleId="CommentReference">
    <w:name w:val="annotation reference"/>
    <w:rsid w:val="00FD11DB"/>
    <w:rPr>
      <w:sz w:val="16"/>
      <w:szCs w:val="16"/>
    </w:rPr>
  </w:style>
  <w:style w:type="paragraph" w:styleId="CommentText">
    <w:name w:val="annotation text"/>
    <w:basedOn w:val="Normal"/>
    <w:link w:val="CommentTextChar"/>
    <w:rsid w:val="00FD11DB"/>
    <w:pPr>
      <w:spacing w:line="240" w:lineRule="auto"/>
    </w:pPr>
  </w:style>
  <w:style w:type="character" w:customStyle="1" w:styleId="CommentTextChar">
    <w:name w:val="Comment Text Char"/>
    <w:link w:val="CommentText"/>
    <w:rsid w:val="00FD11DB"/>
    <w:rPr>
      <w:lang w:eastAsia="en-US"/>
    </w:rPr>
  </w:style>
  <w:style w:type="paragraph" w:styleId="CommentSubject">
    <w:name w:val="annotation subject"/>
    <w:basedOn w:val="CommentText"/>
    <w:next w:val="CommentText"/>
    <w:link w:val="CommentSubjectChar"/>
    <w:rsid w:val="00FD11DB"/>
    <w:rPr>
      <w:b/>
      <w:bCs/>
    </w:rPr>
  </w:style>
  <w:style w:type="character" w:customStyle="1" w:styleId="CommentSubjectChar">
    <w:name w:val="Comment Subject Char"/>
    <w:link w:val="CommentSubject"/>
    <w:rsid w:val="00FD11DB"/>
    <w:rPr>
      <w:b/>
      <w:bCs/>
      <w:lang w:eastAsia="en-US"/>
    </w:rPr>
  </w:style>
  <w:style w:type="paragraph" w:styleId="Revision">
    <w:name w:val="Revision"/>
    <w:hidden/>
    <w:uiPriority w:val="99"/>
    <w:semiHidden/>
    <w:rsid w:val="00FD11D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546068">
      <w:bodyDiv w:val="1"/>
      <w:marLeft w:val="0"/>
      <w:marRight w:val="0"/>
      <w:marTop w:val="0"/>
      <w:marBottom w:val="0"/>
      <w:divBdr>
        <w:top w:val="none" w:sz="0" w:space="0" w:color="auto"/>
        <w:left w:val="none" w:sz="0" w:space="0" w:color="auto"/>
        <w:bottom w:val="none" w:sz="0" w:space="0" w:color="auto"/>
        <w:right w:val="none" w:sz="0" w:space="0" w:color="auto"/>
      </w:divBdr>
    </w:div>
    <w:div w:id="495649201">
      <w:bodyDiv w:val="1"/>
      <w:marLeft w:val="0"/>
      <w:marRight w:val="0"/>
      <w:marTop w:val="0"/>
      <w:marBottom w:val="0"/>
      <w:divBdr>
        <w:top w:val="none" w:sz="0" w:space="0" w:color="auto"/>
        <w:left w:val="none" w:sz="0" w:space="0" w:color="auto"/>
        <w:bottom w:val="none" w:sz="0" w:space="0" w:color="auto"/>
        <w:right w:val="none" w:sz="0" w:space="0" w:color="auto"/>
      </w:divBdr>
    </w:div>
    <w:div w:id="908226518">
      <w:bodyDiv w:val="1"/>
      <w:marLeft w:val="0"/>
      <w:marRight w:val="0"/>
      <w:marTop w:val="0"/>
      <w:marBottom w:val="0"/>
      <w:divBdr>
        <w:top w:val="none" w:sz="0" w:space="0" w:color="auto"/>
        <w:left w:val="none" w:sz="0" w:space="0" w:color="auto"/>
        <w:bottom w:val="none" w:sz="0" w:space="0" w:color="auto"/>
        <w:right w:val="none" w:sz="0" w:space="0" w:color="auto"/>
      </w:divBdr>
    </w:div>
    <w:div w:id="1243294912">
      <w:bodyDiv w:val="1"/>
      <w:marLeft w:val="0"/>
      <w:marRight w:val="0"/>
      <w:marTop w:val="0"/>
      <w:marBottom w:val="0"/>
      <w:divBdr>
        <w:top w:val="none" w:sz="0" w:space="0" w:color="auto"/>
        <w:left w:val="none" w:sz="0" w:space="0" w:color="auto"/>
        <w:bottom w:val="none" w:sz="0" w:space="0" w:color="auto"/>
        <w:right w:val="none" w:sz="0" w:space="0" w:color="auto"/>
      </w:divBdr>
    </w:div>
    <w:div w:id="1285189329">
      <w:bodyDiv w:val="1"/>
      <w:marLeft w:val="0"/>
      <w:marRight w:val="0"/>
      <w:marTop w:val="0"/>
      <w:marBottom w:val="0"/>
      <w:divBdr>
        <w:top w:val="none" w:sz="0" w:space="0" w:color="auto"/>
        <w:left w:val="none" w:sz="0" w:space="0" w:color="auto"/>
        <w:bottom w:val="none" w:sz="0" w:space="0" w:color="auto"/>
        <w:right w:val="none" w:sz="0" w:space="0" w:color="auto"/>
      </w:divBdr>
    </w:div>
    <w:div w:id="143794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C598E-1511-4721-8ACA-29BB91A11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6</Pages>
  <Words>2822</Words>
  <Characters>16090</Characters>
  <Application>Microsoft Office Word</Application>
  <DocSecurity>0</DocSecurity>
  <Lines>134</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18875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3</cp:revision>
  <cp:lastPrinted>2015-09-01T13:31:00Z</cp:lastPrinted>
  <dcterms:created xsi:type="dcterms:W3CDTF">2015-09-01T13:31:00Z</dcterms:created>
  <dcterms:modified xsi:type="dcterms:W3CDTF">2015-09-01T13:31:00Z</dcterms:modified>
</cp:coreProperties>
</file>