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F05326">
                <w:rPr>
                  <w:sz w:val="20"/>
                  <w:lang w:val="en-US"/>
                </w:rPr>
                <w:t>C/SR.1072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F05326">
                <w:rPr>
                  <w:sz w:val="20"/>
                  <w:lang w:val="en-US"/>
                </w:rPr>
                <w:t>12 July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0A260A" w:rsidRPr="000A260A" w:rsidRDefault="000A260A" w:rsidP="000A260A">
      <w:pPr>
        <w:spacing w:before="120"/>
        <w:rPr>
          <w:b/>
          <w:sz w:val="24"/>
          <w:szCs w:val="24"/>
        </w:rPr>
      </w:pPr>
      <w:r w:rsidRPr="000A260A">
        <w:rPr>
          <w:b/>
          <w:sz w:val="24"/>
          <w:szCs w:val="24"/>
        </w:rPr>
        <w:t>Комитет против пыток</w:t>
      </w:r>
    </w:p>
    <w:p w:rsidR="000A260A" w:rsidRPr="000A260A" w:rsidRDefault="000A260A" w:rsidP="000A260A">
      <w:pPr>
        <w:rPr>
          <w:b/>
        </w:rPr>
      </w:pPr>
      <w:r w:rsidRPr="000A260A">
        <w:rPr>
          <w:b/>
        </w:rPr>
        <w:t>Сорок восьмая сессия</w:t>
      </w:r>
    </w:p>
    <w:p w:rsidR="000A260A" w:rsidRPr="000A260A" w:rsidRDefault="000A260A" w:rsidP="00876BB5">
      <w:pPr>
        <w:spacing w:before="120"/>
        <w:rPr>
          <w:b/>
        </w:rPr>
      </w:pPr>
      <w:r w:rsidRPr="000A260A">
        <w:rPr>
          <w:b/>
        </w:rPr>
        <w:t>Краткий отчет о первой (открытой)</w:t>
      </w:r>
      <w:r w:rsidRPr="000A260A">
        <w:rPr>
          <w:rStyle w:val="FootnoteReference"/>
          <w:sz w:val="20"/>
          <w:vertAlign w:val="baseline"/>
        </w:rPr>
        <w:footnoteReference w:customMarkFollows="1" w:id="1"/>
        <w:t>*</w:t>
      </w:r>
      <w:r w:rsidRPr="000A260A">
        <w:t xml:space="preserve"> </w:t>
      </w:r>
      <w:r w:rsidRPr="000A260A">
        <w:rPr>
          <w:b/>
        </w:rPr>
        <w:t>части 1072-го заседания</w:t>
      </w:r>
      <w:r w:rsidRPr="00876BB5">
        <w:t>,</w:t>
      </w:r>
    </w:p>
    <w:p w:rsidR="000A260A" w:rsidRPr="000A260A" w:rsidRDefault="000A260A" w:rsidP="000A260A">
      <w:r w:rsidRPr="000A260A">
        <w:t>состоявшегося во Дворце Вильсона в Женеве</w:t>
      </w:r>
      <w:r w:rsidR="00876BB5" w:rsidRPr="00876BB5">
        <w:t xml:space="preserve"> </w:t>
      </w:r>
      <w:r w:rsidRPr="000A260A">
        <w:t xml:space="preserve">в среду, </w:t>
      </w:r>
      <w:r w:rsidR="00876BB5" w:rsidRPr="00876BB5">
        <w:br/>
      </w:r>
      <w:r w:rsidRPr="000A260A">
        <w:t>16 мая 2012 года, в 10 ч. 00 м.</w:t>
      </w:r>
    </w:p>
    <w:p w:rsidR="000A260A" w:rsidRPr="000A260A" w:rsidRDefault="000A260A" w:rsidP="00876BB5">
      <w:pPr>
        <w:spacing w:before="120"/>
      </w:pPr>
      <w:r w:rsidRPr="000A260A">
        <w:rPr>
          <w:i/>
        </w:rPr>
        <w:t>Председатель</w:t>
      </w:r>
      <w:r w:rsidRPr="000A260A">
        <w:t>:</w:t>
      </w:r>
      <w:r w:rsidRPr="000A260A">
        <w:tab/>
        <w:t>г-н Гроссман</w:t>
      </w:r>
    </w:p>
    <w:p w:rsidR="000A260A" w:rsidRPr="00876BB5" w:rsidRDefault="000A260A" w:rsidP="00876BB5">
      <w:pPr>
        <w:pStyle w:val="HChGR"/>
        <w:rPr>
          <w:b w:val="0"/>
        </w:rPr>
      </w:pPr>
      <w:r w:rsidRPr="00876BB5">
        <w:rPr>
          <w:b w:val="0"/>
        </w:rPr>
        <w:t>Содержание</w:t>
      </w:r>
    </w:p>
    <w:p w:rsidR="000A260A" w:rsidRPr="000A260A" w:rsidRDefault="000A260A" w:rsidP="00876BB5">
      <w:pPr>
        <w:pStyle w:val="SingleTxtGR"/>
        <w:suppressAutoHyphens/>
        <w:jc w:val="left"/>
      </w:pPr>
      <w:r w:rsidRPr="000A260A">
        <w:t>Представление докладов государствами-участн</w:t>
      </w:r>
      <w:r w:rsidR="00876BB5">
        <w:t>иками в соответствии со</w:t>
      </w:r>
      <w:r w:rsidR="00876BB5">
        <w:rPr>
          <w:lang w:val="en-US"/>
        </w:rPr>
        <w:t> </w:t>
      </w:r>
      <w:r w:rsidR="00876BB5">
        <w:t>статьей</w:t>
      </w:r>
      <w:r w:rsidR="00876BB5">
        <w:rPr>
          <w:lang w:val="en-US"/>
        </w:rPr>
        <w:t> </w:t>
      </w:r>
      <w:r w:rsidRPr="000A260A">
        <w:t>19 Конвенции</w:t>
      </w:r>
    </w:p>
    <w:p w:rsidR="006A5C7D" w:rsidRDefault="000A260A" w:rsidP="00876BB5">
      <w:pPr>
        <w:pStyle w:val="SingleTxtGR"/>
        <w:suppressAutoHyphens/>
        <w:ind w:left="1701"/>
        <w:jc w:val="left"/>
      </w:pPr>
      <w:r w:rsidRPr="000A260A">
        <w:rPr>
          <w:i/>
        </w:rPr>
        <w:t>Запрос на представление специального доклада Сирийской Арабской Республикой</w:t>
      </w:r>
    </w:p>
    <w:p w:rsidR="00EF5BB7" w:rsidRPr="00F63D9A" w:rsidRDefault="006A5C7D" w:rsidP="00F63D9A">
      <w:pPr>
        <w:pStyle w:val="SingleTxtGR"/>
        <w:rPr>
          <w:i/>
        </w:rPr>
      </w:pPr>
      <w:r>
        <w:br w:type="page"/>
      </w:r>
      <w:r w:rsidR="00EF5BB7" w:rsidRPr="00F63D9A">
        <w:rPr>
          <w:i/>
        </w:rPr>
        <w:t>Заседание открывается в 10 ч. 05 м.</w:t>
      </w:r>
    </w:p>
    <w:p w:rsidR="00EF5BB7" w:rsidRPr="00EF5BB7" w:rsidRDefault="00EF5BB7" w:rsidP="00405A0E">
      <w:pPr>
        <w:pStyle w:val="H23GR"/>
      </w:pPr>
      <w:r w:rsidRPr="00EF5BB7">
        <w:tab/>
      </w:r>
      <w:r w:rsidRPr="00EF5BB7">
        <w:tab/>
        <w:t>Представление докладов государствами-участниками в соответст</w:t>
      </w:r>
      <w:r w:rsidR="00405A0E">
        <w:t>вии со</w:t>
      </w:r>
      <w:r w:rsidR="00405A0E">
        <w:rPr>
          <w:lang w:val="en-US"/>
        </w:rPr>
        <w:t> </w:t>
      </w:r>
      <w:r w:rsidRPr="00EF5BB7">
        <w:t>статьей 19 Конвенции</w:t>
      </w:r>
    </w:p>
    <w:p w:rsidR="00EF5BB7" w:rsidRPr="00EF5BB7" w:rsidRDefault="00EF5BB7" w:rsidP="00405A0E">
      <w:pPr>
        <w:pStyle w:val="SingleTxtGR"/>
        <w:suppressAutoHyphens/>
        <w:ind w:left="1701"/>
        <w:jc w:val="left"/>
        <w:rPr>
          <w:i/>
        </w:rPr>
      </w:pPr>
      <w:r w:rsidRPr="00EF5BB7">
        <w:rPr>
          <w:i/>
        </w:rPr>
        <w:t>Запрос на представление специального доклада Сирийской Арабской Республ</w:t>
      </w:r>
      <w:r w:rsidRPr="00EF5BB7">
        <w:rPr>
          <w:i/>
        </w:rPr>
        <w:t>и</w:t>
      </w:r>
      <w:r w:rsidRPr="00EF5BB7">
        <w:rPr>
          <w:i/>
        </w:rPr>
        <w:t>кой</w:t>
      </w:r>
    </w:p>
    <w:p w:rsidR="00EF5BB7" w:rsidRPr="00EF5BB7" w:rsidRDefault="00405A0E" w:rsidP="00EF5BB7">
      <w:pPr>
        <w:pStyle w:val="SingleTxtGR"/>
      </w:pPr>
      <w:r w:rsidRPr="00405A0E">
        <w:t>1.</w:t>
      </w:r>
      <w:r w:rsidRPr="00405A0E">
        <w:tab/>
      </w:r>
      <w:r w:rsidR="00EF5BB7" w:rsidRPr="00405A0E">
        <w:rPr>
          <w:b/>
        </w:rPr>
        <w:t>Председатель</w:t>
      </w:r>
      <w:r w:rsidR="00EF5BB7" w:rsidRPr="00EF5BB7">
        <w:t>, выступая  в качестве Докладчика по стране, обращает вним</w:t>
      </w:r>
      <w:r w:rsidR="00EF5BB7" w:rsidRPr="00EF5BB7">
        <w:t>а</w:t>
      </w:r>
      <w:r w:rsidR="00EF5BB7" w:rsidRPr="00EF5BB7">
        <w:t>ние на пункт 1 статьи 19, который требует от государств-участников представлять раз в четыре года дополнительные доклады о любых новых пр</w:t>
      </w:r>
      <w:r w:rsidR="00EF5BB7" w:rsidRPr="00EF5BB7">
        <w:t>и</w:t>
      </w:r>
      <w:r w:rsidR="00EF5BB7" w:rsidRPr="00EF5BB7">
        <w:t>нятых мерах, а также другие доклады, кото</w:t>
      </w:r>
      <w:r>
        <w:t>рые может запросить Комитет. На</w:t>
      </w:r>
      <w:r>
        <w:rPr>
          <w:lang w:val="en-US"/>
        </w:rPr>
        <w:t> </w:t>
      </w:r>
      <w:r w:rsidR="00EF5BB7" w:rsidRPr="00EF5BB7">
        <w:t>своей сорок седьмой сессии в ноябре 2011 года Комитет решил направить Сирийской Арабской Республике запрос на представление специального докл</w:t>
      </w:r>
      <w:r w:rsidR="00EF5BB7" w:rsidRPr="00EF5BB7">
        <w:t>а</w:t>
      </w:r>
      <w:r w:rsidR="00EF5BB7" w:rsidRPr="00EF5BB7">
        <w:t>да. В своем кач</w:t>
      </w:r>
      <w:r w:rsidR="00EF5BB7" w:rsidRPr="00EF5BB7">
        <w:t>е</w:t>
      </w:r>
      <w:r w:rsidR="00EF5BB7" w:rsidRPr="00EF5BB7">
        <w:t>стве Председателя 23 ноября 2011 года он направил сирийским властям письмо, в котором отмечается глубокая озабоченность Комитета мн</w:t>
      </w:r>
      <w:r w:rsidR="00EF5BB7" w:rsidRPr="00EF5BB7">
        <w:t>о</w:t>
      </w:r>
      <w:r w:rsidR="00EF5BB7" w:rsidRPr="00EF5BB7">
        <w:t>гочисленными, последовательными и обоснованными сообщениями из наде</w:t>
      </w:r>
      <w:r w:rsidR="00EF5BB7" w:rsidRPr="00EF5BB7">
        <w:t>ж</w:t>
      </w:r>
      <w:r w:rsidR="00EF5BB7" w:rsidRPr="00EF5BB7">
        <w:t>ных источников о широко распространенных нарушениях положений Конве</w:t>
      </w:r>
      <w:r w:rsidR="00EF5BB7" w:rsidRPr="00EF5BB7">
        <w:t>н</w:t>
      </w:r>
      <w:r w:rsidR="00EF5BB7" w:rsidRPr="00EF5BB7">
        <w:t xml:space="preserve">ции Сирийской Арабской Республикой с момента принятия Комитетом </w:t>
      </w:r>
      <w:r w:rsidRPr="00405A0E">
        <w:br/>
      </w:r>
      <w:r w:rsidR="00EF5BB7" w:rsidRPr="00EF5BB7">
        <w:t>заключительных зам</w:t>
      </w:r>
      <w:r w:rsidR="00EF5BB7" w:rsidRPr="00EF5BB7">
        <w:t>е</w:t>
      </w:r>
      <w:r w:rsidR="00EF5BB7" w:rsidRPr="00EF5BB7">
        <w:t>чаний по первоначальному докладу Комитету (CAT/C/SYR/CO/1) в мае 2010 г</w:t>
      </w:r>
      <w:r w:rsidR="00EF5BB7" w:rsidRPr="00EF5BB7">
        <w:t>о</w:t>
      </w:r>
      <w:r w:rsidR="00EF5BB7" w:rsidRPr="00EF5BB7">
        <w:t>да. В числе источников можно назвать: доклад Верховного комиссара по правам человека о положении с правами человека в Сирийской Арабской Республике (A/HRC/18/53); настоятельные призывы со стороны специальных процедур Совета по правам человека, включая Спец</w:t>
      </w:r>
      <w:r w:rsidR="00EF5BB7" w:rsidRPr="00EF5BB7">
        <w:t>и</w:t>
      </w:r>
      <w:r w:rsidR="00EF5BB7" w:rsidRPr="00EF5BB7">
        <w:t>ального докладчика по вопросу о пытках; заявления Верховного комиссара и заместителя Верховного комиссара; заявления от имени всех мандатариев сп</w:t>
      </w:r>
      <w:r w:rsidR="00EF5BB7" w:rsidRPr="00EF5BB7">
        <w:t>е</w:t>
      </w:r>
      <w:r w:rsidR="00EF5BB7" w:rsidRPr="00EF5BB7">
        <w:t xml:space="preserve">циальных процедур; и заключительные замечания Комитета по правам ребенка (CRC/C/SYR/CO/3-4). </w:t>
      </w:r>
    </w:p>
    <w:p w:rsidR="00EF5BB7" w:rsidRPr="00EF5BB7" w:rsidRDefault="00405A0E" w:rsidP="00EF5BB7">
      <w:pPr>
        <w:pStyle w:val="SingleTxtGR"/>
      </w:pPr>
      <w:r w:rsidRPr="00405A0E">
        <w:t>2.</w:t>
      </w:r>
      <w:r w:rsidRPr="00405A0E">
        <w:tab/>
      </w:r>
      <w:r w:rsidR="00EF5BB7" w:rsidRPr="00EF5BB7">
        <w:t>Эти авторитетные источники упоминают о грубых и широко распростр</w:t>
      </w:r>
      <w:r w:rsidR="00EF5BB7" w:rsidRPr="00EF5BB7">
        <w:t>а</w:t>
      </w:r>
      <w:r w:rsidR="00EF5BB7" w:rsidRPr="00EF5BB7">
        <w:t>ненных нарушениях прав человека на территории государства-участника, таких как: акты пыток и жестокого обращения в отношении содержащихся под стр</w:t>
      </w:r>
      <w:r w:rsidR="00EF5BB7" w:rsidRPr="00EF5BB7">
        <w:t>а</w:t>
      </w:r>
      <w:r w:rsidR="00EF5BB7" w:rsidRPr="00EF5BB7">
        <w:t>жей лиц, включая детей, которые страдают от пыток и увечий, находясь в з</w:t>
      </w:r>
      <w:r w:rsidR="00EF5BB7" w:rsidRPr="00EF5BB7">
        <w:t>а</w:t>
      </w:r>
      <w:r w:rsidR="00EF5BB7" w:rsidRPr="00EF5BB7">
        <w:t>ключении; повсеместные и систематические н</w:t>
      </w:r>
      <w:r w:rsidR="00F63D9A">
        <w:t>ападения на мирное население, в </w:t>
      </w:r>
      <w:r w:rsidR="00EF5BB7" w:rsidRPr="00EF5BB7">
        <w:t>том числе убийства мирных демонстрантов и чрезмерное применение силы против них; внесудебные, суммарные или произвольные казни; произвольные задержания полицией и военными; и преследование правозащитников и акт</w:t>
      </w:r>
      <w:r w:rsidR="00EF5BB7" w:rsidRPr="00EF5BB7">
        <w:t>и</w:t>
      </w:r>
      <w:r w:rsidR="00EF5BB7" w:rsidRPr="00EF5BB7">
        <w:t xml:space="preserve">вистов. </w:t>
      </w:r>
    </w:p>
    <w:p w:rsidR="00EF5BB7" w:rsidRPr="00EF5BB7" w:rsidRDefault="00405A0E" w:rsidP="00EF5BB7">
      <w:pPr>
        <w:pStyle w:val="SingleTxtGR"/>
      </w:pPr>
      <w:r w:rsidRPr="00405A0E">
        <w:t>3.</w:t>
      </w:r>
      <w:r w:rsidRPr="00405A0E">
        <w:tab/>
      </w:r>
      <w:r w:rsidR="00EF5BB7" w:rsidRPr="00EF5BB7">
        <w:t>Массовые нарушения прав человека, как утверждается, происходят в ко</w:t>
      </w:r>
      <w:r w:rsidR="00EF5BB7" w:rsidRPr="00EF5BB7">
        <w:t>н</w:t>
      </w:r>
      <w:r w:rsidR="00EF5BB7" w:rsidRPr="00EF5BB7">
        <w:t>тексте абсолютной безнаказанности, а оперативного, тщательного и беспр</w:t>
      </w:r>
      <w:r w:rsidR="00EF5BB7" w:rsidRPr="00EF5BB7">
        <w:t>и</w:t>
      </w:r>
      <w:r w:rsidR="00EF5BB7" w:rsidRPr="00EF5BB7">
        <w:t>страстного расследования не проводится. Более того, они, как сообщается, пр</w:t>
      </w:r>
      <w:r w:rsidR="00EF5BB7" w:rsidRPr="00EF5BB7">
        <w:t>о</w:t>
      </w:r>
      <w:r w:rsidR="00EF5BB7" w:rsidRPr="00EF5BB7">
        <w:t>водятся в ответ на прямые приказы органов государственной власти, при их подстрек</w:t>
      </w:r>
      <w:r w:rsidR="00EF5BB7" w:rsidRPr="00EF5BB7">
        <w:t>а</w:t>
      </w:r>
      <w:r w:rsidR="00EF5BB7" w:rsidRPr="00EF5BB7">
        <w:t xml:space="preserve">тельстве или с их ведома или молчаливого согласия. </w:t>
      </w:r>
    </w:p>
    <w:p w:rsidR="00EF5BB7" w:rsidRPr="00EF5BB7" w:rsidRDefault="00405A0E" w:rsidP="00EF5BB7">
      <w:pPr>
        <w:pStyle w:val="SingleTxtGR"/>
      </w:pPr>
      <w:r w:rsidRPr="00405A0E">
        <w:t>4.</w:t>
      </w:r>
      <w:r w:rsidRPr="00405A0E">
        <w:tab/>
      </w:r>
      <w:r w:rsidR="00EF5BB7" w:rsidRPr="00EF5BB7">
        <w:t>Комментарии и ответы государства-участника на заключительные зам</w:t>
      </w:r>
      <w:r w:rsidR="00EF5BB7" w:rsidRPr="00EF5BB7">
        <w:t>е</w:t>
      </w:r>
      <w:r w:rsidR="00EF5BB7" w:rsidRPr="00EF5BB7">
        <w:t>чания Комитета (CAT/C/SYR/CO/1/Add.1), полученные в августе 2011 года, не смогли развеять опасения Комитета или предоставить информацию о выполн</w:t>
      </w:r>
      <w:r w:rsidR="00EF5BB7" w:rsidRPr="00EF5BB7">
        <w:t>е</w:t>
      </w:r>
      <w:r w:rsidR="00EF5BB7" w:rsidRPr="00EF5BB7">
        <w:t>нии его рекомендаций. Поэтому Комитет запросил специальный доклад с ук</w:t>
      </w:r>
      <w:r w:rsidR="00EF5BB7" w:rsidRPr="00EF5BB7">
        <w:t>а</w:t>
      </w:r>
      <w:r w:rsidR="00EF5BB7" w:rsidRPr="00EF5BB7">
        <w:t>занием мер, которые предпринимаются государством-участником для обеспеч</w:t>
      </w:r>
      <w:r w:rsidR="00EF5BB7" w:rsidRPr="00EF5BB7">
        <w:t>е</w:t>
      </w:r>
      <w:r w:rsidR="00EF5BB7" w:rsidRPr="00EF5BB7">
        <w:t>ния эффективного выполнения рекомендаций и всех его обязательств по Ко</w:t>
      </w:r>
      <w:r w:rsidR="00EF5BB7" w:rsidRPr="00EF5BB7">
        <w:t>н</w:t>
      </w:r>
      <w:r w:rsidR="00EF5BB7" w:rsidRPr="00EF5BB7">
        <w:t>венции, содержащий к тому же информацию о событиях на территории гос</w:t>
      </w:r>
      <w:r w:rsidR="00EF5BB7" w:rsidRPr="00EF5BB7">
        <w:t>у</w:t>
      </w:r>
      <w:r w:rsidR="00EF5BB7" w:rsidRPr="00EF5BB7">
        <w:t>дарства-участника, на которые делается ссылка в вышеупомянутых докладах и заявлениях. Комитет также спрашивал, какие предпринимаются шаги для сн</w:t>
      </w:r>
      <w:r w:rsidR="00EF5BB7" w:rsidRPr="00EF5BB7">
        <w:t>я</w:t>
      </w:r>
      <w:r w:rsidR="00EF5BB7" w:rsidRPr="00EF5BB7">
        <w:t>тия ог</w:t>
      </w:r>
      <w:r w:rsidR="00EF5BB7" w:rsidRPr="00EF5BB7">
        <w:t>о</w:t>
      </w:r>
      <w:r w:rsidR="00EF5BB7" w:rsidRPr="00EF5BB7">
        <w:t>ворок государства-участника по ста</w:t>
      </w:r>
      <w:r>
        <w:t>тье 20 Конвенции. Он назначил 9</w:t>
      </w:r>
      <w:r>
        <w:rPr>
          <w:lang w:val="en-US"/>
        </w:rPr>
        <w:t> </w:t>
      </w:r>
      <w:r w:rsidR="00EF5BB7" w:rsidRPr="00EF5BB7">
        <w:t xml:space="preserve">марта 2012 года как крайний срок для получения этого доклада. </w:t>
      </w:r>
    </w:p>
    <w:p w:rsidR="00EF5BB7" w:rsidRPr="00EF5BB7" w:rsidRDefault="00021F54" w:rsidP="00EF5BB7">
      <w:pPr>
        <w:pStyle w:val="SingleTxtGR"/>
      </w:pPr>
      <w:r w:rsidRPr="00021F54">
        <w:t>5.</w:t>
      </w:r>
      <w:r w:rsidRPr="00021F54">
        <w:tab/>
      </w:r>
      <w:r w:rsidR="00EF5BB7" w:rsidRPr="00EF5BB7">
        <w:t>20 февраля 2012 года Комитет получил вербальную ноту от Постоянного представительства Сирии при Отделении Организации Объединенных Наций в Женеве с указанием того, что статья 19 не предусматривает направление таких запросов или публикацию пресс-релизов, направленных против Сирийской Арабской Республики. Сообщения, которые Комитет рассматривает как док</w:t>
      </w:r>
      <w:r w:rsidR="00EF5BB7" w:rsidRPr="00EF5BB7">
        <w:t>а</w:t>
      </w:r>
      <w:r w:rsidR="00EF5BB7" w:rsidRPr="00EF5BB7">
        <w:t>занные факты, являются лишь голословными утверждениями, и запрос на пре</w:t>
      </w:r>
      <w:r w:rsidR="00EF5BB7" w:rsidRPr="00EF5BB7">
        <w:t>д</w:t>
      </w:r>
      <w:r w:rsidR="00EF5BB7" w:rsidRPr="00EF5BB7">
        <w:t>ставление доклада на такой основе равносилен применению двойных станда</w:t>
      </w:r>
      <w:r w:rsidR="00EF5BB7" w:rsidRPr="00EF5BB7">
        <w:t>р</w:t>
      </w:r>
      <w:r w:rsidR="00EF5BB7" w:rsidRPr="00EF5BB7">
        <w:t xml:space="preserve">тов. </w:t>
      </w:r>
    </w:p>
    <w:p w:rsidR="00EF5BB7" w:rsidRPr="00EF5BB7" w:rsidRDefault="00021F54" w:rsidP="00EF5BB7">
      <w:pPr>
        <w:pStyle w:val="SingleTxtGR"/>
      </w:pPr>
      <w:r w:rsidRPr="00021F54">
        <w:t>6.</w:t>
      </w:r>
      <w:r w:rsidRPr="00021F54">
        <w:tab/>
      </w:r>
      <w:r w:rsidR="00EF5BB7" w:rsidRPr="00EF5BB7">
        <w:t>В своем ответе от 12 марта 2012 года Комитет признал приверженность сирийских властей продолжению сотрудничества, но выразил сожаление в св</w:t>
      </w:r>
      <w:r w:rsidR="00EF5BB7" w:rsidRPr="00EF5BB7">
        <w:t>я</w:t>
      </w:r>
      <w:r w:rsidR="00EF5BB7" w:rsidRPr="00EF5BB7">
        <w:t>зи с непредставлением ими доклада в установленный срок. Он сослался на пункт 1 статьи 19 Конвенции в поддержку своего запроса на представление доклада и вновь повторил свою просьбу.</w:t>
      </w:r>
    </w:p>
    <w:p w:rsidR="00EF5BB7" w:rsidRPr="00EF5BB7" w:rsidRDefault="00021F54" w:rsidP="00EF5BB7">
      <w:pPr>
        <w:pStyle w:val="SingleTxtGR"/>
      </w:pPr>
      <w:r w:rsidRPr="00021F54">
        <w:t>7.</w:t>
      </w:r>
      <w:r w:rsidRPr="00021F54">
        <w:tab/>
      </w:r>
      <w:r w:rsidR="00EF5BB7" w:rsidRPr="00EF5BB7">
        <w:t>В своем ответе от 12 марта 2012 года сирийские власти выразили нед</w:t>
      </w:r>
      <w:r w:rsidR="00EF5BB7" w:rsidRPr="00EF5BB7">
        <w:t>о</w:t>
      </w:r>
      <w:r w:rsidR="00EF5BB7" w:rsidRPr="00EF5BB7">
        <w:t>вольство тем, что решение Комитета назначить дату заседания противоречит самым основополагающим правилам дипломатического поведения. Вместо того чтобы служить форумом для диалога, Комитет наделил себя полномочиями с</w:t>
      </w:r>
      <w:r w:rsidR="00EF5BB7" w:rsidRPr="00EF5BB7">
        <w:t>у</w:t>
      </w:r>
      <w:r w:rsidR="00EF5BB7" w:rsidRPr="00EF5BB7">
        <w:t>дебной власти по рассылке повесток государствам, добровольно ставшим уч</w:t>
      </w:r>
      <w:r w:rsidR="00EF5BB7" w:rsidRPr="00EF5BB7">
        <w:t>а</w:t>
      </w:r>
      <w:r w:rsidR="00EF5BB7" w:rsidRPr="00EF5BB7">
        <w:t>стниками Конвенции. По мнению государства-участника, статья 19 Конвенции разрешает Комитету запрашивать дополнительные доклады в случае принятия любых новых мер. Однако в письмах Комитета не содержится каких-либо сс</w:t>
      </w:r>
      <w:r w:rsidR="00EF5BB7" w:rsidRPr="00EF5BB7">
        <w:t>ы</w:t>
      </w:r>
      <w:r w:rsidR="00EF5BB7" w:rsidRPr="00EF5BB7">
        <w:t>лок на т</w:t>
      </w:r>
      <w:r w:rsidR="00EF5BB7" w:rsidRPr="00EF5BB7">
        <w:t>а</w:t>
      </w:r>
      <w:r w:rsidR="00EF5BB7" w:rsidRPr="00EF5BB7">
        <w:t>кие меры.</w:t>
      </w:r>
    </w:p>
    <w:p w:rsidR="00EF5BB7" w:rsidRPr="00EF5BB7" w:rsidRDefault="00021F54" w:rsidP="00EF5BB7">
      <w:pPr>
        <w:pStyle w:val="SingleTxtGR"/>
      </w:pPr>
      <w:r w:rsidRPr="00021F54">
        <w:t>8.</w:t>
      </w:r>
      <w:r w:rsidRPr="00021F54">
        <w:tab/>
      </w:r>
      <w:r w:rsidR="00EF5BB7" w:rsidRPr="00EF5BB7">
        <w:t>2 апреля 2012 года Постоянное представительство Сирии представило копии идентичных писем от 30 марта 2012 года на имя Генерального секретаря Орг</w:t>
      </w:r>
      <w:r w:rsidR="00EF5BB7" w:rsidRPr="00EF5BB7">
        <w:t>а</w:t>
      </w:r>
      <w:r w:rsidR="00EF5BB7" w:rsidRPr="00EF5BB7">
        <w:t>низации Объединенных Наций и Председателя Совета Безо</w:t>
      </w:r>
      <w:r>
        <w:t>пасности. В</w:t>
      </w:r>
      <w:r>
        <w:rPr>
          <w:lang w:val="en-US"/>
        </w:rPr>
        <w:t> </w:t>
      </w:r>
      <w:r w:rsidR="00EF5BB7" w:rsidRPr="00EF5BB7">
        <w:t>письмах содержится таблица, охватывающая период с начала последних с</w:t>
      </w:r>
      <w:r w:rsidR="00EF5BB7" w:rsidRPr="00EF5BB7">
        <w:t>о</w:t>
      </w:r>
      <w:r w:rsidR="00EF5BB7" w:rsidRPr="00EF5BB7">
        <w:t>бытий в Сирийской Арабской Республике до 15 марта 2012 года. Там содержа</w:t>
      </w:r>
      <w:r w:rsidR="00EF5BB7" w:rsidRPr="00EF5BB7">
        <w:t>т</w:t>
      </w:r>
      <w:r w:rsidR="00EF5BB7" w:rsidRPr="00EF5BB7">
        <w:t>ся данные по числу погибших гражданских лиц, сотрудников полиции, военн</w:t>
      </w:r>
      <w:r w:rsidR="00EF5BB7" w:rsidRPr="00EF5BB7">
        <w:t>о</w:t>
      </w:r>
      <w:r w:rsidR="00EF5BB7" w:rsidRPr="00EF5BB7">
        <w:t xml:space="preserve">служащих и сотрудников сил безопасности, женщин, детей и </w:t>
      </w:r>
      <w:r w:rsidR="009A5772">
        <w:t>"</w:t>
      </w:r>
      <w:r w:rsidR="00EF5BB7" w:rsidRPr="00EF5BB7">
        <w:t>преднамеренно убитых лиц</w:t>
      </w:r>
      <w:r w:rsidR="009A5772">
        <w:t>"</w:t>
      </w:r>
      <w:r w:rsidR="00EF5BB7" w:rsidRPr="00EF5BB7">
        <w:t>, при этом общее количество погибших составляет 6</w:t>
      </w:r>
      <w:r>
        <w:rPr>
          <w:lang w:val="en-US"/>
        </w:rPr>
        <w:t> </w:t>
      </w:r>
      <w:r w:rsidR="00EF5BB7" w:rsidRPr="00EF5BB7">
        <w:t>144 человека. В них представлены цифровые данные по похищенным гражданским лицам, военнослужащим и сотрудникам полиции, а также по количеству угнанных г</w:t>
      </w:r>
      <w:r w:rsidR="00EF5BB7" w:rsidRPr="00EF5BB7">
        <w:t>о</w:t>
      </w:r>
      <w:r w:rsidR="00EF5BB7" w:rsidRPr="00EF5BB7">
        <w:t>сударственных автомашин. Он приветствует тот факт, что в этом последнем с</w:t>
      </w:r>
      <w:r w:rsidR="00EF5BB7" w:rsidRPr="00EF5BB7">
        <w:t>о</w:t>
      </w:r>
      <w:r w:rsidR="00EF5BB7" w:rsidRPr="00EF5BB7">
        <w:t>общении содержится существенная информация.</w:t>
      </w:r>
    </w:p>
    <w:p w:rsidR="00EF5BB7" w:rsidRPr="00EF5BB7" w:rsidRDefault="009A5772" w:rsidP="00EF5BB7">
      <w:pPr>
        <w:pStyle w:val="SingleTxtGR"/>
      </w:pPr>
      <w:r>
        <w:t>9.</w:t>
      </w:r>
      <w:r>
        <w:tab/>
      </w:r>
      <w:r w:rsidR="00EF5BB7" w:rsidRPr="00EF5BB7">
        <w:t>В сообщениях, полученных Комитетом от источников в Организации Объединенных Наций и межправительственных источников, упоминаются ш</w:t>
      </w:r>
      <w:r w:rsidR="00EF5BB7" w:rsidRPr="00EF5BB7">
        <w:t>и</w:t>
      </w:r>
      <w:r w:rsidR="00EF5BB7" w:rsidRPr="00EF5BB7">
        <w:t>роко распространенные убийства гражданских лиц; совместные операции вое</w:t>
      </w:r>
      <w:r w:rsidR="00EF5BB7" w:rsidRPr="00EF5BB7">
        <w:t>н</w:t>
      </w:r>
      <w:r w:rsidR="00EF5BB7" w:rsidRPr="00EF5BB7">
        <w:t xml:space="preserve">ных и гражданских органов с отдачей приказов о </w:t>
      </w:r>
      <w:r>
        <w:t>"</w:t>
      </w:r>
      <w:r w:rsidR="00EF5BB7" w:rsidRPr="00EF5BB7">
        <w:t>стрельбе на поражение</w:t>
      </w:r>
      <w:r>
        <w:t>"</w:t>
      </w:r>
      <w:r w:rsidR="00EF5BB7" w:rsidRPr="00EF5BB7">
        <w:t>; многочи</w:t>
      </w:r>
      <w:r w:rsidR="00EF5BB7" w:rsidRPr="00EF5BB7">
        <w:t>с</w:t>
      </w:r>
      <w:r w:rsidR="00EF5BB7" w:rsidRPr="00EF5BB7">
        <w:t>ленные суммарные казни; прицельная стрельба боевыми патронами по мирным демонстрантам; несоразмерное применение средств пресечения масс</w:t>
      </w:r>
      <w:r w:rsidR="00EF5BB7" w:rsidRPr="00EF5BB7">
        <w:t>о</w:t>
      </w:r>
      <w:r w:rsidR="00EF5BB7" w:rsidRPr="00EF5BB7">
        <w:t>вых беспорядков, включая размещение снайперов на крышах, использование танков и тяжелых пулеметов, установленных на бронетранспортерах и вертол</w:t>
      </w:r>
      <w:r w:rsidR="00EF5BB7" w:rsidRPr="00EF5BB7">
        <w:t>е</w:t>
      </w:r>
      <w:r w:rsidR="00EF5BB7" w:rsidRPr="00EF5BB7">
        <w:t>тах, в городских районах; рейды по больницам; широко распространенные п</w:t>
      </w:r>
      <w:r w:rsidR="00EF5BB7" w:rsidRPr="00EF5BB7">
        <w:t>о</w:t>
      </w:r>
      <w:r w:rsidR="00EF5BB7" w:rsidRPr="00EF5BB7">
        <w:t>пытки скрыть убийства; а также систематические и повсеместные пытки з</w:t>
      </w:r>
      <w:r w:rsidR="00EF5BB7" w:rsidRPr="00EF5BB7">
        <w:t>а</w:t>
      </w:r>
      <w:r w:rsidR="00EF5BB7" w:rsidRPr="00EF5BB7">
        <w:t>держанных лиц. Также имеются сообщения о том, что сотрудники сил безопа</w:t>
      </w:r>
      <w:r w:rsidR="00EF5BB7" w:rsidRPr="00EF5BB7">
        <w:t>с</w:t>
      </w:r>
      <w:r w:rsidR="00EF5BB7" w:rsidRPr="00EF5BB7">
        <w:t>ности врываются в дома и избивают гражданских лиц, включая женщин и д</w:t>
      </w:r>
      <w:r w:rsidR="00EF5BB7" w:rsidRPr="00EF5BB7">
        <w:t>е</w:t>
      </w:r>
      <w:r w:rsidR="00EF5BB7" w:rsidRPr="00EF5BB7">
        <w:t>тей, и о массовых арестах. Как утверждается, для перевозки задержанных лиц используются автобусы и грузовики, которые доставляют их в тайные центры содержания под стражей или на государственные стадионы, где жертвы подве</w:t>
      </w:r>
      <w:r w:rsidR="00EF5BB7" w:rsidRPr="00EF5BB7">
        <w:t>р</w:t>
      </w:r>
      <w:r w:rsidR="00EF5BB7" w:rsidRPr="00EF5BB7">
        <w:t>гаются бесчеловечному обращению. Как сообщается, отдельные лица подве</w:t>
      </w:r>
      <w:r w:rsidR="00EF5BB7" w:rsidRPr="00EF5BB7">
        <w:t>р</w:t>
      </w:r>
      <w:r w:rsidR="00EF5BB7" w:rsidRPr="00EF5BB7">
        <w:t>гаются пыткам во время перевода из одного места содержания под стражей в другое. Им</w:t>
      </w:r>
      <w:r w:rsidR="00EF5BB7" w:rsidRPr="00EF5BB7">
        <w:t>е</w:t>
      </w:r>
      <w:r w:rsidR="00EF5BB7" w:rsidRPr="00EF5BB7">
        <w:t>ются документированные случаи того, что раненые доставляются в военные госпитали, где их избивают и пытают во время допросов. Также соо</w:t>
      </w:r>
      <w:r w:rsidR="00EF5BB7" w:rsidRPr="00EF5BB7">
        <w:t>б</w:t>
      </w:r>
      <w:r w:rsidR="00EF5BB7" w:rsidRPr="00EF5BB7">
        <w:t xml:space="preserve">щается о случаях смерти людей во время содержания под стражей. </w:t>
      </w:r>
    </w:p>
    <w:p w:rsidR="00EF5BB7" w:rsidRPr="00EF5BB7" w:rsidRDefault="009A5772" w:rsidP="00EF5BB7">
      <w:pPr>
        <w:pStyle w:val="SingleTxtGR"/>
      </w:pPr>
      <w:r>
        <w:t>10.</w:t>
      </w:r>
      <w:r>
        <w:tab/>
      </w:r>
      <w:r w:rsidR="00EF5BB7" w:rsidRPr="00EF5BB7">
        <w:t>Используются многочисленные методы пыток: избиение дубинками и куск</w:t>
      </w:r>
      <w:r w:rsidR="00EF5BB7" w:rsidRPr="00EF5BB7">
        <w:t>а</w:t>
      </w:r>
      <w:r w:rsidR="00EF5BB7" w:rsidRPr="00EF5BB7">
        <w:t>ми кабеля; содержание заключенных в неудобных позах в течение часов и дней; пропускание электроразрядов; лишение пищи, воды и сна; содержание в переполненных камерах; завязывание глаз и надевание наручников заключе</w:t>
      </w:r>
      <w:r w:rsidR="00EF5BB7" w:rsidRPr="00EF5BB7">
        <w:t>н</w:t>
      </w:r>
      <w:r w:rsidR="00EF5BB7" w:rsidRPr="00EF5BB7">
        <w:t xml:space="preserve">ным с последующим принуждением </w:t>
      </w:r>
      <w:r>
        <w:t>"</w:t>
      </w:r>
      <w:r w:rsidR="00EF5BB7" w:rsidRPr="00EF5BB7">
        <w:t>подписывать</w:t>
      </w:r>
      <w:r>
        <w:t>"</w:t>
      </w:r>
      <w:r w:rsidR="00EF5BB7" w:rsidRPr="00EF5BB7">
        <w:t xml:space="preserve"> отпечатком пальца пис</w:t>
      </w:r>
      <w:r w:rsidR="00EF5BB7" w:rsidRPr="00EF5BB7">
        <w:t>ь</w:t>
      </w:r>
      <w:r w:rsidR="00EF5BB7" w:rsidRPr="00EF5BB7">
        <w:t>менные признания.</w:t>
      </w:r>
    </w:p>
    <w:p w:rsidR="00EF5BB7" w:rsidRPr="00EF5BB7" w:rsidRDefault="009A5772" w:rsidP="00EF5BB7">
      <w:pPr>
        <w:pStyle w:val="SingleTxtGR"/>
      </w:pPr>
      <w:r>
        <w:t>11.</w:t>
      </w:r>
      <w:r>
        <w:tab/>
      </w:r>
      <w:r w:rsidR="00EF5BB7" w:rsidRPr="00EF5BB7">
        <w:t>Ряд журналистов заявляет, что они подвергались задержаниям и пыткам. Поступило несколько сообщений о сексуальных пытках над задержанными мужского пола. Бывшие заключенные сообщают о побоях, наносившихся в о</w:t>
      </w:r>
      <w:r w:rsidR="00EF5BB7" w:rsidRPr="00EF5BB7">
        <w:t>б</w:t>
      </w:r>
      <w:r w:rsidR="00EF5BB7" w:rsidRPr="00EF5BB7">
        <w:t>ласть гениталий, принуждении к оральному сексу, прижигании анального о</w:t>
      </w:r>
      <w:r w:rsidR="00EF5BB7" w:rsidRPr="00EF5BB7">
        <w:t>т</w:t>
      </w:r>
      <w:r w:rsidR="00EF5BB7" w:rsidRPr="00EF5BB7">
        <w:t>верстия электрическим током и сигаретами, а также об анальном изнасилов</w:t>
      </w:r>
      <w:r w:rsidR="00EF5BB7" w:rsidRPr="00EF5BB7">
        <w:t>а</w:t>
      </w:r>
      <w:r w:rsidR="00EF5BB7" w:rsidRPr="00EF5BB7">
        <w:t xml:space="preserve">нии полицейскими дубинками. Некоторые были свидетелями изнасилования мальчиков. </w:t>
      </w:r>
    </w:p>
    <w:p w:rsidR="00EF5BB7" w:rsidRPr="00EF5BB7" w:rsidRDefault="009A5772" w:rsidP="00EF5BB7">
      <w:pPr>
        <w:pStyle w:val="SingleTxtGR"/>
      </w:pPr>
      <w:r>
        <w:t>12.</w:t>
      </w:r>
      <w:r>
        <w:tab/>
      </w:r>
      <w:r w:rsidR="00EF5BB7" w:rsidRPr="00EF5BB7">
        <w:t>Как сообщается, раненым и больным отказывают в медицинской помощи. Органы безопасности систематически арестовывали раненых пациентов в гос</w:t>
      </w:r>
      <w:r w:rsidR="00EF5BB7" w:rsidRPr="00EF5BB7">
        <w:t>у</w:t>
      </w:r>
      <w:r w:rsidR="00EF5BB7" w:rsidRPr="00EF5BB7">
        <w:t>дарственных больницах и допрашивают их, зачастую применяя пытки. Отдел</w:t>
      </w:r>
      <w:r w:rsidR="00EF5BB7" w:rsidRPr="00EF5BB7">
        <w:t>ь</w:t>
      </w:r>
      <w:r w:rsidR="00EF5BB7" w:rsidRPr="00EF5BB7">
        <w:t>ные лица, подозреваемые в содержании альтернативных медицинских учрежд</w:t>
      </w:r>
      <w:r w:rsidR="00EF5BB7" w:rsidRPr="00EF5BB7">
        <w:t>е</w:t>
      </w:r>
      <w:r w:rsidR="00EF5BB7" w:rsidRPr="00EF5BB7">
        <w:t>ний или в поставках медицинских товаров или в лечении, также подвергаются аресту и пыткам. Кроме того, Комитет получил сообщения о нарушениях прав человека оппозиционными вооруженными группами, которые, как предполаг</w:t>
      </w:r>
      <w:r w:rsidR="00EF5BB7" w:rsidRPr="00EF5BB7">
        <w:t>а</w:t>
      </w:r>
      <w:r w:rsidR="00EF5BB7" w:rsidRPr="00EF5BB7">
        <w:t>ется, несут ответственность за похищения людей, пытки и убийства. Такие де</w:t>
      </w:r>
      <w:r w:rsidR="00EF5BB7" w:rsidRPr="00EF5BB7">
        <w:t>й</w:t>
      </w:r>
      <w:r w:rsidR="00EF5BB7" w:rsidRPr="00EF5BB7">
        <w:t xml:space="preserve">ствия, конечно же, не могут быть оправданы никакими обстоятельствами. </w:t>
      </w:r>
    </w:p>
    <w:p w:rsidR="00EF5BB7" w:rsidRPr="00EF5BB7" w:rsidRDefault="009A5772" w:rsidP="00EF5BB7">
      <w:pPr>
        <w:pStyle w:val="SingleTxtGR"/>
      </w:pPr>
      <w:r>
        <w:t>13.</w:t>
      </w:r>
      <w:r>
        <w:tab/>
      </w:r>
      <w:r w:rsidR="00EF5BB7" w:rsidRPr="00EF5BB7">
        <w:t>Межправительственные источники утверждений против сирийских вл</w:t>
      </w:r>
      <w:r w:rsidR="00EF5BB7" w:rsidRPr="00EF5BB7">
        <w:t>а</w:t>
      </w:r>
      <w:r w:rsidR="00EF5BB7" w:rsidRPr="00EF5BB7">
        <w:t>стей не были допущены в Сирийскую Арабскую Республику, однако они пров</w:t>
      </w:r>
      <w:r w:rsidR="00EF5BB7" w:rsidRPr="00EF5BB7">
        <w:t>е</w:t>
      </w:r>
      <w:r w:rsidR="00EF5BB7" w:rsidRPr="00EF5BB7">
        <w:t>ли интенсивные расследования в соседних странах. Они также сообщают о н</w:t>
      </w:r>
      <w:r w:rsidR="00EF5BB7" w:rsidRPr="00EF5BB7">
        <w:t>е</w:t>
      </w:r>
      <w:r w:rsidR="00EF5BB7" w:rsidRPr="00EF5BB7">
        <w:t>которых заслуживающих одобрения мерах, принятых правительством, таких как отмена чрезвычайного положения, принятие Закона об амнистии и объявл</w:t>
      </w:r>
      <w:r w:rsidR="00EF5BB7" w:rsidRPr="00EF5BB7">
        <w:t>е</w:t>
      </w:r>
      <w:r w:rsidR="00EF5BB7" w:rsidRPr="00EF5BB7">
        <w:t>ние о поправках к действующему законодательству.</w:t>
      </w:r>
    </w:p>
    <w:p w:rsidR="00EF5BB7" w:rsidRPr="00EF5BB7" w:rsidRDefault="009A5772" w:rsidP="00EF5BB7">
      <w:pPr>
        <w:pStyle w:val="SingleTxtGR"/>
      </w:pPr>
      <w:r>
        <w:t>14.</w:t>
      </w:r>
      <w:r>
        <w:tab/>
      </w:r>
      <w:r w:rsidR="00EF5BB7" w:rsidRPr="00EF5BB7">
        <w:t>Комитет полностью выполнил положения статьи 19 Конвенции. Его з</w:t>
      </w:r>
      <w:r w:rsidR="00EF5BB7" w:rsidRPr="00EF5BB7">
        <w:t>а</w:t>
      </w:r>
      <w:r w:rsidR="00EF5BB7" w:rsidRPr="00EF5BB7">
        <w:t>прос о представлении специального доклада равноценен раннему предупре</w:t>
      </w:r>
      <w:r w:rsidR="00EF5BB7" w:rsidRPr="00EF5BB7">
        <w:t>ж</w:t>
      </w:r>
      <w:r w:rsidR="00EF5BB7" w:rsidRPr="00EF5BB7">
        <w:t>дению, направленному на предотвращение дальнейшего ухудшения положения в Сирийской Арабской Республике. Своевременность этого запроса была, к с</w:t>
      </w:r>
      <w:r w:rsidR="00EF5BB7" w:rsidRPr="00EF5BB7">
        <w:t>о</w:t>
      </w:r>
      <w:r w:rsidR="00EF5BB7" w:rsidRPr="00EF5BB7">
        <w:t>жалению, подтверждена последующими событиями. Комитет выражает сож</w:t>
      </w:r>
      <w:r w:rsidR="00EF5BB7" w:rsidRPr="00EF5BB7">
        <w:t>а</w:t>
      </w:r>
      <w:r w:rsidR="00EF5BB7" w:rsidRPr="00EF5BB7">
        <w:t>ление в связи с тем фактом, что сирийские власти не направили делегации для участия в диалоге по сложившейся ситуации. В ходе сессии он примет решение о дал</w:t>
      </w:r>
      <w:r w:rsidR="00EF5BB7" w:rsidRPr="00EF5BB7">
        <w:t>ь</w:t>
      </w:r>
      <w:r w:rsidR="00EF5BB7" w:rsidRPr="00EF5BB7">
        <w:t>нейших действиях.</w:t>
      </w:r>
    </w:p>
    <w:p w:rsidR="00EF5BB7" w:rsidRPr="00EF5BB7" w:rsidRDefault="009A5772" w:rsidP="00EF5BB7">
      <w:pPr>
        <w:pStyle w:val="SingleTxtGR"/>
      </w:pPr>
      <w:r>
        <w:t>15.</w:t>
      </w:r>
      <w:r>
        <w:tab/>
      </w:r>
      <w:r w:rsidR="00EF5BB7" w:rsidRPr="009A5772">
        <w:rPr>
          <w:b/>
        </w:rPr>
        <w:t>Г-жа Бельмир</w:t>
      </w:r>
      <w:r w:rsidR="00EF5BB7" w:rsidRPr="00EF5BB7">
        <w:t xml:space="preserve"> (Докладчик по стране) говорит, что трагическая ситуация в Сирийской Арабской Республике причиняет глубокую боль: убийства, сист</w:t>
      </w:r>
      <w:r w:rsidR="00EF5BB7" w:rsidRPr="00EF5BB7">
        <w:t>е</w:t>
      </w:r>
      <w:r w:rsidR="00EF5BB7" w:rsidRPr="00EF5BB7">
        <w:t>матические пытки, исчезновение верховенства закона и практическое отсутс</w:t>
      </w:r>
      <w:r w:rsidR="00EF5BB7" w:rsidRPr="00EF5BB7">
        <w:t>т</w:t>
      </w:r>
      <w:r w:rsidR="00EF5BB7" w:rsidRPr="00EF5BB7">
        <w:t xml:space="preserve">вие перспектив на политическое решение. Международные нормы нарушаются во всех отношениях. </w:t>
      </w:r>
    </w:p>
    <w:p w:rsidR="00EF5BB7" w:rsidRPr="00EF5BB7" w:rsidRDefault="009A5772" w:rsidP="00EF5BB7">
      <w:pPr>
        <w:pStyle w:val="SingleTxtGR"/>
      </w:pPr>
      <w:r>
        <w:t>16.</w:t>
      </w:r>
      <w:r>
        <w:tab/>
      </w:r>
      <w:r w:rsidR="00EF5BB7" w:rsidRPr="00EF5BB7">
        <w:t>Вербальные ноты государства-участника основаны на высшей степени вводящем в заблуждение толковании мандата Комитета в соответствии со статьями 19 и 20 Конвенции. Комитет действовал в ответ на достоверные соо</w:t>
      </w:r>
      <w:r w:rsidR="00EF5BB7" w:rsidRPr="00EF5BB7">
        <w:t>б</w:t>
      </w:r>
      <w:r w:rsidR="00EF5BB7" w:rsidRPr="00EF5BB7">
        <w:t>щения из различных источников. Он принял во внимание выводы договорных органов, специальных процедур Совета по правам человека и Рабочей группы по универсальному периодическому обзору. Совет по правам человека провел специальные сессии по вопросу о положении в области прав человека в Сири</w:t>
      </w:r>
      <w:r w:rsidR="00EF5BB7" w:rsidRPr="00EF5BB7">
        <w:t>й</w:t>
      </w:r>
      <w:r w:rsidR="00EF5BB7" w:rsidRPr="00EF5BB7">
        <w:t>ской Арабской Республике и создал Комиссию по расследованию. Совет Без</w:t>
      </w:r>
      <w:r w:rsidR="00EF5BB7" w:rsidRPr="00EF5BB7">
        <w:t>о</w:t>
      </w:r>
      <w:r w:rsidR="00EF5BB7" w:rsidRPr="00EF5BB7">
        <w:t>пасности также принял заявление об этом положении. Кроме того, Комитет п</w:t>
      </w:r>
      <w:r w:rsidR="00EF5BB7" w:rsidRPr="00EF5BB7">
        <w:t>о</w:t>
      </w:r>
      <w:r w:rsidR="00EF5BB7" w:rsidRPr="00EF5BB7">
        <w:t>лучил многочисленные сообщения от НПО, в которых описываются постоя</w:t>
      </w:r>
      <w:r w:rsidR="00EF5BB7" w:rsidRPr="00EF5BB7">
        <w:t>н</w:t>
      </w:r>
      <w:r w:rsidR="00EF5BB7" w:rsidRPr="00EF5BB7">
        <w:t>ные нарушения прав человека, включая насильственные исчезновения, пытки и уби</w:t>
      </w:r>
      <w:r w:rsidR="00EF5BB7" w:rsidRPr="00EF5BB7">
        <w:t>й</w:t>
      </w:r>
      <w:r w:rsidR="00EF5BB7" w:rsidRPr="00EF5BB7">
        <w:t xml:space="preserve">ства, в том числе детей. </w:t>
      </w:r>
    </w:p>
    <w:p w:rsidR="00EF5BB7" w:rsidRPr="00EF5BB7" w:rsidRDefault="009A5772" w:rsidP="00EF5BB7">
      <w:pPr>
        <w:pStyle w:val="SingleTxtGR"/>
      </w:pPr>
      <w:r>
        <w:t>17.</w:t>
      </w:r>
      <w:r>
        <w:tab/>
      </w:r>
      <w:r w:rsidR="00EF5BB7" w:rsidRPr="00EF5BB7">
        <w:t>Крайне важно продолжать диалог Комитета с государством-участником, чтобы напоминать ему о его международных обязательствах и сохранять дов</w:t>
      </w:r>
      <w:r w:rsidR="00EF5BB7" w:rsidRPr="00EF5BB7">
        <w:t>е</w:t>
      </w:r>
      <w:r w:rsidR="00EF5BB7" w:rsidRPr="00EF5BB7">
        <w:t>рие к системе договорных органов и к системе Организации Объединенных Н</w:t>
      </w:r>
      <w:r w:rsidR="00EF5BB7" w:rsidRPr="00EF5BB7">
        <w:t>а</w:t>
      </w:r>
      <w:r w:rsidR="00EF5BB7" w:rsidRPr="00EF5BB7">
        <w:t>ций в целом. В этой связи она ссылается на статьи 55 и 56 Устава Организации Объ</w:t>
      </w:r>
      <w:r w:rsidR="00EF5BB7" w:rsidRPr="00EF5BB7">
        <w:t>е</w:t>
      </w:r>
      <w:r w:rsidR="00EF5BB7" w:rsidRPr="00EF5BB7">
        <w:t xml:space="preserve">диненных Наций, которые призывают государства работать вместе с целью обеспечить всеобщее уважение и соблюдение прав человека и основных свобод. </w:t>
      </w:r>
    </w:p>
    <w:p w:rsidR="00EF5BB7" w:rsidRPr="00EF5BB7" w:rsidRDefault="009A5772" w:rsidP="00EF5BB7">
      <w:pPr>
        <w:pStyle w:val="SingleTxtGR"/>
      </w:pPr>
      <w:r>
        <w:t>18.</w:t>
      </w:r>
      <w:r>
        <w:tab/>
      </w:r>
      <w:r w:rsidR="00EF5BB7" w:rsidRPr="009A5772">
        <w:rPr>
          <w:b/>
        </w:rPr>
        <w:t>Г-н Мариньо Менендес</w:t>
      </w:r>
      <w:r w:rsidR="00EF5BB7" w:rsidRPr="00EF5BB7">
        <w:t xml:space="preserve"> говорит, что Комитет действовал в точном соо</w:t>
      </w:r>
      <w:r w:rsidR="00EF5BB7" w:rsidRPr="00EF5BB7">
        <w:t>т</w:t>
      </w:r>
      <w:r w:rsidR="00EF5BB7" w:rsidRPr="00EF5BB7">
        <w:t>ветствии с пунктом 1 статьи 19 Конвенции в качестве группы независимых эк</w:t>
      </w:r>
      <w:r w:rsidR="00EF5BB7" w:rsidRPr="00EF5BB7">
        <w:t>с</w:t>
      </w:r>
      <w:r w:rsidR="00EF5BB7" w:rsidRPr="00EF5BB7">
        <w:t xml:space="preserve">пертов, уполномоченных следить за соблюдением государствами-участниками своих обязательств по Конвенции. Запрещение пыток как в мирное время, так и в ситуациях вооруженного конфликта на национальном или международном уровне является императивной нормой международного права. </w:t>
      </w:r>
    </w:p>
    <w:p w:rsidR="00EF5BB7" w:rsidRPr="00EF5BB7" w:rsidRDefault="009A5772" w:rsidP="00EF5BB7">
      <w:pPr>
        <w:pStyle w:val="SingleTxtGR"/>
      </w:pPr>
      <w:r>
        <w:t>19.</w:t>
      </w:r>
      <w:r>
        <w:tab/>
      </w:r>
      <w:r w:rsidR="00EF5BB7" w:rsidRPr="00EF5BB7">
        <w:t>Положение в Сирийской Арабской Республике является чрезвычайно сложным. Серьезные нарушения прав человека совершаются ежедневно, а пы</w:t>
      </w:r>
      <w:r w:rsidR="00EF5BB7" w:rsidRPr="00EF5BB7">
        <w:t>т</w:t>
      </w:r>
      <w:r w:rsidR="00EF5BB7" w:rsidRPr="00EF5BB7">
        <w:t>ки, как видно, стали частью государственной политики. Международное соо</w:t>
      </w:r>
      <w:r w:rsidR="00EF5BB7" w:rsidRPr="00EF5BB7">
        <w:t>б</w:t>
      </w:r>
      <w:r w:rsidR="00EF5BB7" w:rsidRPr="00EF5BB7">
        <w:t>щество, опираясь на опыт, полученный в Ливии, выступает против вооруженн</w:t>
      </w:r>
      <w:r w:rsidR="00EF5BB7" w:rsidRPr="00EF5BB7">
        <w:t>о</w:t>
      </w:r>
      <w:r w:rsidR="00EF5BB7" w:rsidRPr="00EF5BB7">
        <w:t>го вмешательства. Однако, учитывая свою ответственность за принятие защи</w:t>
      </w:r>
      <w:r w:rsidR="00EF5BB7" w:rsidRPr="00EF5BB7">
        <w:t>т</w:t>
      </w:r>
      <w:r w:rsidR="00EF5BB7" w:rsidRPr="00EF5BB7">
        <w:t xml:space="preserve">ных мер, оно создало Комиссию по расследованию Совета по правам человека и Миссию Организации Объединенных Наций по наблюдению в Сирии (МООННС), которая в настоящее время расследует ситуацию на месте. Комитет также имеет непреложную обязанность по обеспечению соблюдения Сирийской Арабской Республикой своих обязательств по Конвенции. </w:t>
      </w:r>
    </w:p>
    <w:p w:rsidR="00EF5BB7" w:rsidRPr="00EF5BB7" w:rsidRDefault="009A5772" w:rsidP="00EF5BB7">
      <w:pPr>
        <w:pStyle w:val="SingleTxtGR"/>
      </w:pPr>
      <w:r>
        <w:t>20.</w:t>
      </w:r>
      <w:r>
        <w:tab/>
      </w:r>
      <w:r w:rsidR="00EF5BB7" w:rsidRPr="009A5772">
        <w:rPr>
          <w:b/>
        </w:rPr>
        <w:t>Г-н Бруни</w:t>
      </w:r>
      <w:r w:rsidR="00EF5BB7" w:rsidRPr="00EF5BB7">
        <w:t xml:space="preserve"> говорит, что нет необходимости останавливаться на подро</w:t>
      </w:r>
      <w:r w:rsidR="00EF5BB7" w:rsidRPr="00EF5BB7">
        <w:t>б</w:t>
      </w:r>
      <w:r w:rsidR="00EF5BB7" w:rsidRPr="00EF5BB7">
        <w:t>ностях практики пыток в государстве-участнике, поскольку они изложены в з</w:t>
      </w:r>
      <w:r w:rsidR="00EF5BB7" w:rsidRPr="00EF5BB7">
        <w:t>а</w:t>
      </w:r>
      <w:r w:rsidR="00EF5BB7" w:rsidRPr="00EF5BB7">
        <w:t>ключительных замечаниях Комитета (CAT/C/SYR/CO/1). В пункте 7 ответов на заключительные замечания (CAT/C/SYR/CO/1/Add.1) отмечается, что утве</w:t>
      </w:r>
      <w:r w:rsidR="00EF5BB7" w:rsidRPr="00EF5BB7">
        <w:t>р</w:t>
      </w:r>
      <w:r w:rsidR="00EF5BB7" w:rsidRPr="00EF5BB7">
        <w:t>ждения об обычной практике применения пыток должностными лицами прав</w:t>
      </w:r>
      <w:r w:rsidR="00EF5BB7" w:rsidRPr="00EF5BB7">
        <w:t>о</w:t>
      </w:r>
      <w:r w:rsidR="00EF5BB7" w:rsidRPr="00EF5BB7">
        <w:t>охранительных и следственных органов, особенно в местах содержания под стражей, являются простыми слухами, которые не подкреплены никакими юр</w:t>
      </w:r>
      <w:r w:rsidR="00EF5BB7" w:rsidRPr="00EF5BB7">
        <w:t>и</w:t>
      </w:r>
      <w:r w:rsidR="00EF5BB7" w:rsidRPr="00EF5BB7">
        <w:t>дическими или физическими доказательствами. В своем письме государству-участнику от 12 марта 2012 года Председатель призвал к интерактивному ди</w:t>
      </w:r>
      <w:r w:rsidR="00EF5BB7" w:rsidRPr="00EF5BB7">
        <w:t>а</w:t>
      </w:r>
      <w:r w:rsidR="00EF5BB7" w:rsidRPr="00EF5BB7">
        <w:t>логу с государством-участником, чтобы оно могло выразить свои мнения по информации, упомянутой в его письме от 23 ноября 2011 года. К сожалению, государство-участник решило не вступать в диалог. Поэтому Комитету необх</w:t>
      </w:r>
      <w:r w:rsidR="00EF5BB7" w:rsidRPr="00EF5BB7">
        <w:t>о</w:t>
      </w:r>
      <w:r w:rsidR="00EF5BB7" w:rsidRPr="00EF5BB7">
        <w:t>димо сделать выводы и дать рекомендации, если он предполагает продолжать обсуждение с государством-участником.</w:t>
      </w:r>
    </w:p>
    <w:p w:rsidR="00EF5BB7" w:rsidRPr="00EF5BB7" w:rsidRDefault="00C8072D" w:rsidP="00EF5BB7">
      <w:pPr>
        <w:pStyle w:val="SingleTxtGR"/>
      </w:pPr>
      <w:r>
        <w:t>21.</w:t>
      </w:r>
      <w:r>
        <w:tab/>
      </w:r>
      <w:r w:rsidR="00EF5BB7" w:rsidRPr="00C8072D">
        <w:rPr>
          <w:b/>
        </w:rPr>
        <w:t>Г-жа Гаер</w:t>
      </w:r>
      <w:r w:rsidR="00EF5BB7" w:rsidRPr="00EF5BB7">
        <w:t xml:space="preserve"> говорит, что последовавший ответ Сирийской Арабской Ре</w:t>
      </w:r>
      <w:r w:rsidR="00EF5BB7" w:rsidRPr="00EF5BB7">
        <w:t>с</w:t>
      </w:r>
      <w:r w:rsidR="00EF5BB7" w:rsidRPr="00EF5BB7">
        <w:t>публики, приведенный г-ном Бруни, предполагает, что она считает все сказа</w:t>
      </w:r>
      <w:r w:rsidR="00EF5BB7" w:rsidRPr="00EF5BB7">
        <w:t>н</w:t>
      </w:r>
      <w:r w:rsidR="00EF5BB7" w:rsidRPr="00EF5BB7">
        <w:t>ное Комитетом в его заключительных замечаниях как не</w:t>
      </w:r>
      <w:r w:rsidR="00201A5C">
        <w:t xml:space="preserve"> </w:t>
      </w:r>
      <w:r w:rsidR="00EF5BB7" w:rsidRPr="00EF5BB7">
        <w:t>соответствующее де</w:t>
      </w:r>
      <w:r w:rsidR="00EF5BB7" w:rsidRPr="00EF5BB7">
        <w:t>й</w:t>
      </w:r>
      <w:r w:rsidR="00EF5BB7" w:rsidRPr="00EF5BB7">
        <w:t>ствительности. В ответах государства-участника были даны ссылки на законы или Конституцию, однако не было никаких попыток рассмотреть поднятые фактические вопросы. Комитет выразил обеспокоенность по поводу тайных мест содержания под стражей и иммунитета от судебного преследования с</w:t>
      </w:r>
      <w:r w:rsidR="00EF5BB7" w:rsidRPr="00EF5BB7">
        <w:t>о</w:t>
      </w:r>
      <w:r w:rsidR="00EF5BB7" w:rsidRPr="00EF5BB7">
        <w:t>трудников разведки, военнослужащих и сотрудников сил безопасности, который им предоставляет закон. Правительство ограничилось ответом, что отдельные лица подчиняются различным законам, и полностью отвергло все утверждения, оспорив тем самым целый ряд отчетов о расследованиях, проводившихся Упра</w:t>
      </w:r>
      <w:r w:rsidR="00EF5BB7" w:rsidRPr="00EF5BB7">
        <w:t>в</w:t>
      </w:r>
      <w:r w:rsidR="00EF5BB7" w:rsidRPr="00EF5BB7">
        <w:t>лением Верховного комиссара Организации Объединенных Наций по правам человека (УВКПЧ), независимой международной комиссией по рассл</w:t>
      </w:r>
      <w:r w:rsidR="00EF5BB7" w:rsidRPr="00EF5BB7">
        <w:t>е</w:t>
      </w:r>
      <w:r w:rsidR="00EF5BB7" w:rsidRPr="00EF5BB7">
        <w:t>дованию и проч</w:t>
      </w:r>
      <w:r w:rsidR="00EF5BB7" w:rsidRPr="00EF5BB7">
        <w:t>и</w:t>
      </w:r>
      <w:r w:rsidR="00EF5BB7" w:rsidRPr="00EF5BB7">
        <w:t xml:space="preserve">ми органами. </w:t>
      </w:r>
    </w:p>
    <w:p w:rsidR="00EF5BB7" w:rsidRPr="00EF5BB7" w:rsidRDefault="00C8072D" w:rsidP="00EF5BB7">
      <w:pPr>
        <w:pStyle w:val="SingleTxtGR"/>
      </w:pPr>
      <w:r>
        <w:t>22.</w:t>
      </w:r>
      <w:r>
        <w:tab/>
      </w:r>
      <w:r w:rsidR="00EF5BB7" w:rsidRPr="00EF5BB7">
        <w:t xml:space="preserve">Комитет запросил специальный доклад в </w:t>
      </w:r>
      <w:r>
        <w:t>соответствии с пунктом 1 ст</w:t>
      </w:r>
      <w:r>
        <w:t>а</w:t>
      </w:r>
      <w:r>
        <w:t>тьи </w:t>
      </w:r>
      <w:r w:rsidR="00EF5BB7" w:rsidRPr="00EF5BB7">
        <w:t>19 Конвенции. В ответ на озабоченность в связи с насильственными исче</w:t>
      </w:r>
      <w:r w:rsidR="00EF5BB7" w:rsidRPr="00EF5BB7">
        <w:t>з</w:t>
      </w:r>
      <w:r w:rsidR="00EF5BB7" w:rsidRPr="00EF5BB7">
        <w:t>новениями государство-участник заявило, что этот вопрос не входит в комп</w:t>
      </w:r>
      <w:r w:rsidR="00EF5BB7" w:rsidRPr="00EF5BB7">
        <w:t>е</w:t>
      </w:r>
      <w:r w:rsidR="00EF5BB7" w:rsidRPr="00EF5BB7">
        <w:t>тенцию Комитета. Комитет регулярно выражал свою обеспокоенность полож</w:t>
      </w:r>
      <w:r w:rsidR="00EF5BB7" w:rsidRPr="00EF5BB7">
        <w:t>е</w:t>
      </w:r>
      <w:r w:rsidR="00EF5BB7" w:rsidRPr="00EF5BB7">
        <w:t>нием с</w:t>
      </w:r>
      <w:r w:rsidR="00EF5BB7" w:rsidRPr="00EF5BB7">
        <w:t>о</w:t>
      </w:r>
      <w:r w:rsidR="00EF5BB7" w:rsidRPr="00EF5BB7">
        <w:t>держащихся под стражей несовершеннолетних, арестами и убийствами блогеров, журналистов и лиц, размещавших материалы на веб-сайтах видеоо</w:t>
      </w:r>
      <w:r w:rsidR="00EF5BB7" w:rsidRPr="00EF5BB7">
        <w:t>б</w:t>
      </w:r>
      <w:r w:rsidR="00EF5BB7" w:rsidRPr="00EF5BB7">
        <w:t>мена. Комиссия документально зафиксировала случаи пыток пациентов бол</w:t>
      </w:r>
      <w:r w:rsidR="00EF5BB7" w:rsidRPr="00EF5BB7">
        <w:t>ь</w:t>
      </w:r>
      <w:r w:rsidR="00EF5BB7" w:rsidRPr="00EF5BB7">
        <w:t>ниц сотрудниками службы безопасности. Имеются сообщения о том, что они переодевались врачами, чтобы пытать людей, что является особенно одио</w:t>
      </w:r>
      <w:r w:rsidR="00EF5BB7" w:rsidRPr="00EF5BB7">
        <w:t>з</w:t>
      </w:r>
      <w:r w:rsidR="00EF5BB7" w:rsidRPr="00EF5BB7">
        <w:t>ным преступлением, и угрожали акциями возмездия в отношении членов семьи р</w:t>
      </w:r>
      <w:r w:rsidR="00EF5BB7" w:rsidRPr="00EF5BB7">
        <w:t>а</w:t>
      </w:r>
      <w:r w:rsidR="00EF5BB7" w:rsidRPr="00EF5BB7">
        <w:t>зыскиваемых лиц или их арестами. Угрозы применения сексуального насилия в отношении отказывающихся от сотрудничества с властями лиц также предста</w:t>
      </w:r>
      <w:r w:rsidR="00EF5BB7" w:rsidRPr="00EF5BB7">
        <w:t>в</w:t>
      </w:r>
      <w:r w:rsidR="00EF5BB7" w:rsidRPr="00EF5BB7">
        <w:t>ляют собой обычное явление. Имеются достаточные доказательства широко распространенного использования такого насилия в отношении заключенных. Вышеупомянутые вопросы являются давними проблемами, подпадающими под сферу деятельности Комитета. Отсутствие реакции на такие проблемы ужасно, причем еще в большей степени, чем продолжение подобной практики.</w:t>
      </w:r>
    </w:p>
    <w:p w:rsidR="00EF5BB7" w:rsidRPr="00EF5BB7" w:rsidRDefault="00C8072D" w:rsidP="00EF5BB7">
      <w:pPr>
        <w:pStyle w:val="SingleTxtGR"/>
      </w:pPr>
      <w:r>
        <w:t>23.</w:t>
      </w:r>
      <w:r>
        <w:tab/>
      </w:r>
      <w:r w:rsidR="00EF5BB7" w:rsidRPr="00C8072D">
        <w:rPr>
          <w:b/>
        </w:rPr>
        <w:t>Г-н Ван</w:t>
      </w:r>
      <w:r w:rsidR="00EF5BB7" w:rsidRPr="00EF5BB7">
        <w:t xml:space="preserve"> Сюэсянь говорит, что Комитет уполномочен запрашивать допо</w:t>
      </w:r>
      <w:r w:rsidR="00EF5BB7" w:rsidRPr="00EF5BB7">
        <w:t>л</w:t>
      </w:r>
      <w:r w:rsidR="00EF5BB7" w:rsidRPr="00EF5BB7">
        <w:t>нительные или специальные доклады. Комитет уже не в первый раз запрашив</w:t>
      </w:r>
      <w:r w:rsidR="00EF5BB7" w:rsidRPr="00EF5BB7">
        <w:t>а</w:t>
      </w:r>
      <w:r w:rsidR="00EF5BB7" w:rsidRPr="00EF5BB7">
        <w:t>ет подобные доклады и, к сожалению, не в последний. Поскольку запрос на пре</w:t>
      </w:r>
      <w:r w:rsidR="00EF5BB7" w:rsidRPr="00EF5BB7">
        <w:t>д</w:t>
      </w:r>
      <w:r w:rsidR="00EF5BB7" w:rsidRPr="00EF5BB7">
        <w:t>ставление дополнительной информации был сделан в соответствии со статьей 19, а не 20 Конвенции, то это не повлечет конфиденциального разбир</w:t>
      </w:r>
      <w:r w:rsidR="00EF5BB7" w:rsidRPr="00EF5BB7">
        <w:t>а</w:t>
      </w:r>
      <w:r w:rsidR="00EF5BB7" w:rsidRPr="00EF5BB7">
        <w:t>тельства. В интересах государства-участника направить делегацию для участия в диалоге с Комитетом. Если государство-участник считает утверждения ло</w:t>
      </w:r>
      <w:r w:rsidR="00EF5BB7" w:rsidRPr="00EF5BB7">
        <w:t>ж</w:t>
      </w:r>
      <w:r w:rsidR="00EF5BB7" w:rsidRPr="00EF5BB7">
        <w:t>ными, то делегации следует предстать перед Комитетом, чтобы опровергнуть их. Он сож</w:t>
      </w:r>
      <w:r w:rsidR="00EF5BB7" w:rsidRPr="00EF5BB7">
        <w:t>а</w:t>
      </w:r>
      <w:r w:rsidR="00EF5BB7" w:rsidRPr="00EF5BB7">
        <w:t xml:space="preserve">леет, что никакой делегации не присутствует. </w:t>
      </w:r>
    </w:p>
    <w:p w:rsidR="00EF5BB7" w:rsidRPr="00EF5BB7" w:rsidRDefault="00C53342" w:rsidP="00EF5BB7">
      <w:pPr>
        <w:pStyle w:val="SingleTxtGR"/>
      </w:pPr>
      <w:r>
        <w:t>24.</w:t>
      </w:r>
      <w:r>
        <w:tab/>
      </w:r>
      <w:r w:rsidR="00EF5BB7" w:rsidRPr="00EF5BB7">
        <w:t>Тем не менее, даже сели оставить в стороне решение государства-участника не посылать делегации, оно не может уклоняться от выполнения своих обязанностей и обязательств в соответствии с Конвенцией. Он хотел бы подчеркнуть, что ситуация сложилась трагическая, критическая и очень сло</w:t>
      </w:r>
      <w:r w:rsidR="00EF5BB7" w:rsidRPr="00EF5BB7">
        <w:t>ж</w:t>
      </w:r>
      <w:r w:rsidR="00EF5BB7" w:rsidRPr="00EF5BB7">
        <w:t>ная. Он отмечает посреднические усилия Совместного специального посланн</w:t>
      </w:r>
      <w:r w:rsidR="00EF5BB7" w:rsidRPr="00EF5BB7">
        <w:t>и</w:t>
      </w:r>
      <w:r w:rsidR="00EF5BB7" w:rsidRPr="00EF5BB7">
        <w:t>ка Организации Объединенных Наций и Лиги арабских государств и 300 нево</w:t>
      </w:r>
      <w:r w:rsidR="00EF5BB7" w:rsidRPr="00EF5BB7">
        <w:t>о</w:t>
      </w:r>
      <w:r w:rsidR="00EF5BB7" w:rsidRPr="00EF5BB7">
        <w:t>руженных вое</w:t>
      </w:r>
      <w:r w:rsidR="00EF5BB7" w:rsidRPr="00EF5BB7">
        <w:t>н</w:t>
      </w:r>
      <w:r w:rsidR="00EF5BB7" w:rsidRPr="00EF5BB7">
        <w:t>ных наблюдателей Организации Объединенных Наций, включая 9 наблюдателей из Китая. Он надеется, что дальнейшее обсуждение позволит умножить усилия Специального посланника и улучшить безопасность наблюд</w:t>
      </w:r>
      <w:r w:rsidR="00EF5BB7" w:rsidRPr="00EF5BB7">
        <w:t>а</w:t>
      </w:r>
      <w:r w:rsidR="00EF5BB7" w:rsidRPr="00EF5BB7">
        <w:t>телей. Он поддерживает заявление Председателя, осуждающее насилие со ст</w:t>
      </w:r>
      <w:r w:rsidR="00EF5BB7" w:rsidRPr="00EF5BB7">
        <w:t>о</w:t>
      </w:r>
      <w:r w:rsidR="00EF5BB7" w:rsidRPr="00EF5BB7">
        <w:t>роны всех вооруженных групп, направленное против гражданских лиц.</w:t>
      </w:r>
    </w:p>
    <w:p w:rsidR="00EF5BB7" w:rsidRPr="00EF5BB7" w:rsidRDefault="00C53342" w:rsidP="00EF5BB7">
      <w:pPr>
        <w:pStyle w:val="SingleTxtGR"/>
      </w:pPr>
      <w:r>
        <w:t>25.</w:t>
      </w:r>
      <w:r>
        <w:tab/>
      </w:r>
      <w:r w:rsidR="00EF5BB7" w:rsidRPr="00C53342">
        <w:rPr>
          <w:b/>
        </w:rPr>
        <w:t>Г-жа Свеосс</w:t>
      </w:r>
      <w:r w:rsidR="00EF5BB7" w:rsidRPr="00EF5BB7">
        <w:t xml:space="preserve"> говорит, что положение в Сирийской Арабской Республике вызывает у нее глубокую озабоченность. Примерно два года назад государство-участник направило большую делегацию высокого уровня для встречи с Ком</w:t>
      </w:r>
      <w:r w:rsidR="00EF5BB7" w:rsidRPr="00EF5BB7">
        <w:t>и</w:t>
      </w:r>
      <w:r w:rsidR="00EF5BB7" w:rsidRPr="00EF5BB7">
        <w:t xml:space="preserve">тетом, которая оказалась полезной, даже несмотря на расхождение во мнениях. В условиях нынешней чрезвычайно трудной ситуации отсутствие сирийской делегации вызывает особое сожаление. </w:t>
      </w:r>
    </w:p>
    <w:p w:rsidR="00EF5BB7" w:rsidRPr="00EF5BB7" w:rsidRDefault="00C53342" w:rsidP="00EF5BB7">
      <w:pPr>
        <w:pStyle w:val="SingleTxtGR"/>
      </w:pPr>
      <w:r>
        <w:t>26.</w:t>
      </w:r>
      <w:r>
        <w:tab/>
      </w:r>
      <w:r w:rsidR="00EF5BB7" w:rsidRPr="00EF5BB7">
        <w:t xml:space="preserve">Она разделяет озабоченность, выраженную г-жой Гаер и г-ном Бруни в отношении широко распространенного применения пыток. Поскольку она </w:t>
      </w:r>
      <w:r w:rsidR="00201A5C">
        <w:t>им</w:t>
      </w:r>
      <w:r w:rsidR="00201A5C">
        <w:t>е</w:t>
      </w:r>
      <w:r w:rsidR="00201A5C">
        <w:t>ла дело с</w:t>
      </w:r>
      <w:r w:rsidR="00EF5BB7" w:rsidRPr="00EF5BB7">
        <w:t xml:space="preserve"> жертв</w:t>
      </w:r>
      <w:r w:rsidR="00201A5C">
        <w:t>ами</w:t>
      </w:r>
      <w:r w:rsidR="00EF5BB7" w:rsidRPr="00EF5BB7">
        <w:t xml:space="preserve"> пыток из Сирийской Арабской Республики, она может ли</w:t>
      </w:r>
      <w:r w:rsidR="00EF5BB7" w:rsidRPr="00EF5BB7">
        <w:t>ч</w:t>
      </w:r>
      <w:r w:rsidR="00EF5BB7" w:rsidRPr="00EF5BB7">
        <w:t>но засвидетельствовать, что утверждения о применении пыток не являются слухами. Она также обеспокоена законодательными декретами, предоставля</w:t>
      </w:r>
      <w:r w:rsidR="00EF5BB7" w:rsidRPr="00EF5BB7">
        <w:t>ю</w:t>
      </w:r>
      <w:r w:rsidR="00EF5BB7" w:rsidRPr="00EF5BB7">
        <w:t>щими сотрудникам сил безопасности иммунитет от преследования, отсутствием независимого мониторинга и инспекций мест содержания под стражей и ча</w:t>
      </w:r>
      <w:r w:rsidR="00EF5BB7" w:rsidRPr="00EF5BB7">
        <w:t>с</w:t>
      </w:r>
      <w:r w:rsidR="00EF5BB7" w:rsidRPr="00EF5BB7">
        <w:t>тым использованием тайных центров содержания под стражей. Особую тревогу вызывают сообщения о том, что трупы возвращаются семьям со следами кру</w:t>
      </w:r>
      <w:r w:rsidR="00EF5BB7" w:rsidRPr="00EF5BB7">
        <w:t>п</w:t>
      </w:r>
      <w:r w:rsidR="00EF5BB7" w:rsidRPr="00EF5BB7">
        <w:t>ных гематом. Они несут в себе шокирующий сигнал, цель которого посеять страх и безысходность. Поступают прискорбные сообщения о том, что детей з</w:t>
      </w:r>
      <w:r w:rsidR="00EF5BB7" w:rsidRPr="00EF5BB7">
        <w:t>а</w:t>
      </w:r>
      <w:r w:rsidR="00EF5BB7" w:rsidRPr="00EF5BB7">
        <w:t>ставляют доносить на своих родителей. Отсутствие подотчетности вызывает глубокую обеспокоенность.</w:t>
      </w:r>
    </w:p>
    <w:p w:rsidR="00EF5BB7" w:rsidRPr="00EF5BB7" w:rsidRDefault="00C53342" w:rsidP="00EF5BB7">
      <w:pPr>
        <w:pStyle w:val="SingleTxtGR"/>
      </w:pPr>
      <w:r>
        <w:t>27.</w:t>
      </w:r>
      <w:r>
        <w:tab/>
      </w:r>
      <w:r w:rsidR="00EF5BB7" w:rsidRPr="00EF5BB7">
        <w:t>Он</w:t>
      </w:r>
      <w:r w:rsidR="00201A5C">
        <w:t>а</w:t>
      </w:r>
      <w:r w:rsidR="00EF5BB7" w:rsidRPr="00EF5BB7">
        <w:t xml:space="preserve"> хотела бы подчеркнуть, что не должно быть безнаказанности, а ме</w:t>
      </w:r>
      <w:r w:rsidR="00EF5BB7" w:rsidRPr="00EF5BB7">
        <w:t>с</w:t>
      </w:r>
      <w:r w:rsidR="00EF5BB7" w:rsidRPr="00EF5BB7">
        <w:t>та содержания под стражей в государстве-участнике должны быть открыты для мониторинга и инспекций. Должен быть положен конец тайным центрам с</w:t>
      </w:r>
      <w:r w:rsidR="00EF5BB7" w:rsidRPr="00EF5BB7">
        <w:t>о</w:t>
      </w:r>
      <w:r w:rsidR="00EF5BB7" w:rsidRPr="00EF5BB7">
        <w:t>держания под стражей, массовым арестам и нарушениям, совершаемым даже в случ</w:t>
      </w:r>
      <w:r w:rsidR="00EF5BB7" w:rsidRPr="00EF5BB7">
        <w:t>а</w:t>
      </w:r>
      <w:r w:rsidR="00EF5BB7" w:rsidRPr="00EF5BB7">
        <w:t>ях коротких сроков содержания людей под стражей. Комитету еще долгие годы придется иметь дело с ужасающими последствиями нынешнего насилия и ра</w:t>
      </w:r>
      <w:r w:rsidR="00EF5BB7" w:rsidRPr="00EF5BB7">
        <w:t>с</w:t>
      </w:r>
      <w:r w:rsidR="00EF5BB7" w:rsidRPr="00EF5BB7">
        <w:t>сматривать вопросы, связанные с реабилитацией жертв и залечиванием ран.</w:t>
      </w:r>
    </w:p>
    <w:p w:rsidR="00EF5BB7" w:rsidRPr="00EF5BB7" w:rsidRDefault="00C53342" w:rsidP="00EF5BB7">
      <w:pPr>
        <w:pStyle w:val="SingleTxtGR"/>
      </w:pPr>
      <w:r>
        <w:t>28.</w:t>
      </w:r>
      <w:r>
        <w:tab/>
      </w:r>
      <w:r w:rsidR="00EF5BB7" w:rsidRPr="00C53342">
        <w:rPr>
          <w:b/>
        </w:rPr>
        <w:t>Г-н Гайе</w:t>
      </w:r>
      <w:r w:rsidR="00EF5BB7" w:rsidRPr="00EF5BB7">
        <w:t xml:space="preserve"> говорит, что нынешняя ситуация является особенно трагической и сложной. Тем не менее единственным средством, имеющимся в распоряжении Комитета по ее улучшению, является диалог. Поэтому вопрос заключается в том, как возобновить обсуждение с государством-участником. Комитет распол</w:t>
      </w:r>
      <w:r w:rsidR="00EF5BB7" w:rsidRPr="00EF5BB7">
        <w:t>а</w:t>
      </w:r>
      <w:r w:rsidR="00EF5BB7" w:rsidRPr="00EF5BB7">
        <w:t>гает подробной информацией о текущем положении. Письмо от 2 апреля 2012</w:t>
      </w:r>
      <w:r>
        <w:t> </w:t>
      </w:r>
      <w:r w:rsidR="00EF5BB7" w:rsidRPr="00EF5BB7">
        <w:t>года, направленное в Комитет Сирийской Арабской Республикой, является позитивным шагом вперед, поскольку оно содержит обновленные данные о к</w:t>
      </w:r>
      <w:r w:rsidR="00EF5BB7" w:rsidRPr="00EF5BB7">
        <w:t>о</w:t>
      </w:r>
      <w:r w:rsidR="00EF5BB7" w:rsidRPr="00EF5BB7">
        <w:t>личестве погибших в этой трагедии людей, несмотря на то, что государство возлагает всю вину на террористов. Он предлагает членам Комитета изучить имеющиеся документы в качестве отправной точки для обсуждения фактов.</w:t>
      </w:r>
    </w:p>
    <w:p w:rsidR="00EF5BB7" w:rsidRPr="00EF5BB7" w:rsidRDefault="00C53342" w:rsidP="00EF5BB7">
      <w:pPr>
        <w:pStyle w:val="SingleTxtGR"/>
      </w:pPr>
      <w:r>
        <w:t>29.</w:t>
      </w:r>
      <w:r>
        <w:tab/>
      </w:r>
      <w:r w:rsidR="00EF5BB7" w:rsidRPr="00C53342">
        <w:rPr>
          <w:b/>
        </w:rPr>
        <w:t>Г-н Домах</w:t>
      </w:r>
      <w:r w:rsidR="00EF5BB7" w:rsidRPr="00EF5BB7">
        <w:t xml:space="preserve"> говорит, что письмо Сирийской Арабской Республики от </w:t>
      </w:r>
      <w:r>
        <w:t>21 </w:t>
      </w:r>
      <w:r w:rsidR="00EF5BB7" w:rsidRPr="00EF5BB7">
        <w:t>марта 2012 года содержит заявление о том, что государство-участник готово к сотрудничеству с Комитетом. Однако своим отказом от участия в текущем з</w:t>
      </w:r>
      <w:r w:rsidR="00EF5BB7" w:rsidRPr="00EF5BB7">
        <w:t>а</w:t>
      </w:r>
      <w:r w:rsidR="00EF5BB7" w:rsidRPr="00EF5BB7">
        <w:t>седании государство-участник не продемонстрировало готовности к сотрудн</w:t>
      </w:r>
      <w:r w:rsidR="00EF5BB7" w:rsidRPr="00EF5BB7">
        <w:t>и</w:t>
      </w:r>
      <w:r w:rsidR="00EF5BB7" w:rsidRPr="00EF5BB7">
        <w:t>честву и соблюдению Конвенции, включая статью 20. Если государство-участник не желает присутствовать на данном этапе и считает, что Комитет применяет двойные стандарты, ему следовало бы предложить альтернативную дату, чтобы продемонстрировать свою добрую волю и обсудить имеющиеся факты с Ком</w:t>
      </w:r>
      <w:r w:rsidR="00EF5BB7" w:rsidRPr="00EF5BB7">
        <w:t>и</w:t>
      </w:r>
      <w:r w:rsidR="00EF5BB7" w:rsidRPr="00EF5BB7">
        <w:t>тетом.</w:t>
      </w:r>
    </w:p>
    <w:p w:rsidR="00EF5BB7" w:rsidRPr="00EF5BB7" w:rsidRDefault="002A3ECB" w:rsidP="00EF5BB7">
      <w:pPr>
        <w:pStyle w:val="SingleTxtGR"/>
      </w:pPr>
      <w:r>
        <w:t>30.</w:t>
      </w:r>
      <w:r>
        <w:tab/>
      </w:r>
      <w:r w:rsidR="00EF5BB7" w:rsidRPr="002A3ECB">
        <w:rPr>
          <w:b/>
        </w:rPr>
        <w:t>Председатель</w:t>
      </w:r>
      <w:r w:rsidR="00EF5BB7" w:rsidRPr="00EF5BB7">
        <w:t xml:space="preserve"> отмечает, что государство-участник заявило, что оно не будет встречаться с Комитетом в соответствии со статьей 20 Конвенции. Ком</w:t>
      </w:r>
      <w:r w:rsidR="00EF5BB7" w:rsidRPr="00EF5BB7">
        <w:t>и</w:t>
      </w:r>
      <w:r w:rsidR="00EF5BB7" w:rsidRPr="00EF5BB7">
        <w:t>тет действует, исходя из желания повысить эффективность борьбы против п</w:t>
      </w:r>
      <w:r w:rsidR="00EF5BB7" w:rsidRPr="00EF5BB7">
        <w:t>ы</w:t>
      </w:r>
      <w:r w:rsidR="00EF5BB7" w:rsidRPr="00EF5BB7">
        <w:t>ток и других жестоких, бесчеловечных или унижающих достоинство видов о</w:t>
      </w:r>
      <w:r w:rsidR="00EF5BB7" w:rsidRPr="00EF5BB7">
        <w:t>б</w:t>
      </w:r>
      <w:r w:rsidR="00EF5BB7" w:rsidRPr="00EF5BB7">
        <w:t>ращения и наказания во всем мире, как это указывается в преамбуле Конве</w:t>
      </w:r>
      <w:r w:rsidR="00EF5BB7" w:rsidRPr="00EF5BB7">
        <w:t>н</w:t>
      </w:r>
      <w:r w:rsidR="00EF5BB7" w:rsidRPr="00EF5BB7">
        <w:t>ции. Статьей 19 Комитету напрямую предоставляются полномочия принимать меры по достижению этой цели. Формальные аргументы, выдвинутые госуда</w:t>
      </w:r>
      <w:r w:rsidR="00EF5BB7" w:rsidRPr="00EF5BB7">
        <w:t>р</w:t>
      </w:r>
      <w:r w:rsidR="00EF5BB7" w:rsidRPr="00EF5BB7">
        <w:t>ством-участником в его письме от 21 марта, не освобождают его от выполнения своих обязательств по Конвенции. Как в случае миссии УВКПЧ по установл</w:t>
      </w:r>
      <w:r w:rsidR="00EF5BB7" w:rsidRPr="00EF5BB7">
        <w:t>е</w:t>
      </w:r>
      <w:r w:rsidR="00EF5BB7" w:rsidRPr="00EF5BB7">
        <w:t>нию фактов, так и в случае независимой международной комиссии по расслед</w:t>
      </w:r>
      <w:r w:rsidR="00EF5BB7" w:rsidRPr="00EF5BB7">
        <w:t>о</w:t>
      </w:r>
      <w:r w:rsidR="00EF5BB7" w:rsidRPr="00EF5BB7">
        <w:t>ванию государство-участник продемонстрировало нежелание сотрудничать, тем самым избрав путь, затрудняющий усилия Комитета по эффективному выпо</w:t>
      </w:r>
      <w:r w:rsidR="00EF5BB7" w:rsidRPr="00EF5BB7">
        <w:t>л</w:t>
      </w:r>
      <w:r w:rsidR="00EF5BB7" w:rsidRPr="00EF5BB7">
        <w:t>нению своих функций. Тем не менее Комитет будет использовать всю име</w:t>
      </w:r>
      <w:r w:rsidR="00EF5BB7" w:rsidRPr="00EF5BB7">
        <w:t>ю</w:t>
      </w:r>
      <w:r w:rsidR="00EF5BB7" w:rsidRPr="00EF5BB7">
        <w:t>щуюся в его распоряжении информацию, включая и ту, что он получил от гос</w:t>
      </w:r>
      <w:r w:rsidR="00EF5BB7" w:rsidRPr="00EF5BB7">
        <w:t>у</w:t>
      </w:r>
      <w:r w:rsidR="00EF5BB7" w:rsidRPr="00EF5BB7">
        <w:t>дарства-участника, в ходе рассмотрения им соответствующего порядка дейс</w:t>
      </w:r>
      <w:r w:rsidR="00EF5BB7" w:rsidRPr="00EF5BB7">
        <w:t>т</w:t>
      </w:r>
      <w:r w:rsidR="00EF5BB7" w:rsidRPr="00EF5BB7">
        <w:t>вий.</w:t>
      </w:r>
    </w:p>
    <w:p w:rsidR="006A5C7D" w:rsidRPr="002A3ECB" w:rsidRDefault="00EF5BB7" w:rsidP="00EF5BB7">
      <w:pPr>
        <w:pStyle w:val="SingleTxtGR"/>
        <w:rPr>
          <w:i/>
        </w:rPr>
      </w:pPr>
      <w:r w:rsidRPr="002A3ECB">
        <w:rPr>
          <w:i/>
        </w:rPr>
        <w:t>Открытая часть заседания закрывается в 11 ч. 20 м.</w:t>
      </w:r>
    </w:p>
    <w:sectPr w:rsidR="006A5C7D" w:rsidRPr="002A3ECB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552" w:rsidRDefault="00920552">
      <w:r>
        <w:rPr>
          <w:lang w:val="en-US"/>
        </w:rPr>
        <w:tab/>
      </w:r>
      <w:r>
        <w:separator/>
      </w:r>
    </w:p>
  </w:endnote>
  <w:endnote w:type="continuationSeparator" w:id="0">
    <w:p w:rsidR="00920552" w:rsidRDefault="009205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3CE" w:rsidRPr="00B74BE2" w:rsidRDefault="00E943CE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1744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GE.12-42697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3CE" w:rsidRPr="00B74BE2" w:rsidRDefault="00E943CE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GE.12-42697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1744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3CE" w:rsidRPr="00B74BE2" w:rsidRDefault="00E943CE">
    <w:pPr>
      <w:pStyle w:val="Footer"/>
      <w:rPr>
        <w:sz w:val="20"/>
        <w:lang w:val="en-US"/>
      </w:rPr>
    </w:pPr>
    <w:r>
      <w:rPr>
        <w:sz w:val="20"/>
        <w:lang w:val="en-US"/>
      </w:rPr>
      <w:t>GE.12-42697  (R)  120713  120713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552" w:rsidRPr="00F71F63" w:rsidRDefault="0092055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20552" w:rsidRPr="00F71F63" w:rsidRDefault="0092055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20552" w:rsidRPr="00635E86" w:rsidRDefault="00920552" w:rsidP="00635E86">
      <w:pPr>
        <w:pStyle w:val="Footer"/>
      </w:pPr>
    </w:p>
  </w:footnote>
  <w:footnote w:id="1">
    <w:p w:rsidR="00E943CE" w:rsidRPr="000A260A" w:rsidRDefault="00E943CE" w:rsidP="000A260A">
      <w:pPr>
        <w:pStyle w:val="FootnoteText"/>
        <w:rPr>
          <w:lang w:val="ru-RU"/>
        </w:rPr>
      </w:pPr>
      <w:r>
        <w:tab/>
      </w:r>
      <w:r w:rsidRPr="000A260A">
        <w:rPr>
          <w:rStyle w:val="FootnoteReference"/>
          <w:sz w:val="20"/>
          <w:vertAlign w:val="baseline"/>
          <w:lang w:val="ru-RU"/>
        </w:rPr>
        <w:t>*</w:t>
      </w:r>
      <w:r w:rsidRPr="000A260A">
        <w:rPr>
          <w:lang w:val="ru-RU"/>
        </w:rPr>
        <w:tab/>
        <w:t>Краткий отчет о второй (закрыто</w:t>
      </w:r>
      <w:r>
        <w:rPr>
          <w:lang w:val="ru-RU"/>
        </w:rPr>
        <w:t>й) части заседания содержится в</w:t>
      </w:r>
      <w:r>
        <w:rPr>
          <w:lang w:val="en-US"/>
        </w:rPr>
        <w:t> </w:t>
      </w:r>
      <w:r w:rsidRPr="000A260A">
        <w:rPr>
          <w:lang w:val="ru-RU"/>
        </w:rPr>
        <w:t>документе</w:t>
      </w:r>
      <w:r>
        <w:rPr>
          <w:lang w:val="en-US"/>
        </w:rPr>
        <w:t> </w:t>
      </w:r>
      <w:r w:rsidRPr="000A260A">
        <w:rPr>
          <w:lang w:val="ru-RU"/>
        </w:rPr>
        <w:t>CAT/C/SR.1072/Add.1.</w:t>
      </w:r>
    </w:p>
    <w:p w:rsidR="00E943CE" w:rsidRPr="000A260A" w:rsidRDefault="00E943CE" w:rsidP="00F3610B">
      <w:pPr>
        <w:pStyle w:val="FootnoteText"/>
        <w:pBdr>
          <w:bottom w:val="single" w:sz="4" w:space="1" w:color="auto"/>
        </w:pBdr>
        <w:tabs>
          <w:tab w:val="left" w:pos="9631"/>
        </w:tabs>
        <w:spacing w:line="120" w:lineRule="exact"/>
        <w:ind w:right="0"/>
        <w:rPr>
          <w:lang w:val="ru-RU"/>
        </w:rPr>
      </w:pPr>
    </w:p>
    <w:p w:rsidR="00E943CE" w:rsidRDefault="00E943CE" w:rsidP="00F3610B">
      <w:pPr>
        <w:pStyle w:val="FootnoteText"/>
        <w:spacing w:before="120" w:after="120"/>
        <w:rPr>
          <w:lang w:val="en-US"/>
        </w:rPr>
      </w:pPr>
      <w:r w:rsidRPr="00876BB5">
        <w:rPr>
          <w:lang w:val="ru-RU"/>
        </w:rPr>
        <w:tab/>
      </w:r>
      <w:r w:rsidRPr="00876BB5">
        <w:rPr>
          <w:lang w:val="ru-RU"/>
        </w:rPr>
        <w:tab/>
      </w:r>
      <w:r w:rsidRPr="000A260A">
        <w:rPr>
          <w:lang w:val="ru-RU"/>
        </w:rPr>
        <w:t>В настоящий отчет могут вноситься поправки.</w:t>
      </w:r>
    </w:p>
    <w:p w:rsidR="00E943CE" w:rsidRPr="000A260A" w:rsidRDefault="00E943CE" w:rsidP="00876BB5">
      <w:pPr>
        <w:pStyle w:val="FootnoteText"/>
        <w:spacing w:before="120" w:after="120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Pr="000A260A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0A260A">
        <w:rPr>
          <w:i/>
          <w:lang w:val="ru-RU"/>
        </w:rPr>
        <w:t>в течение одной недели с момента выпуска настоящего документа</w:t>
      </w:r>
      <w:r w:rsidRPr="000A260A">
        <w:rPr>
          <w:lang w:val="ru-RU"/>
        </w:rPr>
        <w:t xml:space="preserve"> в Группу редакционного контроля, комната Е.</w:t>
      </w:r>
      <w:r w:rsidRPr="000A260A">
        <w:t> </w:t>
      </w:r>
      <w:r w:rsidRPr="000A260A">
        <w:rPr>
          <w:lang w:val="ru-RU"/>
        </w:rPr>
        <w:t xml:space="preserve">4108, Дворец Наций, Женева. </w:t>
      </w:r>
    </w:p>
    <w:p w:rsidR="00E943CE" w:rsidRPr="000A260A" w:rsidRDefault="00E943CE">
      <w:pPr>
        <w:pStyle w:val="FootnoteText"/>
        <w:rPr>
          <w:sz w:val="20"/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Pr="000A260A">
        <w:rPr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3CE" w:rsidRPr="008C469F" w:rsidRDefault="00E943CE">
    <w:pPr>
      <w:pStyle w:val="Header"/>
      <w:rPr>
        <w:lang w:val="en-US"/>
      </w:rPr>
    </w:pPr>
    <w:r>
      <w:rPr>
        <w:lang w:val="en-US"/>
      </w:rPr>
      <w:t>CAT/C/SR.1072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3CE" w:rsidRPr="00B74BE2" w:rsidRDefault="00E943CE">
    <w:pPr>
      <w:pStyle w:val="Header"/>
      <w:rPr>
        <w:lang w:val="en-US"/>
      </w:rPr>
    </w:pPr>
    <w:r>
      <w:rPr>
        <w:lang w:val="en-US"/>
      </w:rPr>
      <w:tab/>
      <w:t>CAT/C/SR.1072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7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8"/>
  </w:num>
  <w:num w:numId="15">
    <w:abstractNumId w:val="14"/>
  </w:num>
  <w:num w:numId="16">
    <w:abstractNumId w:val="17"/>
  </w:num>
  <w:num w:numId="17">
    <w:abstractNumId w:val="16"/>
  </w:num>
  <w:num w:numId="18">
    <w:abstractNumId w:val="11"/>
  </w:num>
  <w:num w:numId="19">
    <w:abstractNumId w:val="20"/>
  </w:num>
  <w:num w:numId="20">
    <w:abstractNumId w:val="13"/>
  </w:num>
  <w:num w:numId="21">
    <w:abstractNumId w:val="1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5326"/>
    <w:rsid w:val="000033D8"/>
    <w:rsid w:val="00005C1C"/>
    <w:rsid w:val="00016553"/>
    <w:rsid w:val="00021F54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260A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1744"/>
    <w:rsid w:val="001E48EE"/>
    <w:rsid w:val="001F2D04"/>
    <w:rsid w:val="0020059C"/>
    <w:rsid w:val="002019BD"/>
    <w:rsid w:val="00201A5C"/>
    <w:rsid w:val="00232D42"/>
    <w:rsid w:val="00237334"/>
    <w:rsid w:val="002444F4"/>
    <w:rsid w:val="002629A0"/>
    <w:rsid w:val="0028492B"/>
    <w:rsid w:val="00291C8F"/>
    <w:rsid w:val="002A3ECB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5A0E"/>
    <w:rsid w:val="00407AC3"/>
    <w:rsid w:val="00414586"/>
    <w:rsid w:val="00415059"/>
    <w:rsid w:val="00421A0F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5C7D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32E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6BB5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0552"/>
    <w:rsid w:val="00926904"/>
    <w:rsid w:val="009372F0"/>
    <w:rsid w:val="00955022"/>
    <w:rsid w:val="00957B4D"/>
    <w:rsid w:val="00964EEA"/>
    <w:rsid w:val="00980C86"/>
    <w:rsid w:val="009A5772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3342"/>
    <w:rsid w:val="00C54056"/>
    <w:rsid w:val="00C663A3"/>
    <w:rsid w:val="00C75CB2"/>
    <w:rsid w:val="00C8072D"/>
    <w:rsid w:val="00C90723"/>
    <w:rsid w:val="00C90D5C"/>
    <w:rsid w:val="00CA609E"/>
    <w:rsid w:val="00CA7DA4"/>
    <w:rsid w:val="00CB31FB"/>
    <w:rsid w:val="00CE1F2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43CE"/>
    <w:rsid w:val="00E96BE7"/>
    <w:rsid w:val="00EA2CD0"/>
    <w:rsid w:val="00EC0044"/>
    <w:rsid w:val="00EC6B9F"/>
    <w:rsid w:val="00EE516D"/>
    <w:rsid w:val="00EF4D1B"/>
    <w:rsid w:val="00EF5BB7"/>
    <w:rsid w:val="00EF7295"/>
    <w:rsid w:val="00F05326"/>
    <w:rsid w:val="00F069D1"/>
    <w:rsid w:val="00F1503D"/>
    <w:rsid w:val="00F22712"/>
    <w:rsid w:val="00F275F5"/>
    <w:rsid w:val="00F33188"/>
    <w:rsid w:val="00F35BDE"/>
    <w:rsid w:val="00F3610B"/>
    <w:rsid w:val="00F52A0E"/>
    <w:rsid w:val="00F63D9A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EF5BB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EF5BB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EF5BB7"/>
    <w:pPr>
      <w:numPr>
        <w:numId w:val="19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EF5BB7"/>
    <w:pPr>
      <w:numPr>
        <w:numId w:val="21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EF5BB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EF5BB7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EF5BB7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EF5BB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EF5BB7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EF5BB7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EF5BB7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EF5BB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EF5BB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EF5BB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EF5BB7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EF5BB7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3217</Words>
  <Characters>18340</Characters>
  <Application>Microsoft Office Outlook</Application>
  <DocSecurity>4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CAT/C/SR.1072</vt:lpstr>
    </vt:vector>
  </TitlesOfParts>
  <Manager>Out</Manager>
  <Company>CSD</Company>
  <LinksUpToDate>false</LinksUpToDate>
  <CharactersWithSpaces>21514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CAT/C/SR.1072</dc:title>
  <dc:subject>12-42697</dc:subject>
  <dc:creator>Ioulia Goussarova</dc:creator>
  <cp:keywords/>
  <dc:description/>
  <cp:lastModifiedBy>Ioulia Goussarova</cp:lastModifiedBy>
  <cp:revision>3</cp:revision>
  <cp:lastPrinted>2013-07-12T14:16:00Z</cp:lastPrinted>
  <dcterms:created xsi:type="dcterms:W3CDTF">2013-07-12T14:16:00Z</dcterms:created>
  <dcterms:modified xsi:type="dcterms:W3CDTF">2013-07-12T14:17:00Z</dcterms:modified>
</cp:coreProperties>
</file>